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AB" w:rsidRPr="008B3F85" w:rsidRDefault="005625AB" w:rsidP="008B3F85">
      <w:pPr>
        <w:snapToGrid w:val="0"/>
        <w:jc w:val="center"/>
        <w:rPr>
          <w:b/>
          <w:kern w:val="0"/>
          <w:sz w:val="20"/>
        </w:rPr>
      </w:pPr>
      <w:r w:rsidRPr="008B3F85">
        <w:rPr>
          <w:b/>
          <w:kern w:val="0"/>
          <w:sz w:val="20"/>
        </w:rPr>
        <w:t xml:space="preserve">Diversity and Species Composition of </w:t>
      </w:r>
      <w:proofErr w:type="spellStart"/>
      <w:r w:rsidRPr="008B3F85">
        <w:rPr>
          <w:b/>
          <w:kern w:val="0"/>
          <w:sz w:val="20"/>
        </w:rPr>
        <w:t>Periphyton</w:t>
      </w:r>
      <w:proofErr w:type="spellEnd"/>
      <w:r w:rsidRPr="008B3F85">
        <w:rPr>
          <w:b/>
          <w:kern w:val="0"/>
          <w:sz w:val="20"/>
        </w:rPr>
        <w:t xml:space="preserve"> in a Tropical </w:t>
      </w:r>
      <w:proofErr w:type="spellStart"/>
      <w:r w:rsidRPr="008B3F85">
        <w:rPr>
          <w:b/>
          <w:kern w:val="0"/>
          <w:sz w:val="20"/>
        </w:rPr>
        <w:t>Earthern</w:t>
      </w:r>
      <w:proofErr w:type="spellEnd"/>
      <w:r w:rsidRPr="008B3F85">
        <w:rPr>
          <w:b/>
          <w:kern w:val="0"/>
          <w:sz w:val="20"/>
        </w:rPr>
        <w:t xml:space="preserve"> Pond in </w:t>
      </w:r>
      <w:r w:rsidR="00A93632" w:rsidRPr="008B3F85">
        <w:rPr>
          <w:b/>
          <w:kern w:val="0"/>
          <w:sz w:val="20"/>
        </w:rPr>
        <w:t>South E</w:t>
      </w:r>
      <w:r w:rsidRPr="008B3F85">
        <w:rPr>
          <w:b/>
          <w:kern w:val="0"/>
          <w:sz w:val="20"/>
        </w:rPr>
        <w:t>astern Nigeria.</w:t>
      </w:r>
    </w:p>
    <w:p w:rsidR="005625AB" w:rsidRPr="008B3F85" w:rsidRDefault="005625AB" w:rsidP="008B3F85">
      <w:pPr>
        <w:snapToGrid w:val="0"/>
        <w:jc w:val="center"/>
        <w:rPr>
          <w:b/>
          <w:kern w:val="0"/>
          <w:sz w:val="20"/>
        </w:rPr>
      </w:pPr>
    </w:p>
    <w:p w:rsidR="005625AB" w:rsidRPr="008B3F85" w:rsidRDefault="005625AB" w:rsidP="008B3F85">
      <w:pPr>
        <w:snapToGrid w:val="0"/>
        <w:jc w:val="center"/>
        <w:rPr>
          <w:kern w:val="0"/>
          <w:sz w:val="20"/>
          <w:szCs w:val="20"/>
        </w:rPr>
      </w:pPr>
      <w:r w:rsidRPr="008B3F85">
        <w:rPr>
          <w:kern w:val="0"/>
          <w:sz w:val="20"/>
          <w:szCs w:val="20"/>
        </w:rPr>
        <w:t xml:space="preserve">George, </w:t>
      </w:r>
      <w:proofErr w:type="spellStart"/>
      <w:r w:rsidRPr="008B3F85">
        <w:rPr>
          <w:kern w:val="0"/>
          <w:sz w:val="20"/>
          <w:szCs w:val="20"/>
        </w:rPr>
        <w:t>Ubong</w:t>
      </w:r>
      <w:proofErr w:type="spellEnd"/>
      <w:r w:rsidRPr="008B3F85">
        <w:rPr>
          <w:kern w:val="0"/>
          <w:sz w:val="20"/>
          <w:szCs w:val="20"/>
        </w:rPr>
        <w:t xml:space="preserve"> Uwem</w:t>
      </w:r>
      <w:r w:rsidR="004C546A" w:rsidRPr="008B3F85">
        <w:rPr>
          <w:kern w:val="0"/>
          <w:sz w:val="20"/>
          <w:szCs w:val="20"/>
          <w:vertAlign w:val="superscript"/>
        </w:rPr>
        <w:t>1</w:t>
      </w:r>
      <w:r w:rsidRPr="008B3F85">
        <w:rPr>
          <w:kern w:val="0"/>
          <w:sz w:val="20"/>
          <w:szCs w:val="20"/>
        </w:rPr>
        <w:t xml:space="preserve">, </w:t>
      </w:r>
      <w:proofErr w:type="spellStart"/>
      <w:r w:rsidRPr="008B3F85">
        <w:rPr>
          <w:kern w:val="0"/>
          <w:sz w:val="20"/>
          <w:szCs w:val="20"/>
        </w:rPr>
        <w:t>Atakpa</w:t>
      </w:r>
      <w:proofErr w:type="spellEnd"/>
      <w:r w:rsidRPr="008B3F85">
        <w:rPr>
          <w:kern w:val="0"/>
          <w:sz w:val="20"/>
          <w:szCs w:val="20"/>
        </w:rPr>
        <w:t xml:space="preserve">, </w:t>
      </w:r>
      <w:proofErr w:type="spellStart"/>
      <w:r w:rsidRPr="008B3F85">
        <w:rPr>
          <w:kern w:val="0"/>
          <w:sz w:val="20"/>
          <w:szCs w:val="20"/>
        </w:rPr>
        <w:t>Edidiong</w:t>
      </w:r>
      <w:proofErr w:type="spellEnd"/>
      <w:r w:rsidRPr="008B3F85">
        <w:rPr>
          <w:kern w:val="0"/>
          <w:sz w:val="20"/>
          <w:szCs w:val="20"/>
        </w:rPr>
        <w:t xml:space="preserve"> Okokon</w:t>
      </w:r>
      <w:r w:rsidR="004C546A" w:rsidRPr="008B3F85">
        <w:rPr>
          <w:kern w:val="0"/>
          <w:sz w:val="20"/>
          <w:szCs w:val="20"/>
          <w:vertAlign w:val="superscript"/>
        </w:rPr>
        <w:t>2</w:t>
      </w:r>
    </w:p>
    <w:p w:rsidR="005625AB" w:rsidRPr="008B3F85" w:rsidRDefault="005625AB" w:rsidP="008B3F85">
      <w:pPr>
        <w:snapToGrid w:val="0"/>
        <w:jc w:val="center"/>
        <w:rPr>
          <w:kern w:val="0"/>
          <w:sz w:val="20"/>
          <w:szCs w:val="20"/>
        </w:rPr>
      </w:pPr>
    </w:p>
    <w:p w:rsidR="005625AB" w:rsidRPr="008B3F85" w:rsidRDefault="005625AB" w:rsidP="008B3F85">
      <w:pPr>
        <w:snapToGrid w:val="0"/>
        <w:jc w:val="center"/>
        <w:rPr>
          <w:kern w:val="0"/>
          <w:sz w:val="20"/>
          <w:szCs w:val="20"/>
        </w:rPr>
      </w:pPr>
      <w:r w:rsidRPr="001D2AD0">
        <w:rPr>
          <w:kern w:val="0"/>
          <w:sz w:val="20"/>
          <w:szCs w:val="20"/>
          <w:vertAlign w:val="superscript"/>
        </w:rPr>
        <w:t>1</w:t>
      </w:r>
      <w:r w:rsidRPr="008B3F85">
        <w:rPr>
          <w:kern w:val="0"/>
          <w:sz w:val="20"/>
          <w:szCs w:val="20"/>
        </w:rPr>
        <w:t xml:space="preserve">Department of Zoology and Environmental Biology, University of </w:t>
      </w:r>
      <w:proofErr w:type="spellStart"/>
      <w:r w:rsidRPr="008B3F85">
        <w:rPr>
          <w:kern w:val="0"/>
          <w:sz w:val="20"/>
          <w:szCs w:val="20"/>
        </w:rPr>
        <w:t>Calabar</w:t>
      </w:r>
      <w:proofErr w:type="spellEnd"/>
      <w:r w:rsidRPr="008B3F85">
        <w:rPr>
          <w:kern w:val="0"/>
          <w:sz w:val="20"/>
          <w:szCs w:val="20"/>
        </w:rPr>
        <w:t>, Cross River</w:t>
      </w:r>
      <w:r w:rsidR="00815EB1" w:rsidRPr="008B3F85">
        <w:rPr>
          <w:kern w:val="0"/>
          <w:sz w:val="20"/>
          <w:szCs w:val="20"/>
        </w:rPr>
        <w:t xml:space="preserve"> </w:t>
      </w:r>
      <w:r w:rsidRPr="008B3F85">
        <w:rPr>
          <w:kern w:val="0"/>
          <w:sz w:val="20"/>
          <w:szCs w:val="20"/>
        </w:rPr>
        <w:t xml:space="preserve"> State, Nigeria.</w:t>
      </w:r>
    </w:p>
    <w:p w:rsidR="005625AB" w:rsidRPr="008B3F85" w:rsidRDefault="005625AB" w:rsidP="008B3F85">
      <w:pPr>
        <w:snapToGrid w:val="0"/>
        <w:jc w:val="center"/>
        <w:rPr>
          <w:kern w:val="0"/>
          <w:sz w:val="20"/>
          <w:szCs w:val="20"/>
        </w:rPr>
      </w:pPr>
      <w:r w:rsidRPr="001D2AD0">
        <w:rPr>
          <w:kern w:val="0"/>
          <w:sz w:val="20"/>
          <w:szCs w:val="20"/>
          <w:vertAlign w:val="superscript"/>
        </w:rPr>
        <w:t>2</w:t>
      </w:r>
      <w:r w:rsidRPr="008B3F85">
        <w:rPr>
          <w:kern w:val="0"/>
          <w:sz w:val="20"/>
          <w:szCs w:val="20"/>
        </w:rPr>
        <w:t>Department of Z</w:t>
      </w:r>
      <w:r w:rsidR="004A1148" w:rsidRPr="008B3F85">
        <w:rPr>
          <w:kern w:val="0"/>
          <w:sz w:val="20"/>
          <w:szCs w:val="20"/>
        </w:rPr>
        <w:t>oology</w:t>
      </w:r>
      <w:r w:rsidR="002B053A" w:rsidRPr="008B3F85">
        <w:rPr>
          <w:kern w:val="0"/>
          <w:sz w:val="20"/>
          <w:szCs w:val="20"/>
        </w:rPr>
        <w:t xml:space="preserve">, University of </w:t>
      </w:r>
      <w:proofErr w:type="spellStart"/>
      <w:r w:rsidR="002B053A" w:rsidRPr="008B3F85">
        <w:rPr>
          <w:kern w:val="0"/>
          <w:sz w:val="20"/>
          <w:szCs w:val="20"/>
        </w:rPr>
        <w:t>Uyo</w:t>
      </w:r>
      <w:proofErr w:type="spellEnd"/>
      <w:r w:rsidRPr="008B3F85">
        <w:rPr>
          <w:kern w:val="0"/>
          <w:sz w:val="20"/>
          <w:szCs w:val="20"/>
        </w:rPr>
        <w:t xml:space="preserve">, </w:t>
      </w:r>
      <w:proofErr w:type="spellStart"/>
      <w:r w:rsidR="00E72C06" w:rsidRPr="008B3F85">
        <w:rPr>
          <w:kern w:val="0"/>
          <w:sz w:val="20"/>
          <w:szCs w:val="20"/>
        </w:rPr>
        <w:t>Akwa</w:t>
      </w:r>
      <w:proofErr w:type="spellEnd"/>
      <w:r w:rsidR="00E72C06" w:rsidRPr="008B3F85">
        <w:rPr>
          <w:kern w:val="0"/>
          <w:sz w:val="20"/>
          <w:szCs w:val="20"/>
        </w:rPr>
        <w:t xml:space="preserve"> </w:t>
      </w:r>
      <w:proofErr w:type="spellStart"/>
      <w:r w:rsidR="00E72C06" w:rsidRPr="008B3F85">
        <w:rPr>
          <w:kern w:val="0"/>
          <w:sz w:val="20"/>
          <w:szCs w:val="20"/>
        </w:rPr>
        <w:t>Ibom</w:t>
      </w:r>
      <w:proofErr w:type="spellEnd"/>
      <w:r w:rsidR="00031A1B" w:rsidRPr="008B3F85">
        <w:rPr>
          <w:kern w:val="0"/>
          <w:sz w:val="20"/>
          <w:szCs w:val="20"/>
        </w:rPr>
        <w:t xml:space="preserve"> </w:t>
      </w:r>
      <w:r w:rsidRPr="008B3F85">
        <w:rPr>
          <w:kern w:val="0"/>
          <w:sz w:val="20"/>
          <w:szCs w:val="20"/>
        </w:rPr>
        <w:t>State, Nigeria</w:t>
      </w:r>
      <w:r w:rsidR="00031A1B" w:rsidRPr="008B3F85">
        <w:rPr>
          <w:kern w:val="0"/>
          <w:sz w:val="20"/>
          <w:szCs w:val="20"/>
        </w:rPr>
        <w:t>.</w:t>
      </w:r>
    </w:p>
    <w:p w:rsidR="005625AB" w:rsidRPr="008B3F85" w:rsidRDefault="00B15ABF" w:rsidP="008B3F85">
      <w:pPr>
        <w:snapToGrid w:val="0"/>
        <w:jc w:val="center"/>
        <w:rPr>
          <w:kern w:val="0"/>
          <w:sz w:val="20"/>
          <w:szCs w:val="20"/>
        </w:rPr>
      </w:pPr>
      <w:hyperlink r:id="rId7" w:history="1">
        <w:r w:rsidR="005625AB" w:rsidRPr="008B3F85">
          <w:rPr>
            <w:rStyle w:val="Hyperlink"/>
            <w:kern w:val="0"/>
            <w:sz w:val="20"/>
            <w:szCs w:val="20"/>
            <w:u w:val="none"/>
          </w:rPr>
          <w:t>talk2georgeubong@gmail.com</w:t>
        </w:r>
      </w:hyperlink>
      <w:r w:rsidR="008D6B64" w:rsidRPr="008B3F85">
        <w:rPr>
          <w:rStyle w:val="Hyperlink"/>
          <w:kern w:val="0"/>
          <w:sz w:val="20"/>
          <w:szCs w:val="20"/>
          <w:u w:val="none"/>
        </w:rPr>
        <w:t>.</w:t>
      </w:r>
    </w:p>
    <w:p w:rsidR="00B132EA" w:rsidRPr="008B3F85" w:rsidRDefault="00B132EA" w:rsidP="008B3F85">
      <w:pPr>
        <w:snapToGrid w:val="0"/>
        <w:jc w:val="center"/>
        <w:rPr>
          <w:kern w:val="0"/>
          <w:sz w:val="20"/>
          <w:szCs w:val="20"/>
          <w:vertAlign w:val="superscript"/>
          <w:lang w:val="de-DE"/>
        </w:rPr>
      </w:pPr>
    </w:p>
    <w:p w:rsidR="005625AB" w:rsidRPr="008B3F85" w:rsidRDefault="003941D0" w:rsidP="008B3F85">
      <w:pPr>
        <w:snapToGrid w:val="0"/>
        <w:rPr>
          <w:kern w:val="0"/>
          <w:sz w:val="20"/>
          <w:szCs w:val="20"/>
        </w:rPr>
      </w:pPr>
      <w:r w:rsidRPr="008B3F85">
        <w:rPr>
          <w:rFonts w:hint="eastAsia"/>
          <w:b/>
          <w:bCs/>
          <w:kern w:val="0"/>
          <w:sz w:val="20"/>
        </w:rPr>
        <w:t>A</w:t>
      </w:r>
      <w:r w:rsidRPr="008B3F85">
        <w:rPr>
          <w:b/>
          <w:bCs/>
          <w:kern w:val="0"/>
          <w:sz w:val="20"/>
        </w:rPr>
        <w:t>bstract</w:t>
      </w:r>
      <w:r w:rsidRPr="008B3F85">
        <w:rPr>
          <w:rFonts w:hint="eastAsia"/>
          <w:b/>
          <w:bCs/>
          <w:kern w:val="0"/>
          <w:sz w:val="20"/>
        </w:rPr>
        <w:t xml:space="preserve">: </w:t>
      </w:r>
      <w:r w:rsidR="005625AB" w:rsidRPr="008B3F85">
        <w:rPr>
          <w:kern w:val="0"/>
          <w:sz w:val="20"/>
          <w:szCs w:val="20"/>
        </w:rPr>
        <w:t xml:space="preserve">Studies were conducted on </w:t>
      </w:r>
      <w:proofErr w:type="spellStart"/>
      <w:r w:rsidR="005625AB" w:rsidRPr="008B3F85">
        <w:rPr>
          <w:kern w:val="0"/>
          <w:sz w:val="20"/>
          <w:szCs w:val="20"/>
        </w:rPr>
        <w:t>periphyton</w:t>
      </w:r>
      <w:proofErr w:type="spellEnd"/>
      <w:r w:rsidR="005625AB" w:rsidRPr="008B3F85">
        <w:rPr>
          <w:kern w:val="0"/>
          <w:sz w:val="20"/>
          <w:szCs w:val="20"/>
        </w:rPr>
        <w:t xml:space="preserve"> species </w:t>
      </w:r>
      <w:r w:rsidR="00E34147" w:rsidRPr="008B3F85">
        <w:rPr>
          <w:kern w:val="0"/>
          <w:sz w:val="20"/>
          <w:szCs w:val="20"/>
        </w:rPr>
        <w:t>diversity and composition</w:t>
      </w:r>
      <w:r w:rsidR="005625AB" w:rsidRPr="008B3F85">
        <w:rPr>
          <w:kern w:val="0"/>
          <w:sz w:val="20"/>
          <w:szCs w:val="20"/>
        </w:rPr>
        <w:t xml:space="preserve"> in the University of </w:t>
      </w:r>
      <w:proofErr w:type="spellStart"/>
      <w:r w:rsidR="005625AB" w:rsidRPr="008B3F85">
        <w:rPr>
          <w:kern w:val="0"/>
          <w:sz w:val="20"/>
          <w:szCs w:val="20"/>
        </w:rPr>
        <w:t>Calabar</w:t>
      </w:r>
      <w:proofErr w:type="spellEnd"/>
      <w:r w:rsidR="005625AB" w:rsidRPr="008B3F85">
        <w:rPr>
          <w:kern w:val="0"/>
          <w:sz w:val="20"/>
          <w:szCs w:val="20"/>
        </w:rPr>
        <w:t xml:space="preserve"> Fish Farm, Nigeria</w:t>
      </w:r>
      <w:r w:rsidR="00807584" w:rsidRPr="008B3F85">
        <w:rPr>
          <w:kern w:val="0"/>
          <w:sz w:val="20"/>
          <w:szCs w:val="20"/>
        </w:rPr>
        <w:t xml:space="preserve"> between January</w:t>
      </w:r>
      <w:r w:rsidR="00AE56F1" w:rsidRPr="008B3F85">
        <w:rPr>
          <w:kern w:val="0"/>
          <w:sz w:val="20"/>
          <w:szCs w:val="20"/>
        </w:rPr>
        <w:t xml:space="preserve"> and</w:t>
      </w:r>
      <w:r w:rsidR="00807584" w:rsidRPr="008B3F85">
        <w:rPr>
          <w:kern w:val="0"/>
          <w:sz w:val="20"/>
          <w:szCs w:val="20"/>
        </w:rPr>
        <w:t xml:space="preserve"> March, 2014</w:t>
      </w:r>
      <w:r w:rsidR="005625AB" w:rsidRPr="008B3F85">
        <w:rPr>
          <w:kern w:val="0"/>
          <w:sz w:val="20"/>
          <w:szCs w:val="20"/>
        </w:rPr>
        <w:t xml:space="preserve"> using samples obtained from bamboo substrates. Samples were taken 30.0cm below the top of the submerged region of the substrates 90 days after installation using known area of 5.0cm</w:t>
      </w:r>
      <w:r w:rsidR="005625AB" w:rsidRPr="008B3F85">
        <w:rPr>
          <w:kern w:val="0"/>
          <w:sz w:val="20"/>
          <w:szCs w:val="20"/>
          <w:vertAlign w:val="superscript"/>
        </w:rPr>
        <w:t>2</w:t>
      </w:r>
      <w:r w:rsidR="0080235E" w:rsidRPr="008B3F85">
        <w:rPr>
          <w:kern w:val="0"/>
          <w:sz w:val="20"/>
          <w:szCs w:val="20"/>
        </w:rPr>
        <w:t>. Forty-one</w:t>
      </w:r>
      <w:r w:rsidR="005625AB" w:rsidRPr="008B3F85">
        <w:rPr>
          <w:kern w:val="0"/>
          <w:sz w:val="20"/>
          <w:szCs w:val="20"/>
        </w:rPr>
        <w:t xml:space="preserve"> </w:t>
      </w:r>
      <w:proofErr w:type="spellStart"/>
      <w:r w:rsidR="005625AB" w:rsidRPr="008B3F85">
        <w:rPr>
          <w:kern w:val="0"/>
          <w:sz w:val="20"/>
          <w:szCs w:val="20"/>
        </w:rPr>
        <w:t>taxa</w:t>
      </w:r>
      <w:proofErr w:type="spellEnd"/>
      <w:r w:rsidR="005625AB" w:rsidRPr="008B3F85">
        <w:rPr>
          <w:kern w:val="0"/>
          <w:sz w:val="20"/>
          <w:szCs w:val="20"/>
        </w:rPr>
        <w:t xml:space="preserve"> of </w:t>
      </w:r>
      <w:proofErr w:type="spellStart"/>
      <w:r w:rsidR="005625AB" w:rsidRPr="008B3F85">
        <w:rPr>
          <w:kern w:val="0"/>
          <w:sz w:val="20"/>
          <w:szCs w:val="20"/>
        </w:rPr>
        <w:t>periphyton</w:t>
      </w:r>
      <w:proofErr w:type="spellEnd"/>
      <w:r w:rsidR="005625AB" w:rsidRPr="008B3F85">
        <w:rPr>
          <w:kern w:val="0"/>
          <w:sz w:val="20"/>
          <w:szCs w:val="20"/>
        </w:rPr>
        <w:t xml:space="preserve"> belonging to </w:t>
      </w:r>
      <w:r w:rsidR="00E34147" w:rsidRPr="008B3F85">
        <w:rPr>
          <w:kern w:val="0"/>
          <w:sz w:val="20"/>
          <w:szCs w:val="20"/>
        </w:rPr>
        <w:t>seven</w:t>
      </w:r>
      <w:r w:rsidR="005625AB" w:rsidRPr="008B3F85">
        <w:rPr>
          <w:kern w:val="0"/>
          <w:sz w:val="20"/>
          <w:szCs w:val="20"/>
        </w:rPr>
        <w:t xml:space="preserve"> families namely: </w:t>
      </w:r>
      <w:proofErr w:type="spellStart"/>
      <w:r w:rsidR="005625AB" w:rsidRPr="008B3F85">
        <w:rPr>
          <w:kern w:val="0"/>
          <w:sz w:val="20"/>
          <w:szCs w:val="20"/>
        </w:rPr>
        <w:t>Bacillariophyceae</w:t>
      </w:r>
      <w:proofErr w:type="spellEnd"/>
      <w:r w:rsidR="005625AB" w:rsidRPr="008B3F85">
        <w:rPr>
          <w:kern w:val="0"/>
          <w:sz w:val="20"/>
          <w:szCs w:val="20"/>
        </w:rPr>
        <w:t xml:space="preserve">, </w:t>
      </w:r>
      <w:proofErr w:type="spellStart"/>
      <w:r w:rsidR="005625AB" w:rsidRPr="008B3F85">
        <w:rPr>
          <w:kern w:val="0"/>
          <w:sz w:val="20"/>
          <w:szCs w:val="20"/>
        </w:rPr>
        <w:t>Chlorophyceae</w:t>
      </w:r>
      <w:proofErr w:type="spellEnd"/>
      <w:r w:rsidR="005625AB" w:rsidRPr="008B3F85">
        <w:rPr>
          <w:kern w:val="0"/>
          <w:sz w:val="20"/>
          <w:szCs w:val="20"/>
        </w:rPr>
        <w:t xml:space="preserve">, </w:t>
      </w:r>
      <w:proofErr w:type="spellStart"/>
      <w:r w:rsidR="005625AB" w:rsidRPr="008B3F85">
        <w:rPr>
          <w:kern w:val="0"/>
          <w:sz w:val="20"/>
          <w:szCs w:val="20"/>
        </w:rPr>
        <w:t>Chrysophyceae</w:t>
      </w:r>
      <w:proofErr w:type="spellEnd"/>
      <w:r w:rsidR="005625AB" w:rsidRPr="008B3F85">
        <w:rPr>
          <w:kern w:val="0"/>
          <w:sz w:val="20"/>
          <w:szCs w:val="20"/>
        </w:rPr>
        <w:t xml:space="preserve">, </w:t>
      </w:r>
      <w:proofErr w:type="spellStart"/>
      <w:r w:rsidR="005625AB" w:rsidRPr="008B3F85">
        <w:rPr>
          <w:kern w:val="0"/>
          <w:sz w:val="20"/>
          <w:szCs w:val="20"/>
        </w:rPr>
        <w:t>Cyanophyceae</w:t>
      </w:r>
      <w:proofErr w:type="spellEnd"/>
      <w:r w:rsidR="005625AB" w:rsidRPr="008B3F85">
        <w:rPr>
          <w:kern w:val="0"/>
          <w:sz w:val="20"/>
          <w:szCs w:val="20"/>
        </w:rPr>
        <w:t xml:space="preserve">, </w:t>
      </w:r>
      <w:proofErr w:type="spellStart"/>
      <w:r w:rsidR="005625AB" w:rsidRPr="008B3F85">
        <w:rPr>
          <w:kern w:val="0"/>
          <w:sz w:val="20"/>
          <w:szCs w:val="20"/>
        </w:rPr>
        <w:t>Euglenophyceae</w:t>
      </w:r>
      <w:proofErr w:type="spellEnd"/>
      <w:r w:rsidR="005625AB" w:rsidRPr="008B3F85">
        <w:rPr>
          <w:kern w:val="0"/>
          <w:sz w:val="20"/>
          <w:szCs w:val="20"/>
        </w:rPr>
        <w:t xml:space="preserve">, Protozoa and </w:t>
      </w:r>
      <w:proofErr w:type="spellStart"/>
      <w:r w:rsidR="005625AB" w:rsidRPr="008B3F85">
        <w:rPr>
          <w:kern w:val="0"/>
          <w:sz w:val="20"/>
          <w:szCs w:val="20"/>
        </w:rPr>
        <w:t>Rotifera</w:t>
      </w:r>
      <w:proofErr w:type="spellEnd"/>
      <w:r w:rsidR="005625AB" w:rsidRPr="008B3F85">
        <w:rPr>
          <w:kern w:val="0"/>
          <w:sz w:val="20"/>
          <w:szCs w:val="20"/>
        </w:rPr>
        <w:t xml:space="preserve">. </w:t>
      </w:r>
      <w:proofErr w:type="spellStart"/>
      <w:r w:rsidR="005625AB" w:rsidRPr="008B3F85">
        <w:rPr>
          <w:kern w:val="0"/>
          <w:sz w:val="20"/>
          <w:szCs w:val="20"/>
        </w:rPr>
        <w:t>Bacillariophyceae</w:t>
      </w:r>
      <w:proofErr w:type="spellEnd"/>
      <w:r w:rsidR="005625AB" w:rsidRPr="008B3F85">
        <w:rPr>
          <w:kern w:val="0"/>
          <w:sz w:val="20"/>
          <w:szCs w:val="20"/>
        </w:rPr>
        <w:t xml:space="preserve"> had 7 </w:t>
      </w:r>
      <w:proofErr w:type="spellStart"/>
      <w:r w:rsidR="005625AB" w:rsidRPr="008B3F85">
        <w:rPr>
          <w:kern w:val="0"/>
          <w:sz w:val="20"/>
          <w:szCs w:val="20"/>
        </w:rPr>
        <w:t>taxa</w:t>
      </w:r>
      <w:proofErr w:type="spellEnd"/>
      <w:r w:rsidR="005625AB" w:rsidRPr="008B3F85">
        <w:rPr>
          <w:kern w:val="0"/>
          <w:sz w:val="20"/>
          <w:szCs w:val="20"/>
        </w:rPr>
        <w:t xml:space="preserve"> with 282 individuals (22.26%)</w:t>
      </w:r>
      <w:r w:rsidR="00A93632" w:rsidRPr="008B3F85">
        <w:rPr>
          <w:kern w:val="0"/>
          <w:sz w:val="20"/>
          <w:szCs w:val="20"/>
        </w:rPr>
        <w:t xml:space="preserve">, while </w:t>
      </w:r>
      <w:proofErr w:type="spellStart"/>
      <w:r w:rsidR="00A93632" w:rsidRPr="008B3F85">
        <w:rPr>
          <w:kern w:val="0"/>
          <w:sz w:val="20"/>
          <w:szCs w:val="20"/>
        </w:rPr>
        <w:t>Chlorophyceae</w:t>
      </w:r>
      <w:proofErr w:type="spellEnd"/>
      <w:r w:rsidR="005625AB" w:rsidRPr="008B3F85">
        <w:rPr>
          <w:kern w:val="0"/>
          <w:sz w:val="20"/>
          <w:szCs w:val="20"/>
        </w:rPr>
        <w:t xml:space="preserve"> had 12 </w:t>
      </w:r>
      <w:proofErr w:type="spellStart"/>
      <w:r w:rsidR="005625AB" w:rsidRPr="008B3F85">
        <w:rPr>
          <w:kern w:val="0"/>
          <w:sz w:val="20"/>
          <w:szCs w:val="20"/>
        </w:rPr>
        <w:t>taxa</w:t>
      </w:r>
      <w:proofErr w:type="spellEnd"/>
      <w:r w:rsidR="005625AB" w:rsidRPr="008B3F85">
        <w:rPr>
          <w:kern w:val="0"/>
          <w:sz w:val="20"/>
          <w:szCs w:val="20"/>
        </w:rPr>
        <w:t xml:space="preserve">, which contained 397 individuals forming 31.33% of the </w:t>
      </w:r>
      <w:proofErr w:type="spellStart"/>
      <w:r w:rsidR="005625AB" w:rsidRPr="008B3F85">
        <w:rPr>
          <w:kern w:val="0"/>
          <w:sz w:val="20"/>
          <w:szCs w:val="20"/>
        </w:rPr>
        <w:t>periphyton</w:t>
      </w:r>
      <w:proofErr w:type="spellEnd"/>
      <w:r w:rsidR="005625AB" w:rsidRPr="008B3F85">
        <w:rPr>
          <w:kern w:val="0"/>
          <w:sz w:val="20"/>
          <w:szCs w:val="20"/>
        </w:rPr>
        <w:t xml:space="preserve"> population. Others were </w:t>
      </w:r>
      <w:proofErr w:type="spellStart"/>
      <w:r w:rsidR="005625AB" w:rsidRPr="008B3F85">
        <w:rPr>
          <w:kern w:val="0"/>
          <w:sz w:val="20"/>
          <w:szCs w:val="20"/>
        </w:rPr>
        <w:t>Cyanophyceae</w:t>
      </w:r>
      <w:proofErr w:type="spellEnd"/>
      <w:r w:rsidR="005625AB" w:rsidRPr="008B3F85">
        <w:rPr>
          <w:kern w:val="0"/>
          <w:sz w:val="20"/>
          <w:szCs w:val="20"/>
        </w:rPr>
        <w:t xml:space="preserve"> with 9 </w:t>
      </w:r>
      <w:proofErr w:type="spellStart"/>
      <w:r w:rsidR="005625AB" w:rsidRPr="008B3F85">
        <w:rPr>
          <w:kern w:val="0"/>
          <w:sz w:val="20"/>
          <w:szCs w:val="20"/>
        </w:rPr>
        <w:t>ta</w:t>
      </w:r>
      <w:r w:rsidR="00A93632" w:rsidRPr="008B3F85">
        <w:rPr>
          <w:kern w:val="0"/>
          <w:sz w:val="20"/>
          <w:szCs w:val="20"/>
        </w:rPr>
        <w:t>xa</w:t>
      </w:r>
      <w:proofErr w:type="spellEnd"/>
      <w:r w:rsidR="00A93632" w:rsidRPr="008B3F85">
        <w:rPr>
          <w:kern w:val="0"/>
          <w:sz w:val="20"/>
          <w:szCs w:val="20"/>
        </w:rPr>
        <w:t xml:space="preserve">, 318 individuals (25.10%), </w:t>
      </w:r>
      <w:proofErr w:type="spellStart"/>
      <w:r w:rsidR="00A93632" w:rsidRPr="008B3F85">
        <w:rPr>
          <w:kern w:val="0"/>
          <w:sz w:val="20"/>
          <w:szCs w:val="20"/>
        </w:rPr>
        <w:t>Eu</w:t>
      </w:r>
      <w:r w:rsidR="005625AB" w:rsidRPr="008B3F85">
        <w:rPr>
          <w:kern w:val="0"/>
          <w:sz w:val="20"/>
          <w:szCs w:val="20"/>
        </w:rPr>
        <w:t>glenophyceae</w:t>
      </w:r>
      <w:proofErr w:type="spellEnd"/>
      <w:r w:rsidR="00A93632" w:rsidRPr="008B3F85">
        <w:rPr>
          <w:kern w:val="0"/>
          <w:sz w:val="20"/>
          <w:szCs w:val="20"/>
        </w:rPr>
        <w:t xml:space="preserve"> had</w:t>
      </w:r>
      <w:r w:rsidR="005625AB" w:rsidRPr="008B3F85">
        <w:rPr>
          <w:kern w:val="0"/>
          <w:sz w:val="20"/>
          <w:szCs w:val="20"/>
        </w:rPr>
        <w:t xml:space="preserve"> 5 </w:t>
      </w:r>
      <w:proofErr w:type="spellStart"/>
      <w:r w:rsidR="005625AB" w:rsidRPr="008B3F85">
        <w:rPr>
          <w:kern w:val="0"/>
          <w:sz w:val="20"/>
          <w:szCs w:val="20"/>
        </w:rPr>
        <w:t>taxa</w:t>
      </w:r>
      <w:proofErr w:type="spellEnd"/>
      <w:r w:rsidR="005625AB" w:rsidRPr="008B3F85">
        <w:rPr>
          <w:kern w:val="0"/>
          <w:sz w:val="20"/>
          <w:szCs w:val="20"/>
        </w:rPr>
        <w:t>, 7</w:t>
      </w:r>
      <w:r w:rsidR="00A93632" w:rsidRPr="008B3F85">
        <w:rPr>
          <w:kern w:val="0"/>
          <w:sz w:val="20"/>
          <w:szCs w:val="20"/>
        </w:rPr>
        <w:t>8 individuals (6.15%), Protozoa had</w:t>
      </w:r>
      <w:r w:rsidR="005625AB" w:rsidRPr="008B3F85">
        <w:rPr>
          <w:kern w:val="0"/>
          <w:sz w:val="20"/>
          <w:szCs w:val="20"/>
        </w:rPr>
        <w:t xml:space="preserve"> 2 </w:t>
      </w:r>
      <w:proofErr w:type="spellStart"/>
      <w:r w:rsidR="005625AB" w:rsidRPr="008B3F85">
        <w:rPr>
          <w:kern w:val="0"/>
          <w:sz w:val="20"/>
          <w:szCs w:val="20"/>
        </w:rPr>
        <w:t>taxa</w:t>
      </w:r>
      <w:proofErr w:type="spellEnd"/>
      <w:r w:rsidR="005625AB" w:rsidRPr="008B3F85">
        <w:rPr>
          <w:kern w:val="0"/>
          <w:sz w:val="20"/>
          <w:szCs w:val="20"/>
        </w:rPr>
        <w:t>, 62 i</w:t>
      </w:r>
      <w:r w:rsidR="00A93632" w:rsidRPr="008B3F85">
        <w:rPr>
          <w:kern w:val="0"/>
          <w:sz w:val="20"/>
          <w:szCs w:val="20"/>
        </w:rPr>
        <w:t xml:space="preserve">ndividuals (4.89%) and </w:t>
      </w:r>
      <w:proofErr w:type="spellStart"/>
      <w:r w:rsidR="00A93632" w:rsidRPr="008B3F85">
        <w:rPr>
          <w:kern w:val="0"/>
          <w:sz w:val="20"/>
          <w:szCs w:val="20"/>
        </w:rPr>
        <w:t>Rotifera</w:t>
      </w:r>
      <w:proofErr w:type="spellEnd"/>
      <w:r w:rsidR="00A93632" w:rsidRPr="008B3F85">
        <w:rPr>
          <w:kern w:val="0"/>
          <w:sz w:val="20"/>
          <w:szCs w:val="20"/>
        </w:rPr>
        <w:t xml:space="preserve"> had</w:t>
      </w:r>
      <w:r w:rsidR="005625AB" w:rsidRPr="008B3F85">
        <w:rPr>
          <w:kern w:val="0"/>
          <w:sz w:val="20"/>
          <w:szCs w:val="20"/>
        </w:rPr>
        <w:t xml:space="preserve"> 3 </w:t>
      </w:r>
      <w:proofErr w:type="spellStart"/>
      <w:r w:rsidR="005625AB" w:rsidRPr="008B3F85">
        <w:rPr>
          <w:kern w:val="0"/>
          <w:sz w:val="20"/>
          <w:szCs w:val="20"/>
        </w:rPr>
        <w:t>taxa</w:t>
      </w:r>
      <w:proofErr w:type="spellEnd"/>
      <w:r w:rsidR="005625AB" w:rsidRPr="008B3F85">
        <w:rPr>
          <w:kern w:val="0"/>
          <w:sz w:val="20"/>
          <w:szCs w:val="20"/>
        </w:rPr>
        <w:t>, 49 individuals (3.88</w:t>
      </w:r>
      <w:r w:rsidR="00A93632" w:rsidRPr="008B3F85">
        <w:rPr>
          <w:kern w:val="0"/>
          <w:sz w:val="20"/>
          <w:szCs w:val="20"/>
        </w:rPr>
        <w:t>).</w:t>
      </w:r>
      <w:r w:rsidR="005625AB" w:rsidRPr="008B3F85">
        <w:rPr>
          <w:kern w:val="0"/>
          <w:sz w:val="20"/>
          <w:szCs w:val="20"/>
        </w:rPr>
        <w:t xml:space="preserve"> </w:t>
      </w:r>
      <w:proofErr w:type="spellStart"/>
      <w:r w:rsidR="005625AB" w:rsidRPr="008B3F85">
        <w:rPr>
          <w:kern w:val="0"/>
          <w:sz w:val="20"/>
          <w:szCs w:val="20"/>
        </w:rPr>
        <w:t>Margalef’s</w:t>
      </w:r>
      <w:proofErr w:type="spellEnd"/>
      <w:r w:rsidR="005625AB" w:rsidRPr="008B3F85">
        <w:rPr>
          <w:kern w:val="0"/>
          <w:sz w:val="20"/>
          <w:szCs w:val="20"/>
        </w:rPr>
        <w:t xml:space="preserve"> diversity index d, ranged between 0.24 and 1.84 with a mean of 0.92, while Shannon-wiener index ranged between 2.29</w:t>
      </w:r>
      <w:r w:rsidR="00A46AD7">
        <w:rPr>
          <w:kern w:val="0"/>
          <w:sz w:val="20"/>
          <w:szCs w:val="20"/>
        </w:rPr>
        <w:t xml:space="preserve"> </w:t>
      </w:r>
      <w:r w:rsidR="005625AB" w:rsidRPr="008B3F85">
        <w:rPr>
          <w:kern w:val="0"/>
          <w:sz w:val="20"/>
          <w:szCs w:val="20"/>
        </w:rPr>
        <w:t>-</w:t>
      </w:r>
      <w:r w:rsidR="00A46AD7">
        <w:rPr>
          <w:kern w:val="0"/>
          <w:sz w:val="20"/>
          <w:szCs w:val="20"/>
        </w:rPr>
        <w:t xml:space="preserve"> </w:t>
      </w:r>
      <w:r w:rsidR="005625AB" w:rsidRPr="008B3F85">
        <w:rPr>
          <w:kern w:val="0"/>
          <w:sz w:val="20"/>
          <w:szCs w:val="20"/>
        </w:rPr>
        <w:t xml:space="preserve">3.04, with a mean of </w:t>
      </w:r>
      <w:r w:rsidR="00A93632" w:rsidRPr="008B3F85">
        <w:rPr>
          <w:kern w:val="0"/>
          <w:sz w:val="20"/>
          <w:szCs w:val="20"/>
        </w:rPr>
        <w:t xml:space="preserve">2.76. </w:t>
      </w:r>
      <w:r w:rsidR="005625AB" w:rsidRPr="008B3F85">
        <w:rPr>
          <w:kern w:val="0"/>
          <w:sz w:val="20"/>
          <w:szCs w:val="20"/>
        </w:rPr>
        <w:t xml:space="preserve">Results of the study are discussed in relation to </w:t>
      </w:r>
      <w:proofErr w:type="spellStart"/>
      <w:r w:rsidR="005625AB" w:rsidRPr="008B3F85">
        <w:rPr>
          <w:kern w:val="0"/>
          <w:sz w:val="20"/>
          <w:szCs w:val="20"/>
        </w:rPr>
        <w:t>periphyton</w:t>
      </w:r>
      <w:proofErr w:type="spellEnd"/>
      <w:r w:rsidR="005625AB" w:rsidRPr="008B3F85">
        <w:rPr>
          <w:kern w:val="0"/>
          <w:sz w:val="20"/>
          <w:szCs w:val="20"/>
        </w:rPr>
        <w:t>-based aquaculture especially in Nile tilapia (</w:t>
      </w:r>
      <w:proofErr w:type="spellStart"/>
      <w:r w:rsidR="005625AB" w:rsidRPr="008B3F85">
        <w:rPr>
          <w:kern w:val="0"/>
          <w:sz w:val="20"/>
          <w:szCs w:val="20"/>
        </w:rPr>
        <w:t>Oreochromis</w:t>
      </w:r>
      <w:proofErr w:type="spellEnd"/>
      <w:r w:rsidR="005625AB" w:rsidRPr="008B3F85">
        <w:rPr>
          <w:kern w:val="0"/>
          <w:sz w:val="20"/>
          <w:szCs w:val="20"/>
        </w:rPr>
        <w:t xml:space="preserve"> </w:t>
      </w:r>
      <w:proofErr w:type="spellStart"/>
      <w:r w:rsidR="005625AB" w:rsidRPr="008B3F85">
        <w:rPr>
          <w:kern w:val="0"/>
          <w:sz w:val="20"/>
          <w:szCs w:val="20"/>
        </w:rPr>
        <w:t>niloticus</w:t>
      </w:r>
      <w:proofErr w:type="spellEnd"/>
      <w:r w:rsidR="005625AB" w:rsidRPr="008B3F85">
        <w:rPr>
          <w:kern w:val="0"/>
          <w:sz w:val="20"/>
          <w:szCs w:val="20"/>
        </w:rPr>
        <w:t xml:space="preserve">) farming as the cichlid is known to feed on </w:t>
      </w:r>
      <w:proofErr w:type="spellStart"/>
      <w:r w:rsidR="005625AB" w:rsidRPr="008B3F85">
        <w:rPr>
          <w:kern w:val="0"/>
          <w:sz w:val="20"/>
          <w:szCs w:val="20"/>
        </w:rPr>
        <w:t>periphyton</w:t>
      </w:r>
      <w:proofErr w:type="spellEnd"/>
      <w:r w:rsidR="005625AB" w:rsidRPr="008B3F85">
        <w:rPr>
          <w:kern w:val="0"/>
          <w:sz w:val="20"/>
          <w:szCs w:val="20"/>
        </w:rPr>
        <w:t>, both in the wild and under culture condition in fish pond.</w:t>
      </w:r>
    </w:p>
    <w:p w:rsidR="008B3F85" w:rsidRPr="008B3F85" w:rsidRDefault="003941D0" w:rsidP="008B3F85">
      <w:pPr>
        <w:pStyle w:val="Default"/>
        <w:snapToGrid w:val="0"/>
        <w:jc w:val="both"/>
        <w:rPr>
          <w:sz w:val="20"/>
          <w:szCs w:val="20"/>
        </w:rPr>
      </w:pPr>
      <w:r w:rsidRPr="008B3F85">
        <w:rPr>
          <w:sz w:val="20"/>
        </w:rPr>
        <w:t>[</w:t>
      </w:r>
      <w:r w:rsidR="005625AB" w:rsidRPr="008B3F85">
        <w:rPr>
          <w:sz w:val="20"/>
          <w:szCs w:val="20"/>
        </w:rPr>
        <w:t xml:space="preserve">George, U. U., </w:t>
      </w:r>
      <w:proofErr w:type="spellStart"/>
      <w:r w:rsidR="005625AB" w:rsidRPr="008B3F85">
        <w:rPr>
          <w:sz w:val="20"/>
          <w:szCs w:val="20"/>
        </w:rPr>
        <w:t>Atakpa</w:t>
      </w:r>
      <w:proofErr w:type="spellEnd"/>
      <w:r w:rsidR="005625AB" w:rsidRPr="008B3F85">
        <w:rPr>
          <w:sz w:val="20"/>
          <w:szCs w:val="20"/>
        </w:rPr>
        <w:t xml:space="preserve">, E. O. </w:t>
      </w:r>
      <w:r w:rsidR="005625AB" w:rsidRPr="008B3F85">
        <w:rPr>
          <w:b/>
          <w:sz w:val="20"/>
          <w:szCs w:val="20"/>
        </w:rPr>
        <w:t xml:space="preserve">Diversity and Species Composition of </w:t>
      </w:r>
      <w:proofErr w:type="spellStart"/>
      <w:r w:rsidR="005625AB" w:rsidRPr="008B3F85">
        <w:rPr>
          <w:b/>
          <w:sz w:val="20"/>
          <w:szCs w:val="20"/>
        </w:rPr>
        <w:t>Periphyton</w:t>
      </w:r>
      <w:proofErr w:type="spellEnd"/>
      <w:r w:rsidR="005625AB" w:rsidRPr="008B3F85">
        <w:rPr>
          <w:b/>
          <w:sz w:val="20"/>
          <w:szCs w:val="20"/>
        </w:rPr>
        <w:t xml:space="preserve"> in a Tropical </w:t>
      </w:r>
      <w:proofErr w:type="spellStart"/>
      <w:r w:rsidR="005625AB" w:rsidRPr="008B3F85">
        <w:rPr>
          <w:b/>
          <w:sz w:val="20"/>
          <w:szCs w:val="20"/>
        </w:rPr>
        <w:t>Earthern</w:t>
      </w:r>
      <w:proofErr w:type="spellEnd"/>
      <w:r w:rsidR="005625AB" w:rsidRPr="008B3F85">
        <w:rPr>
          <w:b/>
          <w:sz w:val="20"/>
          <w:szCs w:val="20"/>
        </w:rPr>
        <w:t xml:space="preserve"> Po</w:t>
      </w:r>
      <w:r w:rsidR="00A93632" w:rsidRPr="008B3F85">
        <w:rPr>
          <w:b/>
          <w:sz w:val="20"/>
          <w:szCs w:val="20"/>
        </w:rPr>
        <w:t>nd in South E</w:t>
      </w:r>
      <w:r w:rsidR="005625AB" w:rsidRPr="008B3F85">
        <w:rPr>
          <w:b/>
          <w:sz w:val="20"/>
          <w:szCs w:val="20"/>
        </w:rPr>
        <w:t>astern Nigeria</w:t>
      </w:r>
      <w:r w:rsidR="008B3F85" w:rsidRPr="008B3F85">
        <w:rPr>
          <w:rFonts w:eastAsia="Times New Roman"/>
          <w:b/>
          <w:bCs/>
          <w:sz w:val="20"/>
          <w:szCs w:val="20"/>
          <w:lang w:bidi="fa-IR"/>
        </w:rPr>
        <w:t>.</w:t>
      </w:r>
      <w:r w:rsidR="008B3F85" w:rsidRPr="008B3F85">
        <w:rPr>
          <w:rFonts w:hint="eastAsia"/>
          <w:iCs/>
          <w:sz w:val="20"/>
          <w:szCs w:val="20"/>
        </w:rPr>
        <w:t xml:space="preserve"> </w:t>
      </w:r>
      <w:r w:rsidR="008B3F85" w:rsidRPr="008B3F85">
        <w:rPr>
          <w:rFonts w:eastAsia="Times New Roman"/>
          <w:bCs/>
          <w:i/>
          <w:sz w:val="20"/>
          <w:szCs w:val="20"/>
        </w:rPr>
        <w:t xml:space="preserve">World Rural </w:t>
      </w:r>
      <w:proofErr w:type="spellStart"/>
      <w:r w:rsidR="008B3F85" w:rsidRPr="008B3F85">
        <w:rPr>
          <w:rFonts w:eastAsia="Times New Roman"/>
          <w:bCs/>
          <w:i/>
          <w:sz w:val="20"/>
          <w:szCs w:val="20"/>
        </w:rPr>
        <w:t>Observ</w:t>
      </w:r>
      <w:proofErr w:type="spellEnd"/>
      <w:r w:rsidR="008B3F85" w:rsidRPr="008B3F85">
        <w:rPr>
          <w:rFonts w:eastAsia="Times New Roman"/>
          <w:bCs/>
          <w:sz w:val="20"/>
          <w:szCs w:val="20"/>
        </w:rPr>
        <w:t xml:space="preserve"> </w:t>
      </w:r>
      <w:r w:rsidR="008B3F85" w:rsidRPr="008B3F85">
        <w:rPr>
          <w:sz w:val="20"/>
          <w:szCs w:val="20"/>
        </w:rPr>
        <w:t>201</w:t>
      </w:r>
      <w:r w:rsidR="008B3F85" w:rsidRPr="008B3F85">
        <w:rPr>
          <w:rFonts w:hint="eastAsia"/>
          <w:sz w:val="20"/>
          <w:szCs w:val="20"/>
        </w:rPr>
        <w:t>5</w:t>
      </w:r>
      <w:r w:rsidR="008B3F85" w:rsidRPr="008B3F85">
        <w:rPr>
          <w:sz w:val="20"/>
          <w:szCs w:val="20"/>
        </w:rPr>
        <w:t>;</w:t>
      </w:r>
      <w:r w:rsidR="008B3F85" w:rsidRPr="008B3F85">
        <w:rPr>
          <w:rFonts w:hint="eastAsia"/>
          <w:sz w:val="20"/>
          <w:szCs w:val="20"/>
        </w:rPr>
        <w:t>7</w:t>
      </w:r>
      <w:r w:rsidR="008B3F85" w:rsidRPr="008B3F85">
        <w:rPr>
          <w:sz w:val="20"/>
          <w:szCs w:val="20"/>
        </w:rPr>
        <w:t>(</w:t>
      </w:r>
      <w:r w:rsidR="008B3F85" w:rsidRPr="008B3F85">
        <w:rPr>
          <w:rFonts w:hint="eastAsia"/>
          <w:sz w:val="20"/>
          <w:szCs w:val="20"/>
        </w:rPr>
        <w:t>4</w:t>
      </w:r>
      <w:r w:rsidR="008B3F85" w:rsidRPr="008B3F85">
        <w:rPr>
          <w:sz w:val="20"/>
          <w:szCs w:val="20"/>
        </w:rPr>
        <w:t>):</w:t>
      </w:r>
      <w:r w:rsidR="00072DF5">
        <w:rPr>
          <w:noProof/>
          <w:sz w:val="20"/>
          <w:szCs w:val="20"/>
        </w:rPr>
        <w:t>65</w:t>
      </w:r>
      <w:r w:rsidR="008B3F85" w:rsidRPr="008B3F85">
        <w:rPr>
          <w:sz w:val="20"/>
          <w:szCs w:val="20"/>
        </w:rPr>
        <w:t>-</w:t>
      </w:r>
      <w:r w:rsidR="00072DF5">
        <w:rPr>
          <w:noProof/>
          <w:sz w:val="20"/>
          <w:szCs w:val="20"/>
        </w:rPr>
        <w:t>7</w:t>
      </w:r>
      <w:r w:rsidR="00160C57">
        <w:rPr>
          <w:noProof/>
          <w:sz w:val="20"/>
          <w:szCs w:val="20"/>
        </w:rPr>
        <w:t>0</w:t>
      </w:r>
      <w:r w:rsidR="00B15ABF" w:rsidRPr="008B3F85">
        <w:rPr>
          <w:vanish/>
          <w:sz w:val="20"/>
          <w:szCs w:val="20"/>
        </w:rPr>
        <w:fldChar w:fldCharType="begin"/>
      </w:r>
      <w:r w:rsidR="008B3F85" w:rsidRPr="008B3F85">
        <w:rPr>
          <w:vanish/>
          <w:sz w:val="20"/>
          <w:szCs w:val="20"/>
        </w:rPr>
        <w:instrText xml:space="preserve"> </w:instrText>
      </w:r>
      <w:r w:rsidR="008B3F85" w:rsidRPr="008B3F85">
        <w:rPr>
          <w:rFonts w:hint="eastAsia"/>
          <w:vanish/>
          <w:sz w:val="20"/>
          <w:szCs w:val="20"/>
        </w:rPr>
        <w:instrText>=</w:instrText>
      </w:r>
      <w:r w:rsidR="00B15ABF" w:rsidRPr="008B3F85">
        <w:rPr>
          <w:vanish/>
          <w:sz w:val="20"/>
          <w:szCs w:val="20"/>
        </w:rPr>
        <w:fldChar w:fldCharType="begin"/>
      </w:r>
      <w:r w:rsidR="008B3F85" w:rsidRPr="008B3F85">
        <w:rPr>
          <w:rFonts w:hint="eastAsia"/>
          <w:vanish/>
          <w:sz w:val="20"/>
          <w:szCs w:val="20"/>
        </w:rPr>
        <w:instrText>=</w:instrText>
      </w:r>
      <w:r w:rsidR="00B15ABF" w:rsidRPr="008B3F85">
        <w:rPr>
          <w:vanish/>
          <w:sz w:val="20"/>
          <w:szCs w:val="20"/>
        </w:rPr>
        <w:fldChar w:fldCharType="begin"/>
      </w:r>
      <w:r w:rsidR="008B3F85" w:rsidRPr="008B3F85">
        <w:rPr>
          <w:vanish/>
          <w:sz w:val="20"/>
          <w:szCs w:val="20"/>
        </w:rPr>
        <w:instrText xml:space="preserve"> </w:instrText>
      </w:r>
      <w:r w:rsidR="008B3F85" w:rsidRPr="008B3F85">
        <w:rPr>
          <w:rFonts w:hint="eastAsia"/>
          <w:vanish/>
          <w:sz w:val="20"/>
          <w:szCs w:val="20"/>
        </w:rPr>
        <w:instrText>page</w:instrText>
      </w:r>
      <w:r w:rsidR="008B3F85" w:rsidRPr="008B3F85">
        <w:rPr>
          <w:vanish/>
          <w:sz w:val="20"/>
          <w:szCs w:val="20"/>
        </w:rPr>
        <w:instrText xml:space="preserve"> </w:instrText>
      </w:r>
      <w:r w:rsidR="00B15ABF" w:rsidRPr="008B3F85">
        <w:rPr>
          <w:vanish/>
          <w:sz w:val="20"/>
          <w:szCs w:val="20"/>
        </w:rPr>
        <w:fldChar w:fldCharType="separate"/>
      </w:r>
      <w:r w:rsidR="00072DF5">
        <w:rPr>
          <w:noProof/>
          <w:vanish/>
          <w:sz w:val="20"/>
          <w:szCs w:val="20"/>
        </w:rPr>
        <w:instrText>65</w:instrText>
      </w:r>
      <w:r w:rsidR="00B15ABF" w:rsidRPr="008B3F85">
        <w:rPr>
          <w:vanish/>
          <w:sz w:val="20"/>
          <w:szCs w:val="20"/>
        </w:rPr>
        <w:fldChar w:fldCharType="end"/>
      </w:r>
      <w:r w:rsidR="008B3F85" w:rsidRPr="008B3F85">
        <w:rPr>
          <w:rFonts w:hint="eastAsia"/>
          <w:vanish/>
          <w:sz w:val="20"/>
          <w:szCs w:val="20"/>
        </w:rPr>
        <w:instrText>+</w:instrText>
      </w:r>
      <w:r w:rsidR="00B15ABF" w:rsidRPr="008B3F85">
        <w:rPr>
          <w:vanish/>
          <w:sz w:val="20"/>
          <w:szCs w:val="20"/>
        </w:rPr>
        <w:fldChar w:fldCharType="begin"/>
      </w:r>
      <w:r w:rsidR="008B3F85" w:rsidRPr="008B3F85">
        <w:rPr>
          <w:vanish/>
          <w:sz w:val="20"/>
          <w:szCs w:val="20"/>
        </w:rPr>
        <w:instrText xml:space="preserve"> </w:instrText>
      </w:r>
      <w:r w:rsidR="008B3F85" w:rsidRPr="008B3F85">
        <w:rPr>
          <w:rFonts w:hint="eastAsia"/>
          <w:vanish/>
          <w:sz w:val="20"/>
          <w:szCs w:val="20"/>
        </w:rPr>
        <w:instrText>numpages</w:instrText>
      </w:r>
      <w:r w:rsidR="008B3F85" w:rsidRPr="008B3F85">
        <w:rPr>
          <w:vanish/>
          <w:sz w:val="20"/>
          <w:szCs w:val="20"/>
        </w:rPr>
        <w:instrText xml:space="preserve"> </w:instrText>
      </w:r>
      <w:r w:rsidR="00B15ABF" w:rsidRPr="008B3F85">
        <w:rPr>
          <w:vanish/>
          <w:sz w:val="20"/>
          <w:szCs w:val="20"/>
        </w:rPr>
        <w:fldChar w:fldCharType="separate"/>
      </w:r>
      <w:r w:rsidR="00072DF5">
        <w:rPr>
          <w:noProof/>
          <w:vanish/>
          <w:sz w:val="20"/>
          <w:szCs w:val="20"/>
        </w:rPr>
        <w:instrText>7</w:instrText>
      </w:r>
      <w:r w:rsidR="00B15ABF" w:rsidRPr="008B3F85">
        <w:rPr>
          <w:vanish/>
          <w:sz w:val="20"/>
          <w:szCs w:val="20"/>
        </w:rPr>
        <w:fldChar w:fldCharType="end"/>
      </w:r>
      <w:r w:rsidR="008B3F85" w:rsidRPr="008B3F85">
        <w:rPr>
          <w:rFonts w:hint="eastAsia"/>
          <w:vanish/>
          <w:sz w:val="20"/>
          <w:szCs w:val="20"/>
        </w:rPr>
        <w:instrText>-1</w:instrText>
      </w:r>
      <w:r w:rsidR="00B15ABF" w:rsidRPr="008B3F85">
        <w:rPr>
          <w:vanish/>
          <w:sz w:val="20"/>
          <w:szCs w:val="20"/>
        </w:rPr>
        <w:fldChar w:fldCharType="separate"/>
      </w:r>
      <w:r w:rsidR="00072DF5">
        <w:rPr>
          <w:noProof/>
          <w:vanish/>
          <w:sz w:val="20"/>
          <w:szCs w:val="20"/>
        </w:rPr>
        <w:instrText>71</w:instrText>
      </w:r>
      <w:r w:rsidR="00B15ABF" w:rsidRPr="008B3F85">
        <w:rPr>
          <w:vanish/>
          <w:sz w:val="20"/>
          <w:szCs w:val="20"/>
        </w:rPr>
        <w:fldChar w:fldCharType="end"/>
      </w:r>
      <w:r w:rsidR="008B3F85" w:rsidRPr="008B3F85">
        <w:rPr>
          <w:rFonts w:hint="eastAsia"/>
          <w:vanish/>
          <w:sz w:val="20"/>
          <w:szCs w:val="20"/>
        </w:rPr>
        <w:instrText>-</w:instrText>
      </w:r>
      <w:r w:rsidR="00B15ABF" w:rsidRPr="008B3F85">
        <w:rPr>
          <w:vanish/>
          <w:sz w:val="20"/>
          <w:szCs w:val="20"/>
        </w:rPr>
        <w:fldChar w:fldCharType="begin"/>
      </w:r>
      <w:r w:rsidR="008B3F85" w:rsidRPr="008B3F85">
        <w:rPr>
          <w:vanish/>
          <w:sz w:val="20"/>
          <w:szCs w:val="20"/>
        </w:rPr>
        <w:instrText xml:space="preserve"> </w:instrText>
      </w:r>
      <w:r w:rsidR="008B3F85" w:rsidRPr="008B3F85">
        <w:rPr>
          <w:rFonts w:hint="eastAsia"/>
          <w:vanish/>
          <w:sz w:val="20"/>
          <w:szCs w:val="20"/>
        </w:rPr>
        <w:instrText>page</w:instrText>
      </w:r>
      <w:r w:rsidR="008B3F85" w:rsidRPr="008B3F85">
        <w:rPr>
          <w:vanish/>
          <w:sz w:val="20"/>
          <w:szCs w:val="20"/>
        </w:rPr>
        <w:instrText xml:space="preserve"> </w:instrText>
      </w:r>
      <w:r w:rsidR="00B15ABF" w:rsidRPr="008B3F85">
        <w:rPr>
          <w:vanish/>
          <w:sz w:val="20"/>
          <w:szCs w:val="20"/>
        </w:rPr>
        <w:fldChar w:fldCharType="separate"/>
      </w:r>
      <w:r w:rsidR="00072DF5">
        <w:rPr>
          <w:noProof/>
          <w:vanish/>
          <w:sz w:val="20"/>
          <w:szCs w:val="20"/>
        </w:rPr>
        <w:instrText>65</w:instrText>
      </w:r>
      <w:r w:rsidR="00B15ABF" w:rsidRPr="008B3F85">
        <w:rPr>
          <w:vanish/>
          <w:sz w:val="20"/>
          <w:szCs w:val="20"/>
        </w:rPr>
        <w:fldChar w:fldCharType="end"/>
      </w:r>
      <w:r w:rsidR="008B3F85" w:rsidRPr="008B3F85">
        <w:rPr>
          <w:rFonts w:hint="eastAsia"/>
          <w:vanish/>
          <w:sz w:val="20"/>
          <w:szCs w:val="20"/>
        </w:rPr>
        <w:instrText>+1</w:instrText>
      </w:r>
      <w:r w:rsidR="008B3F85" w:rsidRPr="008B3F85">
        <w:rPr>
          <w:vanish/>
          <w:sz w:val="20"/>
          <w:szCs w:val="20"/>
        </w:rPr>
        <w:instrText xml:space="preserve"> </w:instrText>
      </w:r>
      <w:r w:rsidR="00B15ABF" w:rsidRPr="008B3F85">
        <w:rPr>
          <w:vanish/>
          <w:sz w:val="20"/>
          <w:szCs w:val="20"/>
        </w:rPr>
        <w:fldChar w:fldCharType="end"/>
      </w:r>
      <w:r w:rsidR="008B3F85" w:rsidRPr="008B3F85">
        <w:rPr>
          <w:sz w:val="20"/>
          <w:szCs w:val="20"/>
        </w:rPr>
        <w:t>]</w:t>
      </w:r>
      <w:r w:rsidR="008B3F85" w:rsidRPr="008B3F85">
        <w:rPr>
          <w:rFonts w:hint="eastAsia"/>
          <w:sz w:val="20"/>
          <w:szCs w:val="20"/>
        </w:rPr>
        <w:t>.</w:t>
      </w:r>
      <w:r w:rsidR="008B3F85" w:rsidRPr="008B3F85">
        <w:rPr>
          <w:sz w:val="20"/>
          <w:szCs w:val="20"/>
        </w:rPr>
        <w:t xml:space="preserve"> ISSN: 1944-6543 (Print); ISSN: 1944-6551 (Online). </w:t>
      </w:r>
      <w:hyperlink r:id="rId8" w:history="1">
        <w:r w:rsidR="008B3F85" w:rsidRPr="008B3F85">
          <w:rPr>
            <w:rStyle w:val="Hyperlink"/>
            <w:sz w:val="20"/>
            <w:szCs w:val="20"/>
          </w:rPr>
          <w:t>http://www.sciencepub.net/rural</w:t>
        </w:r>
      </w:hyperlink>
      <w:r w:rsidR="008B3F85" w:rsidRPr="008B3F85">
        <w:rPr>
          <w:sz w:val="20"/>
          <w:szCs w:val="20"/>
        </w:rPr>
        <w:t>.</w:t>
      </w:r>
      <w:r w:rsidR="008B3F85" w:rsidRPr="008B3F85">
        <w:rPr>
          <w:rFonts w:hint="eastAsia"/>
          <w:sz w:val="20"/>
          <w:szCs w:val="20"/>
        </w:rPr>
        <w:t xml:space="preserve"> </w:t>
      </w:r>
      <w:r w:rsidR="008B3F85">
        <w:rPr>
          <w:rFonts w:hint="eastAsia"/>
          <w:sz w:val="20"/>
          <w:szCs w:val="20"/>
        </w:rPr>
        <w:t>10</w:t>
      </w:r>
      <w:r w:rsidR="008B3F85" w:rsidRPr="008B3F85">
        <w:rPr>
          <w:rFonts w:hint="eastAsia"/>
          <w:sz w:val="20"/>
          <w:szCs w:val="20"/>
        </w:rPr>
        <w:t xml:space="preserve">. </w:t>
      </w:r>
      <w:r w:rsidR="008B3F85" w:rsidRPr="008B3F85">
        <w:rPr>
          <w:sz w:val="20"/>
          <w:szCs w:val="20"/>
          <w:shd w:val="clear" w:color="auto" w:fill="FFFFFF"/>
        </w:rPr>
        <w:t>doi:</w:t>
      </w:r>
      <w:hyperlink r:id="rId9" w:history="1">
        <w:r w:rsidR="008B3F85" w:rsidRPr="008B3F85">
          <w:rPr>
            <w:rStyle w:val="Hyperlink"/>
            <w:sz w:val="20"/>
            <w:szCs w:val="20"/>
            <w:shd w:val="clear" w:color="auto" w:fill="FFFFFF"/>
          </w:rPr>
          <w:t>10.7537/mars</w:t>
        </w:r>
        <w:r w:rsidR="008B3F85" w:rsidRPr="008B3F85">
          <w:rPr>
            <w:rStyle w:val="Hyperlink"/>
            <w:rFonts w:hint="eastAsia"/>
            <w:sz w:val="20"/>
            <w:szCs w:val="20"/>
            <w:shd w:val="clear" w:color="auto" w:fill="FFFFFF"/>
          </w:rPr>
          <w:t>wro0704</w:t>
        </w:r>
        <w:r w:rsidR="008B3F85" w:rsidRPr="008B3F85">
          <w:rPr>
            <w:rStyle w:val="Hyperlink"/>
            <w:sz w:val="20"/>
            <w:szCs w:val="20"/>
            <w:shd w:val="clear" w:color="auto" w:fill="FFFFFF"/>
          </w:rPr>
          <w:t>15.</w:t>
        </w:r>
        <w:r w:rsidR="008B3F85">
          <w:rPr>
            <w:rStyle w:val="Hyperlink"/>
            <w:rFonts w:hint="eastAsia"/>
            <w:sz w:val="20"/>
            <w:szCs w:val="20"/>
            <w:shd w:val="clear" w:color="auto" w:fill="FFFFFF"/>
          </w:rPr>
          <w:t>1</w:t>
        </w:r>
        <w:r w:rsidR="008B3F85" w:rsidRPr="008B3F85">
          <w:rPr>
            <w:rStyle w:val="Hyperlink"/>
            <w:sz w:val="20"/>
            <w:szCs w:val="20"/>
            <w:shd w:val="clear" w:color="auto" w:fill="FFFFFF"/>
          </w:rPr>
          <w:t>0</w:t>
        </w:r>
      </w:hyperlink>
      <w:r w:rsidR="008B3F85" w:rsidRPr="008B3F85">
        <w:rPr>
          <w:sz w:val="20"/>
          <w:szCs w:val="20"/>
          <w:shd w:val="clear" w:color="auto" w:fill="FFFFFF"/>
        </w:rPr>
        <w:t>.</w:t>
      </w:r>
    </w:p>
    <w:p w:rsidR="003941D0" w:rsidRPr="008B3F85" w:rsidRDefault="003941D0" w:rsidP="008B3F85">
      <w:pPr>
        <w:snapToGrid w:val="0"/>
        <w:rPr>
          <w:b/>
          <w:bCs/>
          <w:kern w:val="0"/>
          <w:sz w:val="20"/>
          <w:szCs w:val="20"/>
        </w:rPr>
      </w:pPr>
    </w:p>
    <w:p w:rsidR="00650443" w:rsidRPr="008B3F85" w:rsidRDefault="003941D0" w:rsidP="008B3F85">
      <w:pPr>
        <w:snapToGrid w:val="0"/>
        <w:rPr>
          <w:kern w:val="0"/>
          <w:sz w:val="20"/>
          <w:szCs w:val="20"/>
        </w:rPr>
      </w:pPr>
      <w:r w:rsidRPr="008B3F85">
        <w:rPr>
          <w:rFonts w:hint="eastAsia"/>
          <w:b/>
          <w:bCs/>
          <w:kern w:val="0"/>
          <w:sz w:val="20"/>
          <w:szCs w:val="20"/>
        </w:rPr>
        <w:t>Key words</w:t>
      </w:r>
      <w:r w:rsidRPr="008B3F85">
        <w:rPr>
          <w:rFonts w:hint="eastAsia"/>
          <w:kern w:val="0"/>
          <w:sz w:val="20"/>
          <w:szCs w:val="20"/>
        </w:rPr>
        <w:t>:</w:t>
      </w:r>
      <w:r w:rsidRPr="008B3F85">
        <w:rPr>
          <w:kern w:val="0"/>
          <w:sz w:val="20"/>
          <w:szCs w:val="20"/>
        </w:rPr>
        <w:t xml:space="preserve"> </w:t>
      </w:r>
      <w:r w:rsidR="005625AB" w:rsidRPr="008B3F85">
        <w:rPr>
          <w:kern w:val="0"/>
          <w:sz w:val="20"/>
          <w:szCs w:val="20"/>
        </w:rPr>
        <w:t xml:space="preserve">Diversity, Species Composition, </w:t>
      </w:r>
      <w:proofErr w:type="spellStart"/>
      <w:r w:rsidR="005625AB" w:rsidRPr="008B3F85">
        <w:rPr>
          <w:kern w:val="0"/>
          <w:sz w:val="20"/>
          <w:szCs w:val="20"/>
        </w:rPr>
        <w:t>Periphyton</w:t>
      </w:r>
      <w:proofErr w:type="spellEnd"/>
      <w:r w:rsidR="005625AB" w:rsidRPr="008B3F85">
        <w:rPr>
          <w:kern w:val="0"/>
          <w:sz w:val="20"/>
          <w:szCs w:val="20"/>
        </w:rPr>
        <w:t xml:space="preserve">, Tropical, </w:t>
      </w:r>
      <w:proofErr w:type="spellStart"/>
      <w:r w:rsidR="005625AB" w:rsidRPr="008B3F85">
        <w:rPr>
          <w:kern w:val="0"/>
          <w:sz w:val="20"/>
          <w:szCs w:val="20"/>
        </w:rPr>
        <w:t>Earthern</w:t>
      </w:r>
      <w:proofErr w:type="spellEnd"/>
      <w:r w:rsidR="005625AB" w:rsidRPr="008B3F85">
        <w:rPr>
          <w:kern w:val="0"/>
          <w:sz w:val="20"/>
          <w:szCs w:val="20"/>
        </w:rPr>
        <w:t xml:space="preserve"> Pond, </w:t>
      </w:r>
      <w:proofErr w:type="spellStart"/>
      <w:r w:rsidR="005625AB" w:rsidRPr="008B3F85">
        <w:rPr>
          <w:i/>
          <w:kern w:val="0"/>
          <w:sz w:val="20"/>
          <w:szCs w:val="20"/>
        </w:rPr>
        <w:t>Oreochromis</w:t>
      </w:r>
      <w:proofErr w:type="spellEnd"/>
      <w:r w:rsidR="005625AB" w:rsidRPr="008B3F85">
        <w:rPr>
          <w:i/>
          <w:kern w:val="0"/>
          <w:sz w:val="20"/>
          <w:szCs w:val="20"/>
        </w:rPr>
        <w:t xml:space="preserve"> </w:t>
      </w:r>
      <w:proofErr w:type="spellStart"/>
      <w:r w:rsidR="005625AB" w:rsidRPr="008B3F85">
        <w:rPr>
          <w:i/>
          <w:kern w:val="0"/>
          <w:sz w:val="20"/>
          <w:szCs w:val="20"/>
        </w:rPr>
        <w:t>niloticus</w:t>
      </w:r>
      <w:proofErr w:type="spellEnd"/>
      <w:r w:rsidR="005625AB" w:rsidRPr="008B3F85">
        <w:rPr>
          <w:i/>
          <w:kern w:val="0"/>
          <w:sz w:val="20"/>
          <w:szCs w:val="20"/>
        </w:rPr>
        <w:t xml:space="preserve"> </w:t>
      </w:r>
      <w:r w:rsidR="005625AB" w:rsidRPr="008B3F85">
        <w:rPr>
          <w:kern w:val="0"/>
          <w:sz w:val="20"/>
          <w:szCs w:val="20"/>
        </w:rPr>
        <w:t>Nigeria</w:t>
      </w:r>
      <w:r w:rsidR="000969BB" w:rsidRPr="008B3F85">
        <w:rPr>
          <w:kern w:val="0"/>
          <w:sz w:val="20"/>
          <w:szCs w:val="20"/>
        </w:rPr>
        <w:t>.</w:t>
      </w:r>
    </w:p>
    <w:p w:rsidR="008B3F85" w:rsidRDefault="008B3F85" w:rsidP="008B3F85">
      <w:pPr>
        <w:snapToGrid w:val="0"/>
        <w:rPr>
          <w:b/>
          <w:bCs/>
          <w:kern w:val="0"/>
          <w:sz w:val="20"/>
        </w:rPr>
      </w:pPr>
    </w:p>
    <w:p w:rsidR="008B3F85" w:rsidRPr="008B3F85" w:rsidRDefault="008B3F85" w:rsidP="008B3F85">
      <w:pPr>
        <w:snapToGrid w:val="0"/>
        <w:rPr>
          <w:b/>
          <w:bCs/>
          <w:kern w:val="0"/>
          <w:sz w:val="20"/>
        </w:rPr>
        <w:sectPr w:rsidR="008B3F85" w:rsidRPr="008B3F85" w:rsidSect="00072DF5">
          <w:headerReference w:type="default" r:id="rId10"/>
          <w:footerReference w:type="even" r:id="rId11"/>
          <w:footerReference w:type="default" r:id="rId12"/>
          <w:type w:val="continuous"/>
          <w:pgSz w:w="12242" w:h="15842" w:code="1"/>
          <w:pgMar w:top="1440" w:right="1440" w:bottom="1440" w:left="1440" w:header="720" w:footer="720" w:gutter="0"/>
          <w:pgNumType w:start="65"/>
          <w:cols w:space="425"/>
          <w:docGrid w:linePitch="312"/>
        </w:sectPr>
      </w:pPr>
    </w:p>
    <w:p w:rsidR="003941D0" w:rsidRPr="008B3F85" w:rsidRDefault="003941D0" w:rsidP="008B3F85">
      <w:pPr>
        <w:pStyle w:val="NormalIndent"/>
        <w:spacing w:line="240" w:lineRule="auto"/>
        <w:ind w:firstLine="0"/>
        <w:rPr>
          <w:b/>
          <w:bCs/>
          <w:kern w:val="0"/>
          <w:sz w:val="20"/>
        </w:rPr>
      </w:pPr>
      <w:r w:rsidRPr="008B3F85">
        <w:rPr>
          <w:rFonts w:hint="eastAsia"/>
          <w:b/>
          <w:bCs/>
          <w:kern w:val="0"/>
          <w:sz w:val="20"/>
        </w:rPr>
        <w:lastRenderedPageBreak/>
        <w:t>1</w:t>
      </w:r>
      <w:r w:rsidRPr="008B3F85">
        <w:rPr>
          <w:b/>
          <w:bCs/>
          <w:kern w:val="0"/>
          <w:sz w:val="20"/>
        </w:rPr>
        <w:t>.</w:t>
      </w:r>
      <w:r w:rsidRPr="008B3F85">
        <w:rPr>
          <w:rFonts w:hint="eastAsia"/>
          <w:b/>
          <w:bCs/>
          <w:kern w:val="0"/>
          <w:sz w:val="20"/>
        </w:rPr>
        <w:t xml:space="preserve"> Introduction</w:t>
      </w:r>
    </w:p>
    <w:p w:rsidR="000969BB" w:rsidRPr="008B3F85" w:rsidRDefault="000969BB" w:rsidP="008B3F85">
      <w:pPr>
        <w:autoSpaceDE w:val="0"/>
        <w:autoSpaceDN w:val="0"/>
        <w:adjustRightInd w:val="0"/>
        <w:snapToGrid w:val="0"/>
        <w:ind w:firstLine="425"/>
        <w:rPr>
          <w:kern w:val="0"/>
          <w:sz w:val="20"/>
          <w:szCs w:val="20"/>
        </w:rPr>
      </w:pPr>
      <w:proofErr w:type="spellStart"/>
      <w:r w:rsidRPr="008B3F85">
        <w:rPr>
          <w:kern w:val="0"/>
          <w:sz w:val="20"/>
          <w:szCs w:val="20"/>
        </w:rPr>
        <w:t>Periphytons</w:t>
      </w:r>
      <w:proofErr w:type="spellEnd"/>
      <w:r w:rsidRPr="008B3F85">
        <w:rPr>
          <w:kern w:val="0"/>
          <w:sz w:val="20"/>
          <w:szCs w:val="20"/>
        </w:rPr>
        <w:t xml:space="preserve"> are complex of sessile aquatic biota with associated detritus, attached to submerged substrates. It includes phytoplankton, algae, zooplankton and other bottom organisms in combination with microbial bio-films. In aquaculture, the substrate can be anything ranging from coral reefs, stones, branches from any tree or shrub species, higher aquatic plants, bamboo, plastics, etc. (</w:t>
      </w:r>
      <w:proofErr w:type="spellStart"/>
      <w:r w:rsidRPr="008B3F85">
        <w:rPr>
          <w:kern w:val="0"/>
          <w:sz w:val="20"/>
          <w:szCs w:val="20"/>
        </w:rPr>
        <w:t>Azim</w:t>
      </w:r>
      <w:proofErr w:type="spellEnd"/>
      <w:r w:rsidRPr="008B3F85">
        <w:rPr>
          <w:kern w:val="0"/>
          <w:sz w:val="20"/>
          <w:szCs w:val="20"/>
        </w:rPr>
        <w:t xml:space="preserve"> </w:t>
      </w:r>
      <w:r w:rsidRPr="008B3F85">
        <w:rPr>
          <w:i/>
          <w:kern w:val="0"/>
          <w:sz w:val="20"/>
          <w:szCs w:val="20"/>
        </w:rPr>
        <w:t xml:space="preserve">et. al., </w:t>
      </w:r>
      <w:r w:rsidRPr="008B3F85">
        <w:rPr>
          <w:kern w:val="0"/>
          <w:sz w:val="20"/>
          <w:szCs w:val="20"/>
        </w:rPr>
        <w:t xml:space="preserve">2002), which have become embedded in a </w:t>
      </w:r>
      <w:proofErr w:type="spellStart"/>
      <w:r w:rsidRPr="008B3F85">
        <w:rPr>
          <w:kern w:val="0"/>
          <w:sz w:val="20"/>
          <w:szCs w:val="20"/>
        </w:rPr>
        <w:t>mucopolysaccharide</w:t>
      </w:r>
      <w:proofErr w:type="spellEnd"/>
      <w:r w:rsidRPr="008B3F85">
        <w:rPr>
          <w:kern w:val="0"/>
          <w:sz w:val="20"/>
          <w:szCs w:val="20"/>
        </w:rPr>
        <w:t xml:space="preserve"> matrix (Van Dam </w:t>
      </w:r>
      <w:r w:rsidRPr="008B3F85">
        <w:rPr>
          <w:i/>
          <w:kern w:val="0"/>
          <w:sz w:val="20"/>
          <w:szCs w:val="20"/>
        </w:rPr>
        <w:t xml:space="preserve">et. al., </w:t>
      </w:r>
      <w:r w:rsidRPr="008B3F85">
        <w:rPr>
          <w:kern w:val="0"/>
          <w:sz w:val="20"/>
          <w:szCs w:val="20"/>
        </w:rPr>
        <w:t xml:space="preserve">2002), providing a good source of food for both fin and shellfishes possessing </w:t>
      </w:r>
      <w:proofErr w:type="spellStart"/>
      <w:r w:rsidRPr="008B3F85">
        <w:rPr>
          <w:kern w:val="0"/>
          <w:sz w:val="20"/>
          <w:szCs w:val="20"/>
        </w:rPr>
        <w:t>planktivorous</w:t>
      </w:r>
      <w:proofErr w:type="spellEnd"/>
      <w:r w:rsidRPr="008B3F85">
        <w:rPr>
          <w:kern w:val="0"/>
          <w:sz w:val="20"/>
          <w:szCs w:val="20"/>
        </w:rPr>
        <w:t xml:space="preserve"> mode of nutrition (</w:t>
      </w:r>
      <w:proofErr w:type="spellStart"/>
      <w:r w:rsidRPr="008B3F85">
        <w:rPr>
          <w:kern w:val="0"/>
          <w:sz w:val="20"/>
          <w:szCs w:val="20"/>
        </w:rPr>
        <w:t>Azim</w:t>
      </w:r>
      <w:proofErr w:type="spellEnd"/>
      <w:r w:rsidRPr="008B3F85">
        <w:rPr>
          <w:kern w:val="0"/>
          <w:sz w:val="20"/>
          <w:szCs w:val="20"/>
        </w:rPr>
        <w:t xml:space="preserve"> </w:t>
      </w:r>
      <w:r w:rsidRPr="008B3F85">
        <w:rPr>
          <w:i/>
          <w:kern w:val="0"/>
          <w:sz w:val="20"/>
          <w:szCs w:val="20"/>
        </w:rPr>
        <w:t xml:space="preserve">et al., </w:t>
      </w:r>
      <w:r w:rsidRPr="008B3F85">
        <w:rPr>
          <w:kern w:val="0"/>
          <w:sz w:val="20"/>
          <w:szCs w:val="20"/>
        </w:rPr>
        <w:t xml:space="preserve">2001). </w:t>
      </w:r>
      <w:proofErr w:type="spellStart"/>
      <w:r w:rsidRPr="008B3F85">
        <w:rPr>
          <w:kern w:val="0"/>
          <w:sz w:val="20"/>
          <w:szCs w:val="20"/>
        </w:rPr>
        <w:t>Periphyton</w:t>
      </w:r>
      <w:proofErr w:type="spellEnd"/>
      <w:r w:rsidRPr="008B3F85">
        <w:rPr>
          <w:kern w:val="0"/>
          <w:sz w:val="20"/>
          <w:szCs w:val="20"/>
        </w:rPr>
        <w:t xml:space="preserve"> assemblages have been an important factor in the success of various traditional fishing systems and </w:t>
      </w:r>
      <w:proofErr w:type="spellStart"/>
      <w:r w:rsidRPr="008B3F85">
        <w:rPr>
          <w:kern w:val="0"/>
          <w:sz w:val="20"/>
          <w:szCs w:val="20"/>
        </w:rPr>
        <w:t>p</w:t>
      </w:r>
      <w:r w:rsidR="00A93632" w:rsidRPr="008B3F85">
        <w:rPr>
          <w:kern w:val="0"/>
          <w:sz w:val="20"/>
          <w:szCs w:val="20"/>
        </w:rPr>
        <w:t>eriphyton</w:t>
      </w:r>
      <w:proofErr w:type="spellEnd"/>
      <w:r w:rsidR="00A93632" w:rsidRPr="008B3F85">
        <w:rPr>
          <w:kern w:val="0"/>
          <w:sz w:val="20"/>
          <w:szCs w:val="20"/>
        </w:rPr>
        <w:t xml:space="preserve">-based aquaculture has </w:t>
      </w:r>
      <w:r w:rsidRPr="008B3F85">
        <w:rPr>
          <w:kern w:val="0"/>
          <w:sz w:val="20"/>
          <w:szCs w:val="20"/>
        </w:rPr>
        <w:t xml:space="preserve">contributed to </w:t>
      </w:r>
      <w:r w:rsidR="0080235E" w:rsidRPr="008B3F85">
        <w:rPr>
          <w:kern w:val="0"/>
          <w:sz w:val="20"/>
          <w:szCs w:val="20"/>
        </w:rPr>
        <w:t>reduce</w:t>
      </w:r>
      <w:r w:rsidR="00A93632" w:rsidRPr="008B3F85">
        <w:rPr>
          <w:kern w:val="0"/>
          <w:sz w:val="20"/>
          <w:szCs w:val="20"/>
        </w:rPr>
        <w:t xml:space="preserve"> the</w:t>
      </w:r>
      <w:r w:rsidRPr="008B3F85">
        <w:rPr>
          <w:kern w:val="0"/>
          <w:sz w:val="20"/>
          <w:szCs w:val="20"/>
        </w:rPr>
        <w:t xml:space="preserve"> need for external production while improving nutrients utilization efficiency (</w:t>
      </w:r>
      <w:proofErr w:type="spellStart"/>
      <w:r w:rsidRPr="008B3F85">
        <w:rPr>
          <w:kern w:val="0"/>
          <w:sz w:val="20"/>
          <w:szCs w:val="20"/>
        </w:rPr>
        <w:t>Azim</w:t>
      </w:r>
      <w:proofErr w:type="spellEnd"/>
      <w:r w:rsidRPr="008B3F85">
        <w:rPr>
          <w:kern w:val="0"/>
          <w:sz w:val="20"/>
          <w:szCs w:val="20"/>
        </w:rPr>
        <w:t xml:space="preserve"> </w:t>
      </w:r>
      <w:r w:rsidRPr="008B3F85">
        <w:rPr>
          <w:i/>
          <w:kern w:val="0"/>
          <w:sz w:val="20"/>
          <w:szCs w:val="20"/>
        </w:rPr>
        <w:t>et. al.</w:t>
      </w:r>
      <w:r w:rsidRPr="008B3F85">
        <w:rPr>
          <w:kern w:val="0"/>
          <w:sz w:val="20"/>
          <w:szCs w:val="20"/>
        </w:rPr>
        <w:t xml:space="preserve">, 2001, 2002). </w:t>
      </w:r>
      <w:proofErr w:type="spellStart"/>
      <w:r w:rsidRPr="008B3F85">
        <w:rPr>
          <w:kern w:val="0"/>
          <w:sz w:val="20"/>
          <w:szCs w:val="20"/>
        </w:rPr>
        <w:t>Dempster</w:t>
      </w:r>
      <w:proofErr w:type="spellEnd"/>
      <w:r w:rsidRPr="008B3F85">
        <w:rPr>
          <w:kern w:val="0"/>
          <w:sz w:val="20"/>
          <w:szCs w:val="20"/>
        </w:rPr>
        <w:t xml:space="preserve"> </w:t>
      </w:r>
      <w:r w:rsidRPr="008B3F85">
        <w:rPr>
          <w:i/>
          <w:kern w:val="0"/>
          <w:sz w:val="20"/>
          <w:szCs w:val="20"/>
        </w:rPr>
        <w:t xml:space="preserve">et. al., </w:t>
      </w:r>
      <w:r w:rsidRPr="008B3F85">
        <w:rPr>
          <w:kern w:val="0"/>
          <w:sz w:val="20"/>
          <w:szCs w:val="20"/>
        </w:rPr>
        <w:t xml:space="preserve">(1993, 1995) showed that tilapias graze more efficiently on </w:t>
      </w:r>
      <w:proofErr w:type="spellStart"/>
      <w:r w:rsidRPr="008B3F85">
        <w:rPr>
          <w:kern w:val="0"/>
          <w:sz w:val="20"/>
          <w:szCs w:val="20"/>
        </w:rPr>
        <w:t>periphyton</w:t>
      </w:r>
      <w:proofErr w:type="spellEnd"/>
      <w:r w:rsidRPr="008B3F85">
        <w:rPr>
          <w:kern w:val="0"/>
          <w:sz w:val="20"/>
          <w:szCs w:val="20"/>
        </w:rPr>
        <w:t xml:space="preserve"> substrate than on micro-particles in the water column.</w:t>
      </w:r>
    </w:p>
    <w:p w:rsidR="000969BB" w:rsidRPr="008B3F85" w:rsidRDefault="000969BB" w:rsidP="008B3F85">
      <w:pPr>
        <w:autoSpaceDE w:val="0"/>
        <w:autoSpaceDN w:val="0"/>
        <w:adjustRightInd w:val="0"/>
        <w:snapToGrid w:val="0"/>
        <w:ind w:firstLine="425"/>
        <w:rPr>
          <w:kern w:val="0"/>
          <w:sz w:val="20"/>
          <w:szCs w:val="20"/>
        </w:rPr>
      </w:pPr>
      <w:r w:rsidRPr="008B3F85">
        <w:rPr>
          <w:kern w:val="0"/>
          <w:sz w:val="20"/>
          <w:szCs w:val="20"/>
        </w:rPr>
        <w:t xml:space="preserve">In aquatic systems the food web is driven by energy and biomass fixed through primary production, which is transferred through successive </w:t>
      </w:r>
      <w:proofErr w:type="spellStart"/>
      <w:r w:rsidRPr="008B3F85">
        <w:rPr>
          <w:kern w:val="0"/>
          <w:sz w:val="20"/>
          <w:szCs w:val="20"/>
        </w:rPr>
        <w:t>trophic</w:t>
      </w:r>
      <w:proofErr w:type="spellEnd"/>
      <w:r w:rsidRPr="008B3F85">
        <w:rPr>
          <w:kern w:val="0"/>
          <w:sz w:val="20"/>
          <w:szCs w:val="20"/>
        </w:rPr>
        <w:t xml:space="preserve"> levels. Normally, pond management enhances phytoplankton production as the primary energy source. Moss, (1988) argued that </w:t>
      </w:r>
      <w:proofErr w:type="spellStart"/>
      <w:r w:rsidRPr="008B3F85">
        <w:rPr>
          <w:kern w:val="0"/>
          <w:sz w:val="20"/>
          <w:szCs w:val="20"/>
        </w:rPr>
        <w:t>macrophytes</w:t>
      </w:r>
      <w:proofErr w:type="spellEnd"/>
      <w:r w:rsidRPr="008B3F85">
        <w:rPr>
          <w:kern w:val="0"/>
          <w:sz w:val="20"/>
          <w:szCs w:val="20"/>
        </w:rPr>
        <w:t xml:space="preserve"> or </w:t>
      </w:r>
      <w:proofErr w:type="spellStart"/>
      <w:r w:rsidRPr="008B3F85">
        <w:rPr>
          <w:kern w:val="0"/>
          <w:sz w:val="20"/>
          <w:szCs w:val="20"/>
        </w:rPr>
        <w:t>periphyton</w:t>
      </w:r>
      <w:proofErr w:type="spellEnd"/>
      <w:r w:rsidRPr="008B3F85">
        <w:rPr>
          <w:kern w:val="0"/>
          <w:sz w:val="20"/>
          <w:szCs w:val="20"/>
        </w:rPr>
        <w:t xml:space="preserve"> are important, often the principal contributor to primary production. Farmers in Africa have traditional used tree branches </w:t>
      </w:r>
      <w:r w:rsidRPr="008B3F85">
        <w:rPr>
          <w:kern w:val="0"/>
          <w:sz w:val="20"/>
          <w:szCs w:val="20"/>
        </w:rPr>
        <w:lastRenderedPageBreak/>
        <w:t xml:space="preserve">and bamboo poles as fish aggregating devices. They also served to promote the growth of fishes by increasing natural food availability through the production of </w:t>
      </w:r>
      <w:proofErr w:type="spellStart"/>
      <w:r w:rsidRPr="008B3F85">
        <w:rPr>
          <w:kern w:val="0"/>
          <w:sz w:val="20"/>
          <w:szCs w:val="20"/>
        </w:rPr>
        <w:t>periphyton</w:t>
      </w:r>
      <w:proofErr w:type="spellEnd"/>
      <w:r w:rsidRPr="008B3F85">
        <w:rPr>
          <w:kern w:val="0"/>
          <w:sz w:val="20"/>
          <w:szCs w:val="20"/>
        </w:rPr>
        <w:t xml:space="preserve"> on these substrates. Through this simple method</w:t>
      </w:r>
      <w:r w:rsidR="00764888" w:rsidRPr="008B3F85">
        <w:rPr>
          <w:kern w:val="0"/>
          <w:sz w:val="20"/>
          <w:szCs w:val="20"/>
        </w:rPr>
        <w:t xml:space="preserve">, productions of 4.20 </w:t>
      </w:r>
      <w:r w:rsidRPr="008B3F85">
        <w:rPr>
          <w:kern w:val="0"/>
          <w:sz w:val="20"/>
          <w:szCs w:val="20"/>
        </w:rPr>
        <w:t>t/ha have been reported (</w:t>
      </w:r>
      <w:proofErr w:type="spellStart"/>
      <w:r w:rsidRPr="008B3F85">
        <w:rPr>
          <w:kern w:val="0"/>
          <w:sz w:val="20"/>
          <w:szCs w:val="20"/>
        </w:rPr>
        <w:t>Welccome</w:t>
      </w:r>
      <w:proofErr w:type="spellEnd"/>
      <w:r w:rsidRPr="008B3F85">
        <w:rPr>
          <w:kern w:val="0"/>
          <w:sz w:val="20"/>
          <w:szCs w:val="20"/>
        </w:rPr>
        <w:t xml:space="preserve">, 1972, Hem &amp; </w:t>
      </w:r>
      <w:proofErr w:type="spellStart"/>
      <w:r w:rsidRPr="008B3F85">
        <w:rPr>
          <w:kern w:val="0"/>
          <w:sz w:val="20"/>
          <w:szCs w:val="20"/>
        </w:rPr>
        <w:t>Avit</w:t>
      </w:r>
      <w:proofErr w:type="spellEnd"/>
      <w:r w:rsidRPr="008B3F85">
        <w:rPr>
          <w:kern w:val="0"/>
          <w:sz w:val="20"/>
          <w:szCs w:val="20"/>
        </w:rPr>
        <w:t xml:space="preserve"> 1994).</w:t>
      </w:r>
    </w:p>
    <w:p w:rsidR="000969BB" w:rsidRPr="008B3F85" w:rsidRDefault="000969BB" w:rsidP="008B3F85">
      <w:pPr>
        <w:autoSpaceDE w:val="0"/>
        <w:autoSpaceDN w:val="0"/>
        <w:adjustRightInd w:val="0"/>
        <w:snapToGrid w:val="0"/>
        <w:ind w:firstLine="425"/>
        <w:rPr>
          <w:kern w:val="0"/>
          <w:sz w:val="20"/>
          <w:szCs w:val="20"/>
        </w:rPr>
      </w:pPr>
      <w:r w:rsidRPr="008B3F85">
        <w:rPr>
          <w:kern w:val="0"/>
          <w:sz w:val="20"/>
          <w:szCs w:val="20"/>
        </w:rPr>
        <w:t xml:space="preserve">In </w:t>
      </w:r>
      <w:proofErr w:type="spellStart"/>
      <w:r w:rsidRPr="008B3F85">
        <w:rPr>
          <w:kern w:val="0"/>
          <w:sz w:val="20"/>
          <w:szCs w:val="20"/>
        </w:rPr>
        <w:t>periphyton</w:t>
      </w:r>
      <w:proofErr w:type="spellEnd"/>
      <w:r w:rsidRPr="008B3F85">
        <w:rPr>
          <w:kern w:val="0"/>
          <w:sz w:val="20"/>
          <w:szCs w:val="20"/>
        </w:rPr>
        <w:t>-based monoculture ponds</w:t>
      </w:r>
      <w:r w:rsidR="00764888" w:rsidRPr="008B3F85">
        <w:rPr>
          <w:kern w:val="0"/>
          <w:sz w:val="20"/>
          <w:szCs w:val="20"/>
        </w:rPr>
        <w:t>,</w:t>
      </w:r>
      <w:r w:rsidRPr="008B3F85">
        <w:rPr>
          <w:kern w:val="0"/>
          <w:sz w:val="20"/>
          <w:szCs w:val="20"/>
        </w:rPr>
        <w:t xml:space="preserve"> phytoplankton and bottom detritus remained under-utilized (</w:t>
      </w:r>
      <w:proofErr w:type="spellStart"/>
      <w:r w:rsidRPr="008B3F85">
        <w:rPr>
          <w:kern w:val="0"/>
          <w:sz w:val="20"/>
          <w:szCs w:val="20"/>
        </w:rPr>
        <w:t>Wahab</w:t>
      </w:r>
      <w:proofErr w:type="spellEnd"/>
      <w:r w:rsidRPr="008B3F85">
        <w:rPr>
          <w:kern w:val="0"/>
          <w:sz w:val="20"/>
          <w:szCs w:val="20"/>
        </w:rPr>
        <w:t xml:space="preserve"> </w:t>
      </w:r>
      <w:r w:rsidRPr="008B3F85">
        <w:rPr>
          <w:i/>
          <w:iCs/>
          <w:kern w:val="0"/>
          <w:sz w:val="20"/>
          <w:szCs w:val="20"/>
        </w:rPr>
        <w:t>et al</w:t>
      </w:r>
      <w:r w:rsidRPr="008B3F85">
        <w:rPr>
          <w:kern w:val="0"/>
          <w:sz w:val="20"/>
          <w:szCs w:val="20"/>
        </w:rPr>
        <w:t xml:space="preserve">., 1999). This indicates that stocking densities can be increased further.  </w:t>
      </w:r>
      <w:r w:rsidRPr="008B3F85">
        <w:rPr>
          <w:kern w:val="0"/>
          <w:sz w:val="20"/>
          <w:szCs w:val="19"/>
        </w:rPr>
        <w:t xml:space="preserve">Besides </w:t>
      </w:r>
      <w:proofErr w:type="spellStart"/>
      <w:r w:rsidRPr="008B3F85">
        <w:rPr>
          <w:kern w:val="0"/>
          <w:sz w:val="20"/>
          <w:szCs w:val="19"/>
        </w:rPr>
        <w:t>periphyton</w:t>
      </w:r>
      <w:proofErr w:type="spellEnd"/>
      <w:r w:rsidRPr="008B3F85">
        <w:rPr>
          <w:kern w:val="0"/>
          <w:sz w:val="20"/>
          <w:szCs w:val="19"/>
        </w:rPr>
        <w:t>, other natural foods like phytoplankton, zooplankton, suspended organic matter, and bottom detritus are also potential food sources for the fishes cultured.</w:t>
      </w:r>
    </w:p>
    <w:p w:rsidR="000969BB" w:rsidRPr="008B3F85" w:rsidRDefault="000969BB" w:rsidP="008B3F85">
      <w:pPr>
        <w:snapToGrid w:val="0"/>
        <w:ind w:firstLine="425"/>
        <w:rPr>
          <w:kern w:val="0"/>
          <w:sz w:val="20"/>
          <w:szCs w:val="20"/>
        </w:rPr>
      </w:pPr>
      <w:r w:rsidRPr="008B3F85">
        <w:rPr>
          <w:kern w:val="0"/>
          <w:sz w:val="20"/>
          <w:szCs w:val="20"/>
        </w:rPr>
        <w:t xml:space="preserve">Studies on </w:t>
      </w:r>
      <w:proofErr w:type="spellStart"/>
      <w:r w:rsidRPr="008B3F85">
        <w:rPr>
          <w:kern w:val="0"/>
          <w:sz w:val="20"/>
          <w:szCs w:val="20"/>
        </w:rPr>
        <w:t>periphyton</w:t>
      </w:r>
      <w:proofErr w:type="spellEnd"/>
      <w:r w:rsidRPr="008B3F85">
        <w:rPr>
          <w:kern w:val="0"/>
          <w:sz w:val="20"/>
          <w:szCs w:val="20"/>
        </w:rPr>
        <w:t xml:space="preserve"> around the world by other researchers include those of Diana </w:t>
      </w:r>
      <w:r w:rsidRPr="008B3F85">
        <w:rPr>
          <w:i/>
          <w:kern w:val="0"/>
          <w:sz w:val="20"/>
          <w:szCs w:val="20"/>
        </w:rPr>
        <w:t>et. al.,</w:t>
      </w:r>
      <w:r w:rsidRPr="008B3F85">
        <w:rPr>
          <w:kern w:val="0"/>
          <w:sz w:val="20"/>
          <w:szCs w:val="20"/>
        </w:rPr>
        <w:t xml:space="preserve"> (1991, 1994), Konan-</w:t>
      </w:r>
      <w:proofErr w:type="spellStart"/>
      <w:r w:rsidRPr="008B3F85">
        <w:rPr>
          <w:kern w:val="0"/>
          <w:sz w:val="20"/>
          <w:szCs w:val="20"/>
        </w:rPr>
        <w:t>Brou</w:t>
      </w:r>
      <w:proofErr w:type="spellEnd"/>
      <w:r w:rsidRPr="008B3F85">
        <w:rPr>
          <w:kern w:val="0"/>
          <w:sz w:val="20"/>
          <w:szCs w:val="20"/>
        </w:rPr>
        <w:t xml:space="preserve"> </w:t>
      </w:r>
      <w:r w:rsidRPr="008B3F85">
        <w:rPr>
          <w:i/>
          <w:kern w:val="0"/>
          <w:sz w:val="20"/>
          <w:szCs w:val="20"/>
        </w:rPr>
        <w:t>et. al.,</w:t>
      </w:r>
      <w:r w:rsidRPr="008B3F85">
        <w:rPr>
          <w:kern w:val="0"/>
          <w:sz w:val="20"/>
          <w:szCs w:val="20"/>
        </w:rPr>
        <w:t xml:space="preserve"> (1991), </w:t>
      </w:r>
      <w:proofErr w:type="spellStart"/>
      <w:r w:rsidRPr="008B3F85">
        <w:rPr>
          <w:kern w:val="0"/>
          <w:sz w:val="20"/>
          <w:szCs w:val="20"/>
        </w:rPr>
        <w:t>Dempster</w:t>
      </w:r>
      <w:proofErr w:type="spellEnd"/>
      <w:r w:rsidRPr="008B3F85">
        <w:rPr>
          <w:kern w:val="0"/>
          <w:sz w:val="20"/>
          <w:szCs w:val="20"/>
        </w:rPr>
        <w:t xml:space="preserve"> </w:t>
      </w:r>
      <w:r w:rsidRPr="008B3F85">
        <w:rPr>
          <w:i/>
          <w:kern w:val="0"/>
          <w:sz w:val="20"/>
          <w:szCs w:val="20"/>
        </w:rPr>
        <w:t>et. al.,</w:t>
      </w:r>
      <w:r w:rsidRPr="008B3F85">
        <w:rPr>
          <w:kern w:val="0"/>
          <w:sz w:val="20"/>
          <w:szCs w:val="20"/>
        </w:rPr>
        <w:t xml:space="preserve"> (1993, 1995), </w:t>
      </w:r>
      <w:proofErr w:type="spellStart"/>
      <w:r w:rsidRPr="008B3F85">
        <w:rPr>
          <w:kern w:val="0"/>
          <w:sz w:val="20"/>
          <w:szCs w:val="20"/>
        </w:rPr>
        <w:t>Shanker</w:t>
      </w:r>
      <w:proofErr w:type="spellEnd"/>
      <w:r w:rsidRPr="008B3F85">
        <w:rPr>
          <w:kern w:val="0"/>
          <w:sz w:val="20"/>
          <w:szCs w:val="20"/>
        </w:rPr>
        <w:t xml:space="preserve"> </w:t>
      </w:r>
      <w:r w:rsidRPr="008B3F85">
        <w:rPr>
          <w:i/>
          <w:kern w:val="0"/>
          <w:sz w:val="20"/>
          <w:szCs w:val="20"/>
        </w:rPr>
        <w:t>et. al</w:t>
      </w:r>
      <w:r w:rsidRPr="008B3F85">
        <w:rPr>
          <w:kern w:val="0"/>
          <w:sz w:val="20"/>
          <w:szCs w:val="20"/>
        </w:rPr>
        <w:t>.,</w:t>
      </w:r>
      <w:r w:rsidRPr="008B3F85">
        <w:rPr>
          <w:i/>
          <w:kern w:val="0"/>
          <w:sz w:val="20"/>
          <w:szCs w:val="20"/>
        </w:rPr>
        <w:t xml:space="preserve"> </w:t>
      </w:r>
      <w:r w:rsidRPr="008B3F85">
        <w:rPr>
          <w:kern w:val="0"/>
          <w:sz w:val="20"/>
          <w:szCs w:val="20"/>
        </w:rPr>
        <w:t xml:space="preserve">(1998), </w:t>
      </w:r>
      <w:proofErr w:type="spellStart"/>
      <w:r w:rsidRPr="008B3F85">
        <w:rPr>
          <w:kern w:val="0"/>
          <w:sz w:val="20"/>
          <w:szCs w:val="20"/>
        </w:rPr>
        <w:t>Wahab</w:t>
      </w:r>
      <w:proofErr w:type="spellEnd"/>
      <w:r w:rsidRPr="008B3F85">
        <w:rPr>
          <w:kern w:val="0"/>
          <w:sz w:val="20"/>
          <w:szCs w:val="20"/>
        </w:rPr>
        <w:t xml:space="preserve"> </w:t>
      </w:r>
      <w:r w:rsidRPr="008B3F85">
        <w:rPr>
          <w:i/>
          <w:kern w:val="0"/>
          <w:sz w:val="20"/>
          <w:szCs w:val="20"/>
        </w:rPr>
        <w:t xml:space="preserve">et. al </w:t>
      </w:r>
      <w:r w:rsidRPr="008B3F85">
        <w:rPr>
          <w:kern w:val="0"/>
          <w:sz w:val="20"/>
          <w:szCs w:val="20"/>
        </w:rPr>
        <w:t xml:space="preserve">(1999), </w:t>
      </w:r>
      <w:proofErr w:type="spellStart"/>
      <w:r w:rsidRPr="008B3F85">
        <w:rPr>
          <w:kern w:val="0"/>
          <w:sz w:val="20"/>
          <w:szCs w:val="20"/>
        </w:rPr>
        <w:t>Huchette</w:t>
      </w:r>
      <w:proofErr w:type="spellEnd"/>
      <w:r w:rsidRPr="008B3F85">
        <w:rPr>
          <w:kern w:val="0"/>
          <w:sz w:val="20"/>
          <w:szCs w:val="20"/>
        </w:rPr>
        <w:t xml:space="preserve"> </w:t>
      </w:r>
      <w:r w:rsidRPr="008B3F85">
        <w:rPr>
          <w:i/>
          <w:kern w:val="0"/>
          <w:sz w:val="20"/>
          <w:szCs w:val="20"/>
        </w:rPr>
        <w:t>et. al.,</w:t>
      </w:r>
      <w:r w:rsidRPr="008B3F85">
        <w:rPr>
          <w:kern w:val="0"/>
          <w:sz w:val="20"/>
          <w:szCs w:val="20"/>
        </w:rPr>
        <w:t xml:space="preserve"> (2000), </w:t>
      </w:r>
      <w:proofErr w:type="spellStart"/>
      <w:r w:rsidRPr="008B3F85">
        <w:rPr>
          <w:kern w:val="0"/>
          <w:sz w:val="20"/>
          <w:szCs w:val="20"/>
        </w:rPr>
        <w:t>Azim</w:t>
      </w:r>
      <w:proofErr w:type="spellEnd"/>
      <w:r w:rsidRPr="008B3F85">
        <w:rPr>
          <w:kern w:val="0"/>
          <w:sz w:val="20"/>
          <w:szCs w:val="20"/>
        </w:rPr>
        <w:t xml:space="preserve"> </w:t>
      </w:r>
      <w:r w:rsidRPr="008B3F85">
        <w:rPr>
          <w:i/>
          <w:kern w:val="0"/>
          <w:sz w:val="20"/>
          <w:szCs w:val="20"/>
        </w:rPr>
        <w:t xml:space="preserve">et. al., </w:t>
      </w:r>
      <w:r w:rsidRPr="008B3F85">
        <w:rPr>
          <w:kern w:val="0"/>
          <w:sz w:val="20"/>
          <w:szCs w:val="20"/>
        </w:rPr>
        <w:t xml:space="preserve">(2001, 2002, 2004), Van Dam </w:t>
      </w:r>
      <w:r w:rsidRPr="008B3F85">
        <w:rPr>
          <w:i/>
          <w:kern w:val="0"/>
          <w:sz w:val="20"/>
          <w:szCs w:val="20"/>
        </w:rPr>
        <w:t xml:space="preserve">et. al., </w:t>
      </w:r>
      <w:r w:rsidRPr="008B3F85">
        <w:rPr>
          <w:kern w:val="0"/>
          <w:sz w:val="20"/>
          <w:szCs w:val="20"/>
        </w:rPr>
        <w:t xml:space="preserve">(2002), </w:t>
      </w:r>
      <w:proofErr w:type="spellStart"/>
      <w:r w:rsidRPr="008B3F85">
        <w:rPr>
          <w:kern w:val="0"/>
          <w:sz w:val="20"/>
          <w:szCs w:val="20"/>
        </w:rPr>
        <w:t>Uddin</w:t>
      </w:r>
      <w:proofErr w:type="spellEnd"/>
      <w:r w:rsidRPr="008B3F85">
        <w:rPr>
          <w:kern w:val="0"/>
          <w:sz w:val="20"/>
          <w:szCs w:val="20"/>
        </w:rPr>
        <w:t xml:space="preserve"> </w:t>
      </w:r>
      <w:r w:rsidRPr="008B3F85">
        <w:rPr>
          <w:i/>
          <w:kern w:val="0"/>
          <w:sz w:val="20"/>
          <w:szCs w:val="20"/>
        </w:rPr>
        <w:t>et al.,</w:t>
      </w:r>
      <w:r w:rsidRPr="008B3F85">
        <w:rPr>
          <w:kern w:val="0"/>
          <w:sz w:val="20"/>
          <w:szCs w:val="20"/>
        </w:rPr>
        <w:t xml:space="preserve"> (2003) and </w:t>
      </w:r>
      <w:proofErr w:type="spellStart"/>
      <w:r w:rsidRPr="008B3F85">
        <w:rPr>
          <w:kern w:val="0"/>
          <w:sz w:val="20"/>
          <w:szCs w:val="20"/>
        </w:rPr>
        <w:t>Kaggwa</w:t>
      </w:r>
      <w:proofErr w:type="spellEnd"/>
      <w:r w:rsidRPr="008B3F85">
        <w:rPr>
          <w:kern w:val="0"/>
          <w:sz w:val="20"/>
          <w:szCs w:val="20"/>
        </w:rPr>
        <w:t xml:space="preserve"> </w:t>
      </w:r>
      <w:r w:rsidRPr="008B3F85">
        <w:rPr>
          <w:i/>
          <w:kern w:val="0"/>
          <w:sz w:val="20"/>
          <w:szCs w:val="20"/>
        </w:rPr>
        <w:t>et. al.,</w:t>
      </w:r>
      <w:r w:rsidRPr="008B3F85">
        <w:rPr>
          <w:kern w:val="0"/>
          <w:sz w:val="20"/>
          <w:szCs w:val="20"/>
        </w:rPr>
        <w:t xml:space="preserve">(2006). None of the studies has however reported on the diversity and species composition of </w:t>
      </w:r>
      <w:proofErr w:type="spellStart"/>
      <w:r w:rsidRPr="008B3F85">
        <w:rPr>
          <w:kern w:val="0"/>
          <w:sz w:val="20"/>
          <w:szCs w:val="20"/>
        </w:rPr>
        <w:t>periphytton</w:t>
      </w:r>
      <w:proofErr w:type="spellEnd"/>
      <w:r w:rsidRPr="008B3F85">
        <w:rPr>
          <w:kern w:val="0"/>
          <w:sz w:val="20"/>
          <w:szCs w:val="20"/>
        </w:rPr>
        <w:t xml:space="preserve"> assemblages in tropical earthen ponds in the Nigerian environment which the present study is designed.</w:t>
      </w:r>
    </w:p>
    <w:p w:rsidR="000969BB" w:rsidRPr="008B3F85" w:rsidRDefault="000969BB" w:rsidP="008B3F85">
      <w:pPr>
        <w:snapToGrid w:val="0"/>
        <w:rPr>
          <w:b/>
          <w:kern w:val="0"/>
          <w:sz w:val="20"/>
          <w:szCs w:val="20"/>
        </w:rPr>
      </w:pPr>
    </w:p>
    <w:p w:rsidR="003941D0" w:rsidRPr="008B3F85" w:rsidRDefault="003941D0" w:rsidP="008B3F85">
      <w:pPr>
        <w:snapToGrid w:val="0"/>
        <w:rPr>
          <w:b/>
          <w:kern w:val="0"/>
          <w:sz w:val="20"/>
          <w:szCs w:val="20"/>
        </w:rPr>
      </w:pPr>
      <w:r w:rsidRPr="008B3F85">
        <w:rPr>
          <w:rFonts w:hint="eastAsia"/>
          <w:b/>
          <w:kern w:val="0"/>
          <w:sz w:val="20"/>
          <w:szCs w:val="20"/>
        </w:rPr>
        <w:t>2.</w:t>
      </w:r>
      <w:r w:rsidRPr="008B3F85">
        <w:rPr>
          <w:b/>
          <w:kern w:val="0"/>
          <w:sz w:val="20"/>
          <w:szCs w:val="20"/>
        </w:rPr>
        <w:t xml:space="preserve"> M</w:t>
      </w:r>
      <w:r w:rsidRPr="008B3F85">
        <w:rPr>
          <w:rFonts w:hint="eastAsia"/>
          <w:b/>
          <w:kern w:val="0"/>
          <w:sz w:val="20"/>
          <w:szCs w:val="20"/>
        </w:rPr>
        <w:t>ethodology</w:t>
      </w:r>
    </w:p>
    <w:p w:rsidR="000969BB" w:rsidRPr="008B3F85" w:rsidRDefault="000969BB" w:rsidP="008B3F85">
      <w:pPr>
        <w:snapToGrid w:val="0"/>
        <w:rPr>
          <w:b/>
          <w:kern w:val="0"/>
          <w:sz w:val="20"/>
          <w:szCs w:val="20"/>
        </w:rPr>
      </w:pPr>
      <w:r w:rsidRPr="008B3F85">
        <w:rPr>
          <w:b/>
          <w:kern w:val="0"/>
          <w:sz w:val="20"/>
          <w:szCs w:val="20"/>
        </w:rPr>
        <w:t>2.1 Study Area</w:t>
      </w:r>
    </w:p>
    <w:p w:rsidR="000969BB" w:rsidRDefault="000969BB" w:rsidP="008B3F85">
      <w:pPr>
        <w:pStyle w:val="NoSpacing"/>
        <w:snapToGrid w:val="0"/>
        <w:ind w:firstLine="425"/>
        <w:jc w:val="both"/>
        <w:rPr>
          <w:rFonts w:ascii="Times New Roman" w:eastAsiaTheme="minorEastAsia" w:hAnsi="Times New Roman"/>
          <w:sz w:val="20"/>
          <w:szCs w:val="20"/>
          <w:lang w:eastAsia="zh-CN"/>
        </w:rPr>
      </w:pPr>
      <w:r w:rsidRPr="008B3F85">
        <w:rPr>
          <w:rFonts w:ascii="Times New Roman" w:hAnsi="Times New Roman"/>
          <w:sz w:val="20"/>
          <w:szCs w:val="20"/>
        </w:rPr>
        <w:t xml:space="preserve">The study area was the University of </w:t>
      </w:r>
      <w:proofErr w:type="spellStart"/>
      <w:r w:rsidRPr="008B3F85">
        <w:rPr>
          <w:rFonts w:ascii="Times New Roman" w:hAnsi="Times New Roman"/>
          <w:sz w:val="20"/>
          <w:szCs w:val="20"/>
        </w:rPr>
        <w:t>Calabar</w:t>
      </w:r>
      <w:proofErr w:type="spellEnd"/>
      <w:r w:rsidRPr="008B3F85">
        <w:rPr>
          <w:rFonts w:ascii="Times New Roman" w:hAnsi="Times New Roman"/>
          <w:sz w:val="20"/>
          <w:szCs w:val="20"/>
        </w:rPr>
        <w:t xml:space="preserve"> Fish Farm. This area is geographically located on the </w:t>
      </w:r>
      <w:r w:rsidRPr="008B3F85">
        <w:rPr>
          <w:rFonts w:ascii="Times New Roman" w:hAnsi="Times New Roman"/>
          <w:sz w:val="20"/>
          <w:szCs w:val="20"/>
        </w:rPr>
        <w:lastRenderedPageBreak/>
        <w:t xml:space="preserve">Western bank of the Great </w:t>
      </w:r>
      <w:proofErr w:type="spellStart"/>
      <w:r w:rsidRPr="008B3F85">
        <w:rPr>
          <w:rFonts w:ascii="Times New Roman" w:hAnsi="Times New Roman"/>
          <w:sz w:val="20"/>
          <w:szCs w:val="20"/>
        </w:rPr>
        <w:t>Kwa</w:t>
      </w:r>
      <w:proofErr w:type="spellEnd"/>
      <w:r w:rsidRPr="008B3F85">
        <w:rPr>
          <w:rFonts w:ascii="Times New Roman" w:hAnsi="Times New Roman"/>
          <w:sz w:val="20"/>
          <w:szCs w:val="20"/>
        </w:rPr>
        <w:t xml:space="preserve"> River between latitude 04</w:t>
      </w:r>
      <w:r w:rsidRPr="008B3F85">
        <w:rPr>
          <w:rFonts w:ascii="Times New Roman" w:hAnsi="Times New Roman"/>
          <w:sz w:val="20"/>
          <w:szCs w:val="20"/>
          <w:vertAlign w:val="superscript"/>
        </w:rPr>
        <w:t>0</w:t>
      </w:r>
      <w:r w:rsidRPr="008B3F85">
        <w:rPr>
          <w:rFonts w:ascii="Times New Roman" w:hAnsi="Times New Roman"/>
          <w:sz w:val="20"/>
          <w:szCs w:val="20"/>
        </w:rPr>
        <w:t>56.020’N and longitude 008</w:t>
      </w:r>
      <w:r w:rsidRPr="008B3F85">
        <w:rPr>
          <w:rFonts w:ascii="Times New Roman" w:hAnsi="Times New Roman"/>
          <w:sz w:val="20"/>
          <w:szCs w:val="20"/>
          <w:vertAlign w:val="superscript"/>
        </w:rPr>
        <w:t>0</w:t>
      </w:r>
      <w:r w:rsidRPr="008B3F85">
        <w:rPr>
          <w:rFonts w:ascii="Times New Roman" w:hAnsi="Times New Roman"/>
          <w:sz w:val="20"/>
          <w:szCs w:val="20"/>
        </w:rPr>
        <w:t>.20.450’E in Cross River State, Nigeria (</w:t>
      </w:r>
      <w:proofErr w:type="spellStart"/>
      <w:r w:rsidRPr="008B3F85">
        <w:rPr>
          <w:rFonts w:ascii="Times New Roman" w:hAnsi="Times New Roman"/>
          <w:sz w:val="20"/>
          <w:szCs w:val="20"/>
        </w:rPr>
        <w:t>Asuquo</w:t>
      </w:r>
      <w:proofErr w:type="spellEnd"/>
      <w:r w:rsidRPr="008B3F85">
        <w:rPr>
          <w:rFonts w:ascii="Times New Roman" w:hAnsi="Times New Roman"/>
          <w:sz w:val="20"/>
          <w:szCs w:val="20"/>
        </w:rPr>
        <w:t xml:space="preserve"> </w:t>
      </w:r>
      <w:r w:rsidRPr="008B3F85">
        <w:rPr>
          <w:rFonts w:ascii="Times New Roman" w:hAnsi="Times New Roman"/>
          <w:i/>
          <w:sz w:val="20"/>
          <w:szCs w:val="20"/>
        </w:rPr>
        <w:t>et al.</w:t>
      </w:r>
      <w:r w:rsidRPr="008B3F85">
        <w:rPr>
          <w:rFonts w:ascii="Times New Roman" w:hAnsi="Times New Roman"/>
          <w:sz w:val="20"/>
          <w:szCs w:val="20"/>
        </w:rPr>
        <w:t xml:space="preserve">, 2009). The Fish farm since its establishment in 1987 had been on a continuous research to develop dexterity in the artificial production of quantitative and qualitative fresh water fish species. The major cultured species consist of </w:t>
      </w:r>
      <w:r w:rsidRPr="008B3F85">
        <w:rPr>
          <w:rFonts w:ascii="Times New Roman" w:hAnsi="Times New Roman"/>
          <w:i/>
          <w:sz w:val="20"/>
          <w:szCs w:val="20"/>
        </w:rPr>
        <w:t xml:space="preserve">C. </w:t>
      </w:r>
      <w:proofErr w:type="spellStart"/>
      <w:r w:rsidRPr="008B3F85">
        <w:rPr>
          <w:rFonts w:ascii="Times New Roman" w:hAnsi="Times New Roman"/>
          <w:i/>
          <w:sz w:val="20"/>
          <w:szCs w:val="20"/>
        </w:rPr>
        <w:t>gariepinus</w:t>
      </w:r>
      <w:proofErr w:type="spellEnd"/>
      <w:r w:rsidRPr="008B3F85">
        <w:rPr>
          <w:rFonts w:ascii="Times New Roman" w:hAnsi="Times New Roman"/>
          <w:sz w:val="20"/>
          <w:szCs w:val="20"/>
        </w:rPr>
        <w:t xml:space="preserve"> (African catfish), </w:t>
      </w:r>
      <w:proofErr w:type="spellStart"/>
      <w:r w:rsidRPr="008B3F85">
        <w:rPr>
          <w:rFonts w:ascii="Times New Roman" w:hAnsi="Times New Roman"/>
          <w:i/>
          <w:sz w:val="20"/>
          <w:szCs w:val="20"/>
        </w:rPr>
        <w:t>Heterobranchus</w:t>
      </w:r>
      <w:proofErr w:type="spellEnd"/>
      <w:r w:rsidRPr="008B3F85">
        <w:rPr>
          <w:rFonts w:ascii="Times New Roman" w:hAnsi="Times New Roman"/>
          <w:i/>
          <w:sz w:val="20"/>
          <w:szCs w:val="20"/>
        </w:rPr>
        <w:t xml:space="preserve"> </w:t>
      </w:r>
      <w:proofErr w:type="spellStart"/>
      <w:r w:rsidRPr="008B3F85">
        <w:rPr>
          <w:rFonts w:ascii="Times New Roman" w:hAnsi="Times New Roman"/>
          <w:i/>
          <w:sz w:val="20"/>
          <w:szCs w:val="20"/>
        </w:rPr>
        <w:t>longftilis</w:t>
      </w:r>
      <w:proofErr w:type="spellEnd"/>
      <w:r w:rsidRPr="008B3F85">
        <w:rPr>
          <w:rFonts w:ascii="Times New Roman" w:hAnsi="Times New Roman"/>
          <w:sz w:val="20"/>
          <w:szCs w:val="20"/>
        </w:rPr>
        <w:t xml:space="preserve"> (African mud fish) and </w:t>
      </w:r>
      <w:proofErr w:type="spellStart"/>
      <w:r w:rsidRPr="008B3F85">
        <w:rPr>
          <w:rFonts w:ascii="Times New Roman" w:hAnsi="Times New Roman"/>
          <w:i/>
          <w:sz w:val="20"/>
          <w:szCs w:val="20"/>
        </w:rPr>
        <w:t>Oreochromis</w:t>
      </w:r>
      <w:proofErr w:type="spellEnd"/>
      <w:r w:rsidRPr="008B3F85">
        <w:rPr>
          <w:rFonts w:ascii="Times New Roman" w:hAnsi="Times New Roman"/>
          <w:i/>
          <w:sz w:val="20"/>
          <w:szCs w:val="20"/>
        </w:rPr>
        <w:t xml:space="preserve"> </w:t>
      </w:r>
      <w:proofErr w:type="spellStart"/>
      <w:r w:rsidRPr="008B3F85">
        <w:rPr>
          <w:rFonts w:ascii="Times New Roman" w:hAnsi="Times New Roman"/>
          <w:i/>
          <w:sz w:val="20"/>
          <w:szCs w:val="20"/>
        </w:rPr>
        <w:t>miloticus</w:t>
      </w:r>
      <w:proofErr w:type="spellEnd"/>
      <w:r w:rsidRPr="008B3F85">
        <w:rPr>
          <w:rFonts w:ascii="Times New Roman" w:hAnsi="Times New Roman"/>
          <w:sz w:val="20"/>
          <w:szCs w:val="20"/>
        </w:rPr>
        <w:t xml:space="preserve"> (Nile tilapia). The area where the farm situates, offers the land with a potential for sound aquaculture development. Ecologically, it provides possible fresh water hydrological system of large flood plain, hence is a suitable ecological habitat for the culture and survival </w:t>
      </w:r>
      <w:r w:rsidR="0080235E" w:rsidRPr="008B3F85">
        <w:rPr>
          <w:rFonts w:ascii="Times New Roman" w:hAnsi="Times New Roman"/>
          <w:sz w:val="20"/>
          <w:szCs w:val="20"/>
        </w:rPr>
        <w:t>of potential freshwater species (Fig. 1).</w:t>
      </w:r>
    </w:p>
    <w:p w:rsidR="008B3F85" w:rsidRPr="002644F1" w:rsidRDefault="008B3F85" w:rsidP="008B3F85">
      <w:pPr>
        <w:pStyle w:val="NoSpacing"/>
        <w:snapToGrid w:val="0"/>
        <w:ind w:firstLine="425"/>
        <w:jc w:val="both"/>
        <w:rPr>
          <w:rFonts w:ascii="Times New Roman" w:eastAsiaTheme="minorEastAsia" w:hAnsi="Times New Roman"/>
          <w:sz w:val="12"/>
          <w:szCs w:val="12"/>
          <w:lang w:eastAsia="zh-CN"/>
        </w:rPr>
      </w:pPr>
    </w:p>
    <w:p w:rsidR="000601C9" w:rsidRPr="00AE70F2" w:rsidRDefault="002644F1" w:rsidP="008B3F85">
      <w:pPr>
        <w:pStyle w:val="NoSpacing"/>
        <w:snapToGrid w:val="0"/>
        <w:jc w:val="center"/>
        <w:rPr>
          <w:rFonts w:ascii="Times New Roman" w:hAnsi="Times New Roman"/>
          <w:sz w:val="16"/>
          <w:szCs w:val="16"/>
        </w:rPr>
      </w:pPr>
      <w:r w:rsidRPr="00AE70F2">
        <w:rPr>
          <w:rFonts w:ascii="Times New Roman" w:hAnsi="Times New Roman"/>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C:\Users\user\Desktop\MAPS\Unical Farm Map.jpg" style="width:230pt;height:173pt;visibility:visible">
            <v:imagedata r:id="rId13" o:title="Unical Farm Map"/>
          </v:shape>
        </w:pict>
      </w:r>
    </w:p>
    <w:p w:rsidR="000601C9" w:rsidRPr="00AE70F2" w:rsidRDefault="000601C9" w:rsidP="008B3F85">
      <w:pPr>
        <w:snapToGrid w:val="0"/>
        <w:jc w:val="center"/>
        <w:rPr>
          <w:kern w:val="0"/>
          <w:sz w:val="16"/>
          <w:szCs w:val="16"/>
        </w:rPr>
      </w:pPr>
      <w:r w:rsidRPr="00AE70F2">
        <w:rPr>
          <w:b/>
          <w:kern w:val="0"/>
          <w:sz w:val="16"/>
          <w:szCs w:val="16"/>
        </w:rPr>
        <w:t xml:space="preserve">Fig 1: </w:t>
      </w:r>
      <w:r w:rsidRPr="00AE70F2">
        <w:rPr>
          <w:kern w:val="0"/>
          <w:sz w:val="16"/>
          <w:szCs w:val="16"/>
        </w:rPr>
        <w:t>Map of the Study Area</w:t>
      </w:r>
    </w:p>
    <w:p w:rsidR="000601C9" w:rsidRPr="002644F1" w:rsidRDefault="000601C9" w:rsidP="008B3F85">
      <w:pPr>
        <w:pStyle w:val="NoSpacing"/>
        <w:snapToGrid w:val="0"/>
        <w:jc w:val="both"/>
        <w:rPr>
          <w:rFonts w:ascii="Times New Roman" w:hAnsi="Times New Roman"/>
          <w:b/>
          <w:sz w:val="12"/>
          <w:szCs w:val="12"/>
        </w:rPr>
      </w:pPr>
    </w:p>
    <w:p w:rsidR="000969BB" w:rsidRPr="008B3F85" w:rsidRDefault="000969BB" w:rsidP="008B3F85">
      <w:pPr>
        <w:pStyle w:val="NoSpacing"/>
        <w:snapToGrid w:val="0"/>
        <w:jc w:val="both"/>
        <w:rPr>
          <w:rFonts w:ascii="Times New Roman" w:hAnsi="Times New Roman"/>
          <w:b/>
          <w:sz w:val="20"/>
          <w:szCs w:val="20"/>
        </w:rPr>
      </w:pPr>
      <w:r w:rsidRPr="008B3F85">
        <w:rPr>
          <w:rFonts w:ascii="Times New Roman" w:hAnsi="Times New Roman"/>
          <w:b/>
          <w:sz w:val="20"/>
          <w:szCs w:val="20"/>
        </w:rPr>
        <w:t>2.2 Collection of Samples</w:t>
      </w:r>
    </w:p>
    <w:p w:rsidR="000969BB" w:rsidRPr="008B3F85" w:rsidRDefault="000969BB" w:rsidP="008B3F85">
      <w:pPr>
        <w:snapToGrid w:val="0"/>
        <w:ind w:firstLine="425"/>
        <w:rPr>
          <w:kern w:val="0"/>
          <w:sz w:val="20"/>
          <w:szCs w:val="20"/>
        </w:rPr>
      </w:pPr>
      <w:proofErr w:type="spellStart"/>
      <w:r w:rsidRPr="008B3F85">
        <w:rPr>
          <w:kern w:val="0"/>
          <w:sz w:val="20"/>
          <w:szCs w:val="20"/>
        </w:rPr>
        <w:t>Periphyton</w:t>
      </w:r>
      <w:proofErr w:type="spellEnd"/>
      <w:r w:rsidRPr="008B3F85">
        <w:rPr>
          <w:kern w:val="0"/>
          <w:sz w:val="20"/>
          <w:szCs w:val="20"/>
        </w:rPr>
        <w:t xml:space="preserve"> samples were collected from submerged substrates in March, 2014 from the earthen ponds of the University of </w:t>
      </w:r>
      <w:proofErr w:type="spellStart"/>
      <w:r w:rsidRPr="008B3F85">
        <w:rPr>
          <w:kern w:val="0"/>
          <w:sz w:val="20"/>
          <w:szCs w:val="20"/>
        </w:rPr>
        <w:t>Calabar</w:t>
      </w:r>
      <w:proofErr w:type="spellEnd"/>
      <w:r w:rsidRPr="008B3F85">
        <w:rPr>
          <w:kern w:val="0"/>
          <w:sz w:val="20"/>
          <w:szCs w:val="20"/>
        </w:rPr>
        <w:t xml:space="preserve"> Fish Farm, Nigeria. Samples were collected from randomly selected substrates 90 days after installation. The substrates which composed of bamboo sticks were removed from the water and scrapped as recommended by </w:t>
      </w:r>
      <w:proofErr w:type="spellStart"/>
      <w:r w:rsidRPr="008B3F85">
        <w:rPr>
          <w:kern w:val="0"/>
          <w:sz w:val="20"/>
          <w:szCs w:val="20"/>
        </w:rPr>
        <w:t>Kaggwa</w:t>
      </w:r>
      <w:proofErr w:type="spellEnd"/>
      <w:r w:rsidRPr="008B3F85">
        <w:rPr>
          <w:kern w:val="0"/>
          <w:sz w:val="20"/>
          <w:szCs w:val="20"/>
        </w:rPr>
        <w:t xml:space="preserve"> </w:t>
      </w:r>
      <w:r w:rsidRPr="008B3F85">
        <w:rPr>
          <w:i/>
          <w:kern w:val="0"/>
          <w:sz w:val="20"/>
          <w:szCs w:val="20"/>
        </w:rPr>
        <w:t>et. al</w:t>
      </w:r>
      <w:r w:rsidRPr="008B3F85">
        <w:rPr>
          <w:kern w:val="0"/>
          <w:sz w:val="20"/>
          <w:szCs w:val="20"/>
        </w:rPr>
        <w:t>, (2006) to obtain samples of known area (5.0cm</w:t>
      </w:r>
      <w:r w:rsidRPr="008B3F85">
        <w:rPr>
          <w:kern w:val="0"/>
          <w:sz w:val="20"/>
          <w:szCs w:val="20"/>
          <w:vertAlign w:val="superscript"/>
        </w:rPr>
        <w:t>2</w:t>
      </w:r>
      <w:r w:rsidRPr="008B3F85">
        <w:rPr>
          <w:kern w:val="0"/>
          <w:sz w:val="20"/>
          <w:szCs w:val="20"/>
        </w:rPr>
        <w:t>). Samples were taken 30.0cm below the top of the submerged region of the substrates.</w:t>
      </w:r>
    </w:p>
    <w:p w:rsidR="00160C57" w:rsidRDefault="00160C57" w:rsidP="008B3F85">
      <w:pPr>
        <w:snapToGrid w:val="0"/>
        <w:rPr>
          <w:b/>
          <w:kern w:val="0"/>
          <w:sz w:val="20"/>
          <w:szCs w:val="20"/>
        </w:rPr>
      </w:pPr>
    </w:p>
    <w:p w:rsidR="000969BB" w:rsidRPr="008B3F85" w:rsidRDefault="000969BB" w:rsidP="008B3F85">
      <w:pPr>
        <w:snapToGrid w:val="0"/>
        <w:rPr>
          <w:b/>
          <w:kern w:val="0"/>
          <w:sz w:val="20"/>
          <w:szCs w:val="20"/>
        </w:rPr>
      </w:pPr>
      <w:r w:rsidRPr="008B3F85">
        <w:rPr>
          <w:b/>
          <w:kern w:val="0"/>
          <w:sz w:val="20"/>
          <w:szCs w:val="20"/>
        </w:rPr>
        <w:t>2.3 Preservation of Samples</w:t>
      </w:r>
    </w:p>
    <w:p w:rsidR="000969BB" w:rsidRPr="008B3F85" w:rsidRDefault="000969BB" w:rsidP="008B3F85">
      <w:pPr>
        <w:snapToGrid w:val="0"/>
        <w:ind w:firstLine="425"/>
        <w:rPr>
          <w:kern w:val="0"/>
          <w:sz w:val="20"/>
          <w:szCs w:val="20"/>
        </w:rPr>
      </w:pPr>
      <w:r w:rsidRPr="008B3F85">
        <w:rPr>
          <w:kern w:val="0"/>
          <w:sz w:val="20"/>
          <w:szCs w:val="20"/>
        </w:rPr>
        <w:t xml:space="preserve">Scrapped samples were suspended in 50mls of distilled water in 100mls capacity glass bottle. The use of distilled water instead of pond water excluded the influence of floating algal species in the samples. Two drops of </w:t>
      </w:r>
      <w:proofErr w:type="spellStart"/>
      <w:r w:rsidRPr="008B3F85">
        <w:rPr>
          <w:kern w:val="0"/>
          <w:sz w:val="20"/>
          <w:szCs w:val="20"/>
        </w:rPr>
        <w:t>Lugol’s</w:t>
      </w:r>
      <w:proofErr w:type="spellEnd"/>
      <w:r w:rsidRPr="008B3F85">
        <w:rPr>
          <w:kern w:val="0"/>
          <w:sz w:val="20"/>
          <w:szCs w:val="20"/>
        </w:rPr>
        <w:t xml:space="preserve"> iodine solution was added to the samples, stored in an ice-chest and transported to Devine concept laboratory, Port Harcourt, for analysis.</w:t>
      </w:r>
    </w:p>
    <w:p w:rsidR="00160C57" w:rsidRDefault="00160C57" w:rsidP="008B3F85">
      <w:pPr>
        <w:snapToGrid w:val="0"/>
        <w:rPr>
          <w:b/>
          <w:kern w:val="0"/>
          <w:sz w:val="20"/>
          <w:szCs w:val="20"/>
        </w:rPr>
      </w:pPr>
    </w:p>
    <w:p w:rsidR="000969BB" w:rsidRPr="008B3F85" w:rsidRDefault="000969BB" w:rsidP="008B3F85">
      <w:pPr>
        <w:snapToGrid w:val="0"/>
        <w:rPr>
          <w:b/>
          <w:kern w:val="0"/>
          <w:sz w:val="20"/>
          <w:szCs w:val="20"/>
        </w:rPr>
      </w:pPr>
      <w:r w:rsidRPr="008B3F85">
        <w:rPr>
          <w:b/>
          <w:kern w:val="0"/>
          <w:sz w:val="20"/>
          <w:szCs w:val="20"/>
        </w:rPr>
        <w:t>2.4 Identification of Samples</w:t>
      </w:r>
    </w:p>
    <w:p w:rsidR="000969BB" w:rsidRDefault="000969BB" w:rsidP="008B3F85">
      <w:pPr>
        <w:snapToGrid w:val="0"/>
        <w:ind w:firstLine="425"/>
        <w:rPr>
          <w:kern w:val="0"/>
          <w:sz w:val="20"/>
          <w:szCs w:val="20"/>
        </w:rPr>
      </w:pPr>
      <w:r w:rsidRPr="008B3F85">
        <w:rPr>
          <w:kern w:val="0"/>
          <w:sz w:val="20"/>
          <w:szCs w:val="20"/>
        </w:rPr>
        <w:t xml:space="preserve">In the laboratory, samples were concentrated to 10mls and sub-sampled into plankton sedimentation </w:t>
      </w:r>
      <w:r w:rsidRPr="008B3F85">
        <w:rPr>
          <w:kern w:val="0"/>
          <w:sz w:val="20"/>
          <w:szCs w:val="20"/>
        </w:rPr>
        <w:lastRenderedPageBreak/>
        <w:t xml:space="preserve">chambers for microscopy examination using </w:t>
      </w:r>
      <w:proofErr w:type="spellStart"/>
      <w:r w:rsidRPr="008B3F85">
        <w:rPr>
          <w:kern w:val="0"/>
          <w:sz w:val="20"/>
          <w:szCs w:val="20"/>
        </w:rPr>
        <w:t>Zeis</w:t>
      </w:r>
      <w:proofErr w:type="spellEnd"/>
      <w:r w:rsidRPr="008B3F85">
        <w:rPr>
          <w:kern w:val="0"/>
          <w:sz w:val="20"/>
          <w:szCs w:val="20"/>
        </w:rPr>
        <w:t xml:space="preserve"> inverted plankton microscope. </w:t>
      </w:r>
      <w:proofErr w:type="spellStart"/>
      <w:r w:rsidRPr="008B3F85">
        <w:rPr>
          <w:kern w:val="0"/>
          <w:sz w:val="20"/>
          <w:szCs w:val="20"/>
        </w:rPr>
        <w:t>Periphyton</w:t>
      </w:r>
      <w:proofErr w:type="spellEnd"/>
      <w:r w:rsidRPr="008B3F85">
        <w:rPr>
          <w:kern w:val="0"/>
          <w:sz w:val="20"/>
          <w:szCs w:val="20"/>
        </w:rPr>
        <w:t xml:space="preserve"> </w:t>
      </w:r>
      <w:proofErr w:type="spellStart"/>
      <w:r w:rsidRPr="008B3F85">
        <w:rPr>
          <w:kern w:val="0"/>
          <w:sz w:val="20"/>
          <w:szCs w:val="20"/>
        </w:rPr>
        <w:t>taxa</w:t>
      </w:r>
      <w:proofErr w:type="spellEnd"/>
      <w:r w:rsidRPr="008B3F85">
        <w:rPr>
          <w:kern w:val="0"/>
          <w:sz w:val="20"/>
          <w:szCs w:val="20"/>
        </w:rPr>
        <w:t xml:space="preserve"> were identified using identification schemes of Sharma (1986), Eaton </w:t>
      </w:r>
      <w:r w:rsidRPr="008B3F85">
        <w:rPr>
          <w:i/>
          <w:kern w:val="0"/>
          <w:sz w:val="20"/>
          <w:szCs w:val="20"/>
        </w:rPr>
        <w:t>et. al</w:t>
      </w:r>
      <w:r w:rsidRPr="008B3F85">
        <w:rPr>
          <w:kern w:val="0"/>
          <w:sz w:val="20"/>
          <w:szCs w:val="20"/>
        </w:rPr>
        <w:t>.</w:t>
      </w:r>
      <w:r w:rsidRPr="008B3F85">
        <w:rPr>
          <w:b/>
          <w:kern w:val="0"/>
          <w:sz w:val="20"/>
          <w:szCs w:val="20"/>
        </w:rPr>
        <w:t xml:space="preserve"> </w:t>
      </w:r>
      <w:r w:rsidRPr="008B3F85">
        <w:rPr>
          <w:kern w:val="0"/>
          <w:sz w:val="20"/>
          <w:szCs w:val="20"/>
        </w:rPr>
        <w:t>(1995)</w:t>
      </w:r>
      <w:r w:rsidR="00160C57">
        <w:rPr>
          <w:kern w:val="0"/>
          <w:sz w:val="20"/>
          <w:szCs w:val="20"/>
        </w:rPr>
        <w:t>,</w:t>
      </w:r>
      <w:r w:rsidRPr="008B3F85">
        <w:rPr>
          <w:b/>
          <w:kern w:val="0"/>
          <w:sz w:val="20"/>
          <w:szCs w:val="20"/>
        </w:rPr>
        <w:t xml:space="preserve"> </w:t>
      </w:r>
      <w:r w:rsidRPr="008B3F85">
        <w:rPr>
          <w:kern w:val="0"/>
          <w:sz w:val="20"/>
          <w:szCs w:val="20"/>
        </w:rPr>
        <w:t xml:space="preserve">and Sverdrup </w:t>
      </w:r>
      <w:r w:rsidRPr="008B3F85">
        <w:rPr>
          <w:i/>
          <w:kern w:val="0"/>
          <w:sz w:val="20"/>
          <w:szCs w:val="20"/>
        </w:rPr>
        <w:t>et. al</w:t>
      </w:r>
      <w:r w:rsidRPr="008B3F85">
        <w:rPr>
          <w:kern w:val="0"/>
          <w:sz w:val="20"/>
          <w:szCs w:val="20"/>
        </w:rPr>
        <w:t>.</w:t>
      </w:r>
      <w:r w:rsidRPr="008B3F85">
        <w:rPr>
          <w:b/>
          <w:kern w:val="0"/>
          <w:sz w:val="20"/>
          <w:szCs w:val="20"/>
        </w:rPr>
        <w:t xml:space="preserve"> </w:t>
      </w:r>
      <w:r w:rsidRPr="008B3F85">
        <w:rPr>
          <w:kern w:val="0"/>
          <w:sz w:val="20"/>
          <w:szCs w:val="20"/>
        </w:rPr>
        <w:t>(2006).</w:t>
      </w:r>
    </w:p>
    <w:p w:rsidR="002644F1" w:rsidRDefault="002644F1" w:rsidP="008B3F85">
      <w:pPr>
        <w:snapToGrid w:val="0"/>
        <w:rPr>
          <w:b/>
          <w:kern w:val="0"/>
          <w:sz w:val="20"/>
          <w:szCs w:val="20"/>
        </w:rPr>
      </w:pPr>
    </w:p>
    <w:p w:rsidR="000969BB" w:rsidRPr="008B3F85" w:rsidRDefault="000969BB" w:rsidP="008B3F85">
      <w:pPr>
        <w:snapToGrid w:val="0"/>
        <w:rPr>
          <w:b/>
          <w:kern w:val="0"/>
          <w:sz w:val="20"/>
          <w:szCs w:val="20"/>
        </w:rPr>
      </w:pPr>
      <w:r w:rsidRPr="008B3F85">
        <w:rPr>
          <w:b/>
          <w:kern w:val="0"/>
          <w:sz w:val="20"/>
          <w:szCs w:val="20"/>
        </w:rPr>
        <w:t>2.5 Data Analysis</w:t>
      </w:r>
    </w:p>
    <w:p w:rsidR="000969BB" w:rsidRPr="008B3F85" w:rsidRDefault="000969BB" w:rsidP="008B3F85">
      <w:pPr>
        <w:snapToGrid w:val="0"/>
        <w:ind w:firstLine="425"/>
        <w:rPr>
          <w:kern w:val="0"/>
          <w:sz w:val="20"/>
          <w:szCs w:val="20"/>
        </w:rPr>
      </w:pPr>
      <w:r w:rsidRPr="008B3F85">
        <w:rPr>
          <w:kern w:val="0"/>
          <w:sz w:val="20"/>
          <w:szCs w:val="20"/>
        </w:rPr>
        <w:t xml:space="preserve">Data obtained from each </w:t>
      </w:r>
      <w:proofErr w:type="spellStart"/>
      <w:r w:rsidRPr="008B3F85">
        <w:rPr>
          <w:kern w:val="0"/>
          <w:sz w:val="20"/>
          <w:szCs w:val="20"/>
        </w:rPr>
        <w:t>periphyton</w:t>
      </w:r>
      <w:proofErr w:type="spellEnd"/>
      <w:r w:rsidRPr="008B3F85">
        <w:rPr>
          <w:kern w:val="0"/>
          <w:sz w:val="20"/>
          <w:szCs w:val="20"/>
        </w:rPr>
        <w:t xml:space="preserve"> group were empirically analyzed using the formula:</w:t>
      </w:r>
    </w:p>
    <w:p w:rsidR="000969BB" w:rsidRPr="008B3F85" w:rsidRDefault="000969BB" w:rsidP="008B3F85">
      <w:pPr>
        <w:snapToGrid w:val="0"/>
        <w:ind w:firstLine="425"/>
        <w:rPr>
          <w:kern w:val="0"/>
          <w:sz w:val="20"/>
          <w:szCs w:val="20"/>
        </w:rPr>
      </w:pPr>
      <w:r w:rsidRPr="008B3F85">
        <w:rPr>
          <w:kern w:val="0"/>
          <w:sz w:val="20"/>
          <w:szCs w:val="20"/>
        </w:rPr>
        <w:t>% R</w:t>
      </w:r>
      <w:r w:rsidRPr="008B3F85">
        <w:rPr>
          <w:kern w:val="0"/>
          <w:sz w:val="20"/>
          <w:szCs w:val="20"/>
          <w:vertAlign w:val="subscript"/>
        </w:rPr>
        <w:t>a</w:t>
      </w:r>
      <w:r w:rsidRPr="008B3F85">
        <w:rPr>
          <w:kern w:val="0"/>
          <w:sz w:val="20"/>
          <w:szCs w:val="20"/>
        </w:rPr>
        <w:tab/>
        <w:t>=</w:t>
      </w:r>
      <w:r w:rsidR="00A46AD7">
        <w:rPr>
          <w:kern w:val="0"/>
          <w:sz w:val="20"/>
          <w:szCs w:val="20"/>
        </w:rPr>
        <w:t xml:space="preserve"> </w:t>
      </w:r>
      <w:r w:rsidRPr="008B3F85">
        <w:rPr>
          <w:kern w:val="0"/>
          <w:sz w:val="20"/>
          <w:szCs w:val="20"/>
          <w:vertAlign w:val="superscript"/>
        </w:rPr>
        <w:t>n</w:t>
      </w:r>
      <w:r w:rsidRPr="008B3F85">
        <w:rPr>
          <w:kern w:val="0"/>
          <w:sz w:val="20"/>
          <w:szCs w:val="20"/>
        </w:rPr>
        <w:t>/</w:t>
      </w:r>
      <w:r w:rsidRPr="008B3F85">
        <w:rPr>
          <w:kern w:val="0"/>
          <w:sz w:val="20"/>
          <w:szCs w:val="20"/>
          <w:vertAlign w:val="subscript"/>
        </w:rPr>
        <w:t>N</w:t>
      </w:r>
      <w:r w:rsidRPr="008B3F85">
        <w:rPr>
          <w:b/>
          <w:kern w:val="0"/>
          <w:sz w:val="20"/>
          <w:szCs w:val="20"/>
        </w:rPr>
        <w:t xml:space="preserve"> </w:t>
      </w:r>
      <w:r w:rsidR="00A46AD7">
        <w:rPr>
          <w:kern w:val="0"/>
          <w:sz w:val="20"/>
          <w:szCs w:val="20"/>
        </w:rPr>
        <w:t>x 100 (</w:t>
      </w:r>
      <w:r w:rsidRPr="008B3F85">
        <w:rPr>
          <w:kern w:val="0"/>
          <w:sz w:val="20"/>
          <w:szCs w:val="20"/>
        </w:rPr>
        <w:t xml:space="preserve">Ali </w:t>
      </w:r>
      <w:r w:rsidRPr="008B3F85">
        <w:rPr>
          <w:i/>
          <w:kern w:val="0"/>
          <w:sz w:val="20"/>
          <w:szCs w:val="20"/>
        </w:rPr>
        <w:t>et al.</w:t>
      </w:r>
      <w:r w:rsidRPr="008B3F85">
        <w:rPr>
          <w:kern w:val="0"/>
          <w:sz w:val="20"/>
          <w:szCs w:val="20"/>
        </w:rPr>
        <w:t>, 2003).</w:t>
      </w:r>
    </w:p>
    <w:p w:rsidR="000969BB" w:rsidRPr="008B3F85" w:rsidRDefault="000969BB" w:rsidP="008B3F85">
      <w:pPr>
        <w:snapToGrid w:val="0"/>
        <w:ind w:firstLine="425"/>
        <w:rPr>
          <w:kern w:val="0"/>
          <w:sz w:val="20"/>
          <w:szCs w:val="20"/>
        </w:rPr>
      </w:pPr>
      <w:r w:rsidRPr="008B3F85">
        <w:rPr>
          <w:kern w:val="0"/>
          <w:sz w:val="20"/>
          <w:szCs w:val="20"/>
        </w:rPr>
        <w:t>Where: %</w:t>
      </w:r>
      <w:r w:rsidR="00160C57">
        <w:rPr>
          <w:kern w:val="0"/>
          <w:sz w:val="20"/>
          <w:szCs w:val="20"/>
        </w:rPr>
        <w:t xml:space="preserve"> </w:t>
      </w:r>
      <w:r w:rsidRPr="00160C57">
        <w:rPr>
          <w:kern w:val="0"/>
          <w:sz w:val="20"/>
          <w:szCs w:val="20"/>
        </w:rPr>
        <w:t>R</w:t>
      </w:r>
      <w:r w:rsidRPr="008B3F85">
        <w:rPr>
          <w:kern w:val="0"/>
          <w:sz w:val="20"/>
          <w:szCs w:val="20"/>
          <w:vertAlign w:val="subscript"/>
        </w:rPr>
        <w:t>a</w:t>
      </w:r>
      <w:r w:rsidRPr="008B3F85">
        <w:rPr>
          <w:kern w:val="0"/>
          <w:sz w:val="20"/>
          <w:szCs w:val="20"/>
        </w:rPr>
        <w:t xml:space="preserve"> = relative abundance</w:t>
      </w:r>
    </w:p>
    <w:p w:rsidR="000969BB" w:rsidRPr="008B3F85" w:rsidRDefault="00160C57" w:rsidP="008B3F85">
      <w:pPr>
        <w:snapToGrid w:val="0"/>
        <w:ind w:firstLine="425"/>
        <w:rPr>
          <w:kern w:val="0"/>
          <w:sz w:val="20"/>
          <w:szCs w:val="20"/>
        </w:rPr>
      </w:pPr>
      <w:r>
        <w:rPr>
          <w:kern w:val="0"/>
          <w:sz w:val="20"/>
          <w:szCs w:val="20"/>
        </w:rPr>
        <w:t>n</w:t>
      </w:r>
      <w:r w:rsidR="000969BB" w:rsidRPr="008B3F85">
        <w:rPr>
          <w:kern w:val="0"/>
          <w:sz w:val="20"/>
          <w:szCs w:val="20"/>
        </w:rPr>
        <w:t xml:space="preserve"> = number of individuals</w:t>
      </w:r>
    </w:p>
    <w:p w:rsidR="000969BB" w:rsidRPr="008B3F85" w:rsidRDefault="000969BB" w:rsidP="008B3F85">
      <w:pPr>
        <w:snapToGrid w:val="0"/>
        <w:ind w:firstLine="425"/>
        <w:rPr>
          <w:kern w:val="0"/>
          <w:sz w:val="20"/>
          <w:szCs w:val="20"/>
        </w:rPr>
      </w:pPr>
      <w:r w:rsidRPr="008B3F85">
        <w:rPr>
          <w:kern w:val="0"/>
          <w:sz w:val="20"/>
          <w:szCs w:val="20"/>
        </w:rPr>
        <w:t>N = total number of all individuals.</w:t>
      </w:r>
    </w:p>
    <w:p w:rsidR="000969BB" w:rsidRPr="008B3F85" w:rsidRDefault="000969BB" w:rsidP="008B3F85">
      <w:pPr>
        <w:snapToGrid w:val="0"/>
        <w:ind w:firstLine="425"/>
        <w:rPr>
          <w:kern w:val="0"/>
          <w:sz w:val="20"/>
          <w:szCs w:val="20"/>
        </w:rPr>
      </w:pPr>
      <w:proofErr w:type="spellStart"/>
      <w:r w:rsidRPr="008B3F85">
        <w:rPr>
          <w:kern w:val="0"/>
          <w:sz w:val="20"/>
          <w:szCs w:val="20"/>
        </w:rPr>
        <w:t>Margalef’s</w:t>
      </w:r>
      <w:proofErr w:type="spellEnd"/>
      <w:r w:rsidRPr="008B3F85">
        <w:rPr>
          <w:kern w:val="0"/>
          <w:sz w:val="20"/>
          <w:szCs w:val="20"/>
        </w:rPr>
        <w:t xml:space="preserve"> diversity index d was used in determining the very current ecological status of the pond using the </w:t>
      </w:r>
      <w:proofErr w:type="spellStart"/>
      <w:r w:rsidRPr="008B3F85">
        <w:rPr>
          <w:kern w:val="0"/>
          <w:sz w:val="20"/>
          <w:szCs w:val="20"/>
        </w:rPr>
        <w:t>formular</w:t>
      </w:r>
      <w:proofErr w:type="spellEnd"/>
      <w:r w:rsidRPr="008B3F85">
        <w:rPr>
          <w:kern w:val="0"/>
          <w:sz w:val="20"/>
          <w:szCs w:val="20"/>
        </w:rPr>
        <w:t>:</w:t>
      </w:r>
    </w:p>
    <w:tbl>
      <w:tblPr>
        <w:tblStyle w:val="TableGrid"/>
        <w:tblW w:w="4304" w:type="dxa"/>
        <w:tblInd w:w="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
        <w:gridCol w:w="680"/>
        <w:gridCol w:w="3027"/>
      </w:tblGrid>
      <w:tr w:rsidR="002644F1" w:rsidTr="002644F1">
        <w:tc>
          <w:tcPr>
            <w:tcW w:w="597" w:type="dxa"/>
            <w:vAlign w:val="center"/>
          </w:tcPr>
          <w:p w:rsidR="002644F1" w:rsidRDefault="002644F1" w:rsidP="002644F1">
            <w:pPr>
              <w:snapToGrid w:val="0"/>
              <w:jc w:val="left"/>
              <w:rPr>
                <w:kern w:val="0"/>
                <w:sz w:val="20"/>
                <w:szCs w:val="20"/>
              </w:rPr>
            </w:pPr>
            <w:r w:rsidRPr="002644F1">
              <w:rPr>
                <w:kern w:val="0"/>
                <w:sz w:val="4"/>
                <w:szCs w:val="4"/>
              </w:rPr>
              <w:t xml:space="preserve">  </w:t>
            </w:r>
            <w:r w:rsidRPr="002644F1">
              <w:rPr>
                <w:kern w:val="0"/>
                <w:sz w:val="20"/>
                <w:szCs w:val="20"/>
              </w:rPr>
              <w:t>D =</w:t>
            </w:r>
          </w:p>
        </w:tc>
        <w:tc>
          <w:tcPr>
            <w:tcW w:w="680" w:type="dxa"/>
            <w:vAlign w:val="center"/>
          </w:tcPr>
          <w:p w:rsidR="002644F1" w:rsidRDefault="00160C57" w:rsidP="002644F1">
            <w:pPr>
              <w:snapToGrid w:val="0"/>
              <w:jc w:val="left"/>
              <w:rPr>
                <w:kern w:val="0"/>
                <w:sz w:val="20"/>
                <w:szCs w:val="20"/>
              </w:rPr>
            </w:pPr>
            <w:r w:rsidRPr="002644F1">
              <w:rPr>
                <w:kern w:val="0"/>
                <w:sz w:val="20"/>
                <w:szCs w:val="20"/>
              </w:rPr>
              <w:pict>
                <v:shape id="_x0000_i1091" type="#_x0000_t75" style="width:21pt;height:20pt">
                  <v:imagedata r:id="rId14" o:title=""/>
                </v:shape>
              </w:pict>
            </w:r>
          </w:p>
        </w:tc>
        <w:tc>
          <w:tcPr>
            <w:tcW w:w="3027" w:type="dxa"/>
            <w:vAlign w:val="center"/>
          </w:tcPr>
          <w:p w:rsidR="002644F1" w:rsidRDefault="002644F1" w:rsidP="002644F1">
            <w:pPr>
              <w:snapToGrid w:val="0"/>
              <w:jc w:val="left"/>
              <w:rPr>
                <w:kern w:val="0"/>
                <w:sz w:val="20"/>
                <w:szCs w:val="20"/>
              </w:rPr>
            </w:pPr>
            <w:r w:rsidRPr="002644F1">
              <w:rPr>
                <w:kern w:val="0"/>
                <w:sz w:val="20"/>
                <w:szCs w:val="20"/>
              </w:rPr>
              <w:t>(</w:t>
            </w:r>
            <w:proofErr w:type="spellStart"/>
            <w:r w:rsidRPr="002644F1">
              <w:rPr>
                <w:kern w:val="0"/>
                <w:sz w:val="20"/>
                <w:szCs w:val="20"/>
              </w:rPr>
              <w:t>Margalef</w:t>
            </w:r>
            <w:proofErr w:type="spellEnd"/>
            <w:r w:rsidRPr="002644F1">
              <w:rPr>
                <w:kern w:val="0"/>
                <w:sz w:val="20"/>
                <w:szCs w:val="20"/>
              </w:rPr>
              <w:t xml:space="preserve">, 1978; </w:t>
            </w:r>
            <w:proofErr w:type="spellStart"/>
            <w:r w:rsidRPr="002644F1">
              <w:rPr>
                <w:kern w:val="0"/>
                <w:sz w:val="20"/>
                <w:szCs w:val="20"/>
              </w:rPr>
              <w:t>Ogbeibu</w:t>
            </w:r>
            <w:proofErr w:type="spellEnd"/>
            <w:r w:rsidRPr="002644F1">
              <w:rPr>
                <w:kern w:val="0"/>
                <w:sz w:val="20"/>
                <w:szCs w:val="20"/>
              </w:rPr>
              <w:t>, 2006).</w:t>
            </w:r>
          </w:p>
        </w:tc>
      </w:tr>
    </w:tbl>
    <w:p w:rsidR="000969BB" w:rsidRPr="008B3F85" w:rsidRDefault="00160C57" w:rsidP="00160C57">
      <w:pPr>
        <w:snapToGrid w:val="0"/>
        <w:ind w:firstLine="420"/>
        <w:rPr>
          <w:kern w:val="0"/>
          <w:sz w:val="20"/>
          <w:szCs w:val="20"/>
        </w:rPr>
      </w:pPr>
      <w:r>
        <w:rPr>
          <w:kern w:val="0"/>
          <w:sz w:val="20"/>
          <w:szCs w:val="20"/>
        </w:rPr>
        <w:t>W</w:t>
      </w:r>
      <w:r w:rsidR="000969BB" w:rsidRPr="008B3F85">
        <w:rPr>
          <w:kern w:val="0"/>
          <w:sz w:val="20"/>
          <w:szCs w:val="20"/>
        </w:rPr>
        <w:t>here:</w:t>
      </w:r>
      <w:r>
        <w:rPr>
          <w:kern w:val="0"/>
          <w:sz w:val="20"/>
          <w:szCs w:val="20"/>
        </w:rPr>
        <w:t xml:space="preserve"> </w:t>
      </w:r>
      <w:proofErr w:type="spellStart"/>
      <w:r w:rsidRPr="008B3F85">
        <w:rPr>
          <w:kern w:val="0"/>
          <w:sz w:val="20"/>
          <w:szCs w:val="20"/>
        </w:rPr>
        <w:t>ln</w:t>
      </w:r>
      <w:proofErr w:type="spellEnd"/>
      <w:r w:rsidRPr="008B3F85">
        <w:rPr>
          <w:kern w:val="0"/>
          <w:sz w:val="20"/>
          <w:szCs w:val="20"/>
        </w:rPr>
        <w:t xml:space="preserve"> = natural or </w:t>
      </w:r>
      <w:proofErr w:type="spellStart"/>
      <w:r w:rsidRPr="008B3F85">
        <w:rPr>
          <w:kern w:val="0"/>
          <w:sz w:val="20"/>
          <w:szCs w:val="20"/>
        </w:rPr>
        <w:t>Naperian</w:t>
      </w:r>
      <w:proofErr w:type="spellEnd"/>
      <w:r w:rsidRPr="008B3F85">
        <w:rPr>
          <w:kern w:val="0"/>
          <w:sz w:val="20"/>
          <w:szCs w:val="20"/>
        </w:rPr>
        <w:t xml:space="preserve"> logarithm (log</w:t>
      </w:r>
      <w:r w:rsidRPr="008B3F85">
        <w:rPr>
          <w:kern w:val="0"/>
          <w:sz w:val="20"/>
          <w:szCs w:val="20"/>
          <w:vertAlign w:val="subscript"/>
        </w:rPr>
        <w:t>e</w:t>
      </w:r>
      <w:r>
        <w:rPr>
          <w:kern w:val="0"/>
          <w:sz w:val="20"/>
          <w:szCs w:val="20"/>
        </w:rPr>
        <w:t>)</w:t>
      </w:r>
    </w:p>
    <w:p w:rsidR="000969BB" w:rsidRPr="008B3F85" w:rsidRDefault="000969BB" w:rsidP="008B3F85">
      <w:pPr>
        <w:snapToGrid w:val="0"/>
        <w:ind w:firstLine="425"/>
        <w:rPr>
          <w:kern w:val="0"/>
          <w:sz w:val="20"/>
          <w:szCs w:val="20"/>
        </w:rPr>
      </w:pPr>
      <w:r w:rsidRPr="008B3F85">
        <w:rPr>
          <w:kern w:val="0"/>
          <w:sz w:val="20"/>
          <w:szCs w:val="20"/>
        </w:rPr>
        <w:t xml:space="preserve">S = number of </w:t>
      </w:r>
      <w:proofErr w:type="spellStart"/>
      <w:r w:rsidRPr="008B3F85">
        <w:rPr>
          <w:kern w:val="0"/>
          <w:sz w:val="20"/>
          <w:szCs w:val="20"/>
        </w:rPr>
        <w:t>taxa</w:t>
      </w:r>
      <w:proofErr w:type="spellEnd"/>
      <w:r w:rsidRPr="008B3F85">
        <w:rPr>
          <w:kern w:val="0"/>
          <w:sz w:val="20"/>
          <w:szCs w:val="20"/>
        </w:rPr>
        <w:t xml:space="preserve"> in each </w:t>
      </w:r>
      <w:proofErr w:type="spellStart"/>
      <w:r w:rsidRPr="008B3F85">
        <w:rPr>
          <w:kern w:val="0"/>
          <w:sz w:val="20"/>
          <w:szCs w:val="20"/>
        </w:rPr>
        <w:t>periphyton</w:t>
      </w:r>
      <w:proofErr w:type="spellEnd"/>
      <w:r w:rsidRPr="008B3F85">
        <w:rPr>
          <w:kern w:val="0"/>
          <w:sz w:val="20"/>
          <w:szCs w:val="20"/>
        </w:rPr>
        <w:t xml:space="preserve"> family</w:t>
      </w:r>
    </w:p>
    <w:p w:rsidR="000969BB" w:rsidRPr="008B3F85" w:rsidRDefault="000969BB" w:rsidP="008B3F85">
      <w:pPr>
        <w:snapToGrid w:val="0"/>
        <w:ind w:firstLine="425"/>
        <w:rPr>
          <w:kern w:val="0"/>
          <w:sz w:val="20"/>
          <w:szCs w:val="20"/>
        </w:rPr>
      </w:pPr>
      <w:r w:rsidRPr="008B3F85">
        <w:rPr>
          <w:kern w:val="0"/>
          <w:sz w:val="20"/>
          <w:szCs w:val="20"/>
        </w:rPr>
        <w:t xml:space="preserve">N = total abundance in each </w:t>
      </w:r>
      <w:proofErr w:type="spellStart"/>
      <w:r w:rsidRPr="008B3F85">
        <w:rPr>
          <w:kern w:val="0"/>
          <w:sz w:val="20"/>
          <w:szCs w:val="20"/>
        </w:rPr>
        <w:t>periphyton</w:t>
      </w:r>
      <w:proofErr w:type="spellEnd"/>
      <w:r w:rsidRPr="008B3F85">
        <w:rPr>
          <w:kern w:val="0"/>
          <w:sz w:val="20"/>
          <w:szCs w:val="20"/>
        </w:rPr>
        <w:t xml:space="preserve"> family</w:t>
      </w:r>
      <w:r w:rsidR="00160C57">
        <w:rPr>
          <w:kern w:val="0"/>
          <w:sz w:val="20"/>
          <w:szCs w:val="20"/>
        </w:rPr>
        <w:t>.</w:t>
      </w:r>
    </w:p>
    <w:p w:rsidR="000969BB" w:rsidRPr="008B3F85" w:rsidRDefault="000969BB" w:rsidP="008B3F85">
      <w:pPr>
        <w:snapToGrid w:val="0"/>
        <w:ind w:firstLine="425"/>
        <w:rPr>
          <w:kern w:val="0"/>
          <w:sz w:val="20"/>
          <w:szCs w:val="20"/>
        </w:rPr>
      </w:pPr>
      <w:r w:rsidRPr="008B3F85">
        <w:rPr>
          <w:kern w:val="0"/>
          <w:sz w:val="20"/>
          <w:szCs w:val="20"/>
        </w:rPr>
        <w:t xml:space="preserve">Shannon-wiener index was used to determine the species density of the </w:t>
      </w:r>
      <w:proofErr w:type="spellStart"/>
      <w:r w:rsidRPr="008B3F85">
        <w:rPr>
          <w:kern w:val="0"/>
          <w:sz w:val="20"/>
          <w:szCs w:val="20"/>
        </w:rPr>
        <w:t>periphyton</w:t>
      </w:r>
      <w:proofErr w:type="spellEnd"/>
      <w:r w:rsidRPr="008B3F85">
        <w:rPr>
          <w:kern w:val="0"/>
          <w:sz w:val="20"/>
          <w:szCs w:val="20"/>
        </w:rPr>
        <w:t xml:space="preserve"> species using the </w:t>
      </w:r>
      <w:proofErr w:type="spellStart"/>
      <w:r w:rsidRPr="008B3F85">
        <w:rPr>
          <w:kern w:val="0"/>
          <w:sz w:val="20"/>
          <w:szCs w:val="20"/>
        </w:rPr>
        <w:t>formular</w:t>
      </w:r>
      <w:proofErr w:type="spellEnd"/>
      <w:r w:rsidRPr="008B3F85">
        <w:rPr>
          <w:kern w:val="0"/>
          <w:sz w:val="20"/>
          <w:szCs w:val="20"/>
        </w:rPr>
        <w:t>:</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4"/>
        <w:gridCol w:w="1712"/>
        <w:gridCol w:w="1688"/>
      </w:tblGrid>
      <w:tr w:rsidR="002644F1" w:rsidTr="002644F1">
        <w:tc>
          <w:tcPr>
            <w:tcW w:w="624" w:type="dxa"/>
            <w:vAlign w:val="center"/>
          </w:tcPr>
          <w:p w:rsidR="002644F1" w:rsidRDefault="002644F1" w:rsidP="002644F1">
            <w:pPr>
              <w:snapToGrid w:val="0"/>
              <w:jc w:val="left"/>
              <w:rPr>
                <w:kern w:val="0"/>
                <w:sz w:val="20"/>
                <w:szCs w:val="20"/>
              </w:rPr>
            </w:pPr>
            <w:r>
              <w:rPr>
                <w:kern w:val="0"/>
                <w:sz w:val="4"/>
                <w:szCs w:val="4"/>
              </w:rPr>
              <w:t xml:space="preserve">  </w:t>
            </w:r>
            <w:r w:rsidRPr="002644F1">
              <w:rPr>
                <w:kern w:val="0"/>
                <w:sz w:val="20"/>
                <w:szCs w:val="20"/>
              </w:rPr>
              <w:t>H</w:t>
            </w:r>
            <w:r>
              <w:rPr>
                <w:kern w:val="0"/>
                <w:sz w:val="20"/>
                <w:szCs w:val="20"/>
              </w:rPr>
              <w:t xml:space="preserve"> =</w:t>
            </w:r>
          </w:p>
        </w:tc>
        <w:tc>
          <w:tcPr>
            <w:tcW w:w="1546" w:type="dxa"/>
            <w:vAlign w:val="center"/>
          </w:tcPr>
          <w:p w:rsidR="002644F1" w:rsidRDefault="00160C57" w:rsidP="002644F1">
            <w:pPr>
              <w:snapToGrid w:val="0"/>
              <w:jc w:val="left"/>
              <w:rPr>
                <w:kern w:val="0"/>
                <w:sz w:val="20"/>
                <w:szCs w:val="20"/>
              </w:rPr>
            </w:pPr>
            <w:r w:rsidRPr="002644F1">
              <w:rPr>
                <w:kern w:val="0"/>
                <w:sz w:val="20"/>
                <w:szCs w:val="20"/>
              </w:rPr>
              <w:pict>
                <v:shape id="_x0000_i1062" type="#_x0000_t75" style="width:75pt;height:20pt">
                  <v:imagedata r:id="rId15" o:title=""/>
                </v:shape>
              </w:pict>
            </w:r>
          </w:p>
        </w:tc>
        <w:tc>
          <w:tcPr>
            <w:tcW w:w="1688" w:type="dxa"/>
            <w:vAlign w:val="center"/>
          </w:tcPr>
          <w:p w:rsidR="002644F1" w:rsidRDefault="002644F1" w:rsidP="002644F1">
            <w:pPr>
              <w:snapToGrid w:val="0"/>
              <w:jc w:val="left"/>
              <w:rPr>
                <w:kern w:val="0"/>
                <w:sz w:val="20"/>
                <w:szCs w:val="20"/>
              </w:rPr>
            </w:pPr>
            <w:r w:rsidRPr="002644F1">
              <w:rPr>
                <w:kern w:val="0"/>
                <w:sz w:val="20"/>
                <w:szCs w:val="20"/>
              </w:rPr>
              <w:t>(</w:t>
            </w:r>
            <w:proofErr w:type="spellStart"/>
            <w:r w:rsidRPr="002644F1">
              <w:rPr>
                <w:kern w:val="0"/>
                <w:sz w:val="20"/>
                <w:szCs w:val="20"/>
              </w:rPr>
              <w:t>Ogbeibu</w:t>
            </w:r>
            <w:proofErr w:type="spellEnd"/>
            <w:r w:rsidRPr="002644F1">
              <w:rPr>
                <w:kern w:val="0"/>
                <w:sz w:val="20"/>
                <w:szCs w:val="20"/>
              </w:rPr>
              <w:t>, 2006).</w:t>
            </w:r>
          </w:p>
        </w:tc>
      </w:tr>
    </w:tbl>
    <w:p w:rsidR="000969BB" w:rsidRPr="008B3F85" w:rsidRDefault="000969BB" w:rsidP="00160C57">
      <w:pPr>
        <w:snapToGrid w:val="0"/>
        <w:ind w:firstLine="420"/>
        <w:rPr>
          <w:kern w:val="0"/>
          <w:sz w:val="20"/>
          <w:szCs w:val="20"/>
        </w:rPr>
      </w:pPr>
      <w:r w:rsidRPr="008B3F85">
        <w:rPr>
          <w:kern w:val="0"/>
          <w:sz w:val="20"/>
          <w:szCs w:val="20"/>
        </w:rPr>
        <w:t>Where:</w:t>
      </w:r>
      <w:r w:rsidR="00160C57">
        <w:rPr>
          <w:kern w:val="0"/>
          <w:sz w:val="20"/>
          <w:szCs w:val="20"/>
        </w:rPr>
        <w:t xml:space="preserve"> </w:t>
      </w:r>
      <w:r w:rsidRPr="008B3F85">
        <w:rPr>
          <w:kern w:val="0"/>
          <w:sz w:val="20"/>
          <w:szCs w:val="20"/>
        </w:rPr>
        <w:t>H = Shannon-wiener index</w:t>
      </w:r>
    </w:p>
    <w:p w:rsidR="000969BB" w:rsidRPr="008B3F85" w:rsidRDefault="000969BB" w:rsidP="008B3F85">
      <w:pPr>
        <w:snapToGrid w:val="0"/>
        <w:ind w:firstLine="425"/>
        <w:rPr>
          <w:kern w:val="0"/>
          <w:sz w:val="20"/>
          <w:szCs w:val="20"/>
        </w:rPr>
      </w:pPr>
      <w:r w:rsidRPr="008B3F85">
        <w:rPr>
          <w:kern w:val="0"/>
          <w:sz w:val="20"/>
          <w:szCs w:val="20"/>
        </w:rPr>
        <w:t>N</w:t>
      </w:r>
      <w:r w:rsidR="000601C9" w:rsidRPr="008B3F85">
        <w:rPr>
          <w:kern w:val="0"/>
          <w:sz w:val="20"/>
          <w:szCs w:val="20"/>
        </w:rPr>
        <w:t xml:space="preserve"> </w:t>
      </w:r>
      <w:r w:rsidRPr="008B3F85">
        <w:rPr>
          <w:kern w:val="0"/>
          <w:sz w:val="20"/>
          <w:szCs w:val="20"/>
        </w:rPr>
        <w:t xml:space="preserve">= Numerical abundance of all </w:t>
      </w:r>
      <w:proofErr w:type="spellStart"/>
      <w:r w:rsidRPr="008B3F85">
        <w:rPr>
          <w:kern w:val="0"/>
          <w:sz w:val="20"/>
          <w:szCs w:val="20"/>
        </w:rPr>
        <w:t>periphyton</w:t>
      </w:r>
      <w:proofErr w:type="spellEnd"/>
      <w:r w:rsidRPr="008B3F85">
        <w:rPr>
          <w:kern w:val="0"/>
          <w:sz w:val="20"/>
          <w:szCs w:val="20"/>
        </w:rPr>
        <w:t xml:space="preserve"> assemblages/families</w:t>
      </w:r>
    </w:p>
    <w:p w:rsidR="000969BB" w:rsidRPr="008B3F85" w:rsidRDefault="000969BB" w:rsidP="008B3F85">
      <w:pPr>
        <w:snapToGrid w:val="0"/>
        <w:ind w:firstLine="425"/>
        <w:rPr>
          <w:kern w:val="0"/>
          <w:sz w:val="20"/>
          <w:szCs w:val="20"/>
        </w:rPr>
      </w:pPr>
      <w:proofErr w:type="spellStart"/>
      <w:r w:rsidRPr="008B3F85">
        <w:rPr>
          <w:kern w:val="0"/>
          <w:sz w:val="20"/>
          <w:szCs w:val="20"/>
        </w:rPr>
        <w:t>fi</w:t>
      </w:r>
      <w:proofErr w:type="spellEnd"/>
      <w:r w:rsidR="000601C9" w:rsidRPr="008B3F85">
        <w:rPr>
          <w:kern w:val="0"/>
          <w:sz w:val="20"/>
          <w:szCs w:val="20"/>
        </w:rPr>
        <w:t xml:space="preserve"> = </w:t>
      </w:r>
      <w:r w:rsidRPr="008B3F85">
        <w:rPr>
          <w:kern w:val="0"/>
          <w:sz w:val="20"/>
          <w:szCs w:val="20"/>
        </w:rPr>
        <w:t xml:space="preserve">number of each </w:t>
      </w:r>
      <w:proofErr w:type="spellStart"/>
      <w:r w:rsidRPr="008B3F85">
        <w:rPr>
          <w:kern w:val="0"/>
          <w:sz w:val="20"/>
          <w:szCs w:val="20"/>
        </w:rPr>
        <w:t>periphyton</w:t>
      </w:r>
      <w:proofErr w:type="spellEnd"/>
      <w:r w:rsidRPr="008B3F85">
        <w:rPr>
          <w:kern w:val="0"/>
          <w:sz w:val="20"/>
          <w:szCs w:val="20"/>
        </w:rPr>
        <w:t xml:space="preserve"> family.</w:t>
      </w:r>
    </w:p>
    <w:p w:rsidR="008B3F85" w:rsidRDefault="008B3F85" w:rsidP="008B3F85">
      <w:pPr>
        <w:snapToGrid w:val="0"/>
        <w:rPr>
          <w:b/>
          <w:kern w:val="0"/>
          <w:sz w:val="20"/>
          <w:szCs w:val="20"/>
        </w:rPr>
      </w:pPr>
    </w:p>
    <w:p w:rsidR="000969BB" w:rsidRPr="008B3F85" w:rsidRDefault="00160C57" w:rsidP="008B3F85">
      <w:pPr>
        <w:snapToGrid w:val="0"/>
        <w:rPr>
          <w:b/>
          <w:kern w:val="0"/>
          <w:sz w:val="20"/>
          <w:szCs w:val="20"/>
        </w:rPr>
      </w:pPr>
      <w:r>
        <w:rPr>
          <w:b/>
          <w:kern w:val="0"/>
          <w:sz w:val="20"/>
          <w:szCs w:val="20"/>
        </w:rPr>
        <w:t>3.</w:t>
      </w:r>
      <w:r w:rsidR="000969BB" w:rsidRPr="008B3F85">
        <w:rPr>
          <w:b/>
          <w:kern w:val="0"/>
          <w:sz w:val="20"/>
          <w:szCs w:val="20"/>
        </w:rPr>
        <w:t xml:space="preserve"> Results and Discussion</w:t>
      </w:r>
    </w:p>
    <w:p w:rsidR="000969BB" w:rsidRPr="008B3F85" w:rsidRDefault="000969BB" w:rsidP="008B3F85">
      <w:pPr>
        <w:snapToGrid w:val="0"/>
        <w:ind w:firstLine="425"/>
        <w:rPr>
          <w:kern w:val="0"/>
          <w:sz w:val="20"/>
          <w:szCs w:val="20"/>
        </w:rPr>
      </w:pPr>
      <w:r w:rsidRPr="008B3F85">
        <w:rPr>
          <w:kern w:val="0"/>
          <w:sz w:val="20"/>
          <w:szCs w:val="20"/>
        </w:rPr>
        <w:t xml:space="preserve">The </w:t>
      </w:r>
      <w:proofErr w:type="spellStart"/>
      <w:r w:rsidRPr="008B3F85">
        <w:rPr>
          <w:kern w:val="0"/>
          <w:sz w:val="20"/>
          <w:szCs w:val="20"/>
        </w:rPr>
        <w:t>periphyton</w:t>
      </w:r>
      <w:proofErr w:type="spellEnd"/>
      <w:r w:rsidRPr="008B3F85">
        <w:rPr>
          <w:kern w:val="0"/>
          <w:sz w:val="20"/>
          <w:szCs w:val="20"/>
        </w:rPr>
        <w:t xml:space="preserve"> species composition during the period of investigation is presented in Table 1. </w:t>
      </w:r>
      <w:r w:rsidR="0080235E" w:rsidRPr="008B3F85">
        <w:rPr>
          <w:kern w:val="0"/>
          <w:sz w:val="20"/>
          <w:szCs w:val="20"/>
        </w:rPr>
        <w:t xml:space="preserve">Forty-one </w:t>
      </w:r>
      <w:proofErr w:type="spellStart"/>
      <w:r w:rsidRPr="008B3F85">
        <w:rPr>
          <w:kern w:val="0"/>
          <w:sz w:val="20"/>
          <w:szCs w:val="20"/>
        </w:rPr>
        <w:t>periphyton</w:t>
      </w:r>
      <w:proofErr w:type="spellEnd"/>
      <w:r w:rsidRPr="008B3F85">
        <w:rPr>
          <w:kern w:val="0"/>
          <w:sz w:val="20"/>
          <w:szCs w:val="20"/>
        </w:rPr>
        <w:t xml:space="preserve"> </w:t>
      </w:r>
      <w:proofErr w:type="spellStart"/>
      <w:r w:rsidRPr="008B3F85">
        <w:rPr>
          <w:kern w:val="0"/>
          <w:sz w:val="20"/>
          <w:szCs w:val="20"/>
        </w:rPr>
        <w:t>taxa</w:t>
      </w:r>
      <w:proofErr w:type="spellEnd"/>
      <w:r w:rsidRPr="008B3F85">
        <w:rPr>
          <w:kern w:val="0"/>
          <w:sz w:val="20"/>
          <w:szCs w:val="20"/>
        </w:rPr>
        <w:t xml:space="preserve"> belonging to </w:t>
      </w:r>
      <w:r w:rsidR="0068624E" w:rsidRPr="008B3F85">
        <w:rPr>
          <w:kern w:val="0"/>
          <w:sz w:val="20"/>
          <w:szCs w:val="20"/>
        </w:rPr>
        <w:t>seven</w:t>
      </w:r>
      <w:r w:rsidRPr="008B3F85">
        <w:rPr>
          <w:kern w:val="0"/>
          <w:sz w:val="20"/>
          <w:szCs w:val="20"/>
        </w:rPr>
        <w:t xml:space="preserve"> families were recorded. These included </w:t>
      </w:r>
      <w:proofErr w:type="spellStart"/>
      <w:r w:rsidRPr="008B3F85">
        <w:rPr>
          <w:kern w:val="0"/>
          <w:sz w:val="20"/>
          <w:szCs w:val="20"/>
        </w:rPr>
        <w:t>Bacillariophyceae</w:t>
      </w:r>
      <w:proofErr w:type="spellEnd"/>
      <w:r w:rsidRPr="008B3F85">
        <w:rPr>
          <w:kern w:val="0"/>
          <w:sz w:val="20"/>
          <w:szCs w:val="20"/>
        </w:rPr>
        <w:t xml:space="preserve"> with 7 </w:t>
      </w:r>
      <w:proofErr w:type="spellStart"/>
      <w:r w:rsidRPr="008B3F85">
        <w:rPr>
          <w:kern w:val="0"/>
          <w:sz w:val="20"/>
          <w:szCs w:val="20"/>
        </w:rPr>
        <w:t>taxa</w:t>
      </w:r>
      <w:proofErr w:type="spellEnd"/>
      <w:r w:rsidRPr="008B3F85">
        <w:rPr>
          <w:kern w:val="0"/>
          <w:sz w:val="20"/>
          <w:szCs w:val="20"/>
        </w:rPr>
        <w:t xml:space="preserve"> and 282 individuals which represented 22.26% of the </w:t>
      </w:r>
      <w:proofErr w:type="spellStart"/>
      <w:r w:rsidRPr="008B3F85">
        <w:rPr>
          <w:kern w:val="0"/>
          <w:sz w:val="20"/>
          <w:szCs w:val="20"/>
        </w:rPr>
        <w:t>periphyton</w:t>
      </w:r>
      <w:proofErr w:type="spellEnd"/>
      <w:r w:rsidRPr="008B3F85">
        <w:rPr>
          <w:kern w:val="0"/>
          <w:sz w:val="20"/>
          <w:szCs w:val="20"/>
        </w:rPr>
        <w:t xml:space="preserve"> population. </w:t>
      </w:r>
      <w:proofErr w:type="spellStart"/>
      <w:r w:rsidRPr="008B3F85">
        <w:rPr>
          <w:kern w:val="0"/>
          <w:sz w:val="20"/>
          <w:szCs w:val="20"/>
        </w:rPr>
        <w:t>Chlorophyceae</w:t>
      </w:r>
      <w:proofErr w:type="spellEnd"/>
      <w:r w:rsidRPr="008B3F85">
        <w:rPr>
          <w:kern w:val="0"/>
          <w:sz w:val="20"/>
          <w:szCs w:val="20"/>
        </w:rPr>
        <w:t xml:space="preserve"> had twelve </w:t>
      </w:r>
      <w:proofErr w:type="spellStart"/>
      <w:r w:rsidRPr="008B3F85">
        <w:rPr>
          <w:kern w:val="0"/>
          <w:sz w:val="20"/>
          <w:szCs w:val="20"/>
        </w:rPr>
        <w:t>taxa</w:t>
      </w:r>
      <w:proofErr w:type="spellEnd"/>
      <w:r w:rsidRPr="008B3F85">
        <w:rPr>
          <w:kern w:val="0"/>
          <w:sz w:val="20"/>
          <w:szCs w:val="20"/>
        </w:rPr>
        <w:t xml:space="preserve"> with 397 individuals (31.33%), </w:t>
      </w:r>
      <w:proofErr w:type="spellStart"/>
      <w:r w:rsidRPr="008B3F85">
        <w:rPr>
          <w:kern w:val="0"/>
          <w:sz w:val="20"/>
          <w:szCs w:val="20"/>
        </w:rPr>
        <w:t>Chrysophyceae</w:t>
      </w:r>
      <w:proofErr w:type="spellEnd"/>
      <w:r w:rsidRPr="008B3F85">
        <w:rPr>
          <w:kern w:val="0"/>
          <w:sz w:val="20"/>
          <w:szCs w:val="20"/>
        </w:rPr>
        <w:t xml:space="preserve"> contained 81 individuals (6.39%), </w:t>
      </w:r>
      <w:proofErr w:type="spellStart"/>
      <w:r w:rsidRPr="008B3F85">
        <w:rPr>
          <w:kern w:val="0"/>
          <w:sz w:val="20"/>
          <w:szCs w:val="20"/>
        </w:rPr>
        <w:t>Cyanophyceae</w:t>
      </w:r>
      <w:proofErr w:type="spellEnd"/>
      <w:r w:rsidRPr="008B3F85">
        <w:rPr>
          <w:kern w:val="0"/>
          <w:sz w:val="20"/>
          <w:szCs w:val="20"/>
        </w:rPr>
        <w:t xml:space="preserve"> contained nine </w:t>
      </w:r>
      <w:proofErr w:type="spellStart"/>
      <w:r w:rsidRPr="008B3F85">
        <w:rPr>
          <w:kern w:val="0"/>
          <w:sz w:val="20"/>
          <w:szCs w:val="20"/>
        </w:rPr>
        <w:t>taxa</w:t>
      </w:r>
      <w:proofErr w:type="spellEnd"/>
      <w:r w:rsidRPr="008B3F85">
        <w:rPr>
          <w:kern w:val="0"/>
          <w:sz w:val="20"/>
          <w:szCs w:val="20"/>
        </w:rPr>
        <w:t xml:space="preserve"> and 318 individuals (25.10%), </w:t>
      </w:r>
      <w:proofErr w:type="spellStart"/>
      <w:r w:rsidRPr="008B3F85">
        <w:rPr>
          <w:kern w:val="0"/>
          <w:sz w:val="20"/>
          <w:szCs w:val="20"/>
        </w:rPr>
        <w:t>Euglenophyceae</w:t>
      </w:r>
      <w:proofErr w:type="spellEnd"/>
      <w:r w:rsidRPr="008B3F85">
        <w:rPr>
          <w:kern w:val="0"/>
          <w:sz w:val="20"/>
          <w:szCs w:val="20"/>
        </w:rPr>
        <w:t xml:space="preserve"> had five </w:t>
      </w:r>
      <w:proofErr w:type="spellStart"/>
      <w:r w:rsidRPr="008B3F85">
        <w:rPr>
          <w:kern w:val="0"/>
          <w:sz w:val="20"/>
          <w:szCs w:val="20"/>
        </w:rPr>
        <w:t>taxa</w:t>
      </w:r>
      <w:proofErr w:type="spellEnd"/>
      <w:r w:rsidRPr="008B3F85">
        <w:rPr>
          <w:kern w:val="0"/>
          <w:sz w:val="20"/>
          <w:szCs w:val="20"/>
        </w:rPr>
        <w:t xml:space="preserve"> with 78 individuals (6.15%), Protozoa had two </w:t>
      </w:r>
      <w:proofErr w:type="spellStart"/>
      <w:r w:rsidRPr="008B3F85">
        <w:rPr>
          <w:kern w:val="0"/>
          <w:sz w:val="20"/>
          <w:szCs w:val="20"/>
        </w:rPr>
        <w:t>taxa</w:t>
      </w:r>
      <w:proofErr w:type="spellEnd"/>
      <w:r w:rsidRPr="008B3F85">
        <w:rPr>
          <w:kern w:val="0"/>
          <w:sz w:val="20"/>
          <w:szCs w:val="20"/>
        </w:rPr>
        <w:t xml:space="preserve"> and 62 individuals (4.89%) and </w:t>
      </w:r>
      <w:proofErr w:type="spellStart"/>
      <w:r w:rsidRPr="008B3F85">
        <w:rPr>
          <w:kern w:val="0"/>
          <w:sz w:val="20"/>
          <w:szCs w:val="20"/>
        </w:rPr>
        <w:t>Rotifera</w:t>
      </w:r>
      <w:proofErr w:type="spellEnd"/>
      <w:r w:rsidRPr="008B3F85">
        <w:rPr>
          <w:kern w:val="0"/>
          <w:sz w:val="20"/>
          <w:szCs w:val="20"/>
        </w:rPr>
        <w:t xml:space="preserve"> had three </w:t>
      </w:r>
      <w:proofErr w:type="spellStart"/>
      <w:r w:rsidRPr="008B3F85">
        <w:rPr>
          <w:kern w:val="0"/>
          <w:sz w:val="20"/>
          <w:szCs w:val="20"/>
        </w:rPr>
        <w:t>taxa</w:t>
      </w:r>
      <w:proofErr w:type="spellEnd"/>
      <w:r w:rsidRPr="008B3F85">
        <w:rPr>
          <w:kern w:val="0"/>
          <w:sz w:val="20"/>
          <w:szCs w:val="20"/>
        </w:rPr>
        <w:t xml:space="preserve"> and 41 individuals which represent (3.35%) of the </w:t>
      </w:r>
      <w:proofErr w:type="spellStart"/>
      <w:r w:rsidRPr="008B3F85">
        <w:rPr>
          <w:kern w:val="0"/>
          <w:sz w:val="20"/>
          <w:szCs w:val="20"/>
        </w:rPr>
        <w:t>peripyton</w:t>
      </w:r>
      <w:proofErr w:type="spellEnd"/>
      <w:r w:rsidRPr="008B3F85">
        <w:rPr>
          <w:kern w:val="0"/>
          <w:sz w:val="20"/>
          <w:szCs w:val="20"/>
        </w:rPr>
        <w:t xml:space="preserve"> population encountered during the study (Table 2</w:t>
      </w:r>
      <w:r w:rsidR="0080235E" w:rsidRPr="008B3F85">
        <w:rPr>
          <w:kern w:val="0"/>
          <w:sz w:val="20"/>
          <w:szCs w:val="20"/>
        </w:rPr>
        <w:t>, Fig 2, Fig 3</w:t>
      </w:r>
      <w:r w:rsidRPr="008B3F85">
        <w:rPr>
          <w:kern w:val="0"/>
          <w:sz w:val="20"/>
          <w:szCs w:val="20"/>
        </w:rPr>
        <w:t xml:space="preserve">). The artificial substrates were colonized by both sessile zooplankton and algae which provide concentrated food item on which fish can graze more efficiently than filter feeding on </w:t>
      </w:r>
      <w:proofErr w:type="spellStart"/>
      <w:r w:rsidRPr="008B3F85">
        <w:rPr>
          <w:kern w:val="0"/>
          <w:sz w:val="20"/>
          <w:szCs w:val="20"/>
        </w:rPr>
        <w:t>planktonic</w:t>
      </w:r>
      <w:proofErr w:type="spellEnd"/>
      <w:r w:rsidRPr="008B3F85">
        <w:rPr>
          <w:kern w:val="0"/>
          <w:sz w:val="20"/>
          <w:szCs w:val="20"/>
        </w:rPr>
        <w:t xml:space="preserve"> foods alone.</w:t>
      </w:r>
    </w:p>
    <w:p w:rsidR="000969BB" w:rsidRPr="008B3F85" w:rsidRDefault="000969BB" w:rsidP="008B3F85">
      <w:pPr>
        <w:snapToGrid w:val="0"/>
        <w:ind w:firstLine="425"/>
        <w:rPr>
          <w:kern w:val="0"/>
          <w:sz w:val="20"/>
          <w:szCs w:val="20"/>
        </w:rPr>
      </w:pPr>
      <w:proofErr w:type="spellStart"/>
      <w:r w:rsidRPr="008B3F85">
        <w:rPr>
          <w:kern w:val="0"/>
          <w:sz w:val="20"/>
          <w:szCs w:val="20"/>
        </w:rPr>
        <w:t>Margalef’s</w:t>
      </w:r>
      <w:proofErr w:type="spellEnd"/>
      <w:r w:rsidRPr="008B3F85">
        <w:rPr>
          <w:kern w:val="0"/>
          <w:sz w:val="20"/>
          <w:szCs w:val="20"/>
        </w:rPr>
        <w:t xml:space="preserve"> diversity index d, ranged between 0.24 and 1.84 with a mean of 0.92, while Shannon-wiener index ranged between 2.29</w:t>
      </w:r>
      <w:r w:rsidR="0080235E" w:rsidRPr="008B3F85">
        <w:rPr>
          <w:kern w:val="0"/>
          <w:sz w:val="20"/>
          <w:szCs w:val="20"/>
        </w:rPr>
        <w:t xml:space="preserve"> </w:t>
      </w:r>
      <w:r w:rsidRPr="008B3F85">
        <w:rPr>
          <w:kern w:val="0"/>
          <w:sz w:val="20"/>
          <w:szCs w:val="20"/>
        </w:rPr>
        <w:t>-</w:t>
      </w:r>
      <w:r w:rsidR="0080235E" w:rsidRPr="008B3F85">
        <w:rPr>
          <w:kern w:val="0"/>
          <w:sz w:val="20"/>
          <w:szCs w:val="20"/>
        </w:rPr>
        <w:t xml:space="preserve"> </w:t>
      </w:r>
      <w:r w:rsidRPr="008B3F85">
        <w:rPr>
          <w:kern w:val="0"/>
          <w:sz w:val="20"/>
          <w:szCs w:val="20"/>
        </w:rPr>
        <w:t xml:space="preserve">3.04, </w:t>
      </w:r>
      <w:r w:rsidRPr="008B3F85">
        <w:rPr>
          <w:kern w:val="0"/>
          <w:sz w:val="20"/>
          <w:szCs w:val="20"/>
        </w:rPr>
        <w:lastRenderedPageBreak/>
        <w:t xml:space="preserve">with a mean of 2.76 indicating that the </w:t>
      </w:r>
      <w:proofErr w:type="spellStart"/>
      <w:r w:rsidRPr="008B3F85">
        <w:rPr>
          <w:kern w:val="0"/>
          <w:sz w:val="20"/>
          <w:szCs w:val="20"/>
        </w:rPr>
        <w:t>periphyton</w:t>
      </w:r>
      <w:proofErr w:type="spellEnd"/>
      <w:r w:rsidRPr="008B3F85">
        <w:rPr>
          <w:kern w:val="0"/>
          <w:sz w:val="20"/>
          <w:szCs w:val="20"/>
        </w:rPr>
        <w:t xml:space="preserve"> were densely distributed</w:t>
      </w:r>
      <w:r w:rsidRPr="008B3F85">
        <w:rPr>
          <w:b/>
          <w:kern w:val="0"/>
          <w:sz w:val="20"/>
          <w:szCs w:val="20"/>
        </w:rPr>
        <w:t xml:space="preserve"> </w:t>
      </w:r>
      <w:r w:rsidR="0080235E" w:rsidRPr="008B3F85">
        <w:rPr>
          <w:kern w:val="0"/>
          <w:sz w:val="20"/>
          <w:szCs w:val="20"/>
        </w:rPr>
        <w:t>at the 30cm depth (Fig 4</w:t>
      </w:r>
      <w:r w:rsidRPr="008B3F85">
        <w:rPr>
          <w:kern w:val="0"/>
          <w:sz w:val="20"/>
          <w:szCs w:val="20"/>
        </w:rPr>
        <w:t>).</w:t>
      </w:r>
    </w:p>
    <w:p w:rsidR="008B3F85" w:rsidRDefault="008B3F85" w:rsidP="008B3F85">
      <w:pPr>
        <w:snapToGrid w:val="0"/>
        <w:rPr>
          <w:b/>
          <w:kern w:val="0"/>
          <w:sz w:val="20"/>
          <w:szCs w:val="20"/>
        </w:rPr>
      </w:pPr>
    </w:p>
    <w:p w:rsidR="008B3F85" w:rsidRPr="008B3F85" w:rsidRDefault="008B3F85" w:rsidP="008B3F85">
      <w:pPr>
        <w:snapToGrid w:val="0"/>
        <w:rPr>
          <w:b/>
          <w:kern w:val="0"/>
          <w:sz w:val="20"/>
          <w:szCs w:val="20"/>
        </w:rPr>
        <w:sectPr w:rsidR="008B3F85" w:rsidRPr="008B3F85" w:rsidSect="00B51324">
          <w:headerReference w:type="default" r:id="rId16"/>
          <w:footerReference w:type="even" r:id="rId17"/>
          <w:footerReference w:type="default" r:id="rId18"/>
          <w:type w:val="continuous"/>
          <w:pgSz w:w="12242" w:h="15842" w:code="1"/>
          <w:pgMar w:top="1440" w:right="1440" w:bottom="1440" w:left="1440" w:header="720" w:footer="720" w:gutter="0"/>
          <w:cols w:num="2" w:space="520"/>
          <w:docGrid w:linePitch="312"/>
        </w:sectPr>
      </w:pPr>
    </w:p>
    <w:p w:rsidR="000601C9" w:rsidRDefault="000601C9" w:rsidP="008B3F85">
      <w:pPr>
        <w:snapToGrid w:val="0"/>
        <w:jc w:val="center"/>
        <w:rPr>
          <w:kern w:val="0"/>
          <w:sz w:val="20"/>
          <w:szCs w:val="20"/>
        </w:rPr>
      </w:pPr>
      <w:r w:rsidRPr="008B3F85">
        <w:rPr>
          <w:b/>
          <w:kern w:val="0"/>
          <w:sz w:val="20"/>
          <w:szCs w:val="20"/>
        </w:rPr>
        <w:t xml:space="preserve">Table 1: </w:t>
      </w:r>
      <w:proofErr w:type="spellStart"/>
      <w:r w:rsidRPr="001918EB">
        <w:rPr>
          <w:kern w:val="0"/>
          <w:sz w:val="20"/>
          <w:szCs w:val="20"/>
        </w:rPr>
        <w:t>Periphyton</w:t>
      </w:r>
      <w:proofErr w:type="spellEnd"/>
      <w:r w:rsidRPr="001918EB">
        <w:rPr>
          <w:kern w:val="0"/>
          <w:sz w:val="20"/>
          <w:szCs w:val="20"/>
        </w:rPr>
        <w:t xml:space="preserve"> Families / </w:t>
      </w:r>
      <w:proofErr w:type="spellStart"/>
      <w:r w:rsidRPr="001918EB">
        <w:rPr>
          <w:kern w:val="0"/>
          <w:sz w:val="20"/>
          <w:szCs w:val="20"/>
        </w:rPr>
        <w:t>Taxa</w:t>
      </w:r>
      <w:proofErr w:type="spellEnd"/>
      <w:r w:rsidRPr="001918EB">
        <w:rPr>
          <w:kern w:val="0"/>
          <w:sz w:val="20"/>
          <w:szCs w:val="20"/>
        </w:rPr>
        <w:t xml:space="preserve"> Encountered during the Study</w:t>
      </w:r>
    </w:p>
    <w:p w:rsidR="00160C57" w:rsidRPr="001918EB" w:rsidRDefault="00160C57" w:rsidP="008B3F85">
      <w:pPr>
        <w:snapToGrid w:val="0"/>
        <w:jc w:val="center"/>
        <w:rPr>
          <w:kern w:val="0"/>
          <w:sz w:val="20"/>
          <w:szCs w:val="20"/>
        </w:rPr>
      </w:pPr>
    </w:p>
    <w:tbl>
      <w:tblPr>
        <w:tblpPr w:leftFromText="180" w:rightFromText="180" w:vertAnchor="text" w:tblpXSpec="center" w:tblpY="1"/>
        <w:tblOverlap w:val="never"/>
        <w:tblW w:w="0" w:type="auto"/>
        <w:tblBorders>
          <w:top w:val="single" w:sz="12" w:space="0" w:color="000000"/>
          <w:bottom w:val="single" w:sz="12" w:space="0" w:color="000000"/>
        </w:tblBorders>
        <w:tblLook w:val="06A0"/>
      </w:tblPr>
      <w:tblGrid>
        <w:gridCol w:w="1510"/>
        <w:gridCol w:w="507"/>
        <w:gridCol w:w="1936"/>
        <w:gridCol w:w="1315"/>
        <w:gridCol w:w="1475"/>
      </w:tblGrid>
      <w:tr w:rsidR="001918EB" w:rsidRPr="001918EB" w:rsidTr="00160C57">
        <w:tc>
          <w:tcPr>
            <w:tcW w:w="0" w:type="auto"/>
            <w:tcBorders>
              <w:top w:val="single" w:sz="12" w:space="0" w:color="000000"/>
              <w:left w:val="nil"/>
              <w:bottom w:val="single" w:sz="12" w:space="0" w:color="000000"/>
              <w:right w:val="nil"/>
            </w:tcBorders>
            <w:vAlign w:val="center"/>
          </w:tcPr>
          <w:p w:rsidR="001918EB" w:rsidRPr="00160C57" w:rsidRDefault="001918EB" w:rsidP="001918EB">
            <w:pPr>
              <w:snapToGrid w:val="0"/>
              <w:jc w:val="left"/>
              <w:rPr>
                <w:b/>
                <w:iCs/>
                <w:color w:val="000000"/>
                <w:kern w:val="0"/>
                <w:sz w:val="17"/>
                <w:szCs w:val="17"/>
              </w:rPr>
            </w:pPr>
            <w:r w:rsidRPr="00160C57">
              <w:rPr>
                <w:b/>
                <w:iCs/>
                <w:color w:val="000000"/>
                <w:kern w:val="0"/>
                <w:sz w:val="17"/>
                <w:szCs w:val="17"/>
              </w:rPr>
              <w:t>Family</w:t>
            </w:r>
          </w:p>
        </w:tc>
        <w:tc>
          <w:tcPr>
            <w:tcW w:w="0" w:type="auto"/>
            <w:tcBorders>
              <w:top w:val="single" w:sz="12" w:space="0" w:color="000000"/>
              <w:left w:val="nil"/>
              <w:bottom w:val="single" w:sz="12" w:space="0" w:color="000000"/>
              <w:right w:val="nil"/>
            </w:tcBorders>
            <w:shd w:val="clear" w:color="auto" w:fill="auto"/>
            <w:vAlign w:val="center"/>
          </w:tcPr>
          <w:p w:rsidR="001918EB" w:rsidRPr="00160C57" w:rsidRDefault="001918EB" w:rsidP="001918EB">
            <w:pPr>
              <w:snapToGrid w:val="0"/>
              <w:rPr>
                <w:b/>
                <w:iCs/>
                <w:color w:val="000000"/>
                <w:kern w:val="0"/>
                <w:sz w:val="17"/>
                <w:szCs w:val="17"/>
              </w:rPr>
            </w:pPr>
            <w:r w:rsidRPr="00160C57">
              <w:rPr>
                <w:b/>
                <w:iCs/>
                <w:color w:val="000000"/>
                <w:kern w:val="0"/>
                <w:sz w:val="17"/>
                <w:szCs w:val="17"/>
              </w:rPr>
              <w:t>S/N</w:t>
            </w:r>
          </w:p>
        </w:tc>
        <w:tc>
          <w:tcPr>
            <w:tcW w:w="1936" w:type="dxa"/>
            <w:tcBorders>
              <w:top w:val="single" w:sz="12" w:space="0" w:color="000000"/>
              <w:left w:val="nil"/>
              <w:bottom w:val="single" w:sz="12" w:space="0" w:color="000000"/>
              <w:right w:val="nil"/>
            </w:tcBorders>
            <w:shd w:val="clear" w:color="auto" w:fill="auto"/>
            <w:vAlign w:val="center"/>
          </w:tcPr>
          <w:p w:rsidR="001918EB" w:rsidRPr="00160C57" w:rsidRDefault="001918EB" w:rsidP="001918EB">
            <w:pPr>
              <w:snapToGrid w:val="0"/>
              <w:rPr>
                <w:b/>
                <w:iCs/>
                <w:color w:val="000000"/>
                <w:kern w:val="0"/>
                <w:sz w:val="17"/>
                <w:szCs w:val="17"/>
              </w:rPr>
            </w:pPr>
            <w:r w:rsidRPr="00160C57">
              <w:rPr>
                <w:b/>
                <w:iCs/>
                <w:color w:val="000000"/>
                <w:kern w:val="0"/>
                <w:sz w:val="17"/>
                <w:szCs w:val="17"/>
              </w:rPr>
              <w:t xml:space="preserve">Species </w:t>
            </w:r>
          </w:p>
        </w:tc>
        <w:tc>
          <w:tcPr>
            <w:tcW w:w="1315" w:type="dxa"/>
            <w:tcBorders>
              <w:top w:val="single" w:sz="12" w:space="0" w:color="000000"/>
              <w:left w:val="nil"/>
              <w:bottom w:val="single" w:sz="12" w:space="0" w:color="000000"/>
              <w:right w:val="nil"/>
            </w:tcBorders>
            <w:shd w:val="clear" w:color="auto" w:fill="auto"/>
            <w:vAlign w:val="center"/>
          </w:tcPr>
          <w:p w:rsidR="001918EB" w:rsidRPr="00160C57" w:rsidRDefault="001918EB" w:rsidP="001918EB">
            <w:pPr>
              <w:snapToGrid w:val="0"/>
              <w:rPr>
                <w:b/>
                <w:iCs/>
                <w:color w:val="000000"/>
                <w:kern w:val="0"/>
                <w:sz w:val="17"/>
                <w:szCs w:val="17"/>
              </w:rPr>
            </w:pPr>
            <w:r w:rsidRPr="00160C57">
              <w:rPr>
                <w:b/>
                <w:iCs/>
                <w:color w:val="000000"/>
                <w:kern w:val="0"/>
                <w:sz w:val="17"/>
                <w:szCs w:val="17"/>
              </w:rPr>
              <w:t>Numerical</w:t>
            </w:r>
          </w:p>
          <w:p w:rsidR="001918EB" w:rsidRPr="00160C57" w:rsidRDefault="001918EB" w:rsidP="001918EB">
            <w:pPr>
              <w:snapToGrid w:val="0"/>
              <w:rPr>
                <w:b/>
                <w:iCs/>
                <w:color w:val="000000"/>
                <w:kern w:val="0"/>
                <w:sz w:val="17"/>
                <w:szCs w:val="17"/>
              </w:rPr>
            </w:pPr>
            <w:r w:rsidRPr="00160C57">
              <w:rPr>
                <w:b/>
                <w:iCs/>
                <w:color w:val="000000"/>
                <w:kern w:val="0"/>
                <w:sz w:val="17"/>
                <w:szCs w:val="17"/>
              </w:rPr>
              <w:t>Abundance (n)</w:t>
            </w:r>
          </w:p>
        </w:tc>
        <w:tc>
          <w:tcPr>
            <w:tcW w:w="1475" w:type="dxa"/>
            <w:tcBorders>
              <w:top w:val="single" w:sz="12" w:space="0" w:color="000000"/>
              <w:left w:val="nil"/>
              <w:bottom w:val="single" w:sz="12" w:space="0" w:color="000000"/>
              <w:right w:val="nil"/>
            </w:tcBorders>
            <w:shd w:val="clear" w:color="auto" w:fill="auto"/>
            <w:vAlign w:val="center"/>
          </w:tcPr>
          <w:p w:rsidR="001918EB" w:rsidRPr="00160C57" w:rsidRDefault="001918EB" w:rsidP="001918EB">
            <w:pPr>
              <w:snapToGrid w:val="0"/>
              <w:rPr>
                <w:b/>
                <w:iCs/>
                <w:color w:val="000000"/>
                <w:kern w:val="0"/>
                <w:sz w:val="17"/>
                <w:szCs w:val="17"/>
              </w:rPr>
            </w:pPr>
            <w:r w:rsidRPr="00160C57">
              <w:rPr>
                <w:b/>
                <w:iCs/>
                <w:color w:val="000000"/>
                <w:kern w:val="0"/>
                <w:sz w:val="17"/>
                <w:szCs w:val="17"/>
              </w:rPr>
              <w:t>Relative</w:t>
            </w:r>
          </w:p>
          <w:p w:rsidR="001918EB" w:rsidRPr="00160C57" w:rsidRDefault="001918EB" w:rsidP="001918EB">
            <w:pPr>
              <w:snapToGrid w:val="0"/>
              <w:rPr>
                <w:b/>
                <w:iCs/>
                <w:color w:val="000000"/>
                <w:kern w:val="0"/>
                <w:sz w:val="17"/>
                <w:szCs w:val="17"/>
              </w:rPr>
            </w:pPr>
            <w:r w:rsidRPr="00160C57">
              <w:rPr>
                <w:b/>
                <w:iCs/>
                <w:color w:val="000000"/>
                <w:kern w:val="0"/>
                <w:sz w:val="17"/>
                <w:szCs w:val="17"/>
              </w:rPr>
              <w:t>Abundance (%n)</w:t>
            </w:r>
          </w:p>
        </w:tc>
      </w:tr>
      <w:tr w:rsidR="001918EB" w:rsidRPr="002644F1" w:rsidTr="001918EB">
        <w:tc>
          <w:tcPr>
            <w:tcW w:w="0" w:type="auto"/>
            <w:vMerge w:val="restart"/>
            <w:tcBorders>
              <w:top w:val="single" w:sz="12" w:space="0" w:color="000000"/>
              <w:left w:val="nil"/>
              <w:bottom w:val="nil"/>
              <w:right w:val="nil"/>
            </w:tcBorders>
            <w:vAlign w:val="center"/>
          </w:tcPr>
          <w:p w:rsidR="001918EB" w:rsidRPr="00160C57" w:rsidRDefault="001918EB" w:rsidP="001918EB">
            <w:pPr>
              <w:snapToGrid w:val="0"/>
              <w:jc w:val="left"/>
              <w:rPr>
                <w:b/>
                <w:color w:val="000000"/>
                <w:kern w:val="0"/>
                <w:sz w:val="17"/>
                <w:szCs w:val="17"/>
              </w:rPr>
            </w:pPr>
            <w:proofErr w:type="spellStart"/>
            <w:r w:rsidRPr="00160C57">
              <w:rPr>
                <w:b/>
                <w:iCs/>
                <w:color w:val="000000"/>
                <w:kern w:val="0"/>
                <w:sz w:val="17"/>
                <w:szCs w:val="17"/>
              </w:rPr>
              <w:t>Bacillariophyceae</w:t>
            </w:r>
            <w:proofErr w:type="spellEnd"/>
          </w:p>
        </w:tc>
        <w:tc>
          <w:tcPr>
            <w:tcW w:w="0" w:type="auto"/>
            <w:tcBorders>
              <w:top w:val="single" w:sz="12" w:space="0" w:color="000000"/>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w:t>
            </w:r>
          </w:p>
        </w:tc>
        <w:tc>
          <w:tcPr>
            <w:tcW w:w="1936" w:type="dxa"/>
            <w:tcBorders>
              <w:top w:val="single" w:sz="12" w:space="0" w:color="000000"/>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Melosira</w:t>
            </w:r>
            <w:proofErr w:type="spellEnd"/>
            <w:r w:rsidRPr="00160C57">
              <w:rPr>
                <w:i/>
                <w:color w:val="000000"/>
                <w:kern w:val="0"/>
                <w:sz w:val="17"/>
                <w:szCs w:val="17"/>
              </w:rPr>
              <w:t xml:space="preserve"> </w:t>
            </w:r>
            <w:r w:rsidRPr="00160C57">
              <w:rPr>
                <w:color w:val="000000"/>
                <w:kern w:val="0"/>
                <w:sz w:val="17"/>
                <w:szCs w:val="17"/>
              </w:rPr>
              <w:t>sp</w:t>
            </w:r>
          </w:p>
        </w:tc>
        <w:tc>
          <w:tcPr>
            <w:tcW w:w="1315" w:type="dxa"/>
            <w:tcBorders>
              <w:top w:val="single" w:sz="12" w:space="0" w:color="000000"/>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22</w:t>
            </w:r>
          </w:p>
        </w:tc>
        <w:tc>
          <w:tcPr>
            <w:tcW w:w="1475" w:type="dxa"/>
            <w:tcBorders>
              <w:top w:val="single" w:sz="12" w:space="0" w:color="000000"/>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7.80</w:t>
            </w:r>
          </w:p>
        </w:tc>
      </w:tr>
      <w:tr w:rsidR="001918EB" w:rsidRPr="002644F1" w:rsidTr="001918EB">
        <w:tc>
          <w:tcPr>
            <w:tcW w:w="0" w:type="auto"/>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0" w:type="auto"/>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2</w:t>
            </w: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Cylotella</w:t>
            </w:r>
            <w:proofErr w:type="spellEnd"/>
            <w:r w:rsidRPr="00160C57">
              <w:rPr>
                <w:i/>
                <w:color w:val="000000"/>
                <w:kern w:val="0"/>
                <w:sz w:val="17"/>
                <w:szCs w:val="17"/>
              </w:rPr>
              <w:t xml:space="preserve"> </w:t>
            </w:r>
            <w:r w:rsidRPr="00160C57">
              <w:rPr>
                <w:color w:val="000000"/>
                <w:kern w:val="0"/>
                <w:sz w:val="17"/>
                <w:szCs w:val="17"/>
              </w:rPr>
              <w:t>sp</w:t>
            </w:r>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41</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14.54</w:t>
            </w:r>
          </w:p>
        </w:tc>
      </w:tr>
      <w:tr w:rsidR="001918EB" w:rsidRPr="002644F1" w:rsidTr="001918EB">
        <w:tc>
          <w:tcPr>
            <w:tcW w:w="0" w:type="auto"/>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0" w:type="auto"/>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3</w:t>
            </w: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Pinullaria</w:t>
            </w:r>
            <w:proofErr w:type="spellEnd"/>
            <w:r w:rsidRPr="00160C57">
              <w:rPr>
                <w:i/>
                <w:color w:val="000000"/>
                <w:kern w:val="0"/>
                <w:sz w:val="17"/>
                <w:szCs w:val="17"/>
              </w:rPr>
              <w:t xml:space="preserve"> </w:t>
            </w:r>
            <w:r w:rsidRPr="00160C57">
              <w:rPr>
                <w:color w:val="000000"/>
                <w:kern w:val="0"/>
                <w:sz w:val="17"/>
                <w:szCs w:val="17"/>
              </w:rPr>
              <w:t>sp</w:t>
            </w:r>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16</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5.67</w:t>
            </w:r>
          </w:p>
        </w:tc>
      </w:tr>
      <w:tr w:rsidR="001918EB" w:rsidRPr="002644F1" w:rsidTr="001918EB">
        <w:tc>
          <w:tcPr>
            <w:tcW w:w="0" w:type="auto"/>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0" w:type="auto"/>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4</w:t>
            </w: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Synedra</w:t>
            </w:r>
            <w:proofErr w:type="spellEnd"/>
            <w:r w:rsidRPr="00160C57">
              <w:rPr>
                <w:i/>
                <w:color w:val="000000"/>
                <w:kern w:val="0"/>
                <w:sz w:val="17"/>
                <w:szCs w:val="17"/>
              </w:rPr>
              <w:t xml:space="preserve"> ulna</w:t>
            </w:r>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36</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12.77</w:t>
            </w:r>
          </w:p>
        </w:tc>
      </w:tr>
      <w:tr w:rsidR="001918EB" w:rsidRPr="002644F1" w:rsidTr="001918EB">
        <w:tc>
          <w:tcPr>
            <w:tcW w:w="0" w:type="auto"/>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0" w:type="auto"/>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5</w:t>
            </w: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Synedra</w:t>
            </w:r>
            <w:proofErr w:type="spellEnd"/>
            <w:r w:rsidRPr="00160C57">
              <w:rPr>
                <w:i/>
                <w:color w:val="000000"/>
                <w:kern w:val="0"/>
                <w:sz w:val="17"/>
                <w:szCs w:val="17"/>
              </w:rPr>
              <w:t xml:space="preserve"> </w:t>
            </w:r>
            <w:proofErr w:type="spellStart"/>
            <w:r w:rsidRPr="00160C57">
              <w:rPr>
                <w:i/>
                <w:color w:val="000000"/>
                <w:kern w:val="0"/>
                <w:sz w:val="17"/>
                <w:szCs w:val="17"/>
              </w:rPr>
              <w:t>cyclopum</w:t>
            </w:r>
            <w:proofErr w:type="spellEnd"/>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45</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15.96</w:t>
            </w:r>
          </w:p>
        </w:tc>
      </w:tr>
      <w:tr w:rsidR="001918EB" w:rsidRPr="002644F1" w:rsidTr="001918EB">
        <w:tc>
          <w:tcPr>
            <w:tcW w:w="0" w:type="auto"/>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0" w:type="auto"/>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6</w:t>
            </w: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Suriella</w:t>
            </w:r>
            <w:proofErr w:type="spellEnd"/>
            <w:r w:rsidRPr="00160C57">
              <w:rPr>
                <w:i/>
                <w:color w:val="000000"/>
                <w:kern w:val="0"/>
                <w:sz w:val="17"/>
                <w:szCs w:val="17"/>
              </w:rPr>
              <w:t xml:space="preserve"> </w:t>
            </w:r>
            <w:proofErr w:type="spellStart"/>
            <w:r w:rsidRPr="00160C57">
              <w:rPr>
                <w:i/>
                <w:color w:val="000000"/>
                <w:kern w:val="0"/>
                <w:sz w:val="17"/>
                <w:szCs w:val="17"/>
              </w:rPr>
              <w:t>spiralis</w:t>
            </w:r>
            <w:proofErr w:type="spellEnd"/>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58</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20.57</w:t>
            </w:r>
          </w:p>
        </w:tc>
      </w:tr>
      <w:tr w:rsidR="001918EB" w:rsidRPr="002644F1" w:rsidTr="001918EB">
        <w:tc>
          <w:tcPr>
            <w:tcW w:w="0" w:type="auto"/>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0" w:type="auto"/>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7</w:t>
            </w: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Asterionella</w:t>
            </w:r>
            <w:proofErr w:type="spellEnd"/>
            <w:r w:rsidRPr="00160C57">
              <w:rPr>
                <w:i/>
                <w:color w:val="000000"/>
                <w:kern w:val="0"/>
                <w:sz w:val="17"/>
                <w:szCs w:val="17"/>
              </w:rPr>
              <w:t xml:space="preserve"> </w:t>
            </w:r>
            <w:proofErr w:type="spellStart"/>
            <w:r w:rsidRPr="00160C57">
              <w:rPr>
                <w:i/>
                <w:color w:val="000000"/>
                <w:kern w:val="0"/>
                <w:sz w:val="17"/>
                <w:szCs w:val="17"/>
              </w:rPr>
              <w:t>gracilluna</w:t>
            </w:r>
            <w:proofErr w:type="spellEnd"/>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64</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22.70</w:t>
            </w:r>
          </w:p>
        </w:tc>
      </w:tr>
      <w:tr w:rsidR="001918EB" w:rsidRPr="002644F1" w:rsidTr="001918EB">
        <w:tc>
          <w:tcPr>
            <w:tcW w:w="0" w:type="auto"/>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0" w:type="auto"/>
            <w:vMerge w:val="restart"/>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b/>
                <w:color w:val="000000"/>
                <w:kern w:val="0"/>
                <w:sz w:val="17"/>
                <w:szCs w:val="17"/>
              </w:rPr>
            </w:pPr>
            <w:r w:rsidRPr="00160C57">
              <w:rPr>
                <w:b/>
                <w:color w:val="000000"/>
                <w:kern w:val="0"/>
                <w:sz w:val="17"/>
                <w:szCs w:val="17"/>
              </w:rPr>
              <w:t xml:space="preserve">Number of </w:t>
            </w:r>
            <w:proofErr w:type="spellStart"/>
            <w:r w:rsidRPr="00160C57">
              <w:rPr>
                <w:b/>
                <w:color w:val="000000"/>
                <w:kern w:val="0"/>
                <w:sz w:val="17"/>
                <w:szCs w:val="17"/>
              </w:rPr>
              <w:t>taxa</w:t>
            </w:r>
            <w:proofErr w:type="spellEnd"/>
            <w:r w:rsidRPr="00160C57">
              <w:rPr>
                <w:b/>
                <w:color w:val="000000"/>
                <w:kern w:val="0"/>
                <w:sz w:val="17"/>
                <w:szCs w:val="17"/>
              </w:rPr>
              <w:t xml:space="preserve"> (S)</w:t>
            </w:r>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b/>
                <w:color w:val="000000"/>
                <w:kern w:val="0"/>
                <w:sz w:val="17"/>
                <w:szCs w:val="17"/>
              </w:rPr>
            </w:pPr>
            <w:r w:rsidRPr="00160C57">
              <w:rPr>
                <w:b/>
                <w:color w:val="000000"/>
                <w:kern w:val="0"/>
                <w:sz w:val="17"/>
                <w:szCs w:val="17"/>
              </w:rPr>
              <w:t>7</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b/>
                <w:color w:val="000000"/>
                <w:kern w:val="0"/>
                <w:sz w:val="17"/>
                <w:szCs w:val="17"/>
              </w:rPr>
            </w:pPr>
          </w:p>
        </w:tc>
      </w:tr>
      <w:tr w:rsidR="001918EB" w:rsidRPr="002644F1" w:rsidTr="001918EB">
        <w:tc>
          <w:tcPr>
            <w:tcW w:w="0" w:type="auto"/>
            <w:vMerge/>
            <w:tcBorders>
              <w:top w:val="nil"/>
              <w:left w:val="nil"/>
              <w:bottom w:val="single" w:sz="12" w:space="0" w:color="000000"/>
              <w:right w:val="nil"/>
            </w:tcBorders>
          </w:tcPr>
          <w:p w:rsidR="001918EB" w:rsidRPr="00160C57" w:rsidRDefault="001918EB" w:rsidP="001918EB">
            <w:pPr>
              <w:snapToGrid w:val="0"/>
              <w:rPr>
                <w:color w:val="000000"/>
                <w:kern w:val="0"/>
                <w:sz w:val="17"/>
                <w:szCs w:val="17"/>
              </w:rPr>
            </w:pPr>
          </w:p>
        </w:tc>
        <w:tc>
          <w:tcPr>
            <w:tcW w:w="0" w:type="auto"/>
            <w:vMerge/>
            <w:tcBorders>
              <w:top w:val="nil"/>
              <w:left w:val="nil"/>
              <w:bottom w:val="single" w:sz="12" w:space="0" w:color="000000"/>
              <w:right w:val="nil"/>
            </w:tcBorders>
            <w:shd w:val="clear" w:color="auto" w:fill="auto"/>
            <w:vAlign w:val="center"/>
          </w:tcPr>
          <w:p w:rsidR="001918EB" w:rsidRPr="00160C57" w:rsidRDefault="001918EB" w:rsidP="001918EB">
            <w:pPr>
              <w:snapToGrid w:val="0"/>
              <w:rPr>
                <w:color w:val="000000"/>
                <w:kern w:val="0"/>
                <w:sz w:val="17"/>
                <w:szCs w:val="17"/>
              </w:rPr>
            </w:pPr>
          </w:p>
        </w:tc>
        <w:tc>
          <w:tcPr>
            <w:tcW w:w="1936" w:type="dxa"/>
            <w:tcBorders>
              <w:top w:val="nil"/>
              <w:left w:val="nil"/>
              <w:bottom w:val="single" w:sz="12" w:space="0" w:color="000000"/>
              <w:right w:val="nil"/>
            </w:tcBorders>
            <w:shd w:val="clear" w:color="auto" w:fill="auto"/>
            <w:vAlign w:val="center"/>
          </w:tcPr>
          <w:p w:rsidR="001918EB" w:rsidRPr="00160C57" w:rsidRDefault="001918EB" w:rsidP="001918EB">
            <w:pPr>
              <w:snapToGrid w:val="0"/>
              <w:rPr>
                <w:b/>
                <w:color w:val="000000"/>
                <w:kern w:val="0"/>
                <w:sz w:val="17"/>
                <w:szCs w:val="17"/>
              </w:rPr>
            </w:pPr>
            <w:r w:rsidRPr="00160C57">
              <w:rPr>
                <w:b/>
                <w:color w:val="000000"/>
                <w:kern w:val="0"/>
                <w:sz w:val="17"/>
                <w:szCs w:val="17"/>
              </w:rPr>
              <w:t>Total abundance (N)</w:t>
            </w:r>
          </w:p>
        </w:tc>
        <w:tc>
          <w:tcPr>
            <w:tcW w:w="1315" w:type="dxa"/>
            <w:tcBorders>
              <w:top w:val="nil"/>
              <w:left w:val="nil"/>
              <w:bottom w:val="single" w:sz="12" w:space="0" w:color="000000"/>
              <w:right w:val="nil"/>
            </w:tcBorders>
            <w:shd w:val="clear" w:color="auto" w:fill="auto"/>
            <w:vAlign w:val="center"/>
          </w:tcPr>
          <w:p w:rsidR="001918EB" w:rsidRPr="00160C57" w:rsidRDefault="001918EB" w:rsidP="001918EB">
            <w:pPr>
              <w:snapToGrid w:val="0"/>
              <w:rPr>
                <w:b/>
                <w:color w:val="000000"/>
                <w:kern w:val="0"/>
                <w:sz w:val="17"/>
                <w:szCs w:val="17"/>
              </w:rPr>
            </w:pPr>
            <w:r w:rsidRPr="00160C57">
              <w:rPr>
                <w:b/>
                <w:color w:val="000000"/>
                <w:kern w:val="0"/>
                <w:sz w:val="17"/>
                <w:szCs w:val="17"/>
              </w:rPr>
              <w:t>282</w:t>
            </w:r>
          </w:p>
        </w:tc>
        <w:tc>
          <w:tcPr>
            <w:tcW w:w="1475" w:type="dxa"/>
            <w:tcBorders>
              <w:top w:val="nil"/>
              <w:left w:val="nil"/>
              <w:bottom w:val="single" w:sz="12" w:space="0" w:color="000000"/>
              <w:right w:val="nil"/>
            </w:tcBorders>
            <w:shd w:val="clear" w:color="auto" w:fill="auto"/>
            <w:vAlign w:val="center"/>
          </w:tcPr>
          <w:p w:rsidR="001918EB" w:rsidRPr="00160C57" w:rsidRDefault="001918EB" w:rsidP="001918EB">
            <w:pPr>
              <w:snapToGrid w:val="0"/>
              <w:rPr>
                <w:b/>
                <w:color w:val="000000"/>
                <w:kern w:val="0"/>
                <w:sz w:val="17"/>
                <w:szCs w:val="17"/>
              </w:rPr>
            </w:pPr>
            <w:r w:rsidRPr="00160C57">
              <w:rPr>
                <w:b/>
                <w:color w:val="000000"/>
                <w:kern w:val="0"/>
                <w:sz w:val="17"/>
                <w:szCs w:val="17"/>
              </w:rPr>
              <w:t>100</w:t>
            </w:r>
          </w:p>
        </w:tc>
      </w:tr>
      <w:tr w:rsidR="001918EB" w:rsidRPr="002644F1" w:rsidTr="001918EB">
        <w:tc>
          <w:tcPr>
            <w:tcW w:w="1389" w:type="dxa"/>
            <w:vMerge w:val="restart"/>
            <w:tcBorders>
              <w:top w:val="single" w:sz="12" w:space="0" w:color="000000"/>
              <w:left w:val="nil"/>
              <w:bottom w:val="nil"/>
              <w:right w:val="nil"/>
            </w:tcBorders>
            <w:vAlign w:val="center"/>
          </w:tcPr>
          <w:p w:rsidR="001918EB" w:rsidRPr="00160C57" w:rsidRDefault="001918EB" w:rsidP="001918EB">
            <w:pPr>
              <w:snapToGrid w:val="0"/>
              <w:jc w:val="left"/>
              <w:rPr>
                <w:color w:val="000000"/>
                <w:kern w:val="0"/>
                <w:sz w:val="17"/>
                <w:szCs w:val="17"/>
              </w:rPr>
            </w:pPr>
            <w:proofErr w:type="spellStart"/>
            <w:r w:rsidRPr="00160C57">
              <w:rPr>
                <w:b/>
                <w:color w:val="000000"/>
                <w:kern w:val="0"/>
                <w:sz w:val="17"/>
                <w:szCs w:val="17"/>
              </w:rPr>
              <w:t>Chlorophyceae</w:t>
            </w:r>
            <w:proofErr w:type="spellEnd"/>
          </w:p>
        </w:tc>
        <w:tc>
          <w:tcPr>
            <w:tcW w:w="507" w:type="dxa"/>
            <w:tcBorders>
              <w:top w:val="single" w:sz="12" w:space="0" w:color="000000"/>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w:t>
            </w:r>
          </w:p>
        </w:tc>
        <w:tc>
          <w:tcPr>
            <w:tcW w:w="1936" w:type="dxa"/>
            <w:tcBorders>
              <w:top w:val="single" w:sz="12" w:space="0" w:color="000000"/>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Cladophora</w:t>
            </w:r>
            <w:proofErr w:type="spellEnd"/>
            <w:r w:rsidRPr="00160C57">
              <w:rPr>
                <w:i/>
                <w:color w:val="000000"/>
                <w:kern w:val="0"/>
                <w:sz w:val="17"/>
                <w:szCs w:val="17"/>
              </w:rPr>
              <w:t xml:space="preserve"> </w:t>
            </w:r>
            <w:r w:rsidRPr="00160C57">
              <w:rPr>
                <w:color w:val="000000"/>
                <w:kern w:val="0"/>
                <w:sz w:val="17"/>
                <w:szCs w:val="17"/>
              </w:rPr>
              <w:t>sp</w:t>
            </w:r>
          </w:p>
        </w:tc>
        <w:tc>
          <w:tcPr>
            <w:tcW w:w="1315" w:type="dxa"/>
            <w:tcBorders>
              <w:top w:val="single" w:sz="12" w:space="0" w:color="000000"/>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26</w:t>
            </w:r>
          </w:p>
        </w:tc>
        <w:tc>
          <w:tcPr>
            <w:tcW w:w="1475" w:type="dxa"/>
            <w:tcBorders>
              <w:top w:val="single" w:sz="12" w:space="0" w:color="000000"/>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6.55</w:t>
            </w:r>
          </w:p>
        </w:tc>
      </w:tr>
      <w:tr w:rsidR="001918EB" w:rsidRPr="002644F1" w:rsidTr="001918EB">
        <w:tc>
          <w:tcPr>
            <w:tcW w:w="1389" w:type="dxa"/>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507"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2</w:t>
            </w: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Oocystis</w:t>
            </w:r>
            <w:proofErr w:type="spellEnd"/>
            <w:r w:rsidRPr="00160C57">
              <w:rPr>
                <w:i/>
                <w:color w:val="000000"/>
                <w:kern w:val="0"/>
                <w:sz w:val="17"/>
                <w:szCs w:val="17"/>
              </w:rPr>
              <w:t xml:space="preserve"> </w:t>
            </w:r>
            <w:r w:rsidRPr="00160C57">
              <w:rPr>
                <w:color w:val="000000"/>
                <w:kern w:val="0"/>
                <w:sz w:val="17"/>
                <w:szCs w:val="17"/>
              </w:rPr>
              <w:t>sp</w:t>
            </w:r>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40</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10.08</w:t>
            </w:r>
          </w:p>
        </w:tc>
      </w:tr>
      <w:tr w:rsidR="001918EB" w:rsidRPr="002644F1" w:rsidTr="001918EB">
        <w:tc>
          <w:tcPr>
            <w:tcW w:w="1389" w:type="dxa"/>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507"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3</w:t>
            </w: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Ulva</w:t>
            </w:r>
            <w:proofErr w:type="spellEnd"/>
            <w:r w:rsidRPr="00160C57">
              <w:rPr>
                <w:i/>
                <w:color w:val="000000"/>
                <w:kern w:val="0"/>
                <w:sz w:val="17"/>
                <w:szCs w:val="17"/>
              </w:rPr>
              <w:t xml:space="preserve"> </w:t>
            </w:r>
            <w:r w:rsidRPr="00160C57">
              <w:rPr>
                <w:color w:val="000000"/>
                <w:kern w:val="0"/>
                <w:sz w:val="17"/>
                <w:szCs w:val="17"/>
              </w:rPr>
              <w:t>sp</w:t>
            </w:r>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13</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3.27</w:t>
            </w:r>
          </w:p>
        </w:tc>
      </w:tr>
      <w:tr w:rsidR="001918EB" w:rsidRPr="002644F1" w:rsidTr="001918EB">
        <w:tc>
          <w:tcPr>
            <w:tcW w:w="1389" w:type="dxa"/>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507"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4</w:t>
            </w: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r w:rsidRPr="00160C57">
              <w:rPr>
                <w:i/>
                <w:color w:val="000000"/>
                <w:kern w:val="0"/>
                <w:sz w:val="17"/>
                <w:szCs w:val="17"/>
              </w:rPr>
              <w:t xml:space="preserve">Gonium </w:t>
            </w:r>
            <w:r w:rsidRPr="00160C57">
              <w:rPr>
                <w:color w:val="000000"/>
                <w:kern w:val="0"/>
                <w:sz w:val="17"/>
                <w:szCs w:val="17"/>
              </w:rPr>
              <w:t>sp</w:t>
            </w:r>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24</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6.04</w:t>
            </w:r>
          </w:p>
        </w:tc>
      </w:tr>
      <w:tr w:rsidR="001918EB" w:rsidRPr="002644F1" w:rsidTr="001918EB">
        <w:tc>
          <w:tcPr>
            <w:tcW w:w="1389" w:type="dxa"/>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507"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5</w:t>
            </w: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Zygnema</w:t>
            </w:r>
            <w:proofErr w:type="spellEnd"/>
            <w:r w:rsidRPr="00160C57">
              <w:rPr>
                <w:i/>
                <w:color w:val="000000"/>
                <w:kern w:val="0"/>
                <w:sz w:val="17"/>
                <w:szCs w:val="17"/>
              </w:rPr>
              <w:t xml:space="preserve"> </w:t>
            </w:r>
            <w:r w:rsidRPr="00160C57">
              <w:rPr>
                <w:color w:val="000000"/>
                <w:kern w:val="0"/>
                <w:sz w:val="17"/>
                <w:szCs w:val="17"/>
              </w:rPr>
              <w:t>sp</w:t>
            </w:r>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53</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13.35</w:t>
            </w:r>
          </w:p>
        </w:tc>
      </w:tr>
      <w:tr w:rsidR="001918EB" w:rsidRPr="002644F1" w:rsidTr="001918EB">
        <w:tc>
          <w:tcPr>
            <w:tcW w:w="1389" w:type="dxa"/>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507"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6</w:t>
            </w: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Scenesmus</w:t>
            </w:r>
            <w:proofErr w:type="spellEnd"/>
            <w:r w:rsidRPr="00160C57">
              <w:rPr>
                <w:i/>
                <w:color w:val="000000"/>
                <w:kern w:val="0"/>
                <w:sz w:val="17"/>
                <w:szCs w:val="17"/>
              </w:rPr>
              <w:t xml:space="preserve"> </w:t>
            </w:r>
            <w:r w:rsidRPr="00160C57">
              <w:rPr>
                <w:color w:val="000000"/>
                <w:kern w:val="0"/>
                <w:sz w:val="17"/>
                <w:szCs w:val="17"/>
              </w:rPr>
              <w:t>sp</w:t>
            </w:r>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18</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4.53</w:t>
            </w:r>
          </w:p>
        </w:tc>
      </w:tr>
      <w:tr w:rsidR="001918EB" w:rsidRPr="002644F1" w:rsidTr="001918EB">
        <w:tc>
          <w:tcPr>
            <w:tcW w:w="1389" w:type="dxa"/>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507"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7</w:t>
            </w: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Anacystis</w:t>
            </w:r>
            <w:proofErr w:type="spellEnd"/>
            <w:r w:rsidRPr="00160C57">
              <w:rPr>
                <w:i/>
                <w:color w:val="000000"/>
                <w:kern w:val="0"/>
                <w:sz w:val="17"/>
                <w:szCs w:val="17"/>
              </w:rPr>
              <w:t xml:space="preserve"> </w:t>
            </w:r>
            <w:r w:rsidRPr="00160C57">
              <w:rPr>
                <w:color w:val="000000"/>
                <w:kern w:val="0"/>
                <w:sz w:val="17"/>
                <w:szCs w:val="17"/>
              </w:rPr>
              <w:t>sp</w:t>
            </w:r>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16</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4.03</w:t>
            </w:r>
          </w:p>
        </w:tc>
      </w:tr>
      <w:tr w:rsidR="001918EB" w:rsidRPr="002644F1" w:rsidTr="001918EB">
        <w:tc>
          <w:tcPr>
            <w:tcW w:w="1389" w:type="dxa"/>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507"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8</w:t>
            </w: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Closterium</w:t>
            </w:r>
            <w:proofErr w:type="spellEnd"/>
            <w:r w:rsidRPr="00160C57">
              <w:rPr>
                <w:i/>
                <w:color w:val="000000"/>
                <w:kern w:val="0"/>
                <w:sz w:val="17"/>
                <w:szCs w:val="17"/>
              </w:rPr>
              <w:t xml:space="preserve"> </w:t>
            </w:r>
            <w:proofErr w:type="spellStart"/>
            <w:r w:rsidRPr="00160C57">
              <w:rPr>
                <w:i/>
                <w:color w:val="000000"/>
                <w:kern w:val="0"/>
                <w:sz w:val="17"/>
                <w:szCs w:val="17"/>
              </w:rPr>
              <w:t>fragilla</w:t>
            </w:r>
            <w:proofErr w:type="spellEnd"/>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12</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3.02</w:t>
            </w:r>
          </w:p>
        </w:tc>
      </w:tr>
      <w:tr w:rsidR="001918EB" w:rsidRPr="002644F1" w:rsidTr="001918EB">
        <w:tc>
          <w:tcPr>
            <w:tcW w:w="1389" w:type="dxa"/>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507"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9</w:t>
            </w: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Chlorogonium</w:t>
            </w:r>
            <w:proofErr w:type="spellEnd"/>
            <w:r w:rsidRPr="00160C57">
              <w:rPr>
                <w:i/>
                <w:color w:val="000000"/>
                <w:kern w:val="0"/>
                <w:sz w:val="17"/>
                <w:szCs w:val="17"/>
              </w:rPr>
              <w:t xml:space="preserve"> </w:t>
            </w:r>
            <w:r w:rsidRPr="00160C57">
              <w:rPr>
                <w:color w:val="000000"/>
                <w:kern w:val="0"/>
                <w:sz w:val="17"/>
                <w:szCs w:val="17"/>
              </w:rPr>
              <w:t>sp</w:t>
            </w:r>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38</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9.57</w:t>
            </w:r>
          </w:p>
        </w:tc>
      </w:tr>
      <w:tr w:rsidR="001918EB" w:rsidRPr="002644F1" w:rsidTr="001918EB">
        <w:tc>
          <w:tcPr>
            <w:tcW w:w="1389" w:type="dxa"/>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507"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10</w:t>
            </w: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r w:rsidRPr="00160C57">
              <w:rPr>
                <w:i/>
                <w:color w:val="000000"/>
                <w:kern w:val="0"/>
                <w:sz w:val="17"/>
                <w:szCs w:val="17"/>
              </w:rPr>
              <w:t xml:space="preserve">Spirogyra </w:t>
            </w:r>
            <w:r w:rsidRPr="00160C57">
              <w:rPr>
                <w:color w:val="000000"/>
                <w:kern w:val="0"/>
                <w:sz w:val="17"/>
                <w:szCs w:val="17"/>
              </w:rPr>
              <w:t>sp</w:t>
            </w:r>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64</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16.12</w:t>
            </w:r>
          </w:p>
        </w:tc>
      </w:tr>
      <w:tr w:rsidR="001918EB" w:rsidRPr="002644F1" w:rsidTr="001918EB">
        <w:tc>
          <w:tcPr>
            <w:tcW w:w="1389" w:type="dxa"/>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507"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11</w:t>
            </w: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Ulothrix</w:t>
            </w:r>
            <w:proofErr w:type="spellEnd"/>
            <w:r w:rsidRPr="00160C57">
              <w:rPr>
                <w:i/>
                <w:color w:val="000000"/>
                <w:kern w:val="0"/>
                <w:sz w:val="17"/>
                <w:szCs w:val="17"/>
              </w:rPr>
              <w:t xml:space="preserve"> </w:t>
            </w:r>
            <w:r w:rsidRPr="00160C57">
              <w:rPr>
                <w:color w:val="000000"/>
                <w:kern w:val="0"/>
                <w:sz w:val="17"/>
                <w:szCs w:val="17"/>
              </w:rPr>
              <w:t>sp</w:t>
            </w:r>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56</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14.11</w:t>
            </w:r>
          </w:p>
        </w:tc>
      </w:tr>
      <w:tr w:rsidR="001918EB" w:rsidRPr="002644F1" w:rsidTr="001918EB">
        <w:tc>
          <w:tcPr>
            <w:tcW w:w="1389" w:type="dxa"/>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507"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12</w:t>
            </w: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Akinsotrudesmus</w:t>
            </w:r>
            <w:proofErr w:type="spellEnd"/>
            <w:r w:rsidRPr="00160C57">
              <w:rPr>
                <w:i/>
                <w:color w:val="000000"/>
                <w:kern w:val="0"/>
                <w:sz w:val="17"/>
                <w:szCs w:val="17"/>
              </w:rPr>
              <w:t xml:space="preserve"> </w:t>
            </w:r>
            <w:proofErr w:type="spellStart"/>
            <w:r w:rsidRPr="00160C57">
              <w:rPr>
                <w:i/>
                <w:color w:val="000000"/>
                <w:kern w:val="0"/>
                <w:sz w:val="17"/>
                <w:szCs w:val="17"/>
              </w:rPr>
              <w:t>fulcatus</w:t>
            </w:r>
            <w:proofErr w:type="spellEnd"/>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37</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9.32</w:t>
            </w:r>
          </w:p>
        </w:tc>
      </w:tr>
      <w:tr w:rsidR="001918EB" w:rsidRPr="002644F1" w:rsidTr="001918EB">
        <w:tc>
          <w:tcPr>
            <w:tcW w:w="1389" w:type="dxa"/>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507" w:type="dxa"/>
            <w:vMerge w:val="restart"/>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b/>
                <w:color w:val="000000"/>
                <w:kern w:val="0"/>
                <w:sz w:val="17"/>
                <w:szCs w:val="17"/>
              </w:rPr>
              <w:t xml:space="preserve">Number of </w:t>
            </w:r>
            <w:proofErr w:type="spellStart"/>
            <w:r w:rsidRPr="00160C57">
              <w:rPr>
                <w:b/>
                <w:color w:val="000000"/>
                <w:kern w:val="0"/>
                <w:sz w:val="17"/>
                <w:szCs w:val="17"/>
              </w:rPr>
              <w:t>taxa</w:t>
            </w:r>
            <w:proofErr w:type="spellEnd"/>
            <w:r w:rsidRPr="00160C57">
              <w:rPr>
                <w:b/>
                <w:color w:val="000000"/>
                <w:kern w:val="0"/>
                <w:sz w:val="17"/>
                <w:szCs w:val="17"/>
              </w:rPr>
              <w:t xml:space="preserve"> (S)</w:t>
            </w:r>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b/>
                <w:color w:val="000000"/>
                <w:kern w:val="0"/>
                <w:sz w:val="17"/>
                <w:szCs w:val="17"/>
              </w:rPr>
              <w:t>12</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b/>
                <w:color w:val="000000"/>
                <w:kern w:val="0"/>
                <w:sz w:val="17"/>
                <w:szCs w:val="17"/>
              </w:rPr>
            </w:pPr>
          </w:p>
        </w:tc>
      </w:tr>
      <w:tr w:rsidR="001918EB" w:rsidRPr="002644F1" w:rsidTr="001918EB">
        <w:tc>
          <w:tcPr>
            <w:tcW w:w="1389" w:type="dxa"/>
            <w:vMerge/>
            <w:tcBorders>
              <w:top w:val="nil"/>
              <w:left w:val="nil"/>
              <w:bottom w:val="single" w:sz="12" w:space="0" w:color="000000"/>
              <w:right w:val="nil"/>
            </w:tcBorders>
          </w:tcPr>
          <w:p w:rsidR="001918EB" w:rsidRPr="00160C57" w:rsidRDefault="001918EB" w:rsidP="001918EB">
            <w:pPr>
              <w:snapToGrid w:val="0"/>
              <w:rPr>
                <w:color w:val="000000"/>
                <w:kern w:val="0"/>
                <w:sz w:val="17"/>
                <w:szCs w:val="17"/>
              </w:rPr>
            </w:pPr>
          </w:p>
        </w:tc>
        <w:tc>
          <w:tcPr>
            <w:tcW w:w="507" w:type="dxa"/>
            <w:vMerge/>
            <w:tcBorders>
              <w:top w:val="nil"/>
              <w:left w:val="nil"/>
              <w:bottom w:val="single" w:sz="12" w:space="0" w:color="000000"/>
              <w:right w:val="nil"/>
            </w:tcBorders>
            <w:shd w:val="clear" w:color="auto" w:fill="auto"/>
            <w:vAlign w:val="center"/>
          </w:tcPr>
          <w:p w:rsidR="001918EB" w:rsidRPr="00160C57" w:rsidRDefault="001918EB" w:rsidP="001918EB">
            <w:pPr>
              <w:snapToGrid w:val="0"/>
              <w:rPr>
                <w:color w:val="000000"/>
                <w:kern w:val="0"/>
                <w:sz w:val="17"/>
                <w:szCs w:val="17"/>
              </w:rPr>
            </w:pPr>
          </w:p>
        </w:tc>
        <w:tc>
          <w:tcPr>
            <w:tcW w:w="1936" w:type="dxa"/>
            <w:tcBorders>
              <w:top w:val="nil"/>
              <w:left w:val="nil"/>
              <w:bottom w:val="single" w:sz="12" w:space="0" w:color="000000"/>
              <w:right w:val="nil"/>
            </w:tcBorders>
            <w:shd w:val="clear" w:color="auto" w:fill="auto"/>
            <w:vAlign w:val="center"/>
          </w:tcPr>
          <w:p w:rsidR="001918EB" w:rsidRPr="00160C57" w:rsidRDefault="001918EB" w:rsidP="001918EB">
            <w:pPr>
              <w:snapToGrid w:val="0"/>
              <w:rPr>
                <w:b/>
                <w:color w:val="000000"/>
                <w:kern w:val="0"/>
                <w:sz w:val="17"/>
                <w:szCs w:val="17"/>
              </w:rPr>
            </w:pPr>
            <w:r w:rsidRPr="00160C57">
              <w:rPr>
                <w:b/>
                <w:color w:val="000000"/>
                <w:kern w:val="0"/>
                <w:sz w:val="17"/>
                <w:szCs w:val="17"/>
              </w:rPr>
              <w:t>Total abundance (N)</w:t>
            </w:r>
          </w:p>
        </w:tc>
        <w:tc>
          <w:tcPr>
            <w:tcW w:w="1315" w:type="dxa"/>
            <w:tcBorders>
              <w:top w:val="nil"/>
              <w:left w:val="nil"/>
              <w:bottom w:val="single" w:sz="12" w:space="0" w:color="000000"/>
              <w:right w:val="nil"/>
            </w:tcBorders>
            <w:shd w:val="clear" w:color="auto" w:fill="auto"/>
            <w:vAlign w:val="center"/>
          </w:tcPr>
          <w:p w:rsidR="001918EB" w:rsidRPr="00160C57" w:rsidRDefault="001918EB" w:rsidP="001918EB">
            <w:pPr>
              <w:snapToGrid w:val="0"/>
              <w:rPr>
                <w:b/>
                <w:color w:val="000000"/>
                <w:kern w:val="0"/>
                <w:sz w:val="17"/>
                <w:szCs w:val="17"/>
              </w:rPr>
            </w:pPr>
            <w:r w:rsidRPr="00160C57">
              <w:rPr>
                <w:b/>
                <w:color w:val="000000"/>
                <w:kern w:val="0"/>
                <w:sz w:val="17"/>
                <w:szCs w:val="17"/>
              </w:rPr>
              <w:t>397</w:t>
            </w:r>
          </w:p>
        </w:tc>
        <w:tc>
          <w:tcPr>
            <w:tcW w:w="1475" w:type="dxa"/>
            <w:tcBorders>
              <w:top w:val="nil"/>
              <w:left w:val="nil"/>
              <w:bottom w:val="single" w:sz="12" w:space="0" w:color="000000"/>
              <w:right w:val="nil"/>
            </w:tcBorders>
            <w:shd w:val="clear" w:color="auto" w:fill="auto"/>
            <w:vAlign w:val="center"/>
          </w:tcPr>
          <w:p w:rsidR="001918EB" w:rsidRPr="00160C57" w:rsidRDefault="001918EB" w:rsidP="001918EB">
            <w:pPr>
              <w:snapToGrid w:val="0"/>
              <w:rPr>
                <w:color w:val="000000"/>
                <w:kern w:val="0"/>
                <w:sz w:val="17"/>
                <w:szCs w:val="17"/>
              </w:rPr>
            </w:pPr>
            <w:r w:rsidRPr="00160C57">
              <w:rPr>
                <w:b/>
                <w:color w:val="000000"/>
                <w:kern w:val="0"/>
                <w:sz w:val="17"/>
                <w:szCs w:val="17"/>
              </w:rPr>
              <w:t>100.0</w:t>
            </w:r>
          </w:p>
        </w:tc>
      </w:tr>
      <w:tr w:rsidR="001918EB" w:rsidRPr="002644F1" w:rsidTr="001918EB">
        <w:tc>
          <w:tcPr>
            <w:tcW w:w="0" w:type="auto"/>
            <w:vMerge w:val="restart"/>
            <w:tcBorders>
              <w:top w:val="single" w:sz="12" w:space="0" w:color="000000"/>
              <w:left w:val="nil"/>
              <w:bottom w:val="nil"/>
              <w:right w:val="nil"/>
            </w:tcBorders>
            <w:vAlign w:val="center"/>
          </w:tcPr>
          <w:p w:rsidR="001918EB" w:rsidRPr="00160C57" w:rsidRDefault="001918EB" w:rsidP="001918EB">
            <w:pPr>
              <w:snapToGrid w:val="0"/>
              <w:jc w:val="left"/>
              <w:rPr>
                <w:color w:val="000000"/>
                <w:kern w:val="0"/>
                <w:sz w:val="17"/>
                <w:szCs w:val="17"/>
              </w:rPr>
            </w:pPr>
            <w:proofErr w:type="spellStart"/>
            <w:r w:rsidRPr="00160C57">
              <w:rPr>
                <w:b/>
                <w:color w:val="000000"/>
                <w:kern w:val="0"/>
                <w:sz w:val="17"/>
                <w:szCs w:val="17"/>
              </w:rPr>
              <w:t>Chrysophyceae</w:t>
            </w:r>
            <w:proofErr w:type="spellEnd"/>
          </w:p>
        </w:tc>
        <w:tc>
          <w:tcPr>
            <w:tcW w:w="0" w:type="auto"/>
            <w:tcBorders>
              <w:top w:val="single" w:sz="12" w:space="0" w:color="000000"/>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w:t>
            </w:r>
          </w:p>
        </w:tc>
        <w:tc>
          <w:tcPr>
            <w:tcW w:w="1936" w:type="dxa"/>
            <w:tcBorders>
              <w:top w:val="single" w:sz="12" w:space="0" w:color="000000"/>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Dinobryon</w:t>
            </w:r>
            <w:proofErr w:type="spellEnd"/>
            <w:r w:rsidRPr="00160C57">
              <w:rPr>
                <w:i/>
                <w:color w:val="000000"/>
                <w:kern w:val="0"/>
                <w:sz w:val="17"/>
                <w:szCs w:val="17"/>
              </w:rPr>
              <w:t xml:space="preserve"> </w:t>
            </w:r>
            <w:r w:rsidRPr="00160C57">
              <w:rPr>
                <w:color w:val="000000"/>
                <w:kern w:val="0"/>
                <w:sz w:val="17"/>
                <w:szCs w:val="17"/>
              </w:rPr>
              <w:t>sp</w:t>
            </w:r>
          </w:p>
        </w:tc>
        <w:tc>
          <w:tcPr>
            <w:tcW w:w="1315" w:type="dxa"/>
            <w:tcBorders>
              <w:top w:val="single" w:sz="12" w:space="0" w:color="000000"/>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36</w:t>
            </w:r>
          </w:p>
        </w:tc>
        <w:tc>
          <w:tcPr>
            <w:tcW w:w="1475" w:type="dxa"/>
            <w:tcBorders>
              <w:top w:val="single" w:sz="12" w:space="0" w:color="000000"/>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44.44</w:t>
            </w:r>
          </w:p>
        </w:tc>
      </w:tr>
      <w:tr w:rsidR="001918EB" w:rsidRPr="002644F1" w:rsidTr="001918EB">
        <w:tc>
          <w:tcPr>
            <w:tcW w:w="0" w:type="auto"/>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0" w:type="auto"/>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2</w:t>
            </w: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Tribonema</w:t>
            </w:r>
            <w:proofErr w:type="spellEnd"/>
            <w:r w:rsidRPr="00160C57">
              <w:rPr>
                <w:i/>
                <w:color w:val="000000"/>
                <w:kern w:val="0"/>
                <w:sz w:val="17"/>
                <w:szCs w:val="17"/>
              </w:rPr>
              <w:t xml:space="preserve"> </w:t>
            </w:r>
            <w:r w:rsidRPr="00160C57">
              <w:rPr>
                <w:color w:val="000000"/>
                <w:kern w:val="0"/>
                <w:sz w:val="17"/>
                <w:szCs w:val="17"/>
              </w:rPr>
              <w:t>sp</w:t>
            </w:r>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21</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25.93</w:t>
            </w:r>
          </w:p>
        </w:tc>
      </w:tr>
      <w:tr w:rsidR="001918EB" w:rsidRPr="002644F1" w:rsidTr="001918EB">
        <w:tc>
          <w:tcPr>
            <w:tcW w:w="0" w:type="auto"/>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0" w:type="auto"/>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3</w:t>
            </w: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Mallomonas</w:t>
            </w:r>
            <w:proofErr w:type="spellEnd"/>
            <w:r w:rsidRPr="00160C57">
              <w:rPr>
                <w:i/>
                <w:color w:val="000000"/>
                <w:kern w:val="0"/>
                <w:sz w:val="17"/>
                <w:szCs w:val="17"/>
              </w:rPr>
              <w:t xml:space="preserve"> </w:t>
            </w:r>
            <w:r w:rsidRPr="00160C57">
              <w:rPr>
                <w:color w:val="000000"/>
                <w:kern w:val="0"/>
                <w:sz w:val="17"/>
                <w:szCs w:val="17"/>
              </w:rPr>
              <w:t>sp</w:t>
            </w:r>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24</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29.63</w:t>
            </w:r>
          </w:p>
        </w:tc>
      </w:tr>
      <w:tr w:rsidR="001918EB" w:rsidRPr="002644F1" w:rsidTr="001918EB">
        <w:tc>
          <w:tcPr>
            <w:tcW w:w="0" w:type="auto"/>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0" w:type="auto"/>
            <w:vMerge w:val="restart"/>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b/>
                <w:color w:val="000000"/>
                <w:kern w:val="0"/>
                <w:sz w:val="17"/>
                <w:szCs w:val="17"/>
              </w:rPr>
              <w:t xml:space="preserve">Number of </w:t>
            </w:r>
            <w:proofErr w:type="spellStart"/>
            <w:r w:rsidRPr="00160C57">
              <w:rPr>
                <w:b/>
                <w:color w:val="000000"/>
                <w:kern w:val="0"/>
                <w:sz w:val="17"/>
                <w:szCs w:val="17"/>
              </w:rPr>
              <w:t>taxa</w:t>
            </w:r>
            <w:proofErr w:type="spellEnd"/>
            <w:r w:rsidRPr="00160C57">
              <w:rPr>
                <w:b/>
                <w:color w:val="000000"/>
                <w:kern w:val="0"/>
                <w:sz w:val="17"/>
                <w:szCs w:val="17"/>
              </w:rPr>
              <w:t xml:space="preserve"> (S)</w:t>
            </w:r>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b/>
                <w:color w:val="000000"/>
                <w:kern w:val="0"/>
                <w:sz w:val="17"/>
                <w:szCs w:val="17"/>
              </w:rPr>
              <w:t>3</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b/>
                <w:color w:val="000000"/>
                <w:kern w:val="0"/>
                <w:sz w:val="17"/>
                <w:szCs w:val="17"/>
              </w:rPr>
            </w:pPr>
          </w:p>
        </w:tc>
      </w:tr>
      <w:tr w:rsidR="001918EB" w:rsidRPr="002644F1" w:rsidTr="001918EB">
        <w:tc>
          <w:tcPr>
            <w:tcW w:w="0" w:type="auto"/>
            <w:vMerge/>
            <w:tcBorders>
              <w:top w:val="nil"/>
              <w:left w:val="nil"/>
              <w:bottom w:val="single" w:sz="12" w:space="0" w:color="000000"/>
              <w:right w:val="nil"/>
            </w:tcBorders>
          </w:tcPr>
          <w:p w:rsidR="001918EB" w:rsidRPr="00160C57" w:rsidRDefault="001918EB" w:rsidP="001918EB">
            <w:pPr>
              <w:snapToGrid w:val="0"/>
              <w:rPr>
                <w:color w:val="000000"/>
                <w:kern w:val="0"/>
                <w:sz w:val="17"/>
                <w:szCs w:val="17"/>
              </w:rPr>
            </w:pPr>
          </w:p>
        </w:tc>
        <w:tc>
          <w:tcPr>
            <w:tcW w:w="0" w:type="auto"/>
            <w:vMerge/>
            <w:tcBorders>
              <w:top w:val="nil"/>
              <w:left w:val="nil"/>
              <w:bottom w:val="single" w:sz="12" w:space="0" w:color="000000"/>
              <w:right w:val="nil"/>
            </w:tcBorders>
            <w:shd w:val="clear" w:color="auto" w:fill="auto"/>
            <w:vAlign w:val="center"/>
          </w:tcPr>
          <w:p w:rsidR="001918EB" w:rsidRPr="00160C57" w:rsidRDefault="001918EB" w:rsidP="001918EB">
            <w:pPr>
              <w:snapToGrid w:val="0"/>
              <w:rPr>
                <w:color w:val="000000"/>
                <w:kern w:val="0"/>
                <w:sz w:val="17"/>
                <w:szCs w:val="17"/>
              </w:rPr>
            </w:pPr>
          </w:p>
        </w:tc>
        <w:tc>
          <w:tcPr>
            <w:tcW w:w="1936" w:type="dxa"/>
            <w:tcBorders>
              <w:top w:val="nil"/>
              <w:left w:val="nil"/>
              <w:bottom w:val="single" w:sz="12" w:space="0" w:color="000000"/>
              <w:right w:val="nil"/>
            </w:tcBorders>
            <w:shd w:val="clear" w:color="auto" w:fill="auto"/>
            <w:vAlign w:val="center"/>
          </w:tcPr>
          <w:p w:rsidR="001918EB" w:rsidRPr="00160C57" w:rsidRDefault="001918EB" w:rsidP="001918EB">
            <w:pPr>
              <w:snapToGrid w:val="0"/>
              <w:rPr>
                <w:b/>
                <w:color w:val="000000"/>
                <w:kern w:val="0"/>
                <w:sz w:val="17"/>
                <w:szCs w:val="17"/>
              </w:rPr>
            </w:pPr>
            <w:r w:rsidRPr="00160C57">
              <w:rPr>
                <w:b/>
                <w:color w:val="000000"/>
                <w:kern w:val="0"/>
                <w:sz w:val="17"/>
                <w:szCs w:val="17"/>
              </w:rPr>
              <w:t>Total abundance (N)</w:t>
            </w:r>
          </w:p>
        </w:tc>
        <w:tc>
          <w:tcPr>
            <w:tcW w:w="1315" w:type="dxa"/>
            <w:tcBorders>
              <w:top w:val="nil"/>
              <w:left w:val="nil"/>
              <w:bottom w:val="single" w:sz="12" w:space="0" w:color="000000"/>
              <w:right w:val="nil"/>
            </w:tcBorders>
            <w:shd w:val="clear" w:color="auto" w:fill="auto"/>
            <w:vAlign w:val="center"/>
          </w:tcPr>
          <w:p w:rsidR="001918EB" w:rsidRPr="00160C57" w:rsidRDefault="001918EB" w:rsidP="001918EB">
            <w:pPr>
              <w:snapToGrid w:val="0"/>
              <w:rPr>
                <w:b/>
                <w:color w:val="000000"/>
                <w:kern w:val="0"/>
                <w:sz w:val="17"/>
                <w:szCs w:val="17"/>
              </w:rPr>
            </w:pPr>
            <w:r w:rsidRPr="00160C57">
              <w:rPr>
                <w:b/>
                <w:color w:val="000000"/>
                <w:kern w:val="0"/>
                <w:sz w:val="17"/>
                <w:szCs w:val="17"/>
              </w:rPr>
              <w:t>81</w:t>
            </w:r>
          </w:p>
        </w:tc>
        <w:tc>
          <w:tcPr>
            <w:tcW w:w="1475" w:type="dxa"/>
            <w:tcBorders>
              <w:top w:val="nil"/>
              <w:left w:val="nil"/>
              <w:bottom w:val="single" w:sz="12" w:space="0" w:color="000000"/>
              <w:right w:val="nil"/>
            </w:tcBorders>
            <w:shd w:val="clear" w:color="auto" w:fill="auto"/>
            <w:vAlign w:val="center"/>
          </w:tcPr>
          <w:p w:rsidR="001918EB" w:rsidRPr="00160C57" w:rsidRDefault="001918EB" w:rsidP="001918EB">
            <w:pPr>
              <w:snapToGrid w:val="0"/>
              <w:rPr>
                <w:color w:val="000000"/>
                <w:kern w:val="0"/>
                <w:sz w:val="17"/>
                <w:szCs w:val="17"/>
              </w:rPr>
            </w:pPr>
            <w:r w:rsidRPr="00160C57">
              <w:rPr>
                <w:b/>
                <w:color w:val="000000"/>
                <w:kern w:val="0"/>
                <w:sz w:val="17"/>
                <w:szCs w:val="17"/>
              </w:rPr>
              <w:t>100.0</w:t>
            </w:r>
          </w:p>
        </w:tc>
      </w:tr>
      <w:tr w:rsidR="001918EB" w:rsidRPr="002644F1" w:rsidTr="001918EB">
        <w:tc>
          <w:tcPr>
            <w:tcW w:w="0" w:type="auto"/>
            <w:vMerge w:val="restart"/>
            <w:tcBorders>
              <w:top w:val="single" w:sz="12" w:space="0" w:color="000000"/>
              <w:left w:val="nil"/>
              <w:bottom w:val="nil"/>
              <w:right w:val="nil"/>
            </w:tcBorders>
            <w:vAlign w:val="center"/>
          </w:tcPr>
          <w:p w:rsidR="001918EB" w:rsidRPr="00160C57" w:rsidRDefault="001918EB" w:rsidP="001918EB">
            <w:pPr>
              <w:snapToGrid w:val="0"/>
              <w:jc w:val="left"/>
              <w:rPr>
                <w:color w:val="000000"/>
                <w:kern w:val="0"/>
                <w:sz w:val="17"/>
                <w:szCs w:val="17"/>
              </w:rPr>
            </w:pPr>
            <w:proofErr w:type="spellStart"/>
            <w:r w:rsidRPr="00160C57">
              <w:rPr>
                <w:b/>
                <w:color w:val="000000"/>
                <w:kern w:val="0"/>
                <w:sz w:val="17"/>
                <w:szCs w:val="17"/>
              </w:rPr>
              <w:t>Cyanophyceae</w:t>
            </w:r>
            <w:proofErr w:type="spellEnd"/>
          </w:p>
        </w:tc>
        <w:tc>
          <w:tcPr>
            <w:tcW w:w="0" w:type="auto"/>
            <w:tcBorders>
              <w:top w:val="single" w:sz="12" w:space="0" w:color="000000"/>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w:t>
            </w:r>
          </w:p>
        </w:tc>
        <w:tc>
          <w:tcPr>
            <w:tcW w:w="1936" w:type="dxa"/>
            <w:tcBorders>
              <w:top w:val="single" w:sz="12" w:space="0" w:color="000000"/>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r w:rsidRPr="00160C57">
              <w:rPr>
                <w:i/>
                <w:color w:val="000000"/>
                <w:kern w:val="0"/>
                <w:sz w:val="17"/>
                <w:szCs w:val="17"/>
              </w:rPr>
              <w:t xml:space="preserve">Anabaena </w:t>
            </w:r>
            <w:r w:rsidRPr="00160C57">
              <w:rPr>
                <w:color w:val="000000"/>
                <w:kern w:val="0"/>
                <w:sz w:val="17"/>
                <w:szCs w:val="17"/>
              </w:rPr>
              <w:t>sp</w:t>
            </w:r>
          </w:p>
        </w:tc>
        <w:tc>
          <w:tcPr>
            <w:tcW w:w="1315" w:type="dxa"/>
            <w:tcBorders>
              <w:top w:val="single" w:sz="12" w:space="0" w:color="000000"/>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24</w:t>
            </w:r>
          </w:p>
        </w:tc>
        <w:tc>
          <w:tcPr>
            <w:tcW w:w="1475" w:type="dxa"/>
            <w:tcBorders>
              <w:top w:val="single" w:sz="12" w:space="0" w:color="000000"/>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7.55</w:t>
            </w:r>
          </w:p>
        </w:tc>
      </w:tr>
      <w:tr w:rsidR="001918EB" w:rsidRPr="002644F1" w:rsidTr="001918EB">
        <w:tc>
          <w:tcPr>
            <w:tcW w:w="0" w:type="auto"/>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0" w:type="auto"/>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2</w:t>
            </w: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Nostoc</w:t>
            </w:r>
            <w:proofErr w:type="spellEnd"/>
            <w:r w:rsidRPr="00160C57">
              <w:rPr>
                <w:i/>
                <w:color w:val="000000"/>
                <w:kern w:val="0"/>
                <w:sz w:val="17"/>
                <w:szCs w:val="17"/>
              </w:rPr>
              <w:t xml:space="preserve"> </w:t>
            </w:r>
            <w:r w:rsidRPr="00160C57">
              <w:rPr>
                <w:color w:val="000000"/>
                <w:kern w:val="0"/>
                <w:sz w:val="17"/>
                <w:szCs w:val="17"/>
              </w:rPr>
              <w:t>sp</w:t>
            </w:r>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36</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11.32</w:t>
            </w:r>
          </w:p>
        </w:tc>
      </w:tr>
      <w:tr w:rsidR="001918EB" w:rsidRPr="002644F1" w:rsidTr="001918EB">
        <w:tc>
          <w:tcPr>
            <w:tcW w:w="0" w:type="auto"/>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0" w:type="auto"/>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3</w:t>
            </w: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Oscillatoria</w:t>
            </w:r>
            <w:proofErr w:type="spellEnd"/>
            <w:r w:rsidRPr="00160C57">
              <w:rPr>
                <w:i/>
                <w:color w:val="000000"/>
                <w:kern w:val="0"/>
                <w:sz w:val="17"/>
                <w:szCs w:val="17"/>
              </w:rPr>
              <w:t xml:space="preserve"> </w:t>
            </w:r>
            <w:proofErr w:type="spellStart"/>
            <w:r w:rsidRPr="00160C57">
              <w:rPr>
                <w:i/>
                <w:color w:val="000000"/>
                <w:kern w:val="0"/>
                <w:sz w:val="17"/>
                <w:szCs w:val="17"/>
              </w:rPr>
              <w:t>lascustria</w:t>
            </w:r>
            <w:proofErr w:type="spellEnd"/>
            <w:r w:rsidRPr="00160C57">
              <w:rPr>
                <w:i/>
                <w:color w:val="000000"/>
                <w:kern w:val="0"/>
                <w:sz w:val="17"/>
                <w:szCs w:val="17"/>
              </w:rPr>
              <w:t xml:space="preserve"> </w:t>
            </w:r>
            <w:r w:rsidRPr="00160C57">
              <w:rPr>
                <w:color w:val="000000"/>
                <w:kern w:val="0"/>
                <w:sz w:val="17"/>
                <w:szCs w:val="17"/>
              </w:rPr>
              <w:t>sp</w:t>
            </w:r>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54</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16.98</w:t>
            </w:r>
          </w:p>
        </w:tc>
      </w:tr>
      <w:tr w:rsidR="001918EB" w:rsidRPr="002644F1" w:rsidTr="001918EB">
        <w:tc>
          <w:tcPr>
            <w:tcW w:w="0" w:type="auto"/>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0" w:type="auto"/>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4</w:t>
            </w: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Oscillatoria</w:t>
            </w:r>
            <w:proofErr w:type="spellEnd"/>
            <w:r w:rsidRPr="00160C57">
              <w:rPr>
                <w:i/>
                <w:color w:val="000000"/>
                <w:kern w:val="0"/>
                <w:sz w:val="17"/>
                <w:szCs w:val="17"/>
              </w:rPr>
              <w:t xml:space="preserve"> </w:t>
            </w:r>
            <w:r w:rsidRPr="00160C57">
              <w:rPr>
                <w:color w:val="000000"/>
                <w:kern w:val="0"/>
                <w:sz w:val="17"/>
                <w:szCs w:val="17"/>
              </w:rPr>
              <w:t>sp</w:t>
            </w:r>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56</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17.61</w:t>
            </w:r>
          </w:p>
        </w:tc>
      </w:tr>
      <w:tr w:rsidR="001918EB" w:rsidRPr="002644F1" w:rsidTr="001918EB">
        <w:tc>
          <w:tcPr>
            <w:tcW w:w="0" w:type="auto"/>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0" w:type="auto"/>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5</w:t>
            </w: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Asterococcus</w:t>
            </w:r>
            <w:proofErr w:type="spellEnd"/>
            <w:r w:rsidRPr="00160C57">
              <w:rPr>
                <w:i/>
                <w:color w:val="000000"/>
                <w:kern w:val="0"/>
                <w:sz w:val="17"/>
                <w:szCs w:val="17"/>
              </w:rPr>
              <w:t xml:space="preserve"> </w:t>
            </w:r>
            <w:proofErr w:type="spellStart"/>
            <w:r w:rsidRPr="00160C57">
              <w:rPr>
                <w:i/>
                <w:color w:val="000000"/>
                <w:kern w:val="0"/>
                <w:sz w:val="17"/>
                <w:szCs w:val="17"/>
              </w:rPr>
              <w:t>superbus</w:t>
            </w:r>
            <w:proofErr w:type="spellEnd"/>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32</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10.06</w:t>
            </w:r>
          </w:p>
        </w:tc>
      </w:tr>
      <w:tr w:rsidR="001918EB" w:rsidRPr="002644F1" w:rsidTr="001918EB">
        <w:tc>
          <w:tcPr>
            <w:tcW w:w="0" w:type="auto"/>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0" w:type="auto"/>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6</w:t>
            </w: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Spirulina</w:t>
            </w:r>
            <w:proofErr w:type="spellEnd"/>
            <w:r w:rsidRPr="00160C57">
              <w:rPr>
                <w:i/>
                <w:color w:val="000000"/>
                <w:kern w:val="0"/>
                <w:sz w:val="17"/>
                <w:szCs w:val="17"/>
              </w:rPr>
              <w:t xml:space="preserve"> </w:t>
            </w:r>
            <w:r w:rsidRPr="00160C57">
              <w:rPr>
                <w:color w:val="000000"/>
                <w:kern w:val="0"/>
                <w:sz w:val="17"/>
                <w:szCs w:val="17"/>
              </w:rPr>
              <w:t>sp</w:t>
            </w:r>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20</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6.29</w:t>
            </w:r>
          </w:p>
        </w:tc>
      </w:tr>
      <w:tr w:rsidR="001918EB" w:rsidRPr="002644F1" w:rsidTr="001918EB">
        <w:tc>
          <w:tcPr>
            <w:tcW w:w="0" w:type="auto"/>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0" w:type="auto"/>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7</w:t>
            </w: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Asterococcus</w:t>
            </w:r>
            <w:proofErr w:type="spellEnd"/>
            <w:r w:rsidRPr="00160C57">
              <w:rPr>
                <w:i/>
                <w:color w:val="000000"/>
                <w:kern w:val="0"/>
                <w:sz w:val="17"/>
                <w:szCs w:val="17"/>
              </w:rPr>
              <w:t xml:space="preserve"> </w:t>
            </w:r>
            <w:r w:rsidRPr="00160C57">
              <w:rPr>
                <w:color w:val="000000"/>
                <w:kern w:val="0"/>
                <w:sz w:val="17"/>
                <w:szCs w:val="17"/>
              </w:rPr>
              <w:t>sp</w:t>
            </w:r>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36</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11.32</w:t>
            </w:r>
          </w:p>
        </w:tc>
      </w:tr>
      <w:tr w:rsidR="001918EB" w:rsidRPr="002644F1" w:rsidTr="001918EB">
        <w:tc>
          <w:tcPr>
            <w:tcW w:w="0" w:type="auto"/>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0" w:type="auto"/>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8</w:t>
            </w: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Microcystis</w:t>
            </w:r>
            <w:proofErr w:type="spellEnd"/>
            <w:r w:rsidRPr="00160C57">
              <w:rPr>
                <w:i/>
                <w:color w:val="000000"/>
                <w:kern w:val="0"/>
                <w:sz w:val="17"/>
                <w:szCs w:val="17"/>
              </w:rPr>
              <w:t xml:space="preserve"> </w:t>
            </w:r>
            <w:r w:rsidRPr="00160C57">
              <w:rPr>
                <w:color w:val="000000"/>
                <w:kern w:val="0"/>
                <w:sz w:val="17"/>
                <w:szCs w:val="17"/>
              </w:rPr>
              <w:t>sp</w:t>
            </w:r>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44</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13.84</w:t>
            </w:r>
          </w:p>
        </w:tc>
      </w:tr>
      <w:tr w:rsidR="001918EB" w:rsidRPr="002644F1" w:rsidTr="001918EB">
        <w:tc>
          <w:tcPr>
            <w:tcW w:w="0" w:type="auto"/>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0" w:type="auto"/>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9</w:t>
            </w: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Cyclindrospermum</w:t>
            </w:r>
            <w:proofErr w:type="spellEnd"/>
            <w:r w:rsidRPr="00160C57">
              <w:rPr>
                <w:i/>
                <w:color w:val="000000"/>
                <w:kern w:val="0"/>
                <w:sz w:val="17"/>
                <w:szCs w:val="17"/>
              </w:rPr>
              <w:t xml:space="preserve"> </w:t>
            </w:r>
            <w:r w:rsidRPr="00160C57">
              <w:rPr>
                <w:color w:val="000000"/>
                <w:kern w:val="0"/>
                <w:sz w:val="17"/>
                <w:szCs w:val="17"/>
              </w:rPr>
              <w:t>sp</w:t>
            </w:r>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16</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5.03</w:t>
            </w:r>
          </w:p>
        </w:tc>
      </w:tr>
      <w:tr w:rsidR="001918EB" w:rsidRPr="002644F1" w:rsidTr="001918EB">
        <w:tc>
          <w:tcPr>
            <w:tcW w:w="0" w:type="auto"/>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0" w:type="auto"/>
            <w:vMerge w:val="restart"/>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b/>
                <w:color w:val="000000"/>
                <w:kern w:val="0"/>
                <w:sz w:val="17"/>
                <w:szCs w:val="17"/>
              </w:rPr>
              <w:t xml:space="preserve">Number of </w:t>
            </w:r>
            <w:proofErr w:type="spellStart"/>
            <w:r w:rsidRPr="00160C57">
              <w:rPr>
                <w:b/>
                <w:color w:val="000000"/>
                <w:kern w:val="0"/>
                <w:sz w:val="17"/>
                <w:szCs w:val="17"/>
              </w:rPr>
              <w:t>taxa</w:t>
            </w:r>
            <w:proofErr w:type="spellEnd"/>
            <w:r w:rsidRPr="00160C57">
              <w:rPr>
                <w:b/>
                <w:color w:val="000000"/>
                <w:kern w:val="0"/>
                <w:sz w:val="17"/>
                <w:szCs w:val="17"/>
              </w:rPr>
              <w:t xml:space="preserve"> (S)</w:t>
            </w:r>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b/>
                <w:color w:val="000000"/>
                <w:kern w:val="0"/>
                <w:sz w:val="17"/>
                <w:szCs w:val="17"/>
              </w:rPr>
              <w:t>9</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b/>
                <w:color w:val="000000"/>
                <w:kern w:val="0"/>
                <w:sz w:val="17"/>
                <w:szCs w:val="17"/>
              </w:rPr>
            </w:pPr>
          </w:p>
        </w:tc>
      </w:tr>
      <w:tr w:rsidR="001918EB" w:rsidRPr="002644F1" w:rsidTr="001918EB">
        <w:tc>
          <w:tcPr>
            <w:tcW w:w="0" w:type="auto"/>
            <w:vMerge/>
            <w:tcBorders>
              <w:top w:val="nil"/>
              <w:left w:val="nil"/>
              <w:bottom w:val="single" w:sz="12" w:space="0" w:color="000000"/>
              <w:right w:val="nil"/>
            </w:tcBorders>
          </w:tcPr>
          <w:p w:rsidR="001918EB" w:rsidRPr="00160C57" w:rsidRDefault="001918EB" w:rsidP="001918EB">
            <w:pPr>
              <w:snapToGrid w:val="0"/>
              <w:rPr>
                <w:color w:val="000000"/>
                <w:kern w:val="0"/>
                <w:sz w:val="17"/>
                <w:szCs w:val="17"/>
              </w:rPr>
            </w:pPr>
          </w:p>
        </w:tc>
        <w:tc>
          <w:tcPr>
            <w:tcW w:w="0" w:type="auto"/>
            <w:vMerge/>
            <w:tcBorders>
              <w:top w:val="nil"/>
              <w:left w:val="nil"/>
              <w:bottom w:val="single" w:sz="12" w:space="0" w:color="000000"/>
              <w:right w:val="nil"/>
            </w:tcBorders>
            <w:shd w:val="clear" w:color="auto" w:fill="auto"/>
            <w:vAlign w:val="center"/>
          </w:tcPr>
          <w:p w:rsidR="001918EB" w:rsidRPr="00160C57" w:rsidRDefault="001918EB" w:rsidP="001918EB">
            <w:pPr>
              <w:snapToGrid w:val="0"/>
              <w:rPr>
                <w:color w:val="000000"/>
                <w:kern w:val="0"/>
                <w:sz w:val="17"/>
                <w:szCs w:val="17"/>
              </w:rPr>
            </w:pPr>
          </w:p>
        </w:tc>
        <w:tc>
          <w:tcPr>
            <w:tcW w:w="1936" w:type="dxa"/>
            <w:tcBorders>
              <w:top w:val="nil"/>
              <w:left w:val="nil"/>
              <w:bottom w:val="single" w:sz="12" w:space="0" w:color="000000"/>
              <w:right w:val="nil"/>
            </w:tcBorders>
            <w:shd w:val="clear" w:color="auto" w:fill="auto"/>
            <w:vAlign w:val="center"/>
          </w:tcPr>
          <w:p w:rsidR="001918EB" w:rsidRPr="00160C57" w:rsidRDefault="001918EB" w:rsidP="001918EB">
            <w:pPr>
              <w:snapToGrid w:val="0"/>
              <w:rPr>
                <w:b/>
                <w:color w:val="000000"/>
                <w:kern w:val="0"/>
                <w:sz w:val="17"/>
                <w:szCs w:val="17"/>
              </w:rPr>
            </w:pPr>
            <w:r w:rsidRPr="00160C57">
              <w:rPr>
                <w:b/>
                <w:color w:val="000000"/>
                <w:kern w:val="0"/>
                <w:sz w:val="17"/>
                <w:szCs w:val="17"/>
              </w:rPr>
              <w:t>Total abundance (N)</w:t>
            </w:r>
          </w:p>
        </w:tc>
        <w:tc>
          <w:tcPr>
            <w:tcW w:w="1315" w:type="dxa"/>
            <w:tcBorders>
              <w:top w:val="nil"/>
              <w:left w:val="nil"/>
              <w:bottom w:val="single" w:sz="12" w:space="0" w:color="000000"/>
              <w:right w:val="nil"/>
            </w:tcBorders>
            <w:shd w:val="clear" w:color="auto" w:fill="auto"/>
            <w:vAlign w:val="center"/>
          </w:tcPr>
          <w:p w:rsidR="001918EB" w:rsidRPr="00160C57" w:rsidRDefault="001918EB" w:rsidP="001918EB">
            <w:pPr>
              <w:snapToGrid w:val="0"/>
              <w:rPr>
                <w:b/>
                <w:color w:val="000000"/>
                <w:kern w:val="0"/>
                <w:sz w:val="17"/>
                <w:szCs w:val="17"/>
              </w:rPr>
            </w:pPr>
            <w:r w:rsidRPr="00160C57">
              <w:rPr>
                <w:b/>
                <w:color w:val="000000"/>
                <w:kern w:val="0"/>
                <w:sz w:val="17"/>
                <w:szCs w:val="17"/>
              </w:rPr>
              <w:t>318</w:t>
            </w:r>
          </w:p>
        </w:tc>
        <w:tc>
          <w:tcPr>
            <w:tcW w:w="1475" w:type="dxa"/>
            <w:tcBorders>
              <w:top w:val="nil"/>
              <w:left w:val="nil"/>
              <w:bottom w:val="single" w:sz="12" w:space="0" w:color="000000"/>
              <w:right w:val="nil"/>
            </w:tcBorders>
            <w:shd w:val="clear" w:color="auto" w:fill="auto"/>
            <w:vAlign w:val="center"/>
          </w:tcPr>
          <w:p w:rsidR="001918EB" w:rsidRPr="00160C57" w:rsidRDefault="001918EB" w:rsidP="001918EB">
            <w:pPr>
              <w:snapToGrid w:val="0"/>
              <w:rPr>
                <w:color w:val="000000"/>
                <w:kern w:val="0"/>
                <w:sz w:val="17"/>
                <w:szCs w:val="17"/>
              </w:rPr>
            </w:pPr>
            <w:r w:rsidRPr="00160C57">
              <w:rPr>
                <w:b/>
                <w:color w:val="000000"/>
                <w:kern w:val="0"/>
                <w:sz w:val="17"/>
                <w:szCs w:val="17"/>
              </w:rPr>
              <w:t>100.0</w:t>
            </w:r>
          </w:p>
        </w:tc>
      </w:tr>
      <w:tr w:rsidR="001918EB" w:rsidRPr="002644F1" w:rsidTr="001918EB">
        <w:tc>
          <w:tcPr>
            <w:tcW w:w="0" w:type="auto"/>
            <w:vMerge w:val="restart"/>
            <w:tcBorders>
              <w:top w:val="single" w:sz="12" w:space="0" w:color="000000"/>
              <w:left w:val="nil"/>
              <w:bottom w:val="nil"/>
              <w:right w:val="nil"/>
            </w:tcBorders>
            <w:vAlign w:val="center"/>
          </w:tcPr>
          <w:p w:rsidR="001918EB" w:rsidRPr="00160C57" w:rsidRDefault="001918EB" w:rsidP="001918EB">
            <w:pPr>
              <w:snapToGrid w:val="0"/>
              <w:jc w:val="left"/>
              <w:rPr>
                <w:color w:val="000000"/>
                <w:kern w:val="0"/>
                <w:sz w:val="17"/>
                <w:szCs w:val="17"/>
              </w:rPr>
            </w:pPr>
            <w:proofErr w:type="spellStart"/>
            <w:r w:rsidRPr="00160C57">
              <w:rPr>
                <w:b/>
                <w:color w:val="000000"/>
                <w:kern w:val="0"/>
                <w:sz w:val="17"/>
                <w:szCs w:val="17"/>
              </w:rPr>
              <w:t>Euglenophyceae</w:t>
            </w:r>
            <w:proofErr w:type="spellEnd"/>
          </w:p>
        </w:tc>
        <w:tc>
          <w:tcPr>
            <w:tcW w:w="0" w:type="auto"/>
            <w:tcBorders>
              <w:top w:val="single" w:sz="12" w:space="0" w:color="000000"/>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w:t>
            </w:r>
          </w:p>
        </w:tc>
        <w:tc>
          <w:tcPr>
            <w:tcW w:w="1936" w:type="dxa"/>
            <w:tcBorders>
              <w:top w:val="single" w:sz="12" w:space="0" w:color="000000"/>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Euglene</w:t>
            </w:r>
            <w:proofErr w:type="spellEnd"/>
            <w:r w:rsidRPr="00160C57">
              <w:rPr>
                <w:i/>
                <w:color w:val="000000"/>
                <w:kern w:val="0"/>
                <w:sz w:val="17"/>
                <w:szCs w:val="17"/>
              </w:rPr>
              <w:t xml:space="preserve"> </w:t>
            </w:r>
            <w:proofErr w:type="spellStart"/>
            <w:r w:rsidRPr="00160C57">
              <w:rPr>
                <w:i/>
                <w:color w:val="000000"/>
                <w:kern w:val="0"/>
                <w:sz w:val="17"/>
                <w:szCs w:val="17"/>
              </w:rPr>
              <w:t>rubra</w:t>
            </w:r>
            <w:proofErr w:type="spellEnd"/>
          </w:p>
        </w:tc>
        <w:tc>
          <w:tcPr>
            <w:tcW w:w="1315" w:type="dxa"/>
            <w:tcBorders>
              <w:top w:val="single" w:sz="12" w:space="0" w:color="000000"/>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16</w:t>
            </w:r>
          </w:p>
        </w:tc>
        <w:tc>
          <w:tcPr>
            <w:tcW w:w="1475" w:type="dxa"/>
            <w:tcBorders>
              <w:top w:val="single" w:sz="12" w:space="0" w:color="000000"/>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20.51</w:t>
            </w:r>
          </w:p>
        </w:tc>
      </w:tr>
      <w:tr w:rsidR="001918EB" w:rsidRPr="002644F1" w:rsidTr="001918EB">
        <w:tc>
          <w:tcPr>
            <w:tcW w:w="0" w:type="auto"/>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0" w:type="auto"/>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2</w:t>
            </w: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r w:rsidRPr="00160C57">
              <w:rPr>
                <w:i/>
                <w:color w:val="000000"/>
                <w:kern w:val="0"/>
                <w:sz w:val="17"/>
                <w:szCs w:val="17"/>
              </w:rPr>
              <w:t xml:space="preserve">Euglena </w:t>
            </w:r>
            <w:r w:rsidRPr="00160C57">
              <w:rPr>
                <w:color w:val="000000"/>
                <w:kern w:val="0"/>
                <w:sz w:val="17"/>
                <w:szCs w:val="17"/>
              </w:rPr>
              <w:t>sp</w:t>
            </w:r>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12</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15.38</w:t>
            </w:r>
          </w:p>
        </w:tc>
      </w:tr>
      <w:tr w:rsidR="001918EB" w:rsidRPr="002644F1" w:rsidTr="001918EB">
        <w:tc>
          <w:tcPr>
            <w:tcW w:w="0" w:type="auto"/>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0" w:type="auto"/>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3</w:t>
            </w: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Euglenaacus</w:t>
            </w:r>
            <w:proofErr w:type="spellEnd"/>
            <w:r w:rsidRPr="00160C57">
              <w:rPr>
                <w:i/>
                <w:color w:val="000000"/>
                <w:kern w:val="0"/>
                <w:sz w:val="17"/>
                <w:szCs w:val="17"/>
              </w:rPr>
              <w:t xml:space="preserve"> </w:t>
            </w:r>
            <w:r w:rsidRPr="00160C57">
              <w:rPr>
                <w:color w:val="000000"/>
                <w:kern w:val="0"/>
                <w:sz w:val="17"/>
                <w:szCs w:val="17"/>
              </w:rPr>
              <w:t>sp</w:t>
            </w:r>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22</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28.21</w:t>
            </w:r>
          </w:p>
        </w:tc>
      </w:tr>
      <w:tr w:rsidR="001918EB" w:rsidRPr="002644F1" w:rsidTr="001918EB">
        <w:tc>
          <w:tcPr>
            <w:tcW w:w="0" w:type="auto"/>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0" w:type="auto"/>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4</w:t>
            </w: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r w:rsidRPr="00160C57">
              <w:rPr>
                <w:i/>
                <w:color w:val="000000"/>
                <w:kern w:val="0"/>
                <w:sz w:val="17"/>
                <w:szCs w:val="17"/>
              </w:rPr>
              <w:t xml:space="preserve">Calcium </w:t>
            </w:r>
            <w:r w:rsidRPr="00160C57">
              <w:rPr>
                <w:color w:val="000000"/>
                <w:kern w:val="0"/>
                <w:sz w:val="17"/>
                <w:szCs w:val="17"/>
              </w:rPr>
              <w:t>sp</w:t>
            </w:r>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8</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10.26</w:t>
            </w:r>
          </w:p>
        </w:tc>
      </w:tr>
      <w:tr w:rsidR="001918EB" w:rsidRPr="002644F1" w:rsidTr="001918EB">
        <w:tc>
          <w:tcPr>
            <w:tcW w:w="0" w:type="auto"/>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0" w:type="auto"/>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5</w:t>
            </w: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Cyrptoglena</w:t>
            </w:r>
            <w:proofErr w:type="spellEnd"/>
            <w:r w:rsidRPr="00160C57">
              <w:rPr>
                <w:i/>
                <w:color w:val="000000"/>
                <w:kern w:val="0"/>
                <w:sz w:val="17"/>
                <w:szCs w:val="17"/>
              </w:rPr>
              <w:t xml:space="preserve"> </w:t>
            </w:r>
            <w:r w:rsidRPr="00160C57">
              <w:rPr>
                <w:color w:val="000000"/>
                <w:kern w:val="0"/>
                <w:sz w:val="17"/>
                <w:szCs w:val="17"/>
              </w:rPr>
              <w:t>sp</w:t>
            </w:r>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20</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25.64</w:t>
            </w:r>
          </w:p>
        </w:tc>
      </w:tr>
      <w:tr w:rsidR="001918EB" w:rsidRPr="002644F1" w:rsidTr="001918EB">
        <w:tc>
          <w:tcPr>
            <w:tcW w:w="0" w:type="auto"/>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0" w:type="auto"/>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b/>
                <w:color w:val="000000"/>
                <w:kern w:val="0"/>
                <w:sz w:val="17"/>
                <w:szCs w:val="17"/>
              </w:rPr>
              <w:t xml:space="preserve">Number of </w:t>
            </w:r>
            <w:proofErr w:type="spellStart"/>
            <w:r w:rsidRPr="00160C57">
              <w:rPr>
                <w:b/>
                <w:color w:val="000000"/>
                <w:kern w:val="0"/>
                <w:sz w:val="17"/>
                <w:szCs w:val="17"/>
              </w:rPr>
              <w:t>taxa</w:t>
            </w:r>
            <w:proofErr w:type="spellEnd"/>
            <w:r w:rsidRPr="00160C57">
              <w:rPr>
                <w:b/>
                <w:color w:val="000000"/>
                <w:kern w:val="0"/>
                <w:sz w:val="17"/>
                <w:szCs w:val="17"/>
              </w:rPr>
              <w:t xml:space="preserve"> (S)</w:t>
            </w:r>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b/>
                <w:color w:val="000000"/>
                <w:kern w:val="0"/>
                <w:sz w:val="17"/>
                <w:szCs w:val="17"/>
              </w:rPr>
              <w:t>5</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b/>
                <w:color w:val="000000"/>
                <w:kern w:val="0"/>
                <w:sz w:val="17"/>
                <w:szCs w:val="17"/>
              </w:rPr>
            </w:pPr>
          </w:p>
        </w:tc>
      </w:tr>
      <w:tr w:rsidR="001918EB" w:rsidRPr="002644F1" w:rsidTr="001918EB">
        <w:tc>
          <w:tcPr>
            <w:tcW w:w="0" w:type="auto"/>
            <w:vMerge/>
            <w:tcBorders>
              <w:top w:val="nil"/>
              <w:left w:val="nil"/>
              <w:bottom w:val="single" w:sz="12" w:space="0" w:color="000000"/>
              <w:right w:val="nil"/>
            </w:tcBorders>
          </w:tcPr>
          <w:p w:rsidR="001918EB" w:rsidRPr="00160C57" w:rsidRDefault="001918EB" w:rsidP="001918EB">
            <w:pPr>
              <w:snapToGrid w:val="0"/>
              <w:rPr>
                <w:color w:val="000000"/>
                <w:kern w:val="0"/>
                <w:sz w:val="17"/>
                <w:szCs w:val="17"/>
              </w:rPr>
            </w:pPr>
          </w:p>
        </w:tc>
        <w:tc>
          <w:tcPr>
            <w:tcW w:w="0" w:type="auto"/>
            <w:tcBorders>
              <w:top w:val="nil"/>
              <w:left w:val="nil"/>
              <w:bottom w:val="single" w:sz="12" w:space="0" w:color="000000"/>
              <w:right w:val="nil"/>
            </w:tcBorders>
            <w:shd w:val="clear" w:color="auto" w:fill="auto"/>
            <w:vAlign w:val="center"/>
          </w:tcPr>
          <w:p w:rsidR="001918EB" w:rsidRPr="00160C57" w:rsidRDefault="001918EB" w:rsidP="001918EB">
            <w:pPr>
              <w:snapToGrid w:val="0"/>
              <w:rPr>
                <w:color w:val="000000"/>
                <w:kern w:val="0"/>
                <w:sz w:val="17"/>
                <w:szCs w:val="17"/>
              </w:rPr>
            </w:pPr>
          </w:p>
        </w:tc>
        <w:tc>
          <w:tcPr>
            <w:tcW w:w="1936" w:type="dxa"/>
            <w:tcBorders>
              <w:top w:val="nil"/>
              <w:left w:val="nil"/>
              <w:bottom w:val="single" w:sz="12" w:space="0" w:color="000000"/>
              <w:right w:val="nil"/>
            </w:tcBorders>
            <w:shd w:val="clear" w:color="auto" w:fill="auto"/>
            <w:vAlign w:val="center"/>
          </w:tcPr>
          <w:p w:rsidR="001918EB" w:rsidRPr="00160C57" w:rsidRDefault="001918EB" w:rsidP="001918EB">
            <w:pPr>
              <w:snapToGrid w:val="0"/>
              <w:rPr>
                <w:b/>
                <w:color w:val="000000"/>
                <w:kern w:val="0"/>
                <w:sz w:val="17"/>
                <w:szCs w:val="17"/>
              </w:rPr>
            </w:pPr>
            <w:r w:rsidRPr="00160C57">
              <w:rPr>
                <w:b/>
                <w:color w:val="000000"/>
                <w:kern w:val="0"/>
                <w:sz w:val="17"/>
                <w:szCs w:val="17"/>
              </w:rPr>
              <w:t>Total abundance (N)</w:t>
            </w:r>
          </w:p>
        </w:tc>
        <w:tc>
          <w:tcPr>
            <w:tcW w:w="1315" w:type="dxa"/>
            <w:tcBorders>
              <w:top w:val="nil"/>
              <w:left w:val="nil"/>
              <w:bottom w:val="single" w:sz="12" w:space="0" w:color="000000"/>
              <w:right w:val="nil"/>
            </w:tcBorders>
            <w:shd w:val="clear" w:color="auto" w:fill="auto"/>
            <w:vAlign w:val="center"/>
          </w:tcPr>
          <w:p w:rsidR="001918EB" w:rsidRPr="00160C57" w:rsidRDefault="001918EB" w:rsidP="001918EB">
            <w:pPr>
              <w:snapToGrid w:val="0"/>
              <w:rPr>
                <w:b/>
                <w:color w:val="000000"/>
                <w:kern w:val="0"/>
                <w:sz w:val="17"/>
                <w:szCs w:val="17"/>
              </w:rPr>
            </w:pPr>
            <w:r w:rsidRPr="00160C57">
              <w:rPr>
                <w:b/>
                <w:color w:val="000000"/>
                <w:kern w:val="0"/>
                <w:sz w:val="17"/>
                <w:szCs w:val="17"/>
              </w:rPr>
              <w:t>78</w:t>
            </w:r>
          </w:p>
        </w:tc>
        <w:tc>
          <w:tcPr>
            <w:tcW w:w="1475" w:type="dxa"/>
            <w:tcBorders>
              <w:top w:val="nil"/>
              <w:left w:val="nil"/>
              <w:bottom w:val="single" w:sz="12" w:space="0" w:color="000000"/>
              <w:right w:val="nil"/>
            </w:tcBorders>
            <w:shd w:val="clear" w:color="auto" w:fill="auto"/>
            <w:vAlign w:val="center"/>
          </w:tcPr>
          <w:p w:rsidR="001918EB" w:rsidRPr="00160C57" w:rsidRDefault="001918EB" w:rsidP="001918EB">
            <w:pPr>
              <w:snapToGrid w:val="0"/>
              <w:rPr>
                <w:color w:val="000000"/>
                <w:kern w:val="0"/>
                <w:sz w:val="17"/>
                <w:szCs w:val="17"/>
              </w:rPr>
            </w:pPr>
            <w:r w:rsidRPr="00160C57">
              <w:rPr>
                <w:b/>
                <w:color w:val="000000"/>
                <w:kern w:val="0"/>
                <w:sz w:val="17"/>
                <w:szCs w:val="17"/>
              </w:rPr>
              <w:t>100.0</w:t>
            </w:r>
          </w:p>
        </w:tc>
      </w:tr>
      <w:tr w:rsidR="001918EB" w:rsidRPr="002644F1" w:rsidTr="001918EB">
        <w:trPr>
          <w:trHeight w:val="175"/>
        </w:trPr>
        <w:tc>
          <w:tcPr>
            <w:tcW w:w="0" w:type="auto"/>
            <w:vMerge w:val="restart"/>
            <w:tcBorders>
              <w:top w:val="single" w:sz="12" w:space="0" w:color="000000"/>
              <w:left w:val="nil"/>
              <w:bottom w:val="nil"/>
              <w:right w:val="nil"/>
            </w:tcBorders>
            <w:vAlign w:val="center"/>
          </w:tcPr>
          <w:p w:rsidR="001918EB" w:rsidRPr="00160C57" w:rsidRDefault="001918EB" w:rsidP="001918EB">
            <w:pPr>
              <w:snapToGrid w:val="0"/>
              <w:jc w:val="left"/>
              <w:rPr>
                <w:color w:val="000000"/>
                <w:kern w:val="0"/>
                <w:sz w:val="17"/>
                <w:szCs w:val="17"/>
              </w:rPr>
            </w:pPr>
            <w:r w:rsidRPr="00160C57">
              <w:rPr>
                <w:b/>
                <w:color w:val="000000"/>
                <w:kern w:val="0"/>
                <w:sz w:val="17"/>
                <w:szCs w:val="17"/>
              </w:rPr>
              <w:t>Protozoa</w:t>
            </w:r>
          </w:p>
        </w:tc>
        <w:tc>
          <w:tcPr>
            <w:tcW w:w="0" w:type="auto"/>
            <w:tcBorders>
              <w:top w:val="single" w:sz="12" w:space="0" w:color="000000"/>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w:t>
            </w:r>
          </w:p>
        </w:tc>
        <w:tc>
          <w:tcPr>
            <w:tcW w:w="1936" w:type="dxa"/>
            <w:tcBorders>
              <w:top w:val="single" w:sz="12" w:space="0" w:color="000000"/>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Colpoda</w:t>
            </w:r>
            <w:proofErr w:type="spellEnd"/>
            <w:r w:rsidRPr="00160C57">
              <w:rPr>
                <w:i/>
                <w:color w:val="000000"/>
                <w:kern w:val="0"/>
                <w:sz w:val="17"/>
                <w:szCs w:val="17"/>
              </w:rPr>
              <w:t xml:space="preserve"> </w:t>
            </w:r>
            <w:r w:rsidRPr="00160C57">
              <w:rPr>
                <w:color w:val="000000"/>
                <w:kern w:val="0"/>
                <w:sz w:val="17"/>
                <w:szCs w:val="17"/>
              </w:rPr>
              <w:t>sp</w:t>
            </w:r>
          </w:p>
        </w:tc>
        <w:tc>
          <w:tcPr>
            <w:tcW w:w="1315" w:type="dxa"/>
            <w:tcBorders>
              <w:top w:val="single" w:sz="12" w:space="0" w:color="000000"/>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38</w:t>
            </w:r>
          </w:p>
        </w:tc>
        <w:tc>
          <w:tcPr>
            <w:tcW w:w="1475" w:type="dxa"/>
            <w:tcBorders>
              <w:top w:val="single" w:sz="12" w:space="0" w:color="000000"/>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61.29</w:t>
            </w:r>
          </w:p>
        </w:tc>
      </w:tr>
      <w:tr w:rsidR="001918EB" w:rsidRPr="002644F1" w:rsidTr="001918EB">
        <w:trPr>
          <w:trHeight w:val="191"/>
        </w:trPr>
        <w:tc>
          <w:tcPr>
            <w:tcW w:w="0" w:type="auto"/>
            <w:vMerge/>
            <w:tcBorders>
              <w:top w:val="nil"/>
              <w:left w:val="nil"/>
              <w:bottom w:val="nil"/>
              <w:right w:val="nil"/>
            </w:tcBorders>
          </w:tcPr>
          <w:p w:rsidR="001918EB" w:rsidRPr="00160C57" w:rsidRDefault="001918EB" w:rsidP="001918EB">
            <w:pPr>
              <w:snapToGrid w:val="0"/>
              <w:rPr>
                <w:b/>
                <w:color w:val="000000"/>
                <w:kern w:val="0"/>
                <w:sz w:val="17"/>
                <w:szCs w:val="17"/>
              </w:rPr>
            </w:pPr>
          </w:p>
        </w:tc>
        <w:tc>
          <w:tcPr>
            <w:tcW w:w="0" w:type="auto"/>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2</w:t>
            </w: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r w:rsidRPr="00160C57">
              <w:rPr>
                <w:i/>
                <w:color w:val="000000"/>
                <w:kern w:val="0"/>
                <w:sz w:val="17"/>
                <w:szCs w:val="17"/>
              </w:rPr>
              <w:t xml:space="preserve">Paramecium </w:t>
            </w:r>
            <w:proofErr w:type="spellStart"/>
            <w:r w:rsidRPr="00160C57">
              <w:rPr>
                <w:i/>
                <w:color w:val="000000"/>
                <w:kern w:val="0"/>
                <w:sz w:val="17"/>
                <w:szCs w:val="17"/>
              </w:rPr>
              <w:t>caudatum</w:t>
            </w:r>
            <w:proofErr w:type="spellEnd"/>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24</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38.71</w:t>
            </w:r>
          </w:p>
        </w:tc>
      </w:tr>
      <w:tr w:rsidR="001918EB" w:rsidRPr="002644F1" w:rsidTr="001918EB">
        <w:tc>
          <w:tcPr>
            <w:tcW w:w="0" w:type="auto"/>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0" w:type="auto"/>
            <w:vMerge w:val="restart"/>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b/>
                <w:color w:val="000000"/>
                <w:kern w:val="0"/>
                <w:sz w:val="17"/>
                <w:szCs w:val="17"/>
              </w:rPr>
              <w:t xml:space="preserve">Number of </w:t>
            </w:r>
            <w:proofErr w:type="spellStart"/>
            <w:r w:rsidRPr="00160C57">
              <w:rPr>
                <w:b/>
                <w:color w:val="000000"/>
                <w:kern w:val="0"/>
                <w:sz w:val="17"/>
                <w:szCs w:val="17"/>
              </w:rPr>
              <w:t>taxa</w:t>
            </w:r>
            <w:proofErr w:type="spellEnd"/>
            <w:r w:rsidRPr="00160C57">
              <w:rPr>
                <w:b/>
                <w:color w:val="000000"/>
                <w:kern w:val="0"/>
                <w:sz w:val="17"/>
                <w:szCs w:val="17"/>
              </w:rPr>
              <w:t xml:space="preserve"> (S)</w:t>
            </w:r>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b/>
                <w:color w:val="000000"/>
                <w:kern w:val="0"/>
                <w:sz w:val="17"/>
                <w:szCs w:val="17"/>
              </w:rPr>
              <w:t>2</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b/>
                <w:color w:val="000000"/>
                <w:kern w:val="0"/>
                <w:sz w:val="17"/>
                <w:szCs w:val="17"/>
              </w:rPr>
            </w:pPr>
          </w:p>
        </w:tc>
      </w:tr>
      <w:tr w:rsidR="001918EB" w:rsidRPr="002644F1" w:rsidTr="001918EB">
        <w:tc>
          <w:tcPr>
            <w:tcW w:w="0" w:type="auto"/>
            <w:vMerge/>
            <w:tcBorders>
              <w:top w:val="nil"/>
              <w:left w:val="nil"/>
              <w:bottom w:val="single" w:sz="12" w:space="0" w:color="000000"/>
              <w:right w:val="nil"/>
            </w:tcBorders>
          </w:tcPr>
          <w:p w:rsidR="001918EB" w:rsidRPr="00160C57" w:rsidRDefault="001918EB" w:rsidP="001918EB">
            <w:pPr>
              <w:snapToGrid w:val="0"/>
              <w:rPr>
                <w:color w:val="000000"/>
                <w:kern w:val="0"/>
                <w:sz w:val="17"/>
                <w:szCs w:val="17"/>
              </w:rPr>
            </w:pPr>
          </w:p>
        </w:tc>
        <w:tc>
          <w:tcPr>
            <w:tcW w:w="0" w:type="auto"/>
            <w:vMerge/>
            <w:tcBorders>
              <w:top w:val="nil"/>
              <w:left w:val="nil"/>
              <w:bottom w:val="single" w:sz="12" w:space="0" w:color="000000"/>
              <w:right w:val="nil"/>
            </w:tcBorders>
            <w:shd w:val="clear" w:color="auto" w:fill="auto"/>
            <w:vAlign w:val="center"/>
          </w:tcPr>
          <w:p w:rsidR="001918EB" w:rsidRPr="00160C57" w:rsidRDefault="001918EB" w:rsidP="001918EB">
            <w:pPr>
              <w:snapToGrid w:val="0"/>
              <w:rPr>
                <w:color w:val="000000"/>
                <w:kern w:val="0"/>
                <w:sz w:val="17"/>
                <w:szCs w:val="17"/>
              </w:rPr>
            </w:pPr>
          </w:p>
        </w:tc>
        <w:tc>
          <w:tcPr>
            <w:tcW w:w="1936" w:type="dxa"/>
            <w:tcBorders>
              <w:top w:val="nil"/>
              <w:left w:val="nil"/>
              <w:bottom w:val="single" w:sz="12" w:space="0" w:color="000000"/>
              <w:right w:val="nil"/>
            </w:tcBorders>
            <w:shd w:val="clear" w:color="auto" w:fill="auto"/>
            <w:vAlign w:val="center"/>
          </w:tcPr>
          <w:p w:rsidR="001918EB" w:rsidRPr="00160C57" w:rsidRDefault="001918EB" w:rsidP="001918EB">
            <w:pPr>
              <w:snapToGrid w:val="0"/>
              <w:rPr>
                <w:b/>
                <w:color w:val="000000"/>
                <w:kern w:val="0"/>
                <w:sz w:val="17"/>
                <w:szCs w:val="17"/>
              </w:rPr>
            </w:pPr>
            <w:r w:rsidRPr="00160C57">
              <w:rPr>
                <w:b/>
                <w:color w:val="000000"/>
                <w:kern w:val="0"/>
                <w:sz w:val="17"/>
                <w:szCs w:val="17"/>
              </w:rPr>
              <w:t>Total abundance (N)</w:t>
            </w:r>
          </w:p>
        </w:tc>
        <w:tc>
          <w:tcPr>
            <w:tcW w:w="1315" w:type="dxa"/>
            <w:tcBorders>
              <w:top w:val="nil"/>
              <w:left w:val="nil"/>
              <w:bottom w:val="single" w:sz="12" w:space="0" w:color="000000"/>
              <w:right w:val="nil"/>
            </w:tcBorders>
            <w:shd w:val="clear" w:color="auto" w:fill="auto"/>
            <w:vAlign w:val="center"/>
          </w:tcPr>
          <w:p w:rsidR="001918EB" w:rsidRPr="00160C57" w:rsidRDefault="001918EB" w:rsidP="001918EB">
            <w:pPr>
              <w:snapToGrid w:val="0"/>
              <w:rPr>
                <w:b/>
                <w:color w:val="000000"/>
                <w:kern w:val="0"/>
                <w:sz w:val="17"/>
                <w:szCs w:val="17"/>
              </w:rPr>
            </w:pPr>
            <w:r w:rsidRPr="00160C57">
              <w:rPr>
                <w:b/>
                <w:color w:val="000000"/>
                <w:kern w:val="0"/>
                <w:sz w:val="17"/>
                <w:szCs w:val="17"/>
              </w:rPr>
              <w:t>62</w:t>
            </w:r>
          </w:p>
        </w:tc>
        <w:tc>
          <w:tcPr>
            <w:tcW w:w="1475" w:type="dxa"/>
            <w:tcBorders>
              <w:top w:val="nil"/>
              <w:left w:val="nil"/>
              <w:bottom w:val="single" w:sz="12" w:space="0" w:color="000000"/>
              <w:right w:val="nil"/>
            </w:tcBorders>
            <w:shd w:val="clear" w:color="auto" w:fill="auto"/>
            <w:vAlign w:val="center"/>
          </w:tcPr>
          <w:p w:rsidR="001918EB" w:rsidRPr="00160C57" w:rsidRDefault="001918EB" w:rsidP="001918EB">
            <w:pPr>
              <w:snapToGrid w:val="0"/>
              <w:rPr>
                <w:color w:val="000000"/>
                <w:kern w:val="0"/>
                <w:sz w:val="17"/>
                <w:szCs w:val="17"/>
              </w:rPr>
            </w:pPr>
            <w:r w:rsidRPr="00160C57">
              <w:rPr>
                <w:b/>
                <w:color w:val="000000"/>
                <w:kern w:val="0"/>
                <w:sz w:val="17"/>
                <w:szCs w:val="17"/>
              </w:rPr>
              <w:t>100.0</w:t>
            </w:r>
          </w:p>
        </w:tc>
      </w:tr>
      <w:tr w:rsidR="001918EB" w:rsidRPr="002644F1" w:rsidTr="001918EB">
        <w:trPr>
          <w:trHeight w:val="142"/>
        </w:trPr>
        <w:tc>
          <w:tcPr>
            <w:tcW w:w="0" w:type="auto"/>
            <w:vMerge w:val="restart"/>
            <w:tcBorders>
              <w:top w:val="single" w:sz="12" w:space="0" w:color="000000"/>
              <w:left w:val="nil"/>
              <w:bottom w:val="nil"/>
              <w:right w:val="nil"/>
            </w:tcBorders>
            <w:vAlign w:val="center"/>
          </w:tcPr>
          <w:p w:rsidR="001918EB" w:rsidRPr="00160C57" w:rsidRDefault="001918EB" w:rsidP="001918EB">
            <w:pPr>
              <w:snapToGrid w:val="0"/>
              <w:jc w:val="left"/>
              <w:rPr>
                <w:color w:val="000000"/>
                <w:kern w:val="0"/>
                <w:sz w:val="17"/>
                <w:szCs w:val="17"/>
              </w:rPr>
            </w:pPr>
            <w:proofErr w:type="spellStart"/>
            <w:r w:rsidRPr="00160C57">
              <w:rPr>
                <w:b/>
                <w:color w:val="000000"/>
                <w:kern w:val="0"/>
                <w:sz w:val="17"/>
                <w:szCs w:val="17"/>
              </w:rPr>
              <w:t>Rotifera</w:t>
            </w:r>
            <w:proofErr w:type="spellEnd"/>
          </w:p>
        </w:tc>
        <w:tc>
          <w:tcPr>
            <w:tcW w:w="0" w:type="auto"/>
            <w:tcBorders>
              <w:top w:val="single" w:sz="12" w:space="0" w:color="000000"/>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w:t>
            </w:r>
          </w:p>
        </w:tc>
        <w:tc>
          <w:tcPr>
            <w:tcW w:w="1936" w:type="dxa"/>
            <w:tcBorders>
              <w:top w:val="single" w:sz="12" w:space="0" w:color="000000"/>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Brachionus</w:t>
            </w:r>
            <w:proofErr w:type="spellEnd"/>
            <w:r w:rsidRPr="00160C57">
              <w:rPr>
                <w:i/>
                <w:color w:val="000000"/>
                <w:kern w:val="0"/>
                <w:sz w:val="17"/>
                <w:szCs w:val="17"/>
              </w:rPr>
              <w:t xml:space="preserve"> </w:t>
            </w:r>
            <w:r w:rsidRPr="00160C57">
              <w:rPr>
                <w:color w:val="000000"/>
                <w:kern w:val="0"/>
                <w:sz w:val="17"/>
                <w:szCs w:val="17"/>
              </w:rPr>
              <w:t>sp</w:t>
            </w:r>
          </w:p>
        </w:tc>
        <w:tc>
          <w:tcPr>
            <w:tcW w:w="1315" w:type="dxa"/>
            <w:tcBorders>
              <w:top w:val="single" w:sz="12" w:space="0" w:color="000000"/>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14</w:t>
            </w:r>
          </w:p>
        </w:tc>
        <w:tc>
          <w:tcPr>
            <w:tcW w:w="1475" w:type="dxa"/>
            <w:tcBorders>
              <w:top w:val="single" w:sz="12" w:space="0" w:color="000000"/>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28.57</w:t>
            </w:r>
          </w:p>
        </w:tc>
      </w:tr>
      <w:tr w:rsidR="001918EB" w:rsidRPr="002644F1" w:rsidTr="001918EB">
        <w:trPr>
          <w:trHeight w:val="125"/>
        </w:trPr>
        <w:tc>
          <w:tcPr>
            <w:tcW w:w="0" w:type="auto"/>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0" w:type="auto"/>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2</w:t>
            </w: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Keretella</w:t>
            </w:r>
            <w:proofErr w:type="spellEnd"/>
            <w:r w:rsidRPr="00160C57">
              <w:rPr>
                <w:i/>
                <w:color w:val="000000"/>
                <w:kern w:val="0"/>
                <w:sz w:val="17"/>
                <w:szCs w:val="17"/>
              </w:rPr>
              <w:t xml:space="preserve"> </w:t>
            </w:r>
            <w:r w:rsidRPr="00160C57">
              <w:rPr>
                <w:color w:val="000000"/>
                <w:kern w:val="0"/>
                <w:sz w:val="17"/>
                <w:szCs w:val="17"/>
              </w:rPr>
              <w:t>sp</w:t>
            </w:r>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19</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38.78</w:t>
            </w:r>
          </w:p>
        </w:tc>
      </w:tr>
      <w:tr w:rsidR="001918EB" w:rsidRPr="002644F1" w:rsidTr="001918EB">
        <w:trPr>
          <w:trHeight w:val="300"/>
        </w:trPr>
        <w:tc>
          <w:tcPr>
            <w:tcW w:w="0" w:type="auto"/>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0" w:type="auto"/>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3</w:t>
            </w: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i/>
                <w:color w:val="000000"/>
                <w:kern w:val="0"/>
                <w:sz w:val="17"/>
                <w:szCs w:val="17"/>
              </w:rPr>
            </w:pPr>
            <w:proofErr w:type="spellStart"/>
            <w:r w:rsidRPr="00160C57">
              <w:rPr>
                <w:i/>
                <w:color w:val="000000"/>
                <w:kern w:val="0"/>
                <w:sz w:val="17"/>
                <w:szCs w:val="17"/>
              </w:rPr>
              <w:t>Nothoica</w:t>
            </w:r>
            <w:proofErr w:type="spellEnd"/>
            <w:r w:rsidRPr="00160C57">
              <w:rPr>
                <w:i/>
                <w:color w:val="000000"/>
                <w:kern w:val="0"/>
                <w:sz w:val="17"/>
                <w:szCs w:val="17"/>
              </w:rPr>
              <w:t xml:space="preserve"> </w:t>
            </w:r>
            <w:r w:rsidRPr="00160C57">
              <w:rPr>
                <w:color w:val="000000"/>
                <w:kern w:val="0"/>
                <w:sz w:val="17"/>
                <w:szCs w:val="17"/>
              </w:rPr>
              <w:t>sp</w:t>
            </w:r>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16</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color w:val="000000"/>
                <w:kern w:val="0"/>
                <w:sz w:val="17"/>
                <w:szCs w:val="17"/>
              </w:rPr>
              <w:t>32.65</w:t>
            </w:r>
          </w:p>
        </w:tc>
      </w:tr>
      <w:tr w:rsidR="001918EB" w:rsidRPr="002644F1" w:rsidTr="001918EB">
        <w:tc>
          <w:tcPr>
            <w:tcW w:w="0" w:type="auto"/>
            <w:vMerge/>
            <w:tcBorders>
              <w:top w:val="nil"/>
              <w:left w:val="nil"/>
              <w:bottom w:val="nil"/>
              <w:right w:val="nil"/>
            </w:tcBorders>
          </w:tcPr>
          <w:p w:rsidR="001918EB" w:rsidRPr="00160C57" w:rsidRDefault="001918EB" w:rsidP="001918EB">
            <w:pPr>
              <w:snapToGrid w:val="0"/>
              <w:rPr>
                <w:color w:val="000000"/>
                <w:kern w:val="0"/>
                <w:sz w:val="17"/>
                <w:szCs w:val="17"/>
              </w:rPr>
            </w:pPr>
          </w:p>
        </w:tc>
        <w:tc>
          <w:tcPr>
            <w:tcW w:w="0" w:type="auto"/>
            <w:vMerge w:val="restart"/>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p>
        </w:tc>
        <w:tc>
          <w:tcPr>
            <w:tcW w:w="1936"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b/>
                <w:color w:val="000000"/>
                <w:kern w:val="0"/>
                <w:sz w:val="17"/>
                <w:szCs w:val="17"/>
              </w:rPr>
              <w:t xml:space="preserve">Number of </w:t>
            </w:r>
            <w:proofErr w:type="spellStart"/>
            <w:r w:rsidRPr="00160C57">
              <w:rPr>
                <w:b/>
                <w:color w:val="000000"/>
                <w:kern w:val="0"/>
                <w:sz w:val="17"/>
                <w:szCs w:val="17"/>
              </w:rPr>
              <w:t>taxa</w:t>
            </w:r>
            <w:proofErr w:type="spellEnd"/>
            <w:r w:rsidRPr="00160C57">
              <w:rPr>
                <w:b/>
                <w:color w:val="000000"/>
                <w:kern w:val="0"/>
                <w:sz w:val="17"/>
                <w:szCs w:val="17"/>
              </w:rPr>
              <w:t xml:space="preserve"> (S)</w:t>
            </w:r>
          </w:p>
        </w:tc>
        <w:tc>
          <w:tcPr>
            <w:tcW w:w="1315" w:type="dxa"/>
            <w:tcBorders>
              <w:top w:val="nil"/>
              <w:left w:val="nil"/>
              <w:bottom w:val="nil"/>
              <w:right w:val="nil"/>
            </w:tcBorders>
            <w:shd w:val="clear" w:color="auto" w:fill="auto"/>
            <w:vAlign w:val="center"/>
          </w:tcPr>
          <w:p w:rsidR="001918EB" w:rsidRPr="00160C57" w:rsidRDefault="001918EB" w:rsidP="001918EB">
            <w:pPr>
              <w:snapToGrid w:val="0"/>
              <w:rPr>
                <w:color w:val="000000"/>
                <w:kern w:val="0"/>
                <w:sz w:val="17"/>
                <w:szCs w:val="17"/>
              </w:rPr>
            </w:pPr>
            <w:r w:rsidRPr="00160C57">
              <w:rPr>
                <w:b/>
                <w:color w:val="000000"/>
                <w:kern w:val="0"/>
                <w:sz w:val="17"/>
                <w:szCs w:val="17"/>
              </w:rPr>
              <w:t>3</w:t>
            </w:r>
          </w:p>
        </w:tc>
        <w:tc>
          <w:tcPr>
            <w:tcW w:w="1475" w:type="dxa"/>
            <w:tcBorders>
              <w:top w:val="nil"/>
              <w:left w:val="nil"/>
              <w:bottom w:val="nil"/>
              <w:right w:val="nil"/>
            </w:tcBorders>
            <w:shd w:val="clear" w:color="auto" w:fill="auto"/>
            <w:vAlign w:val="center"/>
          </w:tcPr>
          <w:p w:rsidR="001918EB" w:rsidRPr="00160C57" w:rsidRDefault="001918EB" w:rsidP="001918EB">
            <w:pPr>
              <w:snapToGrid w:val="0"/>
              <w:rPr>
                <w:b/>
                <w:color w:val="000000"/>
                <w:kern w:val="0"/>
                <w:sz w:val="17"/>
                <w:szCs w:val="17"/>
              </w:rPr>
            </w:pPr>
          </w:p>
        </w:tc>
      </w:tr>
      <w:tr w:rsidR="001918EB" w:rsidRPr="002644F1" w:rsidTr="001918EB">
        <w:tc>
          <w:tcPr>
            <w:tcW w:w="0" w:type="auto"/>
            <w:vMerge/>
            <w:tcBorders>
              <w:top w:val="nil"/>
              <w:left w:val="nil"/>
              <w:bottom w:val="single" w:sz="12" w:space="0" w:color="000000"/>
              <w:right w:val="nil"/>
            </w:tcBorders>
          </w:tcPr>
          <w:p w:rsidR="001918EB" w:rsidRPr="00160C57" w:rsidRDefault="001918EB" w:rsidP="001918EB">
            <w:pPr>
              <w:snapToGrid w:val="0"/>
              <w:rPr>
                <w:color w:val="000000"/>
                <w:kern w:val="0"/>
                <w:sz w:val="17"/>
                <w:szCs w:val="17"/>
              </w:rPr>
            </w:pPr>
          </w:p>
        </w:tc>
        <w:tc>
          <w:tcPr>
            <w:tcW w:w="0" w:type="auto"/>
            <w:vMerge/>
            <w:tcBorders>
              <w:top w:val="nil"/>
              <w:left w:val="nil"/>
              <w:bottom w:val="single" w:sz="12" w:space="0" w:color="000000"/>
              <w:right w:val="nil"/>
            </w:tcBorders>
            <w:shd w:val="clear" w:color="auto" w:fill="auto"/>
            <w:vAlign w:val="center"/>
          </w:tcPr>
          <w:p w:rsidR="001918EB" w:rsidRPr="00160C57" w:rsidRDefault="001918EB" w:rsidP="001918EB">
            <w:pPr>
              <w:snapToGrid w:val="0"/>
              <w:rPr>
                <w:color w:val="000000"/>
                <w:kern w:val="0"/>
                <w:sz w:val="17"/>
                <w:szCs w:val="17"/>
              </w:rPr>
            </w:pPr>
          </w:p>
        </w:tc>
        <w:tc>
          <w:tcPr>
            <w:tcW w:w="1936" w:type="dxa"/>
            <w:tcBorders>
              <w:top w:val="nil"/>
              <w:left w:val="nil"/>
              <w:bottom w:val="single" w:sz="12" w:space="0" w:color="000000"/>
              <w:right w:val="nil"/>
            </w:tcBorders>
            <w:shd w:val="clear" w:color="auto" w:fill="auto"/>
            <w:vAlign w:val="center"/>
          </w:tcPr>
          <w:p w:rsidR="001918EB" w:rsidRPr="00160C57" w:rsidRDefault="001918EB" w:rsidP="001918EB">
            <w:pPr>
              <w:snapToGrid w:val="0"/>
              <w:rPr>
                <w:b/>
                <w:color w:val="000000"/>
                <w:kern w:val="0"/>
                <w:sz w:val="17"/>
                <w:szCs w:val="17"/>
              </w:rPr>
            </w:pPr>
            <w:r w:rsidRPr="00160C57">
              <w:rPr>
                <w:b/>
                <w:color w:val="000000"/>
                <w:kern w:val="0"/>
                <w:sz w:val="17"/>
                <w:szCs w:val="17"/>
              </w:rPr>
              <w:t>Total abundance (N)</w:t>
            </w:r>
          </w:p>
        </w:tc>
        <w:tc>
          <w:tcPr>
            <w:tcW w:w="1315" w:type="dxa"/>
            <w:tcBorders>
              <w:top w:val="nil"/>
              <w:left w:val="nil"/>
              <w:bottom w:val="single" w:sz="12" w:space="0" w:color="000000"/>
              <w:right w:val="nil"/>
            </w:tcBorders>
            <w:shd w:val="clear" w:color="auto" w:fill="auto"/>
            <w:vAlign w:val="center"/>
          </w:tcPr>
          <w:p w:rsidR="001918EB" w:rsidRPr="00160C57" w:rsidRDefault="001918EB" w:rsidP="001918EB">
            <w:pPr>
              <w:snapToGrid w:val="0"/>
              <w:rPr>
                <w:b/>
                <w:color w:val="000000"/>
                <w:kern w:val="0"/>
                <w:sz w:val="17"/>
                <w:szCs w:val="17"/>
              </w:rPr>
            </w:pPr>
            <w:r w:rsidRPr="00160C57">
              <w:rPr>
                <w:b/>
                <w:color w:val="000000"/>
                <w:kern w:val="0"/>
                <w:sz w:val="17"/>
                <w:szCs w:val="17"/>
              </w:rPr>
              <w:t>49</w:t>
            </w:r>
          </w:p>
        </w:tc>
        <w:tc>
          <w:tcPr>
            <w:tcW w:w="1475" w:type="dxa"/>
            <w:tcBorders>
              <w:top w:val="nil"/>
              <w:left w:val="nil"/>
              <w:bottom w:val="single" w:sz="12" w:space="0" w:color="000000"/>
              <w:right w:val="nil"/>
            </w:tcBorders>
            <w:shd w:val="clear" w:color="auto" w:fill="auto"/>
            <w:vAlign w:val="center"/>
          </w:tcPr>
          <w:p w:rsidR="001918EB" w:rsidRPr="00160C57" w:rsidRDefault="001918EB" w:rsidP="001918EB">
            <w:pPr>
              <w:snapToGrid w:val="0"/>
              <w:rPr>
                <w:color w:val="000000"/>
                <w:kern w:val="0"/>
                <w:sz w:val="17"/>
                <w:szCs w:val="17"/>
              </w:rPr>
            </w:pPr>
            <w:r w:rsidRPr="00160C57">
              <w:rPr>
                <w:b/>
                <w:color w:val="000000"/>
                <w:kern w:val="0"/>
                <w:sz w:val="17"/>
                <w:szCs w:val="17"/>
              </w:rPr>
              <w:t>100.0</w:t>
            </w:r>
          </w:p>
        </w:tc>
      </w:tr>
    </w:tbl>
    <w:p w:rsidR="000601C9" w:rsidRPr="008B3F85" w:rsidRDefault="001918EB" w:rsidP="00160C57">
      <w:pPr>
        <w:jc w:val="center"/>
        <w:rPr>
          <w:b/>
          <w:kern w:val="0"/>
          <w:sz w:val="20"/>
          <w:szCs w:val="20"/>
        </w:rPr>
      </w:pPr>
      <w:r>
        <w:rPr>
          <w:sz w:val="16"/>
          <w:szCs w:val="16"/>
        </w:rPr>
        <w:br w:type="textWrapping" w:clear="all"/>
      </w:r>
      <w:r w:rsidR="00412A82" w:rsidRPr="002644F1">
        <w:rPr>
          <w:sz w:val="16"/>
          <w:szCs w:val="16"/>
        </w:rPr>
        <w:br w:type="page"/>
      </w:r>
      <w:r w:rsidR="000601C9" w:rsidRPr="008B3F85">
        <w:rPr>
          <w:b/>
          <w:kern w:val="0"/>
          <w:sz w:val="20"/>
          <w:szCs w:val="20"/>
        </w:rPr>
        <w:lastRenderedPageBreak/>
        <w:t xml:space="preserve">Table 2: </w:t>
      </w:r>
      <w:r w:rsidR="000601C9" w:rsidRPr="00160C57">
        <w:rPr>
          <w:kern w:val="0"/>
          <w:sz w:val="20"/>
          <w:szCs w:val="20"/>
        </w:rPr>
        <w:t xml:space="preserve">Summary of the Distribution of the Major </w:t>
      </w:r>
      <w:proofErr w:type="spellStart"/>
      <w:r w:rsidR="000601C9" w:rsidRPr="00160C57">
        <w:rPr>
          <w:kern w:val="0"/>
          <w:sz w:val="20"/>
          <w:szCs w:val="20"/>
        </w:rPr>
        <w:t>Periphyton</w:t>
      </w:r>
      <w:proofErr w:type="spellEnd"/>
      <w:r w:rsidR="000601C9" w:rsidRPr="00160C57">
        <w:rPr>
          <w:kern w:val="0"/>
          <w:sz w:val="20"/>
          <w:szCs w:val="20"/>
        </w:rPr>
        <w:t xml:space="preserve"> Families in the University of </w:t>
      </w:r>
      <w:proofErr w:type="spellStart"/>
      <w:r w:rsidR="000601C9" w:rsidRPr="00160C57">
        <w:rPr>
          <w:kern w:val="0"/>
          <w:sz w:val="20"/>
          <w:szCs w:val="20"/>
        </w:rPr>
        <w:t>Calabar</w:t>
      </w:r>
      <w:proofErr w:type="spellEnd"/>
      <w:r w:rsidR="000601C9" w:rsidRPr="00160C57">
        <w:rPr>
          <w:kern w:val="0"/>
          <w:sz w:val="20"/>
          <w:szCs w:val="20"/>
        </w:rPr>
        <w:t xml:space="preserve"> Fish Farm, Nigeria during the Study Period.</w:t>
      </w:r>
    </w:p>
    <w:tbl>
      <w:tblPr>
        <w:tblW w:w="0" w:type="auto"/>
        <w:jc w:val="center"/>
        <w:tblBorders>
          <w:top w:val="single" w:sz="8" w:space="0" w:color="000000"/>
          <w:bottom w:val="single" w:sz="8" w:space="0" w:color="000000"/>
        </w:tblBorders>
        <w:tblLook w:val="06A0"/>
      </w:tblPr>
      <w:tblGrid>
        <w:gridCol w:w="528"/>
        <w:gridCol w:w="1983"/>
        <w:gridCol w:w="1489"/>
        <w:gridCol w:w="1855"/>
        <w:gridCol w:w="666"/>
        <w:gridCol w:w="922"/>
        <w:gridCol w:w="1067"/>
      </w:tblGrid>
      <w:tr w:rsidR="000601C9" w:rsidRPr="008B3F85" w:rsidTr="008B3F85">
        <w:trPr>
          <w:jc w:val="center"/>
        </w:trPr>
        <w:tc>
          <w:tcPr>
            <w:tcW w:w="0" w:type="auto"/>
            <w:tcBorders>
              <w:top w:val="single" w:sz="8" w:space="0" w:color="000000"/>
              <w:left w:val="nil"/>
              <w:bottom w:val="single" w:sz="8" w:space="0" w:color="000000"/>
              <w:right w:val="single" w:sz="4" w:space="0" w:color="auto"/>
            </w:tcBorders>
            <w:shd w:val="clear" w:color="auto" w:fill="auto"/>
            <w:vAlign w:val="center"/>
          </w:tcPr>
          <w:p w:rsidR="000601C9" w:rsidRPr="008B3F85" w:rsidRDefault="000601C9" w:rsidP="008B3F85">
            <w:pPr>
              <w:snapToGrid w:val="0"/>
              <w:rPr>
                <w:rFonts w:eastAsia="Times New Roman"/>
                <w:b/>
                <w:bCs/>
                <w:color w:val="000000"/>
                <w:kern w:val="0"/>
                <w:sz w:val="20"/>
                <w:szCs w:val="20"/>
              </w:rPr>
            </w:pPr>
            <w:r w:rsidRPr="008B3F85">
              <w:rPr>
                <w:rFonts w:eastAsia="Times New Roman"/>
                <w:b/>
                <w:bCs/>
                <w:color w:val="000000"/>
                <w:kern w:val="0"/>
                <w:sz w:val="20"/>
                <w:szCs w:val="20"/>
              </w:rPr>
              <w:t>S/N</w:t>
            </w:r>
          </w:p>
        </w:tc>
        <w:tc>
          <w:tcPr>
            <w:tcW w:w="0" w:type="auto"/>
            <w:tcBorders>
              <w:top w:val="single" w:sz="8" w:space="0" w:color="000000"/>
              <w:left w:val="single" w:sz="4" w:space="0" w:color="auto"/>
              <w:bottom w:val="single" w:sz="8" w:space="0" w:color="000000"/>
              <w:right w:val="nil"/>
            </w:tcBorders>
            <w:shd w:val="clear" w:color="auto" w:fill="auto"/>
            <w:vAlign w:val="center"/>
          </w:tcPr>
          <w:p w:rsidR="000601C9" w:rsidRPr="008B3F85" w:rsidRDefault="000601C9" w:rsidP="008B3F85">
            <w:pPr>
              <w:snapToGrid w:val="0"/>
              <w:rPr>
                <w:rFonts w:eastAsia="Times New Roman"/>
                <w:b/>
                <w:bCs/>
                <w:color w:val="000000"/>
                <w:kern w:val="0"/>
                <w:sz w:val="20"/>
                <w:szCs w:val="20"/>
              </w:rPr>
            </w:pPr>
            <w:proofErr w:type="spellStart"/>
            <w:r w:rsidRPr="008B3F85">
              <w:rPr>
                <w:rFonts w:eastAsia="Times New Roman"/>
                <w:b/>
                <w:bCs/>
                <w:color w:val="000000"/>
                <w:kern w:val="0"/>
                <w:sz w:val="20"/>
                <w:szCs w:val="20"/>
              </w:rPr>
              <w:t>Periphyton</w:t>
            </w:r>
            <w:proofErr w:type="spellEnd"/>
            <w:r w:rsidRPr="008B3F85">
              <w:rPr>
                <w:rFonts w:eastAsia="Times New Roman"/>
                <w:b/>
                <w:bCs/>
                <w:color w:val="000000"/>
                <w:kern w:val="0"/>
                <w:sz w:val="20"/>
                <w:szCs w:val="20"/>
              </w:rPr>
              <w:t xml:space="preserve"> Families</w:t>
            </w:r>
          </w:p>
        </w:tc>
        <w:tc>
          <w:tcPr>
            <w:tcW w:w="0" w:type="auto"/>
            <w:tcBorders>
              <w:top w:val="single" w:sz="8" w:space="0" w:color="000000"/>
              <w:left w:val="nil"/>
              <w:bottom w:val="single" w:sz="8" w:space="0" w:color="000000"/>
              <w:right w:val="nil"/>
            </w:tcBorders>
            <w:shd w:val="clear" w:color="auto" w:fill="auto"/>
            <w:vAlign w:val="center"/>
          </w:tcPr>
          <w:p w:rsidR="000601C9" w:rsidRPr="008B3F85" w:rsidRDefault="000601C9" w:rsidP="008B3F85">
            <w:pPr>
              <w:snapToGrid w:val="0"/>
              <w:rPr>
                <w:rFonts w:eastAsia="Times New Roman"/>
                <w:b/>
                <w:bCs/>
                <w:color w:val="000000"/>
                <w:kern w:val="0"/>
                <w:sz w:val="20"/>
                <w:szCs w:val="20"/>
              </w:rPr>
            </w:pPr>
            <w:r w:rsidRPr="008B3F85">
              <w:rPr>
                <w:rFonts w:eastAsia="Times New Roman"/>
                <w:b/>
                <w:bCs/>
                <w:color w:val="000000"/>
                <w:kern w:val="0"/>
                <w:sz w:val="20"/>
                <w:szCs w:val="20"/>
              </w:rPr>
              <w:t>Numerical</w:t>
            </w:r>
          </w:p>
          <w:p w:rsidR="000601C9" w:rsidRPr="008B3F85" w:rsidRDefault="000601C9" w:rsidP="008B3F85">
            <w:pPr>
              <w:snapToGrid w:val="0"/>
              <w:rPr>
                <w:rFonts w:eastAsia="Times New Roman"/>
                <w:b/>
                <w:bCs/>
                <w:color w:val="000000"/>
                <w:kern w:val="0"/>
                <w:sz w:val="20"/>
                <w:szCs w:val="20"/>
              </w:rPr>
            </w:pPr>
            <w:r w:rsidRPr="008B3F85">
              <w:rPr>
                <w:rFonts w:eastAsia="Times New Roman"/>
                <w:b/>
                <w:bCs/>
                <w:color w:val="000000"/>
                <w:kern w:val="0"/>
                <w:sz w:val="20"/>
                <w:szCs w:val="20"/>
              </w:rPr>
              <w:t>Abundance (n)</w:t>
            </w:r>
          </w:p>
        </w:tc>
        <w:tc>
          <w:tcPr>
            <w:tcW w:w="0" w:type="auto"/>
            <w:tcBorders>
              <w:top w:val="single" w:sz="8" w:space="0" w:color="000000"/>
              <w:left w:val="nil"/>
              <w:bottom w:val="single" w:sz="8" w:space="0" w:color="000000"/>
              <w:right w:val="nil"/>
            </w:tcBorders>
            <w:shd w:val="clear" w:color="auto" w:fill="auto"/>
            <w:vAlign w:val="center"/>
          </w:tcPr>
          <w:p w:rsidR="000601C9" w:rsidRPr="008B3F85" w:rsidRDefault="000601C9" w:rsidP="008B3F85">
            <w:pPr>
              <w:snapToGrid w:val="0"/>
              <w:rPr>
                <w:rFonts w:eastAsia="Times New Roman"/>
                <w:b/>
                <w:bCs/>
                <w:color w:val="000000"/>
                <w:kern w:val="0"/>
                <w:sz w:val="20"/>
                <w:szCs w:val="20"/>
              </w:rPr>
            </w:pPr>
            <w:r w:rsidRPr="008B3F85">
              <w:rPr>
                <w:rFonts w:eastAsia="Times New Roman"/>
                <w:b/>
                <w:bCs/>
                <w:color w:val="000000"/>
                <w:kern w:val="0"/>
                <w:sz w:val="20"/>
                <w:szCs w:val="20"/>
              </w:rPr>
              <w:t xml:space="preserve">Number of </w:t>
            </w:r>
            <w:proofErr w:type="spellStart"/>
            <w:r w:rsidRPr="008B3F85">
              <w:rPr>
                <w:rFonts w:eastAsia="Times New Roman"/>
                <w:b/>
                <w:bCs/>
                <w:color w:val="000000"/>
                <w:kern w:val="0"/>
                <w:sz w:val="20"/>
                <w:szCs w:val="20"/>
              </w:rPr>
              <w:t>taxa</w:t>
            </w:r>
            <w:proofErr w:type="spellEnd"/>
            <w:r w:rsidRPr="008B3F85">
              <w:rPr>
                <w:rFonts w:eastAsia="Times New Roman"/>
                <w:b/>
                <w:bCs/>
                <w:color w:val="000000"/>
                <w:kern w:val="0"/>
                <w:sz w:val="20"/>
                <w:szCs w:val="20"/>
              </w:rPr>
              <w:t xml:space="preserve"> (S)</w:t>
            </w:r>
          </w:p>
        </w:tc>
        <w:tc>
          <w:tcPr>
            <w:tcW w:w="0" w:type="auto"/>
            <w:tcBorders>
              <w:top w:val="single" w:sz="8" w:space="0" w:color="000000"/>
              <w:left w:val="nil"/>
              <w:bottom w:val="single" w:sz="8" w:space="0" w:color="000000"/>
              <w:right w:val="nil"/>
            </w:tcBorders>
            <w:shd w:val="clear" w:color="auto" w:fill="auto"/>
            <w:vAlign w:val="center"/>
          </w:tcPr>
          <w:p w:rsidR="000601C9" w:rsidRPr="008B3F85" w:rsidRDefault="000601C9" w:rsidP="008B3F85">
            <w:pPr>
              <w:snapToGrid w:val="0"/>
              <w:rPr>
                <w:rFonts w:eastAsia="Times New Roman"/>
                <w:b/>
                <w:bCs/>
                <w:color w:val="000000"/>
                <w:kern w:val="0"/>
                <w:sz w:val="20"/>
                <w:szCs w:val="20"/>
              </w:rPr>
            </w:pPr>
            <w:r w:rsidRPr="008B3F85">
              <w:rPr>
                <w:rFonts w:eastAsia="Times New Roman"/>
                <w:b/>
                <w:bCs/>
                <w:color w:val="000000"/>
                <w:kern w:val="0"/>
                <w:sz w:val="20"/>
                <w:szCs w:val="20"/>
              </w:rPr>
              <w:t>(%n)</w:t>
            </w:r>
          </w:p>
        </w:tc>
        <w:tc>
          <w:tcPr>
            <w:tcW w:w="0" w:type="auto"/>
            <w:tcBorders>
              <w:top w:val="single" w:sz="8" w:space="0" w:color="000000"/>
              <w:left w:val="nil"/>
              <w:bottom w:val="single" w:sz="8" w:space="0" w:color="000000"/>
              <w:right w:val="nil"/>
            </w:tcBorders>
            <w:shd w:val="clear" w:color="auto" w:fill="auto"/>
            <w:vAlign w:val="center"/>
          </w:tcPr>
          <w:p w:rsidR="000601C9" w:rsidRPr="008B3F85" w:rsidRDefault="000601C9" w:rsidP="008B3F85">
            <w:pPr>
              <w:snapToGrid w:val="0"/>
              <w:rPr>
                <w:rFonts w:eastAsia="Times New Roman"/>
                <w:b/>
                <w:bCs/>
                <w:color w:val="000000"/>
                <w:kern w:val="0"/>
                <w:sz w:val="20"/>
                <w:szCs w:val="20"/>
              </w:rPr>
            </w:pPr>
            <w:r w:rsidRPr="008B3F85">
              <w:rPr>
                <w:rFonts w:eastAsia="Times New Roman"/>
                <w:b/>
                <w:bCs/>
                <w:color w:val="000000"/>
                <w:kern w:val="0"/>
                <w:sz w:val="20"/>
                <w:szCs w:val="20"/>
              </w:rPr>
              <w:t>D</w:t>
            </w:r>
          </w:p>
        </w:tc>
        <w:tc>
          <w:tcPr>
            <w:tcW w:w="0" w:type="auto"/>
            <w:tcBorders>
              <w:top w:val="single" w:sz="8" w:space="0" w:color="000000"/>
              <w:left w:val="nil"/>
              <w:bottom w:val="single" w:sz="8" w:space="0" w:color="000000"/>
              <w:right w:val="nil"/>
            </w:tcBorders>
            <w:shd w:val="clear" w:color="auto" w:fill="auto"/>
            <w:vAlign w:val="center"/>
          </w:tcPr>
          <w:p w:rsidR="000601C9" w:rsidRPr="008B3F85" w:rsidRDefault="000601C9" w:rsidP="008B3F85">
            <w:pPr>
              <w:snapToGrid w:val="0"/>
              <w:rPr>
                <w:rFonts w:eastAsia="Times New Roman"/>
                <w:b/>
                <w:bCs/>
                <w:color w:val="000000"/>
                <w:kern w:val="0"/>
                <w:sz w:val="20"/>
                <w:szCs w:val="20"/>
              </w:rPr>
            </w:pPr>
            <w:r w:rsidRPr="008B3F85">
              <w:rPr>
                <w:rFonts w:eastAsia="Times New Roman"/>
                <w:b/>
                <w:bCs/>
                <w:color w:val="000000"/>
                <w:kern w:val="0"/>
                <w:sz w:val="20"/>
                <w:szCs w:val="20"/>
              </w:rPr>
              <w:t>H</w:t>
            </w:r>
          </w:p>
        </w:tc>
      </w:tr>
      <w:tr w:rsidR="000601C9" w:rsidRPr="008B3F85" w:rsidTr="008B3F85">
        <w:trPr>
          <w:jc w:val="center"/>
        </w:trPr>
        <w:tc>
          <w:tcPr>
            <w:tcW w:w="0" w:type="auto"/>
            <w:tcBorders>
              <w:bottom w:val="single" w:sz="4" w:space="0" w:color="auto"/>
              <w:right w:val="single" w:sz="4" w:space="0" w:color="auto"/>
            </w:tcBorders>
            <w:shd w:val="clear" w:color="auto" w:fill="auto"/>
            <w:vAlign w:val="center"/>
          </w:tcPr>
          <w:p w:rsidR="000601C9" w:rsidRPr="00160C57" w:rsidRDefault="000601C9" w:rsidP="008B3F85">
            <w:pPr>
              <w:snapToGrid w:val="0"/>
              <w:rPr>
                <w:rFonts w:eastAsia="Times New Roman"/>
                <w:bCs/>
                <w:color w:val="000000"/>
                <w:kern w:val="0"/>
                <w:sz w:val="20"/>
                <w:szCs w:val="20"/>
              </w:rPr>
            </w:pPr>
            <w:r w:rsidRPr="00160C57">
              <w:rPr>
                <w:rFonts w:eastAsia="Times New Roman"/>
                <w:bCs/>
                <w:color w:val="000000"/>
                <w:kern w:val="0"/>
                <w:sz w:val="20"/>
                <w:szCs w:val="20"/>
              </w:rPr>
              <w:t>1</w:t>
            </w:r>
          </w:p>
          <w:p w:rsidR="000601C9" w:rsidRPr="00160C57" w:rsidRDefault="000601C9" w:rsidP="008B3F85">
            <w:pPr>
              <w:snapToGrid w:val="0"/>
              <w:rPr>
                <w:rFonts w:eastAsia="Times New Roman"/>
                <w:bCs/>
                <w:color w:val="000000"/>
                <w:kern w:val="0"/>
                <w:sz w:val="20"/>
                <w:szCs w:val="20"/>
              </w:rPr>
            </w:pPr>
            <w:r w:rsidRPr="00160C57">
              <w:rPr>
                <w:rFonts w:eastAsia="Times New Roman"/>
                <w:bCs/>
                <w:color w:val="000000"/>
                <w:kern w:val="0"/>
                <w:sz w:val="20"/>
                <w:szCs w:val="20"/>
              </w:rPr>
              <w:t>2</w:t>
            </w:r>
          </w:p>
          <w:p w:rsidR="000601C9" w:rsidRPr="00160C57" w:rsidRDefault="000601C9" w:rsidP="008B3F85">
            <w:pPr>
              <w:snapToGrid w:val="0"/>
              <w:rPr>
                <w:rFonts w:eastAsia="Times New Roman"/>
                <w:bCs/>
                <w:color w:val="000000"/>
                <w:kern w:val="0"/>
                <w:sz w:val="20"/>
                <w:szCs w:val="20"/>
              </w:rPr>
            </w:pPr>
            <w:r w:rsidRPr="00160C57">
              <w:rPr>
                <w:rFonts w:eastAsia="Times New Roman"/>
                <w:bCs/>
                <w:color w:val="000000"/>
                <w:kern w:val="0"/>
                <w:sz w:val="20"/>
                <w:szCs w:val="20"/>
              </w:rPr>
              <w:t>3</w:t>
            </w:r>
          </w:p>
          <w:p w:rsidR="000601C9" w:rsidRPr="00160C57" w:rsidRDefault="000601C9" w:rsidP="008B3F85">
            <w:pPr>
              <w:snapToGrid w:val="0"/>
              <w:rPr>
                <w:rFonts w:eastAsia="Times New Roman"/>
                <w:bCs/>
                <w:color w:val="000000"/>
                <w:kern w:val="0"/>
                <w:sz w:val="20"/>
                <w:szCs w:val="20"/>
              </w:rPr>
            </w:pPr>
            <w:r w:rsidRPr="00160C57">
              <w:rPr>
                <w:rFonts w:eastAsia="Times New Roman"/>
                <w:bCs/>
                <w:color w:val="000000"/>
                <w:kern w:val="0"/>
                <w:sz w:val="20"/>
                <w:szCs w:val="20"/>
              </w:rPr>
              <w:t>4</w:t>
            </w:r>
          </w:p>
          <w:p w:rsidR="000601C9" w:rsidRPr="00160C57" w:rsidRDefault="000601C9" w:rsidP="008B3F85">
            <w:pPr>
              <w:snapToGrid w:val="0"/>
              <w:rPr>
                <w:rFonts w:eastAsia="Times New Roman"/>
                <w:bCs/>
                <w:color w:val="000000"/>
                <w:kern w:val="0"/>
                <w:sz w:val="20"/>
                <w:szCs w:val="20"/>
              </w:rPr>
            </w:pPr>
            <w:r w:rsidRPr="00160C57">
              <w:rPr>
                <w:rFonts w:eastAsia="Times New Roman"/>
                <w:bCs/>
                <w:color w:val="000000"/>
                <w:kern w:val="0"/>
                <w:sz w:val="20"/>
                <w:szCs w:val="20"/>
              </w:rPr>
              <w:t>5</w:t>
            </w:r>
          </w:p>
          <w:p w:rsidR="000601C9" w:rsidRPr="00160C57" w:rsidRDefault="000601C9" w:rsidP="008B3F85">
            <w:pPr>
              <w:snapToGrid w:val="0"/>
              <w:rPr>
                <w:rFonts w:eastAsia="Times New Roman"/>
                <w:bCs/>
                <w:color w:val="000000"/>
                <w:kern w:val="0"/>
                <w:sz w:val="20"/>
                <w:szCs w:val="20"/>
              </w:rPr>
            </w:pPr>
            <w:r w:rsidRPr="00160C57">
              <w:rPr>
                <w:rFonts w:eastAsia="Times New Roman"/>
                <w:bCs/>
                <w:color w:val="000000"/>
                <w:kern w:val="0"/>
                <w:sz w:val="20"/>
                <w:szCs w:val="20"/>
              </w:rPr>
              <w:t>6</w:t>
            </w:r>
          </w:p>
          <w:p w:rsidR="000601C9" w:rsidRPr="008B3F85" w:rsidRDefault="000601C9" w:rsidP="008B3F85">
            <w:pPr>
              <w:snapToGrid w:val="0"/>
              <w:rPr>
                <w:rFonts w:eastAsia="Times New Roman"/>
                <w:b/>
                <w:bCs/>
                <w:color w:val="000000"/>
                <w:kern w:val="0"/>
                <w:sz w:val="20"/>
                <w:szCs w:val="20"/>
              </w:rPr>
            </w:pPr>
            <w:r w:rsidRPr="00160C57">
              <w:rPr>
                <w:rFonts w:eastAsia="Times New Roman"/>
                <w:bCs/>
                <w:color w:val="000000"/>
                <w:kern w:val="0"/>
                <w:sz w:val="20"/>
                <w:szCs w:val="20"/>
              </w:rPr>
              <w:t>7</w:t>
            </w:r>
          </w:p>
        </w:tc>
        <w:tc>
          <w:tcPr>
            <w:tcW w:w="0" w:type="auto"/>
            <w:tcBorders>
              <w:left w:val="single" w:sz="4" w:space="0" w:color="auto"/>
              <w:bottom w:val="single" w:sz="4" w:space="0" w:color="auto"/>
            </w:tcBorders>
            <w:shd w:val="clear" w:color="auto" w:fill="auto"/>
            <w:vAlign w:val="center"/>
          </w:tcPr>
          <w:p w:rsidR="000601C9" w:rsidRPr="008B3F85" w:rsidRDefault="000601C9" w:rsidP="008B3F85">
            <w:pPr>
              <w:snapToGrid w:val="0"/>
              <w:rPr>
                <w:rFonts w:eastAsia="Times New Roman"/>
                <w:color w:val="000000"/>
                <w:kern w:val="0"/>
                <w:sz w:val="20"/>
                <w:szCs w:val="20"/>
              </w:rPr>
            </w:pPr>
            <w:proofErr w:type="spellStart"/>
            <w:r w:rsidRPr="008B3F85">
              <w:rPr>
                <w:rFonts w:eastAsia="Times New Roman"/>
                <w:color w:val="000000"/>
                <w:kern w:val="0"/>
                <w:sz w:val="20"/>
                <w:szCs w:val="20"/>
              </w:rPr>
              <w:t>Rotifera</w:t>
            </w:r>
            <w:proofErr w:type="spellEnd"/>
          </w:p>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Protozoa</w:t>
            </w:r>
          </w:p>
          <w:p w:rsidR="000601C9" w:rsidRPr="008B3F85" w:rsidRDefault="000601C9" w:rsidP="008B3F85">
            <w:pPr>
              <w:snapToGrid w:val="0"/>
              <w:rPr>
                <w:rFonts w:eastAsia="Times New Roman"/>
                <w:color w:val="000000"/>
                <w:kern w:val="0"/>
                <w:sz w:val="20"/>
                <w:szCs w:val="20"/>
              </w:rPr>
            </w:pPr>
            <w:proofErr w:type="spellStart"/>
            <w:r w:rsidRPr="008B3F85">
              <w:rPr>
                <w:rFonts w:eastAsia="Times New Roman"/>
                <w:color w:val="000000"/>
                <w:kern w:val="0"/>
                <w:sz w:val="20"/>
                <w:szCs w:val="20"/>
              </w:rPr>
              <w:t>Chrysophyceae</w:t>
            </w:r>
            <w:proofErr w:type="spellEnd"/>
          </w:p>
          <w:p w:rsidR="000601C9" w:rsidRPr="008B3F85" w:rsidRDefault="000601C9" w:rsidP="008B3F85">
            <w:pPr>
              <w:snapToGrid w:val="0"/>
              <w:rPr>
                <w:rFonts w:eastAsia="Times New Roman"/>
                <w:color w:val="000000"/>
                <w:kern w:val="0"/>
                <w:sz w:val="20"/>
                <w:szCs w:val="20"/>
              </w:rPr>
            </w:pPr>
            <w:proofErr w:type="spellStart"/>
            <w:r w:rsidRPr="008B3F85">
              <w:rPr>
                <w:rFonts w:eastAsia="Times New Roman"/>
                <w:color w:val="000000"/>
                <w:kern w:val="0"/>
                <w:sz w:val="20"/>
                <w:szCs w:val="20"/>
              </w:rPr>
              <w:t>Euglenophyceae</w:t>
            </w:r>
            <w:proofErr w:type="spellEnd"/>
          </w:p>
          <w:p w:rsidR="000601C9" w:rsidRPr="008B3F85" w:rsidRDefault="000601C9" w:rsidP="008B3F85">
            <w:pPr>
              <w:snapToGrid w:val="0"/>
              <w:rPr>
                <w:rFonts w:eastAsia="Times New Roman"/>
                <w:color w:val="000000"/>
                <w:kern w:val="0"/>
                <w:sz w:val="20"/>
                <w:szCs w:val="20"/>
              </w:rPr>
            </w:pPr>
            <w:proofErr w:type="spellStart"/>
            <w:r w:rsidRPr="008B3F85">
              <w:rPr>
                <w:rFonts w:eastAsia="Times New Roman"/>
                <w:color w:val="000000"/>
                <w:kern w:val="0"/>
                <w:sz w:val="20"/>
                <w:szCs w:val="20"/>
              </w:rPr>
              <w:t>Bacillariophyceae</w:t>
            </w:r>
            <w:proofErr w:type="spellEnd"/>
          </w:p>
          <w:p w:rsidR="000601C9" w:rsidRPr="008B3F85" w:rsidRDefault="000601C9" w:rsidP="008B3F85">
            <w:pPr>
              <w:snapToGrid w:val="0"/>
              <w:rPr>
                <w:rFonts w:eastAsia="Times New Roman"/>
                <w:color w:val="000000"/>
                <w:kern w:val="0"/>
                <w:sz w:val="20"/>
                <w:szCs w:val="20"/>
              </w:rPr>
            </w:pPr>
            <w:proofErr w:type="spellStart"/>
            <w:r w:rsidRPr="008B3F85">
              <w:rPr>
                <w:rFonts w:eastAsia="Times New Roman"/>
                <w:color w:val="000000"/>
                <w:kern w:val="0"/>
                <w:sz w:val="20"/>
                <w:szCs w:val="20"/>
              </w:rPr>
              <w:t>Cyanophyceae</w:t>
            </w:r>
            <w:proofErr w:type="spellEnd"/>
          </w:p>
          <w:p w:rsidR="000601C9" w:rsidRPr="008B3F85" w:rsidRDefault="000601C9" w:rsidP="008B3F85">
            <w:pPr>
              <w:snapToGrid w:val="0"/>
              <w:rPr>
                <w:rFonts w:eastAsia="Times New Roman"/>
                <w:color w:val="000000"/>
                <w:kern w:val="0"/>
                <w:sz w:val="20"/>
                <w:szCs w:val="20"/>
              </w:rPr>
            </w:pPr>
            <w:proofErr w:type="spellStart"/>
            <w:r w:rsidRPr="008B3F85">
              <w:rPr>
                <w:rFonts w:eastAsia="Times New Roman"/>
                <w:color w:val="000000"/>
                <w:kern w:val="0"/>
                <w:sz w:val="20"/>
                <w:szCs w:val="20"/>
              </w:rPr>
              <w:t>Chlorophyceae</w:t>
            </w:r>
            <w:proofErr w:type="spellEnd"/>
          </w:p>
        </w:tc>
        <w:tc>
          <w:tcPr>
            <w:tcW w:w="0" w:type="auto"/>
            <w:tcBorders>
              <w:bottom w:val="single" w:sz="4" w:space="0" w:color="auto"/>
            </w:tcBorders>
            <w:shd w:val="clear" w:color="auto" w:fill="auto"/>
            <w:vAlign w:val="center"/>
          </w:tcPr>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49</w:t>
            </w:r>
          </w:p>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62</w:t>
            </w:r>
          </w:p>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81</w:t>
            </w:r>
          </w:p>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78</w:t>
            </w:r>
          </w:p>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282</w:t>
            </w:r>
          </w:p>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318</w:t>
            </w:r>
          </w:p>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397</w:t>
            </w:r>
          </w:p>
        </w:tc>
        <w:tc>
          <w:tcPr>
            <w:tcW w:w="0" w:type="auto"/>
            <w:tcBorders>
              <w:bottom w:val="single" w:sz="4" w:space="0" w:color="auto"/>
            </w:tcBorders>
            <w:shd w:val="clear" w:color="auto" w:fill="auto"/>
            <w:vAlign w:val="center"/>
          </w:tcPr>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3</w:t>
            </w:r>
          </w:p>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2</w:t>
            </w:r>
          </w:p>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3</w:t>
            </w:r>
          </w:p>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5</w:t>
            </w:r>
          </w:p>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7</w:t>
            </w:r>
          </w:p>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9</w:t>
            </w:r>
          </w:p>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12</w:t>
            </w:r>
          </w:p>
        </w:tc>
        <w:tc>
          <w:tcPr>
            <w:tcW w:w="0" w:type="auto"/>
            <w:tcBorders>
              <w:bottom w:val="single" w:sz="4" w:space="0" w:color="auto"/>
            </w:tcBorders>
            <w:shd w:val="clear" w:color="auto" w:fill="auto"/>
            <w:vAlign w:val="center"/>
          </w:tcPr>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3.88</w:t>
            </w:r>
          </w:p>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4.89</w:t>
            </w:r>
          </w:p>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6.39</w:t>
            </w:r>
          </w:p>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6.15</w:t>
            </w:r>
          </w:p>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22.26</w:t>
            </w:r>
          </w:p>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25.10</w:t>
            </w:r>
          </w:p>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31.33</w:t>
            </w:r>
          </w:p>
        </w:tc>
        <w:tc>
          <w:tcPr>
            <w:tcW w:w="0" w:type="auto"/>
            <w:tcBorders>
              <w:bottom w:val="single" w:sz="4" w:space="0" w:color="auto"/>
            </w:tcBorders>
            <w:shd w:val="clear" w:color="auto" w:fill="auto"/>
            <w:vAlign w:val="center"/>
          </w:tcPr>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0.51</w:t>
            </w:r>
          </w:p>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0.24</w:t>
            </w:r>
          </w:p>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0.46</w:t>
            </w:r>
          </w:p>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0.92</w:t>
            </w:r>
          </w:p>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1.06</w:t>
            </w:r>
          </w:p>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1.39</w:t>
            </w:r>
          </w:p>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1.84</w:t>
            </w:r>
          </w:p>
        </w:tc>
        <w:tc>
          <w:tcPr>
            <w:tcW w:w="0" w:type="auto"/>
            <w:tcBorders>
              <w:bottom w:val="single" w:sz="4" w:space="0" w:color="auto"/>
            </w:tcBorders>
            <w:shd w:val="clear" w:color="auto" w:fill="auto"/>
            <w:vAlign w:val="center"/>
          </w:tcPr>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3.04</w:t>
            </w:r>
          </w:p>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3.02</w:t>
            </w:r>
          </w:p>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2.98</w:t>
            </w:r>
          </w:p>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2.99</w:t>
            </w:r>
          </w:p>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2.56</w:t>
            </w:r>
          </w:p>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2.47</w:t>
            </w:r>
          </w:p>
          <w:p w:rsidR="000601C9" w:rsidRPr="008B3F85" w:rsidRDefault="000601C9" w:rsidP="008B3F85">
            <w:pPr>
              <w:snapToGrid w:val="0"/>
              <w:rPr>
                <w:rFonts w:eastAsia="Times New Roman"/>
                <w:color w:val="000000"/>
                <w:kern w:val="0"/>
                <w:sz w:val="20"/>
                <w:szCs w:val="20"/>
              </w:rPr>
            </w:pPr>
            <w:r w:rsidRPr="008B3F85">
              <w:rPr>
                <w:rFonts w:eastAsia="Times New Roman"/>
                <w:color w:val="000000"/>
                <w:kern w:val="0"/>
                <w:sz w:val="20"/>
                <w:szCs w:val="20"/>
              </w:rPr>
              <w:t>2.29</w:t>
            </w:r>
          </w:p>
        </w:tc>
      </w:tr>
      <w:tr w:rsidR="000601C9" w:rsidRPr="008B3F85" w:rsidTr="008B3F85">
        <w:trPr>
          <w:jc w:val="center"/>
        </w:trPr>
        <w:tc>
          <w:tcPr>
            <w:tcW w:w="0" w:type="auto"/>
            <w:tcBorders>
              <w:top w:val="single" w:sz="4" w:space="0" w:color="auto"/>
              <w:right w:val="single" w:sz="4" w:space="0" w:color="auto"/>
            </w:tcBorders>
            <w:shd w:val="clear" w:color="auto" w:fill="auto"/>
            <w:vAlign w:val="center"/>
          </w:tcPr>
          <w:p w:rsidR="000601C9" w:rsidRPr="008B3F85" w:rsidRDefault="000601C9" w:rsidP="008B3F85">
            <w:pPr>
              <w:snapToGrid w:val="0"/>
              <w:rPr>
                <w:rFonts w:eastAsia="Times New Roman"/>
                <w:b/>
                <w:bCs/>
                <w:color w:val="000000"/>
                <w:kern w:val="0"/>
                <w:sz w:val="20"/>
                <w:szCs w:val="20"/>
              </w:rPr>
            </w:pPr>
          </w:p>
        </w:tc>
        <w:tc>
          <w:tcPr>
            <w:tcW w:w="0" w:type="auto"/>
            <w:tcBorders>
              <w:top w:val="single" w:sz="4" w:space="0" w:color="auto"/>
              <w:left w:val="single" w:sz="4" w:space="0" w:color="auto"/>
            </w:tcBorders>
            <w:shd w:val="clear" w:color="auto" w:fill="auto"/>
            <w:vAlign w:val="center"/>
          </w:tcPr>
          <w:p w:rsidR="000601C9" w:rsidRPr="008B3F85" w:rsidRDefault="000601C9" w:rsidP="008B3F85">
            <w:pPr>
              <w:snapToGrid w:val="0"/>
              <w:rPr>
                <w:rFonts w:eastAsia="Times New Roman"/>
                <w:color w:val="000000"/>
                <w:kern w:val="0"/>
                <w:sz w:val="20"/>
                <w:szCs w:val="20"/>
              </w:rPr>
            </w:pPr>
            <w:r w:rsidRPr="008B3F85">
              <w:rPr>
                <w:rFonts w:eastAsia="Times New Roman"/>
                <w:b/>
                <w:color w:val="000000"/>
                <w:kern w:val="0"/>
                <w:sz w:val="20"/>
                <w:szCs w:val="20"/>
              </w:rPr>
              <w:t>Total abundance (N)</w:t>
            </w:r>
          </w:p>
        </w:tc>
        <w:tc>
          <w:tcPr>
            <w:tcW w:w="0" w:type="auto"/>
            <w:tcBorders>
              <w:top w:val="single" w:sz="4" w:space="0" w:color="auto"/>
            </w:tcBorders>
            <w:shd w:val="clear" w:color="auto" w:fill="auto"/>
            <w:vAlign w:val="center"/>
          </w:tcPr>
          <w:p w:rsidR="000601C9" w:rsidRPr="008B3F85" w:rsidRDefault="000601C9" w:rsidP="008B3F85">
            <w:pPr>
              <w:snapToGrid w:val="0"/>
              <w:rPr>
                <w:rFonts w:eastAsia="Times New Roman"/>
                <w:b/>
                <w:color w:val="000000"/>
                <w:kern w:val="0"/>
                <w:sz w:val="20"/>
                <w:szCs w:val="20"/>
              </w:rPr>
            </w:pPr>
            <w:r w:rsidRPr="008B3F85">
              <w:rPr>
                <w:rFonts w:eastAsia="Times New Roman"/>
                <w:b/>
                <w:color w:val="000000"/>
                <w:kern w:val="0"/>
                <w:sz w:val="20"/>
                <w:szCs w:val="20"/>
              </w:rPr>
              <w:t>1,267</w:t>
            </w:r>
          </w:p>
        </w:tc>
        <w:tc>
          <w:tcPr>
            <w:tcW w:w="0" w:type="auto"/>
            <w:tcBorders>
              <w:top w:val="single" w:sz="4" w:space="0" w:color="auto"/>
            </w:tcBorders>
            <w:shd w:val="clear" w:color="auto" w:fill="auto"/>
            <w:vAlign w:val="center"/>
          </w:tcPr>
          <w:p w:rsidR="000601C9" w:rsidRPr="008B3F85" w:rsidRDefault="000601C9" w:rsidP="008B3F85">
            <w:pPr>
              <w:snapToGrid w:val="0"/>
              <w:rPr>
                <w:rFonts w:eastAsia="Times New Roman"/>
                <w:b/>
                <w:color w:val="000000"/>
                <w:kern w:val="0"/>
                <w:sz w:val="20"/>
                <w:szCs w:val="20"/>
              </w:rPr>
            </w:pPr>
            <w:r w:rsidRPr="008B3F85">
              <w:rPr>
                <w:rFonts w:eastAsia="Times New Roman"/>
                <w:b/>
                <w:color w:val="000000"/>
                <w:kern w:val="0"/>
                <w:sz w:val="20"/>
                <w:szCs w:val="20"/>
              </w:rPr>
              <w:t>41</w:t>
            </w:r>
          </w:p>
        </w:tc>
        <w:tc>
          <w:tcPr>
            <w:tcW w:w="0" w:type="auto"/>
            <w:tcBorders>
              <w:top w:val="single" w:sz="4" w:space="0" w:color="auto"/>
            </w:tcBorders>
            <w:shd w:val="clear" w:color="auto" w:fill="auto"/>
            <w:vAlign w:val="center"/>
          </w:tcPr>
          <w:p w:rsidR="000601C9" w:rsidRPr="008B3F85" w:rsidRDefault="000601C9" w:rsidP="008B3F85">
            <w:pPr>
              <w:snapToGrid w:val="0"/>
              <w:rPr>
                <w:rFonts w:eastAsia="Times New Roman"/>
                <w:b/>
                <w:color w:val="000000"/>
                <w:kern w:val="0"/>
                <w:sz w:val="20"/>
                <w:szCs w:val="20"/>
              </w:rPr>
            </w:pPr>
            <w:r w:rsidRPr="008B3F85">
              <w:rPr>
                <w:rFonts w:eastAsia="Times New Roman"/>
                <w:b/>
                <w:color w:val="000000"/>
                <w:kern w:val="0"/>
                <w:sz w:val="20"/>
                <w:szCs w:val="20"/>
              </w:rPr>
              <w:t>100.0</w:t>
            </w:r>
          </w:p>
        </w:tc>
        <w:tc>
          <w:tcPr>
            <w:tcW w:w="0" w:type="auto"/>
            <w:tcBorders>
              <w:top w:val="single" w:sz="4" w:space="0" w:color="auto"/>
            </w:tcBorders>
            <w:shd w:val="clear" w:color="auto" w:fill="auto"/>
            <w:vAlign w:val="center"/>
          </w:tcPr>
          <w:p w:rsidR="000601C9" w:rsidRPr="008B3F85" w:rsidRDefault="000601C9" w:rsidP="008B3F85">
            <w:pPr>
              <w:snapToGrid w:val="0"/>
              <w:rPr>
                <w:rFonts w:eastAsia="Times New Roman"/>
                <w:b/>
                <w:color w:val="000000"/>
                <w:kern w:val="0"/>
                <w:sz w:val="20"/>
                <w:szCs w:val="20"/>
              </w:rPr>
            </w:pPr>
            <w:proofErr w:type="spellStart"/>
            <w:r w:rsidRPr="008B3F85">
              <w:rPr>
                <w:rFonts w:eastAsia="Times New Roman"/>
                <w:b/>
                <w:color w:val="000000"/>
                <w:kern w:val="0"/>
                <w:sz w:val="20"/>
                <w:szCs w:val="20"/>
              </w:rPr>
              <w:t>Σd</w:t>
            </w:r>
            <w:proofErr w:type="spellEnd"/>
            <w:r w:rsidRPr="008B3F85">
              <w:rPr>
                <w:rFonts w:eastAsia="Times New Roman"/>
                <w:b/>
                <w:color w:val="000000"/>
                <w:kern w:val="0"/>
                <w:sz w:val="20"/>
                <w:szCs w:val="20"/>
              </w:rPr>
              <w:t>=6.42</w:t>
            </w:r>
          </w:p>
        </w:tc>
        <w:tc>
          <w:tcPr>
            <w:tcW w:w="0" w:type="auto"/>
            <w:tcBorders>
              <w:top w:val="single" w:sz="4" w:space="0" w:color="auto"/>
            </w:tcBorders>
            <w:shd w:val="clear" w:color="auto" w:fill="auto"/>
            <w:vAlign w:val="center"/>
          </w:tcPr>
          <w:p w:rsidR="000601C9" w:rsidRPr="008B3F85" w:rsidRDefault="000601C9" w:rsidP="008B3F85">
            <w:pPr>
              <w:snapToGrid w:val="0"/>
              <w:rPr>
                <w:rFonts w:eastAsia="Times New Roman"/>
                <w:b/>
                <w:color w:val="000000"/>
                <w:kern w:val="0"/>
                <w:sz w:val="20"/>
                <w:szCs w:val="20"/>
              </w:rPr>
            </w:pPr>
            <w:r w:rsidRPr="008B3F85">
              <w:rPr>
                <w:rFonts w:eastAsia="Times New Roman"/>
                <w:b/>
                <w:color w:val="000000"/>
                <w:kern w:val="0"/>
                <w:sz w:val="20"/>
                <w:szCs w:val="20"/>
              </w:rPr>
              <w:t>ΣH=19.35</w:t>
            </w:r>
          </w:p>
        </w:tc>
      </w:tr>
    </w:tbl>
    <w:p w:rsidR="000601C9" w:rsidRPr="008B3F85" w:rsidRDefault="000601C9" w:rsidP="008B3F85">
      <w:pPr>
        <w:snapToGrid w:val="0"/>
        <w:ind w:firstLine="425"/>
        <w:rPr>
          <w:kern w:val="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40"/>
        <w:gridCol w:w="2538"/>
      </w:tblGrid>
      <w:tr w:rsidR="00160C57" w:rsidTr="00160C57">
        <w:tc>
          <w:tcPr>
            <w:tcW w:w="4789" w:type="dxa"/>
          </w:tcPr>
          <w:p w:rsidR="00160C57" w:rsidRDefault="00160C57" w:rsidP="00160C57">
            <w:pPr>
              <w:snapToGrid w:val="0"/>
              <w:jc w:val="center"/>
            </w:pPr>
            <w:r>
              <w:lastRenderedPageBreak/>
              <w:pict>
                <v:shape id="_x0000_i1073" type="#_x0000_t75" style="width:322pt;height:169.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">
                  <v:imagedata r:id="rId19" o:title=""/>
                  <o:lock v:ext="edit" aspectratio="f"/>
                </v:shape>
              </w:pict>
            </w:r>
          </w:p>
          <w:p w:rsidR="00160C57" w:rsidRDefault="00160C57" w:rsidP="00160C57">
            <w:pPr>
              <w:snapToGrid w:val="0"/>
              <w:jc w:val="center"/>
            </w:pPr>
          </w:p>
        </w:tc>
        <w:tc>
          <w:tcPr>
            <w:tcW w:w="4789" w:type="dxa"/>
            <w:vAlign w:val="center"/>
          </w:tcPr>
          <w:p w:rsidR="00160C57" w:rsidRDefault="00160C57" w:rsidP="00160C57">
            <w:pPr>
              <w:snapToGrid w:val="0"/>
              <w:jc w:val="left"/>
            </w:pPr>
            <w:r w:rsidRPr="00160C57">
              <w:rPr>
                <w:b/>
                <w:bCs/>
                <w:kern w:val="0"/>
                <w:sz w:val="20"/>
                <w:szCs w:val="20"/>
              </w:rPr>
              <w:t xml:space="preserve">Fig. 2: </w:t>
            </w:r>
            <w:r w:rsidRPr="00160C57">
              <w:rPr>
                <w:bCs/>
                <w:kern w:val="0"/>
                <w:sz w:val="20"/>
                <w:szCs w:val="20"/>
              </w:rPr>
              <w:t xml:space="preserve">Variation in Numerical Abundance of the Major </w:t>
            </w:r>
            <w:proofErr w:type="spellStart"/>
            <w:r w:rsidRPr="00160C57">
              <w:rPr>
                <w:bCs/>
                <w:kern w:val="0"/>
                <w:sz w:val="20"/>
                <w:szCs w:val="20"/>
              </w:rPr>
              <w:t>Periphyton</w:t>
            </w:r>
            <w:proofErr w:type="spellEnd"/>
            <w:r w:rsidRPr="00160C57">
              <w:rPr>
                <w:bCs/>
                <w:kern w:val="0"/>
                <w:sz w:val="20"/>
                <w:szCs w:val="20"/>
              </w:rPr>
              <w:t xml:space="preserve"> Families in the University of </w:t>
            </w:r>
            <w:proofErr w:type="spellStart"/>
            <w:r w:rsidRPr="00160C57">
              <w:rPr>
                <w:bCs/>
                <w:kern w:val="0"/>
                <w:sz w:val="20"/>
                <w:szCs w:val="20"/>
              </w:rPr>
              <w:t>Calabar</w:t>
            </w:r>
            <w:proofErr w:type="spellEnd"/>
            <w:r w:rsidRPr="00160C57">
              <w:rPr>
                <w:bCs/>
                <w:kern w:val="0"/>
                <w:sz w:val="20"/>
                <w:szCs w:val="20"/>
              </w:rPr>
              <w:t xml:space="preserve"> Fish Pond Nigeria, during the Study Period.</w:t>
            </w:r>
          </w:p>
        </w:tc>
      </w:tr>
      <w:tr w:rsidR="00160C57" w:rsidTr="00160C57">
        <w:tc>
          <w:tcPr>
            <w:tcW w:w="4789" w:type="dxa"/>
          </w:tcPr>
          <w:p w:rsidR="00160C57" w:rsidRDefault="00160C57" w:rsidP="00160C57">
            <w:pPr>
              <w:snapToGrid w:val="0"/>
              <w:jc w:val="center"/>
              <w:rPr>
                <w:noProof/>
                <w:kern w:val="0"/>
                <w:sz w:val="20"/>
                <w:szCs w:val="20"/>
                <w:lang w:eastAsia="en-US"/>
              </w:rPr>
            </w:pPr>
            <w:r w:rsidRPr="00160C57">
              <w:rPr>
                <w:noProof/>
                <w:kern w:val="0"/>
                <w:sz w:val="20"/>
                <w:szCs w:val="20"/>
                <w:lang w:eastAsia="en-US"/>
              </w:rPr>
              <w:pict>
                <v:shape id="_x0000_i1076" type="#_x0000_t75" style="width:299.5pt;height:134.5pt;visibility:visible" o:gfxdata="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">
                  <v:imagedata r:id="rId20" o:title="" croptop="-4660f" cropbottom="-2454f" cropleft="-28861f" cropright="-3115f"/>
                  <o:lock v:ext="edit" aspectratio="f"/>
                </v:shape>
              </w:pict>
            </w:r>
          </w:p>
          <w:p w:rsidR="00160C57" w:rsidRDefault="00160C57" w:rsidP="00160C57">
            <w:pPr>
              <w:snapToGrid w:val="0"/>
              <w:jc w:val="center"/>
            </w:pPr>
          </w:p>
        </w:tc>
        <w:tc>
          <w:tcPr>
            <w:tcW w:w="4789" w:type="dxa"/>
            <w:vAlign w:val="center"/>
          </w:tcPr>
          <w:p w:rsidR="00160C57" w:rsidRPr="00160C57" w:rsidRDefault="00160C57" w:rsidP="00160C57">
            <w:pPr>
              <w:snapToGrid w:val="0"/>
              <w:jc w:val="left"/>
              <w:rPr>
                <w:b/>
                <w:bCs/>
                <w:kern w:val="0"/>
                <w:sz w:val="20"/>
                <w:szCs w:val="20"/>
              </w:rPr>
            </w:pPr>
            <w:r w:rsidRPr="00160C57">
              <w:rPr>
                <w:b/>
                <w:bCs/>
                <w:kern w:val="0"/>
                <w:sz w:val="20"/>
                <w:szCs w:val="20"/>
              </w:rPr>
              <w:t xml:space="preserve">Fig 3: </w:t>
            </w:r>
            <w:r w:rsidRPr="00160C57">
              <w:rPr>
                <w:bCs/>
                <w:kern w:val="0"/>
                <w:sz w:val="20"/>
                <w:szCs w:val="20"/>
              </w:rPr>
              <w:t xml:space="preserve">Relative abundance of the Major </w:t>
            </w:r>
            <w:proofErr w:type="spellStart"/>
            <w:r w:rsidRPr="00160C57">
              <w:rPr>
                <w:bCs/>
                <w:kern w:val="0"/>
                <w:sz w:val="20"/>
                <w:szCs w:val="20"/>
              </w:rPr>
              <w:t>Periphyton</w:t>
            </w:r>
            <w:proofErr w:type="spellEnd"/>
            <w:r w:rsidRPr="00160C57">
              <w:rPr>
                <w:bCs/>
                <w:kern w:val="0"/>
                <w:sz w:val="20"/>
                <w:szCs w:val="20"/>
              </w:rPr>
              <w:t xml:space="preserve"> Families in the University of </w:t>
            </w:r>
            <w:proofErr w:type="spellStart"/>
            <w:r w:rsidRPr="00160C57">
              <w:rPr>
                <w:bCs/>
                <w:kern w:val="0"/>
                <w:sz w:val="20"/>
                <w:szCs w:val="20"/>
              </w:rPr>
              <w:t>Calabar</w:t>
            </w:r>
            <w:proofErr w:type="spellEnd"/>
            <w:r w:rsidRPr="00160C57">
              <w:rPr>
                <w:bCs/>
                <w:kern w:val="0"/>
                <w:sz w:val="20"/>
                <w:szCs w:val="20"/>
              </w:rPr>
              <w:t xml:space="preserve"> Fish Pond Nigeria, during the Study Period.</w:t>
            </w:r>
          </w:p>
        </w:tc>
      </w:tr>
      <w:tr w:rsidR="00160C57" w:rsidTr="00160C57">
        <w:tc>
          <w:tcPr>
            <w:tcW w:w="4789" w:type="dxa"/>
          </w:tcPr>
          <w:p w:rsidR="00160C57" w:rsidRPr="00160C57" w:rsidRDefault="00160C57" w:rsidP="00160C57">
            <w:pPr>
              <w:snapToGrid w:val="0"/>
              <w:jc w:val="center"/>
              <w:rPr>
                <w:noProof/>
                <w:kern w:val="0"/>
                <w:sz w:val="20"/>
                <w:szCs w:val="20"/>
                <w:lang w:eastAsia="en-US"/>
              </w:rPr>
            </w:pPr>
            <w:r>
              <w:pict>
                <v:shape id="_x0000_i1079" type="#_x0000_t75" style="width:341pt;height:156.5pt;visibility:visible;mso-position-horizontal:left;mso-position-vertical:top" o:gfxdata="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">
                  <v:imagedata r:id="rId21" o:title="" croptop="-4916f" cropbottom="-2586f" cropleft="-7231f" cropright="-1781f"/>
                  <o:lock v:ext="edit" aspectratio="f"/>
                </v:shape>
              </w:pict>
            </w:r>
          </w:p>
        </w:tc>
        <w:tc>
          <w:tcPr>
            <w:tcW w:w="4789" w:type="dxa"/>
            <w:vAlign w:val="center"/>
          </w:tcPr>
          <w:p w:rsidR="00160C57" w:rsidRPr="00160C57" w:rsidRDefault="00160C57" w:rsidP="00160C57">
            <w:pPr>
              <w:snapToGrid w:val="0"/>
              <w:jc w:val="left"/>
              <w:rPr>
                <w:b/>
                <w:bCs/>
                <w:kern w:val="0"/>
                <w:sz w:val="20"/>
                <w:szCs w:val="20"/>
              </w:rPr>
            </w:pPr>
            <w:r w:rsidRPr="00160C57">
              <w:rPr>
                <w:b/>
                <w:bCs/>
                <w:kern w:val="0"/>
                <w:sz w:val="20"/>
                <w:szCs w:val="20"/>
              </w:rPr>
              <w:t xml:space="preserve">Fig 4: </w:t>
            </w:r>
            <w:proofErr w:type="spellStart"/>
            <w:r w:rsidRPr="00160C57">
              <w:rPr>
                <w:bCs/>
                <w:kern w:val="0"/>
                <w:sz w:val="20"/>
                <w:szCs w:val="20"/>
              </w:rPr>
              <w:t>Margalef</w:t>
            </w:r>
            <w:proofErr w:type="spellEnd"/>
            <w:r w:rsidRPr="00160C57">
              <w:rPr>
                <w:bCs/>
                <w:kern w:val="0"/>
                <w:sz w:val="20"/>
                <w:szCs w:val="20"/>
              </w:rPr>
              <w:t xml:space="preserve"> and Shannon-wiener indices of the Major </w:t>
            </w:r>
            <w:proofErr w:type="spellStart"/>
            <w:r w:rsidRPr="00160C57">
              <w:rPr>
                <w:bCs/>
                <w:kern w:val="0"/>
                <w:sz w:val="20"/>
                <w:szCs w:val="20"/>
              </w:rPr>
              <w:t>Periphyton</w:t>
            </w:r>
            <w:proofErr w:type="spellEnd"/>
            <w:r w:rsidRPr="00160C57">
              <w:rPr>
                <w:bCs/>
                <w:kern w:val="0"/>
                <w:sz w:val="20"/>
                <w:szCs w:val="20"/>
              </w:rPr>
              <w:t xml:space="preserve"> Families </w:t>
            </w:r>
            <w:r w:rsidRPr="00160C57">
              <w:rPr>
                <w:kern w:val="0"/>
                <w:sz w:val="20"/>
                <w:szCs w:val="20"/>
              </w:rPr>
              <w:t xml:space="preserve">in the University of </w:t>
            </w:r>
            <w:proofErr w:type="spellStart"/>
            <w:r w:rsidRPr="00160C57">
              <w:rPr>
                <w:kern w:val="0"/>
                <w:sz w:val="20"/>
                <w:szCs w:val="20"/>
              </w:rPr>
              <w:t>Calabar</w:t>
            </w:r>
            <w:proofErr w:type="spellEnd"/>
            <w:r w:rsidRPr="00160C57">
              <w:rPr>
                <w:kern w:val="0"/>
                <w:sz w:val="20"/>
                <w:szCs w:val="20"/>
              </w:rPr>
              <w:t>, Fish Pond Nigeria, during the Study Period.</w:t>
            </w:r>
          </w:p>
        </w:tc>
      </w:tr>
    </w:tbl>
    <w:p w:rsidR="008B3F85" w:rsidRPr="008B3F85" w:rsidRDefault="008B3F85" w:rsidP="008B3F85">
      <w:pPr>
        <w:snapToGrid w:val="0"/>
        <w:ind w:firstLine="425"/>
        <w:rPr>
          <w:kern w:val="0"/>
          <w:sz w:val="20"/>
          <w:szCs w:val="20"/>
        </w:rPr>
        <w:sectPr w:rsidR="008B3F85" w:rsidRPr="008B3F85" w:rsidSect="00B51324">
          <w:headerReference w:type="default" r:id="rId22"/>
          <w:footerReference w:type="even" r:id="rId23"/>
          <w:footerReference w:type="default" r:id="rId24"/>
          <w:type w:val="continuous"/>
          <w:pgSz w:w="12242" w:h="15842" w:code="1"/>
          <w:pgMar w:top="1440" w:right="1440" w:bottom="1440" w:left="1440" w:header="720" w:footer="720" w:gutter="0"/>
          <w:cols w:space="520"/>
          <w:docGrid w:linePitch="312"/>
        </w:sectPr>
      </w:pPr>
    </w:p>
    <w:p w:rsidR="00D43556" w:rsidRPr="008B3F85" w:rsidRDefault="00D43556" w:rsidP="008B3F85">
      <w:pPr>
        <w:snapToGrid w:val="0"/>
        <w:ind w:firstLine="425"/>
        <w:rPr>
          <w:kern w:val="0"/>
          <w:sz w:val="20"/>
          <w:szCs w:val="20"/>
        </w:rPr>
      </w:pPr>
      <w:r w:rsidRPr="008B3F85">
        <w:rPr>
          <w:kern w:val="0"/>
          <w:sz w:val="20"/>
          <w:szCs w:val="20"/>
        </w:rPr>
        <w:lastRenderedPageBreak/>
        <w:t xml:space="preserve">Results of the study showed that the species of </w:t>
      </w:r>
      <w:proofErr w:type="spellStart"/>
      <w:r w:rsidRPr="008B3F85">
        <w:rPr>
          <w:kern w:val="0"/>
          <w:sz w:val="20"/>
          <w:szCs w:val="20"/>
        </w:rPr>
        <w:t>periphyton</w:t>
      </w:r>
      <w:proofErr w:type="spellEnd"/>
      <w:r w:rsidRPr="008B3F85">
        <w:rPr>
          <w:kern w:val="0"/>
          <w:sz w:val="20"/>
          <w:szCs w:val="20"/>
        </w:rPr>
        <w:t xml:space="preserve"> encountered in the University of </w:t>
      </w:r>
      <w:proofErr w:type="spellStart"/>
      <w:r w:rsidRPr="008B3F85">
        <w:rPr>
          <w:kern w:val="0"/>
          <w:sz w:val="20"/>
          <w:szCs w:val="20"/>
        </w:rPr>
        <w:t>Calabar</w:t>
      </w:r>
      <w:proofErr w:type="spellEnd"/>
      <w:r w:rsidRPr="008B3F85">
        <w:rPr>
          <w:kern w:val="0"/>
          <w:sz w:val="20"/>
          <w:szCs w:val="20"/>
        </w:rPr>
        <w:t xml:space="preserve"> Fish Ponds are common to tropical earthen pond systems. </w:t>
      </w:r>
      <w:proofErr w:type="spellStart"/>
      <w:r w:rsidRPr="008B3F85">
        <w:rPr>
          <w:kern w:val="0"/>
          <w:sz w:val="20"/>
          <w:szCs w:val="20"/>
        </w:rPr>
        <w:t>Uddin</w:t>
      </w:r>
      <w:proofErr w:type="spellEnd"/>
      <w:r w:rsidRPr="008B3F85">
        <w:rPr>
          <w:kern w:val="0"/>
          <w:sz w:val="20"/>
          <w:szCs w:val="20"/>
        </w:rPr>
        <w:t xml:space="preserve"> </w:t>
      </w:r>
      <w:r w:rsidRPr="008B3F85">
        <w:rPr>
          <w:i/>
          <w:kern w:val="0"/>
          <w:sz w:val="20"/>
          <w:szCs w:val="20"/>
        </w:rPr>
        <w:t>et. al.,</w:t>
      </w:r>
      <w:r w:rsidRPr="008B3F85">
        <w:rPr>
          <w:kern w:val="0"/>
          <w:sz w:val="20"/>
          <w:szCs w:val="20"/>
        </w:rPr>
        <w:t xml:space="preserve"> (2003) recorded </w:t>
      </w:r>
      <w:proofErr w:type="spellStart"/>
      <w:r w:rsidRPr="008B3F85">
        <w:rPr>
          <w:kern w:val="0"/>
          <w:sz w:val="20"/>
          <w:szCs w:val="20"/>
        </w:rPr>
        <w:t>Cyanophyceae</w:t>
      </w:r>
      <w:proofErr w:type="spellEnd"/>
      <w:r w:rsidRPr="008B3F85">
        <w:rPr>
          <w:kern w:val="0"/>
          <w:sz w:val="20"/>
          <w:szCs w:val="20"/>
        </w:rPr>
        <w:t xml:space="preserve">, </w:t>
      </w:r>
      <w:proofErr w:type="spellStart"/>
      <w:r w:rsidRPr="008B3F85">
        <w:rPr>
          <w:kern w:val="0"/>
          <w:sz w:val="20"/>
          <w:szCs w:val="20"/>
        </w:rPr>
        <w:t>Dinophyceae</w:t>
      </w:r>
      <w:proofErr w:type="spellEnd"/>
      <w:r w:rsidRPr="008B3F85">
        <w:rPr>
          <w:kern w:val="0"/>
          <w:sz w:val="20"/>
          <w:szCs w:val="20"/>
        </w:rPr>
        <w:t xml:space="preserve">, </w:t>
      </w:r>
      <w:proofErr w:type="spellStart"/>
      <w:r w:rsidRPr="008B3F85">
        <w:rPr>
          <w:kern w:val="0"/>
          <w:sz w:val="20"/>
          <w:szCs w:val="20"/>
        </w:rPr>
        <w:t>Crustaceae</w:t>
      </w:r>
      <w:proofErr w:type="spellEnd"/>
      <w:r w:rsidRPr="008B3F85">
        <w:rPr>
          <w:kern w:val="0"/>
          <w:sz w:val="20"/>
          <w:szCs w:val="20"/>
        </w:rPr>
        <w:t xml:space="preserve"> and </w:t>
      </w:r>
      <w:proofErr w:type="spellStart"/>
      <w:r w:rsidRPr="008B3F85">
        <w:rPr>
          <w:kern w:val="0"/>
          <w:sz w:val="20"/>
          <w:szCs w:val="20"/>
        </w:rPr>
        <w:t>Rotifera</w:t>
      </w:r>
      <w:proofErr w:type="spellEnd"/>
      <w:r w:rsidRPr="008B3F85">
        <w:rPr>
          <w:kern w:val="0"/>
          <w:sz w:val="20"/>
          <w:szCs w:val="20"/>
        </w:rPr>
        <w:t xml:space="preserve"> among the </w:t>
      </w:r>
      <w:proofErr w:type="spellStart"/>
      <w:r w:rsidRPr="008B3F85">
        <w:rPr>
          <w:kern w:val="0"/>
          <w:sz w:val="20"/>
          <w:szCs w:val="20"/>
        </w:rPr>
        <w:t>periphyton</w:t>
      </w:r>
      <w:proofErr w:type="spellEnd"/>
      <w:r w:rsidRPr="008B3F85">
        <w:rPr>
          <w:kern w:val="0"/>
          <w:sz w:val="20"/>
          <w:szCs w:val="20"/>
        </w:rPr>
        <w:t xml:space="preserve"> families in the pond during their studies on effects of </w:t>
      </w:r>
      <w:proofErr w:type="spellStart"/>
      <w:r w:rsidRPr="008B3F85">
        <w:rPr>
          <w:kern w:val="0"/>
          <w:sz w:val="20"/>
          <w:szCs w:val="20"/>
        </w:rPr>
        <w:t>periphyton</w:t>
      </w:r>
      <w:proofErr w:type="spellEnd"/>
      <w:r w:rsidRPr="008B3F85">
        <w:rPr>
          <w:kern w:val="0"/>
          <w:sz w:val="20"/>
          <w:szCs w:val="20"/>
        </w:rPr>
        <w:t xml:space="preserve"> substrates and addition of fresh water prawn </w:t>
      </w:r>
      <w:proofErr w:type="spellStart"/>
      <w:r w:rsidRPr="008B3F85">
        <w:rPr>
          <w:i/>
          <w:kern w:val="0"/>
          <w:sz w:val="20"/>
          <w:szCs w:val="20"/>
        </w:rPr>
        <w:t>Macrobrachium</w:t>
      </w:r>
      <w:proofErr w:type="spellEnd"/>
      <w:r w:rsidRPr="008B3F85">
        <w:rPr>
          <w:i/>
          <w:kern w:val="0"/>
          <w:sz w:val="20"/>
          <w:szCs w:val="20"/>
        </w:rPr>
        <w:t xml:space="preserve"> </w:t>
      </w:r>
      <w:proofErr w:type="spellStart"/>
      <w:r w:rsidRPr="008B3F85">
        <w:rPr>
          <w:i/>
          <w:kern w:val="0"/>
          <w:sz w:val="20"/>
          <w:szCs w:val="20"/>
        </w:rPr>
        <w:t>rosenbergii</w:t>
      </w:r>
      <w:proofErr w:type="spellEnd"/>
      <w:r w:rsidRPr="008B3F85">
        <w:rPr>
          <w:kern w:val="0"/>
          <w:sz w:val="20"/>
          <w:szCs w:val="20"/>
        </w:rPr>
        <w:t xml:space="preserve"> in </w:t>
      </w:r>
      <w:r w:rsidRPr="008B3F85">
        <w:rPr>
          <w:kern w:val="0"/>
          <w:sz w:val="20"/>
          <w:szCs w:val="20"/>
        </w:rPr>
        <w:lastRenderedPageBreak/>
        <w:t xml:space="preserve">Bangladesh. In the present study however, the </w:t>
      </w:r>
      <w:proofErr w:type="spellStart"/>
      <w:r w:rsidRPr="008B3F85">
        <w:rPr>
          <w:kern w:val="0"/>
          <w:sz w:val="20"/>
          <w:szCs w:val="20"/>
        </w:rPr>
        <w:t>periphyton</w:t>
      </w:r>
      <w:proofErr w:type="spellEnd"/>
      <w:r w:rsidRPr="008B3F85">
        <w:rPr>
          <w:kern w:val="0"/>
          <w:sz w:val="20"/>
          <w:szCs w:val="20"/>
        </w:rPr>
        <w:t xml:space="preserve"> families such as </w:t>
      </w:r>
      <w:proofErr w:type="spellStart"/>
      <w:r w:rsidRPr="008B3F85">
        <w:rPr>
          <w:kern w:val="0"/>
          <w:sz w:val="20"/>
          <w:szCs w:val="20"/>
        </w:rPr>
        <w:t>Crustaceae</w:t>
      </w:r>
      <w:proofErr w:type="spellEnd"/>
      <w:r w:rsidRPr="008B3F85">
        <w:rPr>
          <w:kern w:val="0"/>
          <w:sz w:val="20"/>
          <w:szCs w:val="20"/>
        </w:rPr>
        <w:t xml:space="preserve"> and </w:t>
      </w:r>
      <w:proofErr w:type="spellStart"/>
      <w:r w:rsidRPr="008B3F85">
        <w:rPr>
          <w:kern w:val="0"/>
          <w:sz w:val="20"/>
          <w:szCs w:val="20"/>
        </w:rPr>
        <w:t>Dinophyceae</w:t>
      </w:r>
      <w:proofErr w:type="spellEnd"/>
      <w:r w:rsidRPr="008B3F85">
        <w:rPr>
          <w:kern w:val="0"/>
          <w:sz w:val="20"/>
          <w:szCs w:val="20"/>
        </w:rPr>
        <w:t xml:space="preserve"> were not encountered. The differences observed here might have been related to addition of cow dung as manure to the pond water by </w:t>
      </w:r>
      <w:proofErr w:type="spellStart"/>
      <w:r w:rsidRPr="008B3F85">
        <w:rPr>
          <w:kern w:val="0"/>
          <w:sz w:val="20"/>
          <w:szCs w:val="20"/>
        </w:rPr>
        <w:t>Uddin</w:t>
      </w:r>
      <w:proofErr w:type="spellEnd"/>
      <w:r w:rsidRPr="008B3F85">
        <w:rPr>
          <w:kern w:val="0"/>
          <w:sz w:val="20"/>
          <w:szCs w:val="20"/>
        </w:rPr>
        <w:t xml:space="preserve"> </w:t>
      </w:r>
      <w:r w:rsidRPr="008B3F85">
        <w:rPr>
          <w:i/>
          <w:kern w:val="0"/>
          <w:sz w:val="20"/>
          <w:szCs w:val="20"/>
        </w:rPr>
        <w:t>et al</w:t>
      </w:r>
      <w:r w:rsidRPr="008B3F85">
        <w:rPr>
          <w:kern w:val="0"/>
          <w:sz w:val="20"/>
          <w:szCs w:val="20"/>
        </w:rPr>
        <w:t xml:space="preserve"> (2003), while in the present study, chicken droppings were used. Different species of phytoplankton and attached algae are known to respond differently to </w:t>
      </w:r>
      <w:r w:rsidRPr="008B3F85">
        <w:rPr>
          <w:kern w:val="0"/>
          <w:sz w:val="20"/>
          <w:szCs w:val="20"/>
        </w:rPr>
        <w:lastRenderedPageBreak/>
        <w:t>certain manures and fertilizers than others causing them to become dominant (</w:t>
      </w:r>
      <w:proofErr w:type="spellStart"/>
      <w:r w:rsidRPr="008B3F85">
        <w:rPr>
          <w:kern w:val="0"/>
          <w:sz w:val="20"/>
          <w:szCs w:val="20"/>
        </w:rPr>
        <w:t>Ekpenyong</w:t>
      </w:r>
      <w:proofErr w:type="spellEnd"/>
      <w:r w:rsidRPr="008B3F85">
        <w:rPr>
          <w:kern w:val="0"/>
          <w:sz w:val="20"/>
          <w:szCs w:val="20"/>
        </w:rPr>
        <w:t xml:space="preserve">, 2006; </w:t>
      </w:r>
      <w:proofErr w:type="spellStart"/>
      <w:r w:rsidRPr="008B3F85">
        <w:rPr>
          <w:kern w:val="0"/>
          <w:sz w:val="20"/>
          <w:szCs w:val="20"/>
        </w:rPr>
        <w:t>Ekpenyong</w:t>
      </w:r>
      <w:proofErr w:type="spellEnd"/>
      <w:r w:rsidRPr="008B3F85">
        <w:rPr>
          <w:kern w:val="0"/>
          <w:sz w:val="20"/>
          <w:szCs w:val="20"/>
        </w:rPr>
        <w:t xml:space="preserve"> &amp; </w:t>
      </w:r>
      <w:proofErr w:type="spellStart"/>
      <w:r w:rsidRPr="008B3F85">
        <w:rPr>
          <w:kern w:val="0"/>
          <w:sz w:val="20"/>
          <w:szCs w:val="20"/>
        </w:rPr>
        <w:t>Adenyi</w:t>
      </w:r>
      <w:proofErr w:type="spellEnd"/>
      <w:r w:rsidRPr="008B3F85">
        <w:rPr>
          <w:kern w:val="0"/>
          <w:sz w:val="20"/>
          <w:szCs w:val="20"/>
        </w:rPr>
        <w:t xml:space="preserve">, 1996), while some become abundant (Edward, 1993; Edward </w:t>
      </w:r>
      <w:r w:rsidRPr="008B3F85">
        <w:rPr>
          <w:i/>
          <w:kern w:val="0"/>
          <w:sz w:val="20"/>
          <w:szCs w:val="20"/>
        </w:rPr>
        <w:t>et. al</w:t>
      </w:r>
      <w:r w:rsidRPr="008B3F85">
        <w:rPr>
          <w:kern w:val="0"/>
          <w:sz w:val="20"/>
          <w:szCs w:val="20"/>
        </w:rPr>
        <w:t xml:space="preserve">., 1994; </w:t>
      </w:r>
      <w:proofErr w:type="spellStart"/>
      <w:r w:rsidRPr="008B3F85">
        <w:rPr>
          <w:kern w:val="0"/>
          <w:sz w:val="20"/>
          <w:szCs w:val="20"/>
        </w:rPr>
        <w:t>Huchette</w:t>
      </w:r>
      <w:proofErr w:type="spellEnd"/>
      <w:r w:rsidRPr="008B3F85">
        <w:rPr>
          <w:kern w:val="0"/>
          <w:sz w:val="20"/>
          <w:szCs w:val="20"/>
        </w:rPr>
        <w:t xml:space="preserve"> </w:t>
      </w:r>
      <w:proofErr w:type="spellStart"/>
      <w:r w:rsidRPr="008B3F85">
        <w:rPr>
          <w:i/>
          <w:kern w:val="0"/>
          <w:sz w:val="20"/>
          <w:szCs w:val="20"/>
        </w:rPr>
        <w:t>et.al</w:t>
      </w:r>
      <w:proofErr w:type="spellEnd"/>
      <w:r w:rsidRPr="008B3F85">
        <w:rPr>
          <w:kern w:val="0"/>
          <w:sz w:val="20"/>
          <w:szCs w:val="20"/>
        </w:rPr>
        <w:t xml:space="preserve">., 2000; Job </w:t>
      </w:r>
      <w:r w:rsidRPr="008B3F85">
        <w:rPr>
          <w:i/>
          <w:kern w:val="0"/>
          <w:sz w:val="20"/>
          <w:szCs w:val="20"/>
        </w:rPr>
        <w:t xml:space="preserve">et al., </w:t>
      </w:r>
      <w:r w:rsidRPr="008B3F85">
        <w:rPr>
          <w:kern w:val="0"/>
          <w:sz w:val="20"/>
          <w:szCs w:val="20"/>
        </w:rPr>
        <w:t>2011).</w:t>
      </w:r>
    </w:p>
    <w:p w:rsidR="00D43556" w:rsidRPr="008B3F85" w:rsidRDefault="00D43556" w:rsidP="008B3F85">
      <w:pPr>
        <w:snapToGrid w:val="0"/>
        <w:ind w:firstLine="425"/>
        <w:rPr>
          <w:kern w:val="0"/>
          <w:sz w:val="20"/>
          <w:szCs w:val="20"/>
        </w:rPr>
      </w:pPr>
      <w:r w:rsidRPr="008B3F85">
        <w:rPr>
          <w:kern w:val="0"/>
          <w:sz w:val="20"/>
          <w:szCs w:val="20"/>
        </w:rPr>
        <w:t xml:space="preserve">The distribution pattern of the </w:t>
      </w:r>
      <w:proofErr w:type="spellStart"/>
      <w:r w:rsidRPr="008B3F85">
        <w:rPr>
          <w:kern w:val="0"/>
          <w:sz w:val="20"/>
          <w:szCs w:val="20"/>
        </w:rPr>
        <w:t>periphyton</w:t>
      </w:r>
      <w:proofErr w:type="spellEnd"/>
      <w:r w:rsidRPr="008B3F85">
        <w:rPr>
          <w:kern w:val="0"/>
          <w:sz w:val="20"/>
          <w:szCs w:val="20"/>
        </w:rPr>
        <w:t xml:space="preserve"> families took the pattern: </w:t>
      </w:r>
      <w:proofErr w:type="spellStart"/>
      <w:r w:rsidRPr="008B3F85">
        <w:rPr>
          <w:kern w:val="0"/>
          <w:sz w:val="20"/>
          <w:szCs w:val="20"/>
        </w:rPr>
        <w:t>Chlorophyceae</w:t>
      </w:r>
      <w:proofErr w:type="spellEnd"/>
      <w:r w:rsidRPr="008B3F85">
        <w:rPr>
          <w:kern w:val="0"/>
          <w:sz w:val="20"/>
          <w:szCs w:val="20"/>
        </w:rPr>
        <w:t xml:space="preserve"> &gt; </w:t>
      </w:r>
      <w:proofErr w:type="spellStart"/>
      <w:r w:rsidRPr="008B3F85">
        <w:rPr>
          <w:kern w:val="0"/>
          <w:sz w:val="20"/>
          <w:szCs w:val="20"/>
        </w:rPr>
        <w:t>Cyanophyceae</w:t>
      </w:r>
      <w:proofErr w:type="spellEnd"/>
      <w:r w:rsidRPr="008B3F85">
        <w:rPr>
          <w:kern w:val="0"/>
          <w:sz w:val="20"/>
          <w:szCs w:val="20"/>
        </w:rPr>
        <w:t xml:space="preserve"> &gt; </w:t>
      </w:r>
      <w:proofErr w:type="spellStart"/>
      <w:r w:rsidRPr="008B3F85">
        <w:rPr>
          <w:kern w:val="0"/>
          <w:sz w:val="20"/>
          <w:szCs w:val="20"/>
        </w:rPr>
        <w:t>Bacilloriophyceae</w:t>
      </w:r>
      <w:proofErr w:type="spellEnd"/>
      <w:r w:rsidRPr="008B3F85">
        <w:rPr>
          <w:kern w:val="0"/>
          <w:sz w:val="20"/>
          <w:szCs w:val="20"/>
        </w:rPr>
        <w:t xml:space="preserve">&gt; </w:t>
      </w:r>
      <w:proofErr w:type="spellStart"/>
      <w:r w:rsidRPr="008B3F85">
        <w:rPr>
          <w:kern w:val="0"/>
          <w:sz w:val="20"/>
          <w:szCs w:val="20"/>
        </w:rPr>
        <w:t>Chrysophyceae</w:t>
      </w:r>
      <w:proofErr w:type="spellEnd"/>
      <w:r w:rsidRPr="008B3F85">
        <w:rPr>
          <w:kern w:val="0"/>
          <w:sz w:val="20"/>
          <w:szCs w:val="20"/>
        </w:rPr>
        <w:t xml:space="preserve"> &gt; </w:t>
      </w:r>
      <w:proofErr w:type="spellStart"/>
      <w:r w:rsidRPr="008B3F85">
        <w:rPr>
          <w:kern w:val="0"/>
          <w:sz w:val="20"/>
          <w:szCs w:val="20"/>
        </w:rPr>
        <w:t>Euglenophyceae</w:t>
      </w:r>
      <w:proofErr w:type="spellEnd"/>
      <w:r w:rsidRPr="008B3F85">
        <w:rPr>
          <w:kern w:val="0"/>
          <w:sz w:val="20"/>
          <w:szCs w:val="20"/>
        </w:rPr>
        <w:t xml:space="preserve"> &gt; Protozoa &gt; </w:t>
      </w:r>
      <w:proofErr w:type="spellStart"/>
      <w:r w:rsidRPr="008B3F85">
        <w:rPr>
          <w:kern w:val="0"/>
          <w:sz w:val="20"/>
          <w:szCs w:val="20"/>
        </w:rPr>
        <w:t>Rotifera</w:t>
      </w:r>
      <w:proofErr w:type="spellEnd"/>
      <w:r w:rsidRPr="008B3F85">
        <w:rPr>
          <w:kern w:val="0"/>
          <w:sz w:val="20"/>
          <w:szCs w:val="20"/>
        </w:rPr>
        <w:t>. A result which agrees with those of (</w:t>
      </w:r>
      <w:proofErr w:type="spellStart"/>
      <w:r w:rsidRPr="008B3F85">
        <w:rPr>
          <w:kern w:val="0"/>
          <w:sz w:val="20"/>
          <w:szCs w:val="20"/>
        </w:rPr>
        <w:t>Uddin</w:t>
      </w:r>
      <w:proofErr w:type="spellEnd"/>
      <w:r w:rsidRPr="008B3F85">
        <w:rPr>
          <w:kern w:val="0"/>
          <w:sz w:val="20"/>
          <w:szCs w:val="20"/>
        </w:rPr>
        <w:t xml:space="preserve"> </w:t>
      </w:r>
      <w:r w:rsidRPr="008B3F85">
        <w:rPr>
          <w:i/>
          <w:kern w:val="0"/>
          <w:sz w:val="20"/>
          <w:szCs w:val="20"/>
        </w:rPr>
        <w:t xml:space="preserve">et. al., </w:t>
      </w:r>
      <w:r w:rsidRPr="008B3F85">
        <w:rPr>
          <w:kern w:val="0"/>
          <w:sz w:val="20"/>
          <w:szCs w:val="20"/>
        </w:rPr>
        <w:t xml:space="preserve">2003, Milstein </w:t>
      </w:r>
      <w:r w:rsidRPr="008B3F85">
        <w:rPr>
          <w:i/>
          <w:kern w:val="0"/>
          <w:sz w:val="20"/>
          <w:szCs w:val="20"/>
        </w:rPr>
        <w:t>et. al.,</w:t>
      </w:r>
      <w:r w:rsidRPr="008B3F85">
        <w:rPr>
          <w:kern w:val="0"/>
          <w:sz w:val="20"/>
          <w:szCs w:val="20"/>
        </w:rPr>
        <w:t xml:space="preserve"> 2003, 2005, 2008).</w:t>
      </w:r>
    </w:p>
    <w:p w:rsidR="00D43556" w:rsidRPr="008B3F85" w:rsidRDefault="00D43556" w:rsidP="008B3F85">
      <w:pPr>
        <w:snapToGrid w:val="0"/>
        <w:ind w:firstLine="425"/>
        <w:rPr>
          <w:kern w:val="0"/>
          <w:sz w:val="20"/>
          <w:szCs w:val="20"/>
        </w:rPr>
      </w:pPr>
      <w:r w:rsidRPr="008B3F85">
        <w:rPr>
          <w:kern w:val="0"/>
          <w:sz w:val="20"/>
          <w:szCs w:val="20"/>
        </w:rPr>
        <w:t xml:space="preserve">The colonization of the substrate by both algae and sessile zooplankton as observed in this study was also reported by </w:t>
      </w:r>
      <w:proofErr w:type="spellStart"/>
      <w:r w:rsidRPr="008B3F85">
        <w:rPr>
          <w:kern w:val="0"/>
          <w:sz w:val="20"/>
          <w:szCs w:val="20"/>
        </w:rPr>
        <w:t>Dempster</w:t>
      </w:r>
      <w:proofErr w:type="spellEnd"/>
      <w:r w:rsidRPr="008B3F85">
        <w:rPr>
          <w:kern w:val="0"/>
          <w:sz w:val="20"/>
          <w:szCs w:val="20"/>
        </w:rPr>
        <w:t xml:space="preserve"> </w:t>
      </w:r>
      <w:r w:rsidRPr="008B3F85">
        <w:rPr>
          <w:i/>
          <w:kern w:val="0"/>
          <w:sz w:val="20"/>
          <w:szCs w:val="20"/>
        </w:rPr>
        <w:t>et. al</w:t>
      </w:r>
      <w:r w:rsidR="009931CC" w:rsidRPr="008B3F85">
        <w:rPr>
          <w:i/>
          <w:kern w:val="0"/>
          <w:sz w:val="20"/>
          <w:szCs w:val="20"/>
        </w:rPr>
        <w:t>.,</w:t>
      </w:r>
      <w:r w:rsidRPr="008B3F85">
        <w:rPr>
          <w:kern w:val="0"/>
          <w:sz w:val="20"/>
          <w:szCs w:val="20"/>
        </w:rPr>
        <w:t xml:space="preserve">(1993), and took the distribution pattern reported here. </w:t>
      </w:r>
      <w:proofErr w:type="spellStart"/>
      <w:r w:rsidRPr="008B3F85">
        <w:rPr>
          <w:kern w:val="0"/>
          <w:sz w:val="20"/>
          <w:szCs w:val="20"/>
        </w:rPr>
        <w:t>Periphyton</w:t>
      </w:r>
      <w:proofErr w:type="spellEnd"/>
      <w:r w:rsidRPr="008B3F85">
        <w:rPr>
          <w:kern w:val="0"/>
          <w:sz w:val="20"/>
          <w:szCs w:val="20"/>
        </w:rPr>
        <w:t xml:space="preserve"> is known to play a vital role in providing food for fish and other fauna in natural and controlled environment (</w:t>
      </w:r>
      <w:proofErr w:type="spellStart"/>
      <w:r w:rsidRPr="008B3F85">
        <w:rPr>
          <w:kern w:val="0"/>
          <w:sz w:val="20"/>
          <w:szCs w:val="20"/>
        </w:rPr>
        <w:t>Suat</w:t>
      </w:r>
      <w:proofErr w:type="spellEnd"/>
      <w:r w:rsidRPr="008B3F85">
        <w:rPr>
          <w:kern w:val="0"/>
          <w:sz w:val="20"/>
          <w:szCs w:val="20"/>
        </w:rPr>
        <w:t xml:space="preserve"> &amp; </w:t>
      </w:r>
      <w:proofErr w:type="spellStart"/>
      <w:r w:rsidRPr="008B3F85">
        <w:rPr>
          <w:kern w:val="0"/>
          <w:sz w:val="20"/>
          <w:szCs w:val="20"/>
        </w:rPr>
        <w:t>Alev</w:t>
      </w:r>
      <w:proofErr w:type="spellEnd"/>
      <w:r w:rsidRPr="008B3F85">
        <w:rPr>
          <w:kern w:val="0"/>
          <w:sz w:val="20"/>
          <w:szCs w:val="20"/>
        </w:rPr>
        <w:t xml:space="preserve">, 2005). Jones </w:t>
      </w:r>
      <w:r w:rsidRPr="008B3F85">
        <w:rPr>
          <w:i/>
          <w:kern w:val="0"/>
          <w:sz w:val="20"/>
          <w:szCs w:val="20"/>
        </w:rPr>
        <w:t>et</w:t>
      </w:r>
      <w:r w:rsidRPr="008B3F85">
        <w:rPr>
          <w:kern w:val="0"/>
          <w:sz w:val="20"/>
          <w:szCs w:val="20"/>
        </w:rPr>
        <w:t>.</w:t>
      </w:r>
      <w:r w:rsidRPr="008B3F85">
        <w:rPr>
          <w:i/>
          <w:kern w:val="0"/>
          <w:sz w:val="20"/>
          <w:szCs w:val="20"/>
        </w:rPr>
        <w:t xml:space="preserve"> al</w:t>
      </w:r>
      <w:r w:rsidRPr="008B3F85">
        <w:rPr>
          <w:kern w:val="0"/>
          <w:sz w:val="20"/>
          <w:szCs w:val="20"/>
        </w:rPr>
        <w:t xml:space="preserve">., (1997) reported of a wide range of fish and benthic invertebrates including snails, </w:t>
      </w:r>
      <w:proofErr w:type="spellStart"/>
      <w:r w:rsidRPr="008B3F85">
        <w:rPr>
          <w:kern w:val="0"/>
          <w:sz w:val="20"/>
          <w:szCs w:val="20"/>
        </w:rPr>
        <w:t>chiromids</w:t>
      </w:r>
      <w:proofErr w:type="spellEnd"/>
      <w:r w:rsidRPr="008B3F85">
        <w:rPr>
          <w:kern w:val="0"/>
          <w:sz w:val="20"/>
          <w:szCs w:val="20"/>
        </w:rPr>
        <w:t xml:space="preserve">, mayflies, </w:t>
      </w:r>
      <w:proofErr w:type="spellStart"/>
      <w:r w:rsidRPr="008B3F85">
        <w:rPr>
          <w:kern w:val="0"/>
          <w:sz w:val="20"/>
          <w:szCs w:val="20"/>
        </w:rPr>
        <w:t>oligochaetes</w:t>
      </w:r>
      <w:proofErr w:type="spellEnd"/>
      <w:r w:rsidRPr="008B3F85">
        <w:rPr>
          <w:kern w:val="0"/>
          <w:sz w:val="20"/>
          <w:szCs w:val="20"/>
        </w:rPr>
        <w:t xml:space="preserve"> and several groups of crustaceans that includes </w:t>
      </w:r>
      <w:proofErr w:type="spellStart"/>
      <w:r w:rsidRPr="008B3F85">
        <w:rPr>
          <w:kern w:val="0"/>
          <w:sz w:val="20"/>
          <w:szCs w:val="20"/>
        </w:rPr>
        <w:t>periphyton</w:t>
      </w:r>
      <w:proofErr w:type="spellEnd"/>
      <w:r w:rsidRPr="008B3F85">
        <w:rPr>
          <w:kern w:val="0"/>
          <w:sz w:val="20"/>
          <w:szCs w:val="20"/>
        </w:rPr>
        <w:t xml:space="preserve"> in their diet (</w:t>
      </w:r>
      <w:proofErr w:type="spellStart"/>
      <w:r w:rsidRPr="008B3F85">
        <w:rPr>
          <w:kern w:val="0"/>
          <w:sz w:val="20"/>
          <w:szCs w:val="20"/>
        </w:rPr>
        <w:t>Suat</w:t>
      </w:r>
      <w:proofErr w:type="spellEnd"/>
      <w:r w:rsidRPr="008B3F85">
        <w:rPr>
          <w:kern w:val="0"/>
          <w:sz w:val="20"/>
          <w:szCs w:val="20"/>
        </w:rPr>
        <w:t xml:space="preserve"> &amp; </w:t>
      </w:r>
      <w:proofErr w:type="spellStart"/>
      <w:r w:rsidRPr="008B3F85">
        <w:rPr>
          <w:kern w:val="0"/>
          <w:sz w:val="20"/>
          <w:szCs w:val="20"/>
        </w:rPr>
        <w:t>Alev</w:t>
      </w:r>
      <w:proofErr w:type="spellEnd"/>
      <w:r w:rsidRPr="008B3F85">
        <w:rPr>
          <w:kern w:val="0"/>
          <w:sz w:val="20"/>
          <w:szCs w:val="20"/>
        </w:rPr>
        <w:t xml:space="preserve">, 2005). There is a common assumption that the phytoplankton community is the most important in terms of energy fixation and fueling </w:t>
      </w:r>
      <w:r w:rsidR="009931CC" w:rsidRPr="008B3F85">
        <w:rPr>
          <w:kern w:val="0"/>
          <w:sz w:val="20"/>
          <w:szCs w:val="20"/>
        </w:rPr>
        <w:t>of aquatic</w:t>
      </w:r>
      <w:r w:rsidRPr="008B3F85">
        <w:rPr>
          <w:kern w:val="0"/>
          <w:sz w:val="20"/>
          <w:szCs w:val="20"/>
        </w:rPr>
        <w:t xml:space="preserve"> food web. Research has however shown that </w:t>
      </w:r>
      <w:proofErr w:type="spellStart"/>
      <w:r w:rsidRPr="008B3F85">
        <w:rPr>
          <w:kern w:val="0"/>
          <w:sz w:val="20"/>
          <w:szCs w:val="20"/>
        </w:rPr>
        <w:t>macrophyton</w:t>
      </w:r>
      <w:proofErr w:type="spellEnd"/>
      <w:r w:rsidRPr="008B3F85">
        <w:rPr>
          <w:kern w:val="0"/>
          <w:sz w:val="20"/>
          <w:szCs w:val="20"/>
        </w:rPr>
        <w:t xml:space="preserve"> and </w:t>
      </w:r>
      <w:proofErr w:type="spellStart"/>
      <w:r w:rsidRPr="008B3F85">
        <w:rPr>
          <w:kern w:val="0"/>
          <w:sz w:val="20"/>
          <w:szCs w:val="20"/>
        </w:rPr>
        <w:t>periphyton</w:t>
      </w:r>
      <w:proofErr w:type="spellEnd"/>
      <w:r w:rsidRPr="008B3F85">
        <w:rPr>
          <w:kern w:val="0"/>
          <w:sz w:val="20"/>
          <w:szCs w:val="20"/>
        </w:rPr>
        <w:t xml:space="preserve"> are significant and often the dominant contributor to primary production.</w:t>
      </w:r>
    </w:p>
    <w:p w:rsidR="00D43556" w:rsidRPr="008B3F85" w:rsidRDefault="00D43556" w:rsidP="008B3F85">
      <w:pPr>
        <w:snapToGrid w:val="0"/>
        <w:ind w:firstLine="425"/>
        <w:rPr>
          <w:kern w:val="0"/>
          <w:sz w:val="20"/>
          <w:szCs w:val="20"/>
        </w:rPr>
      </w:pPr>
      <w:r w:rsidRPr="008B3F85">
        <w:rPr>
          <w:kern w:val="0"/>
          <w:sz w:val="20"/>
          <w:szCs w:val="20"/>
        </w:rPr>
        <w:t xml:space="preserve">Considering the </w:t>
      </w:r>
      <w:proofErr w:type="spellStart"/>
      <w:r w:rsidRPr="008B3F85">
        <w:rPr>
          <w:kern w:val="0"/>
          <w:sz w:val="20"/>
          <w:szCs w:val="20"/>
        </w:rPr>
        <w:t>periphyton</w:t>
      </w:r>
      <w:proofErr w:type="spellEnd"/>
      <w:r w:rsidRPr="008B3F85">
        <w:rPr>
          <w:kern w:val="0"/>
          <w:sz w:val="20"/>
          <w:szCs w:val="20"/>
        </w:rPr>
        <w:t xml:space="preserve"> species composition in the ponds under study, one could in ecological point of view, maintain that fish species such as </w:t>
      </w:r>
      <w:proofErr w:type="spellStart"/>
      <w:r w:rsidRPr="008B3F85">
        <w:rPr>
          <w:i/>
          <w:kern w:val="0"/>
          <w:sz w:val="20"/>
          <w:szCs w:val="20"/>
        </w:rPr>
        <w:t>Oreochromis</w:t>
      </w:r>
      <w:proofErr w:type="spellEnd"/>
      <w:r w:rsidRPr="008B3F85">
        <w:rPr>
          <w:kern w:val="0"/>
          <w:sz w:val="20"/>
          <w:szCs w:val="20"/>
        </w:rPr>
        <w:t xml:space="preserve"> </w:t>
      </w:r>
      <w:proofErr w:type="spellStart"/>
      <w:r w:rsidRPr="008B3F85">
        <w:rPr>
          <w:i/>
          <w:kern w:val="0"/>
          <w:sz w:val="20"/>
          <w:szCs w:val="20"/>
        </w:rPr>
        <w:t>niloticus</w:t>
      </w:r>
      <w:proofErr w:type="spellEnd"/>
      <w:r w:rsidRPr="008B3F85">
        <w:rPr>
          <w:kern w:val="0"/>
          <w:sz w:val="20"/>
          <w:szCs w:val="20"/>
        </w:rPr>
        <w:t xml:space="preserve"> which is a </w:t>
      </w:r>
      <w:proofErr w:type="spellStart"/>
      <w:r w:rsidRPr="008B3F85">
        <w:rPr>
          <w:kern w:val="0"/>
          <w:sz w:val="20"/>
          <w:szCs w:val="20"/>
        </w:rPr>
        <w:t>planktivorous</w:t>
      </w:r>
      <w:proofErr w:type="spellEnd"/>
      <w:r w:rsidRPr="008B3F85">
        <w:rPr>
          <w:b/>
          <w:kern w:val="0"/>
          <w:sz w:val="20"/>
          <w:szCs w:val="20"/>
        </w:rPr>
        <w:t xml:space="preserve"> </w:t>
      </w:r>
      <w:r w:rsidRPr="008B3F85">
        <w:rPr>
          <w:kern w:val="0"/>
          <w:sz w:val="20"/>
          <w:szCs w:val="20"/>
        </w:rPr>
        <w:t xml:space="preserve">species can do well in fish yield to compensate for the high cost of feed usually encountered by local fish farmers. Similar observations were made in Israel (Milstein </w:t>
      </w:r>
      <w:r w:rsidRPr="008B3F85">
        <w:rPr>
          <w:i/>
          <w:kern w:val="0"/>
          <w:sz w:val="20"/>
          <w:szCs w:val="20"/>
        </w:rPr>
        <w:t>et al.</w:t>
      </w:r>
      <w:r w:rsidRPr="008B3F85">
        <w:rPr>
          <w:kern w:val="0"/>
          <w:sz w:val="20"/>
          <w:szCs w:val="20"/>
        </w:rPr>
        <w:t>, 2003, 2005), and in Bangladesh (</w:t>
      </w:r>
      <w:proofErr w:type="spellStart"/>
      <w:r w:rsidRPr="008B3F85">
        <w:rPr>
          <w:kern w:val="0"/>
          <w:sz w:val="20"/>
          <w:szCs w:val="20"/>
        </w:rPr>
        <w:t>Azim</w:t>
      </w:r>
      <w:proofErr w:type="spellEnd"/>
      <w:r w:rsidRPr="008B3F85">
        <w:rPr>
          <w:kern w:val="0"/>
          <w:sz w:val="20"/>
          <w:szCs w:val="20"/>
        </w:rPr>
        <w:t xml:space="preserve"> </w:t>
      </w:r>
      <w:r w:rsidRPr="008B3F85">
        <w:rPr>
          <w:i/>
          <w:kern w:val="0"/>
          <w:sz w:val="20"/>
          <w:szCs w:val="20"/>
        </w:rPr>
        <w:t>et al.,</w:t>
      </w:r>
      <w:r w:rsidRPr="008B3F85">
        <w:rPr>
          <w:kern w:val="0"/>
          <w:sz w:val="20"/>
          <w:szCs w:val="20"/>
        </w:rPr>
        <w:t xml:space="preserve"> 2001, 2002, 2004). Again in Israel, species such as Tilapia, Mullet, Grass carp, Hybrid carp, Red drum, and Common carp have been commercially raised using </w:t>
      </w:r>
      <w:proofErr w:type="spellStart"/>
      <w:r w:rsidRPr="008B3F85">
        <w:rPr>
          <w:kern w:val="0"/>
          <w:sz w:val="20"/>
          <w:szCs w:val="20"/>
        </w:rPr>
        <w:t>periphyton</w:t>
      </w:r>
      <w:proofErr w:type="spellEnd"/>
      <w:r w:rsidRPr="008B3F85">
        <w:rPr>
          <w:kern w:val="0"/>
          <w:sz w:val="20"/>
          <w:szCs w:val="20"/>
        </w:rPr>
        <w:t xml:space="preserve"> (Milstein </w:t>
      </w:r>
      <w:r w:rsidRPr="008B3F85">
        <w:rPr>
          <w:i/>
          <w:kern w:val="0"/>
          <w:sz w:val="20"/>
          <w:szCs w:val="20"/>
        </w:rPr>
        <w:t>et al</w:t>
      </w:r>
      <w:r w:rsidRPr="008B3F85">
        <w:rPr>
          <w:kern w:val="0"/>
          <w:sz w:val="20"/>
          <w:szCs w:val="20"/>
        </w:rPr>
        <w:t>., 2003).</w:t>
      </w:r>
    </w:p>
    <w:p w:rsidR="00D43556" w:rsidRPr="008B3F85" w:rsidRDefault="00D43556" w:rsidP="008B3F85">
      <w:pPr>
        <w:snapToGrid w:val="0"/>
        <w:ind w:firstLine="425"/>
        <w:rPr>
          <w:kern w:val="0"/>
          <w:sz w:val="20"/>
          <w:szCs w:val="20"/>
        </w:rPr>
      </w:pPr>
      <w:r w:rsidRPr="008B3F85">
        <w:rPr>
          <w:kern w:val="0"/>
          <w:sz w:val="20"/>
          <w:szCs w:val="20"/>
        </w:rPr>
        <w:t xml:space="preserve">Generally, in conventional fish ponds, the dominant autotrophic organisms are the </w:t>
      </w:r>
      <w:proofErr w:type="spellStart"/>
      <w:r w:rsidRPr="008B3F85">
        <w:rPr>
          <w:kern w:val="0"/>
          <w:sz w:val="20"/>
          <w:szCs w:val="20"/>
        </w:rPr>
        <w:t>planktonic</w:t>
      </w:r>
      <w:proofErr w:type="spellEnd"/>
      <w:r w:rsidRPr="008B3F85">
        <w:rPr>
          <w:kern w:val="0"/>
          <w:sz w:val="20"/>
          <w:szCs w:val="20"/>
        </w:rPr>
        <w:t xml:space="preserve"> algae (Milstein </w:t>
      </w:r>
      <w:r w:rsidRPr="008B3F85">
        <w:rPr>
          <w:i/>
          <w:kern w:val="0"/>
          <w:sz w:val="20"/>
          <w:szCs w:val="20"/>
        </w:rPr>
        <w:t>et. al</w:t>
      </w:r>
      <w:r w:rsidRPr="008B3F85">
        <w:rPr>
          <w:kern w:val="0"/>
          <w:sz w:val="20"/>
          <w:szCs w:val="20"/>
        </w:rPr>
        <w:t xml:space="preserve">., 2005). The activity of </w:t>
      </w:r>
      <w:proofErr w:type="spellStart"/>
      <w:r w:rsidRPr="008B3F85">
        <w:rPr>
          <w:kern w:val="0"/>
          <w:sz w:val="20"/>
          <w:szCs w:val="20"/>
        </w:rPr>
        <w:t>planktonic</w:t>
      </w:r>
      <w:proofErr w:type="spellEnd"/>
      <w:r w:rsidRPr="008B3F85">
        <w:rPr>
          <w:kern w:val="0"/>
          <w:sz w:val="20"/>
          <w:szCs w:val="20"/>
        </w:rPr>
        <w:t xml:space="preserve"> algae occurs in the upper water layers while heterotrophic activity takes place mainly in the pond bottom (Milstein </w:t>
      </w:r>
      <w:r w:rsidRPr="008B3F85">
        <w:rPr>
          <w:i/>
          <w:kern w:val="0"/>
          <w:sz w:val="20"/>
          <w:szCs w:val="20"/>
        </w:rPr>
        <w:t>et al.,</w:t>
      </w:r>
      <w:r w:rsidRPr="008B3F85">
        <w:rPr>
          <w:kern w:val="0"/>
          <w:sz w:val="20"/>
          <w:szCs w:val="20"/>
        </w:rPr>
        <w:t xml:space="preserve"> 2003, 2005). In </w:t>
      </w:r>
      <w:proofErr w:type="spellStart"/>
      <w:r w:rsidRPr="008B3F85">
        <w:rPr>
          <w:kern w:val="0"/>
          <w:sz w:val="20"/>
          <w:szCs w:val="20"/>
        </w:rPr>
        <w:t>periphyton</w:t>
      </w:r>
      <w:proofErr w:type="spellEnd"/>
      <w:r w:rsidRPr="008B3F85">
        <w:rPr>
          <w:kern w:val="0"/>
          <w:sz w:val="20"/>
          <w:szCs w:val="20"/>
        </w:rPr>
        <w:t>-based aquaculture ponds as further reported by Milstein (2005), the addition of rigid surfaces into the oxygenated water column allows the development of attached autotrophic and heterotrophic populations, besides phytoplankton and bottom micro-organisms.</w:t>
      </w:r>
    </w:p>
    <w:p w:rsidR="00D43556" w:rsidRPr="008B3F85" w:rsidRDefault="00D43556" w:rsidP="008B3F85">
      <w:pPr>
        <w:snapToGrid w:val="0"/>
        <w:ind w:firstLine="425"/>
        <w:rPr>
          <w:i/>
          <w:kern w:val="0"/>
          <w:sz w:val="20"/>
          <w:szCs w:val="20"/>
        </w:rPr>
      </w:pPr>
      <w:r w:rsidRPr="008B3F85">
        <w:rPr>
          <w:kern w:val="0"/>
          <w:sz w:val="20"/>
          <w:szCs w:val="20"/>
        </w:rPr>
        <w:t xml:space="preserve">The use of bamboo as rigid surface in the present study gave similar result recorded by Milstein </w:t>
      </w:r>
      <w:r w:rsidRPr="008B3F85">
        <w:rPr>
          <w:i/>
          <w:kern w:val="0"/>
          <w:sz w:val="20"/>
          <w:szCs w:val="20"/>
        </w:rPr>
        <w:t>et</w:t>
      </w:r>
      <w:r w:rsidRPr="008B3F85">
        <w:rPr>
          <w:kern w:val="0"/>
          <w:sz w:val="20"/>
          <w:szCs w:val="20"/>
        </w:rPr>
        <w:t xml:space="preserve"> </w:t>
      </w:r>
      <w:r w:rsidRPr="008B3F85">
        <w:rPr>
          <w:i/>
          <w:kern w:val="0"/>
          <w:sz w:val="20"/>
          <w:szCs w:val="20"/>
        </w:rPr>
        <w:t>al.,</w:t>
      </w:r>
      <w:r w:rsidRPr="008B3F85">
        <w:rPr>
          <w:kern w:val="0"/>
          <w:sz w:val="20"/>
          <w:szCs w:val="20"/>
        </w:rPr>
        <w:t xml:space="preserve"> (2005) in Israel who reported the presence of </w:t>
      </w:r>
      <w:proofErr w:type="spellStart"/>
      <w:r w:rsidRPr="008B3F85">
        <w:rPr>
          <w:kern w:val="0"/>
          <w:sz w:val="20"/>
          <w:szCs w:val="20"/>
        </w:rPr>
        <w:t>Cyanophyceae</w:t>
      </w:r>
      <w:proofErr w:type="spellEnd"/>
      <w:r w:rsidRPr="008B3F85">
        <w:rPr>
          <w:kern w:val="0"/>
          <w:sz w:val="20"/>
          <w:szCs w:val="20"/>
        </w:rPr>
        <w:t xml:space="preserve">, </w:t>
      </w:r>
      <w:proofErr w:type="spellStart"/>
      <w:r w:rsidRPr="008B3F85">
        <w:rPr>
          <w:kern w:val="0"/>
          <w:sz w:val="20"/>
          <w:szCs w:val="20"/>
        </w:rPr>
        <w:t>Chlorophyceae</w:t>
      </w:r>
      <w:proofErr w:type="spellEnd"/>
      <w:r w:rsidRPr="008B3F85">
        <w:rPr>
          <w:kern w:val="0"/>
          <w:sz w:val="20"/>
          <w:szCs w:val="20"/>
        </w:rPr>
        <w:t xml:space="preserve">, Protozoa, </w:t>
      </w:r>
      <w:proofErr w:type="spellStart"/>
      <w:r w:rsidRPr="008B3F85">
        <w:rPr>
          <w:kern w:val="0"/>
          <w:sz w:val="20"/>
          <w:szCs w:val="20"/>
        </w:rPr>
        <w:t>Bacillariophyceae</w:t>
      </w:r>
      <w:proofErr w:type="spellEnd"/>
      <w:r w:rsidRPr="008B3F85">
        <w:rPr>
          <w:kern w:val="0"/>
          <w:sz w:val="20"/>
          <w:szCs w:val="20"/>
        </w:rPr>
        <w:t xml:space="preserve"> and </w:t>
      </w:r>
      <w:proofErr w:type="spellStart"/>
      <w:r w:rsidRPr="008B3F85">
        <w:rPr>
          <w:kern w:val="0"/>
          <w:sz w:val="20"/>
          <w:szCs w:val="20"/>
        </w:rPr>
        <w:t>Rotifera</w:t>
      </w:r>
      <w:proofErr w:type="spellEnd"/>
      <w:r w:rsidRPr="008B3F85">
        <w:rPr>
          <w:kern w:val="0"/>
          <w:sz w:val="20"/>
          <w:szCs w:val="20"/>
        </w:rPr>
        <w:t xml:space="preserve">. They also reported </w:t>
      </w:r>
      <w:proofErr w:type="spellStart"/>
      <w:r w:rsidRPr="008B3F85">
        <w:rPr>
          <w:kern w:val="0"/>
          <w:sz w:val="20"/>
          <w:szCs w:val="20"/>
        </w:rPr>
        <w:lastRenderedPageBreak/>
        <w:t>Chlorophyceae</w:t>
      </w:r>
      <w:proofErr w:type="spellEnd"/>
      <w:r w:rsidRPr="008B3F85">
        <w:rPr>
          <w:kern w:val="0"/>
          <w:sz w:val="20"/>
          <w:szCs w:val="20"/>
        </w:rPr>
        <w:t xml:space="preserve"> as the dominant </w:t>
      </w:r>
      <w:proofErr w:type="spellStart"/>
      <w:r w:rsidRPr="008B3F85">
        <w:rPr>
          <w:kern w:val="0"/>
          <w:sz w:val="20"/>
          <w:szCs w:val="20"/>
        </w:rPr>
        <w:t>periphyton</w:t>
      </w:r>
      <w:proofErr w:type="spellEnd"/>
      <w:r w:rsidRPr="008B3F85">
        <w:rPr>
          <w:kern w:val="0"/>
          <w:sz w:val="20"/>
          <w:szCs w:val="20"/>
        </w:rPr>
        <w:t xml:space="preserve"> group in their ponds. The dominance of </w:t>
      </w:r>
      <w:proofErr w:type="spellStart"/>
      <w:r w:rsidRPr="008B3F85">
        <w:rPr>
          <w:kern w:val="0"/>
          <w:sz w:val="20"/>
          <w:szCs w:val="20"/>
        </w:rPr>
        <w:t>Chlorophyceae</w:t>
      </w:r>
      <w:proofErr w:type="spellEnd"/>
      <w:r w:rsidRPr="008B3F85">
        <w:rPr>
          <w:kern w:val="0"/>
          <w:sz w:val="20"/>
          <w:szCs w:val="20"/>
        </w:rPr>
        <w:t xml:space="preserve"> among the </w:t>
      </w:r>
      <w:proofErr w:type="spellStart"/>
      <w:r w:rsidRPr="008B3F85">
        <w:rPr>
          <w:kern w:val="0"/>
          <w:sz w:val="20"/>
          <w:szCs w:val="20"/>
        </w:rPr>
        <w:t>peripyton</w:t>
      </w:r>
      <w:proofErr w:type="spellEnd"/>
      <w:r w:rsidRPr="008B3F85">
        <w:rPr>
          <w:kern w:val="0"/>
          <w:sz w:val="20"/>
          <w:szCs w:val="20"/>
        </w:rPr>
        <w:t xml:space="preserve"> was also reported by </w:t>
      </w:r>
      <w:proofErr w:type="spellStart"/>
      <w:r w:rsidRPr="008B3F85">
        <w:rPr>
          <w:kern w:val="0"/>
          <w:sz w:val="20"/>
          <w:szCs w:val="20"/>
        </w:rPr>
        <w:t>Uddin</w:t>
      </w:r>
      <w:proofErr w:type="spellEnd"/>
      <w:r w:rsidRPr="008B3F85">
        <w:rPr>
          <w:kern w:val="0"/>
          <w:sz w:val="20"/>
          <w:szCs w:val="20"/>
        </w:rPr>
        <w:t xml:space="preserve"> </w:t>
      </w:r>
      <w:r w:rsidRPr="008B3F85">
        <w:rPr>
          <w:i/>
          <w:kern w:val="0"/>
          <w:sz w:val="20"/>
          <w:szCs w:val="20"/>
        </w:rPr>
        <w:t>et.</w:t>
      </w:r>
      <w:r w:rsidRPr="008B3F85">
        <w:rPr>
          <w:kern w:val="0"/>
          <w:sz w:val="20"/>
          <w:szCs w:val="20"/>
        </w:rPr>
        <w:t xml:space="preserve"> </w:t>
      </w:r>
      <w:r w:rsidRPr="008B3F85">
        <w:rPr>
          <w:i/>
          <w:kern w:val="0"/>
          <w:sz w:val="20"/>
          <w:szCs w:val="20"/>
        </w:rPr>
        <w:t>al.,</w:t>
      </w:r>
      <w:r w:rsidRPr="008B3F85">
        <w:rPr>
          <w:kern w:val="0"/>
          <w:sz w:val="20"/>
          <w:szCs w:val="20"/>
        </w:rPr>
        <w:t xml:space="preserve"> (2003) which agrees </w:t>
      </w:r>
      <w:proofErr w:type="spellStart"/>
      <w:r w:rsidRPr="008B3F85">
        <w:rPr>
          <w:kern w:val="0"/>
          <w:sz w:val="20"/>
          <w:szCs w:val="20"/>
        </w:rPr>
        <w:t>favourably</w:t>
      </w:r>
      <w:proofErr w:type="spellEnd"/>
      <w:r w:rsidRPr="008B3F85">
        <w:rPr>
          <w:kern w:val="0"/>
          <w:sz w:val="20"/>
          <w:szCs w:val="20"/>
        </w:rPr>
        <w:t xml:space="preserve"> with the present study.</w:t>
      </w:r>
    </w:p>
    <w:p w:rsidR="00D43556" w:rsidRPr="008B3F85" w:rsidRDefault="00D43556" w:rsidP="008B3F85">
      <w:pPr>
        <w:snapToGrid w:val="0"/>
        <w:ind w:firstLine="425"/>
        <w:rPr>
          <w:b/>
          <w:kern w:val="0"/>
          <w:sz w:val="20"/>
          <w:szCs w:val="20"/>
        </w:rPr>
      </w:pPr>
    </w:p>
    <w:p w:rsidR="00D43556" w:rsidRPr="008B3F85" w:rsidRDefault="00160C57" w:rsidP="008B3F85">
      <w:pPr>
        <w:snapToGrid w:val="0"/>
        <w:rPr>
          <w:b/>
          <w:kern w:val="0"/>
          <w:sz w:val="20"/>
          <w:szCs w:val="20"/>
        </w:rPr>
      </w:pPr>
      <w:r>
        <w:rPr>
          <w:b/>
          <w:kern w:val="0"/>
          <w:sz w:val="20"/>
          <w:szCs w:val="20"/>
        </w:rPr>
        <w:t>4.</w:t>
      </w:r>
      <w:r w:rsidR="00D43556" w:rsidRPr="008B3F85">
        <w:rPr>
          <w:b/>
          <w:kern w:val="0"/>
          <w:sz w:val="20"/>
          <w:szCs w:val="20"/>
        </w:rPr>
        <w:t xml:space="preserve"> Conclusions</w:t>
      </w:r>
    </w:p>
    <w:p w:rsidR="00D43556" w:rsidRDefault="00D43556" w:rsidP="008B3F85">
      <w:pPr>
        <w:snapToGrid w:val="0"/>
        <w:ind w:firstLine="425"/>
        <w:rPr>
          <w:kern w:val="0"/>
          <w:sz w:val="20"/>
          <w:szCs w:val="19"/>
        </w:rPr>
      </w:pPr>
      <w:r w:rsidRPr="008B3F85">
        <w:rPr>
          <w:kern w:val="0"/>
          <w:sz w:val="20"/>
          <w:szCs w:val="20"/>
        </w:rPr>
        <w:t xml:space="preserve">Studies were conducted on diversity and species composition of </w:t>
      </w:r>
      <w:proofErr w:type="spellStart"/>
      <w:r w:rsidRPr="008B3F85">
        <w:rPr>
          <w:kern w:val="0"/>
          <w:sz w:val="20"/>
          <w:szCs w:val="20"/>
        </w:rPr>
        <w:t>periphyton</w:t>
      </w:r>
      <w:proofErr w:type="spellEnd"/>
      <w:r w:rsidRPr="008B3F85">
        <w:rPr>
          <w:kern w:val="0"/>
          <w:sz w:val="20"/>
          <w:szCs w:val="20"/>
        </w:rPr>
        <w:t xml:space="preserve"> in the University of </w:t>
      </w:r>
      <w:proofErr w:type="spellStart"/>
      <w:r w:rsidRPr="008B3F85">
        <w:rPr>
          <w:kern w:val="0"/>
          <w:sz w:val="20"/>
          <w:szCs w:val="20"/>
        </w:rPr>
        <w:t>Calabar</w:t>
      </w:r>
      <w:proofErr w:type="spellEnd"/>
      <w:r w:rsidRPr="008B3F85">
        <w:rPr>
          <w:kern w:val="0"/>
          <w:sz w:val="20"/>
          <w:szCs w:val="20"/>
        </w:rPr>
        <w:t xml:space="preserve"> Fish Farm, Nigeria using samples obtained from bamboo substrates. The success of </w:t>
      </w:r>
      <w:proofErr w:type="spellStart"/>
      <w:r w:rsidRPr="008B3F85">
        <w:rPr>
          <w:kern w:val="0"/>
          <w:sz w:val="20"/>
          <w:szCs w:val="20"/>
        </w:rPr>
        <w:t>periphyton</w:t>
      </w:r>
      <w:proofErr w:type="spellEnd"/>
      <w:r w:rsidRPr="008B3F85">
        <w:rPr>
          <w:kern w:val="0"/>
          <w:sz w:val="20"/>
          <w:szCs w:val="20"/>
        </w:rPr>
        <w:t xml:space="preserve">–based aquaculture is depended on the premise that </w:t>
      </w:r>
      <w:proofErr w:type="spellStart"/>
      <w:r w:rsidRPr="008B3F85">
        <w:rPr>
          <w:kern w:val="0"/>
          <w:sz w:val="20"/>
          <w:szCs w:val="20"/>
        </w:rPr>
        <w:t>planktivorous</w:t>
      </w:r>
      <w:proofErr w:type="spellEnd"/>
      <w:r w:rsidRPr="008B3F85">
        <w:rPr>
          <w:kern w:val="0"/>
          <w:sz w:val="20"/>
          <w:szCs w:val="20"/>
        </w:rPr>
        <w:t xml:space="preserve"> fish species are able to graze on the highly nutritious attached autotrophic and heterotrophic populations, besides phytoplankton and bottom micro-organisms in the aquatic system. </w:t>
      </w:r>
      <w:r w:rsidRPr="008B3F85">
        <w:rPr>
          <w:kern w:val="0"/>
          <w:sz w:val="20"/>
          <w:szCs w:val="19"/>
        </w:rPr>
        <w:t xml:space="preserve">It was shown that by enhancing </w:t>
      </w:r>
      <w:proofErr w:type="spellStart"/>
      <w:r w:rsidRPr="008B3F85">
        <w:rPr>
          <w:kern w:val="0"/>
          <w:sz w:val="20"/>
          <w:szCs w:val="19"/>
        </w:rPr>
        <w:t>periphyton</w:t>
      </w:r>
      <w:proofErr w:type="spellEnd"/>
      <w:r w:rsidRPr="008B3F85">
        <w:rPr>
          <w:kern w:val="0"/>
          <w:sz w:val="20"/>
          <w:szCs w:val="19"/>
        </w:rPr>
        <w:t xml:space="preserve"> growth the fish production in </w:t>
      </w:r>
      <w:proofErr w:type="spellStart"/>
      <w:r w:rsidRPr="008B3F85">
        <w:rPr>
          <w:kern w:val="0"/>
          <w:sz w:val="20"/>
          <w:szCs w:val="19"/>
        </w:rPr>
        <w:t>earthern</w:t>
      </w:r>
      <w:proofErr w:type="spellEnd"/>
      <w:r w:rsidRPr="008B3F85">
        <w:rPr>
          <w:kern w:val="0"/>
          <w:sz w:val="20"/>
          <w:szCs w:val="19"/>
        </w:rPr>
        <w:t xml:space="preserve"> pond systems increased substantially, without a need for more fertilizers or feeds. This makes the technique interesting for resource poor farmers, if cheap substrates can be found and labor demand becomes not excessive.</w:t>
      </w:r>
    </w:p>
    <w:p w:rsidR="008B3F85" w:rsidRPr="008B3F85" w:rsidRDefault="008B3F85" w:rsidP="008B3F85">
      <w:pPr>
        <w:snapToGrid w:val="0"/>
        <w:ind w:firstLine="425"/>
        <w:rPr>
          <w:kern w:val="0"/>
          <w:sz w:val="20"/>
          <w:szCs w:val="20"/>
        </w:rPr>
      </w:pPr>
    </w:p>
    <w:p w:rsidR="00D43556" w:rsidRPr="00412A82" w:rsidRDefault="008B3F85" w:rsidP="008B3F85">
      <w:pPr>
        <w:snapToGrid w:val="0"/>
        <w:rPr>
          <w:b/>
          <w:kern w:val="0"/>
          <w:sz w:val="18"/>
          <w:szCs w:val="18"/>
        </w:rPr>
      </w:pPr>
      <w:r w:rsidRPr="008B3F85">
        <w:rPr>
          <w:b/>
          <w:kern w:val="0"/>
          <w:sz w:val="20"/>
          <w:szCs w:val="20"/>
        </w:rPr>
        <w:t>References</w:t>
      </w:r>
    </w:p>
    <w:p w:rsidR="00D43556" w:rsidRPr="00160C57" w:rsidRDefault="00D43556" w:rsidP="008B3F85">
      <w:pPr>
        <w:numPr>
          <w:ilvl w:val="0"/>
          <w:numId w:val="12"/>
        </w:numPr>
        <w:snapToGrid w:val="0"/>
        <w:rPr>
          <w:i/>
          <w:color w:val="000000"/>
          <w:kern w:val="0"/>
          <w:sz w:val="17"/>
          <w:szCs w:val="17"/>
        </w:rPr>
      </w:pPr>
      <w:r w:rsidRPr="00160C57">
        <w:rPr>
          <w:color w:val="000000"/>
          <w:kern w:val="0"/>
          <w:sz w:val="17"/>
          <w:szCs w:val="17"/>
        </w:rPr>
        <w:t xml:space="preserve">Ali, M., Salami, A., </w:t>
      </w:r>
      <w:proofErr w:type="spellStart"/>
      <w:r w:rsidRPr="00160C57">
        <w:rPr>
          <w:color w:val="000000"/>
          <w:kern w:val="0"/>
          <w:sz w:val="17"/>
          <w:szCs w:val="17"/>
        </w:rPr>
        <w:t>Jamshaid</w:t>
      </w:r>
      <w:proofErr w:type="spellEnd"/>
      <w:r w:rsidRPr="00160C57">
        <w:rPr>
          <w:color w:val="000000"/>
          <w:kern w:val="0"/>
          <w:sz w:val="17"/>
          <w:szCs w:val="17"/>
        </w:rPr>
        <w:t xml:space="preserve">, S.  and Zahra, T., (2003). Studies on Biodiversity in relation to seasonal variation in water of River Indus at </w:t>
      </w:r>
      <w:proofErr w:type="spellStart"/>
      <w:r w:rsidRPr="00160C57">
        <w:rPr>
          <w:color w:val="000000"/>
          <w:kern w:val="0"/>
          <w:sz w:val="17"/>
          <w:szCs w:val="17"/>
        </w:rPr>
        <w:t>Ghaz</w:t>
      </w:r>
      <w:proofErr w:type="spellEnd"/>
      <w:r w:rsidRPr="00160C57">
        <w:rPr>
          <w:color w:val="000000"/>
          <w:kern w:val="0"/>
          <w:sz w:val="17"/>
          <w:szCs w:val="17"/>
        </w:rPr>
        <w:t xml:space="preserve"> </w:t>
      </w:r>
      <w:proofErr w:type="spellStart"/>
      <w:r w:rsidRPr="00160C57">
        <w:rPr>
          <w:color w:val="000000"/>
          <w:kern w:val="0"/>
          <w:sz w:val="17"/>
          <w:szCs w:val="17"/>
        </w:rPr>
        <w:t>Ghatt</w:t>
      </w:r>
      <w:proofErr w:type="spellEnd"/>
      <w:r w:rsidRPr="00160C57">
        <w:rPr>
          <w:color w:val="000000"/>
          <w:kern w:val="0"/>
          <w:sz w:val="17"/>
          <w:szCs w:val="17"/>
        </w:rPr>
        <w:t xml:space="preserve">, Punjab, Pakistan.  </w:t>
      </w:r>
      <w:r w:rsidRPr="00160C57">
        <w:rPr>
          <w:i/>
          <w:color w:val="000000"/>
          <w:kern w:val="0"/>
          <w:sz w:val="17"/>
          <w:szCs w:val="17"/>
        </w:rPr>
        <w:t xml:space="preserve">Pakistan Journal of Biological Sciences, </w:t>
      </w:r>
      <w:r w:rsidRPr="00160C57">
        <w:rPr>
          <w:color w:val="000000"/>
          <w:kern w:val="0"/>
          <w:sz w:val="17"/>
          <w:szCs w:val="17"/>
        </w:rPr>
        <w:t>6(21): 1840-1844</w:t>
      </w:r>
      <w:r w:rsidRPr="00160C57">
        <w:rPr>
          <w:i/>
          <w:color w:val="000000"/>
          <w:kern w:val="0"/>
          <w:sz w:val="17"/>
          <w:szCs w:val="17"/>
        </w:rPr>
        <w:t>.</w:t>
      </w:r>
    </w:p>
    <w:p w:rsidR="00D43556" w:rsidRPr="00160C57" w:rsidRDefault="00D43556" w:rsidP="008B3F85">
      <w:pPr>
        <w:numPr>
          <w:ilvl w:val="0"/>
          <w:numId w:val="12"/>
        </w:numPr>
        <w:shd w:val="clear" w:color="auto" w:fill="FFFFFF"/>
        <w:snapToGrid w:val="0"/>
        <w:rPr>
          <w:rFonts w:eastAsia="Times New Roman"/>
          <w:color w:val="000000"/>
          <w:kern w:val="0"/>
          <w:sz w:val="17"/>
          <w:szCs w:val="17"/>
        </w:rPr>
      </w:pPr>
      <w:proofErr w:type="spellStart"/>
      <w:r w:rsidRPr="00160C57">
        <w:rPr>
          <w:rFonts w:eastAsia="Times New Roman"/>
          <w:color w:val="000000"/>
          <w:kern w:val="0"/>
          <w:sz w:val="17"/>
          <w:szCs w:val="17"/>
        </w:rPr>
        <w:t>Asuquo</w:t>
      </w:r>
      <w:proofErr w:type="spellEnd"/>
      <w:r w:rsidRPr="00160C57">
        <w:rPr>
          <w:rFonts w:eastAsia="Times New Roman"/>
          <w:color w:val="000000"/>
          <w:kern w:val="0"/>
          <w:sz w:val="17"/>
          <w:szCs w:val="17"/>
        </w:rPr>
        <w:t xml:space="preserve">, P; B.E. Job, E. </w:t>
      </w:r>
      <w:proofErr w:type="spellStart"/>
      <w:r w:rsidRPr="00160C57">
        <w:rPr>
          <w:rFonts w:eastAsia="Times New Roman"/>
          <w:color w:val="000000"/>
          <w:kern w:val="0"/>
          <w:sz w:val="17"/>
          <w:szCs w:val="17"/>
        </w:rPr>
        <w:t>Ekpenyong</w:t>
      </w:r>
      <w:proofErr w:type="spellEnd"/>
      <w:r w:rsidRPr="00160C57">
        <w:rPr>
          <w:rFonts w:eastAsia="Times New Roman"/>
          <w:color w:val="000000"/>
          <w:kern w:val="0"/>
          <w:sz w:val="17"/>
          <w:szCs w:val="17"/>
        </w:rPr>
        <w:t xml:space="preserve"> and P. J. </w:t>
      </w:r>
      <w:proofErr w:type="spellStart"/>
      <w:r w:rsidRPr="00160C57">
        <w:rPr>
          <w:rFonts w:eastAsia="Times New Roman"/>
          <w:color w:val="000000"/>
          <w:kern w:val="0"/>
          <w:sz w:val="17"/>
          <w:szCs w:val="17"/>
        </w:rPr>
        <w:t>Udoh</w:t>
      </w:r>
      <w:proofErr w:type="spellEnd"/>
      <w:r w:rsidRPr="00160C57">
        <w:rPr>
          <w:rFonts w:eastAsia="Times New Roman"/>
          <w:color w:val="000000"/>
          <w:kern w:val="0"/>
          <w:sz w:val="17"/>
          <w:szCs w:val="17"/>
        </w:rPr>
        <w:t xml:space="preserve"> (2009). Effect of liming on water quality of some fish ponds in southern Nigeria. </w:t>
      </w:r>
      <w:r w:rsidRPr="00160C57">
        <w:rPr>
          <w:rFonts w:eastAsia="Times New Roman"/>
          <w:i/>
          <w:iCs/>
          <w:color w:val="000000"/>
          <w:kern w:val="0"/>
          <w:sz w:val="17"/>
          <w:szCs w:val="17"/>
        </w:rPr>
        <w:t>African Journal of Environmental Pollution and Health, </w:t>
      </w:r>
      <w:r w:rsidRPr="00160C57">
        <w:rPr>
          <w:rFonts w:eastAsia="Times New Roman"/>
          <w:color w:val="000000"/>
          <w:kern w:val="0"/>
          <w:sz w:val="17"/>
          <w:szCs w:val="17"/>
        </w:rPr>
        <w:t>7(2): 64-69.</w:t>
      </w:r>
    </w:p>
    <w:p w:rsidR="00D43556" w:rsidRPr="00160C57" w:rsidRDefault="00D43556" w:rsidP="008B3F85">
      <w:pPr>
        <w:numPr>
          <w:ilvl w:val="0"/>
          <w:numId w:val="12"/>
        </w:numPr>
        <w:snapToGrid w:val="0"/>
        <w:rPr>
          <w:color w:val="000000"/>
          <w:kern w:val="0"/>
          <w:sz w:val="17"/>
          <w:szCs w:val="17"/>
        </w:rPr>
      </w:pPr>
      <w:proofErr w:type="spellStart"/>
      <w:r w:rsidRPr="00160C57">
        <w:rPr>
          <w:color w:val="000000"/>
          <w:kern w:val="0"/>
          <w:sz w:val="17"/>
          <w:szCs w:val="17"/>
          <w:shd w:val="clear" w:color="auto" w:fill="FFFFFF"/>
        </w:rPr>
        <w:t>Azim</w:t>
      </w:r>
      <w:proofErr w:type="spellEnd"/>
      <w:r w:rsidRPr="00160C57">
        <w:rPr>
          <w:color w:val="000000"/>
          <w:kern w:val="0"/>
          <w:sz w:val="17"/>
          <w:szCs w:val="17"/>
          <w:shd w:val="clear" w:color="auto" w:fill="FFFFFF"/>
        </w:rPr>
        <w:t xml:space="preserve">, M.E., </w:t>
      </w:r>
      <w:proofErr w:type="spellStart"/>
      <w:r w:rsidRPr="00160C57">
        <w:rPr>
          <w:color w:val="000000"/>
          <w:kern w:val="0"/>
          <w:sz w:val="17"/>
          <w:szCs w:val="17"/>
          <w:shd w:val="clear" w:color="auto" w:fill="FFFFFF"/>
        </w:rPr>
        <w:t>Wahab</w:t>
      </w:r>
      <w:proofErr w:type="spellEnd"/>
      <w:r w:rsidRPr="00160C57">
        <w:rPr>
          <w:color w:val="000000"/>
          <w:kern w:val="0"/>
          <w:sz w:val="17"/>
          <w:szCs w:val="17"/>
          <w:shd w:val="clear" w:color="auto" w:fill="FFFFFF"/>
        </w:rPr>
        <w:t xml:space="preserve">, M. A., van Dam, A. A., </w:t>
      </w:r>
      <w:proofErr w:type="spellStart"/>
      <w:r w:rsidRPr="00160C57">
        <w:rPr>
          <w:color w:val="000000"/>
          <w:kern w:val="0"/>
          <w:sz w:val="17"/>
          <w:szCs w:val="17"/>
          <w:shd w:val="clear" w:color="auto" w:fill="FFFFFF"/>
        </w:rPr>
        <w:t>Beveridge</w:t>
      </w:r>
      <w:proofErr w:type="spellEnd"/>
      <w:r w:rsidRPr="00160C57">
        <w:rPr>
          <w:color w:val="000000"/>
          <w:kern w:val="0"/>
          <w:sz w:val="17"/>
          <w:szCs w:val="17"/>
          <w:shd w:val="clear" w:color="auto" w:fill="FFFFFF"/>
        </w:rPr>
        <w:t xml:space="preserve">, M. C. M., Milstein, A. and </w:t>
      </w:r>
      <w:proofErr w:type="spellStart"/>
      <w:r w:rsidRPr="00160C57">
        <w:rPr>
          <w:color w:val="000000"/>
          <w:kern w:val="0"/>
          <w:sz w:val="17"/>
          <w:szCs w:val="17"/>
          <w:shd w:val="clear" w:color="auto" w:fill="FFFFFF"/>
        </w:rPr>
        <w:t>Verdegem</w:t>
      </w:r>
      <w:proofErr w:type="spellEnd"/>
      <w:r w:rsidRPr="00160C57">
        <w:rPr>
          <w:color w:val="000000"/>
          <w:kern w:val="0"/>
          <w:sz w:val="17"/>
          <w:szCs w:val="17"/>
          <w:shd w:val="clear" w:color="auto" w:fill="FFFFFF"/>
        </w:rPr>
        <w:t>, M. C. J. (2001).</w:t>
      </w:r>
      <w:r w:rsidRPr="00160C57">
        <w:rPr>
          <w:rStyle w:val="apple-converted-space"/>
          <w:color w:val="000000"/>
          <w:kern w:val="0"/>
          <w:sz w:val="17"/>
          <w:szCs w:val="17"/>
          <w:shd w:val="clear" w:color="auto" w:fill="FFFFFF"/>
        </w:rPr>
        <w:t> </w:t>
      </w:r>
      <w:bookmarkStart w:id="0" w:name="906906_ja"/>
      <w:bookmarkEnd w:id="0"/>
      <w:r w:rsidRPr="00160C57">
        <w:rPr>
          <w:color w:val="000000"/>
          <w:kern w:val="0"/>
          <w:sz w:val="17"/>
          <w:szCs w:val="17"/>
          <w:shd w:val="clear" w:color="auto" w:fill="FFFFFF"/>
        </w:rPr>
        <w:t>Optimization of fe</w:t>
      </w:r>
      <w:r w:rsidR="00322A34" w:rsidRPr="00160C57">
        <w:rPr>
          <w:color w:val="000000"/>
          <w:kern w:val="0"/>
          <w:sz w:val="17"/>
          <w:szCs w:val="17"/>
          <w:shd w:val="clear" w:color="auto" w:fill="FFFFFF"/>
        </w:rPr>
        <w:t xml:space="preserve">rtilization rate for maximizing </w:t>
      </w:r>
      <w:proofErr w:type="spellStart"/>
      <w:r w:rsidRPr="00160C57">
        <w:rPr>
          <w:color w:val="000000"/>
          <w:kern w:val="0"/>
          <w:sz w:val="17"/>
          <w:szCs w:val="17"/>
          <w:shd w:val="clear" w:color="auto" w:fill="FFFFFF"/>
        </w:rPr>
        <w:t>periphyton</w:t>
      </w:r>
      <w:proofErr w:type="spellEnd"/>
      <w:r w:rsidRPr="00160C57">
        <w:rPr>
          <w:color w:val="000000"/>
          <w:kern w:val="0"/>
          <w:sz w:val="17"/>
          <w:szCs w:val="17"/>
          <w:shd w:val="clear" w:color="auto" w:fill="FFFFFF"/>
        </w:rPr>
        <w:t xml:space="preserve"> production on artificial substrates and the implications for </w:t>
      </w:r>
      <w:proofErr w:type="spellStart"/>
      <w:r w:rsidRPr="00160C57">
        <w:rPr>
          <w:color w:val="000000"/>
          <w:kern w:val="0"/>
          <w:sz w:val="17"/>
          <w:szCs w:val="17"/>
          <w:shd w:val="clear" w:color="auto" w:fill="FFFFFF"/>
        </w:rPr>
        <w:t>periphyton</w:t>
      </w:r>
      <w:proofErr w:type="spellEnd"/>
      <w:r w:rsidRPr="00160C57">
        <w:rPr>
          <w:color w:val="000000"/>
          <w:kern w:val="0"/>
          <w:sz w:val="17"/>
          <w:szCs w:val="17"/>
          <w:shd w:val="clear" w:color="auto" w:fill="FFFFFF"/>
        </w:rPr>
        <w:t xml:space="preserve">-based aquaculture. </w:t>
      </w:r>
      <w:proofErr w:type="spellStart"/>
      <w:r w:rsidRPr="00160C57">
        <w:rPr>
          <w:i/>
          <w:color w:val="000000"/>
          <w:kern w:val="0"/>
          <w:sz w:val="17"/>
          <w:szCs w:val="17"/>
          <w:shd w:val="clear" w:color="auto" w:fill="FFFFFF"/>
        </w:rPr>
        <w:t>Aquacult</w:t>
      </w:r>
      <w:proofErr w:type="spellEnd"/>
      <w:r w:rsidRPr="00160C57">
        <w:rPr>
          <w:i/>
          <w:color w:val="000000"/>
          <w:kern w:val="0"/>
          <w:sz w:val="17"/>
          <w:szCs w:val="17"/>
          <w:shd w:val="clear" w:color="auto" w:fill="FFFFFF"/>
        </w:rPr>
        <w:t>. Res</w:t>
      </w:r>
      <w:r w:rsidRPr="00160C57">
        <w:rPr>
          <w:color w:val="000000"/>
          <w:kern w:val="0"/>
          <w:sz w:val="17"/>
          <w:szCs w:val="17"/>
          <w:shd w:val="clear" w:color="auto" w:fill="FFFFFF"/>
        </w:rPr>
        <w:t>., 32: 749-760.</w:t>
      </w:r>
    </w:p>
    <w:p w:rsidR="008B3F85" w:rsidRPr="00160C57" w:rsidRDefault="00D43556" w:rsidP="008B3F85">
      <w:pPr>
        <w:numPr>
          <w:ilvl w:val="0"/>
          <w:numId w:val="12"/>
        </w:numPr>
        <w:snapToGrid w:val="0"/>
        <w:rPr>
          <w:color w:val="000000"/>
          <w:kern w:val="0"/>
          <w:sz w:val="17"/>
          <w:szCs w:val="17"/>
          <w:shd w:val="clear" w:color="auto" w:fill="FFFFFF"/>
        </w:rPr>
      </w:pPr>
      <w:proofErr w:type="spellStart"/>
      <w:r w:rsidRPr="00160C57">
        <w:rPr>
          <w:color w:val="000000"/>
          <w:kern w:val="0"/>
          <w:sz w:val="17"/>
          <w:szCs w:val="17"/>
          <w:shd w:val="clear" w:color="auto" w:fill="FFFFFF"/>
        </w:rPr>
        <w:t>Azim</w:t>
      </w:r>
      <w:proofErr w:type="spellEnd"/>
      <w:r w:rsidRPr="00160C57">
        <w:rPr>
          <w:color w:val="000000"/>
          <w:kern w:val="0"/>
          <w:sz w:val="17"/>
          <w:szCs w:val="17"/>
          <w:shd w:val="clear" w:color="auto" w:fill="FFFFFF"/>
        </w:rPr>
        <w:t xml:space="preserve">, M.E., </w:t>
      </w:r>
      <w:proofErr w:type="spellStart"/>
      <w:r w:rsidRPr="00160C57">
        <w:rPr>
          <w:color w:val="000000"/>
          <w:kern w:val="0"/>
          <w:sz w:val="17"/>
          <w:szCs w:val="17"/>
          <w:shd w:val="clear" w:color="auto" w:fill="FFFFFF"/>
        </w:rPr>
        <w:t>Wahab</w:t>
      </w:r>
      <w:proofErr w:type="spellEnd"/>
      <w:r w:rsidRPr="00160C57">
        <w:rPr>
          <w:color w:val="000000"/>
          <w:kern w:val="0"/>
          <w:sz w:val="17"/>
          <w:szCs w:val="17"/>
          <w:shd w:val="clear" w:color="auto" w:fill="FFFFFF"/>
        </w:rPr>
        <w:t xml:space="preserve">, M. A., </w:t>
      </w:r>
      <w:proofErr w:type="spellStart"/>
      <w:r w:rsidRPr="00160C57">
        <w:rPr>
          <w:color w:val="000000"/>
          <w:kern w:val="0"/>
          <w:sz w:val="17"/>
          <w:szCs w:val="17"/>
          <w:shd w:val="clear" w:color="auto" w:fill="FFFFFF"/>
        </w:rPr>
        <w:t>Biswas</w:t>
      </w:r>
      <w:proofErr w:type="spellEnd"/>
      <w:r w:rsidRPr="00160C57">
        <w:rPr>
          <w:color w:val="000000"/>
          <w:kern w:val="0"/>
          <w:sz w:val="17"/>
          <w:szCs w:val="17"/>
          <w:shd w:val="clear" w:color="auto" w:fill="FFFFFF"/>
        </w:rPr>
        <w:t xml:space="preserve">, P. </w:t>
      </w:r>
      <w:proofErr w:type="spellStart"/>
      <w:r w:rsidRPr="00160C57">
        <w:rPr>
          <w:color w:val="000000"/>
          <w:kern w:val="0"/>
          <w:sz w:val="17"/>
          <w:szCs w:val="17"/>
          <w:shd w:val="clear" w:color="auto" w:fill="FFFFFF"/>
        </w:rPr>
        <w:t>K.,Asaeda</w:t>
      </w:r>
      <w:proofErr w:type="spellEnd"/>
      <w:r w:rsidRPr="00160C57">
        <w:rPr>
          <w:color w:val="000000"/>
          <w:kern w:val="0"/>
          <w:sz w:val="17"/>
          <w:szCs w:val="17"/>
          <w:shd w:val="clear" w:color="auto" w:fill="FFFFFF"/>
        </w:rPr>
        <w:t xml:space="preserve">, T., </w:t>
      </w:r>
      <w:proofErr w:type="spellStart"/>
      <w:r w:rsidRPr="00160C57">
        <w:rPr>
          <w:color w:val="000000"/>
          <w:kern w:val="0"/>
          <w:sz w:val="17"/>
          <w:szCs w:val="17"/>
          <w:shd w:val="clear" w:color="auto" w:fill="FFFFFF"/>
        </w:rPr>
        <w:t>Fujino</w:t>
      </w:r>
      <w:proofErr w:type="spellEnd"/>
      <w:r w:rsidRPr="00160C57">
        <w:rPr>
          <w:color w:val="000000"/>
          <w:kern w:val="0"/>
          <w:sz w:val="17"/>
          <w:szCs w:val="17"/>
          <w:shd w:val="clear" w:color="auto" w:fill="FFFFFF"/>
        </w:rPr>
        <w:t xml:space="preserve">, T. and </w:t>
      </w:r>
      <w:proofErr w:type="spellStart"/>
      <w:r w:rsidRPr="00160C57">
        <w:rPr>
          <w:color w:val="000000"/>
          <w:kern w:val="0"/>
          <w:sz w:val="17"/>
          <w:szCs w:val="17"/>
          <w:shd w:val="clear" w:color="auto" w:fill="FFFFFF"/>
        </w:rPr>
        <w:t>Verdegem</w:t>
      </w:r>
      <w:proofErr w:type="spellEnd"/>
      <w:r w:rsidRPr="00160C57">
        <w:rPr>
          <w:color w:val="000000"/>
          <w:kern w:val="0"/>
          <w:sz w:val="17"/>
          <w:szCs w:val="17"/>
          <w:shd w:val="clear" w:color="auto" w:fill="FFFFFF"/>
        </w:rPr>
        <w:t>, M. C. J.  (2004).</w:t>
      </w:r>
      <w:r w:rsidRPr="00160C57">
        <w:rPr>
          <w:rStyle w:val="apple-converted-space"/>
          <w:color w:val="000000"/>
          <w:kern w:val="0"/>
          <w:sz w:val="17"/>
          <w:szCs w:val="17"/>
          <w:shd w:val="clear" w:color="auto" w:fill="FFFFFF"/>
        </w:rPr>
        <w:t> </w:t>
      </w:r>
      <w:bookmarkStart w:id="1" w:name="906903_ja"/>
      <w:bookmarkEnd w:id="1"/>
      <w:r w:rsidRPr="00160C57">
        <w:rPr>
          <w:color w:val="000000"/>
          <w:kern w:val="0"/>
          <w:sz w:val="17"/>
          <w:szCs w:val="17"/>
          <w:shd w:val="clear" w:color="auto" w:fill="FFFFFF"/>
        </w:rPr>
        <w:t xml:space="preserve">The effect of </w:t>
      </w:r>
      <w:proofErr w:type="spellStart"/>
      <w:r w:rsidRPr="00160C57">
        <w:rPr>
          <w:color w:val="000000"/>
          <w:kern w:val="0"/>
          <w:sz w:val="17"/>
          <w:szCs w:val="17"/>
          <w:shd w:val="clear" w:color="auto" w:fill="FFFFFF"/>
        </w:rPr>
        <w:t>periphyton</w:t>
      </w:r>
      <w:proofErr w:type="spellEnd"/>
      <w:r w:rsidRPr="00160C57">
        <w:rPr>
          <w:color w:val="000000"/>
          <w:kern w:val="0"/>
          <w:sz w:val="17"/>
          <w:szCs w:val="17"/>
          <w:shd w:val="clear" w:color="auto" w:fill="FFFFFF"/>
        </w:rPr>
        <w:t xml:space="preserve"> substrate density on production in freshwater </w:t>
      </w:r>
      <w:proofErr w:type="spellStart"/>
      <w:r w:rsidRPr="00160C57">
        <w:rPr>
          <w:color w:val="000000"/>
          <w:kern w:val="0"/>
          <w:sz w:val="17"/>
          <w:szCs w:val="17"/>
          <w:shd w:val="clear" w:color="auto" w:fill="FFFFFF"/>
        </w:rPr>
        <w:t>polyculture</w:t>
      </w:r>
      <w:proofErr w:type="spellEnd"/>
      <w:r w:rsidRPr="00160C57">
        <w:rPr>
          <w:color w:val="000000"/>
          <w:kern w:val="0"/>
          <w:sz w:val="17"/>
          <w:szCs w:val="17"/>
          <w:shd w:val="clear" w:color="auto" w:fill="FFFFFF"/>
        </w:rPr>
        <w:t xml:space="preserve"> ponds. </w:t>
      </w:r>
      <w:r w:rsidRPr="00160C57">
        <w:rPr>
          <w:i/>
          <w:color w:val="000000"/>
          <w:kern w:val="0"/>
          <w:sz w:val="17"/>
          <w:szCs w:val="17"/>
          <w:shd w:val="clear" w:color="auto" w:fill="FFFFFF"/>
        </w:rPr>
        <w:t>Aquaculture</w:t>
      </w:r>
      <w:r w:rsidRPr="00160C57">
        <w:rPr>
          <w:color w:val="000000"/>
          <w:kern w:val="0"/>
          <w:sz w:val="17"/>
          <w:szCs w:val="17"/>
          <w:shd w:val="clear" w:color="auto" w:fill="FFFFFF"/>
        </w:rPr>
        <w:t>, 232: 441-453.</w:t>
      </w:r>
    </w:p>
    <w:p w:rsidR="00D43556" w:rsidRPr="00160C57" w:rsidRDefault="00D43556" w:rsidP="008B3F85">
      <w:pPr>
        <w:numPr>
          <w:ilvl w:val="0"/>
          <w:numId w:val="12"/>
        </w:numPr>
        <w:snapToGrid w:val="0"/>
        <w:rPr>
          <w:color w:val="000000"/>
          <w:kern w:val="0"/>
          <w:sz w:val="17"/>
          <w:szCs w:val="17"/>
          <w:shd w:val="clear" w:color="auto" w:fill="FFFFFF"/>
        </w:rPr>
      </w:pPr>
      <w:proofErr w:type="spellStart"/>
      <w:r w:rsidRPr="00160C57">
        <w:rPr>
          <w:color w:val="000000"/>
          <w:kern w:val="0"/>
          <w:sz w:val="17"/>
          <w:szCs w:val="17"/>
          <w:shd w:val="clear" w:color="auto" w:fill="FFFFFF"/>
        </w:rPr>
        <w:t>Azim</w:t>
      </w:r>
      <w:proofErr w:type="spellEnd"/>
      <w:r w:rsidRPr="00160C57">
        <w:rPr>
          <w:color w:val="000000"/>
          <w:kern w:val="0"/>
          <w:sz w:val="17"/>
          <w:szCs w:val="17"/>
          <w:shd w:val="clear" w:color="auto" w:fill="FFFFFF"/>
        </w:rPr>
        <w:t xml:space="preserve">, M.E., </w:t>
      </w:r>
      <w:proofErr w:type="spellStart"/>
      <w:r w:rsidRPr="00160C57">
        <w:rPr>
          <w:color w:val="000000"/>
          <w:kern w:val="0"/>
          <w:sz w:val="17"/>
          <w:szCs w:val="17"/>
          <w:shd w:val="clear" w:color="auto" w:fill="FFFFFF"/>
        </w:rPr>
        <w:t>Verdegem</w:t>
      </w:r>
      <w:proofErr w:type="spellEnd"/>
      <w:r w:rsidRPr="00160C57">
        <w:rPr>
          <w:color w:val="000000"/>
          <w:kern w:val="0"/>
          <w:sz w:val="17"/>
          <w:szCs w:val="17"/>
          <w:shd w:val="clear" w:color="auto" w:fill="FFFFFF"/>
        </w:rPr>
        <w:t xml:space="preserve">, M. C. J., </w:t>
      </w:r>
      <w:proofErr w:type="spellStart"/>
      <w:r w:rsidRPr="00160C57">
        <w:rPr>
          <w:color w:val="000000"/>
          <w:kern w:val="0"/>
          <w:sz w:val="17"/>
          <w:szCs w:val="17"/>
          <w:shd w:val="clear" w:color="auto" w:fill="FFFFFF"/>
        </w:rPr>
        <w:t>Khatun</w:t>
      </w:r>
      <w:proofErr w:type="spellEnd"/>
      <w:r w:rsidRPr="00160C57">
        <w:rPr>
          <w:color w:val="000000"/>
          <w:kern w:val="0"/>
          <w:sz w:val="17"/>
          <w:szCs w:val="17"/>
          <w:shd w:val="clear" w:color="auto" w:fill="FFFFFF"/>
        </w:rPr>
        <w:t xml:space="preserve">, H., </w:t>
      </w:r>
      <w:proofErr w:type="spellStart"/>
      <w:r w:rsidRPr="00160C57">
        <w:rPr>
          <w:color w:val="000000"/>
          <w:kern w:val="0"/>
          <w:sz w:val="17"/>
          <w:szCs w:val="17"/>
          <w:shd w:val="clear" w:color="auto" w:fill="FFFFFF"/>
        </w:rPr>
        <w:t>Wahab</w:t>
      </w:r>
      <w:proofErr w:type="spellEnd"/>
      <w:r w:rsidRPr="00160C57">
        <w:rPr>
          <w:color w:val="000000"/>
          <w:kern w:val="0"/>
          <w:sz w:val="17"/>
          <w:szCs w:val="17"/>
          <w:shd w:val="clear" w:color="auto" w:fill="FFFFFF"/>
        </w:rPr>
        <w:t xml:space="preserve">, M. A., van Dam, A. A.  and </w:t>
      </w:r>
      <w:proofErr w:type="spellStart"/>
      <w:r w:rsidRPr="00160C57">
        <w:rPr>
          <w:color w:val="000000"/>
          <w:kern w:val="0"/>
          <w:sz w:val="17"/>
          <w:szCs w:val="17"/>
          <w:shd w:val="clear" w:color="auto" w:fill="FFFFFF"/>
        </w:rPr>
        <w:t>Beveridge</w:t>
      </w:r>
      <w:proofErr w:type="spellEnd"/>
      <w:r w:rsidRPr="00160C57">
        <w:rPr>
          <w:color w:val="000000"/>
          <w:kern w:val="0"/>
          <w:sz w:val="17"/>
          <w:szCs w:val="17"/>
          <w:shd w:val="clear" w:color="auto" w:fill="FFFFFF"/>
        </w:rPr>
        <w:t>, M. C. M. (2002).</w:t>
      </w:r>
      <w:r w:rsidRPr="00160C57">
        <w:rPr>
          <w:rStyle w:val="apple-converted-space"/>
          <w:color w:val="000000"/>
          <w:kern w:val="0"/>
          <w:sz w:val="17"/>
          <w:szCs w:val="17"/>
          <w:shd w:val="clear" w:color="auto" w:fill="FFFFFF"/>
        </w:rPr>
        <w:t> </w:t>
      </w:r>
      <w:bookmarkStart w:id="2" w:name="906897_ja"/>
      <w:bookmarkEnd w:id="2"/>
      <w:r w:rsidRPr="00160C57">
        <w:rPr>
          <w:color w:val="000000"/>
          <w:kern w:val="0"/>
          <w:sz w:val="17"/>
          <w:szCs w:val="17"/>
          <w:shd w:val="clear" w:color="auto" w:fill="FFFFFF"/>
        </w:rPr>
        <w:t xml:space="preserve">A comparison of fertilization, feeding and three </w:t>
      </w:r>
      <w:proofErr w:type="spellStart"/>
      <w:r w:rsidRPr="00160C57">
        <w:rPr>
          <w:color w:val="000000"/>
          <w:kern w:val="0"/>
          <w:sz w:val="17"/>
          <w:szCs w:val="17"/>
          <w:shd w:val="clear" w:color="auto" w:fill="FFFFFF"/>
        </w:rPr>
        <w:t>periphyton</w:t>
      </w:r>
      <w:proofErr w:type="spellEnd"/>
      <w:r w:rsidRPr="00160C57">
        <w:rPr>
          <w:color w:val="000000"/>
          <w:kern w:val="0"/>
          <w:sz w:val="17"/>
          <w:szCs w:val="17"/>
          <w:shd w:val="clear" w:color="auto" w:fill="FFFFFF"/>
        </w:rPr>
        <w:t xml:space="preserve"> substrates for increasing fish production in freshwater pond aquaculture in Bangladesh.  </w:t>
      </w:r>
      <w:r w:rsidRPr="00160C57">
        <w:rPr>
          <w:i/>
          <w:color w:val="000000"/>
          <w:kern w:val="0"/>
          <w:sz w:val="17"/>
          <w:szCs w:val="17"/>
          <w:shd w:val="clear" w:color="auto" w:fill="FFFFFF"/>
        </w:rPr>
        <w:t>Aquaculture</w:t>
      </w:r>
      <w:r w:rsidRPr="00160C57">
        <w:rPr>
          <w:color w:val="000000"/>
          <w:kern w:val="0"/>
          <w:sz w:val="17"/>
          <w:szCs w:val="17"/>
          <w:shd w:val="clear" w:color="auto" w:fill="FFFFFF"/>
        </w:rPr>
        <w:t>, 212:227-243.</w:t>
      </w:r>
    </w:p>
    <w:p w:rsidR="00D43556" w:rsidRPr="00160C57" w:rsidRDefault="00D43556" w:rsidP="008B3F85">
      <w:pPr>
        <w:numPr>
          <w:ilvl w:val="0"/>
          <w:numId w:val="12"/>
        </w:numPr>
        <w:snapToGrid w:val="0"/>
        <w:rPr>
          <w:color w:val="000000"/>
          <w:kern w:val="0"/>
          <w:sz w:val="17"/>
          <w:szCs w:val="17"/>
          <w:shd w:val="clear" w:color="auto" w:fill="FFFFFF"/>
        </w:rPr>
      </w:pPr>
      <w:proofErr w:type="spellStart"/>
      <w:r w:rsidRPr="00160C57">
        <w:rPr>
          <w:color w:val="000000"/>
          <w:kern w:val="0"/>
          <w:sz w:val="17"/>
          <w:szCs w:val="17"/>
          <w:shd w:val="clear" w:color="auto" w:fill="FFFFFF"/>
        </w:rPr>
        <w:t>Dempster</w:t>
      </w:r>
      <w:proofErr w:type="spellEnd"/>
      <w:r w:rsidRPr="00160C57">
        <w:rPr>
          <w:color w:val="000000"/>
          <w:kern w:val="0"/>
          <w:sz w:val="17"/>
          <w:szCs w:val="17"/>
          <w:shd w:val="clear" w:color="auto" w:fill="FFFFFF"/>
        </w:rPr>
        <w:t xml:space="preserve">, P.W., D.J. Baird, D. J and </w:t>
      </w:r>
      <w:proofErr w:type="spellStart"/>
      <w:r w:rsidRPr="00160C57">
        <w:rPr>
          <w:color w:val="000000"/>
          <w:kern w:val="0"/>
          <w:sz w:val="17"/>
          <w:szCs w:val="17"/>
          <w:shd w:val="clear" w:color="auto" w:fill="FFFFFF"/>
        </w:rPr>
        <w:t>Beveridge</w:t>
      </w:r>
      <w:proofErr w:type="spellEnd"/>
      <w:r w:rsidRPr="00160C57">
        <w:rPr>
          <w:color w:val="000000"/>
          <w:kern w:val="0"/>
          <w:sz w:val="17"/>
          <w:szCs w:val="17"/>
          <w:shd w:val="clear" w:color="auto" w:fill="FFFFFF"/>
        </w:rPr>
        <w:t>, M. C. M. (1995).</w:t>
      </w:r>
      <w:r w:rsidRPr="00160C57">
        <w:rPr>
          <w:rStyle w:val="apple-converted-space"/>
          <w:color w:val="000000"/>
          <w:kern w:val="0"/>
          <w:sz w:val="17"/>
          <w:szCs w:val="17"/>
          <w:shd w:val="clear" w:color="auto" w:fill="FFFFFF"/>
        </w:rPr>
        <w:t> </w:t>
      </w:r>
      <w:bookmarkStart w:id="3" w:name="906913_ja"/>
      <w:bookmarkEnd w:id="3"/>
      <w:r w:rsidRPr="00160C57">
        <w:rPr>
          <w:color w:val="000000"/>
          <w:kern w:val="0"/>
          <w:sz w:val="17"/>
          <w:szCs w:val="17"/>
          <w:shd w:val="clear" w:color="auto" w:fill="FFFFFF"/>
        </w:rPr>
        <w:t xml:space="preserve">Can fish survive by filter-feeding on </w:t>
      </w:r>
      <w:proofErr w:type="spellStart"/>
      <w:r w:rsidRPr="00160C57">
        <w:rPr>
          <w:color w:val="000000"/>
          <w:kern w:val="0"/>
          <w:sz w:val="17"/>
          <w:szCs w:val="17"/>
          <w:shd w:val="clear" w:color="auto" w:fill="FFFFFF"/>
        </w:rPr>
        <w:t>microparticles</w:t>
      </w:r>
      <w:proofErr w:type="spellEnd"/>
      <w:r w:rsidRPr="00160C57">
        <w:rPr>
          <w:color w:val="000000"/>
          <w:kern w:val="0"/>
          <w:sz w:val="17"/>
          <w:szCs w:val="17"/>
          <w:shd w:val="clear" w:color="auto" w:fill="FFFFFF"/>
        </w:rPr>
        <w:t xml:space="preserve">? Energy balance in tilapia grazing on algal suspensions. </w:t>
      </w:r>
      <w:r w:rsidRPr="00160C57">
        <w:rPr>
          <w:i/>
          <w:color w:val="000000"/>
          <w:kern w:val="0"/>
          <w:sz w:val="17"/>
          <w:szCs w:val="17"/>
          <w:shd w:val="clear" w:color="auto" w:fill="FFFFFF"/>
        </w:rPr>
        <w:t>Journal of Fish Biology</w:t>
      </w:r>
      <w:r w:rsidRPr="00160C57">
        <w:rPr>
          <w:color w:val="000000"/>
          <w:kern w:val="0"/>
          <w:sz w:val="17"/>
          <w:szCs w:val="17"/>
          <w:shd w:val="clear" w:color="auto" w:fill="FFFFFF"/>
        </w:rPr>
        <w:t>, 47: 7-17.</w:t>
      </w:r>
    </w:p>
    <w:p w:rsidR="00D43556" w:rsidRPr="00160C57" w:rsidRDefault="00D43556" w:rsidP="008B3F85">
      <w:pPr>
        <w:numPr>
          <w:ilvl w:val="0"/>
          <w:numId w:val="12"/>
        </w:numPr>
        <w:snapToGrid w:val="0"/>
        <w:rPr>
          <w:color w:val="000000"/>
          <w:kern w:val="0"/>
          <w:sz w:val="17"/>
          <w:szCs w:val="17"/>
        </w:rPr>
      </w:pPr>
      <w:proofErr w:type="spellStart"/>
      <w:r w:rsidRPr="00160C57">
        <w:rPr>
          <w:color w:val="000000"/>
          <w:kern w:val="0"/>
          <w:sz w:val="17"/>
          <w:szCs w:val="17"/>
          <w:shd w:val="clear" w:color="auto" w:fill="FFFFFF"/>
        </w:rPr>
        <w:t>Dempster</w:t>
      </w:r>
      <w:proofErr w:type="spellEnd"/>
      <w:r w:rsidRPr="00160C57">
        <w:rPr>
          <w:color w:val="000000"/>
          <w:kern w:val="0"/>
          <w:sz w:val="17"/>
          <w:szCs w:val="17"/>
          <w:shd w:val="clear" w:color="auto" w:fill="FFFFFF"/>
        </w:rPr>
        <w:t xml:space="preserve">, P.W., </w:t>
      </w:r>
      <w:proofErr w:type="spellStart"/>
      <w:r w:rsidRPr="00160C57">
        <w:rPr>
          <w:color w:val="000000"/>
          <w:kern w:val="0"/>
          <w:sz w:val="17"/>
          <w:szCs w:val="17"/>
          <w:shd w:val="clear" w:color="auto" w:fill="FFFFFF"/>
        </w:rPr>
        <w:t>Beveridge</w:t>
      </w:r>
      <w:proofErr w:type="spellEnd"/>
      <w:r w:rsidRPr="00160C57">
        <w:rPr>
          <w:color w:val="000000"/>
          <w:kern w:val="0"/>
          <w:sz w:val="17"/>
          <w:szCs w:val="17"/>
          <w:shd w:val="clear" w:color="auto" w:fill="FFFFFF"/>
        </w:rPr>
        <w:t>, M. C. M., and Baird, D. J (1993).</w:t>
      </w:r>
      <w:r w:rsidRPr="00160C57">
        <w:rPr>
          <w:rStyle w:val="apple-converted-space"/>
          <w:color w:val="000000"/>
          <w:kern w:val="0"/>
          <w:sz w:val="17"/>
          <w:szCs w:val="17"/>
          <w:shd w:val="clear" w:color="auto" w:fill="FFFFFF"/>
        </w:rPr>
        <w:t> </w:t>
      </w:r>
      <w:bookmarkStart w:id="4" w:name="906915_ja"/>
      <w:bookmarkEnd w:id="4"/>
      <w:proofErr w:type="spellStart"/>
      <w:r w:rsidRPr="00160C57">
        <w:rPr>
          <w:color w:val="000000"/>
          <w:kern w:val="0"/>
          <w:sz w:val="17"/>
          <w:szCs w:val="17"/>
          <w:shd w:val="clear" w:color="auto" w:fill="FFFFFF"/>
        </w:rPr>
        <w:t>Herbivory</w:t>
      </w:r>
      <w:proofErr w:type="spellEnd"/>
      <w:r w:rsidRPr="00160C57">
        <w:rPr>
          <w:color w:val="000000"/>
          <w:kern w:val="0"/>
          <w:sz w:val="17"/>
          <w:szCs w:val="17"/>
          <w:shd w:val="clear" w:color="auto" w:fill="FFFFFF"/>
        </w:rPr>
        <w:t xml:space="preserve"> in the tilapia</w:t>
      </w:r>
      <w:r w:rsidRPr="00160C57">
        <w:rPr>
          <w:rStyle w:val="apple-converted-space"/>
          <w:color w:val="000000"/>
          <w:kern w:val="0"/>
          <w:sz w:val="17"/>
          <w:szCs w:val="17"/>
          <w:shd w:val="clear" w:color="auto" w:fill="FFFFFF"/>
        </w:rPr>
        <w:t> </w:t>
      </w:r>
      <w:proofErr w:type="spellStart"/>
      <w:r w:rsidRPr="00160C57">
        <w:rPr>
          <w:i/>
          <w:iCs/>
          <w:color w:val="000000"/>
          <w:kern w:val="0"/>
          <w:sz w:val="17"/>
          <w:szCs w:val="17"/>
          <w:shd w:val="clear" w:color="auto" w:fill="FFFFFF"/>
        </w:rPr>
        <w:t>Oreochromis</w:t>
      </w:r>
      <w:proofErr w:type="spellEnd"/>
      <w:r w:rsidRPr="00160C57">
        <w:rPr>
          <w:i/>
          <w:iCs/>
          <w:color w:val="000000"/>
          <w:kern w:val="0"/>
          <w:sz w:val="17"/>
          <w:szCs w:val="17"/>
          <w:shd w:val="clear" w:color="auto" w:fill="FFFFFF"/>
        </w:rPr>
        <w:t xml:space="preserve"> </w:t>
      </w:r>
      <w:proofErr w:type="spellStart"/>
      <w:r w:rsidRPr="00160C57">
        <w:rPr>
          <w:i/>
          <w:iCs/>
          <w:color w:val="000000"/>
          <w:kern w:val="0"/>
          <w:sz w:val="17"/>
          <w:szCs w:val="17"/>
          <w:shd w:val="clear" w:color="auto" w:fill="FFFFFF"/>
        </w:rPr>
        <w:t>niloticus</w:t>
      </w:r>
      <w:proofErr w:type="spellEnd"/>
      <w:r w:rsidRPr="00160C57">
        <w:rPr>
          <w:color w:val="000000"/>
          <w:kern w:val="0"/>
          <w:sz w:val="17"/>
          <w:szCs w:val="17"/>
          <w:shd w:val="clear" w:color="auto" w:fill="FFFFFF"/>
        </w:rPr>
        <w:t xml:space="preserve">: A comparison of feeding rates on phytoplankton and </w:t>
      </w:r>
      <w:proofErr w:type="spellStart"/>
      <w:r w:rsidRPr="00160C57">
        <w:rPr>
          <w:color w:val="000000"/>
          <w:kern w:val="0"/>
          <w:sz w:val="17"/>
          <w:szCs w:val="17"/>
          <w:shd w:val="clear" w:color="auto" w:fill="FFFFFF"/>
        </w:rPr>
        <w:t>periphyton</w:t>
      </w:r>
      <w:proofErr w:type="spellEnd"/>
      <w:r w:rsidRPr="00160C57">
        <w:rPr>
          <w:color w:val="000000"/>
          <w:kern w:val="0"/>
          <w:sz w:val="17"/>
          <w:szCs w:val="17"/>
          <w:shd w:val="clear" w:color="auto" w:fill="FFFFFF"/>
        </w:rPr>
        <w:t xml:space="preserve">. </w:t>
      </w:r>
      <w:r w:rsidRPr="00160C57">
        <w:rPr>
          <w:i/>
          <w:color w:val="000000"/>
          <w:kern w:val="0"/>
          <w:sz w:val="17"/>
          <w:szCs w:val="17"/>
          <w:shd w:val="clear" w:color="auto" w:fill="FFFFFF"/>
        </w:rPr>
        <w:t>Journal of Fish Biology</w:t>
      </w:r>
      <w:r w:rsidRPr="00160C57">
        <w:rPr>
          <w:color w:val="000000"/>
          <w:kern w:val="0"/>
          <w:sz w:val="17"/>
          <w:szCs w:val="17"/>
          <w:shd w:val="clear" w:color="auto" w:fill="FFFFFF"/>
        </w:rPr>
        <w:t>, 43:385-392.</w:t>
      </w:r>
    </w:p>
    <w:p w:rsidR="00D43556" w:rsidRPr="00160C57" w:rsidRDefault="00D43556" w:rsidP="008B3F85">
      <w:pPr>
        <w:numPr>
          <w:ilvl w:val="0"/>
          <w:numId w:val="12"/>
        </w:numPr>
        <w:snapToGrid w:val="0"/>
        <w:rPr>
          <w:color w:val="000000"/>
          <w:kern w:val="0"/>
          <w:sz w:val="17"/>
          <w:szCs w:val="17"/>
        </w:rPr>
      </w:pPr>
      <w:r w:rsidRPr="00160C57">
        <w:rPr>
          <w:color w:val="000000"/>
          <w:kern w:val="0"/>
          <w:sz w:val="17"/>
          <w:szCs w:val="17"/>
        </w:rPr>
        <w:t>Diana, J.</w:t>
      </w:r>
      <w:r w:rsidR="00322A34" w:rsidRPr="00160C57">
        <w:rPr>
          <w:color w:val="000000"/>
          <w:kern w:val="0"/>
          <w:sz w:val="17"/>
          <w:szCs w:val="17"/>
        </w:rPr>
        <w:t xml:space="preserve"> C.,</w:t>
      </w:r>
      <w:r w:rsidRPr="00160C57">
        <w:rPr>
          <w:color w:val="000000"/>
          <w:kern w:val="0"/>
          <w:sz w:val="17"/>
          <w:szCs w:val="17"/>
        </w:rPr>
        <w:t xml:space="preserve"> Lin, C. K. and </w:t>
      </w:r>
      <w:proofErr w:type="spellStart"/>
      <w:r w:rsidRPr="00160C57">
        <w:rPr>
          <w:color w:val="000000"/>
          <w:kern w:val="0"/>
          <w:sz w:val="17"/>
          <w:szCs w:val="17"/>
        </w:rPr>
        <w:t>Jaiyen</w:t>
      </w:r>
      <w:proofErr w:type="spellEnd"/>
      <w:r w:rsidRPr="00160C57">
        <w:rPr>
          <w:color w:val="000000"/>
          <w:kern w:val="0"/>
          <w:sz w:val="17"/>
          <w:szCs w:val="17"/>
        </w:rPr>
        <w:t>, K. (1994). Supplemental feeding of tilapia in fertilized ponds.</w:t>
      </w:r>
      <w:r w:rsidRPr="00160C57">
        <w:rPr>
          <w:rStyle w:val="apple-converted-space"/>
          <w:color w:val="000000"/>
          <w:kern w:val="0"/>
          <w:sz w:val="17"/>
          <w:szCs w:val="17"/>
        </w:rPr>
        <w:t> </w:t>
      </w:r>
      <w:r w:rsidRPr="00160C57">
        <w:rPr>
          <w:i/>
          <w:iCs/>
          <w:color w:val="000000"/>
          <w:kern w:val="0"/>
          <w:sz w:val="17"/>
          <w:szCs w:val="17"/>
        </w:rPr>
        <w:t>J. World Aquaculture Soc</w:t>
      </w:r>
      <w:r w:rsidRPr="00160C57">
        <w:rPr>
          <w:color w:val="000000"/>
          <w:kern w:val="0"/>
          <w:sz w:val="17"/>
          <w:szCs w:val="17"/>
        </w:rPr>
        <w:t>., 25(4):497-506.</w:t>
      </w:r>
    </w:p>
    <w:p w:rsidR="00D43556" w:rsidRPr="00160C57" w:rsidRDefault="00D43556" w:rsidP="008B3F85">
      <w:pPr>
        <w:numPr>
          <w:ilvl w:val="0"/>
          <w:numId w:val="12"/>
        </w:numPr>
        <w:snapToGrid w:val="0"/>
        <w:rPr>
          <w:color w:val="000000"/>
          <w:kern w:val="0"/>
          <w:sz w:val="17"/>
          <w:szCs w:val="17"/>
        </w:rPr>
      </w:pPr>
      <w:r w:rsidRPr="00160C57">
        <w:rPr>
          <w:color w:val="000000"/>
          <w:kern w:val="0"/>
          <w:sz w:val="17"/>
          <w:szCs w:val="17"/>
        </w:rPr>
        <w:t xml:space="preserve">Diana, J. S., Lin, C. K. and </w:t>
      </w:r>
      <w:proofErr w:type="spellStart"/>
      <w:r w:rsidRPr="00160C57">
        <w:rPr>
          <w:color w:val="000000"/>
          <w:kern w:val="0"/>
          <w:sz w:val="17"/>
          <w:szCs w:val="17"/>
        </w:rPr>
        <w:t>Schnecberger</w:t>
      </w:r>
      <w:proofErr w:type="spellEnd"/>
      <w:r w:rsidRPr="00160C57">
        <w:rPr>
          <w:color w:val="000000"/>
          <w:kern w:val="0"/>
          <w:sz w:val="17"/>
          <w:szCs w:val="17"/>
        </w:rPr>
        <w:t xml:space="preserve">, P. (1991). Relationships among nutrient inputs, water nutrient concentrations, primary production, and yield of </w:t>
      </w:r>
      <w:proofErr w:type="spellStart"/>
      <w:r w:rsidRPr="00160C57">
        <w:rPr>
          <w:color w:val="000000"/>
          <w:kern w:val="0"/>
          <w:sz w:val="17"/>
          <w:szCs w:val="17"/>
        </w:rPr>
        <w:t>Oreochromis</w:t>
      </w:r>
      <w:proofErr w:type="spellEnd"/>
      <w:r w:rsidRPr="00160C57">
        <w:rPr>
          <w:color w:val="000000"/>
          <w:kern w:val="0"/>
          <w:sz w:val="17"/>
          <w:szCs w:val="17"/>
        </w:rPr>
        <w:t xml:space="preserve"> </w:t>
      </w:r>
      <w:proofErr w:type="spellStart"/>
      <w:r w:rsidRPr="00160C57">
        <w:rPr>
          <w:color w:val="000000"/>
          <w:kern w:val="0"/>
          <w:sz w:val="17"/>
          <w:szCs w:val="17"/>
        </w:rPr>
        <w:t>niloticus</w:t>
      </w:r>
      <w:proofErr w:type="spellEnd"/>
      <w:r w:rsidRPr="00160C57">
        <w:rPr>
          <w:color w:val="000000"/>
          <w:kern w:val="0"/>
          <w:sz w:val="17"/>
          <w:szCs w:val="17"/>
        </w:rPr>
        <w:t xml:space="preserve"> in ponds”.  </w:t>
      </w:r>
      <w:r w:rsidRPr="00160C57">
        <w:rPr>
          <w:i/>
          <w:color w:val="000000"/>
          <w:kern w:val="0"/>
          <w:sz w:val="17"/>
          <w:szCs w:val="17"/>
        </w:rPr>
        <w:t>Aquaculture</w:t>
      </w:r>
      <w:r w:rsidRPr="00160C57">
        <w:rPr>
          <w:color w:val="000000"/>
          <w:kern w:val="0"/>
          <w:sz w:val="17"/>
          <w:szCs w:val="17"/>
        </w:rPr>
        <w:t>, 92: 323-341.</w:t>
      </w:r>
    </w:p>
    <w:p w:rsidR="00D43556" w:rsidRPr="00160C57" w:rsidRDefault="00D43556" w:rsidP="008B3F85">
      <w:pPr>
        <w:numPr>
          <w:ilvl w:val="0"/>
          <w:numId w:val="12"/>
        </w:numPr>
        <w:snapToGrid w:val="0"/>
        <w:rPr>
          <w:color w:val="000000"/>
          <w:kern w:val="0"/>
          <w:sz w:val="17"/>
          <w:szCs w:val="17"/>
        </w:rPr>
      </w:pPr>
      <w:r w:rsidRPr="00160C57">
        <w:rPr>
          <w:color w:val="000000"/>
          <w:kern w:val="0"/>
          <w:sz w:val="17"/>
          <w:szCs w:val="17"/>
        </w:rPr>
        <w:t xml:space="preserve">Eaton, A. D., </w:t>
      </w:r>
      <w:proofErr w:type="spellStart"/>
      <w:r w:rsidRPr="00160C57">
        <w:rPr>
          <w:color w:val="000000"/>
          <w:kern w:val="0"/>
          <w:sz w:val="17"/>
          <w:szCs w:val="17"/>
        </w:rPr>
        <w:t>Clesceri</w:t>
      </w:r>
      <w:proofErr w:type="spellEnd"/>
      <w:r w:rsidRPr="00160C57">
        <w:rPr>
          <w:color w:val="000000"/>
          <w:kern w:val="0"/>
          <w:sz w:val="17"/>
          <w:szCs w:val="17"/>
        </w:rPr>
        <w:t xml:space="preserve">, I. S., and Greenburg, A. E. (1995). American Public Health Association, Washington D.C. 1034 p Edwards, P., </w:t>
      </w:r>
      <w:proofErr w:type="spellStart"/>
      <w:r w:rsidRPr="00160C57">
        <w:rPr>
          <w:color w:val="000000"/>
          <w:kern w:val="0"/>
          <w:sz w:val="17"/>
          <w:szCs w:val="17"/>
        </w:rPr>
        <w:t>Pacharaprakiti</w:t>
      </w:r>
      <w:proofErr w:type="spellEnd"/>
      <w:r w:rsidRPr="00160C57">
        <w:rPr>
          <w:color w:val="000000"/>
          <w:kern w:val="0"/>
          <w:sz w:val="17"/>
          <w:szCs w:val="17"/>
        </w:rPr>
        <w:t xml:space="preserve">, C. and </w:t>
      </w:r>
      <w:proofErr w:type="spellStart"/>
      <w:r w:rsidRPr="00160C57">
        <w:rPr>
          <w:color w:val="000000"/>
          <w:kern w:val="0"/>
          <w:sz w:val="17"/>
          <w:szCs w:val="17"/>
        </w:rPr>
        <w:t>Yomjinda</w:t>
      </w:r>
      <w:proofErr w:type="spellEnd"/>
      <w:r w:rsidRPr="00160C57">
        <w:rPr>
          <w:color w:val="000000"/>
          <w:kern w:val="0"/>
          <w:sz w:val="17"/>
          <w:szCs w:val="17"/>
        </w:rPr>
        <w:t xml:space="preserve">, M. (1994). An assessment of the </w:t>
      </w:r>
      <w:r w:rsidR="00322A34" w:rsidRPr="00160C57">
        <w:rPr>
          <w:color w:val="000000"/>
          <w:kern w:val="0"/>
          <w:sz w:val="17"/>
          <w:szCs w:val="17"/>
        </w:rPr>
        <w:t xml:space="preserve">role of buffalo manure for pond culture of tilapia. </w:t>
      </w:r>
      <w:r w:rsidRPr="00160C57">
        <w:rPr>
          <w:color w:val="000000"/>
          <w:kern w:val="0"/>
          <w:sz w:val="17"/>
          <w:szCs w:val="17"/>
        </w:rPr>
        <w:t>On-station experiment.</w:t>
      </w:r>
      <w:r w:rsidRPr="00160C57">
        <w:rPr>
          <w:rStyle w:val="apple-converted-space"/>
          <w:color w:val="000000"/>
          <w:kern w:val="0"/>
          <w:sz w:val="17"/>
          <w:szCs w:val="17"/>
        </w:rPr>
        <w:t> </w:t>
      </w:r>
      <w:r w:rsidRPr="00160C57">
        <w:rPr>
          <w:i/>
          <w:iCs/>
          <w:color w:val="000000"/>
          <w:kern w:val="0"/>
          <w:sz w:val="17"/>
          <w:szCs w:val="17"/>
        </w:rPr>
        <w:t>Aquaculture</w:t>
      </w:r>
      <w:r w:rsidRPr="00160C57">
        <w:rPr>
          <w:color w:val="000000"/>
          <w:kern w:val="0"/>
          <w:sz w:val="17"/>
          <w:szCs w:val="17"/>
        </w:rPr>
        <w:t>126:83-95.</w:t>
      </w:r>
    </w:p>
    <w:p w:rsidR="00D43556" w:rsidRPr="00160C57" w:rsidRDefault="00D43556" w:rsidP="008B3F85">
      <w:pPr>
        <w:pStyle w:val="NormalWeb"/>
        <w:numPr>
          <w:ilvl w:val="0"/>
          <w:numId w:val="12"/>
        </w:numPr>
        <w:shd w:val="clear" w:color="auto" w:fill="FFFFFF"/>
        <w:snapToGrid w:val="0"/>
        <w:spacing w:before="0" w:beforeAutospacing="0" w:after="0" w:afterAutospacing="0"/>
        <w:jc w:val="both"/>
        <w:rPr>
          <w:rFonts w:ascii="Times New Roman" w:hAnsi="Times New Roman" w:cs="Times New Roman"/>
          <w:color w:val="000000"/>
          <w:sz w:val="17"/>
          <w:szCs w:val="17"/>
        </w:rPr>
      </w:pPr>
      <w:r w:rsidRPr="00160C57">
        <w:rPr>
          <w:rFonts w:ascii="Times New Roman" w:hAnsi="Times New Roman" w:cs="Times New Roman"/>
          <w:color w:val="000000"/>
          <w:sz w:val="17"/>
          <w:szCs w:val="17"/>
        </w:rPr>
        <w:t xml:space="preserve">Edwards, P. (1993). Environmental issues in integrated agriculture-aquaculture and wastewater-fed fish culture systems, in: </w:t>
      </w:r>
      <w:proofErr w:type="spellStart"/>
      <w:r w:rsidRPr="00160C57">
        <w:rPr>
          <w:rFonts w:ascii="Times New Roman" w:hAnsi="Times New Roman" w:cs="Times New Roman"/>
          <w:color w:val="000000"/>
          <w:sz w:val="17"/>
          <w:szCs w:val="17"/>
        </w:rPr>
        <w:t>Pullin</w:t>
      </w:r>
      <w:proofErr w:type="spellEnd"/>
      <w:r w:rsidRPr="00160C57">
        <w:rPr>
          <w:rFonts w:ascii="Times New Roman" w:hAnsi="Times New Roman" w:cs="Times New Roman"/>
          <w:color w:val="000000"/>
          <w:sz w:val="17"/>
          <w:szCs w:val="17"/>
        </w:rPr>
        <w:t xml:space="preserve"> R.S.V., M. Rosenthal and J.L. Maclean (</w:t>
      </w:r>
      <w:proofErr w:type="spellStart"/>
      <w:r w:rsidRPr="00160C57">
        <w:rPr>
          <w:rFonts w:ascii="Times New Roman" w:hAnsi="Times New Roman" w:cs="Times New Roman"/>
          <w:color w:val="000000"/>
          <w:sz w:val="17"/>
          <w:szCs w:val="17"/>
        </w:rPr>
        <w:t>eds</w:t>
      </w:r>
      <w:proofErr w:type="spellEnd"/>
      <w:r w:rsidRPr="00160C57">
        <w:rPr>
          <w:rFonts w:ascii="Times New Roman" w:hAnsi="Times New Roman" w:cs="Times New Roman"/>
          <w:color w:val="000000"/>
          <w:sz w:val="17"/>
          <w:szCs w:val="17"/>
        </w:rPr>
        <w:t>)</w:t>
      </w:r>
      <w:r w:rsidRPr="00160C57">
        <w:rPr>
          <w:rFonts w:ascii="Times New Roman" w:hAnsi="Times New Roman" w:cs="Times New Roman"/>
          <w:i/>
          <w:iCs/>
          <w:color w:val="000000"/>
          <w:sz w:val="17"/>
          <w:szCs w:val="17"/>
        </w:rPr>
        <w:t>. Environment and Aquaculture in Developing Countries</w:t>
      </w:r>
      <w:r w:rsidRPr="00160C57">
        <w:rPr>
          <w:rFonts w:ascii="Times New Roman" w:hAnsi="Times New Roman" w:cs="Times New Roman"/>
          <w:color w:val="000000"/>
          <w:sz w:val="17"/>
          <w:szCs w:val="17"/>
        </w:rPr>
        <w:t>,</w:t>
      </w:r>
      <w:r w:rsidRPr="00160C57">
        <w:rPr>
          <w:rStyle w:val="apple-converted-space"/>
          <w:rFonts w:ascii="Times New Roman" w:hAnsi="Times New Roman" w:cs="Times New Roman"/>
          <w:color w:val="000000"/>
          <w:sz w:val="17"/>
          <w:szCs w:val="17"/>
        </w:rPr>
        <w:t> </w:t>
      </w:r>
      <w:r w:rsidRPr="00160C57">
        <w:rPr>
          <w:rFonts w:ascii="Times New Roman" w:hAnsi="Times New Roman" w:cs="Times New Roman"/>
          <w:i/>
          <w:iCs/>
          <w:color w:val="000000"/>
          <w:sz w:val="17"/>
          <w:szCs w:val="17"/>
        </w:rPr>
        <w:t>ICLARM Conference Proceedings</w:t>
      </w:r>
      <w:r w:rsidRPr="00160C57">
        <w:rPr>
          <w:rStyle w:val="apple-converted-space"/>
          <w:rFonts w:ascii="Times New Roman" w:hAnsi="Times New Roman" w:cs="Times New Roman"/>
          <w:color w:val="000000"/>
          <w:sz w:val="17"/>
          <w:szCs w:val="17"/>
        </w:rPr>
        <w:t> </w:t>
      </w:r>
      <w:r w:rsidRPr="00160C57">
        <w:rPr>
          <w:rFonts w:ascii="Times New Roman" w:hAnsi="Times New Roman" w:cs="Times New Roman"/>
          <w:color w:val="000000"/>
          <w:sz w:val="17"/>
          <w:szCs w:val="17"/>
        </w:rPr>
        <w:t>31:139-170, ICLARM, Manila.</w:t>
      </w:r>
    </w:p>
    <w:p w:rsidR="00D43556" w:rsidRPr="00160C57" w:rsidRDefault="00D43556" w:rsidP="008B3F85">
      <w:pPr>
        <w:pStyle w:val="NormalWeb"/>
        <w:numPr>
          <w:ilvl w:val="0"/>
          <w:numId w:val="12"/>
        </w:numPr>
        <w:shd w:val="clear" w:color="auto" w:fill="FFFFFF"/>
        <w:snapToGrid w:val="0"/>
        <w:spacing w:before="0" w:beforeAutospacing="0" w:after="0" w:afterAutospacing="0"/>
        <w:jc w:val="both"/>
        <w:rPr>
          <w:rFonts w:ascii="Times New Roman" w:hAnsi="Times New Roman" w:cs="Times New Roman"/>
          <w:color w:val="000000"/>
          <w:sz w:val="17"/>
          <w:szCs w:val="17"/>
        </w:rPr>
      </w:pPr>
      <w:proofErr w:type="spellStart"/>
      <w:r w:rsidRPr="00160C57">
        <w:rPr>
          <w:rFonts w:ascii="Times New Roman" w:hAnsi="Times New Roman" w:cs="Times New Roman"/>
          <w:color w:val="000000"/>
          <w:sz w:val="17"/>
          <w:szCs w:val="17"/>
        </w:rPr>
        <w:t>Ekpenyong</w:t>
      </w:r>
      <w:proofErr w:type="spellEnd"/>
      <w:r w:rsidRPr="00160C57">
        <w:rPr>
          <w:rFonts w:ascii="Times New Roman" w:hAnsi="Times New Roman" w:cs="Times New Roman"/>
          <w:color w:val="000000"/>
          <w:sz w:val="17"/>
          <w:szCs w:val="17"/>
        </w:rPr>
        <w:t xml:space="preserve">, E. (2006). Effect of liming and fertilization on phytoplankton distribution and primary productivity of tropical earthen ponds.  </w:t>
      </w:r>
      <w:r w:rsidRPr="00160C57">
        <w:rPr>
          <w:rFonts w:ascii="Times New Roman" w:hAnsi="Times New Roman" w:cs="Times New Roman"/>
          <w:i/>
          <w:color w:val="000000"/>
          <w:sz w:val="17"/>
          <w:szCs w:val="17"/>
        </w:rPr>
        <w:t xml:space="preserve">International Journal of Natural and Applied Sciences, </w:t>
      </w:r>
      <w:r w:rsidRPr="00160C57">
        <w:rPr>
          <w:rFonts w:ascii="Times New Roman" w:hAnsi="Times New Roman" w:cs="Times New Roman"/>
          <w:color w:val="000000"/>
          <w:sz w:val="17"/>
          <w:szCs w:val="17"/>
        </w:rPr>
        <w:t>1(1):</w:t>
      </w:r>
    </w:p>
    <w:p w:rsidR="00D43556" w:rsidRPr="00160C57" w:rsidRDefault="00D43556" w:rsidP="008B3F85">
      <w:pPr>
        <w:pStyle w:val="NormalWeb"/>
        <w:numPr>
          <w:ilvl w:val="0"/>
          <w:numId w:val="12"/>
        </w:numPr>
        <w:shd w:val="clear" w:color="auto" w:fill="FFFFFF"/>
        <w:snapToGrid w:val="0"/>
        <w:spacing w:before="0" w:beforeAutospacing="0" w:after="0" w:afterAutospacing="0"/>
        <w:jc w:val="both"/>
        <w:rPr>
          <w:rFonts w:ascii="Times New Roman" w:hAnsi="Times New Roman" w:cs="Times New Roman"/>
          <w:color w:val="000000"/>
          <w:sz w:val="17"/>
          <w:szCs w:val="17"/>
        </w:rPr>
      </w:pPr>
      <w:proofErr w:type="spellStart"/>
      <w:r w:rsidRPr="00160C57">
        <w:rPr>
          <w:rFonts w:ascii="Times New Roman" w:hAnsi="Times New Roman" w:cs="Times New Roman"/>
          <w:color w:val="000000"/>
          <w:sz w:val="17"/>
          <w:szCs w:val="17"/>
        </w:rPr>
        <w:t>Ekpenyong</w:t>
      </w:r>
      <w:proofErr w:type="spellEnd"/>
      <w:r w:rsidRPr="00160C57">
        <w:rPr>
          <w:rFonts w:ascii="Times New Roman" w:hAnsi="Times New Roman" w:cs="Times New Roman"/>
          <w:color w:val="000000"/>
          <w:sz w:val="17"/>
          <w:szCs w:val="17"/>
        </w:rPr>
        <w:t xml:space="preserve">, E., and </w:t>
      </w:r>
      <w:proofErr w:type="spellStart"/>
      <w:r w:rsidRPr="00160C57">
        <w:rPr>
          <w:rFonts w:ascii="Times New Roman" w:hAnsi="Times New Roman" w:cs="Times New Roman"/>
          <w:color w:val="000000"/>
          <w:sz w:val="17"/>
          <w:szCs w:val="17"/>
        </w:rPr>
        <w:t>Adeniji</w:t>
      </w:r>
      <w:proofErr w:type="spellEnd"/>
      <w:r w:rsidRPr="00160C57">
        <w:rPr>
          <w:rFonts w:ascii="Times New Roman" w:hAnsi="Times New Roman" w:cs="Times New Roman"/>
          <w:color w:val="000000"/>
          <w:sz w:val="17"/>
          <w:szCs w:val="17"/>
        </w:rPr>
        <w:t>, I. F.  (1996). Physical and chemical factors  and primary productivity of tropical fish ponds. Journal of Aquaculture in the Tropics 32(1):65-68.</w:t>
      </w:r>
    </w:p>
    <w:p w:rsidR="00D43556" w:rsidRPr="00160C57" w:rsidRDefault="00D43556" w:rsidP="008B3F85">
      <w:pPr>
        <w:pStyle w:val="NormalWeb"/>
        <w:numPr>
          <w:ilvl w:val="0"/>
          <w:numId w:val="12"/>
        </w:numPr>
        <w:shd w:val="clear" w:color="auto" w:fill="FFFFFF"/>
        <w:snapToGrid w:val="0"/>
        <w:spacing w:before="0" w:beforeAutospacing="0" w:after="0" w:afterAutospacing="0"/>
        <w:jc w:val="both"/>
        <w:rPr>
          <w:rFonts w:ascii="Times New Roman" w:hAnsi="Times New Roman" w:cs="Times New Roman"/>
          <w:color w:val="000000"/>
          <w:sz w:val="17"/>
          <w:szCs w:val="17"/>
        </w:rPr>
      </w:pPr>
      <w:r w:rsidRPr="00160C57">
        <w:rPr>
          <w:rFonts w:ascii="Times New Roman" w:hAnsi="Times New Roman" w:cs="Times New Roman"/>
          <w:color w:val="000000"/>
          <w:sz w:val="17"/>
          <w:szCs w:val="17"/>
        </w:rPr>
        <w:t xml:space="preserve">Hem, S. and </w:t>
      </w:r>
      <w:proofErr w:type="spellStart"/>
      <w:r w:rsidRPr="00160C57">
        <w:rPr>
          <w:rFonts w:ascii="Times New Roman" w:hAnsi="Times New Roman" w:cs="Times New Roman"/>
          <w:color w:val="000000"/>
          <w:sz w:val="17"/>
          <w:szCs w:val="17"/>
        </w:rPr>
        <w:t>Avit</w:t>
      </w:r>
      <w:proofErr w:type="spellEnd"/>
      <w:r w:rsidRPr="00160C57">
        <w:rPr>
          <w:rFonts w:ascii="Times New Roman" w:hAnsi="Times New Roman" w:cs="Times New Roman"/>
          <w:color w:val="000000"/>
          <w:sz w:val="17"/>
          <w:szCs w:val="17"/>
        </w:rPr>
        <w:t>,  J. L. B. (1994). First results on “</w:t>
      </w:r>
      <w:proofErr w:type="spellStart"/>
      <w:r w:rsidRPr="00160C57">
        <w:rPr>
          <w:rFonts w:ascii="Times New Roman" w:hAnsi="Times New Roman" w:cs="Times New Roman"/>
          <w:color w:val="000000"/>
          <w:sz w:val="17"/>
          <w:szCs w:val="17"/>
        </w:rPr>
        <w:t>acadja-enclos</w:t>
      </w:r>
      <w:proofErr w:type="spellEnd"/>
      <w:r w:rsidRPr="00160C57">
        <w:rPr>
          <w:rFonts w:ascii="Times New Roman" w:hAnsi="Times New Roman" w:cs="Times New Roman"/>
          <w:color w:val="000000"/>
          <w:sz w:val="17"/>
          <w:szCs w:val="17"/>
        </w:rPr>
        <w:t xml:space="preserve">” as an extensive aquaculture system (West Africa). </w:t>
      </w:r>
      <w:r w:rsidRPr="00160C57">
        <w:rPr>
          <w:rFonts w:ascii="Times New Roman" w:hAnsi="Times New Roman" w:cs="Times New Roman"/>
          <w:i/>
          <w:iCs/>
          <w:color w:val="000000"/>
          <w:sz w:val="17"/>
          <w:szCs w:val="17"/>
        </w:rPr>
        <w:t>Fifth International Conference on Aquatic Habitat Enhancement,</w:t>
      </w:r>
      <w:r w:rsidRPr="00160C57">
        <w:rPr>
          <w:rFonts w:ascii="Times New Roman" w:hAnsi="Times New Roman" w:cs="Times New Roman"/>
          <w:color w:val="000000"/>
          <w:sz w:val="17"/>
          <w:szCs w:val="17"/>
        </w:rPr>
        <w:t xml:space="preserve"> </w:t>
      </w:r>
      <w:r w:rsidRPr="00160C57">
        <w:rPr>
          <w:rFonts w:ascii="Times New Roman" w:hAnsi="Times New Roman" w:cs="Times New Roman"/>
          <w:bCs/>
          <w:color w:val="000000"/>
          <w:sz w:val="17"/>
          <w:szCs w:val="17"/>
        </w:rPr>
        <w:t>55</w:t>
      </w:r>
      <w:r w:rsidRPr="00160C57">
        <w:rPr>
          <w:rFonts w:ascii="Times New Roman" w:hAnsi="Times New Roman" w:cs="Times New Roman"/>
          <w:color w:val="000000"/>
          <w:sz w:val="17"/>
          <w:szCs w:val="17"/>
        </w:rPr>
        <w:t>:1038-1049.</w:t>
      </w:r>
    </w:p>
    <w:p w:rsidR="00D43556" w:rsidRPr="00160C57" w:rsidRDefault="00D43556" w:rsidP="008B3F85">
      <w:pPr>
        <w:pStyle w:val="NormalWeb"/>
        <w:numPr>
          <w:ilvl w:val="0"/>
          <w:numId w:val="12"/>
        </w:numPr>
        <w:shd w:val="clear" w:color="auto" w:fill="FFFFFF"/>
        <w:snapToGrid w:val="0"/>
        <w:spacing w:before="0" w:beforeAutospacing="0" w:after="0" w:afterAutospacing="0"/>
        <w:jc w:val="both"/>
        <w:rPr>
          <w:rFonts w:ascii="Times New Roman" w:hAnsi="Times New Roman" w:cs="Times New Roman"/>
          <w:color w:val="000000"/>
          <w:sz w:val="17"/>
          <w:szCs w:val="17"/>
          <w:shd w:val="clear" w:color="auto" w:fill="FFFFFF"/>
        </w:rPr>
      </w:pPr>
      <w:proofErr w:type="spellStart"/>
      <w:r w:rsidRPr="00160C57">
        <w:rPr>
          <w:rFonts w:ascii="Times New Roman" w:hAnsi="Times New Roman" w:cs="Times New Roman"/>
          <w:color w:val="000000"/>
          <w:sz w:val="17"/>
          <w:szCs w:val="17"/>
          <w:shd w:val="clear" w:color="auto" w:fill="FFFFFF"/>
        </w:rPr>
        <w:t>Huchette</w:t>
      </w:r>
      <w:proofErr w:type="spellEnd"/>
      <w:r w:rsidRPr="00160C57">
        <w:rPr>
          <w:rFonts w:ascii="Times New Roman" w:hAnsi="Times New Roman" w:cs="Times New Roman"/>
          <w:color w:val="000000"/>
          <w:sz w:val="17"/>
          <w:szCs w:val="17"/>
          <w:shd w:val="clear" w:color="auto" w:fill="FFFFFF"/>
        </w:rPr>
        <w:t xml:space="preserve">, S. M. H., </w:t>
      </w:r>
      <w:proofErr w:type="spellStart"/>
      <w:r w:rsidRPr="00160C57">
        <w:rPr>
          <w:rFonts w:ascii="Times New Roman" w:hAnsi="Times New Roman" w:cs="Times New Roman"/>
          <w:color w:val="000000"/>
          <w:sz w:val="17"/>
          <w:szCs w:val="17"/>
          <w:shd w:val="clear" w:color="auto" w:fill="FFFFFF"/>
        </w:rPr>
        <w:t>Beveridge</w:t>
      </w:r>
      <w:proofErr w:type="spellEnd"/>
      <w:r w:rsidRPr="00160C57">
        <w:rPr>
          <w:rFonts w:ascii="Times New Roman" w:hAnsi="Times New Roman" w:cs="Times New Roman"/>
          <w:color w:val="000000"/>
          <w:sz w:val="17"/>
          <w:szCs w:val="17"/>
          <w:shd w:val="clear" w:color="auto" w:fill="FFFFFF"/>
        </w:rPr>
        <w:t>, M. C. M., Baird, D. J. and Ireland, M. (2000).</w:t>
      </w:r>
      <w:r w:rsidRPr="00160C57">
        <w:rPr>
          <w:rStyle w:val="apple-converted-space"/>
          <w:rFonts w:ascii="Times New Roman" w:hAnsi="Times New Roman" w:cs="Times New Roman"/>
          <w:color w:val="000000"/>
          <w:sz w:val="17"/>
          <w:szCs w:val="17"/>
          <w:shd w:val="clear" w:color="auto" w:fill="FFFFFF"/>
        </w:rPr>
        <w:t> </w:t>
      </w:r>
      <w:bookmarkStart w:id="5" w:name="906932_ja"/>
      <w:bookmarkEnd w:id="5"/>
      <w:r w:rsidRPr="00160C57">
        <w:rPr>
          <w:rFonts w:ascii="Times New Roman" w:hAnsi="Times New Roman" w:cs="Times New Roman"/>
          <w:color w:val="000000"/>
          <w:sz w:val="17"/>
          <w:szCs w:val="17"/>
          <w:shd w:val="clear" w:color="auto" w:fill="FFFFFF"/>
        </w:rPr>
        <w:t>The impacts of grazing by tilapias (</w:t>
      </w:r>
      <w:proofErr w:type="spellStart"/>
      <w:r w:rsidRPr="00160C57">
        <w:rPr>
          <w:rFonts w:ascii="Times New Roman" w:hAnsi="Times New Roman" w:cs="Times New Roman"/>
          <w:i/>
          <w:iCs/>
          <w:color w:val="000000"/>
          <w:sz w:val="17"/>
          <w:szCs w:val="17"/>
          <w:shd w:val="clear" w:color="auto" w:fill="FFFFFF"/>
        </w:rPr>
        <w:t>Oreochromis</w:t>
      </w:r>
      <w:proofErr w:type="spellEnd"/>
      <w:r w:rsidRPr="00160C57">
        <w:rPr>
          <w:rFonts w:ascii="Times New Roman" w:hAnsi="Times New Roman" w:cs="Times New Roman"/>
          <w:i/>
          <w:iCs/>
          <w:color w:val="000000"/>
          <w:sz w:val="17"/>
          <w:szCs w:val="17"/>
          <w:shd w:val="clear" w:color="auto" w:fill="FFFFFF"/>
        </w:rPr>
        <w:t xml:space="preserve"> </w:t>
      </w:r>
      <w:proofErr w:type="spellStart"/>
      <w:r w:rsidRPr="00160C57">
        <w:rPr>
          <w:rFonts w:ascii="Times New Roman" w:hAnsi="Times New Roman" w:cs="Times New Roman"/>
          <w:i/>
          <w:iCs/>
          <w:color w:val="000000"/>
          <w:sz w:val="17"/>
          <w:szCs w:val="17"/>
          <w:shd w:val="clear" w:color="auto" w:fill="FFFFFF"/>
        </w:rPr>
        <w:t>niloticus</w:t>
      </w:r>
      <w:proofErr w:type="spellEnd"/>
      <w:r w:rsidRPr="00160C57">
        <w:rPr>
          <w:rStyle w:val="apple-converted-space"/>
          <w:rFonts w:ascii="Times New Roman" w:hAnsi="Times New Roman" w:cs="Times New Roman"/>
          <w:color w:val="000000"/>
          <w:sz w:val="17"/>
          <w:szCs w:val="17"/>
          <w:shd w:val="clear" w:color="auto" w:fill="FFFFFF"/>
        </w:rPr>
        <w:t> </w:t>
      </w:r>
      <w:r w:rsidRPr="00160C57">
        <w:rPr>
          <w:rFonts w:ascii="Times New Roman" w:hAnsi="Times New Roman" w:cs="Times New Roman"/>
          <w:color w:val="000000"/>
          <w:sz w:val="17"/>
          <w:szCs w:val="17"/>
          <w:shd w:val="clear" w:color="auto" w:fill="FFFFFF"/>
        </w:rPr>
        <w:t xml:space="preserve">L.) on </w:t>
      </w:r>
      <w:proofErr w:type="spellStart"/>
      <w:r w:rsidRPr="00160C57">
        <w:rPr>
          <w:rFonts w:ascii="Times New Roman" w:hAnsi="Times New Roman" w:cs="Times New Roman"/>
          <w:color w:val="000000"/>
          <w:sz w:val="17"/>
          <w:szCs w:val="17"/>
          <w:shd w:val="clear" w:color="auto" w:fill="FFFFFF"/>
        </w:rPr>
        <w:t>periphyton</w:t>
      </w:r>
      <w:proofErr w:type="spellEnd"/>
      <w:r w:rsidRPr="00160C57">
        <w:rPr>
          <w:rFonts w:ascii="Times New Roman" w:hAnsi="Times New Roman" w:cs="Times New Roman"/>
          <w:color w:val="000000"/>
          <w:sz w:val="17"/>
          <w:szCs w:val="17"/>
          <w:shd w:val="clear" w:color="auto" w:fill="FFFFFF"/>
        </w:rPr>
        <w:t xml:space="preserve"> communities growing on artificial substrate in cages. </w:t>
      </w:r>
      <w:r w:rsidRPr="00160C57">
        <w:rPr>
          <w:rFonts w:ascii="Times New Roman" w:hAnsi="Times New Roman" w:cs="Times New Roman"/>
          <w:i/>
          <w:color w:val="000000"/>
          <w:sz w:val="17"/>
          <w:szCs w:val="17"/>
          <w:shd w:val="clear" w:color="auto" w:fill="FFFFFF"/>
        </w:rPr>
        <w:t>Aquaculture</w:t>
      </w:r>
      <w:r w:rsidRPr="00160C57">
        <w:rPr>
          <w:rFonts w:ascii="Times New Roman" w:hAnsi="Times New Roman" w:cs="Times New Roman"/>
          <w:color w:val="000000"/>
          <w:sz w:val="17"/>
          <w:szCs w:val="17"/>
          <w:shd w:val="clear" w:color="auto" w:fill="FFFFFF"/>
        </w:rPr>
        <w:t>, 186: 45-60.</w:t>
      </w:r>
    </w:p>
    <w:p w:rsidR="00D43556" w:rsidRPr="00160C57" w:rsidRDefault="00D43556" w:rsidP="008B3F85">
      <w:pPr>
        <w:pStyle w:val="NormalWeb"/>
        <w:numPr>
          <w:ilvl w:val="0"/>
          <w:numId w:val="12"/>
        </w:numPr>
        <w:shd w:val="clear" w:color="auto" w:fill="FFFFFF"/>
        <w:snapToGrid w:val="0"/>
        <w:spacing w:before="0" w:beforeAutospacing="0" w:after="0" w:afterAutospacing="0"/>
        <w:jc w:val="both"/>
        <w:rPr>
          <w:rFonts w:ascii="Times New Roman" w:hAnsi="Times New Roman" w:cs="Times New Roman"/>
          <w:color w:val="000000"/>
          <w:sz w:val="17"/>
          <w:szCs w:val="17"/>
        </w:rPr>
      </w:pPr>
      <w:r w:rsidRPr="00160C57">
        <w:rPr>
          <w:rFonts w:ascii="Times New Roman" w:hAnsi="Times New Roman" w:cs="Times New Roman"/>
          <w:color w:val="000000"/>
          <w:sz w:val="17"/>
          <w:szCs w:val="17"/>
        </w:rPr>
        <w:t xml:space="preserve">Job, B. E., </w:t>
      </w:r>
      <w:proofErr w:type="spellStart"/>
      <w:r w:rsidRPr="00160C57">
        <w:rPr>
          <w:rFonts w:ascii="Times New Roman" w:hAnsi="Times New Roman" w:cs="Times New Roman"/>
          <w:color w:val="000000"/>
          <w:sz w:val="17"/>
          <w:szCs w:val="17"/>
        </w:rPr>
        <w:t>Ekpenyong</w:t>
      </w:r>
      <w:proofErr w:type="spellEnd"/>
      <w:r w:rsidRPr="00160C57">
        <w:rPr>
          <w:rFonts w:ascii="Times New Roman" w:hAnsi="Times New Roman" w:cs="Times New Roman"/>
          <w:color w:val="000000"/>
          <w:sz w:val="17"/>
          <w:szCs w:val="17"/>
        </w:rPr>
        <w:t xml:space="preserve">, E., and </w:t>
      </w:r>
      <w:proofErr w:type="spellStart"/>
      <w:r w:rsidRPr="00160C57">
        <w:rPr>
          <w:rFonts w:ascii="Times New Roman" w:hAnsi="Times New Roman" w:cs="Times New Roman"/>
          <w:color w:val="000000"/>
          <w:sz w:val="17"/>
          <w:szCs w:val="17"/>
        </w:rPr>
        <w:t>Bassey</w:t>
      </w:r>
      <w:proofErr w:type="spellEnd"/>
      <w:r w:rsidRPr="00160C57">
        <w:rPr>
          <w:rFonts w:ascii="Times New Roman" w:hAnsi="Times New Roman" w:cs="Times New Roman"/>
          <w:color w:val="000000"/>
          <w:sz w:val="17"/>
          <w:szCs w:val="17"/>
        </w:rPr>
        <w:t xml:space="preserve">, N. U. (2011). </w:t>
      </w:r>
      <w:r w:rsidRPr="00160C57">
        <w:rPr>
          <w:rFonts w:ascii="Times New Roman" w:hAnsi="Times New Roman" w:cs="Times New Roman"/>
          <w:iCs/>
          <w:color w:val="000000"/>
          <w:sz w:val="17"/>
          <w:szCs w:val="17"/>
        </w:rPr>
        <w:t xml:space="preserve">Occurrence, distribution and diversity of     </w:t>
      </w:r>
      <w:proofErr w:type="spellStart"/>
      <w:r w:rsidRPr="00160C57">
        <w:rPr>
          <w:rFonts w:ascii="Times New Roman" w:hAnsi="Times New Roman" w:cs="Times New Roman"/>
          <w:iCs/>
          <w:color w:val="000000"/>
          <w:sz w:val="17"/>
          <w:szCs w:val="17"/>
        </w:rPr>
        <w:t>microflora</w:t>
      </w:r>
      <w:proofErr w:type="spellEnd"/>
      <w:r w:rsidRPr="00160C57">
        <w:rPr>
          <w:rFonts w:ascii="Times New Roman" w:hAnsi="Times New Roman" w:cs="Times New Roman"/>
          <w:iCs/>
          <w:color w:val="000000"/>
          <w:sz w:val="17"/>
          <w:szCs w:val="17"/>
        </w:rPr>
        <w:t xml:space="preserve"> in the intertidal mudflats and sandbars of the Cross River Estuary, Nigeria.</w:t>
      </w:r>
      <w:r w:rsidRPr="00160C57">
        <w:rPr>
          <w:rFonts w:ascii="Times New Roman" w:hAnsi="Times New Roman" w:cs="Times New Roman"/>
          <w:color w:val="000000"/>
          <w:sz w:val="17"/>
          <w:szCs w:val="17"/>
        </w:rPr>
        <w:t xml:space="preserve"> </w:t>
      </w:r>
      <w:r w:rsidRPr="00160C57">
        <w:rPr>
          <w:rFonts w:ascii="Times New Roman" w:hAnsi="Times New Roman" w:cs="Times New Roman"/>
          <w:i/>
          <w:color w:val="000000"/>
          <w:sz w:val="17"/>
          <w:szCs w:val="17"/>
        </w:rPr>
        <w:t xml:space="preserve">Global Journal of Pure and Applied Sciences </w:t>
      </w:r>
      <w:r w:rsidRPr="00160C57">
        <w:rPr>
          <w:rFonts w:ascii="Times New Roman" w:hAnsi="Times New Roman" w:cs="Times New Roman"/>
          <w:color w:val="000000"/>
          <w:sz w:val="17"/>
          <w:szCs w:val="17"/>
        </w:rPr>
        <w:t>17(3): 255-260.</w:t>
      </w:r>
    </w:p>
    <w:p w:rsidR="00D43556" w:rsidRPr="00160C57" w:rsidRDefault="00D43556" w:rsidP="008B3F85">
      <w:pPr>
        <w:numPr>
          <w:ilvl w:val="0"/>
          <w:numId w:val="12"/>
        </w:numPr>
        <w:snapToGrid w:val="0"/>
        <w:rPr>
          <w:color w:val="000000"/>
          <w:kern w:val="0"/>
          <w:sz w:val="17"/>
          <w:szCs w:val="17"/>
        </w:rPr>
      </w:pPr>
      <w:r w:rsidRPr="00160C57">
        <w:rPr>
          <w:color w:val="000000"/>
          <w:kern w:val="0"/>
          <w:sz w:val="17"/>
          <w:szCs w:val="17"/>
        </w:rPr>
        <w:t xml:space="preserve">Jones, J. I., Moss, B. and Young, J. O. (1997). In: The structuring role of submerged </w:t>
      </w:r>
      <w:proofErr w:type="spellStart"/>
      <w:r w:rsidRPr="00160C57">
        <w:rPr>
          <w:color w:val="000000"/>
          <w:kern w:val="0"/>
          <w:sz w:val="17"/>
          <w:szCs w:val="17"/>
        </w:rPr>
        <w:t>macrophytes</w:t>
      </w:r>
      <w:proofErr w:type="spellEnd"/>
      <w:r w:rsidRPr="00160C57">
        <w:rPr>
          <w:color w:val="000000"/>
          <w:kern w:val="0"/>
          <w:sz w:val="17"/>
          <w:szCs w:val="17"/>
        </w:rPr>
        <w:t xml:space="preserve"> in lakes. (eds.) </w:t>
      </w:r>
      <w:proofErr w:type="spellStart"/>
      <w:r w:rsidRPr="00160C57">
        <w:rPr>
          <w:color w:val="000000"/>
          <w:kern w:val="0"/>
          <w:sz w:val="17"/>
          <w:szCs w:val="17"/>
        </w:rPr>
        <w:t>Jeppsen</w:t>
      </w:r>
      <w:proofErr w:type="spellEnd"/>
      <w:r w:rsidRPr="00160C57">
        <w:rPr>
          <w:color w:val="000000"/>
          <w:kern w:val="0"/>
          <w:sz w:val="17"/>
          <w:szCs w:val="17"/>
        </w:rPr>
        <w:t xml:space="preserve">, E., </w:t>
      </w:r>
      <w:proofErr w:type="spellStart"/>
      <w:r w:rsidRPr="00160C57">
        <w:rPr>
          <w:color w:val="000000"/>
          <w:kern w:val="0"/>
          <w:sz w:val="17"/>
          <w:szCs w:val="17"/>
        </w:rPr>
        <w:t>Sedergaard</w:t>
      </w:r>
      <w:proofErr w:type="spellEnd"/>
      <w:r w:rsidRPr="00160C57">
        <w:rPr>
          <w:color w:val="000000"/>
          <w:kern w:val="0"/>
          <w:sz w:val="17"/>
          <w:szCs w:val="17"/>
        </w:rPr>
        <w:t xml:space="preserve">, M. and </w:t>
      </w:r>
      <w:proofErr w:type="spellStart"/>
      <w:r w:rsidRPr="00160C57">
        <w:rPr>
          <w:color w:val="000000"/>
          <w:kern w:val="0"/>
          <w:sz w:val="17"/>
          <w:szCs w:val="17"/>
        </w:rPr>
        <w:t>Christoffersen</w:t>
      </w:r>
      <w:proofErr w:type="spellEnd"/>
      <w:r w:rsidRPr="00160C57">
        <w:rPr>
          <w:color w:val="000000"/>
          <w:kern w:val="0"/>
          <w:sz w:val="17"/>
          <w:szCs w:val="17"/>
        </w:rPr>
        <w:t>, K. (</w:t>
      </w:r>
      <w:proofErr w:type="spellStart"/>
      <w:r w:rsidRPr="00160C57">
        <w:rPr>
          <w:color w:val="000000"/>
          <w:kern w:val="0"/>
          <w:sz w:val="17"/>
          <w:szCs w:val="17"/>
        </w:rPr>
        <w:t>Springerverlag</w:t>
      </w:r>
      <w:proofErr w:type="spellEnd"/>
      <w:r w:rsidRPr="00160C57">
        <w:rPr>
          <w:color w:val="000000"/>
          <w:kern w:val="0"/>
          <w:sz w:val="17"/>
          <w:szCs w:val="17"/>
        </w:rPr>
        <w:t xml:space="preserve"> Inc. New York). Pp 69-90</w:t>
      </w:r>
    </w:p>
    <w:p w:rsidR="00D43556" w:rsidRPr="00160C57" w:rsidRDefault="00D43556" w:rsidP="008B3F85">
      <w:pPr>
        <w:numPr>
          <w:ilvl w:val="0"/>
          <w:numId w:val="12"/>
        </w:numPr>
        <w:shd w:val="clear" w:color="auto" w:fill="FFFFFF"/>
        <w:snapToGrid w:val="0"/>
        <w:rPr>
          <w:color w:val="000000"/>
          <w:kern w:val="0"/>
          <w:sz w:val="17"/>
          <w:szCs w:val="17"/>
          <w:shd w:val="clear" w:color="auto" w:fill="FFFFFF"/>
        </w:rPr>
      </w:pPr>
      <w:proofErr w:type="spellStart"/>
      <w:r w:rsidRPr="00160C57">
        <w:rPr>
          <w:color w:val="000000"/>
          <w:kern w:val="0"/>
          <w:sz w:val="17"/>
          <w:szCs w:val="17"/>
          <w:shd w:val="clear" w:color="auto" w:fill="FFFFFF"/>
        </w:rPr>
        <w:t>Kaggwa</w:t>
      </w:r>
      <w:proofErr w:type="spellEnd"/>
      <w:r w:rsidRPr="00160C57">
        <w:rPr>
          <w:color w:val="000000"/>
          <w:kern w:val="0"/>
          <w:sz w:val="17"/>
          <w:szCs w:val="17"/>
          <w:shd w:val="clear" w:color="auto" w:fill="FFFFFF"/>
        </w:rPr>
        <w:t xml:space="preserve">, R.C., </w:t>
      </w:r>
      <w:proofErr w:type="spellStart"/>
      <w:r w:rsidRPr="00160C57">
        <w:rPr>
          <w:color w:val="000000"/>
          <w:kern w:val="0"/>
          <w:sz w:val="17"/>
          <w:szCs w:val="17"/>
          <w:shd w:val="clear" w:color="auto" w:fill="FFFFFF"/>
        </w:rPr>
        <w:t>Kasule</w:t>
      </w:r>
      <w:proofErr w:type="spellEnd"/>
      <w:r w:rsidRPr="00160C57">
        <w:rPr>
          <w:color w:val="000000"/>
          <w:kern w:val="0"/>
          <w:sz w:val="17"/>
          <w:szCs w:val="17"/>
          <w:shd w:val="clear" w:color="auto" w:fill="FFFFFF"/>
        </w:rPr>
        <w:t xml:space="preserve">, D., van Dam, A. A., and </w:t>
      </w:r>
      <w:proofErr w:type="spellStart"/>
      <w:r w:rsidRPr="00160C57">
        <w:rPr>
          <w:color w:val="000000"/>
          <w:kern w:val="0"/>
          <w:sz w:val="17"/>
          <w:szCs w:val="17"/>
          <w:shd w:val="clear" w:color="auto" w:fill="FFFFFF"/>
        </w:rPr>
        <w:t>Kansiime</w:t>
      </w:r>
      <w:proofErr w:type="spellEnd"/>
      <w:r w:rsidRPr="00160C57">
        <w:rPr>
          <w:color w:val="000000"/>
          <w:kern w:val="0"/>
          <w:sz w:val="17"/>
          <w:szCs w:val="17"/>
          <w:shd w:val="clear" w:color="auto" w:fill="FFFFFF"/>
        </w:rPr>
        <w:t xml:space="preserve">, F. (2006). An initial assessment of the use of wetland plants as substrates for </w:t>
      </w:r>
      <w:proofErr w:type="spellStart"/>
      <w:r w:rsidRPr="00160C57">
        <w:rPr>
          <w:color w:val="000000"/>
          <w:kern w:val="0"/>
          <w:sz w:val="17"/>
          <w:szCs w:val="17"/>
          <w:shd w:val="clear" w:color="auto" w:fill="FFFFFF"/>
        </w:rPr>
        <w:t>periphyton</w:t>
      </w:r>
      <w:proofErr w:type="spellEnd"/>
      <w:r w:rsidRPr="00160C57">
        <w:rPr>
          <w:color w:val="000000"/>
          <w:kern w:val="0"/>
          <w:sz w:val="17"/>
          <w:szCs w:val="17"/>
          <w:shd w:val="clear" w:color="auto" w:fill="FFFFFF"/>
        </w:rPr>
        <w:t xml:space="preserve"> production in seasonal wetland fishponds in Uganda. </w:t>
      </w:r>
      <w:r w:rsidRPr="00160C57">
        <w:rPr>
          <w:rStyle w:val="apple-converted-space"/>
          <w:color w:val="000000"/>
          <w:kern w:val="0"/>
          <w:sz w:val="17"/>
          <w:szCs w:val="17"/>
          <w:shd w:val="clear" w:color="auto" w:fill="FFFFFF"/>
        </w:rPr>
        <w:t> </w:t>
      </w:r>
      <w:r w:rsidRPr="00160C57">
        <w:rPr>
          <w:rStyle w:val="Emphasis"/>
          <w:color w:val="000000"/>
          <w:kern w:val="0"/>
          <w:sz w:val="17"/>
          <w:szCs w:val="17"/>
          <w:shd w:val="clear" w:color="auto" w:fill="FFFFFF"/>
        </w:rPr>
        <w:t>International Journal of Ecology and Environmental Sciences,</w:t>
      </w:r>
      <w:r w:rsidRPr="00160C57">
        <w:rPr>
          <w:rStyle w:val="apple-converted-space"/>
          <w:color w:val="000000"/>
          <w:kern w:val="0"/>
          <w:sz w:val="17"/>
          <w:szCs w:val="17"/>
          <w:shd w:val="clear" w:color="auto" w:fill="FFFFFF"/>
        </w:rPr>
        <w:t> </w:t>
      </w:r>
      <w:r w:rsidRPr="00160C57">
        <w:rPr>
          <w:color w:val="000000"/>
          <w:kern w:val="0"/>
          <w:sz w:val="17"/>
          <w:szCs w:val="17"/>
          <w:shd w:val="clear" w:color="auto" w:fill="FFFFFF"/>
        </w:rPr>
        <w:t>32(1): 63-74.</w:t>
      </w:r>
    </w:p>
    <w:p w:rsidR="00D43556" w:rsidRPr="00160C57" w:rsidRDefault="00D43556" w:rsidP="008B3F85">
      <w:pPr>
        <w:numPr>
          <w:ilvl w:val="0"/>
          <w:numId w:val="12"/>
        </w:numPr>
        <w:snapToGrid w:val="0"/>
        <w:rPr>
          <w:color w:val="000000"/>
          <w:kern w:val="0"/>
          <w:sz w:val="17"/>
          <w:szCs w:val="17"/>
        </w:rPr>
      </w:pPr>
      <w:r w:rsidRPr="00160C57">
        <w:rPr>
          <w:color w:val="000000"/>
          <w:kern w:val="0"/>
          <w:sz w:val="17"/>
          <w:szCs w:val="17"/>
        </w:rPr>
        <w:t xml:space="preserve">Konan, A. A., </w:t>
      </w:r>
      <w:proofErr w:type="spellStart"/>
      <w:r w:rsidRPr="00160C57">
        <w:rPr>
          <w:color w:val="000000"/>
          <w:kern w:val="0"/>
          <w:sz w:val="17"/>
          <w:szCs w:val="17"/>
        </w:rPr>
        <w:t>Soulemane</w:t>
      </w:r>
      <w:proofErr w:type="spellEnd"/>
      <w:r w:rsidRPr="00160C57">
        <w:rPr>
          <w:color w:val="000000"/>
          <w:kern w:val="0"/>
          <w:sz w:val="17"/>
          <w:szCs w:val="17"/>
        </w:rPr>
        <w:t>, B. and Abe, J. (1991). Sediments of fish artificial habitats (</w:t>
      </w:r>
      <w:proofErr w:type="spellStart"/>
      <w:r w:rsidRPr="00160C57">
        <w:rPr>
          <w:color w:val="000000"/>
          <w:kern w:val="0"/>
          <w:sz w:val="17"/>
          <w:szCs w:val="17"/>
        </w:rPr>
        <w:t>Acadjaenclos</w:t>
      </w:r>
      <w:proofErr w:type="spellEnd"/>
      <w:r w:rsidRPr="00160C57">
        <w:rPr>
          <w:color w:val="000000"/>
          <w:kern w:val="0"/>
          <w:sz w:val="17"/>
          <w:szCs w:val="17"/>
        </w:rPr>
        <w:t>) in a tropical lagoon. Report of CNRS 88 Research Group Meeting: Microscopic organism</w:t>
      </w:r>
      <w:r w:rsidRPr="00160C57">
        <w:rPr>
          <w:i/>
          <w:color w:val="000000"/>
          <w:kern w:val="0"/>
          <w:sz w:val="17"/>
          <w:szCs w:val="17"/>
        </w:rPr>
        <w:t xml:space="preserve">. Evolution, </w:t>
      </w:r>
      <w:proofErr w:type="spellStart"/>
      <w:r w:rsidRPr="00160C57">
        <w:rPr>
          <w:i/>
          <w:color w:val="000000"/>
          <w:kern w:val="0"/>
          <w:sz w:val="17"/>
          <w:szCs w:val="17"/>
        </w:rPr>
        <w:t>Talence</w:t>
      </w:r>
      <w:proofErr w:type="spellEnd"/>
      <w:r w:rsidRPr="00160C57">
        <w:rPr>
          <w:i/>
          <w:color w:val="000000"/>
          <w:kern w:val="0"/>
          <w:sz w:val="17"/>
          <w:szCs w:val="17"/>
        </w:rPr>
        <w:t xml:space="preserve">, France </w:t>
      </w:r>
      <w:r w:rsidRPr="00160C57">
        <w:rPr>
          <w:color w:val="000000"/>
          <w:kern w:val="0"/>
          <w:sz w:val="17"/>
          <w:szCs w:val="17"/>
        </w:rPr>
        <w:t>50:79-91.</w:t>
      </w:r>
    </w:p>
    <w:p w:rsidR="00D43556" w:rsidRPr="00160C57" w:rsidRDefault="00D43556" w:rsidP="008B3F85">
      <w:pPr>
        <w:numPr>
          <w:ilvl w:val="0"/>
          <w:numId w:val="12"/>
        </w:numPr>
        <w:snapToGrid w:val="0"/>
        <w:rPr>
          <w:color w:val="000000"/>
          <w:kern w:val="0"/>
          <w:sz w:val="17"/>
          <w:szCs w:val="17"/>
        </w:rPr>
      </w:pPr>
      <w:proofErr w:type="spellStart"/>
      <w:r w:rsidRPr="00160C57">
        <w:rPr>
          <w:color w:val="000000"/>
          <w:kern w:val="0"/>
          <w:sz w:val="17"/>
          <w:szCs w:val="17"/>
        </w:rPr>
        <w:t>Margalef</w:t>
      </w:r>
      <w:proofErr w:type="spellEnd"/>
      <w:r w:rsidRPr="00160C57">
        <w:rPr>
          <w:color w:val="000000"/>
          <w:kern w:val="0"/>
          <w:sz w:val="17"/>
          <w:szCs w:val="17"/>
        </w:rPr>
        <w:t>, R. (1978). Diversity In:</w:t>
      </w:r>
      <w:r w:rsidRPr="00160C57">
        <w:rPr>
          <w:i/>
          <w:color w:val="000000"/>
          <w:kern w:val="0"/>
          <w:sz w:val="17"/>
          <w:szCs w:val="17"/>
        </w:rPr>
        <w:t xml:space="preserve"> phytoplankton manual. </w:t>
      </w:r>
      <w:r w:rsidRPr="00160C57">
        <w:rPr>
          <w:color w:val="000000"/>
          <w:kern w:val="0"/>
          <w:sz w:val="17"/>
          <w:szCs w:val="17"/>
        </w:rPr>
        <w:t>(</w:t>
      </w:r>
      <w:proofErr w:type="spellStart"/>
      <w:r w:rsidRPr="00160C57">
        <w:rPr>
          <w:color w:val="000000"/>
          <w:kern w:val="0"/>
          <w:sz w:val="17"/>
          <w:szCs w:val="17"/>
        </w:rPr>
        <w:t>Eds</w:t>
      </w:r>
      <w:proofErr w:type="spellEnd"/>
      <w:r w:rsidRPr="00160C57">
        <w:rPr>
          <w:color w:val="000000"/>
          <w:kern w:val="0"/>
          <w:sz w:val="17"/>
          <w:szCs w:val="17"/>
        </w:rPr>
        <w:t xml:space="preserve">). A. </w:t>
      </w:r>
      <w:proofErr w:type="spellStart"/>
      <w:r w:rsidRPr="00160C57">
        <w:rPr>
          <w:color w:val="000000"/>
          <w:kern w:val="0"/>
          <w:sz w:val="17"/>
          <w:szCs w:val="17"/>
        </w:rPr>
        <w:t>Sournia</w:t>
      </w:r>
      <w:proofErr w:type="spellEnd"/>
      <w:r w:rsidRPr="00160C57">
        <w:rPr>
          <w:color w:val="000000"/>
          <w:kern w:val="0"/>
          <w:sz w:val="17"/>
          <w:szCs w:val="17"/>
        </w:rPr>
        <w:t xml:space="preserve"> Pp 251-260</w:t>
      </w:r>
    </w:p>
    <w:p w:rsidR="00D43556" w:rsidRPr="00160C57" w:rsidRDefault="00D43556" w:rsidP="008B3F85">
      <w:pPr>
        <w:numPr>
          <w:ilvl w:val="0"/>
          <w:numId w:val="12"/>
        </w:numPr>
        <w:snapToGrid w:val="0"/>
        <w:rPr>
          <w:color w:val="000000"/>
          <w:kern w:val="0"/>
          <w:sz w:val="17"/>
          <w:szCs w:val="17"/>
        </w:rPr>
      </w:pPr>
      <w:r w:rsidRPr="00160C57">
        <w:rPr>
          <w:color w:val="000000"/>
          <w:kern w:val="0"/>
          <w:sz w:val="17"/>
          <w:szCs w:val="17"/>
        </w:rPr>
        <w:t xml:space="preserve">Milstein A., </w:t>
      </w:r>
      <w:proofErr w:type="spellStart"/>
      <w:r w:rsidRPr="00160C57">
        <w:rPr>
          <w:color w:val="000000"/>
          <w:kern w:val="0"/>
          <w:sz w:val="17"/>
          <w:szCs w:val="17"/>
        </w:rPr>
        <w:t>Azim</w:t>
      </w:r>
      <w:proofErr w:type="spellEnd"/>
      <w:r w:rsidRPr="00160C57">
        <w:rPr>
          <w:color w:val="000000"/>
          <w:kern w:val="0"/>
          <w:sz w:val="17"/>
          <w:szCs w:val="17"/>
        </w:rPr>
        <w:t xml:space="preserve"> M.E., </w:t>
      </w:r>
      <w:proofErr w:type="spellStart"/>
      <w:r w:rsidRPr="00160C57">
        <w:rPr>
          <w:color w:val="000000"/>
          <w:kern w:val="0"/>
          <w:sz w:val="17"/>
          <w:szCs w:val="17"/>
        </w:rPr>
        <w:t>Wahab</w:t>
      </w:r>
      <w:proofErr w:type="spellEnd"/>
      <w:r w:rsidRPr="00160C57">
        <w:rPr>
          <w:color w:val="000000"/>
          <w:kern w:val="0"/>
          <w:sz w:val="17"/>
          <w:szCs w:val="17"/>
        </w:rPr>
        <w:t xml:space="preserve"> M.A. and M.C.J. </w:t>
      </w:r>
      <w:proofErr w:type="spellStart"/>
      <w:r w:rsidRPr="00160C57">
        <w:rPr>
          <w:color w:val="000000"/>
          <w:kern w:val="0"/>
          <w:sz w:val="17"/>
          <w:szCs w:val="17"/>
        </w:rPr>
        <w:t>Verdegem</w:t>
      </w:r>
      <w:proofErr w:type="spellEnd"/>
      <w:r w:rsidRPr="00160C57">
        <w:rPr>
          <w:color w:val="000000"/>
          <w:kern w:val="0"/>
          <w:sz w:val="17"/>
          <w:szCs w:val="17"/>
        </w:rPr>
        <w:t xml:space="preserve">. (2003). The effects of </w:t>
      </w:r>
      <w:proofErr w:type="spellStart"/>
      <w:r w:rsidRPr="00160C57">
        <w:rPr>
          <w:color w:val="000000"/>
          <w:kern w:val="0"/>
          <w:sz w:val="17"/>
          <w:szCs w:val="17"/>
        </w:rPr>
        <w:t>periphyton</w:t>
      </w:r>
      <w:proofErr w:type="spellEnd"/>
      <w:r w:rsidRPr="00160C57">
        <w:rPr>
          <w:color w:val="000000"/>
          <w:kern w:val="0"/>
          <w:sz w:val="17"/>
          <w:szCs w:val="17"/>
        </w:rPr>
        <w:t xml:space="preserve">, </w:t>
      </w:r>
      <w:proofErr w:type="spellStart"/>
      <w:r w:rsidRPr="00160C57">
        <w:rPr>
          <w:color w:val="000000"/>
          <w:kern w:val="0"/>
          <w:sz w:val="17"/>
          <w:szCs w:val="17"/>
        </w:rPr>
        <w:t>ﬁsh</w:t>
      </w:r>
      <w:proofErr w:type="spellEnd"/>
      <w:r w:rsidRPr="00160C57">
        <w:rPr>
          <w:color w:val="000000"/>
          <w:kern w:val="0"/>
          <w:sz w:val="17"/>
          <w:szCs w:val="17"/>
        </w:rPr>
        <w:t xml:space="preserve"> and fertilizer dose on biological processes affecting water quality in earthen </w:t>
      </w:r>
      <w:proofErr w:type="spellStart"/>
      <w:r w:rsidRPr="00160C57">
        <w:rPr>
          <w:color w:val="000000"/>
          <w:kern w:val="0"/>
          <w:sz w:val="17"/>
          <w:szCs w:val="17"/>
        </w:rPr>
        <w:t>ﬁsh</w:t>
      </w:r>
      <w:proofErr w:type="spellEnd"/>
      <w:r w:rsidRPr="00160C57">
        <w:rPr>
          <w:color w:val="000000"/>
          <w:kern w:val="0"/>
          <w:sz w:val="17"/>
          <w:szCs w:val="17"/>
        </w:rPr>
        <w:t xml:space="preserve"> ponds. Environ. Biol. Fish., 68:247-260.</w:t>
      </w:r>
    </w:p>
    <w:p w:rsidR="00D43556" w:rsidRPr="00160C57" w:rsidRDefault="00D43556" w:rsidP="008B3F85">
      <w:pPr>
        <w:numPr>
          <w:ilvl w:val="0"/>
          <w:numId w:val="12"/>
        </w:numPr>
        <w:snapToGrid w:val="0"/>
        <w:rPr>
          <w:color w:val="000000"/>
          <w:kern w:val="0"/>
          <w:sz w:val="17"/>
          <w:szCs w:val="17"/>
        </w:rPr>
      </w:pPr>
      <w:r w:rsidRPr="00160C57">
        <w:rPr>
          <w:color w:val="000000"/>
          <w:kern w:val="0"/>
          <w:sz w:val="17"/>
          <w:szCs w:val="17"/>
        </w:rPr>
        <w:t xml:space="preserve">Milstein A., Joseph D., </w:t>
      </w:r>
      <w:proofErr w:type="spellStart"/>
      <w:r w:rsidRPr="00160C57">
        <w:rPr>
          <w:color w:val="000000"/>
          <w:kern w:val="0"/>
          <w:sz w:val="17"/>
          <w:szCs w:val="17"/>
        </w:rPr>
        <w:t>Peretz</w:t>
      </w:r>
      <w:proofErr w:type="spellEnd"/>
      <w:r w:rsidRPr="00160C57">
        <w:rPr>
          <w:color w:val="000000"/>
          <w:kern w:val="0"/>
          <w:sz w:val="17"/>
          <w:szCs w:val="17"/>
        </w:rPr>
        <w:t xml:space="preserve"> Y. and S. </w:t>
      </w:r>
      <w:proofErr w:type="spellStart"/>
      <w:r w:rsidRPr="00160C57">
        <w:rPr>
          <w:color w:val="000000"/>
          <w:kern w:val="0"/>
          <w:sz w:val="17"/>
          <w:szCs w:val="17"/>
        </w:rPr>
        <w:t>Harpaz</w:t>
      </w:r>
      <w:proofErr w:type="spellEnd"/>
      <w:r w:rsidRPr="00160C57">
        <w:rPr>
          <w:color w:val="000000"/>
          <w:kern w:val="0"/>
          <w:sz w:val="17"/>
          <w:szCs w:val="17"/>
        </w:rPr>
        <w:t xml:space="preserve">, (2005). Evaluation of organic tilapia culture in </w:t>
      </w:r>
      <w:proofErr w:type="spellStart"/>
      <w:r w:rsidRPr="00160C57">
        <w:rPr>
          <w:color w:val="000000"/>
          <w:kern w:val="0"/>
          <w:sz w:val="17"/>
          <w:szCs w:val="17"/>
        </w:rPr>
        <w:t>periphyton</w:t>
      </w:r>
      <w:proofErr w:type="spellEnd"/>
      <w:r w:rsidRPr="00160C57">
        <w:rPr>
          <w:color w:val="000000"/>
          <w:kern w:val="0"/>
          <w:sz w:val="17"/>
          <w:szCs w:val="17"/>
        </w:rPr>
        <w:t xml:space="preserve">-based ponds. </w:t>
      </w:r>
      <w:r w:rsidRPr="00160C57">
        <w:rPr>
          <w:i/>
          <w:color w:val="000000"/>
          <w:kern w:val="0"/>
          <w:sz w:val="17"/>
          <w:szCs w:val="17"/>
        </w:rPr>
        <w:t xml:space="preserve">Israeli Journal Aquaculture - </w:t>
      </w:r>
      <w:proofErr w:type="spellStart"/>
      <w:r w:rsidRPr="00160C57">
        <w:rPr>
          <w:i/>
          <w:color w:val="000000"/>
          <w:kern w:val="0"/>
          <w:sz w:val="17"/>
          <w:szCs w:val="17"/>
        </w:rPr>
        <w:t>Bamidgeh</w:t>
      </w:r>
      <w:proofErr w:type="spellEnd"/>
      <w:r w:rsidRPr="00160C57">
        <w:rPr>
          <w:color w:val="000000"/>
          <w:kern w:val="0"/>
          <w:sz w:val="17"/>
          <w:szCs w:val="17"/>
        </w:rPr>
        <w:t>, 57(3):143-155.</w:t>
      </w:r>
    </w:p>
    <w:p w:rsidR="00322A34" w:rsidRPr="00160C57" w:rsidRDefault="00D43556" w:rsidP="008B3F85">
      <w:pPr>
        <w:numPr>
          <w:ilvl w:val="0"/>
          <w:numId w:val="12"/>
        </w:numPr>
        <w:snapToGrid w:val="0"/>
        <w:rPr>
          <w:color w:val="000000"/>
          <w:kern w:val="0"/>
          <w:sz w:val="17"/>
          <w:szCs w:val="17"/>
        </w:rPr>
      </w:pPr>
      <w:r w:rsidRPr="00160C57">
        <w:rPr>
          <w:color w:val="000000"/>
          <w:kern w:val="0"/>
          <w:sz w:val="17"/>
          <w:szCs w:val="17"/>
        </w:rPr>
        <w:t xml:space="preserve">Milstein A., </w:t>
      </w:r>
      <w:proofErr w:type="spellStart"/>
      <w:r w:rsidRPr="00160C57">
        <w:rPr>
          <w:color w:val="000000"/>
          <w:kern w:val="0"/>
          <w:sz w:val="17"/>
          <w:szCs w:val="17"/>
        </w:rPr>
        <w:t>Peretz</w:t>
      </w:r>
      <w:proofErr w:type="spellEnd"/>
      <w:r w:rsidRPr="00160C57">
        <w:rPr>
          <w:color w:val="000000"/>
          <w:kern w:val="0"/>
          <w:sz w:val="17"/>
          <w:szCs w:val="17"/>
        </w:rPr>
        <w:t xml:space="preserve"> Y. and S. </w:t>
      </w:r>
      <w:proofErr w:type="spellStart"/>
      <w:r w:rsidRPr="00160C57">
        <w:rPr>
          <w:color w:val="000000"/>
          <w:kern w:val="0"/>
          <w:sz w:val="17"/>
          <w:szCs w:val="17"/>
        </w:rPr>
        <w:t>Harpaz</w:t>
      </w:r>
      <w:proofErr w:type="spellEnd"/>
      <w:r w:rsidRPr="00160C57">
        <w:rPr>
          <w:color w:val="000000"/>
          <w:kern w:val="0"/>
          <w:sz w:val="17"/>
          <w:szCs w:val="17"/>
        </w:rPr>
        <w:t xml:space="preserve">, (2008). Comparison of </w:t>
      </w:r>
      <w:proofErr w:type="spellStart"/>
      <w:r w:rsidRPr="00160C57">
        <w:rPr>
          <w:color w:val="000000"/>
          <w:kern w:val="0"/>
          <w:sz w:val="17"/>
          <w:szCs w:val="17"/>
        </w:rPr>
        <w:t>periphyton</w:t>
      </w:r>
      <w:proofErr w:type="spellEnd"/>
      <w:r w:rsidRPr="00160C57">
        <w:rPr>
          <w:color w:val="000000"/>
          <w:kern w:val="0"/>
          <w:sz w:val="17"/>
          <w:szCs w:val="17"/>
        </w:rPr>
        <w:t xml:space="preserve"> grown on different substrates as food for organic tilapia culture.  </w:t>
      </w:r>
      <w:r w:rsidRPr="00160C57">
        <w:rPr>
          <w:i/>
          <w:color w:val="000000"/>
          <w:kern w:val="0"/>
          <w:sz w:val="17"/>
          <w:szCs w:val="17"/>
        </w:rPr>
        <w:t xml:space="preserve">Israeli Journal Aquaculture - </w:t>
      </w:r>
      <w:proofErr w:type="spellStart"/>
      <w:r w:rsidRPr="00160C57">
        <w:rPr>
          <w:i/>
          <w:color w:val="000000"/>
          <w:kern w:val="0"/>
          <w:sz w:val="17"/>
          <w:szCs w:val="17"/>
        </w:rPr>
        <w:t>Bamidgeh</w:t>
      </w:r>
      <w:proofErr w:type="spellEnd"/>
      <w:r w:rsidRPr="00160C57">
        <w:rPr>
          <w:color w:val="000000"/>
          <w:kern w:val="0"/>
          <w:sz w:val="17"/>
          <w:szCs w:val="17"/>
        </w:rPr>
        <w:t>, 60(4):243-252.</w:t>
      </w:r>
    </w:p>
    <w:p w:rsidR="00322A34" w:rsidRPr="00160C57" w:rsidRDefault="00D43556" w:rsidP="008B3F85">
      <w:pPr>
        <w:numPr>
          <w:ilvl w:val="0"/>
          <w:numId w:val="12"/>
        </w:numPr>
        <w:snapToGrid w:val="0"/>
        <w:rPr>
          <w:color w:val="000000"/>
          <w:kern w:val="0"/>
          <w:sz w:val="17"/>
          <w:szCs w:val="17"/>
        </w:rPr>
      </w:pPr>
      <w:r w:rsidRPr="00160C57">
        <w:rPr>
          <w:kern w:val="0"/>
          <w:sz w:val="17"/>
          <w:szCs w:val="17"/>
        </w:rPr>
        <w:t>Moss, B., (1988). Ecology of fresh waters: man and medium. Oxford, UK, Blackwell, 417 p.</w:t>
      </w:r>
    </w:p>
    <w:p w:rsidR="00322A34" w:rsidRPr="00160C57" w:rsidRDefault="00D43556" w:rsidP="008B3F85">
      <w:pPr>
        <w:numPr>
          <w:ilvl w:val="0"/>
          <w:numId w:val="12"/>
        </w:numPr>
        <w:snapToGrid w:val="0"/>
        <w:rPr>
          <w:color w:val="000000"/>
          <w:kern w:val="0"/>
          <w:sz w:val="17"/>
          <w:szCs w:val="17"/>
        </w:rPr>
      </w:pPr>
      <w:proofErr w:type="spellStart"/>
      <w:r w:rsidRPr="00160C57">
        <w:rPr>
          <w:color w:val="000000"/>
          <w:kern w:val="0"/>
          <w:sz w:val="17"/>
          <w:szCs w:val="17"/>
        </w:rPr>
        <w:t>Ogbeibu</w:t>
      </w:r>
      <w:proofErr w:type="spellEnd"/>
      <w:r w:rsidRPr="00160C57">
        <w:rPr>
          <w:color w:val="000000"/>
          <w:kern w:val="0"/>
          <w:sz w:val="17"/>
          <w:szCs w:val="17"/>
        </w:rPr>
        <w:t xml:space="preserve">, A. E. (2006). Biostatistics. A practical approach to research and data handling. </w:t>
      </w:r>
      <w:proofErr w:type="spellStart"/>
      <w:r w:rsidRPr="00160C57">
        <w:rPr>
          <w:color w:val="000000"/>
          <w:kern w:val="0"/>
          <w:sz w:val="17"/>
          <w:szCs w:val="17"/>
        </w:rPr>
        <w:t>Minex</w:t>
      </w:r>
      <w:proofErr w:type="spellEnd"/>
      <w:r w:rsidRPr="00160C57">
        <w:rPr>
          <w:color w:val="000000"/>
          <w:kern w:val="0"/>
          <w:sz w:val="17"/>
          <w:szCs w:val="17"/>
        </w:rPr>
        <w:t xml:space="preserve"> publishing company, Benin City, Nigeria. 264 p</w:t>
      </w:r>
    </w:p>
    <w:p w:rsidR="00322A34" w:rsidRPr="00160C57" w:rsidRDefault="00D43556" w:rsidP="008B3F85">
      <w:pPr>
        <w:numPr>
          <w:ilvl w:val="0"/>
          <w:numId w:val="12"/>
        </w:numPr>
        <w:snapToGrid w:val="0"/>
        <w:rPr>
          <w:color w:val="000000"/>
          <w:kern w:val="0"/>
          <w:sz w:val="17"/>
          <w:szCs w:val="17"/>
        </w:rPr>
      </w:pPr>
      <w:r w:rsidRPr="00160C57">
        <w:rPr>
          <w:color w:val="000000"/>
          <w:kern w:val="0"/>
          <w:sz w:val="17"/>
          <w:szCs w:val="17"/>
        </w:rPr>
        <w:t>Sharma, O. P.  (1986). Textbook of algae. Tata McGraw-Hill Publishing Company Limited. New Delhi. 369p</w:t>
      </w:r>
    </w:p>
    <w:p w:rsidR="008B2E79" w:rsidRPr="00160C57" w:rsidRDefault="00322A34" w:rsidP="008B3F85">
      <w:pPr>
        <w:numPr>
          <w:ilvl w:val="0"/>
          <w:numId w:val="12"/>
        </w:numPr>
        <w:snapToGrid w:val="0"/>
        <w:rPr>
          <w:color w:val="000000"/>
          <w:kern w:val="0"/>
          <w:sz w:val="17"/>
          <w:szCs w:val="17"/>
        </w:rPr>
      </w:pPr>
      <w:r w:rsidRPr="00160C57">
        <w:rPr>
          <w:rStyle w:val="personname"/>
          <w:color w:val="000000"/>
          <w:kern w:val="0"/>
          <w:sz w:val="17"/>
          <w:szCs w:val="17"/>
          <w:shd w:val="clear" w:color="auto" w:fill="FFFFFF"/>
        </w:rPr>
        <w:t xml:space="preserve">Shankar, </w:t>
      </w:r>
      <w:r w:rsidR="00D43556" w:rsidRPr="00160C57">
        <w:rPr>
          <w:rStyle w:val="personname"/>
          <w:color w:val="000000"/>
          <w:kern w:val="0"/>
          <w:sz w:val="17"/>
          <w:szCs w:val="17"/>
          <w:shd w:val="clear" w:color="auto" w:fill="FFFFFF"/>
        </w:rPr>
        <w:t>K.M.</w:t>
      </w:r>
      <w:r w:rsidR="00D43556" w:rsidRPr="00160C57">
        <w:rPr>
          <w:rStyle w:val="apple-converted-space"/>
          <w:color w:val="000000"/>
          <w:kern w:val="0"/>
          <w:sz w:val="17"/>
          <w:szCs w:val="17"/>
          <w:shd w:val="clear" w:color="auto" w:fill="FFFFFF"/>
        </w:rPr>
        <w:t> </w:t>
      </w:r>
      <w:r w:rsidR="00D43556" w:rsidRPr="00160C57">
        <w:rPr>
          <w:color w:val="000000"/>
          <w:kern w:val="0"/>
          <w:sz w:val="17"/>
          <w:szCs w:val="17"/>
          <w:shd w:val="clear" w:color="auto" w:fill="FFFFFF"/>
        </w:rPr>
        <w:t>and</w:t>
      </w:r>
      <w:r w:rsidR="00D43556" w:rsidRPr="00160C57">
        <w:rPr>
          <w:rStyle w:val="apple-converted-space"/>
          <w:color w:val="000000"/>
          <w:kern w:val="0"/>
          <w:sz w:val="17"/>
          <w:szCs w:val="17"/>
          <w:shd w:val="clear" w:color="auto" w:fill="FFFFFF"/>
        </w:rPr>
        <w:t> </w:t>
      </w:r>
      <w:r w:rsidR="00D43556" w:rsidRPr="00160C57">
        <w:rPr>
          <w:rStyle w:val="personname"/>
          <w:color w:val="000000"/>
          <w:kern w:val="0"/>
          <w:sz w:val="17"/>
          <w:szCs w:val="17"/>
          <w:shd w:val="clear" w:color="auto" w:fill="FFFFFF"/>
        </w:rPr>
        <w:t>Mohan, C.V.</w:t>
      </w:r>
      <w:r w:rsidR="00D43556" w:rsidRPr="00160C57">
        <w:rPr>
          <w:rStyle w:val="apple-converted-space"/>
          <w:color w:val="000000"/>
          <w:kern w:val="0"/>
          <w:sz w:val="17"/>
          <w:szCs w:val="17"/>
          <w:shd w:val="clear" w:color="auto" w:fill="FFFFFF"/>
        </w:rPr>
        <w:t> </w:t>
      </w:r>
      <w:r w:rsidR="00D43556" w:rsidRPr="00160C57">
        <w:rPr>
          <w:color w:val="000000"/>
          <w:kern w:val="0"/>
          <w:sz w:val="17"/>
          <w:szCs w:val="17"/>
          <w:shd w:val="clear" w:color="auto" w:fill="FFFFFF"/>
        </w:rPr>
        <w:t>and</w:t>
      </w:r>
      <w:r w:rsidR="00D43556" w:rsidRPr="00160C57">
        <w:rPr>
          <w:rStyle w:val="apple-converted-space"/>
          <w:color w:val="000000"/>
          <w:kern w:val="0"/>
          <w:sz w:val="17"/>
          <w:szCs w:val="17"/>
          <w:shd w:val="clear" w:color="auto" w:fill="FFFFFF"/>
        </w:rPr>
        <w:t> </w:t>
      </w:r>
      <w:proofErr w:type="spellStart"/>
      <w:r w:rsidR="00D43556" w:rsidRPr="00160C57">
        <w:rPr>
          <w:rStyle w:val="personname"/>
          <w:color w:val="000000"/>
          <w:kern w:val="0"/>
          <w:sz w:val="17"/>
          <w:szCs w:val="17"/>
          <w:shd w:val="clear" w:color="auto" w:fill="FFFFFF"/>
        </w:rPr>
        <w:t>Nandeesha</w:t>
      </w:r>
      <w:proofErr w:type="spellEnd"/>
      <w:r w:rsidR="00D43556" w:rsidRPr="00160C57">
        <w:rPr>
          <w:rStyle w:val="personname"/>
          <w:color w:val="000000"/>
          <w:kern w:val="0"/>
          <w:sz w:val="17"/>
          <w:szCs w:val="17"/>
          <w:shd w:val="clear" w:color="auto" w:fill="FFFFFF"/>
        </w:rPr>
        <w:t>, M.C.</w:t>
      </w:r>
      <w:r w:rsidR="00D43556" w:rsidRPr="00160C57">
        <w:rPr>
          <w:rStyle w:val="apple-converted-space"/>
          <w:color w:val="000000"/>
          <w:kern w:val="0"/>
          <w:sz w:val="17"/>
          <w:szCs w:val="17"/>
          <w:shd w:val="clear" w:color="auto" w:fill="FFFFFF"/>
        </w:rPr>
        <w:t> </w:t>
      </w:r>
      <w:r w:rsidR="00D43556" w:rsidRPr="00160C57">
        <w:rPr>
          <w:color w:val="000000"/>
          <w:kern w:val="0"/>
          <w:sz w:val="17"/>
          <w:szCs w:val="17"/>
          <w:shd w:val="clear" w:color="auto" w:fill="FFFFFF"/>
        </w:rPr>
        <w:t>(1998)</w:t>
      </w:r>
      <w:r w:rsidR="00D43556" w:rsidRPr="00160C57">
        <w:rPr>
          <w:rStyle w:val="apple-converted-space"/>
          <w:color w:val="000000"/>
          <w:kern w:val="0"/>
          <w:sz w:val="17"/>
          <w:szCs w:val="17"/>
          <w:shd w:val="clear" w:color="auto" w:fill="FFFFFF"/>
        </w:rPr>
        <w:t> </w:t>
      </w:r>
      <w:r w:rsidR="00D43556" w:rsidRPr="00160C57">
        <w:rPr>
          <w:rStyle w:val="Emphasis"/>
          <w:color w:val="000000"/>
          <w:kern w:val="0"/>
          <w:sz w:val="17"/>
          <w:szCs w:val="17"/>
          <w:shd w:val="clear" w:color="auto" w:fill="FFFFFF"/>
        </w:rPr>
        <w:t xml:space="preserve">Promotion of substrate based microbial </w:t>
      </w:r>
      <w:proofErr w:type="spellStart"/>
      <w:r w:rsidR="00D43556" w:rsidRPr="00160C57">
        <w:rPr>
          <w:rStyle w:val="Emphasis"/>
          <w:color w:val="000000"/>
          <w:kern w:val="0"/>
          <w:sz w:val="17"/>
          <w:szCs w:val="17"/>
          <w:shd w:val="clear" w:color="auto" w:fill="FFFFFF"/>
        </w:rPr>
        <w:t>biofilm</w:t>
      </w:r>
      <w:proofErr w:type="spellEnd"/>
      <w:r w:rsidR="00D43556" w:rsidRPr="00160C57">
        <w:rPr>
          <w:rStyle w:val="Emphasis"/>
          <w:color w:val="000000"/>
          <w:kern w:val="0"/>
          <w:sz w:val="17"/>
          <w:szCs w:val="17"/>
          <w:shd w:val="clear" w:color="auto" w:fill="FFFFFF"/>
        </w:rPr>
        <w:t xml:space="preserve"> in ponds: a low cost technology to boost fish production.</w:t>
      </w:r>
      <w:r w:rsidR="00D43556" w:rsidRPr="00160C57">
        <w:rPr>
          <w:rStyle w:val="apple-converted-space"/>
          <w:color w:val="000000"/>
          <w:kern w:val="0"/>
          <w:sz w:val="17"/>
          <w:szCs w:val="17"/>
          <w:shd w:val="clear" w:color="auto" w:fill="FFFFFF"/>
        </w:rPr>
        <w:t> </w:t>
      </w:r>
      <w:r w:rsidR="00D43556" w:rsidRPr="00160C57">
        <w:rPr>
          <w:color w:val="000000"/>
          <w:kern w:val="0"/>
          <w:sz w:val="17"/>
          <w:szCs w:val="17"/>
          <w:shd w:val="clear" w:color="auto" w:fill="FFFFFF"/>
        </w:rPr>
        <w:t>Naga, the ICLARM Quarterly, 21(4), pp. 18-22.</w:t>
      </w:r>
    </w:p>
    <w:p w:rsidR="008B2E79" w:rsidRPr="00160C57" w:rsidRDefault="00D43556" w:rsidP="008B3F85">
      <w:pPr>
        <w:numPr>
          <w:ilvl w:val="0"/>
          <w:numId w:val="12"/>
        </w:numPr>
        <w:snapToGrid w:val="0"/>
        <w:rPr>
          <w:color w:val="000000"/>
          <w:kern w:val="0"/>
          <w:sz w:val="17"/>
          <w:szCs w:val="17"/>
        </w:rPr>
      </w:pPr>
      <w:proofErr w:type="spellStart"/>
      <w:r w:rsidRPr="00160C57">
        <w:rPr>
          <w:color w:val="000000"/>
          <w:kern w:val="0"/>
          <w:sz w:val="17"/>
          <w:szCs w:val="17"/>
        </w:rPr>
        <w:t>Suat</w:t>
      </w:r>
      <w:proofErr w:type="spellEnd"/>
      <w:r w:rsidRPr="00160C57">
        <w:rPr>
          <w:color w:val="000000"/>
          <w:kern w:val="0"/>
          <w:sz w:val="17"/>
          <w:szCs w:val="17"/>
        </w:rPr>
        <w:t xml:space="preserve">, D. and </w:t>
      </w:r>
      <w:proofErr w:type="spellStart"/>
      <w:r w:rsidRPr="00160C57">
        <w:rPr>
          <w:color w:val="000000"/>
          <w:kern w:val="0"/>
          <w:sz w:val="17"/>
          <w:szCs w:val="17"/>
        </w:rPr>
        <w:t>Alev</w:t>
      </w:r>
      <w:proofErr w:type="spellEnd"/>
      <w:r w:rsidRPr="00160C57">
        <w:rPr>
          <w:color w:val="000000"/>
          <w:kern w:val="0"/>
          <w:sz w:val="17"/>
          <w:szCs w:val="17"/>
        </w:rPr>
        <w:t xml:space="preserve">, M. V. (2005)   </w:t>
      </w:r>
      <w:r w:rsidRPr="00160C57">
        <w:rPr>
          <w:i/>
          <w:color w:val="000000"/>
          <w:kern w:val="0"/>
          <w:sz w:val="17"/>
          <w:szCs w:val="17"/>
        </w:rPr>
        <w:t>The 7</w:t>
      </w:r>
      <w:r w:rsidRPr="00160C57">
        <w:rPr>
          <w:i/>
          <w:color w:val="000000"/>
          <w:kern w:val="0"/>
          <w:sz w:val="17"/>
          <w:szCs w:val="17"/>
          <w:vertAlign w:val="superscript"/>
        </w:rPr>
        <w:t>th</w:t>
      </w:r>
      <w:r w:rsidRPr="00160C57">
        <w:rPr>
          <w:i/>
          <w:color w:val="000000"/>
          <w:kern w:val="0"/>
          <w:sz w:val="17"/>
          <w:szCs w:val="17"/>
        </w:rPr>
        <w:t xml:space="preserve"> Balkan Conference on operation and research, BACOR 05, Constanta, Romania, 9p</w:t>
      </w:r>
    </w:p>
    <w:p w:rsidR="008B2E79" w:rsidRPr="00160C57" w:rsidRDefault="00D43556" w:rsidP="008B3F85">
      <w:pPr>
        <w:numPr>
          <w:ilvl w:val="0"/>
          <w:numId w:val="12"/>
        </w:numPr>
        <w:snapToGrid w:val="0"/>
        <w:rPr>
          <w:color w:val="000000"/>
          <w:kern w:val="0"/>
          <w:sz w:val="17"/>
          <w:szCs w:val="17"/>
        </w:rPr>
      </w:pPr>
      <w:r w:rsidRPr="00160C57">
        <w:rPr>
          <w:color w:val="000000"/>
          <w:kern w:val="0"/>
          <w:sz w:val="17"/>
          <w:szCs w:val="17"/>
        </w:rPr>
        <w:t>Sverdrup, K. A., Duxbury, A. B. and. Duxbury, A. C. (2006). Fundamentals of Oceanography. 5</w:t>
      </w:r>
      <w:r w:rsidRPr="00160C57">
        <w:rPr>
          <w:color w:val="000000"/>
          <w:kern w:val="0"/>
          <w:sz w:val="17"/>
          <w:szCs w:val="17"/>
          <w:vertAlign w:val="superscript"/>
        </w:rPr>
        <w:t>th</w:t>
      </w:r>
      <w:r w:rsidRPr="00160C57">
        <w:rPr>
          <w:color w:val="000000"/>
          <w:kern w:val="0"/>
          <w:sz w:val="17"/>
          <w:szCs w:val="17"/>
        </w:rPr>
        <w:t xml:space="preserve"> edition. McGraw-Hall Higher Education Boston, 342p .</w:t>
      </w:r>
    </w:p>
    <w:p w:rsidR="008B2E79" w:rsidRPr="00160C57" w:rsidRDefault="00D43556" w:rsidP="008B3F85">
      <w:pPr>
        <w:numPr>
          <w:ilvl w:val="0"/>
          <w:numId w:val="12"/>
        </w:numPr>
        <w:snapToGrid w:val="0"/>
        <w:rPr>
          <w:color w:val="000000"/>
          <w:kern w:val="0"/>
          <w:sz w:val="17"/>
          <w:szCs w:val="17"/>
        </w:rPr>
      </w:pPr>
      <w:proofErr w:type="spellStart"/>
      <w:r w:rsidRPr="00160C57">
        <w:rPr>
          <w:color w:val="000000"/>
          <w:kern w:val="0"/>
          <w:sz w:val="17"/>
          <w:szCs w:val="17"/>
        </w:rPr>
        <w:t>Uddin</w:t>
      </w:r>
      <w:proofErr w:type="spellEnd"/>
      <w:r w:rsidRPr="00160C57">
        <w:rPr>
          <w:color w:val="000000"/>
          <w:kern w:val="0"/>
          <w:sz w:val="17"/>
          <w:szCs w:val="17"/>
        </w:rPr>
        <w:t xml:space="preserve">, M. S.,  </w:t>
      </w:r>
      <w:proofErr w:type="spellStart"/>
      <w:r w:rsidRPr="00160C57">
        <w:rPr>
          <w:color w:val="000000"/>
          <w:kern w:val="0"/>
          <w:sz w:val="17"/>
          <w:szCs w:val="17"/>
        </w:rPr>
        <w:t>Fatema</w:t>
      </w:r>
      <w:proofErr w:type="spellEnd"/>
      <w:r w:rsidRPr="00160C57">
        <w:rPr>
          <w:color w:val="000000"/>
          <w:kern w:val="0"/>
          <w:sz w:val="17"/>
          <w:szCs w:val="17"/>
        </w:rPr>
        <w:t xml:space="preserve">, M. K.,  </w:t>
      </w:r>
      <w:proofErr w:type="spellStart"/>
      <w:r w:rsidRPr="00160C57">
        <w:rPr>
          <w:color w:val="000000"/>
          <w:kern w:val="0"/>
          <w:sz w:val="17"/>
          <w:szCs w:val="17"/>
        </w:rPr>
        <w:t>Wahab</w:t>
      </w:r>
      <w:proofErr w:type="spellEnd"/>
      <w:r w:rsidRPr="00160C57">
        <w:rPr>
          <w:color w:val="000000"/>
          <w:kern w:val="0"/>
          <w:sz w:val="17"/>
          <w:szCs w:val="17"/>
        </w:rPr>
        <w:t xml:space="preserve">, M. A. and </w:t>
      </w:r>
      <w:proofErr w:type="spellStart"/>
      <w:r w:rsidRPr="00160C57">
        <w:rPr>
          <w:color w:val="000000"/>
          <w:kern w:val="0"/>
          <w:sz w:val="17"/>
          <w:szCs w:val="17"/>
        </w:rPr>
        <w:t>Azim</w:t>
      </w:r>
      <w:proofErr w:type="spellEnd"/>
      <w:r w:rsidRPr="00160C57">
        <w:rPr>
          <w:color w:val="000000"/>
          <w:kern w:val="0"/>
          <w:sz w:val="17"/>
          <w:szCs w:val="17"/>
        </w:rPr>
        <w:t xml:space="preserve">, M. E. (2003). Bangladesh Agricultural University, </w:t>
      </w:r>
      <w:proofErr w:type="spellStart"/>
      <w:r w:rsidRPr="00160C57">
        <w:rPr>
          <w:color w:val="000000"/>
          <w:kern w:val="0"/>
          <w:sz w:val="17"/>
          <w:szCs w:val="17"/>
        </w:rPr>
        <w:t>Mymensingh</w:t>
      </w:r>
      <w:proofErr w:type="spellEnd"/>
      <w:r w:rsidRPr="00160C57">
        <w:rPr>
          <w:color w:val="000000"/>
          <w:kern w:val="0"/>
          <w:sz w:val="17"/>
          <w:szCs w:val="17"/>
        </w:rPr>
        <w:t xml:space="preserve">, </w:t>
      </w:r>
      <w:proofErr w:type="spellStart"/>
      <w:r w:rsidRPr="00160C57">
        <w:rPr>
          <w:color w:val="000000"/>
          <w:kern w:val="0"/>
          <w:sz w:val="17"/>
          <w:szCs w:val="17"/>
        </w:rPr>
        <w:t>Bangledesh</w:t>
      </w:r>
      <w:proofErr w:type="spellEnd"/>
      <w:r w:rsidRPr="00160C57">
        <w:rPr>
          <w:color w:val="000000"/>
          <w:kern w:val="0"/>
          <w:sz w:val="17"/>
          <w:szCs w:val="17"/>
        </w:rPr>
        <w:t>, 11p</w:t>
      </w:r>
    </w:p>
    <w:p w:rsidR="008B2E79" w:rsidRPr="00160C57" w:rsidRDefault="00D43556" w:rsidP="008B3F85">
      <w:pPr>
        <w:numPr>
          <w:ilvl w:val="0"/>
          <w:numId w:val="12"/>
        </w:numPr>
        <w:snapToGrid w:val="0"/>
        <w:rPr>
          <w:color w:val="000000"/>
          <w:kern w:val="0"/>
          <w:sz w:val="17"/>
          <w:szCs w:val="17"/>
        </w:rPr>
      </w:pPr>
      <w:r w:rsidRPr="00160C57">
        <w:rPr>
          <w:color w:val="000000"/>
          <w:kern w:val="0"/>
          <w:sz w:val="17"/>
          <w:szCs w:val="17"/>
        </w:rPr>
        <w:t xml:space="preserve">Van Dam, A. A., </w:t>
      </w:r>
      <w:proofErr w:type="spellStart"/>
      <w:r w:rsidRPr="00160C57">
        <w:rPr>
          <w:color w:val="000000"/>
          <w:kern w:val="0"/>
          <w:sz w:val="17"/>
          <w:szCs w:val="17"/>
        </w:rPr>
        <w:t>Beveridge</w:t>
      </w:r>
      <w:proofErr w:type="spellEnd"/>
      <w:r w:rsidRPr="00160C57">
        <w:rPr>
          <w:color w:val="000000"/>
          <w:kern w:val="0"/>
          <w:sz w:val="17"/>
          <w:szCs w:val="17"/>
        </w:rPr>
        <w:t xml:space="preserve">, M. C. M.., </w:t>
      </w:r>
      <w:proofErr w:type="spellStart"/>
      <w:r w:rsidRPr="00160C57">
        <w:rPr>
          <w:color w:val="000000"/>
          <w:kern w:val="0"/>
          <w:sz w:val="17"/>
          <w:szCs w:val="17"/>
        </w:rPr>
        <w:t>Azim</w:t>
      </w:r>
      <w:proofErr w:type="spellEnd"/>
      <w:r w:rsidRPr="00160C57">
        <w:rPr>
          <w:color w:val="000000"/>
          <w:kern w:val="0"/>
          <w:sz w:val="17"/>
          <w:szCs w:val="17"/>
        </w:rPr>
        <w:t xml:space="preserve">, M. E. and </w:t>
      </w:r>
      <w:proofErr w:type="spellStart"/>
      <w:r w:rsidRPr="00160C57">
        <w:rPr>
          <w:color w:val="000000"/>
          <w:kern w:val="0"/>
          <w:sz w:val="17"/>
          <w:szCs w:val="17"/>
        </w:rPr>
        <w:t>Vendegem</w:t>
      </w:r>
      <w:proofErr w:type="spellEnd"/>
      <w:r w:rsidRPr="00160C57">
        <w:rPr>
          <w:color w:val="000000"/>
          <w:kern w:val="0"/>
          <w:sz w:val="17"/>
          <w:szCs w:val="17"/>
        </w:rPr>
        <w:t xml:space="preserve">. M. C. J. (2002) </w:t>
      </w:r>
      <w:r w:rsidRPr="00160C57">
        <w:rPr>
          <w:color w:val="000000"/>
          <w:kern w:val="0"/>
          <w:sz w:val="17"/>
          <w:szCs w:val="17"/>
          <w:shd w:val="clear" w:color="auto" w:fill="FFFFFF"/>
        </w:rPr>
        <w:t xml:space="preserve">The potential of fish production based on </w:t>
      </w:r>
      <w:proofErr w:type="spellStart"/>
      <w:r w:rsidRPr="00160C57">
        <w:rPr>
          <w:color w:val="000000"/>
          <w:kern w:val="0"/>
          <w:sz w:val="17"/>
          <w:szCs w:val="17"/>
          <w:shd w:val="clear" w:color="auto" w:fill="FFFFFF"/>
        </w:rPr>
        <w:t>periphyton</w:t>
      </w:r>
      <w:proofErr w:type="spellEnd"/>
      <w:r w:rsidRPr="00160C57">
        <w:rPr>
          <w:color w:val="000000"/>
          <w:kern w:val="0"/>
          <w:sz w:val="17"/>
          <w:szCs w:val="17"/>
          <w:shd w:val="clear" w:color="auto" w:fill="FFFFFF"/>
        </w:rPr>
        <w:t>.</w:t>
      </w:r>
      <w:r w:rsidRPr="00160C57">
        <w:rPr>
          <w:color w:val="000000"/>
          <w:kern w:val="0"/>
          <w:sz w:val="17"/>
          <w:szCs w:val="17"/>
        </w:rPr>
        <w:t xml:space="preserve"> </w:t>
      </w:r>
      <w:r w:rsidRPr="00160C57">
        <w:rPr>
          <w:i/>
          <w:color w:val="000000"/>
          <w:kern w:val="0"/>
          <w:sz w:val="17"/>
          <w:szCs w:val="17"/>
        </w:rPr>
        <w:t>Reviews in fish Biology and Fisheries</w:t>
      </w:r>
      <w:r w:rsidRPr="00160C57">
        <w:rPr>
          <w:color w:val="000000"/>
          <w:kern w:val="0"/>
          <w:sz w:val="17"/>
          <w:szCs w:val="17"/>
        </w:rPr>
        <w:t>, 12: 1-31.</w:t>
      </w:r>
    </w:p>
    <w:p w:rsidR="008B2E79" w:rsidRPr="00160C57" w:rsidRDefault="008B2E79" w:rsidP="008B3F85">
      <w:pPr>
        <w:numPr>
          <w:ilvl w:val="0"/>
          <w:numId w:val="12"/>
        </w:numPr>
        <w:snapToGrid w:val="0"/>
        <w:rPr>
          <w:color w:val="000000"/>
          <w:kern w:val="0"/>
          <w:sz w:val="17"/>
          <w:szCs w:val="17"/>
        </w:rPr>
      </w:pPr>
      <w:proofErr w:type="spellStart"/>
      <w:r w:rsidRPr="00160C57">
        <w:rPr>
          <w:color w:val="000000"/>
          <w:kern w:val="0"/>
          <w:sz w:val="17"/>
          <w:szCs w:val="17"/>
          <w:shd w:val="clear" w:color="auto" w:fill="FFFFFF"/>
        </w:rPr>
        <w:t>Waha</w:t>
      </w:r>
      <w:proofErr w:type="spellEnd"/>
      <w:r w:rsidRPr="00160C57">
        <w:rPr>
          <w:color w:val="000000"/>
          <w:kern w:val="0"/>
          <w:sz w:val="17"/>
          <w:szCs w:val="17"/>
          <w:shd w:val="clear" w:color="auto" w:fill="FFFFFF"/>
        </w:rPr>
        <w:t xml:space="preserve"> </w:t>
      </w:r>
      <w:proofErr w:type="spellStart"/>
      <w:r w:rsidRPr="00160C57">
        <w:rPr>
          <w:color w:val="000000"/>
          <w:kern w:val="0"/>
          <w:sz w:val="17"/>
          <w:szCs w:val="17"/>
          <w:shd w:val="clear" w:color="auto" w:fill="FFFFFF"/>
        </w:rPr>
        <w:t>Wahab</w:t>
      </w:r>
      <w:proofErr w:type="spellEnd"/>
      <w:r w:rsidRPr="00160C57">
        <w:rPr>
          <w:color w:val="000000"/>
          <w:kern w:val="0"/>
          <w:sz w:val="17"/>
          <w:szCs w:val="17"/>
          <w:shd w:val="clear" w:color="auto" w:fill="FFFFFF"/>
        </w:rPr>
        <w:t xml:space="preserve">,, M.A., </w:t>
      </w:r>
      <w:proofErr w:type="spellStart"/>
      <w:r w:rsidRPr="00160C57">
        <w:rPr>
          <w:color w:val="000000"/>
          <w:kern w:val="0"/>
          <w:sz w:val="17"/>
          <w:szCs w:val="17"/>
          <w:shd w:val="clear" w:color="auto" w:fill="FFFFFF"/>
        </w:rPr>
        <w:t>Azim</w:t>
      </w:r>
      <w:proofErr w:type="spellEnd"/>
      <w:r w:rsidRPr="00160C57">
        <w:rPr>
          <w:color w:val="000000"/>
          <w:kern w:val="0"/>
          <w:sz w:val="17"/>
          <w:szCs w:val="17"/>
          <w:shd w:val="clear" w:color="auto" w:fill="FFFFFF"/>
        </w:rPr>
        <w:t>,</w:t>
      </w:r>
      <w:r w:rsidRPr="00160C57">
        <w:rPr>
          <w:color w:val="000000"/>
          <w:kern w:val="0"/>
          <w:sz w:val="17"/>
          <w:szCs w:val="17"/>
        </w:rPr>
        <w:t xml:space="preserve"> </w:t>
      </w:r>
      <w:r w:rsidRPr="00160C57">
        <w:rPr>
          <w:color w:val="000000"/>
          <w:kern w:val="0"/>
          <w:sz w:val="17"/>
          <w:szCs w:val="17"/>
          <w:shd w:val="clear" w:color="auto" w:fill="FFFFFF"/>
        </w:rPr>
        <w:t xml:space="preserve">M. E., Ali, M. H., </w:t>
      </w:r>
      <w:proofErr w:type="spellStart"/>
      <w:r w:rsidRPr="00160C57">
        <w:rPr>
          <w:color w:val="000000"/>
          <w:kern w:val="0"/>
          <w:sz w:val="17"/>
          <w:szCs w:val="17"/>
          <w:shd w:val="clear" w:color="auto" w:fill="FFFFFF"/>
        </w:rPr>
        <w:t>Beveridge</w:t>
      </w:r>
      <w:proofErr w:type="spellEnd"/>
      <w:r w:rsidRPr="00160C57">
        <w:rPr>
          <w:color w:val="000000"/>
          <w:kern w:val="0"/>
          <w:sz w:val="17"/>
          <w:szCs w:val="17"/>
          <w:shd w:val="clear" w:color="auto" w:fill="FFFFFF"/>
        </w:rPr>
        <w:t>, M. C. M. and Khan, S. (1999).</w:t>
      </w:r>
      <w:r w:rsidRPr="00160C57">
        <w:rPr>
          <w:rStyle w:val="apple-converted-space"/>
          <w:color w:val="000000"/>
          <w:kern w:val="0"/>
          <w:sz w:val="17"/>
          <w:szCs w:val="17"/>
          <w:shd w:val="clear" w:color="auto" w:fill="FFFFFF"/>
        </w:rPr>
        <w:t> </w:t>
      </w:r>
      <w:r w:rsidRPr="00160C57">
        <w:rPr>
          <w:color w:val="000000"/>
          <w:kern w:val="0"/>
          <w:sz w:val="17"/>
          <w:szCs w:val="17"/>
          <w:shd w:val="clear" w:color="auto" w:fill="FFFFFF"/>
        </w:rPr>
        <w:t xml:space="preserve">The potential of </w:t>
      </w:r>
      <w:proofErr w:type="spellStart"/>
      <w:r w:rsidRPr="00160C57">
        <w:rPr>
          <w:color w:val="000000"/>
          <w:kern w:val="0"/>
          <w:sz w:val="17"/>
          <w:szCs w:val="17"/>
          <w:shd w:val="clear" w:color="auto" w:fill="FFFFFF"/>
        </w:rPr>
        <w:t>periphyton</w:t>
      </w:r>
      <w:proofErr w:type="spellEnd"/>
      <w:r w:rsidRPr="00160C57">
        <w:rPr>
          <w:color w:val="000000"/>
          <w:kern w:val="0"/>
          <w:sz w:val="17"/>
          <w:szCs w:val="17"/>
          <w:shd w:val="clear" w:color="auto" w:fill="FFFFFF"/>
        </w:rPr>
        <w:t xml:space="preserve">-based culture of the native major carp </w:t>
      </w:r>
      <w:proofErr w:type="spellStart"/>
      <w:r w:rsidRPr="00160C57">
        <w:rPr>
          <w:color w:val="000000"/>
          <w:kern w:val="0"/>
          <w:sz w:val="17"/>
          <w:szCs w:val="17"/>
          <w:shd w:val="clear" w:color="auto" w:fill="FFFFFF"/>
        </w:rPr>
        <w:t>calbaush</w:t>
      </w:r>
      <w:proofErr w:type="spellEnd"/>
      <w:r w:rsidRPr="00160C57">
        <w:rPr>
          <w:color w:val="000000"/>
          <w:kern w:val="0"/>
          <w:sz w:val="17"/>
          <w:szCs w:val="17"/>
          <w:shd w:val="clear" w:color="auto" w:fill="FFFFFF"/>
        </w:rPr>
        <w:t>,</w:t>
      </w:r>
      <w:r w:rsidRPr="00160C57">
        <w:rPr>
          <w:rStyle w:val="apple-converted-space"/>
          <w:color w:val="000000"/>
          <w:kern w:val="0"/>
          <w:sz w:val="17"/>
          <w:szCs w:val="17"/>
          <w:shd w:val="clear" w:color="auto" w:fill="FFFFFF"/>
        </w:rPr>
        <w:t> </w:t>
      </w:r>
      <w:proofErr w:type="spellStart"/>
      <w:r w:rsidRPr="00160C57">
        <w:rPr>
          <w:i/>
          <w:iCs/>
          <w:color w:val="000000"/>
          <w:kern w:val="0"/>
          <w:sz w:val="17"/>
          <w:szCs w:val="17"/>
          <w:shd w:val="clear" w:color="auto" w:fill="FFFFFF"/>
        </w:rPr>
        <w:t>Labeo</w:t>
      </w:r>
      <w:proofErr w:type="spellEnd"/>
      <w:r w:rsidRPr="00160C57">
        <w:rPr>
          <w:i/>
          <w:iCs/>
          <w:color w:val="000000"/>
          <w:kern w:val="0"/>
          <w:sz w:val="17"/>
          <w:szCs w:val="17"/>
          <w:shd w:val="clear" w:color="auto" w:fill="FFFFFF"/>
        </w:rPr>
        <w:t xml:space="preserve">       </w:t>
      </w:r>
      <w:proofErr w:type="spellStart"/>
      <w:r w:rsidRPr="00160C57">
        <w:rPr>
          <w:i/>
          <w:iCs/>
          <w:color w:val="000000"/>
          <w:kern w:val="0"/>
          <w:sz w:val="17"/>
          <w:szCs w:val="17"/>
          <w:shd w:val="clear" w:color="auto" w:fill="FFFFFF"/>
        </w:rPr>
        <w:t>calbasu</w:t>
      </w:r>
      <w:proofErr w:type="spellEnd"/>
      <w:r w:rsidRPr="00160C57">
        <w:rPr>
          <w:rStyle w:val="apple-converted-space"/>
          <w:color w:val="000000"/>
          <w:kern w:val="0"/>
          <w:sz w:val="17"/>
          <w:szCs w:val="17"/>
          <w:shd w:val="clear" w:color="auto" w:fill="FFFFFF"/>
        </w:rPr>
        <w:t> </w:t>
      </w:r>
      <w:r w:rsidRPr="00160C57">
        <w:rPr>
          <w:color w:val="000000"/>
          <w:kern w:val="0"/>
          <w:sz w:val="17"/>
          <w:szCs w:val="17"/>
          <w:shd w:val="clear" w:color="auto" w:fill="FFFFFF"/>
        </w:rPr>
        <w:t xml:space="preserve">(Hamilton). </w:t>
      </w:r>
      <w:proofErr w:type="spellStart"/>
      <w:r w:rsidRPr="00160C57">
        <w:rPr>
          <w:i/>
          <w:color w:val="000000"/>
          <w:kern w:val="0"/>
          <w:sz w:val="17"/>
          <w:szCs w:val="17"/>
          <w:shd w:val="clear" w:color="auto" w:fill="FFFFFF"/>
        </w:rPr>
        <w:t>Aquacult</w:t>
      </w:r>
      <w:proofErr w:type="spellEnd"/>
      <w:r w:rsidRPr="00160C57">
        <w:rPr>
          <w:i/>
          <w:color w:val="000000"/>
          <w:kern w:val="0"/>
          <w:sz w:val="17"/>
          <w:szCs w:val="17"/>
          <w:shd w:val="clear" w:color="auto" w:fill="FFFFFF"/>
        </w:rPr>
        <w:t>. Res</w:t>
      </w:r>
      <w:r w:rsidRPr="00160C57">
        <w:rPr>
          <w:color w:val="000000"/>
          <w:kern w:val="0"/>
          <w:sz w:val="17"/>
          <w:szCs w:val="17"/>
          <w:shd w:val="clear" w:color="auto" w:fill="FFFFFF"/>
        </w:rPr>
        <w:t>., 30: 409-419.</w:t>
      </w:r>
    </w:p>
    <w:p w:rsidR="008B2E79" w:rsidRPr="00160C57" w:rsidRDefault="008B2E79" w:rsidP="008B3F85">
      <w:pPr>
        <w:numPr>
          <w:ilvl w:val="0"/>
          <w:numId w:val="12"/>
        </w:numPr>
        <w:autoSpaceDE w:val="0"/>
        <w:autoSpaceDN w:val="0"/>
        <w:adjustRightInd w:val="0"/>
        <w:snapToGrid w:val="0"/>
        <w:rPr>
          <w:kern w:val="0"/>
          <w:sz w:val="17"/>
          <w:szCs w:val="17"/>
        </w:rPr>
      </w:pPr>
      <w:proofErr w:type="spellStart"/>
      <w:r w:rsidRPr="00160C57">
        <w:rPr>
          <w:kern w:val="0"/>
          <w:sz w:val="17"/>
          <w:szCs w:val="17"/>
        </w:rPr>
        <w:t>Welcomme</w:t>
      </w:r>
      <w:proofErr w:type="spellEnd"/>
      <w:r w:rsidRPr="00160C57">
        <w:rPr>
          <w:kern w:val="0"/>
          <w:sz w:val="17"/>
          <w:szCs w:val="17"/>
        </w:rPr>
        <w:t xml:space="preserve">, R. L. (1972). An evaluation of </w:t>
      </w:r>
      <w:proofErr w:type="spellStart"/>
      <w:r w:rsidRPr="00160C57">
        <w:rPr>
          <w:kern w:val="0"/>
          <w:sz w:val="17"/>
          <w:szCs w:val="17"/>
        </w:rPr>
        <w:t>acadja</w:t>
      </w:r>
      <w:proofErr w:type="spellEnd"/>
      <w:r w:rsidRPr="00160C57">
        <w:rPr>
          <w:kern w:val="0"/>
          <w:sz w:val="17"/>
          <w:szCs w:val="17"/>
        </w:rPr>
        <w:t xml:space="preserve"> method of fishing as practiced  in the coastal lagoons of </w:t>
      </w:r>
      <w:proofErr w:type="spellStart"/>
      <w:r w:rsidRPr="00160C57">
        <w:rPr>
          <w:kern w:val="0"/>
          <w:sz w:val="17"/>
          <w:szCs w:val="17"/>
        </w:rPr>
        <w:t>Dahomey</w:t>
      </w:r>
      <w:proofErr w:type="spellEnd"/>
      <w:r w:rsidRPr="00160C57">
        <w:rPr>
          <w:kern w:val="0"/>
          <w:sz w:val="17"/>
          <w:szCs w:val="17"/>
        </w:rPr>
        <w:t xml:space="preserve"> (West Africa). </w:t>
      </w:r>
      <w:r w:rsidRPr="00160C57">
        <w:rPr>
          <w:i/>
          <w:iCs/>
          <w:kern w:val="0"/>
          <w:sz w:val="17"/>
          <w:szCs w:val="17"/>
        </w:rPr>
        <w:t>Journal of Fish Biology</w:t>
      </w:r>
      <w:r w:rsidRPr="00160C57">
        <w:rPr>
          <w:b/>
          <w:i/>
          <w:iCs/>
          <w:kern w:val="0"/>
          <w:sz w:val="17"/>
          <w:szCs w:val="17"/>
        </w:rPr>
        <w:t xml:space="preserve">, </w:t>
      </w:r>
      <w:r w:rsidRPr="00160C57">
        <w:rPr>
          <w:bCs/>
          <w:kern w:val="0"/>
          <w:sz w:val="17"/>
          <w:szCs w:val="17"/>
        </w:rPr>
        <w:t>4:39-45</w:t>
      </w:r>
    </w:p>
    <w:p w:rsidR="008B3F85" w:rsidRPr="00412A82" w:rsidRDefault="008B3F85" w:rsidP="008B3F85">
      <w:pPr>
        <w:snapToGrid w:val="0"/>
        <w:ind w:left="425" w:hanging="425"/>
        <w:rPr>
          <w:color w:val="000000"/>
          <w:kern w:val="0"/>
          <w:sz w:val="18"/>
          <w:szCs w:val="18"/>
        </w:rPr>
      </w:pPr>
    </w:p>
    <w:p w:rsidR="008B3F85" w:rsidRPr="00412A82" w:rsidRDefault="008B3F85" w:rsidP="008B3F85">
      <w:pPr>
        <w:snapToGrid w:val="0"/>
        <w:ind w:left="425" w:hanging="425"/>
        <w:rPr>
          <w:color w:val="000000"/>
          <w:kern w:val="0"/>
          <w:sz w:val="18"/>
          <w:szCs w:val="18"/>
        </w:rPr>
        <w:sectPr w:rsidR="008B3F85" w:rsidRPr="00412A82" w:rsidSect="00B51324">
          <w:headerReference w:type="default" r:id="rId25"/>
          <w:footerReference w:type="even" r:id="rId26"/>
          <w:footerReference w:type="default" r:id="rId27"/>
          <w:type w:val="continuous"/>
          <w:pgSz w:w="12242" w:h="15842" w:code="1"/>
          <w:pgMar w:top="1440" w:right="1440" w:bottom="1440" w:left="1440" w:header="720" w:footer="720" w:gutter="0"/>
          <w:cols w:num="2" w:space="520"/>
          <w:docGrid w:linePitch="312"/>
        </w:sectPr>
      </w:pPr>
    </w:p>
    <w:p w:rsidR="008B3F85" w:rsidRPr="008B3F85" w:rsidRDefault="008B3F85" w:rsidP="008B3F85">
      <w:pPr>
        <w:snapToGrid w:val="0"/>
        <w:ind w:left="425" w:hanging="425"/>
        <w:rPr>
          <w:color w:val="000000"/>
          <w:kern w:val="0"/>
          <w:sz w:val="20"/>
          <w:szCs w:val="20"/>
        </w:rPr>
      </w:pPr>
    </w:p>
    <w:p w:rsidR="008B3F85" w:rsidRPr="008B3F85" w:rsidRDefault="008B3F85" w:rsidP="008B3F85">
      <w:pPr>
        <w:snapToGrid w:val="0"/>
        <w:ind w:left="425" w:hanging="425"/>
        <w:rPr>
          <w:color w:val="000000"/>
          <w:kern w:val="0"/>
          <w:sz w:val="20"/>
          <w:szCs w:val="20"/>
        </w:rPr>
      </w:pPr>
    </w:p>
    <w:p w:rsidR="008B3F85" w:rsidRPr="008B3F85" w:rsidRDefault="008B3F85" w:rsidP="008B3F85">
      <w:pPr>
        <w:snapToGrid w:val="0"/>
        <w:ind w:left="425" w:hanging="425"/>
        <w:rPr>
          <w:color w:val="000000"/>
          <w:kern w:val="0"/>
          <w:sz w:val="20"/>
          <w:szCs w:val="20"/>
        </w:rPr>
      </w:pPr>
    </w:p>
    <w:p w:rsidR="008B2E79" w:rsidRPr="008B3F85" w:rsidRDefault="008B3F85" w:rsidP="008B3F85">
      <w:pPr>
        <w:snapToGrid w:val="0"/>
        <w:ind w:left="425" w:hanging="425"/>
        <w:rPr>
          <w:color w:val="000000"/>
          <w:kern w:val="0"/>
          <w:sz w:val="20"/>
          <w:szCs w:val="20"/>
        </w:rPr>
      </w:pPr>
      <w:r w:rsidRPr="008B3F85">
        <w:rPr>
          <w:color w:val="000000"/>
          <w:kern w:val="0"/>
          <w:sz w:val="20"/>
          <w:szCs w:val="20"/>
        </w:rPr>
        <w:t>11/22/2015</w:t>
      </w:r>
    </w:p>
    <w:sectPr w:rsidR="008B2E79" w:rsidRPr="008B3F85" w:rsidSect="00B51324">
      <w:headerReference w:type="default" r:id="rId28"/>
      <w:footerReference w:type="even" r:id="rId29"/>
      <w:footerReference w:type="default" r:id="rId30"/>
      <w:type w:val="continuous"/>
      <w:pgSz w:w="12242" w:h="15842" w:code="1"/>
      <w:pgMar w:top="1440" w:right="1440" w:bottom="1440" w:left="1440" w:header="720" w:footer="720" w:gutter="0"/>
      <w:cols w:num="2" w:space="5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AD7" w:rsidRDefault="00A46AD7">
      <w:r>
        <w:separator/>
      </w:r>
    </w:p>
  </w:endnote>
  <w:endnote w:type="continuationSeparator" w:id="0">
    <w:p w:rsidR="00A46AD7" w:rsidRDefault="00A46A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mp;#23435">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D7" w:rsidRDefault="00A46AD7" w:rsidP="008429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6AD7" w:rsidRDefault="00A46AD7">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D7" w:rsidRPr="008B3F85" w:rsidRDefault="00A46AD7" w:rsidP="008B3F85">
    <w:pPr>
      <w:jc w:val="center"/>
      <w:rPr>
        <w:sz w:val="20"/>
      </w:rPr>
    </w:pPr>
    <w:r w:rsidRPr="008B3F85">
      <w:rPr>
        <w:sz w:val="20"/>
      </w:rPr>
      <w:fldChar w:fldCharType="begin"/>
    </w:r>
    <w:r w:rsidRPr="008B3F85">
      <w:rPr>
        <w:sz w:val="20"/>
      </w:rPr>
      <w:instrText xml:space="preserve"> page  </w:instrText>
    </w:r>
    <w:r w:rsidRPr="008B3F85">
      <w:rPr>
        <w:sz w:val="20"/>
      </w:rPr>
      <w:fldChar w:fldCharType="separate"/>
    </w:r>
    <w:r w:rsidR="00160C57">
      <w:rPr>
        <w:noProof/>
        <w:sz w:val="20"/>
      </w:rPr>
      <w:t>71</w:t>
    </w:r>
    <w:r w:rsidRPr="008B3F85">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D7" w:rsidRPr="008B3F85" w:rsidRDefault="00A46AD7" w:rsidP="008B3F85">
    <w:pPr>
      <w:jc w:val="center"/>
      <w:rPr>
        <w:sz w:val="20"/>
      </w:rPr>
    </w:pPr>
    <w:r w:rsidRPr="008B3F85">
      <w:rPr>
        <w:sz w:val="20"/>
      </w:rPr>
      <w:fldChar w:fldCharType="begin"/>
    </w:r>
    <w:r w:rsidRPr="008B3F85">
      <w:rPr>
        <w:sz w:val="20"/>
      </w:rPr>
      <w:instrText xml:space="preserve"> page  </w:instrText>
    </w:r>
    <w:r w:rsidRPr="008B3F85">
      <w:rPr>
        <w:sz w:val="20"/>
      </w:rPr>
      <w:fldChar w:fldCharType="separate"/>
    </w:r>
    <w:r w:rsidR="001D2AD0">
      <w:rPr>
        <w:noProof/>
        <w:sz w:val="20"/>
      </w:rPr>
      <w:t>65</w:t>
    </w:r>
    <w:r w:rsidRPr="008B3F85">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D7" w:rsidRDefault="00A46AD7" w:rsidP="008429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6AD7" w:rsidRDefault="00A46AD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D7" w:rsidRPr="008B3F85" w:rsidRDefault="00A46AD7" w:rsidP="008B3F85">
    <w:pPr>
      <w:jc w:val="center"/>
      <w:rPr>
        <w:sz w:val="20"/>
      </w:rPr>
    </w:pPr>
    <w:r w:rsidRPr="008B3F85">
      <w:rPr>
        <w:sz w:val="20"/>
      </w:rPr>
      <w:fldChar w:fldCharType="begin"/>
    </w:r>
    <w:r w:rsidRPr="008B3F85">
      <w:rPr>
        <w:sz w:val="20"/>
      </w:rPr>
      <w:instrText xml:space="preserve"> page  </w:instrText>
    </w:r>
    <w:r w:rsidRPr="008B3F85">
      <w:rPr>
        <w:sz w:val="20"/>
      </w:rPr>
      <w:fldChar w:fldCharType="separate"/>
    </w:r>
    <w:r w:rsidR="00C63107">
      <w:rPr>
        <w:noProof/>
        <w:sz w:val="20"/>
      </w:rPr>
      <w:t>67</w:t>
    </w:r>
    <w:r w:rsidRPr="008B3F85">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D7" w:rsidRDefault="00A46AD7" w:rsidP="008429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6AD7" w:rsidRDefault="00A46AD7">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D7" w:rsidRPr="008B3F85" w:rsidRDefault="00A46AD7" w:rsidP="008B3F85">
    <w:pPr>
      <w:jc w:val="center"/>
      <w:rPr>
        <w:sz w:val="20"/>
      </w:rPr>
    </w:pPr>
    <w:r w:rsidRPr="008B3F85">
      <w:rPr>
        <w:sz w:val="20"/>
      </w:rPr>
      <w:fldChar w:fldCharType="begin"/>
    </w:r>
    <w:r w:rsidRPr="008B3F85">
      <w:rPr>
        <w:sz w:val="20"/>
      </w:rPr>
      <w:instrText xml:space="preserve"> page  </w:instrText>
    </w:r>
    <w:r w:rsidRPr="008B3F85">
      <w:rPr>
        <w:sz w:val="20"/>
      </w:rPr>
      <w:fldChar w:fldCharType="separate"/>
    </w:r>
    <w:r w:rsidR="00C63107">
      <w:rPr>
        <w:noProof/>
        <w:sz w:val="20"/>
      </w:rPr>
      <w:t>68</w:t>
    </w:r>
    <w:r w:rsidRPr="008B3F85">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D7" w:rsidRDefault="00A46AD7" w:rsidP="008429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6AD7" w:rsidRDefault="00A46AD7">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D7" w:rsidRPr="008B3F85" w:rsidRDefault="00A46AD7" w:rsidP="008B3F85">
    <w:pPr>
      <w:jc w:val="center"/>
      <w:rPr>
        <w:sz w:val="20"/>
      </w:rPr>
    </w:pPr>
    <w:r w:rsidRPr="008B3F85">
      <w:rPr>
        <w:sz w:val="20"/>
      </w:rPr>
      <w:fldChar w:fldCharType="begin"/>
    </w:r>
    <w:r w:rsidRPr="008B3F85">
      <w:rPr>
        <w:sz w:val="20"/>
      </w:rPr>
      <w:instrText xml:space="preserve"> page  </w:instrText>
    </w:r>
    <w:r w:rsidRPr="008B3F85">
      <w:rPr>
        <w:sz w:val="20"/>
      </w:rPr>
      <w:fldChar w:fldCharType="separate"/>
    </w:r>
    <w:r w:rsidR="00160C57">
      <w:rPr>
        <w:noProof/>
        <w:sz w:val="20"/>
      </w:rPr>
      <w:t>69</w:t>
    </w:r>
    <w:r w:rsidRPr="008B3F85">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D7" w:rsidRDefault="00A46AD7" w:rsidP="008429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6AD7" w:rsidRDefault="00A46A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AD7" w:rsidRDefault="00A46AD7">
      <w:r>
        <w:separator/>
      </w:r>
    </w:p>
  </w:footnote>
  <w:footnote w:type="continuationSeparator" w:id="0">
    <w:p w:rsidR="00A46AD7" w:rsidRDefault="00A46A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D7" w:rsidRPr="008B3F85" w:rsidRDefault="00A46AD7" w:rsidP="008B3F85">
    <w:pPr>
      <w:pBdr>
        <w:bottom w:val="thinThickMediumGap" w:sz="12" w:space="1" w:color="auto"/>
      </w:pBdr>
      <w:tabs>
        <w:tab w:val="left" w:pos="851"/>
        <w:tab w:val="right" w:pos="8364"/>
      </w:tabs>
      <w:adjustRightInd w:val="0"/>
      <w:snapToGrid w:val="0"/>
      <w:rPr>
        <w:iCs/>
        <w:sz w:val="20"/>
      </w:rPr>
    </w:pPr>
    <w:r w:rsidRPr="008B3F85">
      <w:rPr>
        <w:rFonts w:hint="eastAsia"/>
        <w:sz w:val="20"/>
        <w:szCs w:val="20"/>
      </w:rPr>
      <w:tab/>
    </w:r>
    <w:r w:rsidRPr="008B3F85">
      <w:rPr>
        <w:sz w:val="20"/>
        <w:szCs w:val="20"/>
      </w:rPr>
      <w:t>World Rural Observations 201</w:t>
    </w:r>
    <w:r w:rsidRPr="008B3F85">
      <w:rPr>
        <w:rFonts w:hint="eastAsia"/>
        <w:sz w:val="20"/>
        <w:szCs w:val="20"/>
      </w:rPr>
      <w:t>5</w:t>
    </w:r>
    <w:r w:rsidRPr="008B3F85">
      <w:rPr>
        <w:sz w:val="20"/>
        <w:szCs w:val="20"/>
      </w:rPr>
      <w:t>;</w:t>
    </w:r>
    <w:r w:rsidRPr="008B3F85">
      <w:rPr>
        <w:rFonts w:hint="eastAsia"/>
        <w:sz w:val="20"/>
        <w:szCs w:val="20"/>
      </w:rPr>
      <w:t>7</w:t>
    </w:r>
    <w:r w:rsidRPr="008B3F85">
      <w:rPr>
        <w:sz w:val="20"/>
        <w:szCs w:val="20"/>
      </w:rPr>
      <w:t>(</w:t>
    </w:r>
    <w:r w:rsidRPr="008B3F85">
      <w:rPr>
        <w:rFonts w:hint="eastAsia"/>
        <w:sz w:val="20"/>
        <w:szCs w:val="20"/>
      </w:rPr>
      <w:t>4</w:t>
    </w:r>
    <w:r w:rsidRPr="008B3F85">
      <w:rPr>
        <w:sz w:val="20"/>
        <w:szCs w:val="20"/>
      </w:rPr>
      <w:t xml:space="preserve">)      </w:t>
    </w:r>
    <w:r w:rsidRPr="008B3F85">
      <w:rPr>
        <w:rFonts w:hint="eastAsia"/>
        <w:sz w:val="20"/>
        <w:szCs w:val="20"/>
      </w:rPr>
      <w:tab/>
    </w:r>
    <w:r w:rsidRPr="008B3F85">
      <w:rPr>
        <w:sz w:val="20"/>
        <w:szCs w:val="20"/>
      </w:rPr>
      <w:t xml:space="preserve">       </w:t>
    </w:r>
    <w:hyperlink r:id="rId1" w:history="1">
      <w:r w:rsidRPr="008B3F85">
        <w:rPr>
          <w:rStyle w:val="Hyperlink"/>
          <w:sz w:val="20"/>
          <w:szCs w:val="20"/>
        </w:rPr>
        <w:t>http://www.sciencepub.net/rural</w:t>
      </w:r>
    </w:hyperlink>
  </w:p>
  <w:p w:rsidR="00A46AD7" w:rsidRPr="008B3F85" w:rsidRDefault="00A46AD7" w:rsidP="008B3F85">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D7" w:rsidRPr="008B3F85" w:rsidRDefault="00A46AD7" w:rsidP="008B3F85">
    <w:pPr>
      <w:pBdr>
        <w:bottom w:val="thinThickMediumGap" w:sz="12" w:space="1" w:color="auto"/>
      </w:pBdr>
      <w:tabs>
        <w:tab w:val="left" w:pos="851"/>
        <w:tab w:val="right" w:pos="8364"/>
      </w:tabs>
      <w:adjustRightInd w:val="0"/>
      <w:snapToGrid w:val="0"/>
      <w:rPr>
        <w:iCs/>
        <w:sz w:val="20"/>
      </w:rPr>
    </w:pPr>
    <w:r w:rsidRPr="008B3F85">
      <w:rPr>
        <w:rFonts w:hint="eastAsia"/>
        <w:sz w:val="20"/>
        <w:szCs w:val="20"/>
      </w:rPr>
      <w:tab/>
    </w:r>
    <w:r w:rsidRPr="008B3F85">
      <w:rPr>
        <w:sz w:val="20"/>
        <w:szCs w:val="20"/>
      </w:rPr>
      <w:t>World Rural Observations 201</w:t>
    </w:r>
    <w:r w:rsidRPr="008B3F85">
      <w:rPr>
        <w:rFonts w:hint="eastAsia"/>
        <w:sz w:val="20"/>
        <w:szCs w:val="20"/>
      </w:rPr>
      <w:t>5</w:t>
    </w:r>
    <w:r w:rsidRPr="008B3F85">
      <w:rPr>
        <w:sz w:val="20"/>
        <w:szCs w:val="20"/>
      </w:rPr>
      <w:t>;</w:t>
    </w:r>
    <w:r w:rsidRPr="008B3F85">
      <w:rPr>
        <w:rFonts w:hint="eastAsia"/>
        <w:sz w:val="20"/>
        <w:szCs w:val="20"/>
      </w:rPr>
      <w:t>7</w:t>
    </w:r>
    <w:r w:rsidRPr="008B3F85">
      <w:rPr>
        <w:sz w:val="20"/>
        <w:szCs w:val="20"/>
      </w:rPr>
      <w:t>(</w:t>
    </w:r>
    <w:r w:rsidRPr="008B3F85">
      <w:rPr>
        <w:rFonts w:hint="eastAsia"/>
        <w:sz w:val="20"/>
        <w:szCs w:val="20"/>
      </w:rPr>
      <w:t>4</w:t>
    </w:r>
    <w:r w:rsidRPr="008B3F85">
      <w:rPr>
        <w:sz w:val="20"/>
        <w:szCs w:val="20"/>
      </w:rPr>
      <w:t xml:space="preserve">)      </w:t>
    </w:r>
    <w:r w:rsidRPr="008B3F85">
      <w:rPr>
        <w:rFonts w:hint="eastAsia"/>
        <w:sz w:val="20"/>
        <w:szCs w:val="20"/>
      </w:rPr>
      <w:tab/>
    </w:r>
    <w:r w:rsidRPr="008B3F85">
      <w:rPr>
        <w:sz w:val="20"/>
        <w:szCs w:val="20"/>
      </w:rPr>
      <w:t xml:space="preserve">       </w:t>
    </w:r>
    <w:hyperlink r:id="rId1" w:history="1">
      <w:r w:rsidRPr="008B3F85">
        <w:rPr>
          <w:rStyle w:val="Hyperlink"/>
          <w:sz w:val="20"/>
          <w:szCs w:val="20"/>
        </w:rPr>
        <w:t>http://www.sciencepub.net/rural</w:t>
      </w:r>
    </w:hyperlink>
  </w:p>
  <w:p w:rsidR="00A46AD7" w:rsidRPr="008B3F85" w:rsidRDefault="00A46AD7" w:rsidP="008B3F85">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D7" w:rsidRPr="008B3F85" w:rsidRDefault="00A46AD7" w:rsidP="008B3F85">
    <w:pPr>
      <w:pBdr>
        <w:bottom w:val="thinThickMediumGap" w:sz="12" w:space="1" w:color="auto"/>
      </w:pBdr>
      <w:tabs>
        <w:tab w:val="left" w:pos="851"/>
        <w:tab w:val="right" w:pos="8364"/>
      </w:tabs>
      <w:adjustRightInd w:val="0"/>
      <w:snapToGrid w:val="0"/>
      <w:rPr>
        <w:iCs/>
        <w:sz w:val="20"/>
      </w:rPr>
    </w:pPr>
    <w:r w:rsidRPr="008B3F85">
      <w:rPr>
        <w:rFonts w:hint="eastAsia"/>
        <w:sz w:val="20"/>
        <w:szCs w:val="20"/>
      </w:rPr>
      <w:tab/>
    </w:r>
    <w:r w:rsidRPr="008B3F85">
      <w:rPr>
        <w:sz w:val="20"/>
        <w:szCs w:val="20"/>
      </w:rPr>
      <w:t>World Rural Observations 201</w:t>
    </w:r>
    <w:r w:rsidRPr="008B3F85">
      <w:rPr>
        <w:rFonts w:hint="eastAsia"/>
        <w:sz w:val="20"/>
        <w:szCs w:val="20"/>
      </w:rPr>
      <w:t>5</w:t>
    </w:r>
    <w:r w:rsidRPr="008B3F85">
      <w:rPr>
        <w:sz w:val="20"/>
        <w:szCs w:val="20"/>
      </w:rPr>
      <w:t>;</w:t>
    </w:r>
    <w:r w:rsidRPr="008B3F85">
      <w:rPr>
        <w:rFonts w:hint="eastAsia"/>
        <w:sz w:val="20"/>
        <w:szCs w:val="20"/>
      </w:rPr>
      <w:t>7</w:t>
    </w:r>
    <w:r w:rsidRPr="008B3F85">
      <w:rPr>
        <w:sz w:val="20"/>
        <w:szCs w:val="20"/>
      </w:rPr>
      <w:t>(</w:t>
    </w:r>
    <w:r w:rsidRPr="008B3F85">
      <w:rPr>
        <w:rFonts w:hint="eastAsia"/>
        <w:sz w:val="20"/>
        <w:szCs w:val="20"/>
      </w:rPr>
      <w:t>4</w:t>
    </w:r>
    <w:r w:rsidRPr="008B3F85">
      <w:rPr>
        <w:sz w:val="20"/>
        <w:szCs w:val="20"/>
      </w:rPr>
      <w:t xml:space="preserve">)      </w:t>
    </w:r>
    <w:r w:rsidRPr="008B3F85">
      <w:rPr>
        <w:rFonts w:hint="eastAsia"/>
        <w:sz w:val="20"/>
        <w:szCs w:val="20"/>
      </w:rPr>
      <w:tab/>
    </w:r>
    <w:r w:rsidRPr="008B3F85">
      <w:rPr>
        <w:sz w:val="20"/>
        <w:szCs w:val="20"/>
      </w:rPr>
      <w:t xml:space="preserve">       </w:t>
    </w:r>
    <w:hyperlink r:id="rId1" w:history="1">
      <w:r w:rsidRPr="008B3F85">
        <w:rPr>
          <w:rStyle w:val="Hyperlink"/>
          <w:sz w:val="20"/>
          <w:szCs w:val="20"/>
        </w:rPr>
        <w:t>http://www.sciencepub.net/rural</w:t>
      </w:r>
    </w:hyperlink>
  </w:p>
  <w:p w:rsidR="00A46AD7" w:rsidRPr="008B3F85" w:rsidRDefault="00A46AD7" w:rsidP="008B3F85">
    <w:pPr>
      <w:pStyle w:val="Default"/>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D7" w:rsidRPr="008B3F85" w:rsidRDefault="00A46AD7" w:rsidP="008B3F85">
    <w:pPr>
      <w:pBdr>
        <w:bottom w:val="thinThickMediumGap" w:sz="12" w:space="1" w:color="auto"/>
      </w:pBdr>
      <w:tabs>
        <w:tab w:val="left" w:pos="851"/>
        <w:tab w:val="right" w:pos="8364"/>
      </w:tabs>
      <w:adjustRightInd w:val="0"/>
      <w:snapToGrid w:val="0"/>
      <w:rPr>
        <w:iCs/>
        <w:sz w:val="20"/>
      </w:rPr>
    </w:pPr>
    <w:r w:rsidRPr="008B3F85">
      <w:rPr>
        <w:rFonts w:hint="eastAsia"/>
        <w:sz w:val="20"/>
        <w:szCs w:val="20"/>
      </w:rPr>
      <w:tab/>
    </w:r>
    <w:r w:rsidRPr="008B3F85">
      <w:rPr>
        <w:sz w:val="20"/>
        <w:szCs w:val="20"/>
      </w:rPr>
      <w:t>World Rural Observations 201</w:t>
    </w:r>
    <w:r w:rsidRPr="008B3F85">
      <w:rPr>
        <w:rFonts w:hint="eastAsia"/>
        <w:sz w:val="20"/>
        <w:szCs w:val="20"/>
      </w:rPr>
      <w:t>5</w:t>
    </w:r>
    <w:r w:rsidRPr="008B3F85">
      <w:rPr>
        <w:sz w:val="20"/>
        <w:szCs w:val="20"/>
      </w:rPr>
      <w:t>;</w:t>
    </w:r>
    <w:r w:rsidRPr="008B3F85">
      <w:rPr>
        <w:rFonts w:hint="eastAsia"/>
        <w:sz w:val="20"/>
        <w:szCs w:val="20"/>
      </w:rPr>
      <w:t>7</w:t>
    </w:r>
    <w:r w:rsidRPr="008B3F85">
      <w:rPr>
        <w:sz w:val="20"/>
        <w:szCs w:val="20"/>
      </w:rPr>
      <w:t>(</w:t>
    </w:r>
    <w:r w:rsidRPr="008B3F85">
      <w:rPr>
        <w:rFonts w:hint="eastAsia"/>
        <w:sz w:val="20"/>
        <w:szCs w:val="20"/>
      </w:rPr>
      <w:t>4</w:t>
    </w:r>
    <w:r w:rsidRPr="008B3F85">
      <w:rPr>
        <w:sz w:val="20"/>
        <w:szCs w:val="20"/>
      </w:rPr>
      <w:t xml:space="preserve">)      </w:t>
    </w:r>
    <w:r w:rsidRPr="008B3F85">
      <w:rPr>
        <w:rFonts w:hint="eastAsia"/>
        <w:sz w:val="20"/>
        <w:szCs w:val="20"/>
      </w:rPr>
      <w:tab/>
    </w:r>
    <w:r w:rsidRPr="008B3F85">
      <w:rPr>
        <w:sz w:val="20"/>
        <w:szCs w:val="20"/>
      </w:rPr>
      <w:t xml:space="preserve">       </w:t>
    </w:r>
    <w:hyperlink r:id="rId1" w:history="1">
      <w:r w:rsidRPr="008B3F85">
        <w:rPr>
          <w:rStyle w:val="Hyperlink"/>
          <w:sz w:val="20"/>
          <w:szCs w:val="20"/>
        </w:rPr>
        <w:t>http://www.sciencepub.net/rural</w:t>
      </w:r>
    </w:hyperlink>
  </w:p>
  <w:p w:rsidR="00A46AD7" w:rsidRPr="008B3F85" w:rsidRDefault="00A46AD7" w:rsidP="008B3F85">
    <w:pPr>
      <w:pStyle w:val="Default"/>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D7" w:rsidRPr="008B3F85" w:rsidRDefault="00A46AD7" w:rsidP="008B3F85">
    <w:pPr>
      <w:pBdr>
        <w:bottom w:val="thinThickMediumGap" w:sz="12" w:space="1" w:color="auto"/>
      </w:pBdr>
      <w:tabs>
        <w:tab w:val="left" w:pos="851"/>
        <w:tab w:val="right" w:pos="8364"/>
      </w:tabs>
      <w:adjustRightInd w:val="0"/>
      <w:snapToGrid w:val="0"/>
      <w:rPr>
        <w:iCs/>
        <w:sz w:val="20"/>
      </w:rPr>
    </w:pPr>
    <w:r w:rsidRPr="008B3F85">
      <w:rPr>
        <w:rFonts w:hint="eastAsia"/>
        <w:sz w:val="20"/>
        <w:szCs w:val="20"/>
      </w:rPr>
      <w:tab/>
    </w:r>
    <w:r w:rsidRPr="008B3F85">
      <w:rPr>
        <w:sz w:val="20"/>
        <w:szCs w:val="20"/>
      </w:rPr>
      <w:t>World Rural Observations 201</w:t>
    </w:r>
    <w:r w:rsidRPr="008B3F85">
      <w:rPr>
        <w:rFonts w:hint="eastAsia"/>
        <w:sz w:val="20"/>
        <w:szCs w:val="20"/>
      </w:rPr>
      <w:t>5</w:t>
    </w:r>
    <w:r w:rsidRPr="008B3F85">
      <w:rPr>
        <w:sz w:val="20"/>
        <w:szCs w:val="20"/>
      </w:rPr>
      <w:t>;</w:t>
    </w:r>
    <w:r w:rsidRPr="008B3F85">
      <w:rPr>
        <w:rFonts w:hint="eastAsia"/>
        <w:sz w:val="20"/>
        <w:szCs w:val="20"/>
      </w:rPr>
      <w:t>7</w:t>
    </w:r>
    <w:r w:rsidRPr="008B3F85">
      <w:rPr>
        <w:sz w:val="20"/>
        <w:szCs w:val="20"/>
      </w:rPr>
      <w:t>(</w:t>
    </w:r>
    <w:r w:rsidRPr="008B3F85">
      <w:rPr>
        <w:rFonts w:hint="eastAsia"/>
        <w:sz w:val="20"/>
        <w:szCs w:val="20"/>
      </w:rPr>
      <w:t>4</w:t>
    </w:r>
    <w:r w:rsidRPr="008B3F85">
      <w:rPr>
        <w:sz w:val="20"/>
        <w:szCs w:val="20"/>
      </w:rPr>
      <w:t xml:space="preserve">)      </w:t>
    </w:r>
    <w:r w:rsidRPr="008B3F85">
      <w:rPr>
        <w:rFonts w:hint="eastAsia"/>
        <w:sz w:val="20"/>
        <w:szCs w:val="20"/>
      </w:rPr>
      <w:tab/>
    </w:r>
    <w:r w:rsidRPr="008B3F85">
      <w:rPr>
        <w:sz w:val="20"/>
        <w:szCs w:val="20"/>
      </w:rPr>
      <w:t xml:space="preserve">       </w:t>
    </w:r>
    <w:hyperlink r:id="rId1" w:history="1">
      <w:r w:rsidRPr="008B3F85">
        <w:rPr>
          <w:rStyle w:val="Hyperlink"/>
          <w:sz w:val="20"/>
          <w:szCs w:val="20"/>
        </w:rPr>
        <w:t>http://www.sciencepub.net/rural</w:t>
      </w:r>
    </w:hyperlink>
  </w:p>
  <w:p w:rsidR="00A46AD7" w:rsidRPr="008B3F85" w:rsidRDefault="00A46AD7" w:rsidP="008B3F85">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0D3"/>
    <w:multiLevelType w:val="hybridMultilevel"/>
    <w:tmpl w:val="D8363F20"/>
    <w:lvl w:ilvl="0" w:tplc="5BAE8808">
      <w:start w:val="1"/>
      <w:numFmt w:val="decimal"/>
      <w:lvlText w:val="%1）"/>
      <w:lvlJc w:val="left"/>
      <w:pPr>
        <w:tabs>
          <w:tab w:val="num" w:pos="720"/>
        </w:tabs>
        <w:ind w:left="720" w:hanging="720"/>
      </w:pPr>
      <w:rPr>
        <w:rFonts w:hint="eastAsia"/>
      </w:rPr>
    </w:lvl>
    <w:lvl w:ilvl="1" w:tplc="05169982">
      <w:start w:val="5"/>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2">
    <w:nsid w:val="340F5602"/>
    <w:multiLevelType w:val="hybridMultilevel"/>
    <w:tmpl w:val="210E7C4C"/>
    <w:lvl w:ilvl="0" w:tplc="34F2AEE6">
      <w:start w:val="1"/>
      <w:numFmt w:val="japaneseCounting"/>
      <w:lvlText w:val="%1、"/>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3">
    <w:nsid w:val="428355FC"/>
    <w:multiLevelType w:val="hybridMultilevel"/>
    <w:tmpl w:val="D60AC2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433056E9"/>
    <w:multiLevelType w:val="hybridMultilevel"/>
    <w:tmpl w:val="02CEF768"/>
    <w:lvl w:ilvl="0" w:tplc="CB7E2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6">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7">
    <w:nsid w:val="62645BA3"/>
    <w:multiLevelType w:val="hybridMultilevel"/>
    <w:tmpl w:val="AF3AC8D4"/>
    <w:lvl w:ilvl="0" w:tplc="2EB66A02">
      <w:start w:val="1"/>
      <w:numFmt w:val="decimal"/>
      <w:lvlText w:val="(%1)"/>
      <w:lvlJc w:val="left"/>
      <w:pPr>
        <w:tabs>
          <w:tab w:val="num" w:pos="1080"/>
        </w:tabs>
        <w:ind w:left="1080" w:hanging="360"/>
      </w:pPr>
      <w:rPr>
        <w:rFonts w:eastAsia="宋体"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7E20A0F"/>
    <w:multiLevelType w:val="hybridMultilevel"/>
    <w:tmpl w:val="95DA5134"/>
    <w:lvl w:ilvl="0" w:tplc="9222B42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1906E39"/>
    <w:multiLevelType w:val="hybridMultilevel"/>
    <w:tmpl w:val="B70A6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D5203DA"/>
    <w:multiLevelType w:val="hybridMultilevel"/>
    <w:tmpl w:val="7C507C06"/>
    <w:lvl w:ilvl="0" w:tplc="93361112">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6"/>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4"/>
  </w:num>
  <w:num w:numId="9">
    <w:abstractNumId w:val="7"/>
  </w:num>
  <w:num w:numId="10">
    <w:abstractNumId w:val="3"/>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stylePaneFormatFilter w:val="3F01"/>
  <w:doNotTrackMoves/>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3545"/>
    <w:rsid w:val="00001B54"/>
    <w:rsid w:val="000140D4"/>
    <w:rsid w:val="00016F0A"/>
    <w:rsid w:val="000207C9"/>
    <w:rsid w:val="0002390E"/>
    <w:rsid w:val="00031A1B"/>
    <w:rsid w:val="00040AED"/>
    <w:rsid w:val="000428BA"/>
    <w:rsid w:val="00042F66"/>
    <w:rsid w:val="00051DE1"/>
    <w:rsid w:val="000601C9"/>
    <w:rsid w:val="00061454"/>
    <w:rsid w:val="00065FF0"/>
    <w:rsid w:val="00072DF5"/>
    <w:rsid w:val="00073C48"/>
    <w:rsid w:val="000870EE"/>
    <w:rsid w:val="000969BB"/>
    <w:rsid w:val="000A70F4"/>
    <w:rsid w:val="000B054F"/>
    <w:rsid w:val="000B3FF6"/>
    <w:rsid w:val="000D6624"/>
    <w:rsid w:val="000F4383"/>
    <w:rsid w:val="00102DDD"/>
    <w:rsid w:val="00123AB4"/>
    <w:rsid w:val="001367C8"/>
    <w:rsid w:val="00160C57"/>
    <w:rsid w:val="00170C6C"/>
    <w:rsid w:val="001918EB"/>
    <w:rsid w:val="001A4780"/>
    <w:rsid w:val="001A536E"/>
    <w:rsid w:val="001A572D"/>
    <w:rsid w:val="001B3690"/>
    <w:rsid w:val="001C1990"/>
    <w:rsid w:val="001D2AD0"/>
    <w:rsid w:val="001E28DF"/>
    <w:rsid w:val="001F22E4"/>
    <w:rsid w:val="001F2AEB"/>
    <w:rsid w:val="001F4D5B"/>
    <w:rsid w:val="001F5987"/>
    <w:rsid w:val="00207FF1"/>
    <w:rsid w:val="00217B5D"/>
    <w:rsid w:val="00222218"/>
    <w:rsid w:val="00261450"/>
    <w:rsid w:val="002644F1"/>
    <w:rsid w:val="00275E61"/>
    <w:rsid w:val="002835CC"/>
    <w:rsid w:val="0029438F"/>
    <w:rsid w:val="00297F68"/>
    <w:rsid w:val="002A07A1"/>
    <w:rsid w:val="002B053A"/>
    <w:rsid w:val="002B2245"/>
    <w:rsid w:val="002C27B2"/>
    <w:rsid w:val="002D7F63"/>
    <w:rsid w:val="002D7FD7"/>
    <w:rsid w:val="002E3EE7"/>
    <w:rsid w:val="002F1B14"/>
    <w:rsid w:val="00322A34"/>
    <w:rsid w:val="00356E44"/>
    <w:rsid w:val="003826F8"/>
    <w:rsid w:val="003870B9"/>
    <w:rsid w:val="003941D0"/>
    <w:rsid w:val="003B6C6D"/>
    <w:rsid w:val="003D4E24"/>
    <w:rsid w:val="003E6119"/>
    <w:rsid w:val="003F1A2D"/>
    <w:rsid w:val="00403545"/>
    <w:rsid w:val="00406C95"/>
    <w:rsid w:val="00411392"/>
    <w:rsid w:val="00412A82"/>
    <w:rsid w:val="00414E4B"/>
    <w:rsid w:val="004179B6"/>
    <w:rsid w:val="004275F5"/>
    <w:rsid w:val="00435A02"/>
    <w:rsid w:val="0044525D"/>
    <w:rsid w:val="00477679"/>
    <w:rsid w:val="00477AD1"/>
    <w:rsid w:val="00485C6F"/>
    <w:rsid w:val="004A1148"/>
    <w:rsid w:val="004A28B0"/>
    <w:rsid w:val="004B4E2E"/>
    <w:rsid w:val="004C546A"/>
    <w:rsid w:val="004D36C0"/>
    <w:rsid w:val="004E2BA2"/>
    <w:rsid w:val="004F59CE"/>
    <w:rsid w:val="00512FE8"/>
    <w:rsid w:val="00522635"/>
    <w:rsid w:val="00534AA4"/>
    <w:rsid w:val="005526B7"/>
    <w:rsid w:val="00555674"/>
    <w:rsid w:val="00560F72"/>
    <w:rsid w:val="0056232B"/>
    <w:rsid w:val="005625AB"/>
    <w:rsid w:val="005664D5"/>
    <w:rsid w:val="00566A4C"/>
    <w:rsid w:val="00566E72"/>
    <w:rsid w:val="00567139"/>
    <w:rsid w:val="00586003"/>
    <w:rsid w:val="00591E39"/>
    <w:rsid w:val="005A504E"/>
    <w:rsid w:val="005B3E09"/>
    <w:rsid w:val="005D3835"/>
    <w:rsid w:val="00607548"/>
    <w:rsid w:val="00622AC8"/>
    <w:rsid w:val="006251F5"/>
    <w:rsid w:val="00650443"/>
    <w:rsid w:val="0065750C"/>
    <w:rsid w:val="00677BF9"/>
    <w:rsid w:val="0068624E"/>
    <w:rsid w:val="006A1E53"/>
    <w:rsid w:val="006A7996"/>
    <w:rsid w:val="006B68F8"/>
    <w:rsid w:val="006C5109"/>
    <w:rsid w:val="006E5D24"/>
    <w:rsid w:val="00720A44"/>
    <w:rsid w:val="00733492"/>
    <w:rsid w:val="00737CA2"/>
    <w:rsid w:val="00762D18"/>
    <w:rsid w:val="00764888"/>
    <w:rsid w:val="00774AFD"/>
    <w:rsid w:val="00776C35"/>
    <w:rsid w:val="007A2D5F"/>
    <w:rsid w:val="007C0265"/>
    <w:rsid w:val="007C3220"/>
    <w:rsid w:val="007C4AB3"/>
    <w:rsid w:val="007D0D9D"/>
    <w:rsid w:val="007E1DE6"/>
    <w:rsid w:val="007E7A27"/>
    <w:rsid w:val="007F07A1"/>
    <w:rsid w:val="007F16A7"/>
    <w:rsid w:val="007F5EDA"/>
    <w:rsid w:val="0080235E"/>
    <w:rsid w:val="00807584"/>
    <w:rsid w:val="00811A39"/>
    <w:rsid w:val="00815EB1"/>
    <w:rsid w:val="00826B1C"/>
    <w:rsid w:val="0083094B"/>
    <w:rsid w:val="00831962"/>
    <w:rsid w:val="00842921"/>
    <w:rsid w:val="00851128"/>
    <w:rsid w:val="00855D12"/>
    <w:rsid w:val="00860B61"/>
    <w:rsid w:val="008941AB"/>
    <w:rsid w:val="008A017C"/>
    <w:rsid w:val="008B04F3"/>
    <w:rsid w:val="008B2E79"/>
    <w:rsid w:val="008B3F85"/>
    <w:rsid w:val="008D432F"/>
    <w:rsid w:val="008D6B64"/>
    <w:rsid w:val="008F41A7"/>
    <w:rsid w:val="00915450"/>
    <w:rsid w:val="009205A9"/>
    <w:rsid w:val="0092618E"/>
    <w:rsid w:val="00926875"/>
    <w:rsid w:val="00934937"/>
    <w:rsid w:val="00947758"/>
    <w:rsid w:val="00981579"/>
    <w:rsid w:val="009869CB"/>
    <w:rsid w:val="009931CC"/>
    <w:rsid w:val="009A3769"/>
    <w:rsid w:val="009D089B"/>
    <w:rsid w:val="009D1647"/>
    <w:rsid w:val="009D2C7C"/>
    <w:rsid w:val="009D5357"/>
    <w:rsid w:val="009F49C8"/>
    <w:rsid w:val="009F6425"/>
    <w:rsid w:val="00A355D8"/>
    <w:rsid w:val="00A36329"/>
    <w:rsid w:val="00A42E7E"/>
    <w:rsid w:val="00A46AD7"/>
    <w:rsid w:val="00A504B8"/>
    <w:rsid w:val="00A565BD"/>
    <w:rsid w:val="00A64A36"/>
    <w:rsid w:val="00A73571"/>
    <w:rsid w:val="00A84676"/>
    <w:rsid w:val="00A93632"/>
    <w:rsid w:val="00AD0CE7"/>
    <w:rsid w:val="00AE56F1"/>
    <w:rsid w:val="00AE70F2"/>
    <w:rsid w:val="00AF6D2D"/>
    <w:rsid w:val="00B07EB4"/>
    <w:rsid w:val="00B132EA"/>
    <w:rsid w:val="00B15ABF"/>
    <w:rsid w:val="00B16A83"/>
    <w:rsid w:val="00B227DB"/>
    <w:rsid w:val="00B36B6D"/>
    <w:rsid w:val="00B51324"/>
    <w:rsid w:val="00B57EED"/>
    <w:rsid w:val="00B60A58"/>
    <w:rsid w:val="00B63C8F"/>
    <w:rsid w:val="00B712FF"/>
    <w:rsid w:val="00B75127"/>
    <w:rsid w:val="00BA05E5"/>
    <w:rsid w:val="00BD0133"/>
    <w:rsid w:val="00BD21EE"/>
    <w:rsid w:val="00BD2F55"/>
    <w:rsid w:val="00BF534C"/>
    <w:rsid w:val="00C25C3A"/>
    <w:rsid w:val="00C40BB3"/>
    <w:rsid w:val="00C63107"/>
    <w:rsid w:val="00CA5310"/>
    <w:rsid w:val="00CE6F25"/>
    <w:rsid w:val="00CF6593"/>
    <w:rsid w:val="00CF7BBD"/>
    <w:rsid w:val="00D24651"/>
    <w:rsid w:val="00D43556"/>
    <w:rsid w:val="00D50714"/>
    <w:rsid w:val="00D5571A"/>
    <w:rsid w:val="00D63C0C"/>
    <w:rsid w:val="00D82416"/>
    <w:rsid w:val="00DA0DD2"/>
    <w:rsid w:val="00DB19E9"/>
    <w:rsid w:val="00DB4576"/>
    <w:rsid w:val="00DC258F"/>
    <w:rsid w:val="00DD04BF"/>
    <w:rsid w:val="00DE04F7"/>
    <w:rsid w:val="00E03559"/>
    <w:rsid w:val="00E06C8F"/>
    <w:rsid w:val="00E205EA"/>
    <w:rsid w:val="00E34147"/>
    <w:rsid w:val="00E42034"/>
    <w:rsid w:val="00E56638"/>
    <w:rsid w:val="00E642EB"/>
    <w:rsid w:val="00E72C06"/>
    <w:rsid w:val="00E749D0"/>
    <w:rsid w:val="00E84BF3"/>
    <w:rsid w:val="00EA6621"/>
    <w:rsid w:val="00EB29C9"/>
    <w:rsid w:val="00ED532A"/>
    <w:rsid w:val="00EE13B9"/>
    <w:rsid w:val="00F13C98"/>
    <w:rsid w:val="00F3265A"/>
    <w:rsid w:val="00F37537"/>
    <w:rsid w:val="00F47CCA"/>
    <w:rsid w:val="00F5065E"/>
    <w:rsid w:val="00F54A8F"/>
    <w:rsid w:val="00F61669"/>
    <w:rsid w:val="00F62B47"/>
    <w:rsid w:val="00F64052"/>
    <w:rsid w:val="00F72E1E"/>
    <w:rsid w:val="00F850D3"/>
    <w:rsid w:val="00F90973"/>
    <w:rsid w:val="00FE10A6"/>
    <w:rsid w:val="00FF12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2EB"/>
    <w:pPr>
      <w:widowControl w:val="0"/>
      <w:jc w:val="both"/>
    </w:pPr>
    <w:rPr>
      <w:kern w:val="2"/>
      <w:sz w:val="21"/>
      <w:szCs w:val="24"/>
    </w:rPr>
  </w:style>
  <w:style w:type="paragraph" w:styleId="Heading1">
    <w:name w:val="heading 1"/>
    <w:basedOn w:val="Normal"/>
    <w:next w:val="Normal"/>
    <w:qFormat/>
    <w:rsid w:val="003941D0"/>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1B369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qFormat/>
    <w:rsid w:val="00403545"/>
    <w:pPr>
      <w:widowControl/>
      <w:spacing w:before="100" w:beforeAutospacing="1" w:after="100" w:afterAutospacing="1"/>
      <w:jc w:val="left"/>
      <w:outlineLvl w:val="2"/>
    </w:pPr>
    <w:rPr>
      <w:rFonts w:ascii="&amp;#23435" w:hAnsi="&amp;#23435" w:cs="宋体"/>
      <w:b/>
      <w:bCs/>
      <w:kern w:val="0"/>
      <w:sz w:val="27"/>
      <w:szCs w:val="27"/>
    </w:rPr>
  </w:style>
  <w:style w:type="paragraph" w:styleId="Heading5">
    <w:name w:val="heading 5"/>
    <w:basedOn w:val="Normal"/>
    <w:next w:val="Normal"/>
    <w:qFormat/>
    <w:rsid w:val="003941D0"/>
    <w:pPr>
      <w:keepNext/>
      <w:keepLines/>
      <w:spacing w:before="280" w:after="290" w:line="376" w:lineRule="auto"/>
      <w:outlineLvl w:val="4"/>
    </w:pPr>
    <w:rPr>
      <w:b/>
      <w:bCs/>
      <w:sz w:val="28"/>
      <w:szCs w:val="28"/>
    </w:rPr>
  </w:style>
  <w:style w:type="paragraph" w:styleId="Heading8">
    <w:name w:val="heading 8"/>
    <w:basedOn w:val="Normal"/>
    <w:next w:val="Normal"/>
    <w:qFormat/>
    <w:rsid w:val="003941D0"/>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CharChar">
    <w:name w:val="Char2 Char Char"/>
    <w:basedOn w:val="Normal"/>
    <w:rsid w:val="009D2C7C"/>
    <w:pPr>
      <w:snapToGrid w:val="0"/>
      <w:spacing w:afterLines="50" w:line="360" w:lineRule="auto"/>
      <w:ind w:firstLineChars="200" w:firstLine="480"/>
    </w:pPr>
    <w:rPr>
      <w:rFonts w:ascii="Arial" w:hAnsi="Arial"/>
      <w:sz w:val="24"/>
      <w:szCs w:val="21"/>
    </w:rPr>
  </w:style>
  <w:style w:type="character" w:styleId="Hyperlink">
    <w:name w:val="Hyperlink"/>
    <w:rsid w:val="00403545"/>
    <w:rPr>
      <w:color w:val="0000FF"/>
      <w:u w:val="single"/>
    </w:rPr>
  </w:style>
  <w:style w:type="paragraph" w:styleId="HTMLPreformatted">
    <w:name w:val="HTML Preformatted"/>
    <w:basedOn w:val="Normal"/>
    <w:rsid w:val="00403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msonormal0">
    <w:name w:val="msonormal0"/>
    <w:basedOn w:val="DefaultParagraphFont"/>
    <w:rsid w:val="00403545"/>
  </w:style>
  <w:style w:type="character" w:customStyle="1" w:styleId="grame">
    <w:name w:val="grame"/>
    <w:basedOn w:val="DefaultParagraphFont"/>
    <w:rsid w:val="00403545"/>
  </w:style>
  <w:style w:type="paragraph" w:styleId="BodyText">
    <w:name w:val="Body Text"/>
    <w:basedOn w:val="Normal"/>
    <w:rsid w:val="00403545"/>
    <w:rPr>
      <w:sz w:val="24"/>
    </w:rPr>
  </w:style>
  <w:style w:type="paragraph" w:styleId="BodyText2">
    <w:name w:val="Body Text 2"/>
    <w:basedOn w:val="Normal"/>
    <w:rsid w:val="00403545"/>
    <w:pPr>
      <w:jc w:val="center"/>
    </w:pPr>
    <w:rPr>
      <w:b/>
      <w:bCs/>
      <w:sz w:val="32"/>
    </w:rPr>
  </w:style>
  <w:style w:type="paragraph" w:styleId="Caption">
    <w:name w:val="caption"/>
    <w:basedOn w:val="Normal"/>
    <w:next w:val="Normal"/>
    <w:qFormat/>
    <w:rsid w:val="009D2C7C"/>
    <w:rPr>
      <w:b/>
      <w:bCs/>
      <w:noProof/>
      <w:sz w:val="20"/>
    </w:rPr>
  </w:style>
  <w:style w:type="paragraph" w:styleId="Footer">
    <w:name w:val="footer"/>
    <w:basedOn w:val="Normal"/>
    <w:rsid w:val="003941D0"/>
    <w:pPr>
      <w:tabs>
        <w:tab w:val="center" w:pos="4153"/>
        <w:tab w:val="right" w:pos="8306"/>
      </w:tabs>
      <w:snapToGrid w:val="0"/>
      <w:jc w:val="left"/>
    </w:pPr>
    <w:rPr>
      <w:sz w:val="18"/>
      <w:szCs w:val="18"/>
    </w:rPr>
  </w:style>
  <w:style w:type="character" w:styleId="PageNumber">
    <w:name w:val="page number"/>
    <w:basedOn w:val="DefaultParagraphFont"/>
    <w:rsid w:val="003941D0"/>
  </w:style>
  <w:style w:type="paragraph" w:styleId="Header">
    <w:name w:val="header"/>
    <w:basedOn w:val="Normal"/>
    <w:link w:val="HeaderChar"/>
    <w:rsid w:val="003941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semiHidden/>
    <w:rsid w:val="003941D0"/>
    <w:rPr>
      <w:rFonts w:eastAsia="宋体"/>
      <w:kern w:val="2"/>
      <w:sz w:val="18"/>
      <w:szCs w:val="18"/>
      <w:lang w:val="en-US" w:eastAsia="zh-CN" w:bidi="ar-SA"/>
    </w:rPr>
  </w:style>
  <w:style w:type="paragraph" w:styleId="NormalIndent">
    <w:name w:val="Normal Indent"/>
    <w:basedOn w:val="Normal"/>
    <w:rsid w:val="003941D0"/>
    <w:pPr>
      <w:snapToGrid w:val="0"/>
      <w:spacing w:line="300" w:lineRule="auto"/>
      <w:ind w:firstLine="420"/>
    </w:pPr>
    <w:rPr>
      <w:sz w:val="24"/>
      <w:szCs w:val="20"/>
    </w:rPr>
  </w:style>
  <w:style w:type="paragraph" w:customStyle="1" w:styleId="Text">
    <w:name w:val="Text"/>
    <w:basedOn w:val="Normal"/>
    <w:rsid w:val="003941D0"/>
    <w:pPr>
      <w:autoSpaceDE w:val="0"/>
      <w:autoSpaceDN w:val="0"/>
      <w:spacing w:line="252" w:lineRule="auto"/>
      <w:ind w:firstLine="202"/>
    </w:pPr>
    <w:rPr>
      <w:rFonts w:eastAsia="PMingLiU"/>
      <w:kern w:val="0"/>
      <w:sz w:val="20"/>
      <w:szCs w:val="20"/>
      <w:lang w:eastAsia="en-US"/>
    </w:rPr>
  </w:style>
  <w:style w:type="paragraph" w:styleId="BodyTextIndent">
    <w:name w:val="Body Text Indent"/>
    <w:basedOn w:val="Normal"/>
    <w:rsid w:val="003941D0"/>
    <w:pPr>
      <w:spacing w:after="120"/>
      <w:ind w:leftChars="200" w:left="420"/>
    </w:pPr>
  </w:style>
  <w:style w:type="paragraph" w:customStyle="1" w:styleId="Preformatted">
    <w:name w:val="Preformatted"/>
    <w:basedOn w:val="Normal"/>
    <w:rsid w:val="003941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2">
    <w:name w:val="Body Text Indent 2"/>
    <w:basedOn w:val="Normal"/>
    <w:rsid w:val="003941D0"/>
    <w:pPr>
      <w:spacing w:after="120" w:line="480" w:lineRule="auto"/>
      <w:ind w:leftChars="200" w:left="420"/>
    </w:pPr>
  </w:style>
  <w:style w:type="paragraph" w:styleId="BodyTextIndent3">
    <w:name w:val="Body Text Indent 3"/>
    <w:basedOn w:val="Normal"/>
    <w:rsid w:val="003941D0"/>
    <w:pPr>
      <w:spacing w:after="120"/>
      <w:ind w:leftChars="200" w:left="420"/>
    </w:pPr>
    <w:rPr>
      <w:sz w:val="16"/>
      <w:szCs w:val="16"/>
    </w:rPr>
  </w:style>
  <w:style w:type="paragraph" w:styleId="BodyText3">
    <w:name w:val="Body Text 3"/>
    <w:basedOn w:val="Normal"/>
    <w:rsid w:val="003941D0"/>
    <w:pPr>
      <w:spacing w:line="240" w:lineRule="exact"/>
    </w:pPr>
    <w:rPr>
      <w:b/>
      <w:sz w:val="18"/>
    </w:rPr>
  </w:style>
  <w:style w:type="paragraph" w:styleId="DocumentMap">
    <w:name w:val="Document Map"/>
    <w:basedOn w:val="Normal"/>
    <w:semiHidden/>
    <w:rsid w:val="003941D0"/>
    <w:pPr>
      <w:shd w:val="clear" w:color="auto" w:fill="000080"/>
    </w:pPr>
  </w:style>
  <w:style w:type="table" w:styleId="TableGrid">
    <w:name w:val="Table Grid"/>
    <w:basedOn w:val="TableNormal"/>
    <w:rsid w:val="003941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ighlight">
    <w:name w:val="heighlight"/>
    <w:basedOn w:val="DefaultParagraphFont"/>
    <w:rsid w:val="003941D0"/>
  </w:style>
  <w:style w:type="character" w:customStyle="1" w:styleId="word">
    <w:name w:val="word"/>
    <w:basedOn w:val="DefaultParagraphFont"/>
    <w:rsid w:val="003941D0"/>
  </w:style>
  <w:style w:type="table" w:styleId="TableClassic1">
    <w:name w:val="Table Classic 1"/>
    <w:basedOn w:val="TableNormal"/>
    <w:rsid w:val="001B369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B369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3">
    <w:name w:val="Char3"/>
    <w:basedOn w:val="Normal"/>
    <w:autoRedefine/>
    <w:rsid w:val="001B3690"/>
    <w:pPr>
      <w:spacing w:line="360" w:lineRule="auto"/>
      <w:ind w:firstLineChars="196" w:firstLine="551"/>
    </w:pPr>
    <w:rPr>
      <w:b/>
      <w:sz w:val="28"/>
      <w:szCs w:val="28"/>
    </w:rPr>
  </w:style>
  <w:style w:type="character" w:styleId="Strong">
    <w:name w:val="Strong"/>
    <w:qFormat/>
    <w:rsid w:val="001B3690"/>
    <w:rPr>
      <w:b/>
      <w:bCs/>
    </w:rPr>
  </w:style>
  <w:style w:type="paragraph" w:customStyle="1" w:styleId="CharCharCharCharCharCharCharCharCharCharCharChar">
    <w:name w:val="Char Char Char Char Char Char Char Char Char Char Char Char"/>
    <w:basedOn w:val="Normal"/>
    <w:rsid w:val="001B3690"/>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Normal"/>
    <w:autoRedefine/>
    <w:rsid w:val="001B3690"/>
    <w:pPr>
      <w:autoSpaceDE w:val="0"/>
      <w:autoSpaceDN w:val="0"/>
      <w:adjustRightInd w:val="0"/>
      <w:jc w:val="left"/>
    </w:pPr>
    <w:rPr>
      <w:rFonts w:ascii="Tahoma" w:hAnsi="Tahoma"/>
      <w:b/>
      <w:kern w:val="0"/>
      <w:sz w:val="28"/>
      <w:szCs w:val="20"/>
    </w:rPr>
  </w:style>
  <w:style w:type="character" w:customStyle="1" w:styleId="webdict1">
    <w:name w:val="webdict1"/>
    <w:rsid w:val="001B3690"/>
    <w:rPr>
      <w:color w:val="336699"/>
    </w:rPr>
  </w:style>
  <w:style w:type="character" w:customStyle="1" w:styleId="trans">
    <w:name w:val="trans"/>
    <w:basedOn w:val="DefaultParagraphFont"/>
    <w:rsid w:val="001B3690"/>
  </w:style>
  <w:style w:type="paragraph" w:styleId="NormalWeb">
    <w:name w:val="Normal (Web)"/>
    <w:basedOn w:val="Normal"/>
    <w:uiPriority w:val="99"/>
    <w:rsid w:val="001B3690"/>
    <w:pPr>
      <w:widowControl/>
      <w:spacing w:before="100" w:beforeAutospacing="1" w:after="100" w:afterAutospacing="1"/>
      <w:jc w:val="left"/>
    </w:pPr>
    <w:rPr>
      <w:rFonts w:ascii="宋体" w:hAnsi="宋体" w:cs="宋体"/>
      <w:kern w:val="0"/>
      <w:sz w:val="24"/>
    </w:rPr>
  </w:style>
  <w:style w:type="paragraph" w:customStyle="1" w:styleId="Default">
    <w:name w:val="Default"/>
    <w:rsid w:val="00B132EA"/>
    <w:pPr>
      <w:widowControl w:val="0"/>
      <w:autoSpaceDE w:val="0"/>
      <w:autoSpaceDN w:val="0"/>
      <w:adjustRightInd w:val="0"/>
    </w:pPr>
    <w:rPr>
      <w:color w:val="000000"/>
      <w:sz w:val="24"/>
      <w:szCs w:val="24"/>
    </w:rPr>
  </w:style>
  <w:style w:type="character" w:styleId="FollowedHyperlink">
    <w:name w:val="FollowedHyperlink"/>
    <w:rsid w:val="001F2AEB"/>
    <w:rPr>
      <w:color w:val="800080"/>
      <w:u w:val="single"/>
    </w:rPr>
  </w:style>
  <w:style w:type="paragraph" w:styleId="NoSpacing">
    <w:name w:val="No Spacing"/>
    <w:uiPriority w:val="1"/>
    <w:qFormat/>
    <w:rsid w:val="005625AB"/>
    <w:rPr>
      <w:rFonts w:ascii="Calibri" w:eastAsia="Times New Roman" w:hAnsi="Calibri"/>
      <w:sz w:val="22"/>
      <w:szCs w:val="22"/>
      <w:lang w:eastAsia="en-US"/>
    </w:rPr>
  </w:style>
  <w:style w:type="character" w:customStyle="1" w:styleId="personname">
    <w:name w:val="person_name"/>
    <w:rsid w:val="005625AB"/>
  </w:style>
  <w:style w:type="table" w:customStyle="1" w:styleId="1">
    <w:name w:val="浅色底纹1"/>
    <w:basedOn w:val="TableNormal"/>
    <w:uiPriority w:val="60"/>
    <w:rsid w:val="000601C9"/>
    <w:rPr>
      <w:rFonts w:ascii="Calibri" w:eastAsia="Times New Roman"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rsid w:val="00D43556"/>
  </w:style>
  <w:style w:type="character" w:styleId="Emphasis">
    <w:name w:val="Emphasis"/>
    <w:uiPriority w:val="20"/>
    <w:qFormat/>
    <w:rsid w:val="00D43556"/>
    <w:rPr>
      <w:i/>
      <w:iCs/>
    </w:rPr>
  </w:style>
</w:styles>
</file>

<file path=word/webSettings.xml><?xml version="1.0" encoding="utf-8"?>
<w:webSettings xmlns:r="http://schemas.openxmlformats.org/officeDocument/2006/relationships" xmlns:w="http://schemas.openxmlformats.org/wordprocessingml/2006/main">
  <w:divs>
    <w:div w:id="69692382">
      <w:bodyDiv w:val="1"/>
      <w:marLeft w:val="0"/>
      <w:marRight w:val="0"/>
      <w:marTop w:val="0"/>
      <w:marBottom w:val="0"/>
      <w:divBdr>
        <w:top w:val="none" w:sz="0" w:space="0" w:color="auto"/>
        <w:left w:val="none" w:sz="0" w:space="0" w:color="auto"/>
        <w:bottom w:val="none" w:sz="0" w:space="0" w:color="auto"/>
        <w:right w:val="none" w:sz="0" w:space="0" w:color="auto"/>
      </w:divBdr>
    </w:div>
    <w:div w:id="461919805">
      <w:bodyDiv w:val="1"/>
      <w:marLeft w:val="0"/>
      <w:marRight w:val="0"/>
      <w:marTop w:val="0"/>
      <w:marBottom w:val="0"/>
      <w:divBdr>
        <w:top w:val="none" w:sz="0" w:space="0" w:color="auto"/>
        <w:left w:val="none" w:sz="0" w:space="0" w:color="auto"/>
        <w:bottom w:val="none" w:sz="0" w:space="0" w:color="auto"/>
        <w:right w:val="none" w:sz="0" w:space="0" w:color="auto"/>
      </w:divBdr>
    </w:div>
    <w:div w:id="583222033">
      <w:bodyDiv w:val="1"/>
      <w:marLeft w:val="0"/>
      <w:marRight w:val="0"/>
      <w:marTop w:val="0"/>
      <w:marBottom w:val="0"/>
      <w:divBdr>
        <w:top w:val="none" w:sz="0" w:space="0" w:color="auto"/>
        <w:left w:val="none" w:sz="0" w:space="0" w:color="auto"/>
        <w:bottom w:val="none" w:sz="0" w:space="0" w:color="auto"/>
        <w:right w:val="none" w:sz="0" w:space="0" w:color="auto"/>
      </w:divBdr>
    </w:div>
    <w:div w:id="815948984">
      <w:bodyDiv w:val="1"/>
      <w:marLeft w:val="0"/>
      <w:marRight w:val="0"/>
      <w:marTop w:val="0"/>
      <w:marBottom w:val="0"/>
      <w:divBdr>
        <w:top w:val="none" w:sz="0" w:space="0" w:color="auto"/>
        <w:left w:val="none" w:sz="0" w:space="0" w:color="auto"/>
        <w:bottom w:val="none" w:sz="0" w:space="0" w:color="auto"/>
        <w:right w:val="none" w:sz="0" w:space="0" w:color="auto"/>
      </w:divBdr>
    </w:div>
    <w:div w:id="1075660948">
      <w:bodyDiv w:val="1"/>
      <w:marLeft w:val="0"/>
      <w:marRight w:val="0"/>
      <w:marTop w:val="0"/>
      <w:marBottom w:val="0"/>
      <w:divBdr>
        <w:top w:val="none" w:sz="0" w:space="0" w:color="auto"/>
        <w:left w:val="none" w:sz="0" w:space="0" w:color="auto"/>
        <w:bottom w:val="none" w:sz="0" w:space="0" w:color="auto"/>
        <w:right w:val="none" w:sz="0" w:space="0" w:color="auto"/>
      </w:divBdr>
    </w:div>
    <w:div w:id="18316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image" Target="media/image1.jpeg"/><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mailto:talk2georgeubong@gmail.com" TargetMode="Externa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5.png"/><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5.xml"/><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wro070415.10" TargetMode="External"/><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footer" Target="footer8.xml"/><Relationship Id="rId30"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3445</Words>
  <Characters>19448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World Rural Observations</vt:lpstr>
    </vt:vector>
  </TitlesOfParts>
  <Manager>Ma</Manager>
  <Company>Marsland Press</Company>
  <LinksUpToDate>false</LinksUpToDate>
  <CharactersWithSpaces>22848</CharactersWithSpaces>
  <SharedDoc>false</SharedDoc>
  <HLinks>
    <vt:vector size="24" baseType="variant">
      <vt:variant>
        <vt:i4>4128829</vt:i4>
      </vt:variant>
      <vt:variant>
        <vt:i4>3</vt:i4>
      </vt:variant>
      <vt:variant>
        <vt:i4>0</vt:i4>
      </vt:variant>
      <vt:variant>
        <vt:i4>5</vt:i4>
      </vt:variant>
      <vt:variant>
        <vt:lpwstr>http://www.sciencepub.net/rural</vt:lpwstr>
      </vt:variant>
      <vt:variant>
        <vt:lpwstr/>
      </vt:variant>
      <vt:variant>
        <vt:i4>3342427</vt:i4>
      </vt:variant>
      <vt:variant>
        <vt:i4>0</vt:i4>
      </vt:variant>
      <vt:variant>
        <vt:i4>0</vt:i4>
      </vt:variant>
      <vt:variant>
        <vt:i4>5</vt:i4>
      </vt:variant>
      <vt:variant>
        <vt:lpwstr>mailto:talk2georgeubong@gmail.com</vt:lpwstr>
      </vt:variant>
      <vt:variant>
        <vt:lpwstr/>
      </vt:variant>
      <vt:variant>
        <vt:i4>2883591</vt:i4>
      </vt:variant>
      <vt:variant>
        <vt:i4>8</vt:i4>
      </vt:variant>
      <vt:variant>
        <vt:i4>0</vt:i4>
      </vt:variant>
      <vt:variant>
        <vt:i4>5</vt:i4>
      </vt:variant>
      <vt:variant>
        <vt:lpwstr>mailto:editor@sciencepub.net</vt:lpwstr>
      </vt:variant>
      <vt:variant>
        <vt:lpwstr/>
      </vt:variant>
      <vt:variant>
        <vt:i4>4128829</vt:i4>
      </vt:variant>
      <vt:variant>
        <vt:i4>5</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Rural Observations</dc:title>
  <dc:subject>Journal</dc:subject>
  <dc:creator>Marsland</dc:creator>
  <cp:keywords>Science</cp:keywords>
  <cp:lastModifiedBy>Administrator</cp:lastModifiedBy>
  <cp:revision>5</cp:revision>
  <dcterms:created xsi:type="dcterms:W3CDTF">2015-11-23T07:18:00Z</dcterms:created>
  <dcterms:modified xsi:type="dcterms:W3CDTF">2015-11-26T02:22:00Z</dcterms:modified>
  <cp:category>Science</cp:category>
</cp:coreProperties>
</file>