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DAE" w:rsidRDefault="00856DAE" w:rsidP="007A15D9">
      <w:pPr>
        <w:spacing w:after="0" w:line="240" w:lineRule="auto"/>
        <w:jc w:val="center"/>
        <w:rPr>
          <w:rFonts w:asciiTheme="majorBidi" w:hAnsiTheme="majorBidi" w:cstheme="majorBidi" w:hint="eastAsia"/>
          <w:b/>
          <w:bCs/>
          <w:sz w:val="20"/>
          <w:szCs w:val="20"/>
          <w:lang w:val="en-CA" w:eastAsia="zh-CN" w:bidi="ar-EG"/>
        </w:rPr>
      </w:pPr>
    </w:p>
    <w:p w:rsidR="00A04BA5" w:rsidRPr="002C054D" w:rsidRDefault="00A04BA5" w:rsidP="007A15D9">
      <w:pPr>
        <w:spacing w:after="0" w:line="240" w:lineRule="auto"/>
        <w:jc w:val="center"/>
        <w:rPr>
          <w:rFonts w:asciiTheme="majorBidi" w:hAnsiTheme="majorBidi" w:cstheme="majorBidi"/>
          <w:b/>
          <w:bCs/>
          <w:sz w:val="20"/>
          <w:szCs w:val="20"/>
          <w:rtl/>
          <w:lang w:val="en-CA" w:bidi="ar-EG"/>
        </w:rPr>
      </w:pPr>
      <w:r w:rsidRPr="002C054D">
        <w:rPr>
          <w:rFonts w:asciiTheme="majorBidi" w:hAnsiTheme="majorBidi" w:cstheme="majorBidi"/>
          <w:b/>
          <w:bCs/>
          <w:sz w:val="20"/>
          <w:szCs w:val="20"/>
          <w:lang w:val="en-CA" w:bidi="ar-EG"/>
        </w:rPr>
        <w:t xml:space="preserve">Effect of Spraying </w:t>
      </w:r>
      <w:r w:rsidR="00C348B5" w:rsidRPr="002C054D">
        <w:rPr>
          <w:rFonts w:asciiTheme="majorBidi" w:hAnsiTheme="majorBidi" w:cstheme="majorBidi"/>
          <w:b/>
          <w:bCs/>
          <w:sz w:val="20"/>
          <w:szCs w:val="20"/>
          <w:lang w:val="en-CA" w:bidi="ar-EG"/>
        </w:rPr>
        <w:t>Royal Jelly</w:t>
      </w:r>
      <w:r w:rsidRPr="002C054D">
        <w:rPr>
          <w:rFonts w:asciiTheme="majorBidi" w:hAnsiTheme="majorBidi" w:cstheme="majorBidi"/>
          <w:b/>
          <w:bCs/>
          <w:sz w:val="20"/>
          <w:szCs w:val="20"/>
          <w:lang w:val="en-CA" w:bidi="ar-EG"/>
        </w:rPr>
        <w:t xml:space="preserve"> on Productivity of </w:t>
      </w:r>
      <w:r w:rsidR="00C348B5" w:rsidRPr="002C054D">
        <w:rPr>
          <w:rFonts w:asciiTheme="majorBidi" w:hAnsiTheme="majorBidi" w:cstheme="majorBidi"/>
          <w:b/>
          <w:bCs/>
          <w:sz w:val="20"/>
          <w:szCs w:val="20"/>
          <w:lang w:val="en-CA" w:bidi="ar-EG"/>
        </w:rPr>
        <w:t>Flame</w:t>
      </w:r>
      <w:r w:rsidRPr="002C054D">
        <w:rPr>
          <w:rFonts w:asciiTheme="majorBidi" w:hAnsiTheme="majorBidi" w:cstheme="majorBidi"/>
          <w:b/>
          <w:bCs/>
          <w:sz w:val="20"/>
          <w:szCs w:val="20"/>
          <w:lang w:val="en-CA" w:bidi="ar-EG"/>
        </w:rPr>
        <w:t xml:space="preserve"> Seedless Grapevines</w:t>
      </w:r>
    </w:p>
    <w:p w:rsidR="002C054D" w:rsidRDefault="002C054D" w:rsidP="002C054D">
      <w:pPr>
        <w:spacing w:after="0" w:line="240" w:lineRule="auto"/>
        <w:jc w:val="center"/>
        <w:rPr>
          <w:rFonts w:asciiTheme="majorBidi" w:hAnsiTheme="majorBidi" w:cstheme="majorBidi"/>
          <w:b/>
          <w:bCs/>
          <w:sz w:val="20"/>
          <w:szCs w:val="20"/>
          <w:lang w:val="en-CA" w:bidi="ar-EG"/>
        </w:rPr>
      </w:pPr>
    </w:p>
    <w:p w:rsidR="00B13192" w:rsidRDefault="00A04BA5" w:rsidP="002C054D">
      <w:pPr>
        <w:spacing w:after="0" w:line="240" w:lineRule="auto"/>
        <w:jc w:val="center"/>
        <w:rPr>
          <w:rFonts w:asciiTheme="majorBidi" w:eastAsia="Times New Roman" w:hAnsiTheme="majorBidi" w:cstheme="majorBidi"/>
          <w:sz w:val="20"/>
          <w:szCs w:val="20"/>
          <w:lang w:bidi="ar-EG"/>
        </w:rPr>
      </w:pPr>
      <w:proofErr w:type="spellStart"/>
      <w:r w:rsidRPr="002C054D">
        <w:rPr>
          <w:rFonts w:asciiTheme="majorBidi" w:eastAsia="Times New Roman" w:hAnsiTheme="majorBidi" w:cstheme="majorBidi"/>
          <w:sz w:val="20"/>
          <w:szCs w:val="20"/>
          <w:lang w:val="en-CA" w:bidi="ar-EG"/>
        </w:rPr>
        <w:t>Abd</w:t>
      </w:r>
      <w:proofErr w:type="spellEnd"/>
      <w:r w:rsidRPr="002C054D">
        <w:rPr>
          <w:rFonts w:asciiTheme="majorBidi" w:eastAsia="Times New Roman" w:hAnsiTheme="majorBidi" w:cstheme="majorBidi"/>
          <w:sz w:val="20"/>
          <w:szCs w:val="20"/>
          <w:lang w:val="en-CA" w:bidi="ar-EG"/>
        </w:rPr>
        <w:t xml:space="preserve"> El-</w:t>
      </w:r>
      <w:proofErr w:type="spellStart"/>
      <w:r w:rsidRPr="002C054D">
        <w:rPr>
          <w:rFonts w:asciiTheme="majorBidi" w:eastAsia="Times New Roman" w:hAnsiTheme="majorBidi" w:cstheme="majorBidi"/>
          <w:sz w:val="20"/>
          <w:szCs w:val="20"/>
          <w:lang w:val="en-CA" w:bidi="ar-EG"/>
        </w:rPr>
        <w:t>Hamid</w:t>
      </w:r>
      <w:proofErr w:type="spellEnd"/>
      <w:r w:rsidRPr="002C054D">
        <w:rPr>
          <w:rFonts w:asciiTheme="majorBidi" w:eastAsia="Times New Roman" w:hAnsiTheme="majorBidi" w:cstheme="majorBidi"/>
          <w:sz w:val="20"/>
          <w:szCs w:val="20"/>
          <w:lang w:val="en-CA" w:bidi="ar-EG"/>
        </w:rPr>
        <w:t xml:space="preserve"> M. </w:t>
      </w:r>
      <w:proofErr w:type="spellStart"/>
      <w:r w:rsidRPr="002C054D">
        <w:rPr>
          <w:rFonts w:asciiTheme="majorBidi" w:eastAsia="Times New Roman" w:hAnsiTheme="majorBidi" w:cstheme="majorBidi"/>
          <w:sz w:val="20"/>
          <w:szCs w:val="20"/>
          <w:lang w:val="en-CA" w:bidi="ar-EG"/>
        </w:rPr>
        <w:t>Wassel</w:t>
      </w:r>
      <w:proofErr w:type="spellEnd"/>
      <w:r w:rsidR="00B13192" w:rsidRPr="002C054D">
        <w:rPr>
          <w:rFonts w:asciiTheme="majorBidi" w:eastAsia="Times New Roman" w:hAnsiTheme="majorBidi" w:cstheme="majorBidi"/>
          <w:sz w:val="20"/>
          <w:szCs w:val="20"/>
          <w:lang w:bidi="ar-EG"/>
        </w:rPr>
        <w:t xml:space="preserve">, </w:t>
      </w:r>
      <w:r w:rsidRPr="002C054D">
        <w:rPr>
          <w:rFonts w:asciiTheme="majorBidi" w:hAnsiTheme="majorBidi" w:cstheme="majorBidi"/>
          <w:sz w:val="20"/>
          <w:szCs w:val="20"/>
        </w:rPr>
        <w:t xml:space="preserve">Ali A. </w:t>
      </w:r>
      <w:proofErr w:type="spellStart"/>
      <w:r w:rsidRPr="002C054D">
        <w:rPr>
          <w:rFonts w:asciiTheme="majorBidi" w:hAnsiTheme="majorBidi" w:cstheme="majorBidi"/>
          <w:sz w:val="20"/>
          <w:szCs w:val="20"/>
        </w:rPr>
        <w:t>Gobara</w:t>
      </w:r>
      <w:proofErr w:type="spellEnd"/>
      <w:r w:rsidR="00B13192" w:rsidRPr="002C054D">
        <w:rPr>
          <w:rFonts w:asciiTheme="majorBidi" w:eastAsia="Times New Roman" w:hAnsiTheme="majorBidi" w:cstheme="majorBidi"/>
          <w:sz w:val="20"/>
          <w:szCs w:val="20"/>
          <w:lang w:bidi="ar-EG"/>
        </w:rPr>
        <w:t xml:space="preserve">, </w:t>
      </w:r>
      <w:proofErr w:type="spellStart"/>
      <w:r w:rsidRPr="002C054D">
        <w:rPr>
          <w:rFonts w:asciiTheme="majorBidi" w:eastAsia="Times New Roman" w:hAnsiTheme="majorBidi" w:cstheme="majorBidi"/>
          <w:sz w:val="20"/>
          <w:szCs w:val="20"/>
          <w:lang w:bidi="ar-EG"/>
        </w:rPr>
        <w:t>Mahmoud</w:t>
      </w:r>
      <w:proofErr w:type="spellEnd"/>
      <w:r w:rsidRPr="002C054D">
        <w:rPr>
          <w:rFonts w:asciiTheme="majorBidi" w:eastAsia="Times New Roman" w:hAnsiTheme="majorBidi" w:cstheme="majorBidi"/>
          <w:sz w:val="20"/>
          <w:szCs w:val="20"/>
          <w:lang w:bidi="ar-EG"/>
        </w:rPr>
        <w:t xml:space="preserve"> A. M. Hussein</w:t>
      </w:r>
    </w:p>
    <w:p w:rsidR="002C054D" w:rsidRPr="002C054D" w:rsidRDefault="002C054D" w:rsidP="002C054D">
      <w:pPr>
        <w:spacing w:after="0" w:line="240" w:lineRule="auto"/>
        <w:jc w:val="center"/>
        <w:rPr>
          <w:rFonts w:asciiTheme="majorBidi" w:eastAsia="Times New Roman" w:hAnsiTheme="majorBidi" w:cstheme="majorBidi"/>
          <w:sz w:val="20"/>
          <w:szCs w:val="20"/>
          <w:lang w:bidi="ar-EG"/>
        </w:rPr>
      </w:pPr>
    </w:p>
    <w:p w:rsidR="00B13192" w:rsidRPr="002C054D" w:rsidRDefault="00B13192" w:rsidP="002C054D">
      <w:pPr>
        <w:spacing w:after="0" w:line="240" w:lineRule="auto"/>
        <w:jc w:val="center"/>
        <w:rPr>
          <w:rFonts w:asciiTheme="majorBidi" w:eastAsia="Times New Roman" w:hAnsiTheme="majorBidi" w:cstheme="majorBidi"/>
          <w:sz w:val="20"/>
          <w:szCs w:val="20"/>
          <w:lang w:bidi="ar-EG"/>
        </w:rPr>
      </w:pPr>
      <w:proofErr w:type="gramStart"/>
      <w:r w:rsidRPr="002C054D">
        <w:rPr>
          <w:rFonts w:asciiTheme="majorBidi" w:eastAsia="Times New Roman" w:hAnsiTheme="majorBidi" w:cstheme="majorBidi"/>
          <w:sz w:val="20"/>
          <w:szCs w:val="20"/>
          <w:lang w:bidi="ar-EG"/>
        </w:rPr>
        <w:t xml:space="preserve">Hort. Dept. Fac. of Agric. </w:t>
      </w:r>
      <w:proofErr w:type="spellStart"/>
      <w:r w:rsidRPr="002C054D">
        <w:rPr>
          <w:rFonts w:asciiTheme="majorBidi" w:eastAsia="Times New Roman" w:hAnsiTheme="majorBidi" w:cstheme="majorBidi"/>
          <w:sz w:val="20"/>
          <w:szCs w:val="20"/>
          <w:lang w:bidi="ar-EG"/>
        </w:rPr>
        <w:t>Minia</w:t>
      </w:r>
      <w:proofErr w:type="spellEnd"/>
      <w:r w:rsidRPr="002C054D">
        <w:rPr>
          <w:rFonts w:asciiTheme="majorBidi" w:eastAsia="Times New Roman" w:hAnsiTheme="majorBidi" w:cstheme="majorBidi"/>
          <w:sz w:val="20"/>
          <w:szCs w:val="20"/>
          <w:lang w:bidi="ar-EG"/>
        </w:rPr>
        <w:t xml:space="preserve"> Univ. Egypt.</w:t>
      </w:r>
      <w:proofErr w:type="gramEnd"/>
    </w:p>
    <w:p w:rsidR="00B13192" w:rsidRPr="002C054D" w:rsidRDefault="00902CC6" w:rsidP="002C054D">
      <w:pPr>
        <w:spacing w:after="0" w:line="240" w:lineRule="auto"/>
        <w:jc w:val="center"/>
        <w:rPr>
          <w:rFonts w:asciiTheme="majorBidi" w:hAnsiTheme="majorBidi" w:cstheme="majorBidi"/>
          <w:sz w:val="20"/>
          <w:szCs w:val="20"/>
          <w:lang w:val="en-CA" w:bidi="ar-EG"/>
        </w:rPr>
      </w:pPr>
      <w:r w:rsidRPr="002C054D">
        <w:rPr>
          <w:rFonts w:asciiTheme="majorBidi" w:hAnsiTheme="majorBidi" w:cstheme="majorBidi"/>
          <w:sz w:val="20"/>
          <w:szCs w:val="20"/>
          <w:lang w:val="en-CA" w:bidi="ar-EG"/>
        </w:rPr>
        <w:t>E</w:t>
      </w:r>
      <w:r w:rsidR="00B13192" w:rsidRPr="002C054D">
        <w:rPr>
          <w:rFonts w:asciiTheme="majorBidi" w:hAnsiTheme="majorBidi" w:cstheme="majorBidi"/>
          <w:sz w:val="20"/>
          <w:szCs w:val="20"/>
          <w:lang w:val="en-CA" w:bidi="ar-EG"/>
        </w:rPr>
        <w:t>mail</w:t>
      </w:r>
      <w:proofErr w:type="gramStart"/>
      <w:r w:rsidRPr="002C054D">
        <w:rPr>
          <w:rFonts w:asciiTheme="majorBidi" w:hAnsiTheme="majorBidi" w:cstheme="majorBidi"/>
          <w:sz w:val="20"/>
          <w:szCs w:val="20"/>
          <w:lang w:val="en-CA" w:bidi="ar-EG"/>
        </w:rPr>
        <w:t>:</w:t>
      </w:r>
      <w:proofErr w:type="gramEnd"/>
      <w:r w:rsidR="00594829">
        <w:fldChar w:fldCharType="begin"/>
      </w:r>
      <w:r w:rsidR="00986A4C">
        <w:instrText>HYPERLINK "mailto:faissalfadel@yahoo.com"</w:instrText>
      </w:r>
      <w:r w:rsidR="00594829">
        <w:fldChar w:fldCharType="separate"/>
      </w:r>
      <w:r w:rsidR="00B13192" w:rsidRPr="002C054D">
        <w:rPr>
          <w:rStyle w:val="Hyperlink"/>
          <w:rFonts w:asciiTheme="majorBidi" w:hAnsiTheme="majorBidi" w:cstheme="majorBidi"/>
          <w:sz w:val="20"/>
          <w:szCs w:val="20"/>
          <w:lang w:val="en-CA" w:bidi="ar-EG"/>
        </w:rPr>
        <w:t>faissalfadel@yahoo.com</w:t>
      </w:r>
      <w:r w:rsidR="00594829">
        <w:fldChar w:fldCharType="end"/>
      </w:r>
    </w:p>
    <w:p w:rsidR="002C054D" w:rsidRDefault="002C054D" w:rsidP="002C054D">
      <w:pPr>
        <w:spacing w:after="0" w:line="240" w:lineRule="auto"/>
        <w:rPr>
          <w:rFonts w:asciiTheme="majorBidi" w:eastAsia="Times New Roman" w:hAnsiTheme="majorBidi" w:cstheme="majorBidi"/>
          <w:b/>
          <w:bCs/>
          <w:sz w:val="20"/>
          <w:szCs w:val="20"/>
          <w:lang w:bidi="ar-EG"/>
        </w:rPr>
      </w:pPr>
    </w:p>
    <w:p w:rsidR="00724E35" w:rsidRPr="002320AC" w:rsidRDefault="002C054D" w:rsidP="002320AC">
      <w:pPr>
        <w:snapToGrid w:val="0"/>
        <w:spacing w:after="0" w:line="240" w:lineRule="auto"/>
        <w:jc w:val="both"/>
        <w:rPr>
          <w:rFonts w:ascii="Times New Roman" w:eastAsia="Times New Roman" w:hAnsi="Times New Roman" w:cs="Times New Roman"/>
          <w:b/>
          <w:bCs/>
          <w:sz w:val="20"/>
          <w:szCs w:val="20"/>
          <w:lang w:bidi="ar-EG"/>
        </w:rPr>
      </w:pPr>
      <w:r w:rsidRPr="002C054D">
        <w:rPr>
          <w:rFonts w:asciiTheme="majorBidi" w:eastAsia="Times New Roman" w:hAnsiTheme="majorBidi" w:cstheme="majorBidi"/>
          <w:b/>
          <w:bCs/>
          <w:sz w:val="20"/>
          <w:szCs w:val="20"/>
          <w:lang w:bidi="ar-EG"/>
        </w:rPr>
        <w:t>Abstract</w:t>
      </w:r>
      <w:r>
        <w:rPr>
          <w:rFonts w:asciiTheme="majorBidi" w:eastAsia="Times New Roman" w:hAnsiTheme="majorBidi" w:cstheme="majorBidi"/>
          <w:b/>
          <w:bCs/>
          <w:sz w:val="20"/>
          <w:szCs w:val="20"/>
          <w:lang w:bidi="ar-EG"/>
        </w:rPr>
        <w:t xml:space="preserve">: </w:t>
      </w:r>
      <w:r w:rsidR="00724E35" w:rsidRPr="002C054D">
        <w:rPr>
          <w:rFonts w:asciiTheme="majorBidi" w:eastAsia="Times New Roman" w:hAnsiTheme="majorBidi" w:cstheme="majorBidi"/>
          <w:sz w:val="20"/>
          <w:szCs w:val="20"/>
          <w:lang w:bidi="ar-EG"/>
        </w:rPr>
        <w:t xml:space="preserve">During 2013 and 2014 seasons, </w:t>
      </w:r>
      <w:r w:rsidR="00C348B5" w:rsidRPr="002C054D">
        <w:rPr>
          <w:rFonts w:asciiTheme="majorBidi" w:eastAsia="Times New Roman" w:hAnsiTheme="majorBidi" w:cstheme="majorBidi"/>
          <w:sz w:val="20"/>
          <w:szCs w:val="20"/>
          <w:lang w:bidi="ar-EG"/>
        </w:rPr>
        <w:t>Flame</w:t>
      </w:r>
      <w:r w:rsidR="00724E35" w:rsidRPr="002C054D">
        <w:rPr>
          <w:rFonts w:asciiTheme="majorBidi" w:eastAsia="Times New Roman" w:hAnsiTheme="majorBidi" w:cstheme="majorBidi"/>
          <w:sz w:val="20"/>
          <w:szCs w:val="20"/>
          <w:lang w:bidi="ar-EG"/>
        </w:rPr>
        <w:t xml:space="preserve"> seedless grapevines treated with </w:t>
      </w:r>
      <w:r w:rsidR="00C348B5" w:rsidRPr="002C054D">
        <w:rPr>
          <w:rFonts w:asciiTheme="majorBidi" w:eastAsia="Times New Roman" w:hAnsiTheme="majorBidi" w:cstheme="majorBidi"/>
          <w:sz w:val="20"/>
          <w:szCs w:val="20"/>
          <w:lang w:bidi="ar-EG"/>
        </w:rPr>
        <w:t>Royal Jelly</w:t>
      </w:r>
      <w:r w:rsidR="00724E35" w:rsidRPr="002C054D">
        <w:rPr>
          <w:rFonts w:asciiTheme="majorBidi" w:eastAsia="Times New Roman" w:hAnsiTheme="majorBidi" w:cstheme="majorBidi"/>
          <w:sz w:val="20"/>
          <w:szCs w:val="20"/>
          <w:lang w:bidi="ar-EG"/>
        </w:rPr>
        <w:t xml:space="preserve"> at 0.0125 to 0.05% once, twice, or thrice as a trial for detecting the best concentration and frequency of the </w:t>
      </w:r>
      <w:r w:rsidR="00C348B5" w:rsidRPr="002C054D">
        <w:rPr>
          <w:rFonts w:asciiTheme="majorBidi" w:eastAsia="Times New Roman" w:hAnsiTheme="majorBidi" w:cstheme="majorBidi"/>
          <w:sz w:val="20"/>
          <w:szCs w:val="20"/>
          <w:lang w:bidi="ar-EG"/>
        </w:rPr>
        <w:t>Royal Jelly</w:t>
      </w:r>
      <w:r w:rsidR="00724E35" w:rsidRPr="002C054D">
        <w:rPr>
          <w:rFonts w:asciiTheme="majorBidi" w:eastAsia="Times New Roman" w:hAnsiTheme="majorBidi" w:cstheme="majorBidi"/>
          <w:sz w:val="20"/>
          <w:szCs w:val="20"/>
          <w:lang w:bidi="ar-EG"/>
        </w:rPr>
        <w:t xml:space="preserve"> that are responsible</w:t>
      </w:r>
      <w:r w:rsidR="00E8388D" w:rsidRPr="002C054D">
        <w:rPr>
          <w:rFonts w:asciiTheme="majorBidi" w:eastAsia="Times New Roman" w:hAnsiTheme="majorBidi" w:cstheme="majorBidi"/>
          <w:sz w:val="20"/>
          <w:szCs w:val="20"/>
          <w:lang w:bidi="ar-EG"/>
        </w:rPr>
        <w:t xml:space="preserve"> for obtaining an economical yield </w:t>
      </w:r>
      <w:r w:rsidR="00724E35" w:rsidRPr="002C054D">
        <w:rPr>
          <w:rFonts w:asciiTheme="majorBidi" w:eastAsia="Times New Roman" w:hAnsiTheme="majorBidi" w:cstheme="majorBidi"/>
          <w:sz w:val="20"/>
          <w:szCs w:val="20"/>
          <w:lang w:bidi="ar-EG"/>
        </w:rPr>
        <w:t xml:space="preserve">and producing better fruit quality of </w:t>
      </w:r>
      <w:r w:rsidR="00C348B5" w:rsidRPr="002C054D">
        <w:rPr>
          <w:rFonts w:asciiTheme="majorBidi" w:eastAsia="Times New Roman" w:hAnsiTheme="majorBidi" w:cstheme="majorBidi"/>
          <w:sz w:val="20"/>
          <w:szCs w:val="20"/>
          <w:lang w:bidi="ar-EG"/>
        </w:rPr>
        <w:t>Flame</w:t>
      </w:r>
      <w:r w:rsidR="00724E35" w:rsidRPr="002C054D">
        <w:rPr>
          <w:rFonts w:asciiTheme="majorBidi" w:eastAsia="Times New Roman" w:hAnsiTheme="majorBidi" w:cstheme="majorBidi"/>
          <w:sz w:val="20"/>
          <w:szCs w:val="20"/>
          <w:lang w:bidi="ar-EG"/>
        </w:rPr>
        <w:t xml:space="preserve"> seedless grapevines.</w:t>
      </w:r>
      <w:r w:rsidR="00856DAE">
        <w:rPr>
          <w:rFonts w:asciiTheme="majorBidi" w:hAnsiTheme="majorBidi" w:cstheme="majorBidi" w:hint="eastAsia"/>
          <w:sz w:val="20"/>
          <w:szCs w:val="20"/>
          <w:lang w:eastAsia="zh-CN" w:bidi="ar-EG"/>
        </w:rPr>
        <w:t xml:space="preserve"> </w:t>
      </w:r>
      <w:r w:rsidR="00724E35" w:rsidRPr="002C054D">
        <w:rPr>
          <w:rFonts w:asciiTheme="majorBidi" w:eastAsia="Times New Roman" w:hAnsiTheme="majorBidi" w:cstheme="majorBidi"/>
          <w:sz w:val="20"/>
          <w:szCs w:val="20"/>
          <w:lang w:bidi="ar-EG"/>
        </w:rPr>
        <w:t xml:space="preserve">Treating </w:t>
      </w:r>
      <w:r w:rsidR="00C348B5" w:rsidRPr="002C054D">
        <w:rPr>
          <w:rFonts w:asciiTheme="majorBidi" w:eastAsia="Times New Roman" w:hAnsiTheme="majorBidi" w:cstheme="majorBidi"/>
          <w:sz w:val="20"/>
          <w:szCs w:val="20"/>
          <w:lang w:bidi="ar-EG"/>
        </w:rPr>
        <w:t>Flame</w:t>
      </w:r>
      <w:r w:rsidR="00724E35" w:rsidRPr="002C054D">
        <w:rPr>
          <w:rFonts w:asciiTheme="majorBidi" w:eastAsia="Times New Roman" w:hAnsiTheme="majorBidi" w:cstheme="majorBidi"/>
          <w:sz w:val="20"/>
          <w:szCs w:val="20"/>
          <w:lang w:bidi="ar-EG"/>
        </w:rPr>
        <w:t xml:space="preserve"> seedless grapevines </w:t>
      </w:r>
      <w:r w:rsidR="00E8388D" w:rsidRPr="002C054D">
        <w:rPr>
          <w:rFonts w:asciiTheme="majorBidi" w:eastAsia="Times New Roman" w:hAnsiTheme="majorBidi" w:cstheme="majorBidi"/>
          <w:sz w:val="20"/>
          <w:szCs w:val="20"/>
          <w:lang w:bidi="ar-EG"/>
        </w:rPr>
        <w:t>with</w:t>
      </w:r>
      <w:r w:rsidR="00856DAE">
        <w:rPr>
          <w:rFonts w:asciiTheme="majorBidi" w:hAnsiTheme="majorBidi" w:cstheme="majorBidi" w:hint="eastAsia"/>
          <w:sz w:val="20"/>
          <w:szCs w:val="20"/>
          <w:lang w:eastAsia="zh-CN" w:bidi="ar-EG"/>
        </w:rPr>
        <w:t xml:space="preserve"> </w:t>
      </w:r>
      <w:r w:rsidR="00C348B5" w:rsidRPr="002C054D">
        <w:rPr>
          <w:rFonts w:asciiTheme="majorBidi" w:eastAsia="Times New Roman" w:hAnsiTheme="majorBidi" w:cstheme="majorBidi"/>
          <w:sz w:val="20"/>
          <w:szCs w:val="20"/>
          <w:lang w:bidi="ar-EG"/>
        </w:rPr>
        <w:t>Royal Jelly</w:t>
      </w:r>
      <w:r w:rsidR="00856DAE">
        <w:rPr>
          <w:rFonts w:asciiTheme="majorBidi" w:hAnsiTheme="majorBidi" w:cstheme="majorBidi" w:hint="eastAsia"/>
          <w:sz w:val="20"/>
          <w:szCs w:val="20"/>
          <w:lang w:eastAsia="zh-CN" w:bidi="ar-EG"/>
        </w:rPr>
        <w:t xml:space="preserve"> </w:t>
      </w:r>
      <w:r w:rsidR="00724E35" w:rsidRPr="002C054D">
        <w:rPr>
          <w:rFonts w:asciiTheme="majorBidi" w:eastAsia="Times New Roman" w:hAnsiTheme="majorBidi" w:cstheme="majorBidi"/>
          <w:sz w:val="20"/>
          <w:szCs w:val="20"/>
          <w:lang w:bidi="ar-EG"/>
        </w:rPr>
        <w:t>at 0.0125 to 0.05% c</w:t>
      </w:r>
      <w:r w:rsidR="00E8388D" w:rsidRPr="002C054D">
        <w:rPr>
          <w:rFonts w:asciiTheme="majorBidi" w:eastAsia="Times New Roman" w:hAnsiTheme="majorBidi" w:cstheme="majorBidi"/>
          <w:sz w:val="20"/>
          <w:szCs w:val="20"/>
          <w:lang w:bidi="ar-EG"/>
        </w:rPr>
        <w:t>au</w:t>
      </w:r>
      <w:r w:rsidR="00724E35" w:rsidRPr="002C054D">
        <w:rPr>
          <w:rFonts w:asciiTheme="majorBidi" w:eastAsia="Times New Roman" w:hAnsiTheme="majorBidi" w:cstheme="majorBidi"/>
          <w:sz w:val="20"/>
          <w:szCs w:val="20"/>
          <w:lang w:bidi="ar-EG"/>
        </w:rPr>
        <w:t xml:space="preserve">sed a remarkable stimulation on </w:t>
      </w:r>
      <w:r w:rsidR="00E8388D" w:rsidRPr="002C054D">
        <w:rPr>
          <w:rFonts w:asciiTheme="majorBidi" w:eastAsia="Times New Roman" w:hAnsiTheme="majorBidi" w:cstheme="majorBidi"/>
          <w:sz w:val="20"/>
          <w:szCs w:val="20"/>
          <w:lang w:bidi="ar-EG"/>
        </w:rPr>
        <w:t xml:space="preserve">all </w:t>
      </w:r>
      <w:r w:rsidR="00724E35" w:rsidRPr="002C054D">
        <w:rPr>
          <w:rFonts w:asciiTheme="majorBidi" w:eastAsia="Times New Roman" w:hAnsiTheme="majorBidi" w:cstheme="majorBidi"/>
          <w:sz w:val="20"/>
          <w:szCs w:val="20"/>
          <w:lang w:bidi="ar-EG"/>
        </w:rPr>
        <w:t xml:space="preserve">growth characters, </w:t>
      </w:r>
      <w:r w:rsidR="00E8388D" w:rsidRPr="002C054D">
        <w:rPr>
          <w:rFonts w:asciiTheme="majorBidi" w:eastAsia="Times New Roman" w:hAnsiTheme="majorBidi" w:cstheme="majorBidi"/>
          <w:sz w:val="20"/>
          <w:szCs w:val="20"/>
          <w:lang w:bidi="ar-EG"/>
        </w:rPr>
        <w:t>leaf</w:t>
      </w:r>
      <w:r w:rsidR="00724E35" w:rsidRPr="002C054D">
        <w:rPr>
          <w:rFonts w:asciiTheme="majorBidi" w:eastAsia="Times New Roman" w:hAnsiTheme="majorBidi" w:cstheme="majorBidi"/>
          <w:sz w:val="20"/>
          <w:szCs w:val="20"/>
          <w:lang w:bidi="ar-EG"/>
        </w:rPr>
        <w:t xml:space="preserve"> pigments, leaf content of</w:t>
      </w:r>
      <w:r w:rsidR="003B428E">
        <w:rPr>
          <w:rFonts w:asciiTheme="majorBidi" w:eastAsia="Times New Roman" w:hAnsiTheme="majorBidi" w:cstheme="majorBidi"/>
          <w:sz w:val="20"/>
          <w:szCs w:val="20"/>
          <w:lang w:bidi="ar-EG"/>
        </w:rPr>
        <w:t xml:space="preserve"> nitrogen (</w:t>
      </w:r>
      <w:r w:rsidR="00724E35" w:rsidRPr="002C054D">
        <w:rPr>
          <w:rFonts w:asciiTheme="majorBidi" w:eastAsia="Times New Roman" w:hAnsiTheme="majorBidi" w:cstheme="majorBidi"/>
          <w:sz w:val="20"/>
          <w:szCs w:val="20"/>
          <w:lang w:bidi="ar-EG"/>
        </w:rPr>
        <w:t>N</w:t>
      </w:r>
      <w:r w:rsidR="003B428E">
        <w:rPr>
          <w:rFonts w:asciiTheme="majorBidi" w:eastAsia="Times New Roman" w:hAnsiTheme="majorBidi" w:cstheme="majorBidi"/>
          <w:sz w:val="20"/>
          <w:szCs w:val="20"/>
          <w:lang w:bidi="ar-EG"/>
        </w:rPr>
        <w:t>)</w:t>
      </w:r>
      <w:r w:rsidR="00724E35" w:rsidRPr="002C054D">
        <w:rPr>
          <w:rFonts w:asciiTheme="majorBidi" w:eastAsia="Times New Roman" w:hAnsiTheme="majorBidi" w:cstheme="majorBidi"/>
          <w:sz w:val="20"/>
          <w:szCs w:val="20"/>
          <w:lang w:bidi="ar-EG"/>
        </w:rPr>
        <w:t>,</w:t>
      </w:r>
      <w:r w:rsidR="003B428E">
        <w:rPr>
          <w:rFonts w:asciiTheme="majorBidi" w:eastAsia="Times New Roman" w:hAnsiTheme="majorBidi" w:cstheme="majorBidi"/>
          <w:sz w:val="20"/>
          <w:szCs w:val="20"/>
          <w:lang w:bidi="ar-EG"/>
        </w:rPr>
        <w:t xml:space="preserve"> phosphorus (</w:t>
      </w:r>
      <w:r w:rsidR="00724E35" w:rsidRPr="002C054D">
        <w:rPr>
          <w:rFonts w:asciiTheme="majorBidi" w:eastAsia="Times New Roman" w:hAnsiTheme="majorBidi" w:cstheme="majorBidi"/>
          <w:sz w:val="20"/>
          <w:szCs w:val="20"/>
          <w:lang w:bidi="ar-EG"/>
        </w:rPr>
        <w:t>P</w:t>
      </w:r>
      <w:r w:rsidR="003B428E">
        <w:rPr>
          <w:rFonts w:asciiTheme="majorBidi" w:eastAsia="Times New Roman" w:hAnsiTheme="majorBidi" w:cstheme="majorBidi"/>
          <w:sz w:val="20"/>
          <w:szCs w:val="20"/>
          <w:lang w:bidi="ar-EG"/>
        </w:rPr>
        <w:t>)</w:t>
      </w:r>
      <w:r w:rsidR="00724E35" w:rsidRPr="002C054D">
        <w:rPr>
          <w:rFonts w:asciiTheme="majorBidi" w:eastAsia="Times New Roman" w:hAnsiTheme="majorBidi" w:cstheme="majorBidi"/>
          <w:sz w:val="20"/>
          <w:szCs w:val="20"/>
          <w:lang w:bidi="ar-EG"/>
        </w:rPr>
        <w:t xml:space="preserve">, </w:t>
      </w:r>
      <w:r w:rsidR="003B428E">
        <w:rPr>
          <w:rFonts w:asciiTheme="majorBidi" w:eastAsia="Times New Roman" w:hAnsiTheme="majorBidi" w:cstheme="majorBidi"/>
          <w:sz w:val="20"/>
          <w:szCs w:val="20"/>
          <w:lang w:bidi="ar-EG"/>
        </w:rPr>
        <w:t>potassium (</w:t>
      </w:r>
      <w:r w:rsidR="00724E35" w:rsidRPr="002C054D">
        <w:rPr>
          <w:rFonts w:asciiTheme="majorBidi" w:eastAsia="Times New Roman" w:hAnsiTheme="majorBidi" w:cstheme="majorBidi"/>
          <w:sz w:val="20"/>
          <w:szCs w:val="20"/>
          <w:lang w:bidi="ar-EG"/>
        </w:rPr>
        <w:t>K</w:t>
      </w:r>
      <w:r w:rsidR="003B428E">
        <w:rPr>
          <w:rFonts w:asciiTheme="majorBidi" w:eastAsia="Times New Roman" w:hAnsiTheme="majorBidi" w:cstheme="majorBidi"/>
          <w:sz w:val="20"/>
          <w:szCs w:val="20"/>
          <w:lang w:bidi="ar-EG"/>
        </w:rPr>
        <w:t>)</w:t>
      </w:r>
      <w:r w:rsidR="00724E35" w:rsidRPr="002C054D">
        <w:rPr>
          <w:rFonts w:asciiTheme="majorBidi" w:eastAsia="Times New Roman" w:hAnsiTheme="majorBidi" w:cstheme="majorBidi"/>
          <w:sz w:val="20"/>
          <w:szCs w:val="20"/>
          <w:lang w:bidi="ar-EG"/>
        </w:rPr>
        <w:t xml:space="preserve">, </w:t>
      </w:r>
      <w:r w:rsidR="003B428E">
        <w:rPr>
          <w:rFonts w:asciiTheme="majorBidi" w:eastAsia="Times New Roman" w:hAnsiTheme="majorBidi" w:cstheme="majorBidi"/>
          <w:sz w:val="20"/>
          <w:szCs w:val="20"/>
          <w:lang w:bidi="ar-EG"/>
        </w:rPr>
        <w:t>magnesium (</w:t>
      </w:r>
      <w:r w:rsidR="00724E35" w:rsidRPr="002C054D">
        <w:rPr>
          <w:rFonts w:asciiTheme="majorBidi" w:eastAsia="Times New Roman" w:hAnsiTheme="majorBidi" w:cstheme="majorBidi"/>
          <w:sz w:val="20"/>
          <w:szCs w:val="20"/>
          <w:lang w:bidi="ar-EG"/>
        </w:rPr>
        <w:t>Mg</w:t>
      </w:r>
      <w:r w:rsidR="003B428E">
        <w:rPr>
          <w:rFonts w:asciiTheme="majorBidi" w:eastAsia="Times New Roman" w:hAnsiTheme="majorBidi" w:cstheme="majorBidi"/>
          <w:sz w:val="20"/>
          <w:szCs w:val="20"/>
          <w:lang w:bidi="ar-EG"/>
        </w:rPr>
        <w:t>)</w:t>
      </w:r>
      <w:r w:rsidR="00724E35" w:rsidRPr="002C054D">
        <w:rPr>
          <w:rFonts w:asciiTheme="majorBidi" w:eastAsia="Times New Roman" w:hAnsiTheme="majorBidi" w:cstheme="majorBidi"/>
          <w:sz w:val="20"/>
          <w:szCs w:val="20"/>
          <w:lang w:bidi="ar-EG"/>
        </w:rPr>
        <w:t xml:space="preserve">, </w:t>
      </w:r>
      <w:r w:rsidR="003B428E">
        <w:rPr>
          <w:rFonts w:asciiTheme="majorBidi" w:eastAsia="Times New Roman" w:hAnsiTheme="majorBidi" w:cstheme="majorBidi"/>
          <w:sz w:val="20"/>
          <w:szCs w:val="20"/>
          <w:lang w:bidi="ar-EG"/>
        </w:rPr>
        <w:t>calcium (</w:t>
      </w:r>
      <w:r w:rsidR="00724E35" w:rsidRPr="002C054D">
        <w:rPr>
          <w:rFonts w:asciiTheme="majorBidi" w:eastAsia="Times New Roman" w:hAnsiTheme="majorBidi" w:cstheme="majorBidi"/>
          <w:sz w:val="20"/>
          <w:szCs w:val="20"/>
          <w:lang w:bidi="ar-EG"/>
        </w:rPr>
        <w:t>Ca</w:t>
      </w:r>
      <w:r w:rsidR="003B428E">
        <w:rPr>
          <w:rFonts w:asciiTheme="majorBidi" w:eastAsia="Times New Roman" w:hAnsiTheme="majorBidi" w:cstheme="majorBidi"/>
          <w:sz w:val="20"/>
          <w:szCs w:val="20"/>
          <w:lang w:bidi="ar-EG"/>
        </w:rPr>
        <w:t>)</w:t>
      </w:r>
      <w:r w:rsidR="00724E35" w:rsidRPr="002C054D">
        <w:rPr>
          <w:rFonts w:asciiTheme="majorBidi" w:eastAsia="Times New Roman" w:hAnsiTheme="majorBidi" w:cstheme="majorBidi"/>
          <w:sz w:val="20"/>
          <w:szCs w:val="20"/>
          <w:lang w:bidi="ar-EG"/>
        </w:rPr>
        <w:t>,</w:t>
      </w:r>
      <w:r w:rsidR="003B428E">
        <w:rPr>
          <w:rFonts w:asciiTheme="majorBidi" w:eastAsia="Times New Roman" w:hAnsiTheme="majorBidi" w:cstheme="majorBidi"/>
          <w:sz w:val="20"/>
          <w:szCs w:val="20"/>
          <w:lang w:bidi="ar-EG"/>
        </w:rPr>
        <w:t xml:space="preserve"> zinc</w:t>
      </w:r>
      <w:r w:rsidR="00856DAE">
        <w:rPr>
          <w:rFonts w:asciiTheme="majorBidi" w:hAnsiTheme="majorBidi" w:cstheme="majorBidi" w:hint="eastAsia"/>
          <w:sz w:val="20"/>
          <w:szCs w:val="20"/>
          <w:lang w:eastAsia="zh-CN" w:bidi="ar-EG"/>
        </w:rPr>
        <w:t xml:space="preserve"> </w:t>
      </w:r>
      <w:r w:rsidR="003B428E">
        <w:rPr>
          <w:rFonts w:asciiTheme="majorBidi" w:eastAsia="Times New Roman" w:hAnsiTheme="majorBidi" w:cstheme="majorBidi"/>
          <w:sz w:val="20"/>
          <w:szCs w:val="20"/>
          <w:lang w:bidi="ar-EG"/>
        </w:rPr>
        <w:t>(</w:t>
      </w:r>
      <w:r w:rsidR="00724E35" w:rsidRPr="002C054D">
        <w:rPr>
          <w:rFonts w:asciiTheme="majorBidi" w:eastAsia="Times New Roman" w:hAnsiTheme="majorBidi" w:cstheme="majorBidi"/>
          <w:sz w:val="20"/>
          <w:szCs w:val="20"/>
          <w:lang w:bidi="ar-EG"/>
        </w:rPr>
        <w:t>Zn</w:t>
      </w:r>
      <w:r w:rsidR="003B428E">
        <w:rPr>
          <w:rFonts w:asciiTheme="majorBidi" w:eastAsia="Times New Roman" w:hAnsiTheme="majorBidi" w:cstheme="majorBidi"/>
          <w:sz w:val="20"/>
          <w:szCs w:val="20"/>
          <w:lang w:bidi="ar-EG"/>
        </w:rPr>
        <w:t>)</w:t>
      </w:r>
      <w:r w:rsidR="00724E35" w:rsidRPr="002C054D">
        <w:rPr>
          <w:rFonts w:asciiTheme="majorBidi" w:eastAsia="Times New Roman" w:hAnsiTheme="majorBidi" w:cstheme="majorBidi"/>
          <w:sz w:val="20"/>
          <w:szCs w:val="20"/>
          <w:lang w:bidi="ar-EG"/>
        </w:rPr>
        <w:t>, and</w:t>
      </w:r>
      <w:r w:rsidR="003B428E">
        <w:rPr>
          <w:rFonts w:asciiTheme="majorBidi" w:eastAsia="Times New Roman" w:hAnsiTheme="majorBidi" w:cstheme="majorBidi"/>
          <w:sz w:val="20"/>
          <w:szCs w:val="20"/>
          <w:lang w:bidi="ar-EG"/>
        </w:rPr>
        <w:t xml:space="preserve"> iron (</w:t>
      </w:r>
      <w:r w:rsidR="00724E35" w:rsidRPr="002C054D">
        <w:rPr>
          <w:rFonts w:asciiTheme="majorBidi" w:eastAsia="Times New Roman" w:hAnsiTheme="majorBidi" w:cstheme="majorBidi"/>
          <w:sz w:val="20"/>
          <w:szCs w:val="20"/>
          <w:lang w:bidi="ar-EG"/>
        </w:rPr>
        <w:t>Fe</w:t>
      </w:r>
      <w:r w:rsidR="003B428E">
        <w:rPr>
          <w:rFonts w:asciiTheme="majorBidi" w:eastAsia="Times New Roman" w:hAnsiTheme="majorBidi" w:cstheme="majorBidi"/>
          <w:sz w:val="20"/>
          <w:szCs w:val="20"/>
          <w:lang w:bidi="ar-EG"/>
        </w:rPr>
        <w:t>)</w:t>
      </w:r>
      <w:r w:rsidR="00724E35" w:rsidRPr="002C054D">
        <w:rPr>
          <w:rFonts w:asciiTheme="majorBidi" w:eastAsia="Times New Roman" w:hAnsiTheme="majorBidi" w:cstheme="majorBidi"/>
          <w:sz w:val="20"/>
          <w:szCs w:val="20"/>
          <w:lang w:bidi="ar-EG"/>
        </w:rPr>
        <w:t xml:space="preserve">, berry setting, yield and berries quality over the check treatment. The promotion was clearly associated </w:t>
      </w:r>
      <w:r w:rsidR="00724E35" w:rsidRPr="002320AC">
        <w:rPr>
          <w:rFonts w:ascii="Times New Roman" w:eastAsia="Times New Roman" w:hAnsi="Times New Roman" w:cs="Times New Roman"/>
          <w:sz w:val="20"/>
          <w:szCs w:val="20"/>
          <w:lang w:bidi="ar-EG"/>
        </w:rPr>
        <w:t xml:space="preserve">with increasing concentrations and frequencies of </w:t>
      </w:r>
      <w:r w:rsidR="00C348B5" w:rsidRPr="002320AC">
        <w:rPr>
          <w:rFonts w:ascii="Times New Roman" w:eastAsia="Times New Roman" w:hAnsi="Times New Roman" w:cs="Times New Roman"/>
          <w:sz w:val="20"/>
          <w:szCs w:val="20"/>
          <w:lang w:bidi="ar-EG"/>
        </w:rPr>
        <w:t>Royal Jelly</w:t>
      </w:r>
      <w:r w:rsidR="00724E35" w:rsidRPr="002320AC">
        <w:rPr>
          <w:rFonts w:ascii="Times New Roman" w:eastAsia="Times New Roman" w:hAnsi="Times New Roman" w:cs="Times New Roman"/>
          <w:sz w:val="20"/>
          <w:szCs w:val="20"/>
          <w:lang w:bidi="ar-EG"/>
        </w:rPr>
        <w:t xml:space="preserve"> application. Negligible effects on these parameters were observed among the higher t</w:t>
      </w:r>
      <w:r w:rsidR="00E8388D" w:rsidRPr="002320AC">
        <w:rPr>
          <w:rFonts w:ascii="Times New Roman" w:eastAsia="Times New Roman" w:hAnsi="Times New Roman" w:cs="Times New Roman"/>
          <w:sz w:val="20"/>
          <w:szCs w:val="20"/>
          <w:lang w:bidi="ar-EG"/>
        </w:rPr>
        <w:t>w</w:t>
      </w:r>
      <w:r w:rsidR="00724E35" w:rsidRPr="002320AC">
        <w:rPr>
          <w:rFonts w:ascii="Times New Roman" w:eastAsia="Times New Roman" w:hAnsi="Times New Roman" w:cs="Times New Roman"/>
          <w:sz w:val="20"/>
          <w:szCs w:val="20"/>
          <w:lang w:bidi="ar-EG"/>
        </w:rPr>
        <w:t>o concentrations namely, 0.025 and 0.05% and frequencies i.e.</w:t>
      </w:r>
      <w:r w:rsidR="00E8388D" w:rsidRPr="002320AC">
        <w:rPr>
          <w:rFonts w:ascii="Times New Roman" w:eastAsia="Times New Roman" w:hAnsi="Times New Roman" w:cs="Times New Roman"/>
          <w:sz w:val="20"/>
          <w:szCs w:val="20"/>
          <w:lang w:bidi="ar-EG"/>
        </w:rPr>
        <w:t>,</w:t>
      </w:r>
      <w:r w:rsidR="00724E35" w:rsidRPr="002320AC">
        <w:rPr>
          <w:rFonts w:ascii="Times New Roman" w:eastAsia="Times New Roman" w:hAnsi="Times New Roman" w:cs="Times New Roman"/>
          <w:sz w:val="20"/>
          <w:szCs w:val="20"/>
          <w:lang w:bidi="ar-EG"/>
        </w:rPr>
        <w:t xml:space="preserve"> twice and thrice.</w:t>
      </w:r>
      <w:r w:rsidR="00856DAE">
        <w:rPr>
          <w:rFonts w:ascii="Times New Roman" w:hAnsi="Times New Roman" w:cs="Times New Roman" w:hint="eastAsia"/>
          <w:sz w:val="20"/>
          <w:szCs w:val="20"/>
          <w:lang w:eastAsia="zh-CN" w:bidi="ar-EG"/>
        </w:rPr>
        <w:t xml:space="preserve"> </w:t>
      </w:r>
      <w:r w:rsidR="00724E35" w:rsidRPr="002320AC">
        <w:rPr>
          <w:rFonts w:ascii="Times New Roman" w:eastAsia="Times New Roman" w:hAnsi="Times New Roman" w:cs="Times New Roman"/>
          <w:sz w:val="20"/>
          <w:szCs w:val="20"/>
          <w:lang w:bidi="ar-EG"/>
        </w:rPr>
        <w:t xml:space="preserve">For improving yield and quality of </w:t>
      </w:r>
      <w:r w:rsidR="00C348B5" w:rsidRPr="002320AC">
        <w:rPr>
          <w:rFonts w:ascii="Times New Roman" w:eastAsia="Times New Roman" w:hAnsi="Times New Roman" w:cs="Times New Roman"/>
          <w:sz w:val="20"/>
          <w:szCs w:val="20"/>
          <w:lang w:bidi="ar-EG"/>
        </w:rPr>
        <w:t>Flame</w:t>
      </w:r>
      <w:r w:rsidR="00724E35" w:rsidRPr="002320AC">
        <w:rPr>
          <w:rFonts w:ascii="Times New Roman" w:eastAsia="Times New Roman" w:hAnsi="Times New Roman" w:cs="Times New Roman"/>
          <w:sz w:val="20"/>
          <w:szCs w:val="20"/>
          <w:lang w:bidi="ar-EG"/>
        </w:rPr>
        <w:t xml:space="preserve"> seedless grapevines crawled under </w:t>
      </w:r>
      <w:proofErr w:type="spellStart"/>
      <w:r w:rsidR="00724E35" w:rsidRPr="002320AC">
        <w:rPr>
          <w:rFonts w:ascii="Times New Roman" w:eastAsia="Times New Roman" w:hAnsi="Times New Roman" w:cs="Times New Roman"/>
          <w:sz w:val="20"/>
          <w:szCs w:val="20"/>
          <w:lang w:bidi="ar-EG"/>
        </w:rPr>
        <w:t>Minia</w:t>
      </w:r>
      <w:proofErr w:type="spellEnd"/>
      <w:r w:rsidR="00724E35" w:rsidRPr="002320AC">
        <w:rPr>
          <w:rFonts w:ascii="Times New Roman" w:eastAsia="Times New Roman" w:hAnsi="Times New Roman" w:cs="Times New Roman"/>
          <w:sz w:val="20"/>
          <w:szCs w:val="20"/>
          <w:lang w:bidi="ar-EG"/>
        </w:rPr>
        <w:t xml:space="preserve"> region conditions</w:t>
      </w:r>
      <w:r w:rsidR="00E8388D" w:rsidRPr="002320AC">
        <w:rPr>
          <w:rFonts w:ascii="Times New Roman" w:eastAsia="Times New Roman" w:hAnsi="Times New Roman" w:cs="Times New Roman"/>
          <w:sz w:val="20"/>
          <w:szCs w:val="20"/>
          <w:lang w:bidi="ar-EG"/>
        </w:rPr>
        <w:t>,</w:t>
      </w:r>
      <w:r w:rsidR="00724E35" w:rsidRPr="002320AC">
        <w:rPr>
          <w:rFonts w:ascii="Times New Roman" w:eastAsia="Times New Roman" w:hAnsi="Times New Roman" w:cs="Times New Roman"/>
          <w:sz w:val="20"/>
          <w:szCs w:val="20"/>
          <w:lang w:bidi="ar-EG"/>
        </w:rPr>
        <w:t xml:space="preserve"> it is suggested to spray the vines twice with </w:t>
      </w:r>
      <w:r w:rsidR="00C348B5" w:rsidRPr="002320AC">
        <w:rPr>
          <w:rFonts w:ascii="Times New Roman" w:eastAsia="Times New Roman" w:hAnsi="Times New Roman" w:cs="Times New Roman"/>
          <w:sz w:val="20"/>
          <w:szCs w:val="20"/>
          <w:lang w:bidi="ar-EG"/>
        </w:rPr>
        <w:t>Royal Jelly</w:t>
      </w:r>
      <w:r w:rsidR="00724E35" w:rsidRPr="002320AC">
        <w:rPr>
          <w:rFonts w:ascii="Times New Roman" w:eastAsia="Times New Roman" w:hAnsi="Times New Roman" w:cs="Times New Roman"/>
          <w:sz w:val="20"/>
          <w:szCs w:val="20"/>
          <w:lang w:bidi="ar-EG"/>
        </w:rPr>
        <w:t xml:space="preserve"> at 0.025%.</w:t>
      </w:r>
    </w:p>
    <w:p w:rsidR="002C054D" w:rsidRPr="002320AC" w:rsidRDefault="002C054D" w:rsidP="002320AC">
      <w:pPr>
        <w:snapToGrid w:val="0"/>
        <w:spacing w:after="0" w:line="240" w:lineRule="auto"/>
        <w:jc w:val="both"/>
        <w:rPr>
          <w:rFonts w:ascii="Times New Roman" w:hAnsi="Times New Roman" w:cs="Times New Roman"/>
          <w:b/>
          <w:bCs/>
          <w:sz w:val="20"/>
          <w:szCs w:val="20"/>
          <w:lang w:val="en-CA" w:bidi="ar-EG"/>
        </w:rPr>
      </w:pPr>
      <w:proofErr w:type="gramStart"/>
      <w:r w:rsidRPr="002320AC">
        <w:rPr>
          <w:rFonts w:ascii="Times New Roman" w:eastAsia="Times New Roman" w:hAnsi="Times New Roman" w:cs="Times New Roman"/>
          <w:sz w:val="20"/>
          <w:szCs w:val="20"/>
          <w:lang w:bidi="ar-EG"/>
        </w:rPr>
        <w:t>[</w:t>
      </w:r>
      <w:proofErr w:type="spellStart"/>
      <w:r w:rsidRPr="002320AC">
        <w:rPr>
          <w:rFonts w:ascii="Times New Roman" w:eastAsia="Times New Roman" w:hAnsi="Times New Roman" w:cs="Times New Roman"/>
          <w:sz w:val="20"/>
          <w:szCs w:val="20"/>
          <w:lang w:val="en-CA" w:bidi="ar-EG"/>
        </w:rPr>
        <w:t>Abd</w:t>
      </w:r>
      <w:proofErr w:type="spellEnd"/>
      <w:r w:rsidRPr="002320AC">
        <w:rPr>
          <w:rFonts w:ascii="Times New Roman" w:eastAsia="Times New Roman" w:hAnsi="Times New Roman" w:cs="Times New Roman"/>
          <w:sz w:val="20"/>
          <w:szCs w:val="20"/>
          <w:lang w:val="en-CA" w:bidi="ar-EG"/>
        </w:rPr>
        <w:t xml:space="preserve"> El-</w:t>
      </w:r>
      <w:proofErr w:type="spellStart"/>
      <w:r w:rsidRPr="002320AC">
        <w:rPr>
          <w:rFonts w:ascii="Times New Roman" w:eastAsia="Times New Roman" w:hAnsi="Times New Roman" w:cs="Times New Roman"/>
          <w:sz w:val="20"/>
          <w:szCs w:val="20"/>
          <w:lang w:val="en-CA" w:bidi="ar-EG"/>
        </w:rPr>
        <w:t>Hamid</w:t>
      </w:r>
      <w:proofErr w:type="spellEnd"/>
      <w:r w:rsidRPr="002320AC">
        <w:rPr>
          <w:rFonts w:ascii="Times New Roman" w:eastAsia="Times New Roman" w:hAnsi="Times New Roman" w:cs="Times New Roman"/>
          <w:sz w:val="20"/>
          <w:szCs w:val="20"/>
          <w:lang w:val="en-CA" w:bidi="ar-EG"/>
        </w:rPr>
        <w:t xml:space="preserve"> M. </w:t>
      </w:r>
      <w:proofErr w:type="spellStart"/>
      <w:r w:rsidRPr="002320AC">
        <w:rPr>
          <w:rFonts w:ascii="Times New Roman" w:eastAsia="Times New Roman" w:hAnsi="Times New Roman" w:cs="Times New Roman"/>
          <w:sz w:val="20"/>
          <w:szCs w:val="20"/>
          <w:lang w:val="en-CA" w:bidi="ar-EG"/>
        </w:rPr>
        <w:t>Wassel</w:t>
      </w:r>
      <w:proofErr w:type="spellEnd"/>
      <w:r w:rsidRPr="002320AC">
        <w:rPr>
          <w:rFonts w:ascii="Times New Roman" w:eastAsia="Times New Roman" w:hAnsi="Times New Roman" w:cs="Times New Roman"/>
          <w:sz w:val="20"/>
          <w:szCs w:val="20"/>
          <w:lang w:bidi="ar-EG"/>
        </w:rPr>
        <w:t xml:space="preserve">, </w:t>
      </w:r>
      <w:r w:rsidRPr="002320AC">
        <w:rPr>
          <w:rFonts w:ascii="Times New Roman" w:hAnsi="Times New Roman" w:cs="Times New Roman"/>
          <w:sz w:val="20"/>
          <w:szCs w:val="20"/>
        </w:rPr>
        <w:t xml:space="preserve">Ali A. </w:t>
      </w:r>
      <w:proofErr w:type="spellStart"/>
      <w:r w:rsidRPr="002320AC">
        <w:rPr>
          <w:rFonts w:ascii="Times New Roman" w:hAnsi="Times New Roman" w:cs="Times New Roman"/>
          <w:sz w:val="20"/>
          <w:szCs w:val="20"/>
        </w:rPr>
        <w:t>Gobara</w:t>
      </w:r>
      <w:proofErr w:type="spellEnd"/>
      <w:r w:rsidRPr="002320AC">
        <w:rPr>
          <w:rFonts w:ascii="Times New Roman" w:eastAsia="Times New Roman" w:hAnsi="Times New Roman" w:cs="Times New Roman"/>
          <w:sz w:val="20"/>
          <w:szCs w:val="20"/>
          <w:lang w:bidi="ar-EG"/>
        </w:rPr>
        <w:t xml:space="preserve">, </w:t>
      </w:r>
      <w:proofErr w:type="spellStart"/>
      <w:r w:rsidRPr="002320AC">
        <w:rPr>
          <w:rFonts w:ascii="Times New Roman" w:eastAsia="Times New Roman" w:hAnsi="Times New Roman" w:cs="Times New Roman"/>
          <w:sz w:val="20"/>
          <w:szCs w:val="20"/>
          <w:lang w:bidi="ar-EG"/>
        </w:rPr>
        <w:t>Mahmoud</w:t>
      </w:r>
      <w:proofErr w:type="spellEnd"/>
      <w:r w:rsidRPr="002320AC">
        <w:rPr>
          <w:rFonts w:ascii="Times New Roman" w:eastAsia="Times New Roman" w:hAnsi="Times New Roman" w:cs="Times New Roman"/>
          <w:sz w:val="20"/>
          <w:szCs w:val="20"/>
          <w:lang w:bidi="ar-EG"/>
        </w:rPr>
        <w:t xml:space="preserve"> A. M. Hussein.</w:t>
      </w:r>
      <w:proofErr w:type="gramEnd"/>
      <w:r w:rsidRPr="002320AC">
        <w:rPr>
          <w:rFonts w:ascii="Times New Roman" w:hAnsi="Times New Roman" w:cs="Times New Roman"/>
          <w:b/>
          <w:bCs/>
          <w:sz w:val="20"/>
          <w:szCs w:val="20"/>
          <w:lang w:val="en-CA" w:bidi="ar-EG"/>
        </w:rPr>
        <w:t xml:space="preserve"> </w:t>
      </w:r>
      <w:proofErr w:type="gramStart"/>
      <w:r w:rsidRPr="002320AC">
        <w:rPr>
          <w:rFonts w:ascii="Times New Roman" w:hAnsi="Times New Roman" w:cs="Times New Roman"/>
          <w:b/>
          <w:bCs/>
          <w:sz w:val="20"/>
          <w:szCs w:val="20"/>
          <w:lang w:val="en-CA" w:bidi="ar-EG"/>
        </w:rPr>
        <w:t>Effect of Spraying Royal Jelly on Productivity of Flame Seedless Grapevines</w:t>
      </w:r>
      <w:r w:rsidR="002320AC" w:rsidRPr="002320AC">
        <w:rPr>
          <w:rFonts w:ascii="Times New Roman" w:eastAsia="Times New Roman" w:hAnsi="Times New Roman" w:cs="Times New Roman"/>
          <w:b/>
          <w:bCs/>
          <w:sz w:val="20"/>
          <w:szCs w:val="20"/>
          <w:lang w:bidi="fa-IR"/>
        </w:rPr>
        <w:t>.</w:t>
      </w:r>
      <w:proofErr w:type="gramEnd"/>
      <w:r w:rsidR="002320AC" w:rsidRPr="002320AC">
        <w:rPr>
          <w:rFonts w:ascii="Times New Roman" w:hAnsi="Times New Roman" w:cs="Times New Roman" w:hint="eastAsia"/>
          <w:iCs/>
          <w:sz w:val="20"/>
          <w:szCs w:val="20"/>
        </w:rPr>
        <w:t xml:space="preserve"> </w:t>
      </w:r>
      <w:r w:rsidR="002320AC" w:rsidRPr="002320AC">
        <w:rPr>
          <w:rFonts w:ascii="Times New Roman" w:eastAsia="Times New Roman" w:hAnsi="Times New Roman" w:cs="Times New Roman"/>
          <w:bCs/>
          <w:i/>
          <w:sz w:val="20"/>
          <w:szCs w:val="20"/>
        </w:rPr>
        <w:t xml:space="preserve">World Rural </w:t>
      </w:r>
      <w:proofErr w:type="spellStart"/>
      <w:r w:rsidR="002320AC" w:rsidRPr="002320AC">
        <w:rPr>
          <w:rFonts w:ascii="Times New Roman" w:eastAsia="Times New Roman" w:hAnsi="Times New Roman" w:cs="Times New Roman"/>
          <w:bCs/>
          <w:i/>
          <w:sz w:val="20"/>
          <w:szCs w:val="20"/>
        </w:rPr>
        <w:t>Observ</w:t>
      </w:r>
      <w:proofErr w:type="spellEnd"/>
      <w:r w:rsidR="002320AC" w:rsidRPr="002320AC">
        <w:rPr>
          <w:rFonts w:ascii="Times New Roman" w:eastAsia="Times New Roman" w:hAnsi="Times New Roman" w:cs="Times New Roman"/>
          <w:bCs/>
          <w:sz w:val="20"/>
          <w:szCs w:val="20"/>
        </w:rPr>
        <w:t xml:space="preserve"> </w:t>
      </w:r>
      <w:r w:rsidR="002320AC" w:rsidRPr="002320AC">
        <w:rPr>
          <w:rFonts w:ascii="Times New Roman" w:hAnsi="Times New Roman" w:cs="Times New Roman"/>
          <w:sz w:val="20"/>
          <w:szCs w:val="20"/>
        </w:rPr>
        <w:t>201</w:t>
      </w:r>
      <w:r w:rsidR="002320AC" w:rsidRPr="002320AC">
        <w:rPr>
          <w:rFonts w:ascii="Times New Roman" w:hAnsi="Times New Roman" w:cs="Times New Roman" w:hint="eastAsia"/>
          <w:sz w:val="20"/>
          <w:szCs w:val="20"/>
        </w:rPr>
        <w:t>5</w:t>
      </w:r>
      <w:r w:rsidR="002320AC" w:rsidRPr="002320AC">
        <w:rPr>
          <w:rFonts w:ascii="Times New Roman" w:hAnsi="Times New Roman" w:cs="Times New Roman"/>
          <w:sz w:val="20"/>
          <w:szCs w:val="20"/>
        </w:rPr>
        <w:t>;</w:t>
      </w:r>
      <w:r w:rsidR="002320AC" w:rsidRPr="002320AC">
        <w:rPr>
          <w:rFonts w:ascii="Times New Roman" w:hAnsi="Times New Roman" w:cs="Times New Roman" w:hint="eastAsia"/>
          <w:sz w:val="20"/>
          <w:szCs w:val="20"/>
        </w:rPr>
        <w:t>7</w:t>
      </w:r>
      <w:r w:rsidR="002320AC" w:rsidRPr="002320AC">
        <w:rPr>
          <w:rFonts w:ascii="Times New Roman" w:hAnsi="Times New Roman" w:cs="Times New Roman"/>
          <w:sz w:val="20"/>
          <w:szCs w:val="20"/>
        </w:rPr>
        <w:t>(</w:t>
      </w:r>
      <w:r w:rsidR="002320AC" w:rsidRPr="002320AC">
        <w:rPr>
          <w:rFonts w:ascii="Times New Roman" w:hAnsi="Times New Roman" w:cs="Times New Roman" w:hint="eastAsia"/>
          <w:sz w:val="20"/>
          <w:szCs w:val="20"/>
        </w:rPr>
        <w:t>4</w:t>
      </w:r>
      <w:r w:rsidR="002320AC" w:rsidRPr="002320AC">
        <w:rPr>
          <w:rFonts w:ascii="Times New Roman" w:hAnsi="Times New Roman" w:cs="Times New Roman"/>
          <w:sz w:val="20"/>
          <w:szCs w:val="20"/>
        </w:rPr>
        <w:t>):</w:t>
      </w:r>
      <w:r w:rsidR="004D76C9">
        <w:rPr>
          <w:rFonts w:ascii="Times New Roman" w:hAnsi="Times New Roman" w:cs="Times New Roman"/>
          <w:noProof/>
          <w:sz w:val="20"/>
          <w:szCs w:val="20"/>
        </w:rPr>
        <w:t>51</w:t>
      </w:r>
      <w:r w:rsidR="002320AC" w:rsidRPr="002320AC">
        <w:rPr>
          <w:rFonts w:ascii="Times New Roman" w:hAnsi="Times New Roman" w:cs="Times New Roman"/>
          <w:sz w:val="20"/>
          <w:szCs w:val="20"/>
        </w:rPr>
        <w:t>-</w:t>
      </w:r>
      <w:r w:rsidR="004D76C9">
        <w:rPr>
          <w:rFonts w:ascii="Times New Roman" w:hAnsi="Times New Roman" w:cs="Times New Roman"/>
          <w:noProof/>
          <w:sz w:val="20"/>
          <w:szCs w:val="20"/>
        </w:rPr>
        <w:t>59</w:t>
      </w:r>
      <w:r w:rsidR="002320AC" w:rsidRPr="002320AC">
        <w:rPr>
          <w:rFonts w:ascii="Times New Roman" w:hAnsi="Times New Roman" w:cs="Times New Roman"/>
          <w:sz w:val="20"/>
          <w:szCs w:val="20"/>
        </w:rPr>
        <w:t>]</w:t>
      </w:r>
      <w:r w:rsidR="002320AC" w:rsidRPr="002320AC">
        <w:rPr>
          <w:rFonts w:ascii="Times New Roman" w:hAnsi="Times New Roman" w:cs="Times New Roman" w:hint="eastAsia"/>
          <w:sz w:val="20"/>
          <w:szCs w:val="20"/>
        </w:rPr>
        <w:t>.</w:t>
      </w:r>
      <w:r w:rsidR="002320AC" w:rsidRPr="002320AC">
        <w:rPr>
          <w:rFonts w:ascii="Times New Roman" w:hAnsi="Times New Roman" w:cs="Times New Roman"/>
          <w:sz w:val="20"/>
          <w:szCs w:val="20"/>
        </w:rPr>
        <w:t xml:space="preserve"> ISSN: 1944-6543 (Print); ISSN: 1944-6551 (Online). </w:t>
      </w:r>
      <w:hyperlink r:id="rId8" w:history="1">
        <w:r w:rsidR="002320AC" w:rsidRPr="002320AC">
          <w:rPr>
            <w:rStyle w:val="Hyperlink"/>
            <w:rFonts w:ascii="Times New Roman" w:hAnsi="Times New Roman" w:cs="Times New Roman"/>
            <w:color w:val="0000FF"/>
            <w:sz w:val="20"/>
            <w:szCs w:val="20"/>
          </w:rPr>
          <w:t>http://www.sciencepub.net/rural</w:t>
        </w:r>
      </w:hyperlink>
      <w:r w:rsidR="002320AC" w:rsidRPr="002320AC">
        <w:rPr>
          <w:rFonts w:ascii="Times New Roman" w:hAnsi="Times New Roman" w:cs="Times New Roman"/>
          <w:sz w:val="20"/>
          <w:szCs w:val="20"/>
        </w:rPr>
        <w:t>.</w:t>
      </w:r>
      <w:r w:rsidR="002320AC" w:rsidRPr="002320AC">
        <w:rPr>
          <w:rFonts w:ascii="Times New Roman" w:hAnsi="Times New Roman" w:cs="Times New Roman" w:hint="eastAsia"/>
          <w:sz w:val="20"/>
          <w:szCs w:val="20"/>
        </w:rPr>
        <w:t xml:space="preserve"> </w:t>
      </w:r>
      <w:r w:rsidR="002320AC">
        <w:rPr>
          <w:rFonts w:ascii="Times New Roman" w:hAnsi="Times New Roman" w:cs="Times New Roman" w:hint="eastAsia"/>
          <w:sz w:val="20"/>
          <w:szCs w:val="20"/>
          <w:lang w:eastAsia="zh-CN"/>
        </w:rPr>
        <w:t>8</w:t>
      </w:r>
      <w:r w:rsidR="002320AC" w:rsidRPr="002320AC">
        <w:rPr>
          <w:rFonts w:ascii="Times New Roman" w:hAnsi="Times New Roman" w:cs="Times New Roman" w:hint="eastAsia"/>
          <w:sz w:val="20"/>
          <w:szCs w:val="20"/>
        </w:rPr>
        <w:t xml:space="preserve">. </w:t>
      </w:r>
      <w:proofErr w:type="gramStart"/>
      <w:r w:rsidR="002320AC" w:rsidRPr="002320AC">
        <w:rPr>
          <w:rFonts w:ascii="Times New Roman" w:hAnsi="Times New Roman" w:cs="Times New Roman"/>
          <w:color w:val="000000"/>
          <w:sz w:val="20"/>
          <w:szCs w:val="20"/>
          <w:shd w:val="clear" w:color="auto" w:fill="FFFFFF"/>
        </w:rPr>
        <w:t>doi</w:t>
      </w:r>
      <w:proofErr w:type="gramEnd"/>
      <w:r w:rsidR="002320AC" w:rsidRPr="002320AC">
        <w:rPr>
          <w:rFonts w:ascii="Times New Roman" w:hAnsi="Times New Roman" w:cs="Times New Roman"/>
          <w:color w:val="000000"/>
          <w:sz w:val="20"/>
          <w:szCs w:val="20"/>
          <w:shd w:val="clear" w:color="auto" w:fill="FFFFFF"/>
        </w:rPr>
        <w:t>:</w:t>
      </w:r>
      <w:hyperlink r:id="rId9" w:history="1">
        <w:r w:rsidR="002320AC" w:rsidRPr="002320AC">
          <w:rPr>
            <w:rStyle w:val="Hyperlink"/>
            <w:rFonts w:ascii="Times New Roman" w:hAnsi="Times New Roman" w:cs="Times New Roman"/>
            <w:color w:val="0000FF"/>
            <w:sz w:val="20"/>
            <w:szCs w:val="20"/>
            <w:shd w:val="clear" w:color="auto" w:fill="FFFFFF"/>
          </w:rPr>
          <w:t>10.7537/mars</w:t>
        </w:r>
        <w:r w:rsidR="002320AC" w:rsidRPr="002320AC">
          <w:rPr>
            <w:rStyle w:val="Hyperlink"/>
            <w:rFonts w:ascii="Times New Roman" w:hAnsi="Times New Roman" w:cs="Times New Roman" w:hint="eastAsia"/>
            <w:color w:val="0000FF"/>
            <w:sz w:val="20"/>
            <w:szCs w:val="20"/>
            <w:shd w:val="clear" w:color="auto" w:fill="FFFFFF"/>
          </w:rPr>
          <w:t>wro0704</w:t>
        </w:r>
        <w:r w:rsidR="002320AC" w:rsidRPr="002320AC">
          <w:rPr>
            <w:rStyle w:val="Hyperlink"/>
            <w:rFonts w:ascii="Times New Roman" w:hAnsi="Times New Roman" w:cs="Times New Roman"/>
            <w:color w:val="0000FF"/>
            <w:sz w:val="20"/>
            <w:szCs w:val="20"/>
            <w:shd w:val="clear" w:color="auto" w:fill="FFFFFF"/>
          </w:rPr>
          <w:t>15.0</w:t>
        </w:r>
        <w:r w:rsidR="002320AC">
          <w:rPr>
            <w:rStyle w:val="Hyperlink"/>
            <w:rFonts w:ascii="Times New Roman" w:hAnsi="Times New Roman" w:cs="Times New Roman" w:hint="eastAsia"/>
            <w:color w:val="0000FF"/>
            <w:sz w:val="20"/>
            <w:szCs w:val="20"/>
            <w:shd w:val="clear" w:color="auto" w:fill="FFFFFF"/>
            <w:lang w:eastAsia="zh-CN"/>
          </w:rPr>
          <w:t>8</w:t>
        </w:r>
      </w:hyperlink>
      <w:r w:rsidR="002320AC" w:rsidRPr="002320AC">
        <w:rPr>
          <w:rFonts w:ascii="Times New Roman" w:hAnsi="Times New Roman" w:cs="Times New Roman"/>
          <w:color w:val="000000"/>
          <w:sz w:val="20"/>
          <w:szCs w:val="20"/>
          <w:shd w:val="clear" w:color="auto" w:fill="FFFFFF"/>
        </w:rPr>
        <w:t>.</w:t>
      </w:r>
    </w:p>
    <w:p w:rsidR="002C054D" w:rsidRPr="002320AC" w:rsidRDefault="002C054D" w:rsidP="002320AC">
      <w:pPr>
        <w:snapToGrid w:val="0"/>
        <w:spacing w:after="0" w:line="240" w:lineRule="auto"/>
        <w:jc w:val="both"/>
        <w:rPr>
          <w:rFonts w:ascii="Times New Roman" w:eastAsia="Times New Roman" w:hAnsi="Times New Roman" w:cs="Times New Roman"/>
          <w:b/>
          <w:bCs/>
          <w:sz w:val="20"/>
          <w:szCs w:val="20"/>
          <w:lang w:bidi="ar-EG"/>
        </w:rPr>
      </w:pPr>
    </w:p>
    <w:p w:rsidR="00B13192" w:rsidRPr="002320AC" w:rsidRDefault="00B13192" w:rsidP="002320AC">
      <w:pPr>
        <w:snapToGrid w:val="0"/>
        <w:spacing w:after="0" w:line="240" w:lineRule="auto"/>
        <w:jc w:val="both"/>
        <w:rPr>
          <w:rFonts w:ascii="Times New Roman" w:eastAsia="Times New Roman" w:hAnsi="Times New Roman" w:cs="Times New Roman"/>
          <w:sz w:val="20"/>
          <w:szCs w:val="20"/>
          <w:lang w:bidi="ar-EG"/>
        </w:rPr>
      </w:pPr>
      <w:proofErr w:type="spellStart"/>
      <w:r w:rsidRPr="002320AC">
        <w:rPr>
          <w:rFonts w:ascii="Times New Roman" w:eastAsia="Times New Roman" w:hAnsi="Times New Roman" w:cs="Times New Roman"/>
          <w:b/>
          <w:bCs/>
          <w:sz w:val="20"/>
          <w:szCs w:val="20"/>
          <w:lang w:bidi="ar-EG"/>
        </w:rPr>
        <w:t>Keywords</w:t>
      </w:r>
      <w:proofErr w:type="gramStart"/>
      <w:r w:rsidRPr="002320AC">
        <w:rPr>
          <w:rFonts w:ascii="Times New Roman" w:eastAsia="Times New Roman" w:hAnsi="Times New Roman" w:cs="Times New Roman"/>
          <w:b/>
          <w:bCs/>
          <w:sz w:val="20"/>
          <w:szCs w:val="20"/>
          <w:lang w:bidi="ar-EG"/>
        </w:rPr>
        <w:t>:</w:t>
      </w:r>
      <w:r w:rsidR="00C348B5" w:rsidRPr="002320AC">
        <w:rPr>
          <w:rFonts w:ascii="Times New Roman" w:eastAsia="Times New Roman" w:hAnsi="Times New Roman" w:cs="Times New Roman"/>
          <w:sz w:val="20"/>
          <w:szCs w:val="20"/>
          <w:lang w:bidi="ar-EG"/>
        </w:rPr>
        <w:t>Royal</w:t>
      </w:r>
      <w:proofErr w:type="spellEnd"/>
      <w:proofErr w:type="gramEnd"/>
      <w:r w:rsidR="00C348B5" w:rsidRPr="002320AC">
        <w:rPr>
          <w:rFonts w:ascii="Times New Roman" w:eastAsia="Times New Roman" w:hAnsi="Times New Roman" w:cs="Times New Roman"/>
          <w:sz w:val="20"/>
          <w:szCs w:val="20"/>
          <w:lang w:bidi="ar-EG"/>
        </w:rPr>
        <w:t xml:space="preserve"> Jelly</w:t>
      </w:r>
      <w:r w:rsidRPr="002320AC">
        <w:rPr>
          <w:rFonts w:ascii="Times New Roman" w:eastAsia="Times New Roman" w:hAnsi="Times New Roman" w:cs="Times New Roman"/>
          <w:sz w:val="20"/>
          <w:szCs w:val="20"/>
          <w:lang w:bidi="ar-EG"/>
        </w:rPr>
        <w:t xml:space="preserve">, </w:t>
      </w:r>
      <w:r w:rsidR="00C348B5" w:rsidRPr="002320AC">
        <w:rPr>
          <w:rFonts w:ascii="Times New Roman" w:eastAsia="Times New Roman" w:hAnsi="Times New Roman" w:cs="Times New Roman"/>
          <w:sz w:val="20"/>
          <w:szCs w:val="20"/>
          <w:lang w:bidi="ar-EG"/>
        </w:rPr>
        <w:t>Flame</w:t>
      </w:r>
      <w:r w:rsidR="00E8388D" w:rsidRPr="002320AC">
        <w:rPr>
          <w:rFonts w:ascii="Times New Roman" w:eastAsia="Times New Roman" w:hAnsi="Times New Roman" w:cs="Times New Roman"/>
          <w:sz w:val="20"/>
          <w:szCs w:val="20"/>
          <w:lang w:bidi="ar-EG"/>
        </w:rPr>
        <w:t xml:space="preserve"> seedless grapevines</w:t>
      </w:r>
      <w:r w:rsidRPr="002320AC">
        <w:rPr>
          <w:rFonts w:ascii="Times New Roman" w:eastAsia="Times New Roman" w:hAnsi="Times New Roman" w:cs="Times New Roman"/>
          <w:sz w:val="20"/>
          <w:szCs w:val="20"/>
          <w:lang w:bidi="ar-EG"/>
        </w:rPr>
        <w:t xml:space="preserve">, </w:t>
      </w:r>
      <w:proofErr w:type="spellStart"/>
      <w:r w:rsidRPr="002320AC">
        <w:rPr>
          <w:rFonts w:ascii="Times New Roman" w:eastAsia="Times New Roman" w:hAnsi="Times New Roman" w:cs="Times New Roman"/>
          <w:sz w:val="20"/>
          <w:szCs w:val="20"/>
          <w:lang w:bidi="ar-EG"/>
        </w:rPr>
        <w:t>yield,</w:t>
      </w:r>
      <w:r w:rsidR="00E8388D" w:rsidRPr="002320AC">
        <w:rPr>
          <w:rFonts w:ascii="Times New Roman" w:eastAsia="Times New Roman" w:hAnsi="Times New Roman" w:cs="Times New Roman"/>
          <w:sz w:val="20"/>
          <w:szCs w:val="20"/>
          <w:lang w:bidi="ar-EG"/>
        </w:rPr>
        <w:t>berries</w:t>
      </w:r>
      <w:proofErr w:type="spellEnd"/>
      <w:r w:rsidR="007406E3" w:rsidRPr="002320AC">
        <w:rPr>
          <w:rFonts w:ascii="Times New Roman" w:eastAsia="Times New Roman" w:hAnsi="Times New Roman" w:cs="Times New Roman"/>
          <w:sz w:val="20"/>
          <w:szCs w:val="20"/>
          <w:lang w:bidi="ar-EG"/>
        </w:rPr>
        <w:t xml:space="preserve"> quality.</w:t>
      </w:r>
    </w:p>
    <w:p w:rsidR="00C348B5" w:rsidRDefault="00C348B5" w:rsidP="002320AC">
      <w:pPr>
        <w:snapToGrid w:val="0"/>
        <w:spacing w:after="0" w:line="240" w:lineRule="auto"/>
        <w:rPr>
          <w:rFonts w:ascii="Times New Roman" w:hAnsi="Times New Roman" w:cs="Times New Roman" w:hint="eastAsia"/>
          <w:b/>
          <w:bCs/>
          <w:sz w:val="20"/>
          <w:szCs w:val="20"/>
          <w:lang w:eastAsia="zh-CN" w:bidi="ar-EG"/>
        </w:rPr>
      </w:pPr>
    </w:p>
    <w:p w:rsidR="00856DAE" w:rsidRPr="00856DAE" w:rsidRDefault="00856DAE" w:rsidP="002320AC">
      <w:pPr>
        <w:snapToGrid w:val="0"/>
        <w:spacing w:after="0" w:line="240" w:lineRule="auto"/>
        <w:rPr>
          <w:rFonts w:ascii="Times New Roman" w:hAnsi="Times New Roman" w:cs="Times New Roman" w:hint="eastAsia"/>
          <w:b/>
          <w:bCs/>
          <w:sz w:val="20"/>
          <w:szCs w:val="20"/>
          <w:lang w:eastAsia="zh-CN" w:bidi="ar-EG"/>
        </w:rPr>
      </w:pPr>
    </w:p>
    <w:p w:rsidR="002C054D" w:rsidRPr="002320AC" w:rsidRDefault="002C054D" w:rsidP="002320AC">
      <w:pPr>
        <w:snapToGrid w:val="0"/>
        <w:spacing w:after="0" w:line="240" w:lineRule="auto"/>
        <w:rPr>
          <w:rFonts w:ascii="Times New Roman" w:eastAsia="Times New Roman" w:hAnsi="Times New Roman" w:cs="Times New Roman"/>
          <w:b/>
          <w:bCs/>
          <w:sz w:val="20"/>
          <w:szCs w:val="20"/>
          <w:lang w:bidi="ar-EG"/>
        </w:rPr>
        <w:sectPr w:rsidR="002C054D" w:rsidRPr="002320AC" w:rsidSect="004D76C9">
          <w:headerReference w:type="default" r:id="rId10"/>
          <w:footerReference w:type="default" r:id="rId11"/>
          <w:type w:val="continuous"/>
          <w:pgSz w:w="12240" w:h="15840" w:code="1"/>
          <w:pgMar w:top="1440" w:right="1440" w:bottom="1440" w:left="1440" w:header="720" w:footer="720" w:gutter="0"/>
          <w:pgNumType w:start="51"/>
          <w:cols w:space="708"/>
          <w:docGrid w:linePitch="360"/>
        </w:sectPr>
      </w:pPr>
    </w:p>
    <w:p w:rsidR="00B13192" w:rsidRPr="002320AC" w:rsidRDefault="002C054D" w:rsidP="002320AC">
      <w:pPr>
        <w:snapToGrid w:val="0"/>
        <w:spacing w:after="0" w:line="240" w:lineRule="auto"/>
        <w:jc w:val="both"/>
        <w:rPr>
          <w:rFonts w:ascii="Times New Roman" w:eastAsia="Times New Roman" w:hAnsi="Times New Roman" w:cs="Times New Roman"/>
          <w:b/>
          <w:bCs/>
          <w:sz w:val="20"/>
          <w:szCs w:val="20"/>
          <w:lang w:bidi="ar-EG"/>
        </w:rPr>
      </w:pPr>
      <w:r w:rsidRPr="002320AC">
        <w:rPr>
          <w:rFonts w:ascii="Times New Roman" w:eastAsia="Times New Roman" w:hAnsi="Times New Roman" w:cs="Times New Roman"/>
          <w:b/>
          <w:bCs/>
          <w:sz w:val="20"/>
          <w:szCs w:val="20"/>
          <w:lang w:bidi="ar-EG"/>
        </w:rPr>
        <w:lastRenderedPageBreak/>
        <w:t>1. Introduction</w:t>
      </w:r>
    </w:p>
    <w:p w:rsidR="00E8388D" w:rsidRPr="002C054D" w:rsidRDefault="00E8388D" w:rsidP="002320AC">
      <w:pPr>
        <w:snapToGrid w:val="0"/>
        <w:spacing w:after="0" w:line="240" w:lineRule="auto"/>
        <w:ind w:firstLine="360"/>
        <w:jc w:val="both"/>
        <w:rPr>
          <w:rFonts w:asciiTheme="majorBidi" w:eastAsia="Times New Roman" w:hAnsiTheme="majorBidi" w:cstheme="majorBidi"/>
          <w:sz w:val="20"/>
          <w:szCs w:val="20"/>
          <w:lang w:bidi="ar-EG"/>
        </w:rPr>
      </w:pPr>
      <w:r w:rsidRPr="002320AC">
        <w:rPr>
          <w:rFonts w:ascii="Times New Roman" w:eastAsia="Times New Roman" w:hAnsi="Times New Roman" w:cs="Times New Roman"/>
          <w:sz w:val="20"/>
          <w:szCs w:val="20"/>
          <w:lang w:bidi="ar-EG"/>
        </w:rPr>
        <w:t>Nowadays, more efforts had been encountered for using natural and fri</w:t>
      </w:r>
      <w:r w:rsidRPr="002C054D">
        <w:rPr>
          <w:rFonts w:asciiTheme="majorBidi" w:eastAsia="Times New Roman" w:hAnsiTheme="majorBidi" w:cstheme="majorBidi"/>
          <w:sz w:val="20"/>
          <w:szCs w:val="20"/>
          <w:lang w:bidi="ar-EG"/>
        </w:rPr>
        <w:t xml:space="preserve">endly stimulants for improving yield and the fruit quality of </w:t>
      </w:r>
      <w:r w:rsidR="00C348B5" w:rsidRPr="002C054D">
        <w:rPr>
          <w:rFonts w:asciiTheme="majorBidi" w:eastAsia="Times New Roman" w:hAnsiTheme="majorBidi" w:cstheme="majorBidi"/>
          <w:sz w:val="20"/>
          <w:szCs w:val="20"/>
          <w:lang w:bidi="ar-EG"/>
        </w:rPr>
        <w:t>Flame</w:t>
      </w:r>
      <w:r w:rsidRPr="002C054D">
        <w:rPr>
          <w:rFonts w:asciiTheme="majorBidi" w:eastAsia="Times New Roman" w:hAnsiTheme="majorBidi" w:cstheme="majorBidi"/>
          <w:sz w:val="20"/>
          <w:szCs w:val="20"/>
          <w:lang w:bidi="ar-EG"/>
        </w:rPr>
        <w:t xml:space="preserve"> seedless grapevines.</w:t>
      </w:r>
    </w:p>
    <w:p w:rsidR="00E8388D" w:rsidRPr="002C054D" w:rsidRDefault="00C348B5" w:rsidP="002C054D">
      <w:pPr>
        <w:spacing w:after="0" w:line="240" w:lineRule="auto"/>
        <w:ind w:firstLine="360"/>
        <w:jc w:val="both"/>
        <w:rPr>
          <w:rFonts w:asciiTheme="majorBidi" w:hAnsiTheme="majorBidi" w:cstheme="majorBidi"/>
          <w:sz w:val="20"/>
          <w:szCs w:val="20"/>
          <w:lang w:bidi="ar-EG"/>
        </w:rPr>
      </w:pPr>
      <w:r w:rsidRPr="002C054D">
        <w:rPr>
          <w:rFonts w:asciiTheme="majorBidi" w:hAnsiTheme="majorBidi" w:cstheme="majorBidi"/>
          <w:sz w:val="20"/>
          <w:szCs w:val="20"/>
        </w:rPr>
        <w:t>Royal Jelly</w:t>
      </w:r>
      <w:r w:rsidR="00E8388D" w:rsidRPr="002C054D">
        <w:rPr>
          <w:rFonts w:asciiTheme="majorBidi" w:hAnsiTheme="majorBidi" w:cstheme="majorBidi"/>
          <w:sz w:val="20"/>
          <w:szCs w:val="20"/>
        </w:rPr>
        <w:t xml:space="preserve"> is secreted form the heads of queen bees form pollens, water and honey mixed with saliva, hormones, and vitamins. It contains higher amounts of proteins, lipids, fructose, glucose, sucrose, minerals such K, Mg, Ca, Fe, P, S, </w:t>
      </w:r>
      <w:proofErr w:type="spellStart"/>
      <w:r w:rsidR="00E8388D" w:rsidRPr="002C054D">
        <w:rPr>
          <w:rFonts w:asciiTheme="majorBidi" w:hAnsiTheme="majorBidi" w:cstheme="majorBidi"/>
          <w:sz w:val="20"/>
          <w:szCs w:val="20"/>
        </w:rPr>
        <w:t>Mn</w:t>
      </w:r>
      <w:proofErr w:type="spellEnd"/>
      <w:r w:rsidR="00E8388D" w:rsidRPr="002C054D">
        <w:rPr>
          <w:rFonts w:asciiTheme="majorBidi" w:hAnsiTheme="majorBidi" w:cstheme="majorBidi"/>
          <w:sz w:val="20"/>
          <w:szCs w:val="20"/>
        </w:rPr>
        <w:t xml:space="preserve"> and Si and vitamins such B</w:t>
      </w:r>
      <w:r w:rsidR="00E8388D" w:rsidRPr="002C054D">
        <w:rPr>
          <w:rFonts w:asciiTheme="majorBidi" w:hAnsiTheme="majorBidi" w:cstheme="majorBidi"/>
          <w:sz w:val="20"/>
          <w:szCs w:val="20"/>
          <w:vertAlign w:val="subscript"/>
        </w:rPr>
        <w:t>1</w:t>
      </w:r>
      <w:r w:rsidR="00E8388D" w:rsidRPr="002C054D">
        <w:rPr>
          <w:rFonts w:asciiTheme="majorBidi" w:hAnsiTheme="majorBidi" w:cstheme="majorBidi"/>
          <w:sz w:val="20"/>
          <w:szCs w:val="20"/>
        </w:rPr>
        <w:t>&amp; B</w:t>
      </w:r>
      <w:r w:rsidR="00E8388D" w:rsidRPr="002C054D">
        <w:rPr>
          <w:rFonts w:asciiTheme="majorBidi" w:hAnsiTheme="majorBidi" w:cstheme="majorBidi"/>
          <w:sz w:val="20"/>
          <w:szCs w:val="20"/>
          <w:vertAlign w:val="subscript"/>
        </w:rPr>
        <w:t>2</w:t>
      </w:r>
      <w:r w:rsidR="00E8388D" w:rsidRPr="002C054D">
        <w:rPr>
          <w:rFonts w:asciiTheme="majorBidi" w:hAnsiTheme="majorBidi" w:cstheme="majorBidi"/>
          <w:sz w:val="20"/>
          <w:szCs w:val="20"/>
        </w:rPr>
        <w:t>&amp; B</w:t>
      </w:r>
      <w:r w:rsidR="00E8388D" w:rsidRPr="002C054D">
        <w:rPr>
          <w:rFonts w:asciiTheme="majorBidi" w:hAnsiTheme="majorBidi" w:cstheme="majorBidi"/>
          <w:sz w:val="20"/>
          <w:szCs w:val="20"/>
          <w:vertAlign w:val="subscript"/>
        </w:rPr>
        <w:t>5</w:t>
      </w:r>
      <w:r w:rsidR="00E8388D" w:rsidRPr="002C054D">
        <w:rPr>
          <w:rFonts w:asciiTheme="majorBidi" w:hAnsiTheme="majorBidi" w:cstheme="majorBidi"/>
          <w:sz w:val="20"/>
          <w:szCs w:val="20"/>
        </w:rPr>
        <w:t>&amp; B</w:t>
      </w:r>
      <w:r w:rsidR="00E8388D" w:rsidRPr="002C054D">
        <w:rPr>
          <w:rFonts w:asciiTheme="majorBidi" w:hAnsiTheme="majorBidi" w:cstheme="majorBidi"/>
          <w:sz w:val="20"/>
          <w:szCs w:val="20"/>
          <w:vertAlign w:val="subscript"/>
        </w:rPr>
        <w:t>6</w:t>
      </w:r>
      <w:r w:rsidR="00E8388D" w:rsidRPr="002C054D">
        <w:rPr>
          <w:rFonts w:asciiTheme="majorBidi" w:hAnsiTheme="majorBidi" w:cstheme="majorBidi"/>
          <w:sz w:val="20"/>
          <w:szCs w:val="20"/>
        </w:rPr>
        <w:t>&amp; B</w:t>
      </w:r>
      <w:r w:rsidR="00E8388D" w:rsidRPr="002C054D">
        <w:rPr>
          <w:rFonts w:asciiTheme="majorBidi" w:hAnsiTheme="majorBidi" w:cstheme="majorBidi"/>
          <w:sz w:val="20"/>
          <w:szCs w:val="20"/>
          <w:vertAlign w:val="subscript"/>
        </w:rPr>
        <w:t>8</w:t>
      </w:r>
      <w:r w:rsidR="00E8388D" w:rsidRPr="002C054D">
        <w:rPr>
          <w:rFonts w:asciiTheme="majorBidi" w:hAnsiTheme="majorBidi" w:cstheme="majorBidi"/>
          <w:sz w:val="20"/>
          <w:szCs w:val="20"/>
        </w:rPr>
        <w:t>&amp; B</w:t>
      </w:r>
      <w:r w:rsidR="00E8388D" w:rsidRPr="002C054D">
        <w:rPr>
          <w:rFonts w:asciiTheme="majorBidi" w:hAnsiTheme="majorBidi" w:cstheme="majorBidi"/>
          <w:sz w:val="20"/>
          <w:szCs w:val="20"/>
          <w:vertAlign w:val="subscript"/>
        </w:rPr>
        <w:t>9</w:t>
      </w:r>
      <w:r w:rsidR="00856DAE">
        <w:rPr>
          <w:rFonts w:asciiTheme="majorBidi" w:hAnsiTheme="majorBidi" w:cstheme="majorBidi"/>
          <w:sz w:val="20"/>
          <w:szCs w:val="20"/>
        </w:rPr>
        <w:t>,</w:t>
      </w:r>
      <w:r w:rsidR="00E8388D" w:rsidRPr="002C054D">
        <w:rPr>
          <w:rFonts w:asciiTheme="majorBidi" w:hAnsiTheme="majorBidi" w:cstheme="majorBidi"/>
          <w:sz w:val="20"/>
          <w:szCs w:val="20"/>
        </w:rPr>
        <w:t xml:space="preserve"> B</w:t>
      </w:r>
      <w:r w:rsidR="00E8388D" w:rsidRPr="002C054D">
        <w:rPr>
          <w:rFonts w:asciiTheme="majorBidi" w:hAnsiTheme="majorBidi" w:cstheme="majorBidi"/>
          <w:sz w:val="20"/>
          <w:szCs w:val="20"/>
          <w:vertAlign w:val="subscript"/>
        </w:rPr>
        <w:t>12</w:t>
      </w:r>
      <w:r w:rsidR="00856DAE">
        <w:rPr>
          <w:rFonts w:asciiTheme="majorBidi" w:hAnsiTheme="majorBidi" w:cstheme="majorBidi"/>
          <w:sz w:val="20"/>
          <w:szCs w:val="20"/>
        </w:rPr>
        <w:t>,</w:t>
      </w:r>
      <w:r w:rsidR="00E8388D" w:rsidRPr="002C054D">
        <w:rPr>
          <w:rFonts w:asciiTheme="majorBidi" w:hAnsiTheme="majorBidi" w:cstheme="majorBidi"/>
          <w:sz w:val="20"/>
          <w:szCs w:val="20"/>
        </w:rPr>
        <w:t xml:space="preserve"> A,.</w:t>
      </w:r>
      <w:r w:rsidR="00856DAE">
        <w:rPr>
          <w:rFonts w:asciiTheme="majorBidi" w:hAnsiTheme="majorBidi" w:cstheme="majorBidi" w:hint="eastAsia"/>
          <w:sz w:val="20"/>
          <w:szCs w:val="20"/>
          <w:lang w:eastAsia="zh-CN"/>
        </w:rPr>
        <w:t xml:space="preserve"> </w:t>
      </w:r>
      <w:proofErr w:type="gramStart"/>
      <w:r w:rsidR="00E8388D" w:rsidRPr="002C054D">
        <w:rPr>
          <w:rFonts w:asciiTheme="majorBidi" w:hAnsiTheme="majorBidi" w:cstheme="majorBidi"/>
          <w:sz w:val="20"/>
          <w:szCs w:val="20"/>
        </w:rPr>
        <w:t>C,</w:t>
      </w:r>
      <w:r w:rsidR="00856DAE">
        <w:rPr>
          <w:rFonts w:asciiTheme="majorBidi" w:hAnsiTheme="majorBidi" w:cstheme="majorBidi" w:hint="eastAsia"/>
          <w:sz w:val="20"/>
          <w:szCs w:val="20"/>
          <w:lang w:eastAsia="zh-CN"/>
        </w:rPr>
        <w:t xml:space="preserve"> </w:t>
      </w:r>
      <w:r w:rsidR="00E8388D" w:rsidRPr="002C054D">
        <w:rPr>
          <w:rFonts w:asciiTheme="majorBidi" w:hAnsiTheme="majorBidi" w:cstheme="majorBidi"/>
          <w:sz w:val="20"/>
          <w:szCs w:val="20"/>
        </w:rPr>
        <w:t>D, K and E.</w:t>
      </w:r>
      <w:proofErr w:type="gramEnd"/>
      <w:r w:rsidR="00E8388D" w:rsidRPr="002C054D">
        <w:rPr>
          <w:rFonts w:asciiTheme="majorBidi" w:hAnsiTheme="majorBidi" w:cstheme="majorBidi"/>
          <w:sz w:val="20"/>
          <w:szCs w:val="20"/>
        </w:rPr>
        <w:t xml:space="preserve"> </w:t>
      </w:r>
      <w:r w:rsidR="00E8388D" w:rsidRPr="002C054D">
        <w:rPr>
          <w:rFonts w:asciiTheme="majorBidi" w:hAnsiTheme="majorBidi" w:cstheme="majorBidi"/>
          <w:sz w:val="20"/>
          <w:szCs w:val="20"/>
          <w:lang w:bidi="ar-EG"/>
        </w:rPr>
        <w:t xml:space="preserve">Also, it contains </w:t>
      </w:r>
      <w:proofErr w:type="spellStart"/>
      <w:r w:rsidR="00E8388D" w:rsidRPr="002C054D">
        <w:rPr>
          <w:rFonts w:asciiTheme="majorBidi" w:hAnsiTheme="majorBidi" w:cstheme="majorBidi"/>
          <w:sz w:val="20"/>
          <w:szCs w:val="20"/>
          <w:lang w:bidi="ar-EG"/>
        </w:rPr>
        <w:t>gonadortophic</w:t>
      </w:r>
      <w:proofErr w:type="spellEnd"/>
      <w:r w:rsidR="00E8388D" w:rsidRPr="002C054D">
        <w:rPr>
          <w:rFonts w:asciiTheme="majorBidi" w:hAnsiTheme="majorBidi" w:cstheme="majorBidi"/>
          <w:sz w:val="20"/>
          <w:szCs w:val="20"/>
          <w:lang w:bidi="ar-EG"/>
        </w:rPr>
        <w:t xml:space="preserve"> and sex hormones (</w:t>
      </w:r>
      <w:proofErr w:type="spellStart"/>
      <w:r w:rsidR="00E8388D" w:rsidRPr="002C054D">
        <w:rPr>
          <w:rFonts w:asciiTheme="majorBidi" w:hAnsiTheme="majorBidi" w:cstheme="majorBidi"/>
          <w:b/>
          <w:bCs/>
          <w:sz w:val="20"/>
          <w:szCs w:val="20"/>
          <w:lang w:bidi="ar-EG"/>
        </w:rPr>
        <w:t>Heyl</w:t>
      </w:r>
      <w:proofErr w:type="spellEnd"/>
      <w:r w:rsidR="00E8388D" w:rsidRPr="002C054D">
        <w:rPr>
          <w:rFonts w:asciiTheme="majorBidi" w:hAnsiTheme="majorBidi" w:cstheme="majorBidi"/>
          <w:b/>
          <w:bCs/>
          <w:sz w:val="20"/>
          <w:szCs w:val="20"/>
          <w:lang w:bidi="ar-EG"/>
        </w:rPr>
        <w:t>, 1</w:t>
      </w:r>
      <w:r w:rsidR="00BF1729" w:rsidRPr="002C054D">
        <w:rPr>
          <w:rFonts w:asciiTheme="majorBidi" w:hAnsiTheme="majorBidi" w:cstheme="majorBidi"/>
          <w:b/>
          <w:bCs/>
          <w:sz w:val="20"/>
          <w:szCs w:val="20"/>
          <w:lang w:bidi="ar-EG"/>
        </w:rPr>
        <w:t xml:space="preserve">951 </w:t>
      </w:r>
      <w:r w:rsidR="00BF1729" w:rsidRPr="002C054D">
        <w:rPr>
          <w:rFonts w:asciiTheme="majorBidi" w:hAnsiTheme="majorBidi" w:cstheme="majorBidi"/>
          <w:sz w:val="20"/>
          <w:szCs w:val="20"/>
          <w:lang w:bidi="ar-EG"/>
        </w:rPr>
        <w:t>and</w:t>
      </w:r>
      <w:r w:rsidR="00BF1729" w:rsidRPr="002C054D">
        <w:rPr>
          <w:rFonts w:asciiTheme="majorBidi" w:hAnsiTheme="majorBidi" w:cstheme="majorBidi"/>
          <w:b/>
          <w:bCs/>
          <w:sz w:val="20"/>
          <w:szCs w:val="20"/>
          <w:lang w:bidi="ar-EG"/>
        </w:rPr>
        <w:t xml:space="preserve"> Nation and Robinson, 199</w:t>
      </w:r>
      <w:r w:rsidR="00E8388D" w:rsidRPr="002C054D">
        <w:rPr>
          <w:rFonts w:asciiTheme="majorBidi" w:hAnsiTheme="majorBidi" w:cstheme="majorBidi"/>
          <w:b/>
          <w:bCs/>
          <w:sz w:val="20"/>
          <w:szCs w:val="20"/>
          <w:lang w:bidi="ar-EG"/>
        </w:rPr>
        <w:t>1</w:t>
      </w:r>
      <w:r w:rsidR="00E8388D" w:rsidRPr="002C054D">
        <w:rPr>
          <w:rFonts w:asciiTheme="majorBidi" w:hAnsiTheme="majorBidi" w:cstheme="majorBidi"/>
          <w:sz w:val="20"/>
          <w:szCs w:val="20"/>
          <w:lang w:bidi="ar-EG"/>
        </w:rPr>
        <w:t>).</w:t>
      </w:r>
    </w:p>
    <w:p w:rsidR="00E8388D" w:rsidRPr="002C054D" w:rsidRDefault="00E8388D" w:rsidP="002C054D">
      <w:pPr>
        <w:spacing w:after="0" w:line="240" w:lineRule="auto"/>
        <w:ind w:firstLine="360"/>
        <w:jc w:val="both"/>
        <w:rPr>
          <w:rFonts w:asciiTheme="majorBidi" w:eastAsia="Times New Roman" w:hAnsiTheme="majorBidi" w:cstheme="majorBidi"/>
          <w:sz w:val="20"/>
          <w:szCs w:val="20"/>
          <w:lang w:bidi="ar-EG"/>
        </w:rPr>
      </w:pPr>
      <w:r w:rsidRPr="002C054D">
        <w:rPr>
          <w:rFonts w:asciiTheme="majorBidi" w:eastAsia="Times New Roman" w:hAnsiTheme="majorBidi" w:cstheme="majorBidi"/>
          <w:sz w:val="20"/>
          <w:szCs w:val="20"/>
          <w:lang w:bidi="ar-EG"/>
        </w:rPr>
        <w:t xml:space="preserve">Application of </w:t>
      </w:r>
      <w:r w:rsidR="00C348B5" w:rsidRPr="002C054D">
        <w:rPr>
          <w:rFonts w:asciiTheme="majorBidi" w:eastAsia="Times New Roman" w:hAnsiTheme="majorBidi" w:cstheme="majorBidi"/>
          <w:sz w:val="20"/>
          <w:szCs w:val="20"/>
          <w:lang w:bidi="ar-EG"/>
        </w:rPr>
        <w:t>Royal Jelly</w:t>
      </w:r>
      <w:r w:rsidRPr="002C054D">
        <w:rPr>
          <w:rFonts w:asciiTheme="majorBidi" w:eastAsia="Times New Roman" w:hAnsiTheme="majorBidi" w:cstheme="majorBidi"/>
          <w:sz w:val="20"/>
          <w:szCs w:val="20"/>
          <w:lang w:bidi="ar-EG"/>
        </w:rPr>
        <w:t xml:space="preserve"> was found by many authors to improve growth, yield, maturity and fruit quality in various fruit crops </w:t>
      </w:r>
      <w:r w:rsidRPr="002C054D">
        <w:rPr>
          <w:rFonts w:asciiTheme="majorBidi" w:eastAsia="Times New Roman" w:hAnsiTheme="majorBidi" w:cstheme="majorBidi"/>
          <w:b/>
          <w:bCs/>
          <w:sz w:val="20"/>
          <w:szCs w:val="20"/>
          <w:lang w:bidi="ar-EG"/>
        </w:rPr>
        <w:t>(El-</w:t>
      </w:r>
      <w:proofErr w:type="spellStart"/>
      <w:r w:rsidRPr="002C054D">
        <w:rPr>
          <w:rFonts w:asciiTheme="majorBidi" w:eastAsia="Times New Roman" w:hAnsiTheme="majorBidi" w:cstheme="majorBidi"/>
          <w:b/>
          <w:bCs/>
          <w:sz w:val="20"/>
          <w:szCs w:val="20"/>
          <w:lang w:bidi="ar-EG"/>
        </w:rPr>
        <w:t>Maziny</w:t>
      </w:r>
      <w:proofErr w:type="spellEnd"/>
      <w:r w:rsidRPr="002C054D">
        <w:rPr>
          <w:rFonts w:asciiTheme="majorBidi" w:eastAsia="Times New Roman" w:hAnsiTheme="majorBidi" w:cstheme="majorBidi"/>
          <w:b/>
          <w:bCs/>
          <w:sz w:val="20"/>
          <w:szCs w:val="20"/>
          <w:lang w:bidi="ar-EG"/>
        </w:rPr>
        <w:t xml:space="preserve"> and Hassan, 1990; El-</w:t>
      </w:r>
      <w:proofErr w:type="spellStart"/>
      <w:r w:rsidRPr="002C054D">
        <w:rPr>
          <w:rFonts w:asciiTheme="majorBidi" w:eastAsia="Times New Roman" w:hAnsiTheme="majorBidi" w:cstheme="majorBidi"/>
          <w:b/>
          <w:bCs/>
          <w:sz w:val="20"/>
          <w:szCs w:val="20"/>
          <w:lang w:bidi="ar-EG"/>
        </w:rPr>
        <w:t>Shaikh</w:t>
      </w:r>
      <w:proofErr w:type="spellEnd"/>
      <w:r w:rsidRPr="002C054D">
        <w:rPr>
          <w:rFonts w:asciiTheme="majorBidi" w:eastAsia="Times New Roman" w:hAnsiTheme="majorBidi" w:cstheme="majorBidi"/>
          <w:b/>
          <w:bCs/>
          <w:sz w:val="20"/>
          <w:szCs w:val="20"/>
          <w:lang w:bidi="ar-EG"/>
        </w:rPr>
        <w:t>, 2010; Al-</w:t>
      </w:r>
      <w:proofErr w:type="spellStart"/>
      <w:r w:rsidRPr="002C054D">
        <w:rPr>
          <w:rFonts w:asciiTheme="majorBidi" w:eastAsia="Times New Roman" w:hAnsiTheme="majorBidi" w:cstheme="majorBidi"/>
          <w:b/>
          <w:bCs/>
          <w:sz w:val="20"/>
          <w:szCs w:val="20"/>
          <w:lang w:bidi="ar-EG"/>
        </w:rPr>
        <w:t>Wasfy</w:t>
      </w:r>
      <w:proofErr w:type="spellEnd"/>
      <w:r w:rsidRPr="002C054D">
        <w:rPr>
          <w:rFonts w:asciiTheme="majorBidi" w:eastAsia="Times New Roman" w:hAnsiTheme="majorBidi" w:cstheme="majorBidi"/>
          <w:b/>
          <w:bCs/>
          <w:sz w:val="20"/>
          <w:szCs w:val="20"/>
          <w:lang w:bidi="ar-EG"/>
        </w:rPr>
        <w:t xml:space="preserve">, 2013; </w:t>
      </w:r>
      <w:proofErr w:type="spellStart"/>
      <w:r w:rsidRPr="002C054D">
        <w:rPr>
          <w:rFonts w:asciiTheme="majorBidi" w:eastAsia="Times New Roman" w:hAnsiTheme="majorBidi" w:cstheme="majorBidi"/>
          <w:b/>
          <w:bCs/>
          <w:sz w:val="20"/>
          <w:szCs w:val="20"/>
          <w:lang w:bidi="ar-EG"/>
        </w:rPr>
        <w:t>Moustafa</w:t>
      </w:r>
      <w:proofErr w:type="spellEnd"/>
      <w:r w:rsidRPr="002C054D">
        <w:rPr>
          <w:rFonts w:asciiTheme="majorBidi" w:eastAsia="Times New Roman" w:hAnsiTheme="majorBidi" w:cstheme="majorBidi"/>
          <w:b/>
          <w:bCs/>
          <w:sz w:val="20"/>
          <w:szCs w:val="20"/>
          <w:lang w:bidi="ar-EG"/>
        </w:rPr>
        <w:t xml:space="preserve">, 2013; Gad El-Kareem and </w:t>
      </w:r>
      <w:proofErr w:type="spellStart"/>
      <w:r w:rsidRPr="002C054D">
        <w:rPr>
          <w:rFonts w:asciiTheme="majorBidi" w:eastAsia="Times New Roman" w:hAnsiTheme="majorBidi" w:cstheme="majorBidi"/>
          <w:b/>
          <w:bCs/>
          <w:sz w:val="20"/>
          <w:szCs w:val="20"/>
          <w:lang w:bidi="ar-EG"/>
        </w:rPr>
        <w:t>Abada</w:t>
      </w:r>
      <w:proofErr w:type="spellEnd"/>
      <w:r w:rsidRPr="002C054D">
        <w:rPr>
          <w:rFonts w:asciiTheme="majorBidi" w:eastAsia="Times New Roman" w:hAnsiTheme="majorBidi" w:cstheme="majorBidi"/>
          <w:b/>
          <w:bCs/>
          <w:sz w:val="20"/>
          <w:szCs w:val="20"/>
          <w:lang w:bidi="ar-EG"/>
        </w:rPr>
        <w:t xml:space="preserve">, 2014; </w:t>
      </w:r>
      <w:proofErr w:type="spellStart"/>
      <w:r w:rsidRPr="002C054D">
        <w:rPr>
          <w:rFonts w:asciiTheme="majorBidi" w:eastAsia="Times New Roman" w:hAnsiTheme="majorBidi" w:cstheme="majorBidi"/>
          <w:b/>
          <w:bCs/>
          <w:sz w:val="20"/>
          <w:szCs w:val="20"/>
          <w:lang w:bidi="ar-EG"/>
        </w:rPr>
        <w:t>Abada</w:t>
      </w:r>
      <w:proofErr w:type="spellEnd"/>
      <w:r w:rsidRPr="002C054D">
        <w:rPr>
          <w:rFonts w:asciiTheme="majorBidi" w:eastAsia="Times New Roman" w:hAnsiTheme="majorBidi" w:cstheme="majorBidi"/>
          <w:b/>
          <w:bCs/>
          <w:sz w:val="20"/>
          <w:szCs w:val="20"/>
          <w:lang w:bidi="ar-EG"/>
        </w:rPr>
        <w:t xml:space="preserve"> and Ahmed-</w:t>
      </w:r>
      <w:proofErr w:type="spellStart"/>
      <w:r w:rsidRPr="002C054D">
        <w:rPr>
          <w:rFonts w:asciiTheme="majorBidi" w:eastAsia="Times New Roman" w:hAnsiTheme="majorBidi" w:cstheme="majorBidi"/>
          <w:b/>
          <w:bCs/>
          <w:sz w:val="20"/>
          <w:szCs w:val="20"/>
          <w:lang w:bidi="ar-EG"/>
        </w:rPr>
        <w:t>Basma</w:t>
      </w:r>
      <w:proofErr w:type="spellEnd"/>
      <w:r w:rsidRPr="002C054D">
        <w:rPr>
          <w:rFonts w:asciiTheme="majorBidi" w:eastAsia="Times New Roman" w:hAnsiTheme="majorBidi" w:cstheme="majorBidi"/>
          <w:b/>
          <w:bCs/>
          <w:sz w:val="20"/>
          <w:szCs w:val="20"/>
          <w:lang w:bidi="ar-EG"/>
        </w:rPr>
        <w:t xml:space="preserve">, 2015; </w:t>
      </w:r>
      <w:proofErr w:type="spellStart"/>
      <w:r w:rsidRPr="002C054D">
        <w:rPr>
          <w:rFonts w:asciiTheme="majorBidi" w:eastAsia="Times New Roman" w:hAnsiTheme="majorBidi" w:cstheme="majorBidi"/>
          <w:b/>
          <w:bCs/>
          <w:sz w:val="20"/>
          <w:szCs w:val="20"/>
          <w:lang w:bidi="ar-EG"/>
        </w:rPr>
        <w:t>Abd</w:t>
      </w:r>
      <w:proofErr w:type="spellEnd"/>
      <w:r w:rsidRPr="002C054D">
        <w:rPr>
          <w:rFonts w:asciiTheme="majorBidi" w:eastAsia="Times New Roman" w:hAnsiTheme="majorBidi" w:cstheme="majorBidi"/>
          <w:b/>
          <w:bCs/>
          <w:sz w:val="20"/>
          <w:szCs w:val="20"/>
          <w:lang w:bidi="ar-EG"/>
        </w:rPr>
        <w:t xml:space="preserve"> El-Aziz</w:t>
      </w:r>
      <w:r w:rsidR="00856DAE">
        <w:rPr>
          <w:rFonts w:asciiTheme="majorBidi" w:hAnsiTheme="majorBidi" w:cstheme="majorBidi" w:hint="eastAsia"/>
          <w:b/>
          <w:bCs/>
          <w:sz w:val="20"/>
          <w:szCs w:val="20"/>
          <w:lang w:eastAsia="zh-CN" w:bidi="ar-EG"/>
        </w:rPr>
        <w:t xml:space="preserve"> </w:t>
      </w:r>
      <w:r w:rsidR="00BF1729" w:rsidRPr="002C054D">
        <w:rPr>
          <w:rFonts w:asciiTheme="majorBidi" w:eastAsia="Times New Roman" w:hAnsiTheme="majorBidi" w:cstheme="majorBidi"/>
          <w:b/>
          <w:bCs/>
          <w:i/>
          <w:iCs/>
          <w:sz w:val="20"/>
          <w:szCs w:val="20"/>
          <w:lang w:bidi="ar-EG"/>
        </w:rPr>
        <w:t>et al.</w:t>
      </w:r>
      <w:r w:rsidRPr="002C054D">
        <w:rPr>
          <w:rFonts w:asciiTheme="majorBidi" w:eastAsia="Times New Roman" w:hAnsiTheme="majorBidi" w:cstheme="majorBidi"/>
          <w:b/>
          <w:bCs/>
          <w:sz w:val="20"/>
          <w:szCs w:val="20"/>
          <w:lang w:bidi="ar-EG"/>
        </w:rPr>
        <w:t xml:space="preserve">, 2015; </w:t>
      </w:r>
      <w:r w:rsidRPr="002C054D">
        <w:rPr>
          <w:rFonts w:asciiTheme="majorBidi" w:eastAsia="Times New Roman" w:hAnsiTheme="majorBidi" w:cstheme="majorBidi"/>
          <w:sz w:val="20"/>
          <w:szCs w:val="20"/>
          <w:lang w:bidi="ar-EG"/>
        </w:rPr>
        <w:t>and</w:t>
      </w:r>
      <w:r w:rsidRPr="002C054D">
        <w:rPr>
          <w:rFonts w:asciiTheme="majorBidi" w:eastAsia="Times New Roman" w:hAnsiTheme="majorBidi" w:cstheme="majorBidi"/>
          <w:b/>
          <w:bCs/>
          <w:sz w:val="20"/>
          <w:szCs w:val="20"/>
          <w:lang w:bidi="ar-EG"/>
        </w:rPr>
        <w:t xml:space="preserve"> </w:t>
      </w:r>
      <w:proofErr w:type="spellStart"/>
      <w:r w:rsidRPr="002C054D">
        <w:rPr>
          <w:rFonts w:asciiTheme="majorBidi" w:eastAsia="Times New Roman" w:hAnsiTheme="majorBidi" w:cstheme="majorBidi"/>
          <w:b/>
          <w:bCs/>
          <w:sz w:val="20"/>
          <w:szCs w:val="20"/>
          <w:lang w:bidi="ar-EG"/>
        </w:rPr>
        <w:t>Abd</w:t>
      </w:r>
      <w:proofErr w:type="spellEnd"/>
      <w:r w:rsidRPr="002C054D">
        <w:rPr>
          <w:rFonts w:asciiTheme="majorBidi" w:eastAsia="Times New Roman" w:hAnsiTheme="majorBidi" w:cstheme="majorBidi"/>
          <w:b/>
          <w:bCs/>
          <w:sz w:val="20"/>
          <w:szCs w:val="20"/>
          <w:lang w:bidi="ar-EG"/>
        </w:rPr>
        <w:t xml:space="preserve"> El-</w:t>
      </w:r>
      <w:proofErr w:type="spellStart"/>
      <w:r w:rsidRPr="002C054D">
        <w:rPr>
          <w:rFonts w:asciiTheme="majorBidi" w:eastAsia="Times New Roman" w:hAnsiTheme="majorBidi" w:cstheme="majorBidi"/>
          <w:b/>
          <w:bCs/>
          <w:sz w:val="20"/>
          <w:szCs w:val="20"/>
          <w:lang w:bidi="ar-EG"/>
        </w:rPr>
        <w:t>Rady</w:t>
      </w:r>
      <w:proofErr w:type="spellEnd"/>
      <w:r w:rsidRPr="002C054D">
        <w:rPr>
          <w:rFonts w:asciiTheme="majorBidi" w:eastAsia="Times New Roman" w:hAnsiTheme="majorBidi" w:cstheme="majorBidi"/>
          <w:b/>
          <w:bCs/>
          <w:sz w:val="20"/>
          <w:szCs w:val="20"/>
          <w:lang w:bidi="ar-EG"/>
        </w:rPr>
        <w:t>, 2015)</w:t>
      </w:r>
      <w:r w:rsidRPr="002C054D">
        <w:rPr>
          <w:rFonts w:asciiTheme="majorBidi" w:eastAsia="Times New Roman" w:hAnsiTheme="majorBidi" w:cstheme="majorBidi"/>
          <w:sz w:val="20"/>
          <w:szCs w:val="20"/>
          <w:lang w:bidi="ar-EG"/>
        </w:rPr>
        <w:t>.</w:t>
      </w:r>
    </w:p>
    <w:p w:rsidR="00E8388D" w:rsidRPr="002C054D" w:rsidRDefault="00E8388D" w:rsidP="002C054D">
      <w:pPr>
        <w:spacing w:after="0" w:line="240" w:lineRule="auto"/>
        <w:ind w:firstLine="360"/>
        <w:jc w:val="both"/>
        <w:rPr>
          <w:rFonts w:asciiTheme="majorBidi" w:eastAsia="Times New Roman" w:hAnsiTheme="majorBidi" w:cstheme="majorBidi"/>
          <w:sz w:val="20"/>
          <w:szCs w:val="20"/>
          <w:lang w:bidi="ar-EG"/>
        </w:rPr>
      </w:pPr>
      <w:r w:rsidRPr="002C054D">
        <w:rPr>
          <w:rFonts w:asciiTheme="majorBidi" w:eastAsia="Times New Roman" w:hAnsiTheme="majorBidi" w:cstheme="majorBidi"/>
          <w:sz w:val="20"/>
          <w:szCs w:val="20"/>
          <w:lang w:bidi="ar-EG"/>
        </w:rPr>
        <w:t xml:space="preserve">The target of this study was examining the effect of different concentrations and frequencies of </w:t>
      </w:r>
      <w:r w:rsidR="00C348B5" w:rsidRPr="002C054D">
        <w:rPr>
          <w:rFonts w:asciiTheme="majorBidi" w:eastAsia="Times New Roman" w:hAnsiTheme="majorBidi" w:cstheme="majorBidi"/>
          <w:sz w:val="20"/>
          <w:szCs w:val="20"/>
          <w:lang w:bidi="ar-EG"/>
        </w:rPr>
        <w:t>Royal Jelly</w:t>
      </w:r>
      <w:r w:rsidRPr="002C054D">
        <w:rPr>
          <w:rFonts w:asciiTheme="majorBidi" w:eastAsia="Times New Roman" w:hAnsiTheme="majorBidi" w:cstheme="majorBidi"/>
          <w:sz w:val="20"/>
          <w:szCs w:val="20"/>
          <w:lang w:bidi="ar-EG"/>
        </w:rPr>
        <w:t xml:space="preserve"> on fruiting of</w:t>
      </w:r>
      <w:r w:rsidR="00856DAE">
        <w:rPr>
          <w:rFonts w:asciiTheme="majorBidi" w:hAnsiTheme="majorBidi" w:cstheme="majorBidi" w:hint="eastAsia"/>
          <w:sz w:val="20"/>
          <w:szCs w:val="20"/>
          <w:lang w:eastAsia="zh-CN" w:bidi="ar-EG"/>
        </w:rPr>
        <w:t xml:space="preserve"> </w:t>
      </w:r>
      <w:r w:rsidR="00C348B5" w:rsidRPr="002C054D">
        <w:rPr>
          <w:rFonts w:asciiTheme="majorBidi" w:eastAsia="Times New Roman" w:hAnsiTheme="majorBidi" w:cstheme="majorBidi"/>
          <w:sz w:val="20"/>
          <w:szCs w:val="20"/>
          <w:lang w:bidi="ar-EG"/>
        </w:rPr>
        <w:t>Flame</w:t>
      </w:r>
      <w:r w:rsidRPr="002C054D">
        <w:rPr>
          <w:rFonts w:asciiTheme="majorBidi" w:eastAsia="Times New Roman" w:hAnsiTheme="majorBidi" w:cstheme="majorBidi"/>
          <w:sz w:val="20"/>
          <w:szCs w:val="20"/>
          <w:lang w:bidi="ar-EG"/>
        </w:rPr>
        <w:t xml:space="preserve"> seedless grapevines crawled under </w:t>
      </w:r>
      <w:proofErr w:type="spellStart"/>
      <w:r w:rsidRPr="002C054D">
        <w:rPr>
          <w:rFonts w:asciiTheme="majorBidi" w:eastAsia="Times New Roman" w:hAnsiTheme="majorBidi" w:cstheme="majorBidi"/>
          <w:sz w:val="20"/>
          <w:szCs w:val="20"/>
          <w:lang w:bidi="ar-EG"/>
        </w:rPr>
        <w:t>Minia</w:t>
      </w:r>
      <w:proofErr w:type="spellEnd"/>
      <w:r w:rsidRPr="002C054D">
        <w:rPr>
          <w:rFonts w:asciiTheme="majorBidi" w:eastAsia="Times New Roman" w:hAnsiTheme="majorBidi" w:cstheme="majorBidi"/>
          <w:sz w:val="20"/>
          <w:szCs w:val="20"/>
          <w:lang w:bidi="ar-EG"/>
        </w:rPr>
        <w:t xml:space="preserve"> region conditions. </w:t>
      </w:r>
    </w:p>
    <w:p w:rsidR="002C054D" w:rsidRDefault="002C054D" w:rsidP="002C054D">
      <w:pPr>
        <w:spacing w:after="0" w:line="240" w:lineRule="auto"/>
        <w:ind w:firstLine="360"/>
        <w:jc w:val="both"/>
        <w:rPr>
          <w:rFonts w:asciiTheme="majorBidi" w:eastAsia="Times New Roman" w:hAnsiTheme="majorBidi" w:cstheme="majorBidi"/>
          <w:b/>
          <w:bCs/>
          <w:sz w:val="20"/>
          <w:szCs w:val="20"/>
          <w:lang w:bidi="ar-EG"/>
        </w:rPr>
      </w:pPr>
    </w:p>
    <w:p w:rsidR="00B13192" w:rsidRPr="002C054D" w:rsidRDefault="002C054D" w:rsidP="002C054D">
      <w:pPr>
        <w:spacing w:after="0" w:line="240" w:lineRule="auto"/>
        <w:jc w:val="both"/>
        <w:rPr>
          <w:rFonts w:asciiTheme="majorBidi" w:eastAsia="Times New Roman" w:hAnsiTheme="majorBidi" w:cstheme="majorBidi"/>
          <w:b/>
          <w:bCs/>
          <w:sz w:val="20"/>
          <w:szCs w:val="20"/>
          <w:lang w:bidi="ar-EG"/>
        </w:rPr>
      </w:pPr>
      <w:r>
        <w:rPr>
          <w:rFonts w:asciiTheme="majorBidi" w:eastAsia="Times New Roman" w:hAnsiTheme="majorBidi" w:cstheme="majorBidi"/>
          <w:b/>
          <w:bCs/>
          <w:sz w:val="20"/>
          <w:szCs w:val="20"/>
          <w:lang w:bidi="ar-EG"/>
        </w:rPr>
        <w:t xml:space="preserve">2. </w:t>
      </w:r>
      <w:r w:rsidRPr="002C054D">
        <w:rPr>
          <w:rFonts w:asciiTheme="majorBidi" w:eastAsia="Times New Roman" w:hAnsiTheme="majorBidi" w:cstheme="majorBidi"/>
          <w:b/>
          <w:bCs/>
          <w:sz w:val="20"/>
          <w:szCs w:val="20"/>
          <w:lang w:bidi="ar-EG"/>
        </w:rPr>
        <w:t>Material and Methods</w:t>
      </w:r>
    </w:p>
    <w:p w:rsidR="00E8388D" w:rsidRPr="002C054D" w:rsidRDefault="00E8388D" w:rsidP="002C054D">
      <w:pPr>
        <w:autoSpaceDE w:val="0"/>
        <w:autoSpaceDN w:val="0"/>
        <w:adjustRightInd w:val="0"/>
        <w:spacing w:after="0" w:line="240" w:lineRule="auto"/>
        <w:ind w:firstLine="360"/>
        <w:jc w:val="both"/>
        <w:rPr>
          <w:rFonts w:asciiTheme="majorBidi" w:hAnsiTheme="majorBidi" w:cstheme="majorBidi"/>
          <w:b/>
          <w:bCs/>
          <w:sz w:val="20"/>
          <w:szCs w:val="20"/>
          <w:lang w:bidi="he-IL"/>
        </w:rPr>
      </w:pPr>
      <w:r w:rsidRPr="002C054D">
        <w:rPr>
          <w:rFonts w:asciiTheme="majorBidi" w:hAnsiTheme="majorBidi" w:cstheme="majorBidi"/>
          <w:sz w:val="20"/>
          <w:szCs w:val="20"/>
          <w:lang w:bidi="he-IL"/>
        </w:rPr>
        <w:t xml:space="preserve">This study was carried out during 2013 and 2014 seasons on sixty </w:t>
      </w:r>
      <w:proofErr w:type="gramStart"/>
      <w:r w:rsidRPr="002C054D">
        <w:rPr>
          <w:rFonts w:asciiTheme="majorBidi" w:hAnsiTheme="majorBidi" w:cstheme="majorBidi"/>
          <w:sz w:val="20"/>
          <w:szCs w:val="20"/>
          <w:lang w:bidi="he-IL"/>
        </w:rPr>
        <w:t>uniform</w:t>
      </w:r>
      <w:proofErr w:type="gramEnd"/>
      <w:r w:rsidRPr="002C054D">
        <w:rPr>
          <w:rFonts w:asciiTheme="majorBidi" w:hAnsiTheme="majorBidi" w:cstheme="majorBidi"/>
          <w:sz w:val="20"/>
          <w:szCs w:val="20"/>
          <w:lang w:bidi="he-IL"/>
        </w:rPr>
        <w:t xml:space="preserve"> in </w:t>
      </w:r>
      <w:proofErr w:type="spellStart"/>
      <w:r w:rsidRPr="002C054D">
        <w:rPr>
          <w:rFonts w:asciiTheme="majorBidi" w:hAnsiTheme="majorBidi" w:cstheme="majorBidi"/>
          <w:sz w:val="20"/>
          <w:szCs w:val="20"/>
          <w:lang w:bidi="he-IL"/>
        </w:rPr>
        <w:t>vigour</w:t>
      </w:r>
      <w:proofErr w:type="spellEnd"/>
      <w:r w:rsidRPr="002C054D">
        <w:rPr>
          <w:rFonts w:asciiTheme="majorBidi" w:hAnsiTheme="majorBidi" w:cstheme="majorBidi"/>
          <w:sz w:val="20"/>
          <w:szCs w:val="20"/>
          <w:lang w:bidi="he-IL"/>
        </w:rPr>
        <w:t xml:space="preserve"> 9-years- old </w:t>
      </w:r>
      <w:r w:rsidR="00C348B5" w:rsidRPr="002C054D">
        <w:rPr>
          <w:rFonts w:asciiTheme="majorBidi" w:hAnsiTheme="majorBidi" w:cstheme="majorBidi"/>
          <w:sz w:val="20"/>
          <w:szCs w:val="20"/>
          <w:lang w:bidi="he-IL"/>
        </w:rPr>
        <w:t>Flame</w:t>
      </w:r>
      <w:r w:rsidRPr="002C054D">
        <w:rPr>
          <w:rFonts w:asciiTheme="majorBidi" w:hAnsiTheme="majorBidi" w:cstheme="majorBidi"/>
          <w:sz w:val="20"/>
          <w:szCs w:val="20"/>
          <w:lang w:bidi="he-IL"/>
        </w:rPr>
        <w:t xml:space="preserve"> seedless grapevines. The selected vines are grown in a private vineyard located at </w:t>
      </w:r>
      <w:proofErr w:type="spellStart"/>
      <w:r w:rsidRPr="002C054D">
        <w:rPr>
          <w:rFonts w:asciiTheme="majorBidi" w:hAnsiTheme="majorBidi" w:cstheme="majorBidi"/>
          <w:sz w:val="20"/>
          <w:szCs w:val="20"/>
          <w:lang w:bidi="he-IL"/>
        </w:rPr>
        <w:t>Kom</w:t>
      </w:r>
      <w:proofErr w:type="spellEnd"/>
      <w:r w:rsidRPr="002C054D">
        <w:rPr>
          <w:rFonts w:asciiTheme="majorBidi" w:hAnsiTheme="majorBidi" w:cstheme="majorBidi"/>
          <w:sz w:val="20"/>
          <w:szCs w:val="20"/>
          <w:lang w:bidi="he-IL"/>
        </w:rPr>
        <w:t xml:space="preserve"> El-Arab </w:t>
      </w:r>
      <w:r w:rsidRPr="002C054D">
        <w:rPr>
          <w:rFonts w:asciiTheme="majorBidi" w:hAnsiTheme="majorBidi" w:cstheme="majorBidi"/>
          <w:sz w:val="20"/>
          <w:szCs w:val="20"/>
          <w:lang w:bidi="he-IL"/>
        </w:rPr>
        <w:lastRenderedPageBreak/>
        <w:t xml:space="preserve">village, </w:t>
      </w:r>
      <w:proofErr w:type="spellStart"/>
      <w:r w:rsidRPr="002C054D">
        <w:rPr>
          <w:rFonts w:asciiTheme="majorBidi" w:hAnsiTheme="majorBidi" w:cstheme="majorBidi"/>
          <w:sz w:val="20"/>
          <w:szCs w:val="20"/>
          <w:lang w:bidi="he-IL"/>
        </w:rPr>
        <w:t>Matay</w:t>
      </w:r>
      <w:proofErr w:type="spellEnd"/>
      <w:r w:rsidRPr="002C054D">
        <w:rPr>
          <w:rFonts w:asciiTheme="majorBidi" w:hAnsiTheme="majorBidi" w:cstheme="majorBidi"/>
          <w:sz w:val="20"/>
          <w:szCs w:val="20"/>
          <w:lang w:bidi="he-IL"/>
        </w:rPr>
        <w:t xml:space="preserve"> district, </w:t>
      </w:r>
      <w:proofErr w:type="spellStart"/>
      <w:r w:rsidRPr="002C054D">
        <w:rPr>
          <w:rFonts w:asciiTheme="majorBidi" w:hAnsiTheme="majorBidi" w:cstheme="majorBidi"/>
          <w:sz w:val="20"/>
          <w:szCs w:val="20"/>
          <w:lang w:bidi="he-IL"/>
        </w:rPr>
        <w:t>Minia</w:t>
      </w:r>
      <w:proofErr w:type="spellEnd"/>
      <w:r w:rsidRPr="002C054D">
        <w:rPr>
          <w:rFonts w:asciiTheme="majorBidi" w:hAnsiTheme="majorBidi" w:cstheme="majorBidi"/>
          <w:sz w:val="20"/>
          <w:szCs w:val="20"/>
          <w:lang w:bidi="he-IL"/>
        </w:rPr>
        <w:t xml:space="preserve"> Governorate, where the texture of the soil is clay (Table 1). Soil analysis was done according to the procedures that outlined by </w:t>
      </w:r>
      <w:r w:rsidRPr="002C054D">
        <w:rPr>
          <w:rFonts w:asciiTheme="majorBidi" w:hAnsiTheme="majorBidi" w:cstheme="majorBidi"/>
          <w:b/>
          <w:bCs/>
          <w:sz w:val="20"/>
          <w:szCs w:val="20"/>
          <w:lang w:bidi="he-IL"/>
        </w:rPr>
        <w:t xml:space="preserve">Piper (1950) </w:t>
      </w:r>
      <w:r w:rsidRPr="002C054D">
        <w:rPr>
          <w:rFonts w:asciiTheme="majorBidi" w:hAnsiTheme="majorBidi" w:cstheme="majorBidi"/>
          <w:sz w:val="20"/>
          <w:szCs w:val="20"/>
          <w:lang w:bidi="he-IL"/>
        </w:rPr>
        <w:t>and</w:t>
      </w:r>
      <w:r w:rsidRPr="002C054D">
        <w:rPr>
          <w:rFonts w:asciiTheme="majorBidi" w:hAnsiTheme="majorBidi" w:cstheme="majorBidi"/>
          <w:b/>
          <w:bCs/>
          <w:sz w:val="20"/>
          <w:szCs w:val="20"/>
          <w:lang w:bidi="he-IL"/>
        </w:rPr>
        <w:t xml:space="preserve"> Wilde </w:t>
      </w:r>
      <w:r w:rsidRPr="002C054D">
        <w:rPr>
          <w:rFonts w:asciiTheme="majorBidi" w:hAnsiTheme="majorBidi" w:cstheme="majorBidi"/>
          <w:b/>
          <w:bCs/>
          <w:i/>
          <w:iCs/>
          <w:sz w:val="20"/>
          <w:szCs w:val="20"/>
          <w:lang w:bidi="he-IL"/>
        </w:rPr>
        <w:t>et al</w:t>
      </w:r>
      <w:r w:rsidRPr="002C054D">
        <w:rPr>
          <w:rFonts w:asciiTheme="majorBidi" w:hAnsiTheme="majorBidi" w:cstheme="majorBidi"/>
          <w:b/>
          <w:bCs/>
          <w:sz w:val="20"/>
          <w:szCs w:val="20"/>
          <w:lang w:bidi="he-IL"/>
        </w:rPr>
        <w:t>., (1985).</w:t>
      </w:r>
    </w:p>
    <w:p w:rsidR="002C054D" w:rsidRDefault="00E8388D" w:rsidP="002C054D">
      <w:pPr>
        <w:autoSpaceDE w:val="0"/>
        <w:autoSpaceDN w:val="0"/>
        <w:adjustRightInd w:val="0"/>
        <w:spacing w:after="0" w:line="240" w:lineRule="auto"/>
        <w:ind w:firstLine="360"/>
        <w:jc w:val="both"/>
        <w:rPr>
          <w:rFonts w:asciiTheme="majorBidi" w:hAnsiTheme="majorBidi" w:cstheme="majorBidi"/>
          <w:sz w:val="20"/>
          <w:szCs w:val="20"/>
          <w:lang w:bidi="ar-EG"/>
        </w:rPr>
      </w:pPr>
      <w:r w:rsidRPr="002C054D">
        <w:rPr>
          <w:rFonts w:asciiTheme="majorBidi" w:hAnsiTheme="majorBidi" w:cstheme="majorBidi"/>
          <w:sz w:val="20"/>
          <w:szCs w:val="20"/>
          <w:lang w:bidi="he-IL"/>
        </w:rPr>
        <w:t xml:space="preserve">The selected vines are planted at 2 </w:t>
      </w:r>
      <w:r w:rsidRPr="002C054D">
        <w:rPr>
          <w:rFonts w:asciiTheme="majorBidi" w:hAnsiTheme="majorBidi" w:cstheme="majorBidi"/>
          <w:sz w:val="20"/>
          <w:szCs w:val="20"/>
          <w:rtl/>
          <w:lang w:bidi="ar-EG"/>
        </w:rPr>
        <w:t>×</w:t>
      </w:r>
      <w:r w:rsidRPr="002C054D">
        <w:rPr>
          <w:rFonts w:asciiTheme="majorBidi" w:hAnsiTheme="majorBidi" w:cstheme="majorBidi"/>
          <w:sz w:val="20"/>
          <w:szCs w:val="20"/>
          <w:lang w:bidi="ar-EG"/>
        </w:rPr>
        <w:t xml:space="preserve"> 3 meters apart. The chosen vines were trained by spur (short pruning) pruning system leaving 72 eyes/vine (15 fruiting spurs </w:t>
      </w:r>
      <w:r w:rsidRPr="002C054D">
        <w:rPr>
          <w:rFonts w:asciiTheme="majorBidi" w:hAnsiTheme="majorBidi" w:cstheme="majorBidi"/>
          <w:sz w:val="20"/>
          <w:szCs w:val="20"/>
          <w:rtl/>
          <w:lang w:bidi="ar-EG"/>
        </w:rPr>
        <w:t>×</w:t>
      </w:r>
      <w:r w:rsidRPr="002C054D">
        <w:rPr>
          <w:rFonts w:asciiTheme="majorBidi" w:hAnsiTheme="majorBidi" w:cstheme="majorBidi"/>
          <w:sz w:val="20"/>
          <w:szCs w:val="20"/>
          <w:lang w:bidi="ar-EG"/>
        </w:rPr>
        <w:t xml:space="preserve"> 4 eyes plus six replacement spur / two eyes) using Gable supporting method. Winter pruning was carried out at the last week of December during both seasons. Surface irrigation system was followed using Nile water.</w:t>
      </w:r>
    </w:p>
    <w:p w:rsidR="002C054D" w:rsidRDefault="002C054D" w:rsidP="002C054D">
      <w:pPr>
        <w:autoSpaceDE w:val="0"/>
        <w:autoSpaceDN w:val="0"/>
        <w:adjustRightInd w:val="0"/>
        <w:spacing w:after="0" w:line="240" w:lineRule="auto"/>
        <w:jc w:val="both"/>
        <w:rPr>
          <w:rFonts w:asciiTheme="majorBidi" w:hAnsiTheme="majorBidi" w:cstheme="majorBidi" w:hint="eastAsia"/>
          <w:b/>
          <w:bCs/>
          <w:sz w:val="20"/>
          <w:szCs w:val="20"/>
          <w:lang w:eastAsia="zh-CN" w:bidi="ar-EG"/>
        </w:rPr>
      </w:pPr>
    </w:p>
    <w:p w:rsidR="00856DAE" w:rsidRPr="002C054D" w:rsidRDefault="00856DAE" w:rsidP="002C054D">
      <w:pPr>
        <w:autoSpaceDE w:val="0"/>
        <w:autoSpaceDN w:val="0"/>
        <w:adjustRightInd w:val="0"/>
        <w:spacing w:after="0" w:line="240" w:lineRule="auto"/>
        <w:jc w:val="both"/>
        <w:rPr>
          <w:rFonts w:asciiTheme="majorBidi" w:hAnsiTheme="majorBidi" w:cstheme="majorBidi" w:hint="eastAsia"/>
          <w:b/>
          <w:bCs/>
          <w:sz w:val="20"/>
          <w:szCs w:val="20"/>
          <w:lang w:eastAsia="zh-CN" w:bidi="ar-EG"/>
        </w:rPr>
      </w:pPr>
    </w:p>
    <w:p w:rsidR="002C054D" w:rsidRPr="002C054D" w:rsidRDefault="002C054D" w:rsidP="002320AC">
      <w:pPr>
        <w:autoSpaceDE w:val="0"/>
        <w:autoSpaceDN w:val="0"/>
        <w:adjustRightInd w:val="0"/>
        <w:spacing w:after="0" w:line="240" w:lineRule="auto"/>
        <w:jc w:val="center"/>
        <w:rPr>
          <w:rFonts w:asciiTheme="majorBidi" w:hAnsiTheme="majorBidi" w:cstheme="majorBidi"/>
          <w:b/>
          <w:bCs/>
          <w:sz w:val="20"/>
          <w:szCs w:val="20"/>
          <w:lang w:bidi="ar-EG"/>
        </w:rPr>
      </w:pPr>
      <w:proofErr w:type="gramStart"/>
      <w:r w:rsidRPr="002C054D">
        <w:rPr>
          <w:rFonts w:asciiTheme="majorBidi" w:hAnsiTheme="majorBidi" w:cstheme="majorBidi"/>
          <w:b/>
          <w:bCs/>
          <w:sz w:val="20"/>
          <w:szCs w:val="20"/>
          <w:lang w:bidi="he-IL"/>
        </w:rPr>
        <w:t>Table (1):</w:t>
      </w:r>
      <w:r w:rsidR="00856DAE">
        <w:rPr>
          <w:rFonts w:asciiTheme="majorBidi" w:hAnsiTheme="majorBidi" w:cstheme="majorBidi" w:hint="eastAsia"/>
          <w:b/>
          <w:bCs/>
          <w:sz w:val="20"/>
          <w:szCs w:val="20"/>
          <w:lang w:eastAsia="zh-CN" w:bidi="he-IL"/>
        </w:rPr>
        <w:t xml:space="preserve"> </w:t>
      </w:r>
      <w:r w:rsidRPr="002C054D">
        <w:rPr>
          <w:rFonts w:asciiTheme="majorBidi" w:hAnsiTheme="majorBidi" w:cstheme="majorBidi"/>
          <w:b/>
          <w:bCs/>
          <w:sz w:val="20"/>
          <w:szCs w:val="20"/>
          <w:lang w:bidi="he-IL"/>
        </w:rPr>
        <w:t>Analysis of the tested soil.</w:t>
      </w:r>
      <w:proofErr w:type="gramEnd"/>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731"/>
        <w:gridCol w:w="750"/>
      </w:tblGrid>
      <w:tr w:rsidR="002C054D" w:rsidRPr="002C054D" w:rsidTr="00856DAE">
        <w:trPr>
          <w:cantSplit/>
          <w:jc w:val="center"/>
        </w:trPr>
        <w:tc>
          <w:tcPr>
            <w:tcW w:w="0" w:type="auto"/>
            <w:tcBorders>
              <w:top w:val="thinThickSmallGap" w:sz="24" w:space="0" w:color="auto"/>
              <w:left w:val="thinThickSmallGap" w:sz="24" w:space="0" w:color="auto"/>
              <w:bottom w:val="thinThickSmallGap" w:sz="24" w:space="0" w:color="auto"/>
              <w:right w:val="single" w:sz="4" w:space="0" w:color="auto"/>
            </w:tcBorders>
            <w:shd w:val="clear" w:color="auto" w:fill="auto"/>
            <w:vAlign w:val="center"/>
          </w:tcPr>
          <w:p w:rsidR="002C054D" w:rsidRPr="002C054D" w:rsidRDefault="002C054D" w:rsidP="00B741D6">
            <w:pPr>
              <w:spacing w:after="0" w:line="240" w:lineRule="auto"/>
              <w:jc w:val="center"/>
              <w:outlineLvl w:val="3"/>
              <w:rPr>
                <w:rFonts w:asciiTheme="majorBidi" w:eastAsia="Times New Roman" w:hAnsiTheme="majorBidi" w:cstheme="majorBidi"/>
                <w:sz w:val="20"/>
                <w:szCs w:val="20"/>
              </w:rPr>
            </w:pPr>
            <w:r w:rsidRPr="002C054D">
              <w:rPr>
                <w:rFonts w:asciiTheme="majorBidi" w:eastAsia="Times New Roman" w:hAnsiTheme="majorBidi" w:cstheme="majorBidi"/>
                <w:b/>
                <w:bCs/>
                <w:sz w:val="20"/>
                <w:szCs w:val="20"/>
              </w:rPr>
              <w:t xml:space="preserve">Constituents </w:t>
            </w:r>
          </w:p>
        </w:tc>
        <w:tc>
          <w:tcPr>
            <w:tcW w:w="0" w:type="auto"/>
            <w:tcBorders>
              <w:top w:val="thinThickSmallGap" w:sz="24" w:space="0" w:color="auto"/>
              <w:left w:val="single" w:sz="4" w:space="0" w:color="auto"/>
              <w:bottom w:val="thinThickSmallGap" w:sz="24" w:space="0" w:color="auto"/>
              <w:right w:val="thinThickSmallGap" w:sz="24" w:space="0" w:color="auto"/>
            </w:tcBorders>
            <w:shd w:val="clear" w:color="auto" w:fill="auto"/>
            <w:vAlign w:val="center"/>
          </w:tcPr>
          <w:p w:rsidR="002C054D" w:rsidRPr="002C054D" w:rsidRDefault="002C054D" w:rsidP="00B741D6">
            <w:pPr>
              <w:spacing w:after="0" w:line="240" w:lineRule="auto"/>
              <w:jc w:val="center"/>
              <w:outlineLvl w:val="3"/>
              <w:rPr>
                <w:rFonts w:asciiTheme="majorBidi" w:eastAsia="Times New Roman" w:hAnsiTheme="majorBidi" w:cstheme="majorBidi"/>
                <w:b/>
                <w:bCs/>
                <w:sz w:val="20"/>
                <w:szCs w:val="20"/>
              </w:rPr>
            </w:pPr>
            <w:r w:rsidRPr="002C054D">
              <w:rPr>
                <w:rFonts w:asciiTheme="majorBidi" w:eastAsia="Times New Roman" w:hAnsiTheme="majorBidi" w:cstheme="majorBidi"/>
                <w:b/>
                <w:bCs/>
                <w:sz w:val="20"/>
                <w:szCs w:val="20"/>
              </w:rPr>
              <w:t>values</w:t>
            </w:r>
          </w:p>
        </w:tc>
      </w:tr>
      <w:tr w:rsidR="002C054D" w:rsidRPr="002C054D" w:rsidTr="00856DAE">
        <w:trPr>
          <w:cantSplit/>
          <w:jc w:val="center"/>
        </w:trPr>
        <w:tc>
          <w:tcPr>
            <w:tcW w:w="0" w:type="auto"/>
            <w:tcBorders>
              <w:top w:val="thinThickSmallGap" w:sz="24" w:space="0" w:color="auto"/>
              <w:left w:val="thinThickSmallGap" w:sz="24" w:space="0" w:color="auto"/>
            </w:tcBorders>
            <w:shd w:val="clear" w:color="auto" w:fill="auto"/>
            <w:vAlign w:val="center"/>
          </w:tcPr>
          <w:p w:rsidR="002C054D" w:rsidRPr="002C054D" w:rsidRDefault="002C054D" w:rsidP="00B741D6">
            <w:pPr>
              <w:spacing w:after="0" w:line="240" w:lineRule="auto"/>
              <w:jc w:val="both"/>
              <w:outlineLvl w:val="3"/>
              <w:rPr>
                <w:rFonts w:asciiTheme="majorBidi" w:eastAsia="Times New Roman" w:hAnsiTheme="majorBidi" w:cstheme="majorBidi"/>
                <w:b/>
                <w:bCs/>
                <w:sz w:val="20"/>
                <w:szCs w:val="20"/>
              </w:rPr>
            </w:pPr>
            <w:bookmarkStart w:id="0" w:name="_Toc117803975"/>
            <w:r w:rsidRPr="002C054D">
              <w:rPr>
                <w:rFonts w:asciiTheme="majorBidi" w:eastAsia="Times New Roman" w:hAnsiTheme="majorBidi" w:cstheme="majorBidi"/>
                <w:b/>
                <w:bCs/>
                <w:sz w:val="20"/>
                <w:szCs w:val="20"/>
              </w:rPr>
              <w:t>Sand %</w:t>
            </w:r>
            <w:bookmarkEnd w:id="0"/>
          </w:p>
        </w:tc>
        <w:tc>
          <w:tcPr>
            <w:tcW w:w="0" w:type="auto"/>
            <w:tcBorders>
              <w:top w:val="thinThickSmallGap" w:sz="24" w:space="0" w:color="auto"/>
              <w:right w:val="thinThickSmallGap" w:sz="24" w:space="0" w:color="auto"/>
            </w:tcBorders>
            <w:shd w:val="clear" w:color="auto" w:fill="auto"/>
            <w:vAlign w:val="center"/>
          </w:tcPr>
          <w:p w:rsidR="002C054D" w:rsidRPr="002C054D" w:rsidRDefault="002C054D" w:rsidP="00B741D6">
            <w:pPr>
              <w:spacing w:after="0" w:line="240" w:lineRule="auto"/>
              <w:jc w:val="center"/>
              <w:outlineLvl w:val="3"/>
              <w:rPr>
                <w:rFonts w:asciiTheme="majorBidi" w:eastAsia="Times New Roman" w:hAnsiTheme="majorBidi" w:cstheme="majorBidi"/>
                <w:sz w:val="20"/>
                <w:szCs w:val="20"/>
              </w:rPr>
            </w:pPr>
            <w:r w:rsidRPr="002C054D">
              <w:rPr>
                <w:rFonts w:asciiTheme="majorBidi" w:eastAsia="Times New Roman" w:hAnsiTheme="majorBidi" w:cstheme="majorBidi"/>
                <w:sz w:val="20"/>
                <w:szCs w:val="20"/>
              </w:rPr>
              <w:t>4.0</w:t>
            </w:r>
          </w:p>
        </w:tc>
      </w:tr>
      <w:tr w:rsidR="002C054D" w:rsidRPr="002C054D" w:rsidTr="00856DAE">
        <w:trPr>
          <w:cantSplit/>
          <w:jc w:val="center"/>
        </w:trPr>
        <w:tc>
          <w:tcPr>
            <w:tcW w:w="0" w:type="auto"/>
            <w:tcBorders>
              <w:left w:val="thinThickSmallGap" w:sz="24" w:space="0" w:color="auto"/>
            </w:tcBorders>
            <w:shd w:val="clear" w:color="auto" w:fill="auto"/>
            <w:vAlign w:val="center"/>
          </w:tcPr>
          <w:p w:rsidR="002C054D" w:rsidRPr="002C054D" w:rsidRDefault="002C054D" w:rsidP="00B741D6">
            <w:pPr>
              <w:spacing w:after="0" w:line="240" w:lineRule="auto"/>
              <w:jc w:val="both"/>
              <w:outlineLvl w:val="3"/>
              <w:rPr>
                <w:rFonts w:asciiTheme="majorBidi" w:eastAsia="Times New Roman" w:hAnsiTheme="majorBidi" w:cstheme="majorBidi"/>
                <w:b/>
                <w:bCs/>
                <w:sz w:val="20"/>
                <w:szCs w:val="20"/>
              </w:rPr>
            </w:pPr>
            <w:bookmarkStart w:id="1" w:name="_Toc117803977"/>
            <w:r w:rsidRPr="002C054D">
              <w:rPr>
                <w:rFonts w:asciiTheme="majorBidi" w:eastAsia="Times New Roman" w:hAnsiTheme="majorBidi" w:cstheme="majorBidi"/>
                <w:b/>
                <w:bCs/>
                <w:sz w:val="20"/>
                <w:szCs w:val="20"/>
              </w:rPr>
              <w:t>Silt %</w:t>
            </w:r>
            <w:bookmarkEnd w:id="1"/>
          </w:p>
        </w:tc>
        <w:tc>
          <w:tcPr>
            <w:tcW w:w="0" w:type="auto"/>
            <w:tcBorders>
              <w:right w:val="thinThickSmallGap" w:sz="24" w:space="0" w:color="auto"/>
            </w:tcBorders>
            <w:shd w:val="clear" w:color="auto" w:fill="auto"/>
            <w:vAlign w:val="center"/>
          </w:tcPr>
          <w:p w:rsidR="002C054D" w:rsidRPr="002C054D" w:rsidRDefault="002C054D" w:rsidP="00B741D6">
            <w:pPr>
              <w:spacing w:after="0" w:line="240" w:lineRule="auto"/>
              <w:jc w:val="center"/>
              <w:outlineLvl w:val="3"/>
              <w:rPr>
                <w:rFonts w:asciiTheme="majorBidi" w:eastAsia="Times New Roman" w:hAnsiTheme="majorBidi" w:cstheme="majorBidi"/>
                <w:sz w:val="20"/>
                <w:szCs w:val="20"/>
              </w:rPr>
            </w:pPr>
            <w:r w:rsidRPr="002C054D">
              <w:rPr>
                <w:rFonts w:asciiTheme="majorBidi" w:eastAsia="Times New Roman" w:hAnsiTheme="majorBidi" w:cstheme="majorBidi"/>
                <w:sz w:val="20"/>
                <w:szCs w:val="20"/>
              </w:rPr>
              <w:t>13.0</w:t>
            </w:r>
          </w:p>
        </w:tc>
      </w:tr>
      <w:tr w:rsidR="002C054D" w:rsidRPr="002C054D" w:rsidTr="00856DAE">
        <w:trPr>
          <w:cantSplit/>
          <w:jc w:val="center"/>
        </w:trPr>
        <w:tc>
          <w:tcPr>
            <w:tcW w:w="0" w:type="auto"/>
            <w:tcBorders>
              <w:left w:val="thinThickSmallGap" w:sz="24" w:space="0" w:color="auto"/>
            </w:tcBorders>
            <w:shd w:val="clear" w:color="auto" w:fill="auto"/>
            <w:vAlign w:val="center"/>
          </w:tcPr>
          <w:p w:rsidR="002C054D" w:rsidRPr="002C054D" w:rsidRDefault="002C054D" w:rsidP="00B741D6">
            <w:pPr>
              <w:spacing w:after="0" w:line="240" w:lineRule="auto"/>
              <w:jc w:val="both"/>
              <w:outlineLvl w:val="3"/>
              <w:rPr>
                <w:rFonts w:asciiTheme="majorBidi" w:eastAsia="Times New Roman" w:hAnsiTheme="majorBidi" w:cstheme="majorBidi"/>
                <w:b/>
                <w:bCs/>
                <w:sz w:val="20"/>
                <w:szCs w:val="20"/>
              </w:rPr>
            </w:pPr>
            <w:bookmarkStart w:id="2" w:name="_Toc117803979"/>
            <w:r w:rsidRPr="002C054D">
              <w:rPr>
                <w:rFonts w:asciiTheme="majorBidi" w:eastAsia="Times New Roman" w:hAnsiTheme="majorBidi" w:cstheme="majorBidi"/>
                <w:b/>
                <w:bCs/>
                <w:sz w:val="20"/>
                <w:szCs w:val="20"/>
              </w:rPr>
              <w:t>Clay %</w:t>
            </w:r>
            <w:bookmarkEnd w:id="2"/>
          </w:p>
        </w:tc>
        <w:tc>
          <w:tcPr>
            <w:tcW w:w="0" w:type="auto"/>
            <w:tcBorders>
              <w:right w:val="thinThickSmallGap" w:sz="24" w:space="0" w:color="auto"/>
            </w:tcBorders>
            <w:shd w:val="clear" w:color="auto" w:fill="auto"/>
            <w:vAlign w:val="center"/>
          </w:tcPr>
          <w:p w:rsidR="002C054D" w:rsidRPr="002C054D" w:rsidRDefault="002C054D" w:rsidP="00B741D6">
            <w:pPr>
              <w:spacing w:after="0" w:line="240" w:lineRule="auto"/>
              <w:jc w:val="center"/>
              <w:outlineLvl w:val="3"/>
              <w:rPr>
                <w:rFonts w:asciiTheme="majorBidi" w:eastAsia="Times New Roman" w:hAnsiTheme="majorBidi" w:cstheme="majorBidi"/>
                <w:sz w:val="20"/>
                <w:szCs w:val="20"/>
              </w:rPr>
            </w:pPr>
            <w:r w:rsidRPr="002C054D">
              <w:rPr>
                <w:rFonts w:asciiTheme="majorBidi" w:eastAsia="Times New Roman" w:hAnsiTheme="majorBidi" w:cstheme="majorBidi"/>
                <w:sz w:val="20"/>
                <w:szCs w:val="20"/>
              </w:rPr>
              <w:t>83.0</w:t>
            </w:r>
          </w:p>
        </w:tc>
      </w:tr>
      <w:tr w:rsidR="002C054D" w:rsidRPr="002C054D" w:rsidTr="00856DAE">
        <w:trPr>
          <w:cantSplit/>
          <w:jc w:val="center"/>
        </w:trPr>
        <w:tc>
          <w:tcPr>
            <w:tcW w:w="0" w:type="auto"/>
            <w:tcBorders>
              <w:left w:val="thinThickSmallGap" w:sz="24" w:space="0" w:color="auto"/>
            </w:tcBorders>
            <w:shd w:val="clear" w:color="auto" w:fill="auto"/>
            <w:vAlign w:val="center"/>
          </w:tcPr>
          <w:p w:rsidR="002C054D" w:rsidRPr="002C054D" w:rsidRDefault="002C054D" w:rsidP="00B741D6">
            <w:pPr>
              <w:spacing w:after="0" w:line="240" w:lineRule="auto"/>
              <w:jc w:val="both"/>
              <w:outlineLvl w:val="3"/>
              <w:rPr>
                <w:rFonts w:asciiTheme="majorBidi" w:eastAsia="Times New Roman" w:hAnsiTheme="majorBidi" w:cstheme="majorBidi"/>
                <w:b/>
                <w:bCs/>
                <w:sz w:val="20"/>
                <w:szCs w:val="20"/>
              </w:rPr>
            </w:pPr>
            <w:bookmarkStart w:id="3" w:name="_Toc117803981"/>
            <w:r w:rsidRPr="002C054D">
              <w:rPr>
                <w:rFonts w:asciiTheme="majorBidi" w:eastAsia="Times New Roman" w:hAnsiTheme="majorBidi" w:cstheme="majorBidi"/>
                <w:b/>
                <w:bCs/>
                <w:sz w:val="20"/>
                <w:szCs w:val="20"/>
              </w:rPr>
              <w:t>Texture</w:t>
            </w:r>
            <w:bookmarkEnd w:id="3"/>
          </w:p>
        </w:tc>
        <w:tc>
          <w:tcPr>
            <w:tcW w:w="0" w:type="auto"/>
            <w:tcBorders>
              <w:right w:val="thinThickSmallGap" w:sz="24" w:space="0" w:color="auto"/>
            </w:tcBorders>
            <w:shd w:val="clear" w:color="auto" w:fill="auto"/>
            <w:vAlign w:val="center"/>
          </w:tcPr>
          <w:p w:rsidR="002C054D" w:rsidRPr="002C054D" w:rsidRDefault="002C054D" w:rsidP="00B741D6">
            <w:pPr>
              <w:spacing w:after="0" w:line="240" w:lineRule="auto"/>
              <w:jc w:val="center"/>
              <w:outlineLvl w:val="3"/>
              <w:rPr>
                <w:rFonts w:asciiTheme="majorBidi" w:eastAsia="Times New Roman" w:hAnsiTheme="majorBidi" w:cstheme="majorBidi"/>
                <w:sz w:val="20"/>
                <w:szCs w:val="20"/>
              </w:rPr>
            </w:pPr>
            <w:r w:rsidRPr="002C054D">
              <w:rPr>
                <w:rFonts w:asciiTheme="majorBidi" w:eastAsia="Times New Roman" w:hAnsiTheme="majorBidi" w:cstheme="majorBidi"/>
                <w:sz w:val="20"/>
                <w:szCs w:val="20"/>
              </w:rPr>
              <w:t>Clay</w:t>
            </w:r>
          </w:p>
        </w:tc>
      </w:tr>
      <w:tr w:rsidR="002C054D" w:rsidRPr="002C054D" w:rsidTr="00856DAE">
        <w:trPr>
          <w:cantSplit/>
          <w:jc w:val="center"/>
        </w:trPr>
        <w:tc>
          <w:tcPr>
            <w:tcW w:w="0" w:type="auto"/>
            <w:tcBorders>
              <w:left w:val="thinThickSmallGap" w:sz="24" w:space="0" w:color="auto"/>
            </w:tcBorders>
            <w:shd w:val="clear" w:color="auto" w:fill="auto"/>
            <w:vAlign w:val="center"/>
          </w:tcPr>
          <w:p w:rsidR="002C054D" w:rsidRPr="002C054D" w:rsidRDefault="002C054D" w:rsidP="00B741D6">
            <w:pPr>
              <w:spacing w:after="0" w:line="240" w:lineRule="auto"/>
              <w:jc w:val="both"/>
              <w:outlineLvl w:val="3"/>
              <w:rPr>
                <w:rFonts w:asciiTheme="majorBidi" w:eastAsia="Times New Roman" w:hAnsiTheme="majorBidi" w:cstheme="majorBidi"/>
                <w:b/>
                <w:bCs/>
                <w:sz w:val="20"/>
                <w:szCs w:val="20"/>
              </w:rPr>
            </w:pPr>
            <w:r w:rsidRPr="002C054D">
              <w:rPr>
                <w:rFonts w:asciiTheme="majorBidi" w:eastAsia="Times New Roman" w:hAnsiTheme="majorBidi" w:cstheme="majorBidi"/>
                <w:b/>
                <w:bCs/>
                <w:sz w:val="20"/>
                <w:szCs w:val="20"/>
              </w:rPr>
              <w:t>O.M. %</w:t>
            </w:r>
          </w:p>
        </w:tc>
        <w:tc>
          <w:tcPr>
            <w:tcW w:w="0" w:type="auto"/>
            <w:tcBorders>
              <w:right w:val="thinThickSmallGap" w:sz="24" w:space="0" w:color="auto"/>
            </w:tcBorders>
            <w:shd w:val="clear" w:color="auto" w:fill="auto"/>
            <w:vAlign w:val="center"/>
          </w:tcPr>
          <w:p w:rsidR="002C054D" w:rsidRPr="002C054D" w:rsidRDefault="002C054D" w:rsidP="00B741D6">
            <w:pPr>
              <w:spacing w:after="0" w:line="240" w:lineRule="auto"/>
              <w:jc w:val="center"/>
              <w:outlineLvl w:val="3"/>
              <w:rPr>
                <w:rFonts w:asciiTheme="majorBidi" w:eastAsia="Times New Roman" w:hAnsiTheme="majorBidi" w:cstheme="majorBidi"/>
                <w:sz w:val="20"/>
                <w:szCs w:val="20"/>
              </w:rPr>
            </w:pPr>
            <w:r w:rsidRPr="002C054D">
              <w:rPr>
                <w:rFonts w:asciiTheme="majorBidi" w:eastAsia="Times New Roman" w:hAnsiTheme="majorBidi" w:cstheme="majorBidi"/>
                <w:sz w:val="20"/>
                <w:szCs w:val="20"/>
              </w:rPr>
              <w:t>2.41</w:t>
            </w:r>
          </w:p>
        </w:tc>
      </w:tr>
      <w:tr w:rsidR="002C054D" w:rsidRPr="002C054D" w:rsidTr="00856DAE">
        <w:trPr>
          <w:cantSplit/>
          <w:jc w:val="center"/>
        </w:trPr>
        <w:tc>
          <w:tcPr>
            <w:tcW w:w="0" w:type="auto"/>
            <w:tcBorders>
              <w:left w:val="thinThickSmallGap" w:sz="24" w:space="0" w:color="auto"/>
            </w:tcBorders>
            <w:shd w:val="clear" w:color="auto" w:fill="auto"/>
            <w:vAlign w:val="center"/>
          </w:tcPr>
          <w:p w:rsidR="002C054D" w:rsidRPr="002C054D" w:rsidRDefault="002C054D" w:rsidP="00B741D6">
            <w:pPr>
              <w:spacing w:after="0" w:line="240" w:lineRule="auto"/>
              <w:jc w:val="both"/>
              <w:outlineLvl w:val="3"/>
              <w:rPr>
                <w:rFonts w:asciiTheme="majorBidi" w:eastAsia="Times New Roman" w:hAnsiTheme="majorBidi" w:cstheme="majorBidi"/>
                <w:b/>
                <w:bCs/>
                <w:sz w:val="20"/>
                <w:szCs w:val="20"/>
              </w:rPr>
            </w:pPr>
            <w:bookmarkStart w:id="4" w:name="_Toc117803983"/>
            <w:r w:rsidRPr="002C054D">
              <w:rPr>
                <w:rFonts w:asciiTheme="majorBidi" w:eastAsia="Times New Roman" w:hAnsiTheme="majorBidi" w:cstheme="majorBidi"/>
                <w:b/>
                <w:bCs/>
                <w:sz w:val="20"/>
                <w:szCs w:val="20"/>
              </w:rPr>
              <w:t>pH (1:2.5 extract)</w:t>
            </w:r>
            <w:bookmarkEnd w:id="4"/>
          </w:p>
        </w:tc>
        <w:tc>
          <w:tcPr>
            <w:tcW w:w="0" w:type="auto"/>
            <w:tcBorders>
              <w:right w:val="thinThickSmallGap" w:sz="24" w:space="0" w:color="auto"/>
            </w:tcBorders>
            <w:shd w:val="clear" w:color="auto" w:fill="auto"/>
            <w:vAlign w:val="center"/>
          </w:tcPr>
          <w:p w:rsidR="002C054D" w:rsidRPr="002C054D" w:rsidRDefault="002C054D" w:rsidP="00B741D6">
            <w:pPr>
              <w:spacing w:after="0" w:line="240" w:lineRule="auto"/>
              <w:jc w:val="center"/>
              <w:outlineLvl w:val="3"/>
              <w:rPr>
                <w:rFonts w:asciiTheme="majorBidi" w:eastAsia="Times New Roman" w:hAnsiTheme="majorBidi" w:cstheme="majorBidi"/>
                <w:sz w:val="20"/>
                <w:szCs w:val="20"/>
              </w:rPr>
            </w:pPr>
            <w:r w:rsidRPr="002C054D">
              <w:rPr>
                <w:rFonts w:asciiTheme="majorBidi" w:eastAsia="Times New Roman" w:hAnsiTheme="majorBidi" w:cstheme="majorBidi"/>
                <w:sz w:val="20"/>
                <w:szCs w:val="20"/>
              </w:rPr>
              <w:t>7.69</w:t>
            </w:r>
          </w:p>
        </w:tc>
      </w:tr>
      <w:tr w:rsidR="002C054D" w:rsidRPr="002C054D" w:rsidTr="00856DAE">
        <w:trPr>
          <w:cantSplit/>
          <w:jc w:val="center"/>
        </w:trPr>
        <w:tc>
          <w:tcPr>
            <w:tcW w:w="0" w:type="auto"/>
            <w:tcBorders>
              <w:left w:val="thinThickSmallGap" w:sz="24" w:space="0" w:color="auto"/>
            </w:tcBorders>
            <w:shd w:val="clear" w:color="auto" w:fill="auto"/>
            <w:vAlign w:val="center"/>
          </w:tcPr>
          <w:p w:rsidR="002C054D" w:rsidRPr="002C054D" w:rsidRDefault="002C054D" w:rsidP="00B741D6">
            <w:pPr>
              <w:spacing w:after="0" w:line="240" w:lineRule="auto"/>
              <w:jc w:val="both"/>
              <w:outlineLvl w:val="3"/>
              <w:rPr>
                <w:rFonts w:asciiTheme="majorBidi" w:eastAsia="Times New Roman" w:hAnsiTheme="majorBidi" w:cstheme="majorBidi"/>
                <w:b/>
                <w:bCs/>
                <w:sz w:val="20"/>
                <w:szCs w:val="20"/>
              </w:rPr>
            </w:pPr>
            <w:r w:rsidRPr="002C054D">
              <w:rPr>
                <w:rFonts w:asciiTheme="majorBidi" w:eastAsia="Times New Roman" w:hAnsiTheme="majorBidi" w:cstheme="majorBidi"/>
                <w:b/>
                <w:bCs/>
                <w:sz w:val="20"/>
                <w:szCs w:val="20"/>
              </w:rPr>
              <w:t>E.C (1: 2.5 extract) (</w:t>
            </w:r>
            <w:proofErr w:type="spellStart"/>
            <w:r w:rsidRPr="002C054D">
              <w:rPr>
                <w:rFonts w:asciiTheme="majorBidi" w:eastAsia="Times New Roman" w:hAnsiTheme="majorBidi" w:cstheme="majorBidi"/>
                <w:b/>
                <w:bCs/>
                <w:sz w:val="20"/>
                <w:szCs w:val="20"/>
              </w:rPr>
              <w:t>mmhos</w:t>
            </w:r>
            <w:proofErr w:type="spellEnd"/>
            <w:r w:rsidRPr="002C054D">
              <w:rPr>
                <w:rFonts w:asciiTheme="majorBidi" w:eastAsia="Times New Roman" w:hAnsiTheme="majorBidi" w:cstheme="majorBidi"/>
                <w:b/>
                <w:bCs/>
                <w:sz w:val="20"/>
                <w:szCs w:val="20"/>
              </w:rPr>
              <w:t>/ ICM/ 25</w:t>
            </w:r>
            <w:r w:rsidRPr="002C054D">
              <w:rPr>
                <w:rFonts w:asciiTheme="majorBidi" w:eastAsia="Times New Roman" w:hAnsiTheme="majorBidi" w:cstheme="majorBidi"/>
                <w:b/>
                <w:bCs/>
                <w:sz w:val="20"/>
                <w:szCs w:val="20"/>
                <w:vertAlign w:val="superscript"/>
              </w:rPr>
              <w:t>0</w:t>
            </w:r>
            <w:r w:rsidRPr="002C054D">
              <w:rPr>
                <w:rFonts w:asciiTheme="majorBidi" w:eastAsia="Times New Roman" w:hAnsiTheme="majorBidi" w:cstheme="majorBidi"/>
                <w:b/>
                <w:bCs/>
                <w:sz w:val="20"/>
                <w:szCs w:val="20"/>
              </w:rPr>
              <w:t xml:space="preserve"> C)</w:t>
            </w:r>
          </w:p>
        </w:tc>
        <w:tc>
          <w:tcPr>
            <w:tcW w:w="0" w:type="auto"/>
            <w:tcBorders>
              <w:right w:val="thinThickSmallGap" w:sz="24" w:space="0" w:color="auto"/>
            </w:tcBorders>
            <w:shd w:val="clear" w:color="auto" w:fill="auto"/>
            <w:vAlign w:val="center"/>
          </w:tcPr>
          <w:p w:rsidR="002C054D" w:rsidRPr="002C054D" w:rsidRDefault="002C054D" w:rsidP="00B741D6">
            <w:pPr>
              <w:spacing w:after="0" w:line="240" w:lineRule="auto"/>
              <w:jc w:val="center"/>
              <w:outlineLvl w:val="3"/>
              <w:rPr>
                <w:rFonts w:asciiTheme="majorBidi" w:eastAsia="Times New Roman" w:hAnsiTheme="majorBidi" w:cstheme="majorBidi"/>
                <w:sz w:val="20"/>
                <w:szCs w:val="20"/>
              </w:rPr>
            </w:pPr>
            <w:r w:rsidRPr="002C054D">
              <w:rPr>
                <w:rFonts w:asciiTheme="majorBidi" w:eastAsia="Times New Roman" w:hAnsiTheme="majorBidi" w:cstheme="majorBidi"/>
                <w:sz w:val="20"/>
                <w:szCs w:val="20"/>
              </w:rPr>
              <w:t>0.91</w:t>
            </w:r>
          </w:p>
        </w:tc>
      </w:tr>
      <w:tr w:rsidR="002C054D" w:rsidRPr="002C054D" w:rsidTr="00856DAE">
        <w:trPr>
          <w:cantSplit/>
          <w:jc w:val="center"/>
        </w:trPr>
        <w:tc>
          <w:tcPr>
            <w:tcW w:w="0" w:type="auto"/>
            <w:tcBorders>
              <w:left w:val="thinThickSmallGap" w:sz="24" w:space="0" w:color="auto"/>
            </w:tcBorders>
            <w:shd w:val="clear" w:color="auto" w:fill="auto"/>
            <w:vAlign w:val="center"/>
          </w:tcPr>
          <w:p w:rsidR="002C054D" w:rsidRPr="002C054D" w:rsidRDefault="002C054D" w:rsidP="00B741D6">
            <w:pPr>
              <w:spacing w:after="0" w:line="240" w:lineRule="auto"/>
              <w:jc w:val="both"/>
              <w:outlineLvl w:val="3"/>
              <w:rPr>
                <w:rFonts w:asciiTheme="majorBidi" w:eastAsia="Times New Roman" w:hAnsiTheme="majorBidi" w:cstheme="majorBidi"/>
                <w:b/>
                <w:bCs/>
                <w:sz w:val="20"/>
                <w:szCs w:val="20"/>
              </w:rPr>
            </w:pPr>
            <w:bookmarkStart w:id="5" w:name="_Toc117803989"/>
            <w:r w:rsidRPr="002C054D">
              <w:rPr>
                <w:rFonts w:asciiTheme="majorBidi" w:eastAsia="Times New Roman" w:hAnsiTheme="majorBidi" w:cstheme="majorBidi"/>
                <w:b/>
                <w:bCs/>
                <w:sz w:val="20"/>
                <w:szCs w:val="20"/>
              </w:rPr>
              <w:t>CaCO</w:t>
            </w:r>
            <w:r w:rsidRPr="002C054D">
              <w:rPr>
                <w:rFonts w:asciiTheme="majorBidi" w:eastAsia="Times New Roman" w:hAnsiTheme="majorBidi" w:cstheme="majorBidi"/>
                <w:b/>
                <w:bCs/>
                <w:sz w:val="20"/>
                <w:szCs w:val="20"/>
                <w:vertAlign w:val="subscript"/>
              </w:rPr>
              <w:t xml:space="preserve">3 </w:t>
            </w:r>
            <w:r w:rsidRPr="002C054D">
              <w:rPr>
                <w:rFonts w:asciiTheme="majorBidi" w:eastAsia="Times New Roman" w:hAnsiTheme="majorBidi" w:cstheme="majorBidi"/>
                <w:b/>
                <w:bCs/>
                <w:sz w:val="20"/>
                <w:szCs w:val="20"/>
              </w:rPr>
              <w:t>%</w:t>
            </w:r>
            <w:bookmarkEnd w:id="5"/>
          </w:p>
        </w:tc>
        <w:tc>
          <w:tcPr>
            <w:tcW w:w="0" w:type="auto"/>
            <w:tcBorders>
              <w:right w:val="thinThickSmallGap" w:sz="24" w:space="0" w:color="auto"/>
            </w:tcBorders>
            <w:shd w:val="clear" w:color="auto" w:fill="auto"/>
            <w:vAlign w:val="center"/>
          </w:tcPr>
          <w:p w:rsidR="002C054D" w:rsidRPr="002C054D" w:rsidRDefault="002C054D" w:rsidP="00B741D6">
            <w:pPr>
              <w:spacing w:after="0" w:line="240" w:lineRule="auto"/>
              <w:jc w:val="center"/>
              <w:outlineLvl w:val="3"/>
              <w:rPr>
                <w:rFonts w:asciiTheme="majorBidi" w:eastAsia="Times New Roman" w:hAnsiTheme="majorBidi" w:cstheme="majorBidi"/>
                <w:sz w:val="20"/>
                <w:szCs w:val="20"/>
              </w:rPr>
            </w:pPr>
            <w:r w:rsidRPr="002C054D">
              <w:rPr>
                <w:rFonts w:asciiTheme="majorBidi" w:eastAsia="Times New Roman" w:hAnsiTheme="majorBidi" w:cstheme="majorBidi"/>
                <w:sz w:val="20"/>
                <w:szCs w:val="20"/>
              </w:rPr>
              <w:t>1.55</w:t>
            </w:r>
          </w:p>
        </w:tc>
      </w:tr>
      <w:tr w:rsidR="002C054D" w:rsidRPr="002C054D" w:rsidTr="00856DAE">
        <w:trPr>
          <w:cantSplit/>
          <w:jc w:val="center"/>
        </w:trPr>
        <w:tc>
          <w:tcPr>
            <w:tcW w:w="0" w:type="auto"/>
            <w:tcBorders>
              <w:left w:val="thinThickSmallGap" w:sz="24" w:space="0" w:color="auto"/>
            </w:tcBorders>
            <w:shd w:val="clear" w:color="auto" w:fill="auto"/>
            <w:vAlign w:val="center"/>
          </w:tcPr>
          <w:p w:rsidR="002C054D" w:rsidRPr="002C054D" w:rsidRDefault="002C054D" w:rsidP="00B741D6">
            <w:pPr>
              <w:spacing w:after="0" w:line="240" w:lineRule="auto"/>
              <w:jc w:val="both"/>
              <w:outlineLvl w:val="3"/>
              <w:rPr>
                <w:rFonts w:asciiTheme="majorBidi" w:eastAsia="Times New Roman" w:hAnsiTheme="majorBidi" w:cstheme="majorBidi"/>
                <w:b/>
                <w:bCs/>
                <w:sz w:val="20"/>
                <w:szCs w:val="20"/>
              </w:rPr>
            </w:pPr>
            <w:bookmarkStart w:id="6" w:name="_Toc117803991"/>
            <w:r w:rsidRPr="002C054D">
              <w:rPr>
                <w:rFonts w:asciiTheme="majorBidi" w:eastAsia="Times New Roman" w:hAnsiTheme="majorBidi" w:cstheme="majorBidi"/>
                <w:b/>
                <w:bCs/>
                <w:sz w:val="20"/>
                <w:szCs w:val="20"/>
              </w:rPr>
              <w:t>Total N %</w:t>
            </w:r>
            <w:bookmarkEnd w:id="6"/>
          </w:p>
        </w:tc>
        <w:tc>
          <w:tcPr>
            <w:tcW w:w="0" w:type="auto"/>
            <w:tcBorders>
              <w:right w:val="thinThickSmallGap" w:sz="24" w:space="0" w:color="auto"/>
            </w:tcBorders>
            <w:shd w:val="clear" w:color="auto" w:fill="auto"/>
            <w:vAlign w:val="center"/>
          </w:tcPr>
          <w:p w:rsidR="002C054D" w:rsidRPr="002C054D" w:rsidRDefault="002C054D" w:rsidP="00B741D6">
            <w:pPr>
              <w:spacing w:after="0" w:line="240" w:lineRule="auto"/>
              <w:jc w:val="center"/>
              <w:outlineLvl w:val="3"/>
              <w:rPr>
                <w:rFonts w:asciiTheme="majorBidi" w:eastAsia="Times New Roman" w:hAnsiTheme="majorBidi" w:cstheme="majorBidi"/>
                <w:sz w:val="20"/>
                <w:szCs w:val="20"/>
              </w:rPr>
            </w:pPr>
            <w:r w:rsidRPr="002C054D">
              <w:rPr>
                <w:rFonts w:asciiTheme="majorBidi" w:eastAsia="Times New Roman" w:hAnsiTheme="majorBidi" w:cstheme="majorBidi"/>
                <w:sz w:val="20"/>
                <w:szCs w:val="20"/>
              </w:rPr>
              <w:t>0.09</w:t>
            </w:r>
          </w:p>
        </w:tc>
      </w:tr>
      <w:tr w:rsidR="002C054D" w:rsidRPr="002C054D" w:rsidTr="00856DAE">
        <w:trPr>
          <w:cantSplit/>
          <w:jc w:val="center"/>
        </w:trPr>
        <w:tc>
          <w:tcPr>
            <w:tcW w:w="0" w:type="auto"/>
            <w:tcBorders>
              <w:left w:val="thinThickSmallGap" w:sz="24" w:space="0" w:color="auto"/>
            </w:tcBorders>
            <w:shd w:val="clear" w:color="auto" w:fill="auto"/>
            <w:vAlign w:val="center"/>
          </w:tcPr>
          <w:p w:rsidR="002C054D" w:rsidRPr="002C054D" w:rsidRDefault="002C054D" w:rsidP="00B741D6">
            <w:pPr>
              <w:spacing w:after="0" w:line="240" w:lineRule="auto"/>
              <w:jc w:val="both"/>
              <w:outlineLvl w:val="3"/>
              <w:rPr>
                <w:rFonts w:asciiTheme="majorBidi" w:eastAsia="Times New Roman" w:hAnsiTheme="majorBidi" w:cstheme="majorBidi"/>
                <w:b/>
                <w:bCs/>
                <w:sz w:val="20"/>
                <w:szCs w:val="20"/>
              </w:rPr>
            </w:pPr>
            <w:bookmarkStart w:id="7" w:name="_Toc117803993"/>
            <w:r w:rsidRPr="002C054D">
              <w:rPr>
                <w:rFonts w:asciiTheme="majorBidi" w:eastAsia="Times New Roman" w:hAnsiTheme="majorBidi" w:cstheme="majorBidi"/>
                <w:b/>
                <w:bCs/>
                <w:sz w:val="20"/>
                <w:szCs w:val="20"/>
              </w:rPr>
              <w:t>Available P (</w:t>
            </w:r>
            <w:proofErr w:type="spellStart"/>
            <w:r w:rsidRPr="002C054D">
              <w:rPr>
                <w:rFonts w:asciiTheme="majorBidi" w:eastAsia="Times New Roman" w:hAnsiTheme="majorBidi" w:cstheme="majorBidi"/>
                <w:b/>
                <w:bCs/>
                <w:sz w:val="20"/>
                <w:szCs w:val="20"/>
              </w:rPr>
              <w:t>ppm</w:t>
            </w:r>
            <w:proofErr w:type="spellEnd"/>
            <w:r w:rsidRPr="002C054D">
              <w:rPr>
                <w:rFonts w:asciiTheme="majorBidi" w:eastAsia="Times New Roman" w:hAnsiTheme="majorBidi" w:cstheme="majorBidi"/>
                <w:b/>
                <w:bCs/>
                <w:sz w:val="20"/>
                <w:szCs w:val="20"/>
              </w:rPr>
              <w:t xml:space="preserve">/ Olsen) </w:t>
            </w:r>
            <w:bookmarkEnd w:id="7"/>
          </w:p>
        </w:tc>
        <w:tc>
          <w:tcPr>
            <w:tcW w:w="0" w:type="auto"/>
            <w:tcBorders>
              <w:right w:val="thinThickSmallGap" w:sz="24" w:space="0" w:color="auto"/>
            </w:tcBorders>
            <w:shd w:val="clear" w:color="auto" w:fill="auto"/>
            <w:vAlign w:val="center"/>
          </w:tcPr>
          <w:p w:rsidR="002C054D" w:rsidRPr="002C054D" w:rsidRDefault="002C054D" w:rsidP="00B741D6">
            <w:pPr>
              <w:spacing w:after="0" w:line="240" w:lineRule="auto"/>
              <w:jc w:val="center"/>
              <w:outlineLvl w:val="3"/>
              <w:rPr>
                <w:rFonts w:asciiTheme="majorBidi" w:eastAsia="Times New Roman" w:hAnsiTheme="majorBidi" w:cstheme="majorBidi"/>
                <w:sz w:val="20"/>
                <w:szCs w:val="20"/>
              </w:rPr>
            </w:pPr>
            <w:r w:rsidRPr="002C054D">
              <w:rPr>
                <w:rFonts w:asciiTheme="majorBidi" w:eastAsia="Times New Roman" w:hAnsiTheme="majorBidi" w:cstheme="majorBidi"/>
                <w:sz w:val="20"/>
                <w:szCs w:val="20"/>
              </w:rPr>
              <w:t>5.9</w:t>
            </w:r>
          </w:p>
        </w:tc>
      </w:tr>
      <w:tr w:rsidR="002C054D" w:rsidRPr="002C054D" w:rsidTr="00856DAE">
        <w:trPr>
          <w:cantSplit/>
          <w:jc w:val="center"/>
        </w:trPr>
        <w:tc>
          <w:tcPr>
            <w:tcW w:w="0" w:type="auto"/>
            <w:tcBorders>
              <w:left w:val="thinThickSmallGap" w:sz="24" w:space="0" w:color="auto"/>
            </w:tcBorders>
            <w:shd w:val="clear" w:color="auto" w:fill="auto"/>
            <w:vAlign w:val="center"/>
          </w:tcPr>
          <w:p w:rsidR="002C054D" w:rsidRPr="002C054D" w:rsidRDefault="002C054D" w:rsidP="00B741D6">
            <w:pPr>
              <w:spacing w:after="0" w:line="240" w:lineRule="auto"/>
              <w:jc w:val="both"/>
              <w:outlineLvl w:val="3"/>
              <w:rPr>
                <w:rFonts w:asciiTheme="majorBidi" w:eastAsia="Times New Roman" w:hAnsiTheme="majorBidi" w:cstheme="majorBidi"/>
                <w:b/>
                <w:bCs/>
                <w:sz w:val="20"/>
                <w:szCs w:val="20"/>
              </w:rPr>
            </w:pPr>
            <w:bookmarkStart w:id="8" w:name="_Toc117803995"/>
            <w:r w:rsidRPr="002C054D">
              <w:rPr>
                <w:rFonts w:asciiTheme="majorBidi" w:eastAsia="Times New Roman" w:hAnsiTheme="majorBidi" w:cstheme="majorBidi"/>
                <w:b/>
                <w:bCs/>
                <w:sz w:val="20"/>
                <w:szCs w:val="20"/>
              </w:rPr>
              <w:t>Available K (</w:t>
            </w:r>
            <w:proofErr w:type="spellStart"/>
            <w:r w:rsidRPr="002C054D">
              <w:rPr>
                <w:rFonts w:asciiTheme="majorBidi" w:eastAsia="Times New Roman" w:hAnsiTheme="majorBidi" w:cstheme="majorBidi"/>
                <w:b/>
                <w:bCs/>
                <w:sz w:val="20"/>
                <w:szCs w:val="20"/>
              </w:rPr>
              <w:t>ppm</w:t>
            </w:r>
            <w:proofErr w:type="spellEnd"/>
            <w:r w:rsidRPr="002C054D">
              <w:rPr>
                <w:rFonts w:asciiTheme="majorBidi" w:eastAsia="Times New Roman" w:hAnsiTheme="majorBidi" w:cstheme="majorBidi"/>
                <w:b/>
                <w:bCs/>
                <w:sz w:val="20"/>
                <w:szCs w:val="20"/>
              </w:rPr>
              <w:t xml:space="preserve">, ammonium acetate) </w:t>
            </w:r>
            <w:bookmarkEnd w:id="8"/>
          </w:p>
        </w:tc>
        <w:tc>
          <w:tcPr>
            <w:tcW w:w="0" w:type="auto"/>
            <w:tcBorders>
              <w:right w:val="thinThickSmallGap" w:sz="24" w:space="0" w:color="auto"/>
            </w:tcBorders>
            <w:shd w:val="clear" w:color="auto" w:fill="auto"/>
            <w:vAlign w:val="center"/>
          </w:tcPr>
          <w:p w:rsidR="002C054D" w:rsidRPr="002C054D" w:rsidRDefault="002C054D" w:rsidP="00B741D6">
            <w:pPr>
              <w:spacing w:after="0" w:line="240" w:lineRule="auto"/>
              <w:jc w:val="center"/>
              <w:outlineLvl w:val="3"/>
              <w:rPr>
                <w:rFonts w:asciiTheme="majorBidi" w:eastAsia="Times New Roman" w:hAnsiTheme="majorBidi" w:cstheme="majorBidi"/>
                <w:sz w:val="20"/>
                <w:szCs w:val="20"/>
              </w:rPr>
            </w:pPr>
            <w:r w:rsidRPr="002C054D">
              <w:rPr>
                <w:rFonts w:asciiTheme="majorBidi" w:eastAsia="Times New Roman" w:hAnsiTheme="majorBidi" w:cstheme="majorBidi"/>
                <w:sz w:val="20"/>
                <w:szCs w:val="20"/>
              </w:rPr>
              <w:t>4.90</w:t>
            </w:r>
          </w:p>
        </w:tc>
      </w:tr>
    </w:tbl>
    <w:p w:rsidR="002C054D" w:rsidRDefault="002C054D" w:rsidP="002C054D">
      <w:pPr>
        <w:autoSpaceDE w:val="0"/>
        <w:autoSpaceDN w:val="0"/>
        <w:adjustRightInd w:val="0"/>
        <w:spacing w:after="0" w:line="240" w:lineRule="auto"/>
        <w:jc w:val="both"/>
        <w:rPr>
          <w:rFonts w:asciiTheme="majorBidi" w:hAnsiTheme="majorBidi" w:cstheme="majorBidi" w:hint="eastAsia"/>
          <w:sz w:val="20"/>
          <w:szCs w:val="20"/>
          <w:lang w:eastAsia="zh-CN" w:bidi="ar-EG"/>
        </w:rPr>
      </w:pPr>
    </w:p>
    <w:p w:rsidR="00856DAE" w:rsidRDefault="00856DAE" w:rsidP="002C054D">
      <w:pPr>
        <w:autoSpaceDE w:val="0"/>
        <w:autoSpaceDN w:val="0"/>
        <w:adjustRightInd w:val="0"/>
        <w:spacing w:after="0" w:line="240" w:lineRule="auto"/>
        <w:jc w:val="both"/>
        <w:rPr>
          <w:rFonts w:asciiTheme="majorBidi" w:hAnsiTheme="majorBidi" w:cstheme="majorBidi" w:hint="eastAsia"/>
          <w:sz w:val="20"/>
          <w:szCs w:val="20"/>
          <w:lang w:eastAsia="zh-CN" w:bidi="ar-EG"/>
        </w:rPr>
      </w:pPr>
    </w:p>
    <w:p w:rsidR="00856DAE" w:rsidRDefault="00856DAE" w:rsidP="002C054D">
      <w:pPr>
        <w:autoSpaceDE w:val="0"/>
        <w:autoSpaceDN w:val="0"/>
        <w:adjustRightInd w:val="0"/>
        <w:spacing w:after="0" w:line="240" w:lineRule="auto"/>
        <w:jc w:val="both"/>
        <w:rPr>
          <w:rFonts w:asciiTheme="majorBidi" w:hAnsiTheme="majorBidi" w:cstheme="majorBidi" w:hint="eastAsia"/>
          <w:sz w:val="20"/>
          <w:szCs w:val="20"/>
          <w:lang w:eastAsia="zh-CN" w:bidi="ar-EG"/>
        </w:rPr>
      </w:pPr>
    </w:p>
    <w:p w:rsidR="002C054D" w:rsidRPr="002C054D" w:rsidRDefault="002C054D" w:rsidP="002320AC">
      <w:pPr>
        <w:autoSpaceDE w:val="0"/>
        <w:autoSpaceDN w:val="0"/>
        <w:adjustRightInd w:val="0"/>
        <w:spacing w:after="0" w:line="240" w:lineRule="auto"/>
        <w:ind w:firstLine="425"/>
        <w:jc w:val="both"/>
        <w:rPr>
          <w:rFonts w:asciiTheme="majorBidi" w:hAnsiTheme="majorBidi" w:cstheme="majorBidi"/>
          <w:sz w:val="20"/>
          <w:szCs w:val="20"/>
          <w:lang w:bidi="he-IL"/>
        </w:rPr>
      </w:pPr>
      <w:r w:rsidRPr="002C054D">
        <w:rPr>
          <w:rFonts w:asciiTheme="majorBidi" w:hAnsiTheme="majorBidi" w:cstheme="majorBidi"/>
          <w:sz w:val="20"/>
          <w:szCs w:val="20"/>
          <w:lang w:bidi="he-IL"/>
        </w:rPr>
        <w:lastRenderedPageBreak/>
        <w:t>Except for those dealing with the present treatments (application of Royal Jelly), the selected vines (60 vines) received the usual horticultural practices that are commonly applied in the vineyard. Other horticultural practices such as twice hoeing, irrigation, pinching and pest management were carried out as usual.</w:t>
      </w:r>
    </w:p>
    <w:p w:rsidR="002C054D" w:rsidRPr="002C054D" w:rsidRDefault="002C054D" w:rsidP="002320AC">
      <w:pPr>
        <w:autoSpaceDE w:val="0"/>
        <w:autoSpaceDN w:val="0"/>
        <w:adjustRightInd w:val="0"/>
        <w:spacing w:after="0" w:line="240" w:lineRule="auto"/>
        <w:ind w:firstLine="425"/>
        <w:jc w:val="both"/>
        <w:rPr>
          <w:rFonts w:asciiTheme="majorBidi" w:hAnsiTheme="majorBidi" w:cstheme="majorBidi"/>
          <w:sz w:val="20"/>
          <w:szCs w:val="20"/>
          <w:lang w:bidi="he-IL"/>
        </w:rPr>
      </w:pPr>
      <w:r w:rsidRPr="002C054D">
        <w:rPr>
          <w:rFonts w:asciiTheme="majorBidi" w:hAnsiTheme="majorBidi" w:cstheme="majorBidi"/>
          <w:sz w:val="20"/>
          <w:szCs w:val="20"/>
          <w:lang w:bidi="he-IL"/>
        </w:rPr>
        <w:t>This study consisted from ten treatments arranged as follows:</w:t>
      </w:r>
    </w:p>
    <w:p w:rsidR="002C054D" w:rsidRPr="002C054D" w:rsidRDefault="002C054D" w:rsidP="002C054D">
      <w:pPr>
        <w:pStyle w:val="ListParagraph"/>
        <w:numPr>
          <w:ilvl w:val="0"/>
          <w:numId w:val="9"/>
        </w:numPr>
        <w:autoSpaceDE w:val="0"/>
        <w:autoSpaceDN w:val="0"/>
        <w:adjustRightInd w:val="0"/>
        <w:spacing w:after="0" w:line="240" w:lineRule="auto"/>
        <w:ind w:left="360"/>
        <w:jc w:val="both"/>
        <w:rPr>
          <w:rFonts w:asciiTheme="majorBidi" w:hAnsiTheme="majorBidi" w:cstheme="majorBidi"/>
          <w:sz w:val="20"/>
          <w:szCs w:val="20"/>
          <w:lang w:bidi="he-IL"/>
        </w:rPr>
      </w:pPr>
      <w:r w:rsidRPr="002C054D">
        <w:rPr>
          <w:rFonts w:asciiTheme="majorBidi" w:hAnsiTheme="majorBidi" w:cstheme="majorBidi"/>
          <w:sz w:val="20"/>
          <w:szCs w:val="20"/>
          <w:lang w:bidi="he-IL"/>
        </w:rPr>
        <w:t>Control (Vines sprayed with water).</w:t>
      </w:r>
    </w:p>
    <w:p w:rsidR="002C054D" w:rsidRPr="002C054D" w:rsidRDefault="002C054D" w:rsidP="002C054D">
      <w:pPr>
        <w:pStyle w:val="ListParagraph"/>
        <w:numPr>
          <w:ilvl w:val="0"/>
          <w:numId w:val="9"/>
        </w:numPr>
        <w:autoSpaceDE w:val="0"/>
        <w:autoSpaceDN w:val="0"/>
        <w:adjustRightInd w:val="0"/>
        <w:spacing w:after="0" w:line="240" w:lineRule="auto"/>
        <w:ind w:left="360"/>
        <w:jc w:val="both"/>
        <w:rPr>
          <w:rFonts w:asciiTheme="majorBidi" w:hAnsiTheme="majorBidi" w:cstheme="majorBidi"/>
          <w:sz w:val="20"/>
          <w:szCs w:val="20"/>
          <w:lang w:bidi="he-IL"/>
        </w:rPr>
      </w:pPr>
      <w:r w:rsidRPr="002C054D">
        <w:rPr>
          <w:rFonts w:asciiTheme="majorBidi" w:hAnsiTheme="majorBidi" w:cstheme="majorBidi"/>
          <w:sz w:val="20"/>
          <w:szCs w:val="20"/>
          <w:lang w:bidi="he-IL"/>
        </w:rPr>
        <w:t>Spraying the vines with Royal Jelly at 0.0125% (0.125 g per liter), once at growth start (last week of March).</w:t>
      </w:r>
    </w:p>
    <w:p w:rsidR="002C054D" w:rsidRPr="002C054D" w:rsidRDefault="002C054D" w:rsidP="002C054D">
      <w:pPr>
        <w:pStyle w:val="ListParagraph"/>
        <w:numPr>
          <w:ilvl w:val="0"/>
          <w:numId w:val="9"/>
        </w:numPr>
        <w:autoSpaceDE w:val="0"/>
        <w:autoSpaceDN w:val="0"/>
        <w:adjustRightInd w:val="0"/>
        <w:spacing w:after="0" w:line="240" w:lineRule="auto"/>
        <w:ind w:left="360"/>
        <w:jc w:val="both"/>
        <w:rPr>
          <w:rFonts w:asciiTheme="majorBidi" w:hAnsiTheme="majorBidi" w:cstheme="majorBidi"/>
          <w:sz w:val="20"/>
          <w:szCs w:val="20"/>
          <w:lang w:bidi="he-IL"/>
        </w:rPr>
      </w:pPr>
      <w:r w:rsidRPr="002C054D">
        <w:rPr>
          <w:rFonts w:asciiTheme="majorBidi" w:hAnsiTheme="majorBidi" w:cstheme="majorBidi"/>
          <w:sz w:val="20"/>
          <w:szCs w:val="20"/>
          <w:lang w:bidi="he-IL"/>
        </w:rPr>
        <w:t>Spraying the vines with Royal Jelly at 0.0125% (0.125 g per liter), twice at growth start (last week of March) and again just after berry setting (1</w:t>
      </w:r>
      <w:r w:rsidRPr="002C054D">
        <w:rPr>
          <w:rFonts w:asciiTheme="majorBidi" w:hAnsiTheme="majorBidi" w:cstheme="majorBidi"/>
          <w:sz w:val="20"/>
          <w:szCs w:val="20"/>
          <w:vertAlign w:val="superscript"/>
          <w:lang w:bidi="he-IL"/>
        </w:rPr>
        <w:t>st</w:t>
      </w:r>
      <w:r w:rsidRPr="002C054D">
        <w:rPr>
          <w:rFonts w:asciiTheme="majorBidi" w:hAnsiTheme="majorBidi" w:cstheme="majorBidi"/>
          <w:sz w:val="20"/>
          <w:szCs w:val="20"/>
          <w:lang w:bidi="he-IL"/>
        </w:rPr>
        <w:t xml:space="preserve"> week of May).</w:t>
      </w:r>
    </w:p>
    <w:p w:rsidR="002C054D" w:rsidRPr="002C054D" w:rsidRDefault="002C054D" w:rsidP="002C054D">
      <w:pPr>
        <w:pStyle w:val="ListParagraph"/>
        <w:numPr>
          <w:ilvl w:val="0"/>
          <w:numId w:val="9"/>
        </w:numPr>
        <w:autoSpaceDE w:val="0"/>
        <w:autoSpaceDN w:val="0"/>
        <w:adjustRightInd w:val="0"/>
        <w:spacing w:after="0" w:line="240" w:lineRule="auto"/>
        <w:ind w:left="360"/>
        <w:jc w:val="both"/>
        <w:rPr>
          <w:rFonts w:asciiTheme="majorBidi" w:hAnsiTheme="majorBidi" w:cstheme="majorBidi"/>
          <w:sz w:val="20"/>
          <w:szCs w:val="20"/>
          <w:lang w:bidi="he-IL"/>
        </w:rPr>
      </w:pPr>
      <w:r w:rsidRPr="002C054D">
        <w:rPr>
          <w:rFonts w:asciiTheme="majorBidi" w:hAnsiTheme="majorBidi" w:cstheme="majorBidi"/>
          <w:sz w:val="20"/>
          <w:szCs w:val="20"/>
          <w:lang w:bidi="he-IL"/>
        </w:rPr>
        <w:t>Spraying the vines with Royal Jelly at 0.0125% (0.125 g per liter), three times; at growth start (last week of March), just after berry setting (1</w:t>
      </w:r>
      <w:r w:rsidRPr="002C054D">
        <w:rPr>
          <w:rFonts w:asciiTheme="majorBidi" w:hAnsiTheme="majorBidi" w:cstheme="majorBidi"/>
          <w:sz w:val="20"/>
          <w:szCs w:val="20"/>
          <w:vertAlign w:val="superscript"/>
          <w:lang w:bidi="he-IL"/>
        </w:rPr>
        <w:t>st</w:t>
      </w:r>
      <w:r w:rsidRPr="002C054D">
        <w:rPr>
          <w:rFonts w:asciiTheme="majorBidi" w:hAnsiTheme="majorBidi" w:cstheme="majorBidi"/>
          <w:sz w:val="20"/>
          <w:szCs w:val="20"/>
          <w:lang w:bidi="he-IL"/>
        </w:rPr>
        <w:t xml:space="preserve"> week of May), and at three weeks later (last week of May).</w:t>
      </w:r>
    </w:p>
    <w:p w:rsidR="002C054D" w:rsidRPr="002C054D" w:rsidRDefault="002C054D" w:rsidP="002C054D">
      <w:pPr>
        <w:pStyle w:val="ListParagraph"/>
        <w:numPr>
          <w:ilvl w:val="0"/>
          <w:numId w:val="9"/>
        </w:numPr>
        <w:autoSpaceDE w:val="0"/>
        <w:autoSpaceDN w:val="0"/>
        <w:adjustRightInd w:val="0"/>
        <w:spacing w:after="0" w:line="240" w:lineRule="auto"/>
        <w:ind w:left="360"/>
        <w:jc w:val="both"/>
        <w:rPr>
          <w:rFonts w:asciiTheme="majorBidi" w:hAnsiTheme="majorBidi" w:cstheme="majorBidi"/>
          <w:sz w:val="20"/>
          <w:szCs w:val="20"/>
          <w:lang w:bidi="he-IL"/>
        </w:rPr>
      </w:pPr>
      <w:r w:rsidRPr="002C054D">
        <w:rPr>
          <w:rFonts w:asciiTheme="majorBidi" w:hAnsiTheme="majorBidi" w:cstheme="majorBidi"/>
          <w:sz w:val="20"/>
          <w:szCs w:val="20"/>
          <w:lang w:bidi="he-IL"/>
        </w:rPr>
        <w:t>Spraying the vines with Royal Jelly at 0.025% (0.25 g per liter), once at growth start (last week of March).</w:t>
      </w:r>
    </w:p>
    <w:p w:rsidR="002C054D" w:rsidRPr="002C054D" w:rsidRDefault="002C054D" w:rsidP="002C054D">
      <w:pPr>
        <w:pStyle w:val="ListParagraph"/>
        <w:numPr>
          <w:ilvl w:val="0"/>
          <w:numId w:val="9"/>
        </w:numPr>
        <w:autoSpaceDE w:val="0"/>
        <w:autoSpaceDN w:val="0"/>
        <w:adjustRightInd w:val="0"/>
        <w:spacing w:after="0" w:line="240" w:lineRule="auto"/>
        <w:ind w:left="360"/>
        <w:jc w:val="both"/>
        <w:rPr>
          <w:rFonts w:asciiTheme="majorBidi" w:hAnsiTheme="majorBidi" w:cstheme="majorBidi"/>
          <w:sz w:val="20"/>
          <w:szCs w:val="20"/>
          <w:lang w:bidi="he-IL"/>
        </w:rPr>
      </w:pPr>
      <w:r w:rsidRPr="002C054D">
        <w:rPr>
          <w:rFonts w:asciiTheme="majorBidi" w:hAnsiTheme="majorBidi" w:cstheme="majorBidi"/>
          <w:sz w:val="20"/>
          <w:szCs w:val="20"/>
          <w:lang w:bidi="he-IL"/>
        </w:rPr>
        <w:t>Spraying the vines with Royal Jelly at 0.025% (0.25 g per liter), twice at growth start (last week of March) and again just after berry setting (1</w:t>
      </w:r>
      <w:r w:rsidRPr="002C054D">
        <w:rPr>
          <w:rFonts w:asciiTheme="majorBidi" w:hAnsiTheme="majorBidi" w:cstheme="majorBidi"/>
          <w:sz w:val="20"/>
          <w:szCs w:val="20"/>
          <w:vertAlign w:val="superscript"/>
          <w:lang w:bidi="he-IL"/>
        </w:rPr>
        <w:t>st</w:t>
      </w:r>
      <w:r w:rsidRPr="002C054D">
        <w:rPr>
          <w:rFonts w:asciiTheme="majorBidi" w:hAnsiTheme="majorBidi" w:cstheme="majorBidi"/>
          <w:sz w:val="20"/>
          <w:szCs w:val="20"/>
          <w:lang w:bidi="he-IL"/>
        </w:rPr>
        <w:t xml:space="preserve"> week of May).</w:t>
      </w:r>
    </w:p>
    <w:p w:rsidR="002C054D" w:rsidRPr="002C054D" w:rsidRDefault="002C054D" w:rsidP="002C054D">
      <w:pPr>
        <w:pStyle w:val="ListParagraph"/>
        <w:numPr>
          <w:ilvl w:val="0"/>
          <w:numId w:val="9"/>
        </w:numPr>
        <w:autoSpaceDE w:val="0"/>
        <w:autoSpaceDN w:val="0"/>
        <w:adjustRightInd w:val="0"/>
        <w:spacing w:after="0" w:line="240" w:lineRule="auto"/>
        <w:ind w:left="360"/>
        <w:jc w:val="both"/>
        <w:rPr>
          <w:rFonts w:asciiTheme="majorBidi" w:hAnsiTheme="majorBidi" w:cstheme="majorBidi"/>
          <w:sz w:val="20"/>
          <w:szCs w:val="20"/>
          <w:lang w:bidi="he-IL"/>
        </w:rPr>
      </w:pPr>
      <w:r w:rsidRPr="002C054D">
        <w:rPr>
          <w:rFonts w:asciiTheme="majorBidi" w:hAnsiTheme="majorBidi" w:cstheme="majorBidi"/>
          <w:sz w:val="20"/>
          <w:szCs w:val="20"/>
          <w:lang w:bidi="he-IL"/>
        </w:rPr>
        <w:t>Spraying the vines with Royal Jelly at 0.025% (0.25 g per liter), three times; at growth start (last week of March), just after berry setting (1</w:t>
      </w:r>
      <w:r w:rsidRPr="002C054D">
        <w:rPr>
          <w:rFonts w:asciiTheme="majorBidi" w:hAnsiTheme="majorBidi" w:cstheme="majorBidi"/>
          <w:sz w:val="20"/>
          <w:szCs w:val="20"/>
          <w:vertAlign w:val="superscript"/>
          <w:lang w:bidi="he-IL"/>
        </w:rPr>
        <w:t>st</w:t>
      </w:r>
      <w:r w:rsidRPr="002C054D">
        <w:rPr>
          <w:rFonts w:asciiTheme="majorBidi" w:hAnsiTheme="majorBidi" w:cstheme="majorBidi"/>
          <w:sz w:val="20"/>
          <w:szCs w:val="20"/>
          <w:lang w:bidi="he-IL"/>
        </w:rPr>
        <w:t xml:space="preserve"> week of May), and at three weeks later (last week of May).</w:t>
      </w:r>
    </w:p>
    <w:p w:rsidR="002C054D" w:rsidRPr="002C054D" w:rsidRDefault="002C054D" w:rsidP="002C054D">
      <w:pPr>
        <w:pStyle w:val="ListParagraph"/>
        <w:numPr>
          <w:ilvl w:val="0"/>
          <w:numId w:val="9"/>
        </w:numPr>
        <w:autoSpaceDE w:val="0"/>
        <w:autoSpaceDN w:val="0"/>
        <w:adjustRightInd w:val="0"/>
        <w:spacing w:after="0" w:line="240" w:lineRule="auto"/>
        <w:ind w:left="360"/>
        <w:jc w:val="both"/>
        <w:rPr>
          <w:rFonts w:asciiTheme="majorBidi" w:hAnsiTheme="majorBidi" w:cstheme="majorBidi"/>
          <w:sz w:val="20"/>
          <w:szCs w:val="20"/>
          <w:lang w:bidi="he-IL"/>
        </w:rPr>
      </w:pPr>
      <w:r w:rsidRPr="002C054D">
        <w:rPr>
          <w:rFonts w:asciiTheme="majorBidi" w:hAnsiTheme="majorBidi" w:cstheme="majorBidi"/>
          <w:sz w:val="20"/>
          <w:szCs w:val="20"/>
          <w:lang w:bidi="he-IL"/>
        </w:rPr>
        <w:t>Spraying the vines with Royal Jelly at 0.05% (0.5 g per liter), once at growth start (last week of March).</w:t>
      </w:r>
    </w:p>
    <w:p w:rsidR="002C054D" w:rsidRPr="002C054D" w:rsidRDefault="002C054D" w:rsidP="002C054D">
      <w:pPr>
        <w:pStyle w:val="ListParagraph"/>
        <w:numPr>
          <w:ilvl w:val="0"/>
          <w:numId w:val="9"/>
        </w:numPr>
        <w:autoSpaceDE w:val="0"/>
        <w:autoSpaceDN w:val="0"/>
        <w:adjustRightInd w:val="0"/>
        <w:spacing w:after="0" w:line="240" w:lineRule="auto"/>
        <w:ind w:left="360"/>
        <w:jc w:val="both"/>
        <w:rPr>
          <w:rFonts w:asciiTheme="majorBidi" w:hAnsiTheme="majorBidi" w:cstheme="majorBidi"/>
          <w:sz w:val="20"/>
          <w:szCs w:val="20"/>
          <w:lang w:bidi="he-IL"/>
        </w:rPr>
      </w:pPr>
      <w:r w:rsidRPr="002C054D">
        <w:rPr>
          <w:rFonts w:asciiTheme="majorBidi" w:hAnsiTheme="majorBidi" w:cstheme="majorBidi"/>
          <w:sz w:val="20"/>
          <w:szCs w:val="20"/>
          <w:lang w:bidi="he-IL"/>
        </w:rPr>
        <w:t>Spraying the vines with Royal Jelly at 0.05% (0.5 g per liter), twice at growth start (last week of March) and again just after berry setting (1</w:t>
      </w:r>
      <w:r w:rsidRPr="002C054D">
        <w:rPr>
          <w:rFonts w:asciiTheme="majorBidi" w:hAnsiTheme="majorBidi" w:cstheme="majorBidi"/>
          <w:sz w:val="20"/>
          <w:szCs w:val="20"/>
          <w:vertAlign w:val="superscript"/>
          <w:lang w:bidi="he-IL"/>
        </w:rPr>
        <w:t>st</w:t>
      </w:r>
      <w:r w:rsidRPr="002C054D">
        <w:rPr>
          <w:rFonts w:asciiTheme="majorBidi" w:hAnsiTheme="majorBidi" w:cstheme="majorBidi"/>
          <w:sz w:val="20"/>
          <w:szCs w:val="20"/>
          <w:lang w:bidi="he-IL"/>
        </w:rPr>
        <w:t xml:space="preserve"> week of May).</w:t>
      </w:r>
    </w:p>
    <w:p w:rsidR="002C054D" w:rsidRPr="002C054D" w:rsidRDefault="002C054D" w:rsidP="002C054D">
      <w:pPr>
        <w:pStyle w:val="ListParagraph"/>
        <w:numPr>
          <w:ilvl w:val="0"/>
          <w:numId w:val="9"/>
        </w:numPr>
        <w:autoSpaceDE w:val="0"/>
        <w:autoSpaceDN w:val="0"/>
        <w:adjustRightInd w:val="0"/>
        <w:spacing w:after="0" w:line="240" w:lineRule="auto"/>
        <w:ind w:left="360"/>
        <w:jc w:val="both"/>
        <w:rPr>
          <w:rFonts w:asciiTheme="majorBidi" w:hAnsiTheme="majorBidi" w:cstheme="majorBidi"/>
          <w:sz w:val="20"/>
          <w:szCs w:val="20"/>
          <w:lang w:bidi="he-IL"/>
        </w:rPr>
      </w:pPr>
      <w:r w:rsidRPr="002C054D">
        <w:rPr>
          <w:rFonts w:asciiTheme="majorBidi" w:hAnsiTheme="majorBidi" w:cstheme="majorBidi"/>
          <w:sz w:val="20"/>
          <w:szCs w:val="20"/>
          <w:lang w:bidi="he-IL"/>
        </w:rPr>
        <w:t>Spraying the vines with Royal Jelly at 0.05% (0.5 g per liter), three times; at growth start (last week of March), just after berry setting (1</w:t>
      </w:r>
      <w:r w:rsidRPr="002C054D">
        <w:rPr>
          <w:rFonts w:asciiTheme="majorBidi" w:hAnsiTheme="majorBidi" w:cstheme="majorBidi"/>
          <w:sz w:val="20"/>
          <w:szCs w:val="20"/>
          <w:vertAlign w:val="superscript"/>
          <w:lang w:bidi="he-IL"/>
        </w:rPr>
        <w:t>st</w:t>
      </w:r>
      <w:r w:rsidRPr="002C054D">
        <w:rPr>
          <w:rFonts w:asciiTheme="majorBidi" w:hAnsiTheme="majorBidi" w:cstheme="majorBidi"/>
          <w:sz w:val="20"/>
          <w:szCs w:val="20"/>
          <w:lang w:bidi="he-IL"/>
        </w:rPr>
        <w:t xml:space="preserve"> week of May), and at three weeks later (last week of May).</w:t>
      </w:r>
    </w:p>
    <w:p w:rsidR="002C054D" w:rsidRDefault="002C054D" w:rsidP="002C054D">
      <w:pPr>
        <w:autoSpaceDE w:val="0"/>
        <w:autoSpaceDN w:val="0"/>
        <w:adjustRightInd w:val="0"/>
        <w:spacing w:after="0" w:line="240" w:lineRule="auto"/>
        <w:ind w:firstLine="360"/>
        <w:jc w:val="both"/>
        <w:rPr>
          <w:rFonts w:asciiTheme="majorBidi" w:hAnsiTheme="majorBidi" w:cstheme="majorBidi"/>
          <w:sz w:val="20"/>
          <w:szCs w:val="20"/>
          <w:lang w:bidi="he-IL"/>
        </w:rPr>
      </w:pPr>
      <w:r w:rsidRPr="002C054D">
        <w:rPr>
          <w:rFonts w:asciiTheme="majorBidi" w:hAnsiTheme="majorBidi" w:cstheme="majorBidi"/>
          <w:sz w:val="20"/>
          <w:szCs w:val="20"/>
          <w:lang w:bidi="he-IL"/>
        </w:rPr>
        <w:t>Each treatment was replicated three times, two vines per each. Royal Jelly was stored at 0</w:t>
      </w:r>
      <w:r w:rsidRPr="002C054D">
        <w:rPr>
          <w:rFonts w:asciiTheme="majorBidi" w:hAnsiTheme="majorBidi" w:cstheme="majorBidi"/>
          <w:sz w:val="20"/>
          <w:szCs w:val="20"/>
          <w:vertAlign w:val="superscript"/>
          <w:lang w:bidi="he-IL"/>
        </w:rPr>
        <w:t>o</w:t>
      </w:r>
      <w:r w:rsidRPr="002C054D">
        <w:rPr>
          <w:rFonts w:asciiTheme="majorBidi" w:hAnsiTheme="majorBidi" w:cstheme="majorBidi"/>
          <w:sz w:val="20"/>
          <w:szCs w:val="20"/>
          <w:lang w:bidi="he-IL"/>
        </w:rPr>
        <w:t xml:space="preserve">C until the time of use. It was </w:t>
      </w:r>
      <w:proofErr w:type="spellStart"/>
      <w:r w:rsidRPr="002C054D">
        <w:rPr>
          <w:rFonts w:asciiTheme="majorBidi" w:hAnsiTheme="majorBidi" w:cstheme="majorBidi"/>
          <w:sz w:val="20"/>
          <w:szCs w:val="20"/>
          <w:lang w:bidi="he-IL"/>
        </w:rPr>
        <w:t>solubilized</w:t>
      </w:r>
      <w:proofErr w:type="spellEnd"/>
      <w:r w:rsidRPr="002C054D">
        <w:rPr>
          <w:rFonts w:asciiTheme="majorBidi" w:hAnsiTheme="majorBidi" w:cstheme="majorBidi"/>
          <w:sz w:val="20"/>
          <w:szCs w:val="20"/>
          <w:lang w:bidi="he-IL"/>
        </w:rPr>
        <w:t xml:space="preserve"> in cold water just before use. The analysis of Royal Jelly is shown in Table 2. Triton B as a wetting agent was added to all solutions of Royal Jelly at 0.05%. Control vines (0.0%) were sprayed with Nile water containing Triton B. Spraying was done till runoff. </w:t>
      </w:r>
    </w:p>
    <w:p w:rsidR="00856DAE" w:rsidRDefault="00856DAE" w:rsidP="002C054D">
      <w:pPr>
        <w:spacing w:after="0" w:line="240" w:lineRule="auto"/>
        <w:jc w:val="lowKashida"/>
        <w:rPr>
          <w:rFonts w:asciiTheme="majorBidi" w:hAnsiTheme="majorBidi" w:cstheme="majorBidi" w:hint="eastAsia"/>
          <w:b/>
          <w:bCs/>
          <w:sz w:val="20"/>
          <w:szCs w:val="20"/>
          <w:lang w:eastAsia="zh-CN" w:bidi="ar-EG"/>
        </w:rPr>
      </w:pPr>
    </w:p>
    <w:p w:rsidR="00856DAE" w:rsidRDefault="00856DAE" w:rsidP="002C054D">
      <w:pPr>
        <w:spacing w:after="0" w:line="240" w:lineRule="auto"/>
        <w:jc w:val="lowKashida"/>
        <w:rPr>
          <w:rFonts w:asciiTheme="majorBidi" w:hAnsiTheme="majorBidi" w:cstheme="majorBidi" w:hint="eastAsia"/>
          <w:b/>
          <w:bCs/>
          <w:sz w:val="20"/>
          <w:szCs w:val="20"/>
          <w:lang w:eastAsia="zh-CN" w:bidi="ar-EG"/>
        </w:rPr>
      </w:pPr>
    </w:p>
    <w:p w:rsidR="002C054D" w:rsidRPr="002C054D" w:rsidRDefault="002C054D" w:rsidP="002C054D">
      <w:pPr>
        <w:spacing w:after="0" w:line="240" w:lineRule="auto"/>
        <w:jc w:val="lowKashida"/>
        <w:rPr>
          <w:rFonts w:asciiTheme="majorBidi" w:hAnsiTheme="majorBidi" w:cstheme="majorBidi"/>
          <w:b/>
          <w:bCs/>
          <w:sz w:val="20"/>
          <w:szCs w:val="20"/>
          <w:lang w:bidi="ar-EG"/>
        </w:rPr>
      </w:pPr>
      <w:r w:rsidRPr="002C054D">
        <w:rPr>
          <w:rFonts w:asciiTheme="majorBidi" w:hAnsiTheme="majorBidi" w:cstheme="majorBidi"/>
          <w:b/>
          <w:bCs/>
          <w:sz w:val="20"/>
          <w:szCs w:val="20"/>
          <w:lang w:bidi="ar-EG"/>
        </w:rPr>
        <w:lastRenderedPageBreak/>
        <w:t>Table (</w:t>
      </w:r>
      <w:r>
        <w:rPr>
          <w:rFonts w:asciiTheme="majorBidi" w:hAnsiTheme="majorBidi" w:cstheme="majorBidi"/>
          <w:b/>
          <w:bCs/>
          <w:sz w:val="20"/>
          <w:szCs w:val="20"/>
          <w:lang w:bidi="ar-EG"/>
        </w:rPr>
        <w:t>2</w:t>
      </w:r>
      <w:r w:rsidRPr="002C054D">
        <w:rPr>
          <w:rFonts w:asciiTheme="majorBidi" w:hAnsiTheme="majorBidi" w:cstheme="majorBidi"/>
          <w:b/>
          <w:bCs/>
          <w:sz w:val="20"/>
          <w:szCs w:val="20"/>
          <w:lang w:bidi="ar-EG"/>
        </w:rPr>
        <w:t>): Chemical Analysis of Royal Jelly (Townsend and Lucas, 1966).</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tblBorders>
        <w:tblLook w:val="01E0"/>
      </w:tblPr>
      <w:tblGrid>
        <w:gridCol w:w="2168"/>
        <w:gridCol w:w="2374"/>
      </w:tblGrid>
      <w:tr w:rsidR="002C054D" w:rsidRPr="002C054D" w:rsidTr="00856DAE">
        <w:trPr>
          <w:jc w:val="center"/>
        </w:trPr>
        <w:tc>
          <w:tcPr>
            <w:tcW w:w="2387" w:type="pct"/>
            <w:tcBorders>
              <w:top w:val="thinThickSmallGap" w:sz="24" w:space="0" w:color="auto"/>
              <w:bottom w:val="thickThinSmallGap" w:sz="24" w:space="0" w:color="auto"/>
            </w:tcBorders>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 xml:space="preserve">Constituents </w:t>
            </w:r>
          </w:p>
        </w:tc>
        <w:tc>
          <w:tcPr>
            <w:tcW w:w="2613" w:type="pct"/>
            <w:tcBorders>
              <w:top w:val="thinThickSmallGap" w:sz="24" w:space="0" w:color="auto"/>
              <w:bottom w:val="thickThinSmallGap" w:sz="24" w:space="0" w:color="auto"/>
            </w:tcBorders>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Values</w:t>
            </w:r>
            <w:r w:rsidR="00856DAE">
              <w:rPr>
                <w:rFonts w:asciiTheme="majorBidi" w:hAnsiTheme="majorBidi" w:cstheme="majorBidi"/>
                <w:lang w:bidi="ar-EG"/>
              </w:rPr>
              <w:t xml:space="preserve"> </w:t>
            </w:r>
            <w:r w:rsidRPr="002C054D">
              <w:rPr>
                <w:rFonts w:asciiTheme="majorBidi" w:hAnsiTheme="majorBidi" w:cstheme="majorBidi"/>
                <w:lang w:bidi="ar-EG"/>
              </w:rPr>
              <w:t xml:space="preserve">mg/ </w:t>
            </w:r>
            <w:smartTag w:uri="urn:schemas-microsoft-com:office:smarttags" w:element="metricconverter">
              <w:smartTagPr>
                <w:attr w:name="ProductID" w:val="100 g"/>
              </w:smartTagPr>
              <w:r w:rsidRPr="002C054D">
                <w:rPr>
                  <w:rFonts w:asciiTheme="majorBidi" w:hAnsiTheme="majorBidi" w:cstheme="majorBidi"/>
                  <w:lang w:bidi="ar-EG"/>
                </w:rPr>
                <w:t>100 g</w:t>
              </w:r>
            </w:smartTag>
            <w:r w:rsidRPr="002C054D">
              <w:rPr>
                <w:rFonts w:asciiTheme="majorBidi" w:hAnsiTheme="majorBidi" w:cstheme="majorBidi"/>
                <w:lang w:bidi="ar-EG"/>
              </w:rPr>
              <w:t xml:space="preserve"> F.W.</w:t>
            </w:r>
          </w:p>
        </w:tc>
      </w:tr>
      <w:tr w:rsidR="002C054D" w:rsidRPr="002C054D" w:rsidTr="00856DAE">
        <w:trPr>
          <w:jc w:val="center"/>
        </w:trPr>
        <w:tc>
          <w:tcPr>
            <w:tcW w:w="2387" w:type="pct"/>
            <w:tcBorders>
              <w:top w:val="thickThinSmallGap" w:sz="24" w:space="0" w:color="auto"/>
            </w:tcBorders>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Water</w:t>
            </w:r>
          </w:p>
        </w:tc>
        <w:tc>
          <w:tcPr>
            <w:tcW w:w="2613" w:type="pct"/>
            <w:tcBorders>
              <w:top w:val="thickThinSmallGap" w:sz="24" w:space="0" w:color="auto"/>
            </w:tcBorders>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65.3</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Dry matter</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34.7</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 xml:space="preserve">Portents </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48.2</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Carbohydrate</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37.8</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Lipids</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10.4</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Ash</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2.0</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Sugar</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23.0</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 xml:space="preserve">Glucose </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4.0</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 xml:space="preserve"> Fructose</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4.0</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Sucrose</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5.0</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K</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220</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Mg</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105</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Ca</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112</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Fe</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50</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P</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118</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S</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44</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proofErr w:type="spellStart"/>
            <w:r w:rsidRPr="002C054D">
              <w:rPr>
                <w:rFonts w:asciiTheme="majorBidi" w:hAnsiTheme="majorBidi" w:cstheme="majorBidi"/>
                <w:lang w:bidi="ar-EG"/>
              </w:rPr>
              <w:t>Mn</w:t>
            </w:r>
            <w:proofErr w:type="spellEnd"/>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32</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Si</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5</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Vitamins B</w:t>
            </w:r>
            <w:r w:rsidRPr="002C054D">
              <w:rPr>
                <w:rFonts w:asciiTheme="majorBidi" w:hAnsiTheme="majorBidi" w:cstheme="majorBidi"/>
                <w:vertAlign w:val="subscript"/>
                <w:lang w:bidi="ar-EG"/>
              </w:rPr>
              <w:t>1</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0.4</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Vitamins B</w:t>
            </w:r>
            <w:r w:rsidRPr="002C054D">
              <w:rPr>
                <w:rFonts w:asciiTheme="majorBidi" w:hAnsiTheme="majorBidi" w:cstheme="majorBidi"/>
                <w:vertAlign w:val="subscript"/>
                <w:lang w:bidi="ar-EG"/>
              </w:rPr>
              <w:t>2</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0.3</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Vitamins B</w:t>
            </w:r>
            <w:r w:rsidRPr="002C054D">
              <w:rPr>
                <w:rFonts w:asciiTheme="majorBidi" w:hAnsiTheme="majorBidi" w:cstheme="majorBidi"/>
                <w:vertAlign w:val="subscript"/>
                <w:lang w:bidi="ar-EG"/>
              </w:rPr>
              <w:t>5</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0.4</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Vitamins B</w:t>
            </w:r>
            <w:r w:rsidRPr="002C054D">
              <w:rPr>
                <w:rFonts w:asciiTheme="majorBidi" w:hAnsiTheme="majorBidi" w:cstheme="majorBidi"/>
                <w:vertAlign w:val="subscript"/>
                <w:lang w:bidi="ar-EG"/>
              </w:rPr>
              <w:t>6</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0.3</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Vitamins B</w:t>
            </w:r>
            <w:r w:rsidRPr="002C054D">
              <w:rPr>
                <w:rFonts w:asciiTheme="majorBidi" w:hAnsiTheme="majorBidi" w:cstheme="majorBidi"/>
                <w:vertAlign w:val="subscript"/>
                <w:lang w:bidi="ar-EG"/>
              </w:rPr>
              <w:t>8</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0.3</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Vitamins B</w:t>
            </w:r>
            <w:r w:rsidRPr="002C054D">
              <w:rPr>
                <w:rFonts w:asciiTheme="majorBidi" w:hAnsiTheme="majorBidi" w:cstheme="majorBidi"/>
                <w:vertAlign w:val="subscript"/>
                <w:lang w:bidi="ar-EG"/>
              </w:rPr>
              <w:t>9</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0.4</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Vitamins B</w:t>
            </w:r>
            <w:r w:rsidRPr="002C054D">
              <w:rPr>
                <w:rFonts w:asciiTheme="majorBidi" w:hAnsiTheme="majorBidi" w:cstheme="majorBidi"/>
                <w:vertAlign w:val="subscript"/>
                <w:lang w:bidi="ar-EG"/>
              </w:rPr>
              <w:t>12</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0.3</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A</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0.4</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C</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0.9</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D</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0.5</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K</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0.4</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E</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0.3</w:t>
            </w:r>
          </w:p>
        </w:tc>
      </w:tr>
      <w:tr w:rsidR="002C054D" w:rsidRPr="002C054D" w:rsidTr="00856DAE">
        <w:trPr>
          <w:jc w:val="center"/>
        </w:trPr>
        <w:tc>
          <w:tcPr>
            <w:tcW w:w="2387" w:type="pct"/>
          </w:tcPr>
          <w:p w:rsidR="002C054D" w:rsidRPr="002C054D" w:rsidRDefault="002C054D" w:rsidP="00B741D6">
            <w:pPr>
              <w:bidi w:val="0"/>
              <w:jc w:val="lowKashida"/>
              <w:rPr>
                <w:rFonts w:asciiTheme="majorBidi" w:hAnsiTheme="majorBidi" w:cstheme="majorBidi"/>
                <w:lang w:bidi="ar-EG"/>
              </w:rPr>
            </w:pPr>
            <w:r w:rsidRPr="002C054D">
              <w:rPr>
                <w:rFonts w:asciiTheme="majorBidi" w:hAnsiTheme="majorBidi" w:cstheme="majorBidi"/>
                <w:lang w:bidi="ar-EG"/>
              </w:rPr>
              <w:t>Essential amino acids</w:t>
            </w:r>
          </w:p>
        </w:tc>
        <w:tc>
          <w:tcPr>
            <w:tcW w:w="2613" w:type="pct"/>
          </w:tcPr>
          <w:p w:rsidR="002C054D" w:rsidRPr="002C054D" w:rsidRDefault="002C054D" w:rsidP="00B741D6">
            <w:pPr>
              <w:bidi w:val="0"/>
              <w:jc w:val="center"/>
              <w:rPr>
                <w:rFonts w:asciiTheme="majorBidi" w:hAnsiTheme="majorBidi" w:cstheme="majorBidi"/>
                <w:lang w:bidi="ar-EG"/>
              </w:rPr>
            </w:pPr>
            <w:r w:rsidRPr="002C054D">
              <w:rPr>
                <w:rFonts w:asciiTheme="majorBidi" w:hAnsiTheme="majorBidi" w:cstheme="majorBidi"/>
                <w:lang w:bidi="ar-EG"/>
              </w:rPr>
              <w:t>1100</w:t>
            </w:r>
          </w:p>
        </w:tc>
      </w:tr>
    </w:tbl>
    <w:p w:rsidR="002C054D" w:rsidRDefault="002C054D" w:rsidP="002C054D">
      <w:pPr>
        <w:autoSpaceDE w:val="0"/>
        <w:autoSpaceDN w:val="0"/>
        <w:adjustRightInd w:val="0"/>
        <w:spacing w:after="0" w:line="240" w:lineRule="auto"/>
        <w:jc w:val="both"/>
        <w:rPr>
          <w:rFonts w:asciiTheme="majorBidi" w:hAnsiTheme="majorBidi" w:cstheme="majorBidi"/>
          <w:sz w:val="20"/>
          <w:szCs w:val="20"/>
          <w:lang w:eastAsia="zh-CN" w:bidi="he-IL"/>
        </w:rPr>
      </w:pPr>
      <w:r w:rsidRPr="002C054D">
        <w:rPr>
          <w:rFonts w:asciiTheme="majorBidi" w:hAnsiTheme="majorBidi" w:cstheme="majorBidi"/>
          <w:sz w:val="20"/>
          <w:szCs w:val="20"/>
          <w:lang w:bidi="he-IL"/>
        </w:rPr>
        <w:t xml:space="preserve">Randomized complete block design (RCBD) was adopted. </w:t>
      </w:r>
    </w:p>
    <w:p w:rsidR="002320AC" w:rsidRPr="002C054D" w:rsidRDefault="002320AC" w:rsidP="002C054D">
      <w:pPr>
        <w:autoSpaceDE w:val="0"/>
        <w:autoSpaceDN w:val="0"/>
        <w:adjustRightInd w:val="0"/>
        <w:spacing w:after="0" w:line="240" w:lineRule="auto"/>
        <w:jc w:val="both"/>
        <w:rPr>
          <w:rFonts w:asciiTheme="majorBidi" w:hAnsiTheme="majorBidi" w:cstheme="majorBidi"/>
          <w:sz w:val="20"/>
          <w:szCs w:val="20"/>
          <w:lang w:eastAsia="zh-CN" w:bidi="he-IL"/>
        </w:rPr>
      </w:pPr>
    </w:p>
    <w:p w:rsidR="002C054D" w:rsidRPr="002C054D" w:rsidRDefault="002C054D" w:rsidP="002320AC">
      <w:pPr>
        <w:autoSpaceDE w:val="0"/>
        <w:autoSpaceDN w:val="0"/>
        <w:adjustRightInd w:val="0"/>
        <w:spacing w:after="0" w:line="240" w:lineRule="auto"/>
        <w:ind w:firstLine="425"/>
        <w:jc w:val="both"/>
        <w:rPr>
          <w:rFonts w:asciiTheme="majorBidi" w:hAnsiTheme="majorBidi" w:cstheme="majorBidi"/>
          <w:sz w:val="20"/>
          <w:szCs w:val="20"/>
          <w:lang w:bidi="he-IL"/>
        </w:rPr>
      </w:pPr>
      <w:r w:rsidRPr="002C054D">
        <w:rPr>
          <w:rFonts w:asciiTheme="majorBidi" w:hAnsiTheme="majorBidi" w:cstheme="majorBidi"/>
          <w:sz w:val="20"/>
          <w:szCs w:val="20"/>
          <w:lang w:bidi="he-IL"/>
        </w:rPr>
        <w:t xml:space="preserve">To </w:t>
      </w:r>
      <w:proofErr w:type="spellStart"/>
      <w:r w:rsidRPr="002C054D">
        <w:rPr>
          <w:rFonts w:asciiTheme="majorBidi" w:hAnsiTheme="majorBidi" w:cstheme="majorBidi"/>
          <w:sz w:val="20"/>
          <w:szCs w:val="20"/>
          <w:lang w:bidi="he-IL"/>
        </w:rPr>
        <w:t>fulfil</w:t>
      </w:r>
      <w:proofErr w:type="spellEnd"/>
      <w:r w:rsidRPr="002C054D">
        <w:rPr>
          <w:rFonts w:asciiTheme="majorBidi" w:hAnsiTheme="majorBidi" w:cstheme="majorBidi"/>
          <w:sz w:val="20"/>
          <w:szCs w:val="20"/>
          <w:lang w:bidi="he-IL"/>
        </w:rPr>
        <w:t xml:space="preserve"> the objectives of this study, the following parameters were </w:t>
      </w:r>
      <w:proofErr w:type="spellStart"/>
      <w:r w:rsidRPr="002C054D">
        <w:rPr>
          <w:rFonts w:asciiTheme="majorBidi" w:hAnsiTheme="majorBidi" w:cstheme="majorBidi"/>
          <w:sz w:val="20"/>
          <w:szCs w:val="20"/>
          <w:lang w:bidi="he-IL"/>
        </w:rPr>
        <w:t>measuredduring</w:t>
      </w:r>
      <w:proofErr w:type="spellEnd"/>
      <w:r w:rsidRPr="002C054D">
        <w:rPr>
          <w:rFonts w:asciiTheme="majorBidi" w:hAnsiTheme="majorBidi" w:cstheme="majorBidi"/>
          <w:sz w:val="20"/>
          <w:szCs w:val="20"/>
          <w:lang w:bidi="he-IL"/>
        </w:rPr>
        <w:t xml:space="preserve"> both seasons:</w:t>
      </w:r>
    </w:p>
    <w:p w:rsidR="002C054D" w:rsidRPr="002C054D" w:rsidRDefault="002C054D" w:rsidP="002C054D">
      <w:pPr>
        <w:pStyle w:val="ListParagraph"/>
        <w:numPr>
          <w:ilvl w:val="0"/>
          <w:numId w:val="10"/>
        </w:numPr>
        <w:autoSpaceDE w:val="0"/>
        <w:autoSpaceDN w:val="0"/>
        <w:adjustRightInd w:val="0"/>
        <w:spacing w:after="0" w:line="240" w:lineRule="auto"/>
        <w:ind w:left="360"/>
        <w:jc w:val="both"/>
        <w:rPr>
          <w:rFonts w:asciiTheme="majorBidi" w:hAnsiTheme="majorBidi" w:cstheme="majorBidi"/>
          <w:sz w:val="20"/>
          <w:szCs w:val="20"/>
          <w:lang w:bidi="he-IL"/>
        </w:rPr>
      </w:pPr>
      <w:r w:rsidRPr="002C054D">
        <w:rPr>
          <w:rFonts w:asciiTheme="majorBidi" w:hAnsiTheme="majorBidi" w:cstheme="majorBidi"/>
          <w:sz w:val="20"/>
          <w:szCs w:val="20"/>
          <w:lang w:bidi="he-IL"/>
        </w:rPr>
        <w:t>Main shoot length (cm): at the last week of May, by averaging the length of ten shoots per vine (cm) and the average was recorded.</w:t>
      </w:r>
    </w:p>
    <w:p w:rsidR="002C054D" w:rsidRPr="002C054D" w:rsidRDefault="002C054D" w:rsidP="002C054D">
      <w:pPr>
        <w:pStyle w:val="ListParagraph"/>
        <w:numPr>
          <w:ilvl w:val="0"/>
          <w:numId w:val="10"/>
        </w:numPr>
        <w:autoSpaceDE w:val="0"/>
        <w:autoSpaceDN w:val="0"/>
        <w:adjustRightInd w:val="0"/>
        <w:spacing w:after="0" w:line="240" w:lineRule="auto"/>
        <w:ind w:left="360"/>
        <w:jc w:val="both"/>
        <w:rPr>
          <w:rFonts w:asciiTheme="majorBidi" w:hAnsiTheme="majorBidi" w:cstheme="majorBidi"/>
          <w:sz w:val="20"/>
          <w:szCs w:val="20"/>
          <w:lang w:bidi="he-IL"/>
        </w:rPr>
      </w:pPr>
      <w:r w:rsidRPr="002C054D">
        <w:rPr>
          <w:rFonts w:asciiTheme="majorBidi" w:hAnsiTheme="majorBidi" w:cstheme="majorBidi"/>
          <w:sz w:val="20"/>
          <w:szCs w:val="20"/>
          <w:lang w:bidi="he-IL"/>
        </w:rPr>
        <w:t>The average leaf area (cm</w:t>
      </w:r>
      <w:r w:rsidRPr="002C054D">
        <w:rPr>
          <w:rFonts w:asciiTheme="majorBidi" w:hAnsiTheme="majorBidi" w:cstheme="majorBidi"/>
          <w:sz w:val="20"/>
          <w:szCs w:val="20"/>
          <w:vertAlign w:val="superscript"/>
          <w:lang w:bidi="he-IL"/>
        </w:rPr>
        <w:t>2</w:t>
      </w:r>
      <w:r w:rsidRPr="002C054D">
        <w:rPr>
          <w:rFonts w:asciiTheme="majorBidi" w:hAnsiTheme="majorBidi" w:cstheme="majorBidi"/>
          <w:sz w:val="20"/>
          <w:szCs w:val="20"/>
          <w:lang w:bidi="he-IL"/>
        </w:rPr>
        <w:t xml:space="preserve">) as outlined by </w:t>
      </w:r>
      <w:r w:rsidRPr="002C054D">
        <w:rPr>
          <w:rFonts w:asciiTheme="majorBidi" w:hAnsiTheme="majorBidi" w:cstheme="majorBidi"/>
          <w:b/>
          <w:bCs/>
          <w:sz w:val="20"/>
          <w:szCs w:val="20"/>
          <w:lang w:bidi="he-IL"/>
        </w:rPr>
        <w:t xml:space="preserve">Ahmed and </w:t>
      </w:r>
      <w:proofErr w:type="spellStart"/>
      <w:r w:rsidRPr="002C054D">
        <w:rPr>
          <w:rFonts w:asciiTheme="majorBidi" w:hAnsiTheme="majorBidi" w:cstheme="majorBidi"/>
          <w:b/>
          <w:bCs/>
          <w:sz w:val="20"/>
          <w:szCs w:val="20"/>
          <w:lang w:bidi="he-IL"/>
        </w:rPr>
        <w:t>Morsy</w:t>
      </w:r>
      <w:proofErr w:type="spellEnd"/>
      <w:r w:rsidRPr="002C054D">
        <w:rPr>
          <w:rFonts w:asciiTheme="majorBidi" w:hAnsiTheme="majorBidi" w:cstheme="majorBidi"/>
          <w:b/>
          <w:bCs/>
          <w:sz w:val="20"/>
          <w:szCs w:val="20"/>
          <w:lang w:bidi="he-IL"/>
        </w:rPr>
        <w:t xml:space="preserve"> (1999)</w:t>
      </w:r>
      <w:r w:rsidRPr="002C054D">
        <w:rPr>
          <w:rFonts w:asciiTheme="majorBidi" w:hAnsiTheme="majorBidi" w:cstheme="majorBidi"/>
          <w:sz w:val="20"/>
          <w:szCs w:val="20"/>
          <w:lang w:bidi="he-IL"/>
        </w:rPr>
        <w:t>.</w:t>
      </w:r>
    </w:p>
    <w:p w:rsidR="002C054D" w:rsidRPr="002C054D" w:rsidRDefault="002C054D" w:rsidP="002C054D">
      <w:pPr>
        <w:pStyle w:val="ListParagraph"/>
        <w:numPr>
          <w:ilvl w:val="0"/>
          <w:numId w:val="10"/>
        </w:numPr>
        <w:autoSpaceDE w:val="0"/>
        <w:autoSpaceDN w:val="0"/>
        <w:adjustRightInd w:val="0"/>
        <w:spacing w:after="0" w:line="240" w:lineRule="auto"/>
        <w:ind w:left="360"/>
        <w:jc w:val="both"/>
        <w:rPr>
          <w:rFonts w:asciiTheme="majorBidi" w:hAnsiTheme="majorBidi" w:cstheme="majorBidi"/>
          <w:sz w:val="20"/>
          <w:szCs w:val="20"/>
          <w:u w:val="single"/>
          <w:lang w:bidi="he-IL"/>
        </w:rPr>
      </w:pPr>
      <w:r w:rsidRPr="002C054D">
        <w:rPr>
          <w:rFonts w:asciiTheme="majorBidi" w:hAnsiTheme="majorBidi" w:cstheme="majorBidi"/>
          <w:sz w:val="20"/>
          <w:szCs w:val="20"/>
          <w:lang w:bidi="he-IL"/>
        </w:rPr>
        <w:t xml:space="preserve">Cane thickness (cm) and pruning wood weight (kg).Plant pigments: chlorophylls a &amp; b and total chlorophylls and </w:t>
      </w:r>
      <w:proofErr w:type="spellStart"/>
      <w:r w:rsidRPr="002C054D">
        <w:rPr>
          <w:rFonts w:asciiTheme="majorBidi" w:hAnsiTheme="majorBidi" w:cstheme="majorBidi"/>
          <w:sz w:val="20"/>
          <w:szCs w:val="20"/>
          <w:lang w:bidi="he-IL"/>
        </w:rPr>
        <w:t>carotenoids</w:t>
      </w:r>
      <w:proofErr w:type="spellEnd"/>
      <w:r w:rsidRPr="002C054D">
        <w:rPr>
          <w:rFonts w:asciiTheme="majorBidi" w:hAnsiTheme="majorBidi" w:cstheme="majorBidi"/>
          <w:sz w:val="20"/>
          <w:szCs w:val="20"/>
          <w:lang w:bidi="he-IL"/>
        </w:rPr>
        <w:t xml:space="preserve"> were determined as mg/ 100 g F.W (</w:t>
      </w:r>
      <w:proofErr w:type="spellStart"/>
      <w:r w:rsidRPr="002C054D">
        <w:rPr>
          <w:rFonts w:asciiTheme="majorBidi" w:hAnsiTheme="majorBidi" w:cstheme="majorBidi"/>
          <w:b/>
          <w:bCs/>
          <w:sz w:val="20"/>
          <w:szCs w:val="20"/>
          <w:lang w:bidi="he-IL"/>
        </w:rPr>
        <w:t>Hiscox</w:t>
      </w:r>
      <w:proofErr w:type="spellEnd"/>
      <w:r w:rsidRPr="002C054D">
        <w:rPr>
          <w:rFonts w:asciiTheme="majorBidi" w:hAnsiTheme="majorBidi" w:cstheme="majorBidi"/>
          <w:b/>
          <w:bCs/>
          <w:sz w:val="20"/>
          <w:szCs w:val="20"/>
          <w:lang w:bidi="he-IL"/>
        </w:rPr>
        <w:t xml:space="preserve"> and </w:t>
      </w:r>
      <w:proofErr w:type="spellStart"/>
      <w:r w:rsidRPr="002C054D">
        <w:rPr>
          <w:rFonts w:asciiTheme="majorBidi" w:hAnsiTheme="majorBidi" w:cstheme="majorBidi"/>
          <w:b/>
          <w:bCs/>
          <w:sz w:val="20"/>
          <w:szCs w:val="20"/>
          <w:lang w:bidi="he-IL"/>
        </w:rPr>
        <w:t>Isralstam</w:t>
      </w:r>
      <w:proofErr w:type="spellEnd"/>
      <w:r w:rsidRPr="002C054D">
        <w:rPr>
          <w:rFonts w:asciiTheme="majorBidi" w:hAnsiTheme="majorBidi" w:cstheme="majorBidi"/>
          <w:b/>
          <w:bCs/>
          <w:sz w:val="20"/>
          <w:szCs w:val="20"/>
          <w:lang w:bidi="he-IL"/>
        </w:rPr>
        <w:t xml:space="preserve">, 1979 </w:t>
      </w:r>
      <w:r w:rsidRPr="002C054D">
        <w:rPr>
          <w:rFonts w:asciiTheme="majorBidi" w:hAnsiTheme="majorBidi" w:cstheme="majorBidi"/>
          <w:sz w:val="20"/>
          <w:szCs w:val="20"/>
          <w:lang w:bidi="he-IL"/>
        </w:rPr>
        <w:t>and</w:t>
      </w:r>
      <w:r w:rsidRPr="002C054D">
        <w:rPr>
          <w:rFonts w:asciiTheme="majorBidi" w:hAnsiTheme="majorBidi" w:cstheme="majorBidi"/>
          <w:b/>
          <w:bCs/>
          <w:sz w:val="20"/>
          <w:szCs w:val="20"/>
          <w:lang w:bidi="he-IL"/>
        </w:rPr>
        <w:t xml:space="preserve"> Von-</w:t>
      </w:r>
      <w:proofErr w:type="spellStart"/>
      <w:r w:rsidRPr="002C054D">
        <w:rPr>
          <w:rFonts w:asciiTheme="majorBidi" w:hAnsiTheme="majorBidi" w:cstheme="majorBidi"/>
          <w:b/>
          <w:bCs/>
          <w:sz w:val="20"/>
          <w:szCs w:val="20"/>
          <w:lang w:bidi="he-IL"/>
        </w:rPr>
        <w:t>Wettestein</w:t>
      </w:r>
      <w:proofErr w:type="spellEnd"/>
      <w:r w:rsidRPr="002C054D">
        <w:rPr>
          <w:rFonts w:asciiTheme="majorBidi" w:hAnsiTheme="majorBidi" w:cstheme="majorBidi"/>
          <w:b/>
          <w:bCs/>
          <w:sz w:val="20"/>
          <w:szCs w:val="20"/>
          <w:lang w:bidi="he-IL"/>
        </w:rPr>
        <w:t>, 1957</w:t>
      </w:r>
      <w:r w:rsidRPr="002C054D">
        <w:rPr>
          <w:rFonts w:asciiTheme="majorBidi" w:hAnsiTheme="majorBidi" w:cstheme="majorBidi"/>
          <w:sz w:val="20"/>
          <w:szCs w:val="20"/>
          <w:lang w:bidi="he-IL"/>
        </w:rPr>
        <w:t>).</w:t>
      </w:r>
      <w:r w:rsidR="00856DAE">
        <w:rPr>
          <w:rFonts w:asciiTheme="majorBidi" w:hAnsiTheme="majorBidi" w:cstheme="majorBidi"/>
          <w:sz w:val="20"/>
          <w:szCs w:val="20"/>
          <w:lang w:bidi="he-IL"/>
        </w:rPr>
        <w:t xml:space="preserve">  </w:t>
      </w:r>
    </w:p>
    <w:p w:rsidR="002C054D" w:rsidRPr="002C054D" w:rsidRDefault="002C054D" w:rsidP="002C054D">
      <w:pPr>
        <w:pStyle w:val="ListParagraph"/>
        <w:numPr>
          <w:ilvl w:val="0"/>
          <w:numId w:val="10"/>
        </w:numPr>
        <w:autoSpaceDE w:val="0"/>
        <w:autoSpaceDN w:val="0"/>
        <w:adjustRightInd w:val="0"/>
        <w:spacing w:after="0" w:line="240" w:lineRule="auto"/>
        <w:ind w:left="360"/>
        <w:jc w:val="both"/>
        <w:rPr>
          <w:rFonts w:asciiTheme="majorBidi" w:hAnsiTheme="majorBidi" w:cstheme="majorBidi"/>
          <w:sz w:val="20"/>
          <w:szCs w:val="20"/>
          <w:lang w:bidi="he-IL"/>
        </w:rPr>
      </w:pPr>
      <w:r w:rsidRPr="002C054D">
        <w:rPr>
          <w:rFonts w:asciiTheme="majorBidi" w:hAnsiTheme="majorBidi" w:cstheme="majorBidi"/>
          <w:sz w:val="20"/>
          <w:szCs w:val="20"/>
          <w:lang w:bidi="he-IL"/>
        </w:rPr>
        <w:t xml:space="preserve">Measurements of leaf content of N, P, K, Ca, Zn, Fe and Mg according to methods described by </w:t>
      </w:r>
      <w:r w:rsidRPr="002C054D">
        <w:rPr>
          <w:rFonts w:asciiTheme="majorBidi" w:hAnsiTheme="majorBidi" w:cstheme="majorBidi"/>
          <w:b/>
          <w:bCs/>
          <w:sz w:val="20"/>
          <w:szCs w:val="20"/>
          <w:lang w:bidi="ar-EG"/>
        </w:rPr>
        <w:lastRenderedPageBreak/>
        <w:t>Piper (1950</w:t>
      </w:r>
      <w:r w:rsidRPr="002C054D">
        <w:rPr>
          <w:rFonts w:asciiTheme="majorBidi" w:hAnsiTheme="majorBidi" w:cstheme="majorBidi"/>
          <w:sz w:val="20"/>
          <w:szCs w:val="20"/>
          <w:lang w:bidi="ar-EG"/>
        </w:rPr>
        <w:t xml:space="preserve">), </w:t>
      </w:r>
      <w:r w:rsidRPr="002C054D">
        <w:rPr>
          <w:rFonts w:asciiTheme="majorBidi" w:hAnsiTheme="majorBidi" w:cstheme="majorBidi"/>
          <w:b/>
          <w:bCs/>
          <w:sz w:val="20"/>
          <w:szCs w:val="20"/>
          <w:lang w:bidi="ar-EG"/>
        </w:rPr>
        <w:t>Chapman and Pratt (1965), Summer</w:t>
      </w:r>
      <w:r w:rsidR="00856DAE">
        <w:rPr>
          <w:rFonts w:asciiTheme="majorBidi" w:hAnsiTheme="majorBidi" w:cstheme="majorBidi" w:hint="eastAsia"/>
          <w:b/>
          <w:bCs/>
          <w:sz w:val="20"/>
          <w:szCs w:val="20"/>
          <w:lang w:eastAsia="zh-CN" w:bidi="ar-EG"/>
        </w:rPr>
        <w:t xml:space="preserve"> </w:t>
      </w:r>
      <w:r w:rsidRPr="002C054D">
        <w:rPr>
          <w:rFonts w:asciiTheme="majorBidi" w:hAnsiTheme="majorBidi" w:cstheme="majorBidi"/>
          <w:b/>
          <w:bCs/>
          <w:sz w:val="20"/>
          <w:szCs w:val="20"/>
          <w:lang w:bidi="ar-EG"/>
        </w:rPr>
        <w:t>(1985</w:t>
      </w:r>
      <w:r w:rsidRPr="002C054D">
        <w:rPr>
          <w:rFonts w:asciiTheme="majorBidi" w:hAnsiTheme="majorBidi" w:cstheme="majorBidi"/>
          <w:sz w:val="20"/>
          <w:szCs w:val="20"/>
          <w:lang w:bidi="ar-EG"/>
        </w:rPr>
        <w:t xml:space="preserve">) and </w:t>
      </w:r>
      <w:r w:rsidRPr="002C054D">
        <w:rPr>
          <w:rFonts w:asciiTheme="majorBidi" w:hAnsiTheme="majorBidi" w:cstheme="majorBidi"/>
          <w:b/>
          <w:bCs/>
          <w:sz w:val="20"/>
          <w:szCs w:val="20"/>
          <w:lang w:bidi="ar-EG"/>
        </w:rPr>
        <w:t xml:space="preserve">Wilde </w:t>
      </w:r>
      <w:r w:rsidRPr="002C054D">
        <w:rPr>
          <w:rFonts w:asciiTheme="majorBidi" w:hAnsiTheme="majorBidi" w:cstheme="majorBidi"/>
          <w:b/>
          <w:bCs/>
          <w:i/>
          <w:iCs/>
          <w:sz w:val="20"/>
          <w:szCs w:val="20"/>
          <w:lang w:bidi="ar-EG"/>
        </w:rPr>
        <w:t>et al.,</w:t>
      </w:r>
      <w:r w:rsidRPr="002C054D">
        <w:rPr>
          <w:rFonts w:asciiTheme="majorBidi" w:hAnsiTheme="majorBidi" w:cstheme="majorBidi"/>
          <w:b/>
          <w:bCs/>
          <w:sz w:val="20"/>
          <w:szCs w:val="20"/>
          <w:lang w:bidi="ar-EG"/>
        </w:rPr>
        <w:t>(1985</w:t>
      </w:r>
      <w:r w:rsidRPr="002C054D">
        <w:rPr>
          <w:rFonts w:asciiTheme="majorBidi" w:hAnsiTheme="majorBidi" w:cstheme="majorBidi"/>
          <w:sz w:val="20"/>
          <w:szCs w:val="20"/>
          <w:lang w:bidi="ar-EG"/>
        </w:rPr>
        <w:t>).</w:t>
      </w:r>
    </w:p>
    <w:p w:rsidR="002C054D" w:rsidRPr="002C054D" w:rsidRDefault="002C054D" w:rsidP="002C054D">
      <w:pPr>
        <w:pStyle w:val="ListParagraph"/>
        <w:numPr>
          <w:ilvl w:val="0"/>
          <w:numId w:val="10"/>
        </w:numPr>
        <w:autoSpaceDE w:val="0"/>
        <w:autoSpaceDN w:val="0"/>
        <w:adjustRightInd w:val="0"/>
        <w:spacing w:after="0" w:line="240" w:lineRule="auto"/>
        <w:ind w:left="360"/>
        <w:jc w:val="both"/>
        <w:rPr>
          <w:rFonts w:asciiTheme="majorBidi" w:hAnsiTheme="majorBidi" w:cstheme="majorBidi"/>
          <w:sz w:val="20"/>
          <w:szCs w:val="20"/>
          <w:lang w:bidi="ar-EG"/>
        </w:rPr>
      </w:pPr>
      <w:r w:rsidRPr="002C054D">
        <w:rPr>
          <w:rFonts w:asciiTheme="majorBidi" w:hAnsiTheme="majorBidi" w:cstheme="majorBidi"/>
          <w:sz w:val="20"/>
          <w:szCs w:val="20"/>
          <w:lang w:bidi="he-IL"/>
        </w:rPr>
        <w:t>Measurements of berry setting %.</w:t>
      </w:r>
    </w:p>
    <w:p w:rsidR="002C054D" w:rsidRPr="002C054D" w:rsidRDefault="002C054D" w:rsidP="002C054D">
      <w:pPr>
        <w:pStyle w:val="ListParagraph"/>
        <w:numPr>
          <w:ilvl w:val="0"/>
          <w:numId w:val="10"/>
        </w:numPr>
        <w:autoSpaceDE w:val="0"/>
        <w:autoSpaceDN w:val="0"/>
        <w:adjustRightInd w:val="0"/>
        <w:spacing w:after="0" w:line="240" w:lineRule="auto"/>
        <w:ind w:left="360"/>
        <w:jc w:val="both"/>
        <w:rPr>
          <w:rFonts w:asciiTheme="majorBidi" w:hAnsiTheme="majorBidi" w:cstheme="majorBidi"/>
          <w:sz w:val="20"/>
          <w:szCs w:val="20"/>
          <w:lang w:bidi="ar-EG"/>
        </w:rPr>
      </w:pPr>
      <w:r w:rsidRPr="002C054D">
        <w:rPr>
          <w:rFonts w:asciiTheme="majorBidi" w:hAnsiTheme="majorBidi" w:cstheme="majorBidi"/>
          <w:sz w:val="20"/>
          <w:szCs w:val="20"/>
          <w:lang w:bidi="he-IL"/>
        </w:rPr>
        <w:t xml:space="preserve">Measurements of yield </w:t>
      </w:r>
      <w:r w:rsidRPr="002C054D">
        <w:rPr>
          <w:rFonts w:asciiTheme="majorBidi" w:hAnsiTheme="majorBidi" w:cstheme="majorBidi"/>
          <w:sz w:val="20"/>
          <w:szCs w:val="20"/>
          <w:lang w:bidi="ar-EG"/>
        </w:rPr>
        <w:t>in terms of weight (kg) and number of clusters per vine, and the average weight of cluster (g).</w:t>
      </w:r>
    </w:p>
    <w:p w:rsidR="002C054D" w:rsidRPr="002C054D" w:rsidRDefault="002C054D" w:rsidP="002C054D">
      <w:pPr>
        <w:pStyle w:val="ListParagraph"/>
        <w:numPr>
          <w:ilvl w:val="0"/>
          <w:numId w:val="10"/>
        </w:numPr>
        <w:autoSpaceDE w:val="0"/>
        <w:autoSpaceDN w:val="0"/>
        <w:adjustRightInd w:val="0"/>
        <w:spacing w:after="0" w:line="240" w:lineRule="auto"/>
        <w:ind w:left="360"/>
        <w:jc w:val="both"/>
        <w:rPr>
          <w:rFonts w:asciiTheme="majorBidi" w:hAnsiTheme="majorBidi" w:cstheme="majorBidi"/>
          <w:sz w:val="20"/>
          <w:szCs w:val="20"/>
          <w:lang w:bidi="ar-EG"/>
        </w:rPr>
      </w:pPr>
      <w:r w:rsidRPr="002C054D">
        <w:rPr>
          <w:rFonts w:asciiTheme="majorBidi" w:hAnsiTheme="majorBidi" w:cstheme="majorBidi"/>
          <w:sz w:val="20"/>
          <w:szCs w:val="20"/>
          <w:lang w:bidi="ar-EG"/>
        </w:rPr>
        <w:t>Cluster dimensions (length and width, cm) and cluster compactness.</w:t>
      </w:r>
    </w:p>
    <w:p w:rsidR="002C054D" w:rsidRPr="002C054D" w:rsidRDefault="002C054D" w:rsidP="002C054D">
      <w:pPr>
        <w:pStyle w:val="ListParagraph"/>
        <w:numPr>
          <w:ilvl w:val="0"/>
          <w:numId w:val="10"/>
        </w:numPr>
        <w:autoSpaceDE w:val="0"/>
        <w:autoSpaceDN w:val="0"/>
        <w:adjustRightInd w:val="0"/>
        <w:spacing w:after="0" w:line="240" w:lineRule="auto"/>
        <w:ind w:left="360"/>
        <w:jc w:val="both"/>
        <w:rPr>
          <w:rFonts w:asciiTheme="majorBidi" w:hAnsiTheme="majorBidi" w:cstheme="majorBidi"/>
          <w:sz w:val="20"/>
          <w:szCs w:val="20"/>
          <w:lang w:bidi="ar-EG"/>
        </w:rPr>
      </w:pPr>
      <w:r w:rsidRPr="002C054D">
        <w:rPr>
          <w:rFonts w:asciiTheme="majorBidi" w:hAnsiTheme="majorBidi" w:cstheme="majorBidi"/>
          <w:sz w:val="20"/>
          <w:szCs w:val="20"/>
          <w:lang w:bidi="he-IL"/>
        </w:rPr>
        <w:t>Physical properties of the berries including the</w:t>
      </w:r>
      <w:r w:rsidRPr="002C054D">
        <w:rPr>
          <w:rFonts w:asciiTheme="majorBidi" w:hAnsiTheme="majorBidi" w:cstheme="majorBidi"/>
          <w:sz w:val="20"/>
          <w:szCs w:val="20"/>
          <w:lang w:bidi="ar-EG"/>
        </w:rPr>
        <w:t xml:space="preserve"> percentage of berries </w:t>
      </w:r>
      <w:proofErr w:type="spellStart"/>
      <w:r w:rsidRPr="002C054D">
        <w:rPr>
          <w:rFonts w:asciiTheme="majorBidi" w:hAnsiTheme="majorBidi" w:cstheme="majorBidi"/>
          <w:sz w:val="20"/>
          <w:szCs w:val="20"/>
          <w:lang w:bidi="ar-EG"/>
        </w:rPr>
        <w:t>colouration</w:t>
      </w:r>
      <w:proofErr w:type="spellEnd"/>
      <w:r w:rsidRPr="002C054D">
        <w:rPr>
          <w:rFonts w:asciiTheme="majorBidi" w:hAnsiTheme="majorBidi" w:cstheme="majorBidi"/>
          <w:sz w:val="20"/>
          <w:szCs w:val="20"/>
          <w:lang w:bidi="ar-EG"/>
        </w:rPr>
        <w:t xml:space="preserve">, average berry weight (g) and dimensions (longitudinal and equatorial, cm) as well as berry shape index value. </w:t>
      </w:r>
    </w:p>
    <w:p w:rsidR="002C054D" w:rsidRPr="002C054D" w:rsidRDefault="002C054D" w:rsidP="002C054D">
      <w:pPr>
        <w:pStyle w:val="ListParagraph"/>
        <w:numPr>
          <w:ilvl w:val="0"/>
          <w:numId w:val="10"/>
        </w:numPr>
        <w:autoSpaceDE w:val="0"/>
        <w:autoSpaceDN w:val="0"/>
        <w:adjustRightInd w:val="0"/>
        <w:spacing w:after="0" w:line="240" w:lineRule="auto"/>
        <w:ind w:left="360"/>
        <w:jc w:val="both"/>
        <w:rPr>
          <w:rFonts w:asciiTheme="majorBidi" w:hAnsiTheme="majorBidi" w:cstheme="majorBidi"/>
          <w:sz w:val="20"/>
          <w:szCs w:val="20"/>
          <w:lang w:bidi="ar-EG"/>
        </w:rPr>
      </w:pPr>
      <w:r w:rsidRPr="002C054D">
        <w:rPr>
          <w:rFonts w:asciiTheme="majorBidi" w:hAnsiTheme="majorBidi" w:cstheme="majorBidi"/>
          <w:sz w:val="20"/>
          <w:szCs w:val="20"/>
          <w:lang w:bidi="he-IL"/>
        </w:rPr>
        <w:t>Chemical properties of the berries including: p</w:t>
      </w:r>
      <w:r w:rsidRPr="002C054D">
        <w:rPr>
          <w:rFonts w:asciiTheme="majorBidi" w:hAnsiTheme="majorBidi" w:cstheme="majorBidi"/>
          <w:sz w:val="20"/>
          <w:szCs w:val="20"/>
          <w:lang w:bidi="ar-EG"/>
        </w:rPr>
        <w:t>ercentage of total soluble solids (T.S.S. %) in the juice, total acidity (as gram tartaric acid / 100 ml juice), ratio between T.S.S. and acid, percentage of reducing sugars in the juice (</w:t>
      </w:r>
      <w:r w:rsidRPr="002C054D">
        <w:rPr>
          <w:rFonts w:asciiTheme="majorBidi" w:hAnsiTheme="majorBidi" w:cstheme="majorBidi"/>
          <w:b/>
          <w:bCs/>
          <w:sz w:val="20"/>
          <w:szCs w:val="20"/>
          <w:lang w:bidi="ar-EG"/>
        </w:rPr>
        <w:t>A.O.A.C, 2000</w:t>
      </w:r>
      <w:r w:rsidRPr="002C054D">
        <w:rPr>
          <w:rFonts w:asciiTheme="majorBidi" w:hAnsiTheme="majorBidi" w:cstheme="majorBidi"/>
          <w:sz w:val="20"/>
          <w:szCs w:val="20"/>
          <w:lang w:bidi="ar-EG"/>
        </w:rPr>
        <w:t xml:space="preserve">). </w:t>
      </w:r>
    </w:p>
    <w:p w:rsidR="002C054D" w:rsidRDefault="002C054D" w:rsidP="002C054D">
      <w:pPr>
        <w:autoSpaceDE w:val="0"/>
        <w:autoSpaceDN w:val="0"/>
        <w:adjustRightInd w:val="0"/>
        <w:spacing w:after="0" w:line="240" w:lineRule="auto"/>
        <w:ind w:firstLine="360"/>
        <w:jc w:val="both"/>
        <w:rPr>
          <w:rFonts w:asciiTheme="majorBidi" w:hAnsiTheme="majorBidi" w:cstheme="majorBidi"/>
          <w:sz w:val="20"/>
          <w:szCs w:val="20"/>
          <w:lang w:bidi="ar-EG"/>
        </w:rPr>
      </w:pPr>
      <w:r w:rsidRPr="002C054D">
        <w:rPr>
          <w:rFonts w:asciiTheme="majorBidi" w:hAnsiTheme="majorBidi" w:cstheme="majorBidi"/>
          <w:sz w:val="20"/>
          <w:szCs w:val="20"/>
          <w:lang w:bidi="ar-EG"/>
        </w:rPr>
        <w:t>The obtained data d</w:t>
      </w:r>
      <w:r w:rsidRPr="002C054D">
        <w:rPr>
          <w:rFonts w:asciiTheme="majorBidi" w:eastAsia="Times New Roman" w:hAnsiTheme="majorBidi" w:cstheme="majorBidi"/>
          <w:sz w:val="20"/>
          <w:szCs w:val="20"/>
          <w:lang w:bidi="ar-EG"/>
        </w:rPr>
        <w:t>uring the course of this study in both seasons were collected, tabulated and statistically analyzed.</w:t>
      </w:r>
      <w:r w:rsidR="00856DAE">
        <w:rPr>
          <w:rFonts w:asciiTheme="majorBidi" w:hAnsiTheme="majorBidi" w:cstheme="majorBidi" w:hint="eastAsia"/>
          <w:sz w:val="20"/>
          <w:szCs w:val="20"/>
          <w:lang w:eastAsia="zh-CN" w:bidi="ar-EG"/>
        </w:rPr>
        <w:t xml:space="preserve"> </w:t>
      </w:r>
      <w:r w:rsidRPr="002C054D">
        <w:rPr>
          <w:rFonts w:asciiTheme="majorBidi" w:hAnsiTheme="majorBidi" w:cstheme="majorBidi"/>
          <w:sz w:val="20"/>
          <w:szCs w:val="20"/>
          <w:lang w:bidi="ar-EG"/>
        </w:rPr>
        <w:t xml:space="preserve">Treatment means were compared using new L.S.D. at 5% (according to </w:t>
      </w:r>
      <w:proofErr w:type="spellStart"/>
      <w:r w:rsidRPr="002C054D">
        <w:rPr>
          <w:rFonts w:asciiTheme="majorBidi" w:hAnsiTheme="majorBidi" w:cstheme="majorBidi"/>
          <w:b/>
          <w:bCs/>
          <w:sz w:val="20"/>
          <w:szCs w:val="20"/>
          <w:lang w:bidi="ar-EG"/>
        </w:rPr>
        <w:t>Snedecor</w:t>
      </w:r>
      <w:proofErr w:type="spellEnd"/>
      <w:r w:rsidRPr="002C054D">
        <w:rPr>
          <w:rFonts w:asciiTheme="majorBidi" w:hAnsiTheme="majorBidi" w:cstheme="majorBidi"/>
          <w:b/>
          <w:bCs/>
          <w:sz w:val="20"/>
          <w:szCs w:val="20"/>
          <w:lang w:bidi="ar-EG"/>
        </w:rPr>
        <w:t xml:space="preserve"> and Cochran, 1967 and Mead </w:t>
      </w:r>
      <w:r w:rsidRPr="002C054D">
        <w:rPr>
          <w:rFonts w:asciiTheme="majorBidi" w:hAnsiTheme="majorBidi" w:cstheme="majorBidi"/>
          <w:b/>
          <w:bCs/>
          <w:i/>
          <w:iCs/>
          <w:sz w:val="20"/>
          <w:szCs w:val="20"/>
          <w:lang w:bidi="ar-EG"/>
        </w:rPr>
        <w:t>et al.,</w:t>
      </w:r>
      <w:r w:rsidRPr="002C054D">
        <w:rPr>
          <w:rFonts w:asciiTheme="majorBidi" w:hAnsiTheme="majorBidi" w:cstheme="majorBidi"/>
          <w:b/>
          <w:bCs/>
          <w:sz w:val="20"/>
          <w:szCs w:val="20"/>
          <w:lang w:bidi="ar-EG"/>
        </w:rPr>
        <w:t xml:space="preserve"> 1993</w:t>
      </w:r>
      <w:r w:rsidRPr="002C054D">
        <w:rPr>
          <w:rFonts w:asciiTheme="majorBidi" w:hAnsiTheme="majorBidi" w:cstheme="majorBidi"/>
          <w:sz w:val="20"/>
          <w:szCs w:val="20"/>
          <w:lang w:bidi="ar-EG"/>
        </w:rPr>
        <w:t>).</w:t>
      </w:r>
    </w:p>
    <w:p w:rsidR="002C054D" w:rsidRDefault="002C054D" w:rsidP="002C054D">
      <w:pPr>
        <w:autoSpaceDE w:val="0"/>
        <w:autoSpaceDN w:val="0"/>
        <w:adjustRightInd w:val="0"/>
        <w:spacing w:after="0" w:line="240" w:lineRule="auto"/>
        <w:ind w:firstLine="360"/>
        <w:jc w:val="both"/>
        <w:rPr>
          <w:rFonts w:asciiTheme="majorBidi" w:hAnsiTheme="majorBidi" w:cstheme="majorBidi"/>
          <w:sz w:val="20"/>
          <w:szCs w:val="20"/>
          <w:lang w:bidi="ar-EG"/>
        </w:rPr>
      </w:pPr>
    </w:p>
    <w:p w:rsidR="002C054D" w:rsidRPr="002C054D" w:rsidRDefault="002C054D" w:rsidP="002C054D">
      <w:pPr>
        <w:autoSpaceDE w:val="0"/>
        <w:autoSpaceDN w:val="0"/>
        <w:adjustRightInd w:val="0"/>
        <w:spacing w:after="0" w:line="240" w:lineRule="auto"/>
        <w:jc w:val="both"/>
        <w:rPr>
          <w:rFonts w:asciiTheme="majorBidi" w:hAnsiTheme="majorBidi" w:cstheme="majorBidi"/>
          <w:sz w:val="20"/>
          <w:szCs w:val="20"/>
          <w:lang w:bidi="ar-EG"/>
        </w:rPr>
      </w:pPr>
      <w:r w:rsidRPr="002C054D">
        <w:rPr>
          <w:rFonts w:asciiTheme="majorBidi" w:hAnsiTheme="majorBidi" w:cstheme="majorBidi"/>
          <w:b/>
          <w:bCs/>
          <w:sz w:val="20"/>
          <w:szCs w:val="20"/>
          <w:lang w:bidi="ar-EG"/>
        </w:rPr>
        <w:t xml:space="preserve">3. </w:t>
      </w:r>
      <w:r w:rsidRPr="002C054D">
        <w:rPr>
          <w:rFonts w:asciiTheme="majorBidi" w:eastAsia="Times New Roman" w:hAnsiTheme="majorBidi" w:cstheme="majorBidi"/>
          <w:b/>
          <w:bCs/>
          <w:sz w:val="20"/>
          <w:szCs w:val="20"/>
          <w:lang w:bidi="ar-EG"/>
        </w:rPr>
        <w:t>Results and Discussion</w:t>
      </w:r>
    </w:p>
    <w:p w:rsidR="002C054D" w:rsidRPr="002C054D" w:rsidRDefault="002C054D" w:rsidP="002C054D">
      <w:pPr>
        <w:pStyle w:val="ListParagraph"/>
        <w:numPr>
          <w:ilvl w:val="0"/>
          <w:numId w:val="5"/>
        </w:numPr>
        <w:spacing w:after="0" w:line="240" w:lineRule="auto"/>
        <w:ind w:left="360" w:hanging="357"/>
        <w:jc w:val="both"/>
        <w:rPr>
          <w:rFonts w:asciiTheme="majorBidi" w:hAnsiTheme="majorBidi" w:cstheme="majorBidi"/>
          <w:sz w:val="20"/>
          <w:szCs w:val="20"/>
          <w:lang w:bidi="ar-EG"/>
        </w:rPr>
      </w:pPr>
      <w:r w:rsidRPr="002C054D">
        <w:rPr>
          <w:rFonts w:asciiTheme="majorBidi" w:hAnsiTheme="majorBidi" w:cstheme="majorBidi"/>
          <w:b/>
          <w:bCs/>
          <w:sz w:val="20"/>
          <w:szCs w:val="20"/>
          <w:lang w:bidi="ar-EG"/>
        </w:rPr>
        <w:t>Growth characters:</w:t>
      </w:r>
    </w:p>
    <w:p w:rsidR="002C054D" w:rsidRPr="002C054D" w:rsidRDefault="002C054D" w:rsidP="002C054D">
      <w:pPr>
        <w:spacing w:after="0" w:line="240" w:lineRule="auto"/>
        <w:ind w:left="3" w:firstLine="357"/>
        <w:jc w:val="both"/>
        <w:rPr>
          <w:rFonts w:asciiTheme="majorBidi" w:hAnsiTheme="majorBidi" w:cstheme="majorBidi"/>
          <w:sz w:val="20"/>
          <w:szCs w:val="20"/>
          <w:lang w:bidi="ar-EG"/>
        </w:rPr>
      </w:pPr>
      <w:r w:rsidRPr="002C054D">
        <w:rPr>
          <w:rFonts w:asciiTheme="majorBidi" w:hAnsiTheme="majorBidi" w:cstheme="majorBidi"/>
          <w:sz w:val="20"/>
          <w:szCs w:val="20"/>
          <w:lang w:bidi="ar-EG"/>
        </w:rPr>
        <w:t>It is clear from the data in table (3) that treating Flame seedless grapevines once, twice or thrice with Royal Jelly at 0.0125 to 0.05% significantly was very effective in enhancing growth characters namely main shoot length (cm), leaf area (cm</w:t>
      </w:r>
      <w:r w:rsidRPr="002C054D">
        <w:rPr>
          <w:rFonts w:asciiTheme="majorBidi" w:hAnsiTheme="majorBidi" w:cstheme="majorBidi"/>
          <w:sz w:val="20"/>
          <w:szCs w:val="20"/>
          <w:vertAlign w:val="superscript"/>
          <w:lang w:bidi="ar-EG"/>
        </w:rPr>
        <w:t>2</w:t>
      </w:r>
      <w:r w:rsidRPr="002C054D">
        <w:rPr>
          <w:rFonts w:asciiTheme="majorBidi" w:hAnsiTheme="majorBidi" w:cstheme="majorBidi"/>
          <w:sz w:val="20"/>
          <w:szCs w:val="20"/>
          <w:lang w:bidi="ar-EG"/>
        </w:rPr>
        <w:t>), pruning wood weight, and cane thickness comparing with the check treatment.</w:t>
      </w:r>
      <w:r w:rsidR="00856DAE">
        <w:rPr>
          <w:rFonts w:asciiTheme="majorBidi" w:hAnsiTheme="majorBidi" w:cstheme="majorBidi" w:hint="eastAsia"/>
          <w:sz w:val="20"/>
          <w:szCs w:val="20"/>
          <w:lang w:eastAsia="zh-CN" w:bidi="ar-EG"/>
        </w:rPr>
        <w:t xml:space="preserve"> </w:t>
      </w:r>
      <w:r w:rsidRPr="002C054D">
        <w:rPr>
          <w:rFonts w:asciiTheme="majorBidi" w:hAnsiTheme="majorBidi" w:cstheme="majorBidi"/>
          <w:sz w:val="20"/>
          <w:szCs w:val="20"/>
          <w:lang w:bidi="ar-EG"/>
        </w:rPr>
        <w:t>The stimulation was significantly dependent on increasing concentrations from 0.0 to 0.05%, and frequencies from once to thrice of Royal Jelly. Increasing concentrations of Royal Jelly from 0.025 to 0.05% and frequencies from twice to thrice failed to significantly enhance these growth aspects. Treating the vines with Royal Jelly at 0.05% three times gave the maximum values. These results were true during both seasons.</w:t>
      </w:r>
    </w:p>
    <w:p w:rsidR="002C054D" w:rsidRPr="002C054D" w:rsidRDefault="002C054D" w:rsidP="00856DAE">
      <w:pPr>
        <w:spacing w:after="0" w:line="240" w:lineRule="auto"/>
        <w:ind w:firstLine="360"/>
        <w:jc w:val="both"/>
        <w:rPr>
          <w:rFonts w:asciiTheme="majorBidi" w:hAnsiTheme="majorBidi" w:cstheme="majorBidi"/>
          <w:sz w:val="20"/>
          <w:szCs w:val="20"/>
          <w:lang w:bidi="ar-EG"/>
        </w:rPr>
      </w:pPr>
      <w:r w:rsidRPr="002C054D">
        <w:rPr>
          <w:rFonts w:asciiTheme="majorBidi" w:hAnsiTheme="majorBidi" w:cstheme="majorBidi"/>
          <w:sz w:val="20"/>
          <w:szCs w:val="20"/>
          <w:lang w:bidi="ar-EG"/>
        </w:rPr>
        <w:t>The higher content of Royal Jelly from macro and micronutrient, amino acids, vitamins, antioxidants, plant pigments, natural hormones and organic foods (</w:t>
      </w:r>
      <w:proofErr w:type="spellStart"/>
      <w:r w:rsidRPr="002C054D">
        <w:rPr>
          <w:rFonts w:asciiTheme="majorBidi" w:hAnsiTheme="majorBidi" w:cstheme="majorBidi"/>
          <w:b/>
          <w:bCs/>
          <w:sz w:val="20"/>
          <w:szCs w:val="20"/>
          <w:lang w:bidi="ar-EG"/>
        </w:rPr>
        <w:t>Heyl</w:t>
      </w:r>
      <w:proofErr w:type="spellEnd"/>
      <w:r w:rsidRPr="002C054D">
        <w:rPr>
          <w:rFonts w:asciiTheme="majorBidi" w:hAnsiTheme="majorBidi" w:cstheme="majorBidi"/>
          <w:b/>
          <w:bCs/>
          <w:sz w:val="20"/>
          <w:szCs w:val="20"/>
          <w:lang w:bidi="ar-EG"/>
        </w:rPr>
        <w:t>, 1951; Townsend and Lucas, 1966, Nation and Robinson, 1991</w:t>
      </w:r>
      <w:r w:rsidRPr="002C054D">
        <w:rPr>
          <w:rFonts w:asciiTheme="majorBidi" w:hAnsiTheme="majorBidi" w:cstheme="majorBidi"/>
          <w:sz w:val="20"/>
          <w:szCs w:val="20"/>
          <w:lang w:bidi="ar-EG"/>
        </w:rPr>
        <w:t xml:space="preserve">) surely reflected on enhancing cell division and photosynthesis in </w:t>
      </w:r>
      <w:proofErr w:type="spellStart"/>
      <w:r w:rsidRPr="002C054D">
        <w:rPr>
          <w:rFonts w:asciiTheme="majorBidi" w:hAnsiTheme="majorBidi" w:cstheme="majorBidi"/>
          <w:sz w:val="20"/>
          <w:szCs w:val="20"/>
          <w:lang w:bidi="ar-EG"/>
        </w:rPr>
        <w:t>favour</w:t>
      </w:r>
      <w:proofErr w:type="spellEnd"/>
      <w:r w:rsidRPr="002C054D">
        <w:rPr>
          <w:rFonts w:asciiTheme="majorBidi" w:hAnsiTheme="majorBidi" w:cstheme="majorBidi"/>
          <w:sz w:val="20"/>
          <w:szCs w:val="20"/>
          <w:lang w:bidi="ar-EG"/>
        </w:rPr>
        <w:t xml:space="preserve"> of producing </w:t>
      </w:r>
      <w:proofErr w:type="spellStart"/>
      <w:r w:rsidRPr="002C054D">
        <w:rPr>
          <w:rFonts w:asciiTheme="majorBidi" w:hAnsiTheme="majorBidi" w:cstheme="majorBidi"/>
          <w:sz w:val="20"/>
          <w:szCs w:val="20"/>
          <w:lang w:bidi="ar-EG"/>
        </w:rPr>
        <w:t>vigour</w:t>
      </w:r>
      <w:proofErr w:type="spellEnd"/>
      <w:r w:rsidRPr="002C054D">
        <w:rPr>
          <w:rFonts w:asciiTheme="majorBidi" w:hAnsiTheme="majorBidi" w:cstheme="majorBidi"/>
          <w:sz w:val="20"/>
          <w:szCs w:val="20"/>
          <w:lang w:bidi="ar-EG"/>
        </w:rPr>
        <w:t xml:space="preserve"> plants.</w:t>
      </w:r>
    </w:p>
    <w:p w:rsidR="002C054D" w:rsidRPr="002C054D" w:rsidRDefault="002C054D" w:rsidP="00856DAE">
      <w:pPr>
        <w:spacing w:after="0" w:line="240" w:lineRule="auto"/>
        <w:ind w:firstLine="360"/>
        <w:jc w:val="both"/>
        <w:rPr>
          <w:rFonts w:asciiTheme="majorBidi" w:hAnsiTheme="majorBidi" w:cstheme="majorBidi"/>
          <w:b/>
          <w:bCs/>
          <w:sz w:val="20"/>
          <w:szCs w:val="20"/>
          <w:lang w:bidi="ar-EG"/>
        </w:rPr>
      </w:pPr>
      <w:r w:rsidRPr="002C054D">
        <w:rPr>
          <w:rFonts w:asciiTheme="majorBidi" w:hAnsiTheme="majorBidi" w:cstheme="majorBidi"/>
          <w:sz w:val="20"/>
          <w:szCs w:val="20"/>
          <w:lang w:bidi="ar-EG"/>
        </w:rPr>
        <w:t>These results are in accordance with those obtained by</w:t>
      </w:r>
      <w:r w:rsidRPr="002C054D">
        <w:rPr>
          <w:rFonts w:asciiTheme="majorBidi" w:hAnsiTheme="majorBidi" w:cstheme="majorBidi"/>
          <w:b/>
          <w:bCs/>
          <w:sz w:val="20"/>
          <w:szCs w:val="20"/>
          <w:lang w:bidi="ar-EG"/>
        </w:rPr>
        <w:t xml:space="preserve"> Gad El-Kareem and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(2014)</w:t>
      </w:r>
      <w:r w:rsidRPr="002C054D">
        <w:rPr>
          <w:rFonts w:asciiTheme="majorBidi" w:hAnsiTheme="majorBidi" w:cstheme="majorBidi"/>
          <w:sz w:val="20"/>
          <w:szCs w:val="20"/>
          <w:lang w:bidi="ar-EG"/>
        </w:rPr>
        <w:t xml:space="preserve"> and </w:t>
      </w:r>
      <w:r w:rsidRPr="002C054D">
        <w:rPr>
          <w:rFonts w:asciiTheme="majorBidi" w:hAnsiTheme="majorBidi" w:cstheme="majorBidi"/>
          <w:b/>
          <w:bCs/>
          <w:sz w:val="20"/>
          <w:szCs w:val="20"/>
          <w:lang w:bidi="ar-EG"/>
        </w:rPr>
        <w:t xml:space="preserve">Ahmed and </w:t>
      </w:r>
      <w:proofErr w:type="spellStart"/>
      <w:r w:rsidRPr="002C054D">
        <w:rPr>
          <w:rFonts w:asciiTheme="majorBidi" w:hAnsiTheme="majorBidi" w:cstheme="majorBidi"/>
          <w:b/>
          <w:bCs/>
          <w:sz w:val="20"/>
          <w:szCs w:val="20"/>
          <w:lang w:bidi="ar-EG"/>
        </w:rPr>
        <w:t>Habasy-Randa</w:t>
      </w:r>
      <w:proofErr w:type="spellEnd"/>
      <w:r w:rsidRPr="002C054D">
        <w:rPr>
          <w:rFonts w:asciiTheme="majorBidi" w:hAnsiTheme="majorBidi" w:cstheme="majorBidi"/>
          <w:b/>
          <w:bCs/>
          <w:sz w:val="20"/>
          <w:szCs w:val="20"/>
          <w:lang w:bidi="ar-EG"/>
        </w:rPr>
        <w:t xml:space="preserve"> (2014),</w:t>
      </w:r>
      <w:r w:rsidR="00856DAE">
        <w:rPr>
          <w:rFonts w:asciiTheme="majorBidi" w:hAnsiTheme="majorBidi" w:cstheme="majorBidi" w:hint="eastAsia"/>
          <w:b/>
          <w:bCs/>
          <w:sz w:val="20"/>
          <w:szCs w:val="20"/>
          <w:lang w:eastAsia="zh-CN" w:bidi="ar-EG"/>
        </w:rPr>
        <w:t xml:space="preserve">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and Ahmed-</w:t>
      </w:r>
      <w:proofErr w:type="spellStart"/>
      <w:r w:rsidRPr="002C054D">
        <w:rPr>
          <w:rFonts w:asciiTheme="majorBidi" w:hAnsiTheme="majorBidi" w:cstheme="majorBidi"/>
          <w:b/>
          <w:bCs/>
          <w:sz w:val="20"/>
          <w:szCs w:val="20"/>
          <w:lang w:bidi="ar-EG"/>
        </w:rPr>
        <w:t>Basma</w:t>
      </w:r>
      <w:proofErr w:type="spellEnd"/>
      <w:r w:rsidRPr="002C054D">
        <w:rPr>
          <w:rFonts w:asciiTheme="majorBidi" w:hAnsiTheme="majorBidi" w:cstheme="majorBidi"/>
          <w:b/>
          <w:bCs/>
          <w:sz w:val="20"/>
          <w:szCs w:val="20"/>
          <w:lang w:bidi="ar-EG"/>
        </w:rPr>
        <w:t xml:space="preserve"> (2015),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w:t>
      </w:r>
      <w:proofErr w:type="spellStart"/>
      <w:r w:rsidRPr="002C054D">
        <w:rPr>
          <w:rFonts w:asciiTheme="majorBidi" w:hAnsiTheme="majorBidi" w:cstheme="majorBidi"/>
          <w:b/>
          <w:bCs/>
          <w:sz w:val="20"/>
          <w:szCs w:val="20"/>
          <w:lang w:bidi="ar-EG"/>
        </w:rPr>
        <w:t>Rady</w:t>
      </w:r>
      <w:proofErr w:type="spellEnd"/>
      <w:r w:rsidRPr="002C054D">
        <w:rPr>
          <w:rFonts w:asciiTheme="majorBidi" w:hAnsiTheme="majorBidi" w:cstheme="majorBidi"/>
          <w:b/>
          <w:bCs/>
          <w:sz w:val="20"/>
          <w:szCs w:val="20"/>
          <w:lang w:bidi="ar-EG"/>
        </w:rPr>
        <w:t xml:space="preserve"> (2015)</w:t>
      </w:r>
      <w:r w:rsidRPr="002C054D">
        <w:rPr>
          <w:rFonts w:asciiTheme="majorBidi" w:hAnsiTheme="majorBidi" w:cstheme="majorBidi"/>
          <w:sz w:val="20"/>
          <w:szCs w:val="20"/>
          <w:lang w:bidi="ar-EG"/>
        </w:rPr>
        <w:t xml:space="preserve"> and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El-Aziz </w:t>
      </w:r>
      <w:r w:rsidRPr="002C054D">
        <w:rPr>
          <w:rFonts w:asciiTheme="majorBidi" w:hAnsiTheme="majorBidi" w:cstheme="majorBidi"/>
          <w:b/>
          <w:bCs/>
          <w:i/>
          <w:iCs/>
          <w:sz w:val="20"/>
          <w:szCs w:val="20"/>
          <w:lang w:bidi="ar-EG"/>
        </w:rPr>
        <w:t>et al</w:t>
      </w:r>
      <w:proofErr w:type="gramStart"/>
      <w:r w:rsidRPr="002C054D">
        <w:rPr>
          <w:rFonts w:asciiTheme="majorBidi" w:hAnsiTheme="majorBidi" w:cstheme="majorBidi"/>
          <w:b/>
          <w:bCs/>
          <w:i/>
          <w:iCs/>
          <w:sz w:val="20"/>
          <w:szCs w:val="20"/>
          <w:lang w:bidi="ar-EG"/>
        </w:rPr>
        <w:t>.</w:t>
      </w:r>
      <w:r w:rsidRPr="002C054D">
        <w:rPr>
          <w:rFonts w:asciiTheme="majorBidi" w:hAnsiTheme="majorBidi" w:cstheme="majorBidi"/>
          <w:b/>
          <w:bCs/>
          <w:sz w:val="20"/>
          <w:szCs w:val="20"/>
          <w:lang w:bidi="ar-EG"/>
        </w:rPr>
        <w:t>(</w:t>
      </w:r>
      <w:proofErr w:type="gramEnd"/>
      <w:r w:rsidRPr="002C054D">
        <w:rPr>
          <w:rFonts w:asciiTheme="majorBidi" w:hAnsiTheme="majorBidi" w:cstheme="majorBidi"/>
          <w:b/>
          <w:bCs/>
          <w:sz w:val="20"/>
          <w:szCs w:val="20"/>
          <w:lang w:bidi="ar-EG"/>
        </w:rPr>
        <w:t>2015).</w:t>
      </w:r>
    </w:p>
    <w:p w:rsidR="002C054D" w:rsidRPr="002C054D" w:rsidRDefault="002C054D" w:rsidP="002C054D">
      <w:pPr>
        <w:pStyle w:val="ListParagraph"/>
        <w:numPr>
          <w:ilvl w:val="0"/>
          <w:numId w:val="5"/>
        </w:numPr>
        <w:spacing w:after="0" w:line="240" w:lineRule="auto"/>
        <w:ind w:left="360" w:hanging="357"/>
        <w:jc w:val="both"/>
        <w:rPr>
          <w:rFonts w:asciiTheme="majorBidi" w:hAnsiTheme="majorBidi" w:cstheme="majorBidi"/>
          <w:b/>
          <w:bCs/>
          <w:sz w:val="20"/>
          <w:szCs w:val="20"/>
          <w:lang w:bidi="ar-EG"/>
        </w:rPr>
      </w:pPr>
      <w:r w:rsidRPr="002C054D">
        <w:rPr>
          <w:rFonts w:asciiTheme="majorBidi" w:hAnsiTheme="majorBidi" w:cstheme="majorBidi"/>
          <w:b/>
          <w:bCs/>
          <w:sz w:val="20"/>
          <w:szCs w:val="20"/>
          <w:lang w:bidi="ar-EG"/>
        </w:rPr>
        <w:t>Leaf chemical composition</w:t>
      </w:r>
      <w:r w:rsidRPr="002C054D">
        <w:rPr>
          <w:rFonts w:asciiTheme="majorBidi" w:hAnsiTheme="majorBidi" w:cstheme="majorBidi"/>
          <w:b/>
          <w:bCs/>
          <w:sz w:val="20"/>
          <w:szCs w:val="20"/>
          <w:rtl/>
          <w:lang w:bidi="ar-EG"/>
        </w:rPr>
        <w:t>:</w:t>
      </w:r>
    </w:p>
    <w:p w:rsidR="002C054D" w:rsidRPr="002C054D" w:rsidRDefault="002C054D" w:rsidP="002C054D">
      <w:pPr>
        <w:spacing w:after="0" w:line="240" w:lineRule="auto"/>
        <w:ind w:left="3" w:firstLine="357"/>
        <w:jc w:val="both"/>
        <w:rPr>
          <w:rFonts w:asciiTheme="majorBidi" w:hAnsiTheme="majorBidi" w:cstheme="majorBidi"/>
          <w:sz w:val="20"/>
          <w:szCs w:val="20"/>
          <w:lang w:bidi="ar-EG"/>
        </w:rPr>
      </w:pPr>
      <w:r w:rsidRPr="002C054D">
        <w:rPr>
          <w:rFonts w:asciiTheme="majorBidi" w:hAnsiTheme="majorBidi" w:cstheme="majorBidi"/>
          <w:sz w:val="20"/>
          <w:szCs w:val="20"/>
          <w:lang w:bidi="ar-EG"/>
        </w:rPr>
        <w:lastRenderedPageBreak/>
        <w:t xml:space="preserve">Data in Tables (3-5) clearly show that subjecting Flame seedless grapevines to Royal Jelly at 0.0125 to 0.05% once, twice or thrice resulted in significant promotion on chlorophylls a and b, total chlorophylls, total </w:t>
      </w:r>
      <w:proofErr w:type="spellStart"/>
      <w:r w:rsidRPr="002C054D">
        <w:rPr>
          <w:rFonts w:asciiTheme="majorBidi" w:hAnsiTheme="majorBidi" w:cstheme="majorBidi"/>
          <w:sz w:val="20"/>
          <w:szCs w:val="20"/>
          <w:lang w:bidi="ar-EG"/>
        </w:rPr>
        <w:t>carotenoids</w:t>
      </w:r>
      <w:proofErr w:type="spellEnd"/>
      <w:r w:rsidRPr="002C054D">
        <w:rPr>
          <w:rFonts w:asciiTheme="majorBidi" w:hAnsiTheme="majorBidi" w:cstheme="majorBidi"/>
          <w:sz w:val="20"/>
          <w:szCs w:val="20"/>
          <w:lang w:bidi="ar-EG"/>
        </w:rPr>
        <w:t xml:space="preserve"> as well as percentages of N, P, K, Mg, and Ca and both Zn and Fe (as </w:t>
      </w:r>
      <w:proofErr w:type="spellStart"/>
      <w:r w:rsidRPr="002C054D">
        <w:rPr>
          <w:rFonts w:asciiTheme="majorBidi" w:hAnsiTheme="majorBidi" w:cstheme="majorBidi"/>
          <w:sz w:val="20"/>
          <w:szCs w:val="20"/>
          <w:lang w:bidi="ar-EG"/>
        </w:rPr>
        <w:t>ppm</w:t>
      </w:r>
      <w:proofErr w:type="spellEnd"/>
      <w:r w:rsidRPr="002C054D">
        <w:rPr>
          <w:rFonts w:asciiTheme="majorBidi" w:hAnsiTheme="majorBidi" w:cstheme="majorBidi"/>
          <w:sz w:val="20"/>
          <w:szCs w:val="20"/>
          <w:lang w:bidi="ar-EG"/>
        </w:rPr>
        <w:t>) in the leaves of Flame seedless grapevines comparing with the check treatment. There was a gradual stimulation on the leaf pigments and nutrients with increasing concentrations and frequencies of Royal Jelly</w:t>
      </w:r>
      <w:r w:rsidR="00856DAE">
        <w:rPr>
          <w:rFonts w:asciiTheme="majorBidi" w:hAnsiTheme="majorBidi" w:cstheme="majorBidi" w:hint="eastAsia"/>
          <w:sz w:val="20"/>
          <w:szCs w:val="20"/>
          <w:lang w:eastAsia="zh-CN" w:bidi="ar-EG"/>
        </w:rPr>
        <w:t xml:space="preserve"> </w:t>
      </w:r>
      <w:r w:rsidRPr="002C054D">
        <w:rPr>
          <w:rFonts w:asciiTheme="majorBidi" w:hAnsiTheme="majorBidi" w:cstheme="majorBidi"/>
          <w:sz w:val="20"/>
          <w:szCs w:val="20"/>
          <w:lang w:bidi="ar-EG"/>
        </w:rPr>
        <w:t>applications. Increasing concentrations from 0.025 to 0.05% and</w:t>
      </w:r>
      <w:r w:rsidR="00856DAE">
        <w:rPr>
          <w:rFonts w:asciiTheme="majorBidi" w:hAnsiTheme="majorBidi" w:cstheme="majorBidi" w:hint="eastAsia"/>
          <w:sz w:val="20"/>
          <w:szCs w:val="20"/>
          <w:lang w:eastAsia="zh-CN" w:bidi="ar-EG"/>
        </w:rPr>
        <w:t xml:space="preserve"> </w:t>
      </w:r>
      <w:r w:rsidRPr="002C054D">
        <w:rPr>
          <w:rFonts w:asciiTheme="majorBidi" w:hAnsiTheme="majorBidi" w:cstheme="majorBidi"/>
          <w:sz w:val="20"/>
          <w:szCs w:val="20"/>
          <w:lang w:bidi="ar-EG"/>
        </w:rPr>
        <w:t xml:space="preserve">frequencies of Royal Jelly application from twice to thrice failed significantly to show any promotion on these nutrients. The maximum values </w:t>
      </w:r>
      <w:proofErr w:type="spellStart"/>
      <w:r w:rsidRPr="002C054D">
        <w:rPr>
          <w:rFonts w:asciiTheme="majorBidi" w:hAnsiTheme="majorBidi" w:cstheme="majorBidi"/>
          <w:sz w:val="20"/>
          <w:szCs w:val="20"/>
          <w:lang w:bidi="ar-EG"/>
        </w:rPr>
        <w:t>where</w:t>
      </w:r>
      <w:proofErr w:type="spellEnd"/>
      <w:r w:rsidRPr="002C054D">
        <w:rPr>
          <w:rFonts w:asciiTheme="majorBidi" w:hAnsiTheme="majorBidi" w:cstheme="majorBidi"/>
          <w:sz w:val="20"/>
          <w:szCs w:val="20"/>
          <w:lang w:bidi="ar-EG"/>
        </w:rPr>
        <w:t xml:space="preserve"> recorded on vines that received three sprays of Royal Jelly at 0.05%. The untreated vines produced the lowest values. These results were true during both seasons. </w:t>
      </w:r>
    </w:p>
    <w:p w:rsidR="002C054D" w:rsidRPr="002C054D" w:rsidRDefault="002C054D" w:rsidP="002C054D">
      <w:pPr>
        <w:spacing w:after="0" w:line="240" w:lineRule="auto"/>
        <w:ind w:firstLine="360"/>
        <w:jc w:val="both"/>
        <w:rPr>
          <w:rFonts w:asciiTheme="majorBidi" w:hAnsiTheme="majorBidi" w:cstheme="majorBidi"/>
          <w:sz w:val="20"/>
          <w:szCs w:val="20"/>
          <w:lang w:bidi="ar-EG"/>
        </w:rPr>
      </w:pPr>
      <w:r w:rsidRPr="002C054D">
        <w:rPr>
          <w:rFonts w:asciiTheme="majorBidi" w:hAnsiTheme="majorBidi" w:cstheme="majorBidi"/>
          <w:sz w:val="20"/>
          <w:szCs w:val="20"/>
          <w:lang w:bidi="ar-EG"/>
        </w:rPr>
        <w:t>The promoting effect of Royal Jelly</w:t>
      </w:r>
      <w:r w:rsidR="00856DAE">
        <w:rPr>
          <w:rFonts w:asciiTheme="majorBidi" w:hAnsiTheme="majorBidi" w:cstheme="majorBidi" w:hint="eastAsia"/>
          <w:sz w:val="20"/>
          <w:szCs w:val="20"/>
          <w:lang w:eastAsia="zh-CN" w:bidi="ar-EG"/>
        </w:rPr>
        <w:t xml:space="preserve"> </w:t>
      </w:r>
      <w:r w:rsidRPr="002C054D">
        <w:rPr>
          <w:rFonts w:asciiTheme="majorBidi" w:hAnsiTheme="majorBidi" w:cstheme="majorBidi"/>
          <w:sz w:val="20"/>
          <w:szCs w:val="20"/>
          <w:lang w:bidi="ar-EG"/>
        </w:rPr>
        <w:t xml:space="preserve">on the leaf pigments and nutrients might be attributed to its higher content of plant pigments, Mg, N, P, K, Zn, Fe, </w:t>
      </w:r>
      <w:proofErr w:type="spellStart"/>
      <w:r w:rsidRPr="002C054D">
        <w:rPr>
          <w:rFonts w:asciiTheme="majorBidi" w:hAnsiTheme="majorBidi" w:cstheme="majorBidi"/>
          <w:sz w:val="20"/>
          <w:szCs w:val="20"/>
          <w:lang w:bidi="ar-EG"/>
        </w:rPr>
        <w:t>Mn</w:t>
      </w:r>
      <w:proofErr w:type="spellEnd"/>
      <w:r w:rsidRPr="002C054D">
        <w:rPr>
          <w:rFonts w:asciiTheme="majorBidi" w:hAnsiTheme="majorBidi" w:cstheme="majorBidi"/>
          <w:sz w:val="20"/>
          <w:szCs w:val="20"/>
          <w:lang w:bidi="ar-EG"/>
        </w:rPr>
        <w:t xml:space="preserve">, and Cu as well as its </w:t>
      </w:r>
      <w:proofErr w:type="spellStart"/>
      <w:r w:rsidRPr="002C054D">
        <w:rPr>
          <w:rFonts w:asciiTheme="majorBidi" w:hAnsiTheme="majorBidi" w:cstheme="majorBidi"/>
          <w:sz w:val="20"/>
          <w:szCs w:val="20"/>
          <w:lang w:bidi="ar-EG"/>
        </w:rPr>
        <w:t>promotive</w:t>
      </w:r>
      <w:proofErr w:type="spellEnd"/>
      <w:r w:rsidRPr="002C054D">
        <w:rPr>
          <w:rFonts w:asciiTheme="majorBidi" w:hAnsiTheme="majorBidi" w:cstheme="majorBidi"/>
          <w:sz w:val="20"/>
          <w:szCs w:val="20"/>
          <w:lang w:bidi="ar-EG"/>
        </w:rPr>
        <w:t xml:space="preserve"> effect on enhancing uptake of water and root development (</w:t>
      </w:r>
      <w:r w:rsidRPr="002C054D">
        <w:rPr>
          <w:rFonts w:asciiTheme="majorBidi" w:hAnsiTheme="majorBidi" w:cstheme="majorBidi"/>
          <w:b/>
          <w:bCs/>
          <w:sz w:val="20"/>
          <w:szCs w:val="20"/>
          <w:lang w:bidi="ar-EG"/>
        </w:rPr>
        <w:t>Townsend and Lucas, 1966</w:t>
      </w:r>
      <w:r w:rsidRPr="002C054D">
        <w:rPr>
          <w:rFonts w:asciiTheme="majorBidi" w:hAnsiTheme="majorBidi" w:cstheme="majorBidi"/>
          <w:sz w:val="20"/>
          <w:szCs w:val="20"/>
          <w:lang w:bidi="ar-EG"/>
        </w:rPr>
        <w:t>).</w:t>
      </w:r>
    </w:p>
    <w:p w:rsidR="002C054D" w:rsidRPr="002C054D" w:rsidRDefault="002C054D" w:rsidP="002C054D">
      <w:pPr>
        <w:spacing w:after="0" w:line="240" w:lineRule="auto"/>
        <w:ind w:firstLine="360"/>
        <w:jc w:val="both"/>
        <w:rPr>
          <w:rFonts w:asciiTheme="majorBidi" w:hAnsiTheme="majorBidi" w:cstheme="majorBidi"/>
          <w:b/>
          <w:bCs/>
          <w:sz w:val="20"/>
          <w:szCs w:val="20"/>
          <w:lang w:bidi="ar-EG"/>
        </w:rPr>
      </w:pPr>
      <w:r w:rsidRPr="002C054D">
        <w:rPr>
          <w:rFonts w:asciiTheme="majorBidi" w:hAnsiTheme="majorBidi" w:cstheme="majorBidi"/>
          <w:sz w:val="20"/>
          <w:szCs w:val="20"/>
          <w:lang w:bidi="ar-EG"/>
        </w:rPr>
        <w:t>These results are in harmony with those obtained by</w:t>
      </w:r>
      <w:r w:rsidR="00856DAE">
        <w:rPr>
          <w:rFonts w:asciiTheme="majorBidi" w:hAnsiTheme="majorBidi" w:cstheme="majorBidi" w:hint="eastAsia"/>
          <w:sz w:val="20"/>
          <w:szCs w:val="20"/>
          <w:lang w:eastAsia="zh-CN" w:bidi="ar-EG"/>
        </w:rPr>
        <w:t xml:space="preserve"> </w:t>
      </w:r>
      <w:r w:rsidRPr="002C054D">
        <w:rPr>
          <w:rFonts w:asciiTheme="majorBidi" w:hAnsiTheme="majorBidi" w:cstheme="majorBidi"/>
          <w:b/>
          <w:bCs/>
          <w:sz w:val="20"/>
          <w:szCs w:val="20"/>
          <w:lang w:bidi="ar-EG"/>
        </w:rPr>
        <w:t xml:space="preserve">Gad El-Kareem and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(2014)</w:t>
      </w:r>
      <w:r w:rsidRPr="002C054D">
        <w:rPr>
          <w:rFonts w:asciiTheme="majorBidi" w:hAnsiTheme="majorBidi" w:cstheme="majorBidi"/>
          <w:sz w:val="20"/>
          <w:szCs w:val="20"/>
          <w:lang w:bidi="ar-EG"/>
        </w:rPr>
        <w:t xml:space="preserve"> and </w:t>
      </w:r>
      <w:r w:rsidRPr="002C054D">
        <w:rPr>
          <w:rFonts w:asciiTheme="majorBidi" w:hAnsiTheme="majorBidi" w:cstheme="majorBidi"/>
          <w:b/>
          <w:bCs/>
          <w:sz w:val="20"/>
          <w:szCs w:val="20"/>
          <w:lang w:bidi="ar-EG"/>
        </w:rPr>
        <w:t xml:space="preserve">Ahmed and </w:t>
      </w:r>
      <w:proofErr w:type="spellStart"/>
      <w:r w:rsidRPr="002C054D">
        <w:rPr>
          <w:rFonts w:asciiTheme="majorBidi" w:hAnsiTheme="majorBidi" w:cstheme="majorBidi"/>
          <w:b/>
          <w:bCs/>
          <w:sz w:val="20"/>
          <w:szCs w:val="20"/>
          <w:lang w:bidi="ar-EG"/>
        </w:rPr>
        <w:t>Habasy-Randa</w:t>
      </w:r>
      <w:proofErr w:type="spellEnd"/>
      <w:r w:rsidRPr="002C054D">
        <w:rPr>
          <w:rFonts w:asciiTheme="majorBidi" w:hAnsiTheme="majorBidi" w:cstheme="majorBidi"/>
          <w:b/>
          <w:bCs/>
          <w:sz w:val="20"/>
          <w:szCs w:val="20"/>
          <w:lang w:bidi="ar-EG"/>
        </w:rPr>
        <w:t xml:space="preserve"> (2014),</w:t>
      </w:r>
      <w:r w:rsidR="00856DAE">
        <w:rPr>
          <w:rFonts w:asciiTheme="majorBidi" w:hAnsiTheme="majorBidi" w:cstheme="majorBidi" w:hint="eastAsia"/>
          <w:b/>
          <w:bCs/>
          <w:sz w:val="20"/>
          <w:szCs w:val="20"/>
          <w:lang w:eastAsia="zh-CN" w:bidi="ar-EG"/>
        </w:rPr>
        <w:t xml:space="preserve">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and Ahmed-</w:t>
      </w:r>
      <w:proofErr w:type="spellStart"/>
      <w:r w:rsidRPr="002C054D">
        <w:rPr>
          <w:rFonts w:asciiTheme="majorBidi" w:hAnsiTheme="majorBidi" w:cstheme="majorBidi"/>
          <w:b/>
          <w:bCs/>
          <w:sz w:val="20"/>
          <w:szCs w:val="20"/>
          <w:lang w:bidi="ar-EG"/>
        </w:rPr>
        <w:t>Basma</w:t>
      </w:r>
      <w:proofErr w:type="spellEnd"/>
      <w:r w:rsidRPr="002C054D">
        <w:rPr>
          <w:rFonts w:asciiTheme="majorBidi" w:hAnsiTheme="majorBidi" w:cstheme="majorBidi"/>
          <w:b/>
          <w:bCs/>
          <w:sz w:val="20"/>
          <w:szCs w:val="20"/>
          <w:lang w:bidi="ar-EG"/>
        </w:rPr>
        <w:t xml:space="preserve"> (2015),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w:t>
      </w:r>
      <w:proofErr w:type="spellStart"/>
      <w:r w:rsidRPr="002C054D">
        <w:rPr>
          <w:rFonts w:asciiTheme="majorBidi" w:hAnsiTheme="majorBidi" w:cstheme="majorBidi"/>
          <w:b/>
          <w:bCs/>
          <w:sz w:val="20"/>
          <w:szCs w:val="20"/>
          <w:lang w:bidi="ar-EG"/>
        </w:rPr>
        <w:t>Rady</w:t>
      </w:r>
      <w:proofErr w:type="spellEnd"/>
      <w:r w:rsidRPr="002C054D">
        <w:rPr>
          <w:rFonts w:asciiTheme="majorBidi" w:hAnsiTheme="majorBidi" w:cstheme="majorBidi"/>
          <w:b/>
          <w:bCs/>
          <w:sz w:val="20"/>
          <w:szCs w:val="20"/>
          <w:lang w:bidi="ar-EG"/>
        </w:rPr>
        <w:t xml:space="preserve"> (2015)</w:t>
      </w:r>
      <w:r w:rsidRPr="002C054D">
        <w:rPr>
          <w:rFonts w:asciiTheme="majorBidi" w:hAnsiTheme="majorBidi" w:cstheme="majorBidi"/>
          <w:sz w:val="20"/>
          <w:szCs w:val="20"/>
          <w:lang w:bidi="ar-EG"/>
        </w:rPr>
        <w:t xml:space="preserve"> and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El-Aziz </w:t>
      </w:r>
      <w:r w:rsidRPr="002C054D">
        <w:rPr>
          <w:rFonts w:asciiTheme="majorBidi" w:hAnsiTheme="majorBidi" w:cstheme="majorBidi"/>
          <w:b/>
          <w:bCs/>
          <w:i/>
          <w:iCs/>
          <w:sz w:val="20"/>
          <w:szCs w:val="20"/>
          <w:lang w:bidi="ar-EG"/>
        </w:rPr>
        <w:t>et al</w:t>
      </w:r>
      <w:proofErr w:type="gramStart"/>
      <w:r w:rsidRPr="002C054D">
        <w:rPr>
          <w:rFonts w:asciiTheme="majorBidi" w:hAnsiTheme="majorBidi" w:cstheme="majorBidi"/>
          <w:b/>
          <w:bCs/>
          <w:i/>
          <w:iCs/>
          <w:sz w:val="20"/>
          <w:szCs w:val="20"/>
          <w:lang w:bidi="ar-EG"/>
        </w:rPr>
        <w:t>.</w:t>
      </w:r>
      <w:r w:rsidRPr="002C054D">
        <w:rPr>
          <w:rFonts w:asciiTheme="majorBidi" w:hAnsiTheme="majorBidi" w:cstheme="majorBidi"/>
          <w:b/>
          <w:bCs/>
          <w:sz w:val="20"/>
          <w:szCs w:val="20"/>
          <w:lang w:bidi="ar-EG"/>
        </w:rPr>
        <w:t>(</w:t>
      </w:r>
      <w:proofErr w:type="gramEnd"/>
      <w:r w:rsidRPr="002C054D">
        <w:rPr>
          <w:rFonts w:asciiTheme="majorBidi" w:hAnsiTheme="majorBidi" w:cstheme="majorBidi"/>
          <w:b/>
          <w:bCs/>
          <w:sz w:val="20"/>
          <w:szCs w:val="20"/>
          <w:lang w:bidi="ar-EG"/>
        </w:rPr>
        <w:t>2015).</w:t>
      </w:r>
    </w:p>
    <w:p w:rsidR="002C054D" w:rsidRPr="002C054D" w:rsidRDefault="002C054D" w:rsidP="002C054D">
      <w:pPr>
        <w:pStyle w:val="ListParagraph"/>
        <w:numPr>
          <w:ilvl w:val="0"/>
          <w:numId w:val="5"/>
        </w:numPr>
        <w:spacing w:after="0" w:line="240" w:lineRule="auto"/>
        <w:ind w:left="360" w:hanging="357"/>
        <w:jc w:val="both"/>
        <w:rPr>
          <w:rFonts w:asciiTheme="majorBidi" w:hAnsiTheme="majorBidi" w:cstheme="majorBidi"/>
          <w:b/>
          <w:bCs/>
          <w:sz w:val="20"/>
          <w:szCs w:val="20"/>
          <w:lang w:bidi="ar-EG"/>
        </w:rPr>
      </w:pPr>
      <w:r w:rsidRPr="002C054D">
        <w:rPr>
          <w:rFonts w:asciiTheme="majorBidi" w:hAnsiTheme="majorBidi" w:cstheme="majorBidi"/>
          <w:b/>
          <w:bCs/>
          <w:sz w:val="20"/>
          <w:szCs w:val="20"/>
          <w:lang w:bidi="ar-EG"/>
        </w:rPr>
        <w:t>Percentage of berry setting:</w:t>
      </w:r>
    </w:p>
    <w:p w:rsidR="002C054D" w:rsidRPr="002C054D" w:rsidRDefault="002C054D" w:rsidP="002C054D">
      <w:pPr>
        <w:spacing w:after="0" w:line="240" w:lineRule="auto"/>
        <w:ind w:left="3" w:firstLine="357"/>
        <w:jc w:val="both"/>
        <w:rPr>
          <w:rFonts w:asciiTheme="majorBidi" w:hAnsiTheme="majorBidi" w:cstheme="majorBidi"/>
          <w:sz w:val="20"/>
          <w:szCs w:val="20"/>
          <w:lang w:bidi="ar-EG"/>
        </w:rPr>
      </w:pPr>
      <w:r w:rsidRPr="002C054D">
        <w:rPr>
          <w:rFonts w:asciiTheme="majorBidi" w:hAnsiTheme="majorBidi" w:cstheme="majorBidi"/>
          <w:sz w:val="20"/>
          <w:szCs w:val="20"/>
          <w:lang w:bidi="ar-EG"/>
        </w:rPr>
        <w:t xml:space="preserve">Data in table (6) obviously reveal that the percentage of berry setting was significantly improved in response to treating the vines once, twice or thrice with the Royal Jelly at 0.0125 to 0.05% over the check treatment. The promotion was correlated to the increase in concentrations and frequencies of Royal Jelly applications. Significant differences on such characters were observed among 0.0, 0.0125 and 0.025% concentrations and one and two applications. Increasing concentrations from 0.025 to 0.05% and frequencies from once to thrice </w:t>
      </w:r>
      <w:proofErr w:type="gramStart"/>
      <w:r w:rsidRPr="002C054D">
        <w:rPr>
          <w:rFonts w:asciiTheme="majorBidi" w:hAnsiTheme="majorBidi" w:cstheme="majorBidi"/>
          <w:sz w:val="20"/>
          <w:szCs w:val="20"/>
          <w:lang w:bidi="ar-EG"/>
        </w:rPr>
        <w:t>had</w:t>
      </w:r>
      <w:proofErr w:type="gramEnd"/>
      <w:r w:rsidRPr="002C054D">
        <w:rPr>
          <w:rFonts w:asciiTheme="majorBidi" w:hAnsiTheme="majorBidi" w:cstheme="majorBidi"/>
          <w:sz w:val="20"/>
          <w:szCs w:val="20"/>
          <w:lang w:bidi="ar-EG"/>
        </w:rPr>
        <w:t xml:space="preserve"> meaningless promotion. The maximum percentage of berry setting was observed on the vines that received three sprays of Royal Jelly at 0.05%. Under such treatment percentage of berry setting reach it 19.1 and 19.2% during both seasons, respectively. Percentage of berry setting in the control vines reached 13.9 and 13.3% during both seasons, respectively. These results were true during both seasons.</w:t>
      </w:r>
    </w:p>
    <w:p w:rsidR="002C054D" w:rsidRPr="002C054D" w:rsidRDefault="002C054D" w:rsidP="002C054D">
      <w:pPr>
        <w:spacing w:after="0" w:line="240" w:lineRule="auto"/>
        <w:ind w:firstLine="360"/>
        <w:jc w:val="both"/>
        <w:rPr>
          <w:rFonts w:asciiTheme="majorBidi" w:hAnsiTheme="majorBidi" w:cstheme="majorBidi"/>
          <w:sz w:val="20"/>
          <w:szCs w:val="20"/>
          <w:lang w:bidi="ar-EG"/>
        </w:rPr>
      </w:pPr>
      <w:r w:rsidRPr="002C054D">
        <w:rPr>
          <w:rFonts w:asciiTheme="majorBidi" w:hAnsiTheme="majorBidi" w:cstheme="majorBidi"/>
          <w:sz w:val="20"/>
          <w:szCs w:val="20"/>
          <w:lang w:bidi="ar-EG"/>
        </w:rPr>
        <w:t xml:space="preserve">The positive action of Royal Jelly on berry setting was attributed to its essential effect on enhancing the leaf area, plant pigments and uptake of macro and micronutrients. Such effect was reflected on enhancing vine nutritional status in </w:t>
      </w:r>
      <w:proofErr w:type="spellStart"/>
      <w:r w:rsidRPr="002C054D">
        <w:rPr>
          <w:rFonts w:asciiTheme="majorBidi" w:hAnsiTheme="majorBidi" w:cstheme="majorBidi"/>
          <w:sz w:val="20"/>
          <w:szCs w:val="20"/>
          <w:lang w:bidi="ar-EG"/>
        </w:rPr>
        <w:t>favour</w:t>
      </w:r>
      <w:proofErr w:type="spellEnd"/>
      <w:r w:rsidRPr="002C054D">
        <w:rPr>
          <w:rFonts w:asciiTheme="majorBidi" w:hAnsiTheme="majorBidi" w:cstheme="majorBidi"/>
          <w:sz w:val="20"/>
          <w:szCs w:val="20"/>
          <w:lang w:bidi="ar-EG"/>
        </w:rPr>
        <w:t xml:space="preserve"> of increasing berry setting.</w:t>
      </w:r>
    </w:p>
    <w:p w:rsidR="002C054D" w:rsidRPr="002C054D" w:rsidRDefault="002C054D" w:rsidP="002C054D">
      <w:pPr>
        <w:spacing w:after="0" w:line="240" w:lineRule="auto"/>
        <w:ind w:left="360" w:firstLine="720"/>
        <w:jc w:val="both"/>
        <w:rPr>
          <w:rFonts w:asciiTheme="majorBidi" w:hAnsiTheme="majorBidi" w:cstheme="majorBidi"/>
          <w:b/>
          <w:bCs/>
          <w:sz w:val="20"/>
          <w:szCs w:val="20"/>
          <w:lang w:bidi="ar-EG"/>
        </w:rPr>
      </w:pPr>
      <w:r w:rsidRPr="002C054D">
        <w:rPr>
          <w:rFonts w:asciiTheme="majorBidi" w:hAnsiTheme="majorBidi" w:cstheme="majorBidi"/>
          <w:sz w:val="20"/>
          <w:szCs w:val="20"/>
          <w:lang w:bidi="ar-EG"/>
        </w:rPr>
        <w:lastRenderedPageBreak/>
        <w:t>These results are in harmony with those obtained by</w:t>
      </w:r>
      <w:r w:rsidR="00856DAE">
        <w:rPr>
          <w:rFonts w:asciiTheme="majorBidi" w:hAnsiTheme="majorBidi" w:cstheme="majorBidi" w:hint="eastAsia"/>
          <w:sz w:val="20"/>
          <w:szCs w:val="20"/>
          <w:lang w:eastAsia="zh-CN" w:bidi="ar-EG"/>
        </w:rPr>
        <w:t xml:space="preserve"> </w:t>
      </w:r>
      <w:r w:rsidRPr="002C054D">
        <w:rPr>
          <w:rFonts w:asciiTheme="majorBidi" w:hAnsiTheme="majorBidi" w:cstheme="majorBidi"/>
          <w:b/>
          <w:bCs/>
          <w:sz w:val="20"/>
          <w:szCs w:val="20"/>
          <w:lang w:bidi="ar-EG"/>
        </w:rPr>
        <w:t xml:space="preserve">Gad El-Kareem and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(2014)</w:t>
      </w:r>
      <w:r w:rsidRPr="002C054D">
        <w:rPr>
          <w:rFonts w:asciiTheme="majorBidi" w:hAnsiTheme="majorBidi" w:cstheme="majorBidi"/>
          <w:sz w:val="20"/>
          <w:szCs w:val="20"/>
          <w:lang w:bidi="ar-EG"/>
        </w:rPr>
        <w:t xml:space="preserve"> and </w:t>
      </w:r>
      <w:r w:rsidRPr="002C054D">
        <w:rPr>
          <w:rFonts w:asciiTheme="majorBidi" w:hAnsiTheme="majorBidi" w:cstheme="majorBidi"/>
          <w:b/>
          <w:bCs/>
          <w:sz w:val="20"/>
          <w:szCs w:val="20"/>
          <w:lang w:bidi="ar-EG"/>
        </w:rPr>
        <w:t xml:space="preserve">Ahmed and </w:t>
      </w:r>
      <w:proofErr w:type="spellStart"/>
      <w:r w:rsidRPr="002C054D">
        <w:rPr>
          <w:rFonts w:asciiTheme="majorBidi" w:hAnsiTheme="majorBidi" w:cstheme="majorBidi"/>
          <w:b/>
          <w:bCs/>
          <w:sz w:val="20"/>
          <w:szCs w:val="20"/>
          <w:lang w:bidi="ar-EG"/>
        </w:rPr>
        <w:t>Habasy-Randa</w:t>
      </w:r>
      <w:proofErr w:type="spellEnd"/>
      <w:r w:rsidRPr="002C054D">
        <w:rPr>
          <w:rFonts w:asciiTheme="majorBidi" w:hAnsiTheme="majorBidi" w:cstheme="majorBidi"/>
          <w:b/>
          <w:bCs/>
          <w:sz w:val="20"/>
          <w:szCs w:val="20"/>
          <w:lang w:bidi="ar-EG"/>
        </w:rPr>
        <w:t xml:space="preserve"> (2014),</w:t>
      </w:r>
      <w:r w:rsidR="00856DAE">
        <w:rPr>
          <w:rFonts w:asciiTheme="majorBidi" w:hAnsiTheme="majorBidi" w:cstheme="majorBidi" w:hint="eastAsia"/>
          <w:b/>
          <w:bCs/>
          <w:sz w:val="20"/>
          <w:szCs w:val="20"/>
          <w:lang w:eastAsia="zh-CN" w:bidi="ar-EG"/>
        </w:rPr>
        <w:t xml:space="preserve">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and Ahmed-</w:t>
      </w:r>
      <w:proofErr w:type="spellStart"/>
      <w:r w:rsidRPr="002C054D">
        <w:rPr>
          <w:rFonts w:asciiTheme="majorBidi" w:hAnsiTheme="majorBidi" w:cstheme="majorBidi"/>
          <w:b/>
          <w:bCs/>
          <w:sz w:val="20"/>
          <w:szCs w:val="20"/>
          <w:lang w:bidi="ar-EG"/>
        </w:rPr>
        <w:t>Basma</w:t>
      </w:r>
      <w:proofErr w:type="spellEnd"/>
      <w:r w:rsidRPr="002C054D">
        <w:rPr>
          <w:rFonts w:asciiTheme="majorBidi" w:hAnsiTheme="majorBidi" w:cstheme="majorBidi"/>
          <w:b/>
          <w:bCs/>
          <w:sz w:val="20"/>
          <w:szCs w:val="20"/>
          <w:lang w:bidi="ar-EG"/>
        </w:rPr>
        <w:t xml:space="preserve"> (2015),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w:t>
      </w:r>
      <w:proofErr w:type="spellStart"/>
      <w:r w:rsidRPr="002C054D">
        <w:rPr>
          <w:rFonts w:asciiTheme="majorBidi" w:hAnsiTheme="majorBidi" w:cstheme="majorBidi"/>
          <w:b/>
          <w:bCs/>
          <w:sz w:val="20"/>
          <w:szCs w:val="20"/>
          <w:lang w:bidi="ar-EG"/>
        </w:rPr>
        <w:t>Rady</w:t>
      </w:r>
      <w:proofErr w:type="spellEnd"/>
      <w:r w:rsidRPr="002C054D">
        <w:rPr>
          <w:rFonts w:asciiTheme="majorBidi" w:hAnsiTheme="majorBidi" w:cstheme="majorBidi"/>
          <w:b/>
          <w:bCs/>
          <w:sz w:val="20"/>
          <w:szCs w:val="20"/>
          <w:lang w:bidi="ar-EG"/>
        </w:rPr>
        <w:t xml:space="preserve"> (2015)</w:t>
      </w:r>
      <w:r w:rsidR="00856DAE">
        <w:rPr>
          <w:rFonts w:asciiTheme="majorBidi" w:hAnsiTheme="majorBidi" w:cstheme="majorBidi" w:hint="eastAsia"/>
          <w:b/>
          <w:bCs/>
          <w:sz w:val="20"/>
          <w:szCs w:val="20"/>
          <w:lang w:eastAsia="zh-CN" w:bidi="ar-EG"/>
        </w:rPr>
        <w:t xml:space="preserve"> </w:t>
      </w:r>
      <w:r w:rsidRPr="002C054D">
        <w:rPr>
          <w:rFonts w:asciiTheme="majorBidi" w:hAnsiTheme="majorBidi" w:cstheme="majorBidi"/>
          <w:b/>
          <w:bCs/>
          <w:sz w:val="20"/>
          <w:szCs w:val="20"/>
          <w:lang w:bidi="ar-EG"/>
        </w:rPr>
        <w:t xml:space="preserve">and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El-Aziz </w:t>
      </w:r>
      <w:r w:rsidRPr="002C054D">
        <w:rPr>
          <w:rFonts w:asciiTheme="majorBidi" w:hAnsiTheme="majorBidi" w:cstheme="majorBidi"/>
          <w:b/>
          <w:bCs/>
          <w:i/>
          <w:iCs/>
          <w:sz w:val="20"/>
          <w:szCs w:val="20"/>
          <w:lang w:bidi="ar-EG"/>
        </w:rPr>
        <w:t>et al.</w:t>
      </w:r>
      <w:r w:rsidR="00856DAE">
        <w:rPr>
          <w:rFonts w:asciiTheme="majorBidi" w:hAnsiTheme="majorBidi" w:cstheme="majorBidi" w:hint="eastAsia"/>
          <w:b/>
          <w:bCs/>
          <w:i/>
          <w:iCs/>
          <w:sz w:val="20"/>
          <w:szCs w:val="20"/>
          <w:lang w:eastAsia="zh-CN" w:bidi="ar-EG"/>
        </w:rPr>
        <w:t xml:space="preserve"> </w:t>
      </w:r>
      <w:r w:rsidRPr="002C054D">
        <w:rPr>
          <w:rFonts w:asciiTheme="majorBidi" w:hAnsiTheme="majorBidi" w:cstheme="majorBidi"/>
          <w:b/>
          <w:bCs/>
          <w:sz w:val="20"/>
          <w:szCs w:val="20"/>
          <w:lang w:bidi="ar-EG"/>
        </w:rPr>
        <w:t>(2015).</w:t>
      </w:r>
    </w:p>
    <w:p w:rsidR="002C054D" w:rsidRPr="002C054D" w:rsidRDefault="002C054D" w:rsidP="002C054D">
      <w:pPr>
        <w:pStyle w:val="ListParagraph"/>
        <w:numPr>
          <w:ilvl w:val="0"/>
          <w:numId w:val="5"/>
        </w:numPr>
        <w:spacing w:after="0" w:line="240" w:lineRule="auto"/>
        <w:ind w:left="360" w:hanging="357"/>
        <w:jc w:val="both"/>
        <w:rPr>
          <w:rFonts w:asciiTheme="majorBidi" w:hAnsiTheme="majorBidi" w:cstheme="majorBidi"/>
          <w:b/>
          <w:bCs/>
          <w:sz w:val="20"/>
          <w:szCs w:val="20"/>
          <w:lang w:bidi="ar-EG"/>
        </w:rPr>
      </w:pPr>
      <w:r w:rsidRPr="002C054D">
        <w:rPr>
          <w:rFonts w:asciiTheme="majorBidi" w:hAnsiTheme="majorBidi" w:cstheme="majorBidi"/>
          <w:b/>
          <w:bCs/>
          <w:sz w:val="20"/>
          <w:szCs w:val="20"/>
          <w:lang w:bidi="ar-EG"/>
        </w:rPr>
        <w:t>Yield:</w:t>
      </w:r>
    </w:p>
    <w:p w:rsidR="002C054D" w:rsidRPr="002C054D" w:rsidRDefault="002C054D" w:rsidP="002C054D">
      <w:pPr>
        <w:spacing w:after="0" w:line="240" w:lineRule="auto"/>
        <w:ind w:left="3" w:firstLine="357"/>
        <w:jc w:val="both"/>
        <w:rPr>
          <w:rFonts w:asciiTheme="majorBidi" w:hAnsiTheme="majorBidi" w:cstheme="majorBidi"/>
          <w:sz w:val="20"/>
          <w:szCs w:val="20"/>
          <w:lang w:bidi="ar-EG"/>
        </w:rPr>
      </w:pPr>
      <w:r w:rsidRPr="002C054D">
        <w:rPr>
          <w:rFonts w:asciiTheme="majorBidi" w:hAnsiTheme="majorBidi" w:cstheme="majorBidi"/>
          <w:sz w:val="20"/>
          <w:szCs w:val="20"/>
          <w:lang w:bidi="ar-EG"/>
        </w:rPr>
        <w:t>It is evident from the data in table (6) that yield expressed in weight and number of clusters was significantly improved due to treating the vines once, twice or thrice with Royal Jelly at 0.0125 to 0.05% rather than non-application. There was a progressive increase on the end with increasing concentrations from 0.0 to 0.05% and frequencies from one to three sprays of Royal Jelly. Meaningless promotion on these yield parameters was detected when the Royal Jelly concentration was increased from 0.025 to 0.05% and frequency from twice to thrice. Therefore, from economical point of view, it is suggested to use Royal Jelly twice at 0.025% for producing higher yield. Under such promised treatment, yield reached of 9.5 and 12.7 Kg during both seasons, respectively. The untreated vines yielded 8.1 and 8.5 Kg during 2013 and 2014 seasons. The percentages of increase on the yield due to using the previous promised treatment over the check treatment reached 74 and 49.4% during 2013 and 2014 seasons, respectively. The Royal Jelly treatments had no significant effect on the number of clusters per vine in the first season of the study.</w:t>
      </w:r>
    </w:p>
    <w:p w:rsidR="002C054D" w:rsidRPr="002C054D" w:rsidRDefault="002C054D" w:rsidP="002C054D">
      <w:pPr>
        <w:spacing w:after="0" w:line="240" w:lineRule="auto"/>
        <w:ind w:firstLine="360"/>
        <w:jc w:val="both"/>
        <w:rPr>
          <w:rFonts w:asciiTheme="majorBidi" w:hAnsiTheme="majorBidi" w:cstheme="majorBidi"/>
          <w:sz w:val="20"/>
          <w:szCs w:val="20"/>
          <w:lang w:bidi="ar-EG"/>
        </w:rPr>
      </w:pPr>
      <w:r w:rsidRPr="002C054D">
        <w:rPr>
          <w:rFonts w:asciiTheme="majorBidi" w:hAnsiTheme="majorBidi" w:cstheme="majorBidi"/>
          <w:sz w:val="20"/>
          <w:szCs w:val="20"/>
          <w:lang w:bidi="ar-EG"/>
        </w:rPr>
        <w:t>The previous positive action of Royal Jelly on growth, vine nutritional status, berry setting and number of clusters per vine surely reflected on enhancing the yield.</w:t>
      </w:r>
    </w:p>
    <w:p w:rsidR="002C054D" w:rsidRPr="002C054D" w:rsidRDefault="002C054D" w:rsidP="002C054D">
      <w:pPr>
        <w:spacing w:after="0" w:line="240" w:lineRule="auto"/>
        <w:ind w:firstLine="360"/>
        <w:jc w:val="both"/>
        <w:rPr>
          <w:rFonts w:asciiTheme="majorBidi" w:hAnsiTheme="majorBidi" w:cstheme="majorBidi"/>
          <w:b/>
          <w:bCs/>
          <w:sz w:val="20"/>
          <w:szCs w:val="20"/>
          <w:lang w:bidi="ar-EG"/>
        </w:rPr>
      </w:pPr>
      <w:r w:rsidRPr="002C054D">
        <w:rPr>
          <w:rFonts w:asciiTheme="majorBidi" w:hAnsiTheme="majorBidi" w:cstheme="majorBidi"/>
          <w:sz w:val="20"/>
          <w:szCs w:val="20"/>
          <w:lang w:bidi="ar-EG"/>
        </w:rPr>
        <w:t>These findings are in agreement with those obtained by</w:t>
      </w:r>
      <w:r w:rsidR="00856DAE">
        <w:rPr>
          <w:rFonts w:asciiTheme="majorBidi" w:hAnsiTheme="majorBidi" w:cstheme="majorBidi" w:hint="eastAsia"/>
          <w:sz w:val="20"/>
          <w:szCs w:val="20"/>
          <w:lang w:eastAsia="zh-CN" w:bidi="ar-EG"/>
        </w:rPr>
        <w:t xml:space="preserve"> </w:t>
      </w:r>
      <w:r w:rsidRPr="002C054D">
        <w:rPr>
          <w:rFonts w:asciiTheme="majorBidi" w:hAnsiTheme="majorBidi" w:cstheme="majorBidi"/>
          <w:b/>
          <w:bCs/>
          <w:sz w:val="20"/>
          <w:szCs w:val="20"/>
          <w:lang w:bidi="ar-EG"/>
        </w:rPr>
        <w:t xml:space="preserve">Gad El-Kareem and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(2014)</w:t>
      </w:r>
      <w:r w:rsidRPr="002C054D">
        <w:rPr>
          <w:rFonts w:asciiTheme="majorBidi" w:hAnsiTheme="majorBidi" w:cstheme="majorBidi"/>
          <w:sz w:val="20"/>
          <w:szCs w:val="20"/>
          <w:lang w:bidi="ar-EG"/>
        </w:rPr>
        <w:t xml:space="preserve"> and </w:t>
      </w:r>
      <w:r w:rsidRPr="002C054D">
        <w:rPr>
          <w:rFonts w:asciiTheme="majorBidi" w:hAnsiTheme="majorBidi" w:cstheme="majorBidi"/>
          <w:b/>
          <w:bCs/>
          <w:sz w:val="20"/>
          <w:szCs w:val="20"/>
          <w:lang w:bidi="ar-EG"/>
        </w:rPr>
        <w:t xml:space="preserve">Ahmed and </w:t>
      </w:r>
      <w:proofErr w:type="spellStart"/>
      <w:r w:rsidRPr="002C054D">
        <w:rPr>
          <w:rFonts w:asciiTheme="majorBidi" w:hAnsiTheme="majorBidi" w:cstheme="majorBidi"/>
          <w:b/>
          <w:bCs/>
          <w:sz w:val="20"/>
          <w:szCs w:val="20"/>
          <w:lang w:bidi="ar-EG"/>
        </w:rPr>
        <w:t>Habasy-Randa</w:t>
      </w:r>
      <w:proofErr w:type="spellEnd"/>
      <w:r w:rsidRPr="002C054D">
        <w:rPr>
          <w:rFonts w:asciiTheme="majorBidi" w:hAnsiTheme="majorBidi" w:cstheme="majorBidi"/>
          <w:b/>
          <w:bCs/>
          <w:sz w:val="20"/>
          <w:szCs w:val="20"/>
          <w:lang w:bidi="ar-EG"/>
        </w:rPr>
        <w:t xml:space="preserve"> (2014),</w:t>
      </w:r>
      <w:r w:rsidR="00856DAE">
        <w:rPr>
          <w:rFonts w:asciiTheme="majorBidi" w:hAnsiTheme="majorBidi" w:cstheme="majorBidi" w:hint="eastAsia"/>
          <w:b/>
          <w:bCs/>
          <w:sz w:val="20"/>
          <w:szCs w:val="20"/>
          <w:lang w:eastAsia="zh-CN" w:bidi="ar-EG"/>
        </w:rPr>
        <w:t xml:space="preserve">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and Ahmed-</w:t>
      </w:r>
      <w:proofErr w:type="spellStart"/>
      <w:r w:rsidRPr="002C054D">
        <w:rPr>
          <w:rFonts w:asciiTheme="majorBidi" w:hAnsiTheme="majorBidi" w:cstheme="majorBidi"/>
          <w:b/>
          <w:bCs/>
          <w:sz w:val="20"/>
          <w:szCs w:val="20"/>
          <w:lang w:bidi="ar-EG"/>
        </w:rPr>
        <w:t>Basma</w:t>
      </w:r>
      <w:proofErr w:type="spellEnd"/>
      <w:r w:rsidRPr="002C054D">
        <w:rPr>
          <w:rFonts w:asciiTheme="majorBidi" w:hAnsiTheme="majorBidi" w:cstheme="majorBidi"/>
          <w:b/>
          <w:bCs/>
          <w:sz w:val="20"/>
          <w:szCs w:val="20"/>
          <w:lang w:bidi="ar-EG"/>
        </w:rPr>
        <w:t xml:space="preserve"> (2015),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w:t>
      </w:r>
      <w:proofErr w:type="spellStart"/>
      <w:r w:rsidRPr="002C054D">
        <w:rPr>
          <w:rFonts w:asciiTheme="majorBidi" w:hAnsiTheme="majorBidi" w:cstheme="majorBidi"/>
          <w:b/>
          <w:bCs/>
          <w:sz w:val="20"/>
          <w:szCs w:val="20"/>
          <w:lang w:bidi="ar-EG"/>
        </w:rPr>
        <w:t>Rady</w:t>
      </w:r>
      <w:proofErr w:type="spellEnd"/>
      <w:r w:rsidRPr="002C054D">
        <w:rPr>
          <w:rFonts w:asciiTheme="majorBidi" w:hAnsiTheme="majorBidi" w:cstheme="majorBidi"/>
          <w:b/>
          <w:bCs/>
          <w:sz w:val="20"/>
          <w:szCs w:val="20"/>
          <w:lang w:bidi="ar-EG"/>
        </w:rPr>
        <w:t xml:space="preserve"> (2015)</w:t>
      </w:r>
      <w:r w:rsidRPr="002C054D">
        <w:rPr>
          <w:rFonts w:asciiTheme="majorBidi" w:hAnsiTheme="majorBidi" w:cstheme="majorBidi"/>
          <w:sz w:val="20"/>
          <w:szCs w:val="20"/>
          <w:lang w:bidi="ar-EG"/>
        </w:rPr>
        <w:t xml:space="preserve"> and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El-Aziz </w:t>
      </w:r>
      <w:r w:rsidRPr="002C054D">
        <w:rPr>
          <w:rFonts w:asciiTheme="majorBidi" w:hAnsiTheme="majorBidi" w:cstheme="majorBidi"/>
          <w:b/>
          <w:bCs/>
          <w:i/>
          <w:iCs/>
          <w:sz w:val="20"/>
          <w:szCs w:val="20"/>
          <w:lang w:bidi="ar-EG"/>
        </w:rPr>
        <w:t>et al.</w:t>
      </w:r>
      <w:r w:rsidR="00856DAE">
        <w:rPr>
          <w:rFonts w:asciiTheme="majorBidi" w:hAnsiTheme="majorBidi" w:cstheme="majorBidi" w:hint="eastAsia"/>
          <w:b/>
          <w:bCs/>
          <w:i/>
          <w:iCs/>
          <w:sz w:val="20"/>
          <w:szCs w:val="20"/>
          <w:lang w:eastAsia="zh-CN" w:bidi="ar-EG"/>
        </w:rPr>
        <w:t xml:space="preserve"> </w:t>
      </w:r>
      <w:r w:rsidRPr="002C054D">
        <w:rPr>
          <w:rFonts w:asciiTheme="majorBidi" w:hAnsiTheme="majorBidi" w:cstheme="majorBidi"/>
          <w:b/>
          <w:bCs/>
          <w:sz w:val="20"/>
          <w:szCs w:val="20"/>
          <w:lang w:bidi="ar-EG"/>
        </w:rPr>
        <w:t>(2015).</w:t>
      </w:r>
    </w:p>
    <w:p w:rsidR="002C054D" w:rsidRPr="002C054D" w:rsidRDefault="002C054D" w:rsidP="002C054D">
      <w:pPr>
        <w:pStyle w:val="ListParagraph"/>
        <w:numPr>
          <w:ilvl w:val="0"/>
          <w:numId w:val="5"/>
        </w:numPr>
        <w:spacing w:after="0" w:line="240" w:lineRule="auto"/>
        <w:ind w:left="360" w:hanging="357"/>
        <w:jc w:val="both"/>
        <w:rPr>
          <w:rFonts w:asciiTheme="majorBidi" w:hAnsiTheme="majorBidi" w:cstheme="majorBidi"/>
          <w:b/>
          <w:bCs/>
          <w:sz w:val="20"/>
          <w:szCs w:val="20"/>
          <w:lang w:bidi="ar-EG"/>
        </w:rPr>
      </w:pPr>
      <w:r w:rsidRPr="002C054D">
        <w:rPr>
          <w:rFonts w:asciiTheme="majorBidi" w:hAnsiTheme="majorBidi" w:cstheme="majorBidi"/>
          <w:b/>
          <w:bCs/>
          <w:sz w:val="20"/>
          <w:szCs w:val="20"/>
          <w:lang w:bidi="ar-EG"/>
        </w:rPr>
        <w:t>Cluster weight and dimensions:</w:t>
      </w:r>
    </w:p>
    <w:p w:rsidR="002C054D" w:rsidRPr="002C054D" w:rsidRDefault="002C054D" w:rsidP="00F75160">
      <w:pPr>
        <w:spacing w:after="0" w:line="240" w:lineRule="auto"/>
        <w:ind w:left="3" w:firstLine="357"/>
        <w:jc w:val="lowKashida"/>
        <w:rPr>
          <w:rFonts w:asciiTheme="majorBidi" w:hAnsiTheme="majorBidi" w:cstheme="majorBidi"/>
          <w:sz w:val="20"/>
          <w:szCs w:val="20"/>
          <w:lang w:bidi="ar-EG"/>
        </w:rPr>
      </w:pPr>
      <w:r w:rsidRPr="002C054D">
        <w:rPr>
          <w:rFonts w:asciiTheme="majorBidi" w:hAnsiTheme="majorBidi" w:cstheme="majorBidi"/>
          <w:sz w:val="20"/>
          <w:szCs w:val="20"/>
          <w:lang w:bidi="ar-EG"/>
        </w:rPr>
        <w:t xml:space="preserve">Data in tables (6 &amp; 7) clearly show that spraying Flame seedless grapevines once, twice, or thrice at 0.0125 to 0.05% of Royal Jelly significantly was accompanied by improving weight, length, and width of cluster comparing to the check treatment. The promotion was dependent on increasing concentrations and frequencies of Royal Jelly applications. No significant promotion on weight and dimensions of cluster was observed among the higher two concentrations and frequencies of Royal Jelly. The heaviest clusters where borne on the vines that received three sprays of Royal Jelly at 0.05%.The lowest values were recorded on untreated vines. Similar results were observed during both seasons. </w:t>
      </w:r>
    </w:p>
    <w:p w:rsidR="002C054D" w:rsidRPr="002C054D" w:rsidRDefault="002C054D" w:rsidP="002C054D">
      <w:pPr>
        <w:spacing w:after="0" w:line="240" w:lineRule="auto"/>
        <w:ind w:firstLine="360"/>
        <w:jc w:val="both"/>
        <w:rPr>
          <w:rFonts w:asciiTheme="majorBidi" w:hAnsiTheme="majorBidi" w:cstheme="majorBidi"/>
          <w:sz w:val="20"/>
          <w:szCs w:val="20"/>
          <w:lang w:bidi="ar-EG"/>
        </w:rPr>
      </w:pPr>
      <w:r w:rsidRPr="002C054D">
        <w:rPr>
          <w:rFonts w:asciiTheme="majorBidi" w:hAnsiTheme="majorBidi" w:cstheme="majorBidi"/>
          <w:sz w:val="20"/>
          <w:szCs w:val="20"/>
          <w:lang w:bidi="ar-EG"/>
        </w:rPr>
        <w:t xml:space="preserve">The promotion on cluster weight and dimensions in response to Royal Jelly application might be attributed to its previous positive effect on enhancing </w:t>
      </w:r>
      <w:r w:rsidRPr="002C054D">
        <w:rPr>
          <w:rFonts w:asciiTheme="majorBidi" w:hAnsiTheme="majorBidi" w:cstheme="majorBidi"/>
          <w:sz w:val="20"/>
          <w:szCs w:val="20"/>
          <w:lang w:bidi="ar-EG"/>
        </w:rPr>
        <w:lastRenderedPageBreak/>
        <w:t>berry setting as well as the next effect of it on enhancing berry weight and dimensions.</w:t>
      </w:r>
    </w:p>
    <w:p w:rsidR="002C054D" w:rsidRPr="002C054D" w:rsidRDefault="002C054D" w:rsidP="002C054D">
      <w:pPr>
        <w:spacing w:after="0" w:line="240" w:lineRule="auto"/>
        <w:ind w:firstLine="360"/>
        <w:jc w:val="both"/>
        <w:rPr>
          <w:rFonts w:asciiTheme="majorBidi" w:hAnsiTheme="majorBidi" w:cstheme="majorBidi"/>
          <w:b/>
          <w:bCs/>
          <w:sz w:val="20"/>
          <w:szCs w:val="20"/>
          <w:lang w:bidi="ar-EG"/>
        </w:rPr>
      </w:pPr>
      <w:r w:rsidRPr="002C054D">
        <w:rPr>
          <w:rFonts w:asciiTheme="majorBidi" w:hAnsiTheme="majorBidi" w:cstheme="majorBidi"/>
          <w:sz w:val="20"/>
          <w:szCs w:val="20"/>
          <w:lang w:bidi="ar-EG"/>
        </w:rPr>
        <w:t>These results are in harmony with those obtained by</w:t>
      </w:r>
      <w:r w:rsidR="00856DAE">
        <w:rPr>
          <w:rFonts w:asciiTheme="majorBidi" w:hAnsiTheme="majorBidi" w:cstheme="majorBidi" w:hint="eastAsia"/>
          <w:sz w:val="20"/>
          <w:szCs w:val="20"/>
          <w:lang w:eastAsia="zh-CN" w:bidi="ar-EG"/>
        </w:rPr>
        <w:t xml:space="preserve"> </w:t>
      </w:r>
      <w:r w:rsidRPr="002C054D">
        <w:rPr>
          <w:rFonts w:asciiTheme="majorBidi" w:hAnsiTheme="majorBidi" w:cstheme="majorBidi"/>
          <w:b/>
          <w:bCs/>
          <w:sz w:val="20"/>
          <w:szCs w:val="20"/>
          <w:lang w:bidi="ar-EG"/>
        </w:rPr>
        <w:t xml:space="preserve">Gad El-Kareem and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(2014)</w:t>
      </w:r>
      <w:r w:rsidRPr="002C054D">
        <w:rPr>
          <w:rFonts w:asciiTheme="majorBidi" w:hAnsiTheme="majorBidi" w:cstheme="majorBidi"/>
          <w:sz w:val="20"/>
          <w:szCs w:val="20"/>
          <w:lang w:bidi="ar-EG"/>
        </w:rPr>
        <w:t xml:space="preserve"> and </w:t>
      </w:r>
      <w:r w:rsidRPr="002C054D">
        <w:rPr>
          <w:rFonts w:asciiTheme="majorBidi" w:hAnsiTheme="majorBidi" w:cstheme="majorBidi"/>
          <w:b/>
          <w:bCs/>
          <w:sz w:val="20"/>
          <w:szCs w:val="20"/>
          <w:lang w:bidi="ar-EG"/>
        </w:rPr>
        <w:t xml:space="preserve">Ahmed and </w:t>
      </w:r>
      <w:proofErr w:type="spellStart"/>
      <w:r w:rsidRPr="002C054D">
        <w:rPr>
          <w:rFonts w:asciiTheme="majorBidi" w:hAnsiTheme="majorBidi" w:cstheme="majorBidi"/>
          <w:b/>
          <w:bCs/>
          <w:sz w:val="20"/>
          <w:szCs w:val="20"/>
          <w:lang w:bidi="ar-EG"/>
        </w:rPr>
        <w:t>Habasy-Randa</w:t>
      </w:r>
      <w:proofErr w:type="spellEnd"/>
      <w:r w:rsidRPr="002C054D">
        <w:rPr>
          <w:rFonts w:asciiTheme="majorBidi" w:hAnsiTheme="majorBidi" w:cstheme="majorBidi"/>
          <w:b/>
          <w:bCs/>
          <w:sz w:val="20"/>
          <w:szCs w:val="20"/>
          <w:lang w:bidi="ar-EG"/>
        </w:rPr>
        <w:t xml:space="preserve"> (2014),</w:t>
      </w:r>
      <w:r w:rsidR="00856DAE">
        <w:rPr>
          <w:rFonts w:asciiTheme="majorBidi" w:hAnsiTheme="majorBidi" w:cstheme="majorBidi" w:hint="eastAsia"/>
          <w:b/>
          <w:bCs/>
          <w:sz w:val="20"/>
          <w:szCs w:val="20"/>
          <w:lang w:eastAsia="zh-CN" w:bidi="ar-EG"/>
        </w:rPr>
        <w:t xml:space="preserve">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and Ahmed-</w:t>
      </w:r>
      <w:proofErr w:type="spellStart"/>
      <w:r w:rsidRPr="002C054D">
        <w:rPr>
          <w:rFonts w:asciiTheme="majorBidi" w:hAnsiTheme="majorBidi" w:cstheme="majorBidi"/>
          <w:b/>
          <w:bCs/>
          <w:sz w:val="20"/>
          <w:szCs w:val="20"/>
          <w:lang w:bidi="ar-EG"/>
        </w:rPr>
        <w:t>Basma</w:t>
      </w:r>
      <w:proofErr w:type="spellEnd"/>
      <w:r w:rsidRPr="002C054D">
        <w:rPr>
          <w:rFonts w:asciiTheme="majorBidi" w:hAnsiTheme="majorBidi" w:cstheme="majorBidi"/>
          <w:b/>
          <w:bCs/>
          <w:sz w:val="20"/>
          <w:szCs w:val="20"/>
          <w:lang w:bidi="ar-EG"/>
        </w:rPr>
        <w:t xml:space="preserve"> (2015),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w:t>
      </w:r>
      <w:proofErr w:type="spellStart"/>
      <w:r w:rsidRPr="002C054D">
        <w:rPr>
          <w:rFonts w:asciiTheme="majorBidi" w:hAnsiTheme="majorBidi" w:cstheme="majorBidi"/>
          <w:b/>
          <w:bCs/>
          <w:sz w:val="20"/>
          <w:szCs w:val="20"/>
          <w:lang w:bidi="ar-EG"/>
        </w:rPr>
        <w:t>Rady</w:t>
      </w:r>
      <w:proofErr w:type="spellEnd"/>
      <w:r w:rsidRPr="002C054D">
        <w:rPr>
          <w:rFonts w:asciiTheme="majorBidi" w:hAnsiTheme="majorBidi" w:cstheme="majorBidi"/>
          <w:b/>
          <w:bCs/>
          <w:sz w:val="20"/>
          <w:szCs w:val="20"/>
          <w:lang w:bidi="ar-EG"/>
        </w:rPr>
        <w:t xml:space="preserve"> (2015)</w:t>
      </w:r>
      <w:r w:rsidRPr="002C054D">
        <w:rPr>
          <w:rFonts w:asciiTheme="majorBidi" w:hAnsiTheme="majorBidi" w:cstheme="majorBidi"/>
          <w:sz w:val="20"/>
          <w:szCs w:val="20"/>
          <w:lang w:bidi="ar-EG"/>
        </w:rPr>
        <w:t xml:space="preserve"> and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El-Aziz </w:t>
      </w:r>
      <w:r w:rsidRPr="002C054D">
        <w:rPr>
          <w:rFonts w:asciiTheme="majorBidi" w:hAnsiTheme="majorBidi" w:cstheme="majorBidi"/>
          <w:b/>
          <w:bCs/>
          <w:i/>
          <w:iCs/>
          <w:sz w:val="20"/>
          <w:szCs w:val="20"/>
          <w:lang w:bidi="ar-EG"/>
        </w:rPr>
        <w:t>et al.</w:t>
      </w:r>
      <w:r w:rsidR="00856DAE">
        <w:rPr>
          <w:rFonts w:asciiTheme="majorBidi" w:hAnsiTheme="majorBidi" w:cstheme="majorBidi" w:hint="eastAsia"/>
          <w:b/>
          <w:bCs/>
          <w:i/>
          <w:iCs/>
          <w:sz w:val="20"/>
          <w:szCs w:val="20"/>
          <w:lang w:eastAsia="zh-CN" w:bidi="ar-EG"/>
        </w:rPr>
        <w:t xml:space="preserve"> </w:t>
      </w:r>
      <w:r w:rsidRPr="002C054D">
        <w:rPr>
          <w:rFonts w:asciiTheme="majorBidi" w:hAnsiTheme="majorBidi" w:cstheme="majorBidi"/>
          <w:b/>
          <w:bCs/>
          <w:sz w:val="20"/>
          <w:szCs w:val="20"/>
          <w:lang w:bidi="ar-EG"/>
        </w:rPr>
        <w:t>(2015).</w:t>
      </w:r>
    </w:p>
    <w:p w:rsidR="002C054D" w:rsidRPr="002C054D" w:rsidRDefault="002C054D" w:rsidP="002C054D">
      <w:pPr>
        <w:pStyle w:val="ListParagraph"/>
        <w:numPr>
          <w:ilvl w:val="0"/>
          <w:numId w:val="5"/>
        </w:numPr>
        <w:spacing w:after="0" w:line="240" w:lineRule="auto"/>
        <w:ind w:left="360" w:hanging="357"/>
        <w:jc w:val="both"/>
        <w:rPr>
          <w:rFonts w:asciiTheme="majorBidi" w:hAnsiTheme="majorBidi" w:cstheme="majorBidi"/>
          <w:b/>
          <w:bCs/>
          <w:sz w:val="20"/>
          <w:szCs w:val="20"/>
          <w:lang w:bidi="ar-EG"/>
        </w:rPr>
      </w:pPr>
      <w:r w:rsidRPr="002C054D">
        <w:rPr>
          <w:rFonts w:asciiTheme="majorBidi" w:hAnsiTheme="majorBidi" w:cstheme="majorBidi"/>
          <w:b/>
          <w:bCs/>
          <w:sz w:val="20"/>
          <w:szCs w:val="20"/>
          <w:lang w:bidi="ar-EG"/>
        </w:rPr>
        <w:t>Physical and chemical characteristics of the berries:</w:t>
      </w:r>
    </w:p>
    <w:p w:rsidR="002C054D" w:rsidRPr="002C054D" w:rsidRDefault="002C054D" w:rsidP="002C054D">
      <w:pPr>
        <w:spacing w:after="0" w:line="240" w:lineRule="auto"/>
        <w:ind w:left="3" w:firstLine="357"/>
        <w:jc w:val="both"/>
        <w:rPr>
          <w:rFonts w:asciiTheme="majorBidi" w:hAnsiTheme="majorBidi" w:cstheme="majorBidi"/>
          <w:sz w:val="20"/>
          <w:szCs w:val="20"/>
          <w:lang w:bidi="ar-EG"/>
        </w:rPr>
      </w:pPr>
      <w:r w:rsidRPr="002C054D">
        <w:rPr>
          <w:rFonts w:asciiTheme="majorBidi" w:hAnsiTheme="majorBidi" w:cstheme="majorBidi"/>
          <w:sz w:val="20"/>
          <w:szCs w:val="20"/>
          <w:lang w:bidi="ar-EG"/>
        </w:rPr>
        <w:t xml:space="preserve">It is noted from the data in tables (7&amp;8) that treating Flame seedless grapevines once, twice or thrice at 0.0125 to 0.05% significantly was very effective in enhancing quality of the berries in terms of increasing weight, longitudinal, and equatorial of berry, T.S.S. %, T.S.S./acid and reducing sugars and decreasing total acidity relative to the control treatment. The promotion on fruit quality was proportional to the increase in concentrations and frequencies of Royal Jelly applications. Insignificant promotion on fruit quality was attributed due to increasing concentrations from 0.025 to 0.05% and frequencies from twice to thrice. Therefore, the best results with regard to fruit quality were obtained due to treating the vines twice with Royal Jelly at 0.025% (since no significant difference appeared among 0.025 and 0.05% and two and three sprays in this respect). These results were true during both seasons. </w:t>
      </w:r>
    </w:p>
    <w:p w:rsidR="002C054D" w:rsidRPr="002C054D" w:rsidRDefault="002C054D" w:rsidP="002C054D">
      <w:pPr>
        <w:spacing w:after="0" w:line="240" w:lineRule="auto"/>
        <w:ind w:firstLine="360"/>
        <w:jc w:val="both"/>
        <w:rPr>
          <w:rFonts w:asciiTheme="majorBidi" w:hAnsiTheme="majorBidi" w:cstheme="majorBidi"/>
          <w:sz w:val="20"/>
          <w:szCs w:val="20"/>
          <w:lang w:bidi="ar-EG"/>
        </w:rPr>
      </w:pPr>
      <w:r w:rsidRPr="002C054D">
        <w:rPr>
          <w:rFonts w:asciiTheme="majorBidi" w:hAnsiTheme="majorBidi" w:cstheme="majorBidi"/>
          <w:sz w:val="20"/>
          <w:szCs w:val="20"/>
          <w:lang w:bidi="ar-EG"/>
        </w:rPr>
        <w:t xml:space="preserve">The promoting </w:t>
      </w:r>
      <w:proofErr w:type="gramStart"/>
      <w:r w:rsidRPr="002C054D">
        <w:rPr>
          <w:rFonts w:asciiTheme="majorBidi" w:hAnsiTheme="majorBidi" w:cstheme="majorBidi"/>
          <w:sz w:val="20"/>
          <w:szCs w:val="20"/>
          <w:lang w:bidi="ar-EG"/>
        </w:rPr>
        <w:t>effects of Royal Jelly application for the fruit quality was</w:t>
      </w:r>
      <w:proofErr w:type="gramEnd"/>
      <w:r w:rsidRPr="002C054D">
        <w:rPr>
          <w:rFonts w:asciiTheme="majorBidi" w:hAnsiTheme="majorBidi" w:cstheme="majorBidi"/>
          <w:sz w:val="20"/>
          <w:szCs w:val="20"/>
          <w:lang w:bidi="ar-EG"/>
        </w:rPr>
        <w:t xml:space="preserve"> mainly attributed to its effect in enhancing cell division and photosynthesis process (</w:t>
      </w:r>
      <w:proofErr w:type="spellStart"/>
      <w:r w:rsidRPr="002C054D">
        <w:rPr>
          <w:rFonts w:asciiTheme="majorBidi" w:hAnsiTheme="majorBidi" w:cstheme="majorBidi"/>
          <w:b/>
          <w:bCs/>
          <w:sz w:val="20"/>
          <w:szCs w:val="20"/>
          <w:lang w:bidi="ar-EG"/>
        </w:rPr>
        <w:t>Hyel</w:t>
      </w:r>
      <w:proofErr w:type="spellEnd"/>
      <w:r w:rsidRPr="002C054D">
        <w:rPr>
          <w:rFonts w:asciiTheme="majorBidi" w:hAnsiTheme="majorBidi" w:cstheme="majorBidi"/>
          <w:b/>
          <w:bCs/>
          <w:sz w:val="20"/>
          <w:szCs w:val="20"/>
          <w:lang w:bidi="ar-EG"/>
        </w:rPr>
        <w:t>, 1951</w:t>
      </w:r>
      <w:r w:rsidRPr="002C054D">
        <w:rPr>
          <w:rFonts w:asciiTheme="majorBidi" w:hAnsiTheme="majorBidi" w:cstheme="majorBidi"/>
          <w:sz w:val="20"/>
          <w:szCs w:val="20"/>
          <w:lang w:bidi="ar-EG"/>
        </w:rPr>
        <w:t>)</w:t>
      </w:r>
      <w:r w:rsidRPr="002C054D">
        <w:rPr>
          <w:rFonts w:asciiTheme="majorBidi" w:hAnsiTheme="majorBidi" w:cstheme="majorBidi"/>
          <w:b/>
          <w:bCs/>
          <w:sz w:val="20"/>
          <w:szCs w:val="20"/>
          <w:lang w:bidi="ar-EG"/>
        </w:rPr>
        <w:t>.</w:t>
      </w:r>
    </w:p>
    <w:p w:rsidR="002C054D" w:rsidRPr="002C054D" w:rsidRDefault="002C054D" w:rsidP="002C054D">
      <w:pPr>
        <w:spacing w:after="0" w:line="240" w:lineRule="auto"/>
        <w:ind w:firstLine="360"/>
        <w:jc w:val="both"/>
        <w:rPr>
          <w:rFonts w:asciiTheme="majorBidi" w:hAnsiTheme="majorBidi" w:cstheme="majorBidi"/>
          <w:b/>
          <w:bCs/>
          <w:sz w:val="20"/>
          <w:szCs w:val="20"/>
          <w:lang w:bidi="ar-EG"/>
        </w:rPr>
      </w:pPr>
      <w:r w:rsidRPr="002C054D">
        <w:rPr>
          <w:rFonts w:asciiTheme="majorBidi" w:hAnsiTheme="majorBidi" w:cstheme="majorBidi"/>
          <w:sz w:val="20"/>
          <w:szCs w:val="20"/>
          <w:lang w:bidi="ar-EG"/>
        </w:rPr>
        <w:t>These results are in agreement with those obtained by</w:t>
      </w:r>
      <w:r w:rsidR="00856DAE">
        <w:rPr>
          <w:rFonts w:asciiTheme="majorBidi" w:hAnsiTheme="majorBidi" w:cstheme="majorBidi" w:hint="eastAsia"/>
          <w:sz w:val="20"/>
          <w:szCs w:val="20"/>
          <w:lang w:eastAsia="zh-CN" w:bidi="ar-EG"/>
        </w:rPr>
        <w:t xml:space="preserve"> </w:t>
      </w:r>
      <w:r w:rsidRPr="002C054D">
        <w:rPr>
          <w:rFonts w:asciiTheme="majorBidi" w:hAnsiTheme="majorBidi" w:cstheme="majorBidi"/>
          <w:b/>
          <w:bCs/>
          <w:sz w:val="20"/>
          <w:szCs w:val="20"/>
          <w:lang w:bidi="ar-EG"/>
        </w:rPr>
        <w:t xml:space="preserve">Gad El-Kareem and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(2014)</w:t>
      </w:r>
      <w:r w:rsidRPr="002C054D">
        <w:rPr>
          <w:rFonts w:asciiTheme="majorBidi" w:hAnsiTheme="majorBidi" w:cstheme="majorBidi"/>
          <w:sz w:val="20"/>
          <w:szCs w:val="20"/>
          <w:lang w:bidi="ar-EG"/>
        </w:rPr>
        <w:t xml:space="preserve"> and </w:t>
      </w:r>
      <w:r w:rsidRPr="002C054D">
        <w:rPr>
          <w:rFonts w:asciiTheme="majorBidi" w:hAnsiTheme="majorBidi" w:cstheme="majorBidi"/>
          <w:b/>
          <w:bCs/>
          <w:sz w:val="20"/>
          <w:szCs w:val="20"/>
          <w:lang w:bidi="ar-EG"/>
        </w:rPr>
        <w:t xml:space="preserve">Ahmed and </w:t>
      </w:r>
      <w:proofErr w:type="spellStart"/>
      <w:r w:rsidRPr="002C054D">
        <w:rPr>
          <w:rFonts w:asciiTheme="majorBidi" w:hAnsiTheme="majorBidi" w:cstheme="majorBidi"/>
          <w:b/>
          <w:bCs/>
          <w:sz w:val="20"/>
          <w:szCs w:val="20"/>
          <w:lang w:bidi="ar-EG"/>
        </w:rPr>
        <w:t>Habasy-Randa</w:t>
      </w:r>
      <w:proofErr w:type="spellEnd"/>
      <w:r w:rsidRPr="002C054D">
        <w:rPr>
          <w:rFonts w:asciiTheme="majorBidi" w:hAnsiTheme="majorBidi" w:cstheme="majorBidi"/>
          <w:b/>
          <w:bCs/>
          <w:sz w:val="20"/>
          <w:szCs w:val="20"/>
          <w:lang w:bidi="ar-EG"/>
        </w:rPr>
        <w:t xml:space="preserve"> (2014),</w:t>
      </w:r>
      <w:r w:rsidR="00856DAE">
        <w:rPr>
          <w:rFonts w:asciiTheme="majorBidi" w:hAnsiTheme="majorBidi" w:cstheme="majorBidi" w:hint="eastAsia"/>
          <w:b/>
          <w:bCs/>
          <w:sz w:val="20"/>
          <w:szCs w:val="20"/>
          <w:lang w:eastAsia="zh-CN" w:bidi="ar-EG"/>
        </w:rPr>
        <w:t xml:space="preserve">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and Ahmed-</w:t>
      </w:r>
      <w:proofErr w:type="spellStart"/>
      <w:r w:rsidRPr="002C054D">
        <w:rPr>
          <w:rFonts w:asciiTheme="majorBidi" w:hAnsiTheme="majorBidi" w:cstheme="majorBidi"/>
          <w:b/>
          <w:bCs/>
          <w:sz w:val="20"/>
          <w:szCs w:val="20"/>
          <w:lang w:bidi="ar-EG"/>
        </w:rPr>
        <w:t>Basma</w:t>
      </w:r>
      <w:proofErr w:type="spellEnd"/>
      <w:r w:rsidRPr="002C054D">
        <w:rPr>
          <w:rFonts w:asciiTheme="majorBidi" w:hAnsiTheme="majorBidi" w:cstheme="majorBidi"/>
          <w:b/>
          <w:bCs/>
          <w:sz w:val="20"/>
          <w:szCs w:val="20"/>
          <w:lang w:bidi="ar-EG"/>
        </w:rPr>
        <w:t xml:space="preserve"> (2015),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w:t>
      </w:r>
      <w:proofErr w:type="spellStart"/>
      <w:r w:rsidRPr="002C054D">
        <w:rPr>
          <w:rFonts w:asciiTheme="majorBidi" w:hAnsiTheme="majorBidi" w:cstheme="majorBidi"/>
          <w:b/>
          <w:bCs/>
          <w:sz w:val="20"/>
          <w:szCs w:val="20"/>
          <w:lang w:bidi="ar-EG"/>
        </w:rPr>
        <w:t>Rady</w:t>
      </w:r>
      <w:proofErr w:type="spellEnd"/>
      <w:r w:rsidRPr="002C054D">
        <w:rPr>
          <w:rFonts w:asciiTheme="majorBidi" w:hAnsiTheme="majorBidi" w:cstheme="majorBidi"/>
          <w:b/>
          <w:bCs/>
          <w:sz w:val="20"/>
          <w:szCs w:val="20"/>
          <w:lang w:bidi="ar-EG"/>
        </w:rPr>
        <w:t xml:space="preserve"> (2015)</w:t>
      </w:r>
      <w:r w:rsidRPr="002C054D">
        <w:rPr>
          <w:rFonts w:asciiTheme="majorBidi" w:hAnsiTheme="majorBidi" w:cstheme="majorBidi"/>
          <w:sz w:val="20"/>
          <w:szCs w:val="20"/>
          <w:lang w:bidi="ar-EG"/>
        </w:rPr>
        <w:t xml:space="preserve"> and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El-Aziz </w:t>
      </w:r>
      <w:r w:rsidRPr="002C054D">
        <w:rPr>
          <w:rFonts w:asciiTheme="majorBidi" w:hAnsiTheme="majorBidi" w:cstheme="majorBidi"/>
          <w:b/>
          <w:bCs/>
          <w:i/>
          <w:iCs/>
          <w:sz w:val="20"/>
          <w:szCs w:val="20"/>
          <w:lang w:bidi="ar-EG"/>
        </w:rPr>
        <w:t>et al.</w:t>
      </w:r>
      <w:r w:rsidR="00856DAE">
        <w:rPr>
          <w:rFonts w:asciiTheme="majorBidi" w:hAnsiTheme="majorBidi" w:cstheme="majorBidi" w:hint="eastAsia"/>
          <w:b/>
          <w:bCs/>
          <w:i/>
          <w:iCs/>
          <w:sz w:val="20"/>
          <w:szCs w:val="20"/>
          <w:lang w:eastAsia="zh-CN" w:bidi="ar-EG"/>
        </w:rPr>
        <w:t xml:space="preserve"> </w:t>
      </w:r>
      <w:r w:rsidRPr="002C054D">
        <w:rPr>
          <w:rFonts w:asciiTheme="majorBidi" w:hAnsiTheme="majorBidi" w:cstheme="majorBidi"/>
          <w:b/>
          <w:bCs/>
          <w:sz w:val="20"/>
          <w:szCs w:val="20"/>
          <w:lang w:bidi="ar-EG"/>
        </w:rPr>
        <w:t>(2015).</w:t>
      </w:r>
    </w:p>
    <w:p w:rsidR="002C054D" w:rsidRPr="002C054D" w:rsidRDefault="002C054D" w:rsidP="002C054D">
      <w:pPr>
        <w:pStyle w:val="ListParagraph"/>
        <w:numPr>
          <w:ilvl w:val="0"/>
          <w:numId w:val="5"/>
        </w:numPr>
        <w:spacing w:after="0" w:line="240" w:lineRule="auto"/>
        <w:ind w:left="360" w:hanging="357"/>
        <w:jc w:val="both"/>
        <w:rPr>
          <w:rFonts w:asciiTheme="majorBidi" w:hAnsiTheme="majorBidi" w:cstheme="majorBidi"/>
          <w:b/>
          <w:bCs/>
          <w:sz w:val="20"/>
          <w:szCs w:val="20"/>
          <w:lang w:bidi="ar-EG"/>
        </w:rPr>
      </w:pPr>
      <w:r w:rsidRPr="002C054D">
        <w:rPr>
          <w:rFonts w:asciiTheme="majorBidi" w:hAnsiTheme="majorBidi" w:cstheme="majorBidi"/>
          <w:b/>
          <w:bCs/>
          <w:sz w:val="20"/>
          <w:szCs w:val="20"/>
          <w:lang w:bidi="ar-EG"/>
        </w:rPr>
        <w:t>Cluster compactness:</w:t>
      </w:r>
    </w:p>
    <w:p w:rsidR="002C054D" w:rsidRPr="002C054D" w:rsidRDefault="002C054D" w:rsidP="002C054D">
      <w:pPr>
        <w:spacing w:after="0" w:line="240" w:lineRule="auto"/>
        <w:ind w:left="3" w:firstLine="357"/>
        <w:jc w:val="both"/>
        <w:rPr>
          <w:rFonts w:asciiTheme="majorBidi" w:hAnsiTheme="majorBidi" w:cstheme="majorBidi"/>
          <w:sz w:val="20"/>
          <w:szCs w:val="20"/>
          <w:lang w:bidi="ar-EG"/>
        </w:rPr>
      </w:pPr>
      <w:r w:rsidRPr="002C054D">
        <w:rPr>
          <w:rFonts w:asciiTheme="majorBidi" w:hAnsiTheme="majorBidi" w:cstheme="majorBidi"/>
          <w:sz w:val="20"/>
          <w:szCs w:val="20"/>
          <w:lang w:bidi="ar-EG"/>
        </w:rPr>
        <w:t>Data in table (7) clearly show that spraying</w:t>
      </w:r>
      <w:r w:rsidR="00856DAE">
        <w:rPr>
          <w:rFonts w:asciiTheme="majorBidi" w:hAnsiTheme="majorBidi" w:cstheme="majorBidi" w:hint="eastAsia"/>
          <w:sz w:val="20"/>
          <w:szCs w:val="20"/>
          <w:lang w:eastAsia="zh-CN" w:bidi="ar-EG"/>
        </w:rPr>
        <w:t xml:space="preserve"> </w:t>
      </w:r>
      <w:r w:rsidRPr="002C054D">
        <w:rPr>
          <w:rFonts w:asciiTheme="majorBidi" w:hAnsiTheme="majorBidi" w:cstheme="majorBidi"/>
          <w:sz w:val="20"/>
          <w:szCs w:val="20"/>
          <w:lang w:bidi="ar-EG"/>
        </w:rPr>
        <w:t xml:space="preserve">Royal Jelly at 0.0125 to 0.05% once, twice or thrice significantly was </w:t>
      </w:r>
      <w:proofErr w:type="spellStart"/>
      <w:r w:rsidRPr="002C054D">
        <w:rPr>
          <w:rFonts w:asciiTheme="majorBidi" w:hAnsiTheme="majorBidi" w:cstheme="majorBidi"/>
          <w:sz w:val="20"/>
          <w:szCs w:val="20"/>
          <w:lang w:bidi="ar-EG"/>
        </w:rPr>
        <w:t>favourablein</w:t>
      </w:r>
      <w:proofErr w:type="spellEnd"/>
      <w:r w:rsidRPr="002C054D">
        <w:rPr>
          <w:rFonts w:asciiTheme="majorBidi" w:hAnsiTheme="majorBidi" w:cstheme="majorBidi"/>
          <w:sz w:val="20"/>
          <w:szCs w:val="20"/>
          <w:lang w:bidi="ar-EG"/>
        </w:rPr>
        <w:t xml:space="preserve"> enhancing cluster compactness over the check treatment in Flame seedless grapevines. The simulation was related to the increase in both concentrations and frequencies of Royal Jelly applications. A slight and insignificant promotion of cluster compactness was observed with increasing concentrations from 0.025 to 0.05% and frequencies from twice to thrice. Cluster compactness reached 3.9 due to treating the vines with Royal Jelly at 0.05% three times during both seasons. The untreated vines produced cluster compactness reached 2.0 during both seasons. These results were true during both seasons.</w:t>
      </w:r>
    </w:p>
    <w:p w:rsidR="002C054D" w:rsidRPr="002C054D" w:rsidRDefault="002C054D" w:rsidP="002C054D">
      <w:pPr>
        <w:spacing w:after="0" w:line="240" w:lineRule="auto"/>
        <w:ind w:firstLine="360"/>
        <w:jc w:val="both"/>
        <w:rPr>
          <w:rFonts w:asciiTheme="majorBidi" w:hAnsiTheme="majorBidi" w:cstheme="majorBidi"/>
          <w:sz w:val="20"/>
          <w:szCs w:val="20"/>
          <w:lang w:bidi="ar-EG"/>
        </w:rPr>
      </w:pPr>
      <w:r w:rsidRPr="002C054D">
        <w:rPr>
          <w:rFonts w:asciiTheme="majorBidi" w:hAnsiTheme="majorBidi" w:cstheme="majorBidi"/>
          <w:sz w:val="20"/>
          <w:szCs w:val="20"/>
          <w:lang w:bidi="ar-EG"/>
        </w:rPr>
        <w:t xml:space="preserve">The increase in current cluster compactness due to Royal Jelly application might be attributed to its role in enhancing berry setting and berry weight as </w:t>
      </w:r>
      <w:r w:rsidRPr="002C054D">
        <w:rPr>
          <w:rFonts w:asciiTheme="majorBidi" w:hAnsiTheme="majorBidi" w:cstheme="majorBidi"/>
          <w:sz w:val="20"/>
          <w:szCs w:val="20"/>
          <w:lang w:bidi="ar-EG"/>
        </w:rPr>
        <w:lastRenderedPageBreak/>
        <w:t xml:space="preserve">previously mentioned, which is reflected on enhancing cluster compactness. </w:t>
      </w:r>
    </w:p>
    <w:p w:rsidR="002C054D" w:rsidRPr="002C054D" w:rsidRDefault="002C054D" w:rsidP="002C054D">
      <w:pPr>
        <w:spacing w:after="0" w:line="240" w:lineRule="auto"/>
        <w:ind w:firstLine="360"/>
        <w:jc w:val="both"/>
        <w:rPr>
          <w:rFonts w:asciiTheme="majorBidi" w:hAnsiTheme="majorBidi" w:cstheme="majorBidi"/>
          <w:b/>
          <w:bCs/>
          <w:sz w:val="20"/>
          <w:szCs w:val="20"/>
          <w:lang w:bidi="ar-EG"/>
        </w:rPr>
      </w:pPr>
      <w:r w:rsidRPr="002C054D">
        <w:rPr>
          <w:rFonts w:asciiTheme="majorBidi" w:hAnsiTheme="majorBidi" w:cstheme="majorBidi"/>
          <w:sz w:val="20"/>
          <w:szCs w:val="20"/>
          <w:lang w:bidi="ar-EG"/>
        </w:rPr>
        <w:t xml:space="preserve">These results are in harmony with those obtained by </w:t>
      </w:r>
      <w:r w:rsidRPr="002C054D">
        <w:rPr>
          <w:rFonts w:asciiTheme="majorBidi" w:hAnsiTheme="majorBidi" w:cstheme="majorBidi"/>
          <w:b/>
          <w:bCs/>
          <w:sz w:val="20"/>
          <w:szCs w:val="20"/>
          <w:lang w:bidi="ar-EG"/>
        </w:rPr>
        <w:t xml:space="preserve">Gad El-Kareem and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(2014)</w:t>
      </w:r>
      <w:r w:rsidRPr="002C054D">
        <w:rPr>
          <w:rFonts w:asciiTheme="majorBidi" w:hAnsiTheme="majorBidi" w:cstheme="majorBidi"/>
          <w:sz w:val="20"/>
          <w:szCs w:val="20"/>
          <w:lang w:bidi="ar-EG"/>
        </w:rPr>
        <w:t xml:space="preserve"> and </w:t>
      </w:r>
      <w:r w:rsidRPr="002C054D">
        <w:rPr>
          <w:rFonts w:asciiTheme="majorBidi" w:hAnsiTheme="majorBidi" w:cstheme="majorBidi"/>
          <w:b/>
          <w:bCs/>
          <w:sz w:val="20"/>
          <w:szCs w:val="20"/>
          <w:lang w:bidi="ar-EG"/>
        </w:rPr>
        <w:t xml:space="preserve">Ahmed and </w:t>
      </w:r>
      <w:proofErr w:type="spellStart"/>
      <w:r w:rsidRPr="002C054D">
        <w:rPr>
          <w:rFonts w:asciiTheme="majorBidi" w:hAnsiTheme="majorBidi" w:cstheme="majorBidi"/>
          <w:b/>
          <w:bCs/>
          <w:sz w:val="20"/>
          <w:szCs w:val="20"/>
          <w:lang w:bidi="ar-EG"/>
        </w:rPr>
        <w:t>Habasy-Randa</w:t>
      </w:r>
      <w:proofErr w:type="spellEnd"/>
      <w:r w:rsidRPr="002C054D">
        <w:rPr>
          <w:rFonts w:asciiTheme="majorBidi" w:hAnsiTheme="majorBidi" w:cstheme="majorBidi"/>
          <w:b/>
          <w:bCs/>
          <w:sz w:val="20"/>
          <w:szCs w:val="20"/>
          <w:lang w:bidi="ar-EG"/>
        </w:rPr>
        <w:t xml:space="preserve"> (2014),</w:t>
      </w:r>
      <w:r w:rsidR="00856DAE">
        <w:rPr>
          <w:rFonts w:asciiTheme="majorBidi" w:hAnsiTheme="majorBidi" w:cstheme="majorBidi" w:hint="eastAsia"/>
          <w:b/>
          <w:bCs/>
          <w:sz w:val="20"/>
          <w:szCs w:val="20"/>
          <w:lang w:eastAsia="zh-CN" w:bidi="ar-EG"/>
        </w:rPr>
        <w:t xml:space="preserve">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and Ahmed-</w:t>
      </w:r>
      <w:proofErr w:type="spellStart"/>
      <w:r w:rsidRPr="002C054D">
        <w:rPr>
          <w:rFonts w:asciiTheme="majorBidi" w:hAnsiTheme="majorBidi" w:cstheme="majorBidi"/>
          <w:b/>
          <w:bCs/>
          <w:sz w:val="20"/>
          <w:szCs w:val="20"/>
          <w:lang w:bidi="ar-EG"/>
        </w:rPr>
        <w:t>Basma</w:t>
      </w:r>
      <w:proofErr w:type="spellEnd"/>
      <w:r w:rsidRPr="002C054D">
        <w:rPr>
          <w:rFonts w:asciiTheme="majorBidi" w:hAnsiTheme="majorBidi" w:cstheme="majorBidi"/>
          <w:b/>
          <w:bCs/>
          <w:sz w:val="20"/>
          <w:szCs w:val="20"/>
          <w:lang w:bidi="ar-EG"/>
        </w:rPr>
        <w:t xml:space="preserve"> (2015),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w:t>
      </w:r>
      <w:proofErr w:type="spellStart"/>
      <w:r w:rsidRPr="002C054D">
        <w:rPr>
          <w:rFonts w:asciiTheme="majorBidi" w:hAnsiTheme="majorBidi" w:cstheme="majorBidi"/>
          <w:b/>
          <w:bCs/>
          <w:sz w:val="20"/>
          <w:szCs w:val="20"/>
          <w:lang w:bidi="ar-EG"/>
        </w:rPr>
        <w:t>Rady</w:t>
      </w:r>
      <w:proofErr w:type="spellEnd"/>
      <w:r w:rsidRPr="002C054D">
        <w:rPr>
          <w:rFonts w:asciiTheme="majorBidi" w:hAnsiTheme="majorBidi" w:cstheme="majorBidi"/>
          <w:b/>
          <w:bCs/>
          <w:sz w:val="20"/>
          <w:szCs w:val="20"/>
          <w:lang w:bidi="ar-EG"/>
        </w:rPr>
        <w:t xml:space="preserve"> (2015)</w:t>
      </w:r>
      <w:r w:rsidRPr="002C054D">
        <w:rPr>
          <w:rFonts w:asciiTheme="majorBidi" w:hAnsiTheme="majorBidi" w:cstheme="majorBidi"/>
          <w:sz w:val="20"/>
          <w:szCs w:val="20"/>
          <w:lang w:bidi="ar-EG"/>
        </w:rPr>
        <w:t xml:space="preserve"> and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El-Aziz </w:t>
      </w:r>
      <w:r w:rsidRPr="002C054D">
        <w:rPr>
          <w:rFonts w:asciiTheme="majorBidi" w:hAnsiTheme="majorBidi" w:cstheme="majorBidi"/>
          <w:b/>
          <w:bCs/>
          <w:i/>
          <w:iCs/>
          <w:sz w:val="20"/>
          <w:szCs w:val="20"/>
          <w:lang w:bidi="ar-EG"/>
        </w:rPr>
        <w:t>et al.</w:t>
      </w:r>
      <w:r w:rsidR="00856DAE">
        <w:rPr>
          <w:rFonts w:asciiTheme="majorBidi" w:hAnsiTheme="majorBidi" w:cstheme="majorBidi" w:hint="eastAsia"/>
          <w:b/>
          <w:bCs/>
          <w:i/>
          <w:iCs/>
          <w:sz w:val="20"/>
          <w:szCs w:val="20"/>
          <w:lang w:eastAsia="zh-CN" w:bidi="ar-EG"/>
        </w:rPr>
        <w:t xml:space="preserve"> </w:t>
      </w:r>
      <w:r w:rsidRPr="002C054D">
        <w:rPr>
          <w:rFonts w:asciiTheme="majorBidi" w:hAnsiTheme="majorBidi" w:cstheme="majorBidi"/>
          <w:b/>
          <w:bCs/>
          <w:sz w:val="20"/>
          <w:szCs w:val="20"/>
          <w:lang w:bidi="ar-EG"/>
        </w:rPr>
        <w:t>(2015).</w:t>
      </w:r>
    </w:p>
    <w:p w:rsidR="002C054D" w:rsidRPr="002C054D" w:rsidRDefault="002C054D" w:rsidP="002C054D">
      <w:pPr>
        <w:pStyle w:val="ListParagraph"/>
        <w:numPr>
          <w:ilvl w:val="0"/>
          <w:numId w:val="5"/>
        </w:numPr>
        <w:spacing w:after="0" w:line="240" w:lineRule="auto"/>
        <w:ind w:left="360" w:hanging="357"/>
        <w:jc w:val="both"/>
        <w:rPr>
          <w:rFonts w:asciiTheme="majorBidi" w:hAnsiTheme="majorBidi" w:cstheme="majorBidi"/>
          <w:b/>
          <w:bCs/>
          <w:sz w:val="20"/>
          <w:szCs w:val="20"/>
          <w:lang w:bidi="ar-EG"/>
        </w:rPr>
      </w:pPr>
      <w:r w:rsidRPr="002C054D">
        <w:rPr>
          <w:rFonts w:asciiTheme="majorBidi" w:hAnsiTheme="majorBidi" w:cstheme="majorBidi"/>
          <w:b/>
          <w:bCs/>
          <w:sz w:val="20"/>
          <w:szCs w:val="20"/>
          <w:lang w:bidi="ar-EG"/>
        </w:rPr>
        <w:t xml:space="preserve">Percentage of berry </w:t>
      </w:r>
      <w:proofErr w:type="spellStart"/>
      <w:r w:rsidRPr="002C054D">
        <w:rPr>
          <w:rFonts w:asciiTheme="majorBidi" w:hAnsiTheme="majorBidi" w:cstheme="majorBidi"/>
          <w:b/>
          <w:bCs/>
          <w:sz w:val="20"/>
          <w:szCs w:val="20"/>
          <w:lang w:bidi="ar-EG"/>
        </w:rPr>
        <w:t>colouration</w:t>
      </w:r>
      <w:proofErr w:type="spellEnd"/>
      <w:r w:rsidRPr="002C054D">
        <w:rPr>
          <w:rFonts w:asciiTheme="majorBidi" w:hAnsiTheme="majorBidi" w:cstheme="majorBidi"/>
          <w:b/>
          <w:bCs/>
          <w:sz w:val="20"/>
          <w:szCs w:val="20"/>
          <w:lang w:bidi="ar-EG"/>
        </w:rPr>
        <w:t>:</w:t>
      </w:r>
    </w:p>
    <w:p w:rsidR="002C054D" w:rsidRPr="002C054D" w:rsidRDefault="002C054D" w:rsidP="002C054D">
      <w:pPr>
        <w:spacing w:after="0" w:line="240" w:lineRule="auto"/>
        <w:ind w:left="3" w:firstLine="357"/>
        <w:jc w:val="both"/>
        <w:rPr>
          <w:rFonts w:asciiTheme="majorBidi" w:hAnsiTheme="majorBidi" w:cstheme="majorBidi"/>
          <w:sz w:val="20"/>
          <w:szCs w:val="20"/>
          <w:lang w:bidi="ar-EG"/>
        </w:rPr>
      </w:pPr>
      <w:r w:rsidRPr="002C054D">
        <w:rPr>
          <w:rFonts w:asciiTheme="majorBidi" w:hAnsiTheme="majorBidi" w:cstheme="majorBidi"/>
          <w:sz w:val="20"/>
          <w:szCs w:val="20"/>
          <w:lang w:bidi="ar-EG"/>
        </w:rPr>
        <w:t xml:space="preserve">Percentage of berries </w:t>
      </w:r>
      <w:proofErr w:type="spellStart"/>
      <w:r w:rsidRPr="002C054D">
        <w:rPr>
          <w:rFonts w:asciiTheme="majorBidi" w:hAnsiTheme="majorBidi" w:cstheme="majorBidi"/>
          <w:sz w:val="20"/>
          <w:szCs w:val="20"/>
          <w:lang w:bidi="ar-EG"/>
        </w:rPr>
        <w:t>colouration</w:t>
      </w:r>
      <w:proofErr w:type="spellEnd"/>
      <w:r w:rsidRPr="002C054D">
        <w:rPr>
          <w:rFonts w:asciiTheme="majorBidi" w:hAnsiTheme="majorBidi" w:cstheme="majorBidi"/>
          <w:sz w:val="20"/>
          <w:szCs w:val="20"/>
          <w:lang w:bidi="ar-EG"/>
        </w:rPr>
        <w:t xml:space="preserve">, as shown in table (7), significantly was improved owing to treating the vines once, twice or thrice with Royal Jelly at 0.0125 to 0.05% rather than non-application. There was a gradual advancement on </w:t>
      </w:r>
      <w:proofErr w:type="spellStart"/>
      <w:r w:rsidRPr="002C054D">
        <w:rPr>
          <w:rFonts w:asciiTheme="majorBidi" w:hAnsiTheme="majorBidi" w:cstheme="majorBidi"/>
          <w:sz w:val="20"/>
          <w:szCs w:val="20"/>
          <w:lang w:bidi="ar-EG"/>
        </w:rPr>
        <w:t>colouration</w:t>
      </w:r>
      <w:proofErr w:type="spellEnd"/>
      <w:r w:rsidRPr="002C054D">
        <w:rPr>
          <w:rFonts w:asciiTheme="majorBidi" w:hAnsiTheme="majorBidi" w:cstheme="majorBidi"/>
          <w:sz w:val="20"/>
          <w:szCs w:val="20"/>
          <w:lang w:bidi="ar-EG"/>
        </w:rPr>
        <w:t xml:space="preserve"> of berries over the check treatment. The promotion was related to the increasing concentrations and </w:t>
      </w:r>
      <w:r w:rsidRPr="002C054D">
        <w:rPr>
          <w:rFonts w:asciiTheme="majorBidi" w:hAnsiTheme="majorBidi" w:cstheme="majorBidi"/>
          <w:sz w:val="20"/>
          <w:szCs w:val="20"/>
          <w:lang w:bidi="ar-EG"/>
        </w:rPr>
        <w:lastRenderedPageBreak/>
        <w:t>frequencies of Royal Jelly. The great enhancement of the</w:t>
      </w:r>
      <w:r w:rsidR="00856DAE">
        <w:rPr>
          <w:rFonts w:asciiTheme="majorBidi" w:hAnsiTheme="majorBidi" w:cstheme="majorBidi" w:hint="eastAsia"/>
          <w:sz w:val="20"/>
          <w:szCs w:val="20"/>
          <w:lang w:eastAsia="zh-CN" w:bidi="ar-EG"/>
        </w:rPr>
        <w:t xml:space="preserve"> </w:t>
      </w:r>
      <w:proofErr w:type="spellStart"/>
      <w:r w:rsidRPr="002C054D">
        <w:rPr>
          <w:rFonts w:asciiTheme="majorBidi" w:hAnsiTheme="majorBidi" w:cstheme="majorBidi"/>
          <w:sz w:val="20"/>
          <w:szCs w:val="20"/>
          <w:lang w:bidi="ar-EG"/>
        </w:rPr>
        <w:t>colouration</w:t>
      </w:r>
      <w:proofErr w:type="spellEnd"/>
      <w:r w:rsidRPr="002C054D">
        <w:rPr>
          <w:rFonts w:asciiTheme="majorBidi" w:hAnsiTheme="majorBidi" w:cstheme="majorBidi"/>
          <w:sz w:val="20"/>
          <w:szCs w:val="20"/>
          <w:lang w:bidi="ar-EG"/>
        </w:rPr>
        <w:t xml:space="preserve"> of berries was</w:t>
      </w:r>
      <w:r w:rsidR="00856DAE">
        <w:rPr>
          <w:rFonts w:asciiTheme="majorBidi" w:hAnsiTheme="majorBidi" w:cstheme="majorBidi" w:hint="eastAsia"/>
          <w:sz w:val="20"/>
          <w:szCs w:val="20"/>
          <w:lang w:eastAsia="zh-CN" w:bidi="ar-EG"/>
        </w:rPr>
        <w:t xml:space="preserve"> </w:t>
      </w:r>
      <w:r w:rsidRPr="002C054D">
        <w:rPr>
          <w:rFonts w:asciiTheme="majorBidi" w:hAnsiTheme="majorBidi" w:cstheme="majorBidi"/>
          <w:sz w:val="20"/>
          <w:szCs w:val="20"/>
          <w:lang w:bidi="ar-EG"/>
        </w:rPr>
        <w:t xml:space="preserve">observed in the clusters obtained from vines treated with Royal Jelly three times at 0.05%. The lowest </w:t>
      </w:r>
      <w:proofErr w:type="spellStart"/>
      <w:r w:rsidRPr="002C054D">
        <w:rPr>
          <w:rFonts w:asciiTheme="majorBidi" w:hAnsiTheme="majorBidi" w:cstheme="majorBidi"/>
          <w:sz w:val="20"/>
          <w:szCs w:val="20"/>
          <w:lang w:bidi="ar-EG"/>
        </w:rPr>
        <w:t>colouration</w:t>
      </w:r>
      <w:proofErr w:type="spellEnd"/>
      <w:r w:rsidRPr="002C054D">
        <w:rPr>
          <w:rFonts w:asciiTheme="majorBidi" w:hAnsiTheme="majorBidi" w:cstheme="majorBidi"/>
          <w:sz w:val="20"/>
          <w:szCs w:val="20"/>
          <w:lang w:bidi="ar-EG"/>
        </w:rPr>
        <w:t xml:space="preserve"> was observed in untreated vines. These results were true during both seasons.</w:t>
      </w:r>
    </w:p>
    <w:p w:rsidR="002C054D" w:rsidRPr="002C054D" w:rsidRDefault="002C054D" w:rsidP="002C054D">
      <w:pPr>
        <w:spacing w:after="0" w:line="240" w:lineRule="auto"/>
        <w:ind w:firstLine="360"/>
        <w:jc w:val="both"/>
        <w:rPr>
          <w:rFonts w:asciiTheme="majorBidi" w:hAnsiTheme="majorBidi" w:cstheme="majorBidi"/>
          <w:sz w:val="20"/>
          <w:szCs w:val="20"/>
          <w:lang w:bidi="ar-EG"/>
        </w:rPr>
      </w:pPr>
      <w:r w:rsidRPr="002C054D">
        <w:rPr>
          <w:rFonts w:asciiTheme="majorBidi" w:hAnsiTheme="majorBidi" w:cstheme="majorBidi"/>
          <w:sz w:val="20"/>
          <w:szCs w:val="20"/>
          <w:lang w:bidi="ar-EG"/>
        </w:rPr>
        <w:t xml:space="preserve">The beneficial effect of Royal Jelly on enhancing </w:t>
      </w:r>
      <w:proofErr w:type="spellStart"/>
      <w:r w:rsidRPr="002C054D">
        <w:rPr>
          <w:rFonts w:asciiTheme="majorBidi" w:hAnsiTheme="majorBidi" w:cstheme="majorBidi"/>
          <w:sz w:val="20"/>
          <w:szCs w:val="20"/>
          <w:lang w:bidi="ar-EG"/>
        </w:rPr>
        <w:t>colouration</w:t>
      </w:r>
      <w:proofErr w:type="spellEnd"/>
      <w:r w:rsidRPr="002C054D">
        <w:rPr>
          <w:rFonts w:asciiTheme="majorBidi" w:hAnsiTheme="majorBidi" w:cstheme="majorBidi"/>
          <w:sz w:val="20"/>
          <w:szCs w:val="20"/>
          <w:lang w:bidi="ar-EG"/>
        </w:rPr>
        <w:t xml:space="preserve"> of the berries might be attributed to its positive action on enhancing leaf pigments and total sugars as previously mentioned. </w:t>
      </w:r>
    </w:p>
    <w:p w:rsidR="002C054D" w:rsidRPr="002C054D" w:rsidRDefault="002C054D" w:rsidP="002C054D">
      <w:pPr>
        <w:spacing w:after="0" w:line="240" w:lineRule="auto"/>
        <w:ind w:firstLine="360"/>
        <w:jc w:val="both"/>
        <w:rPr>
          <w:rFonts w:asciiTheme="majorBidi" w:hAnsiTheme="majorBidi" w:cstheme="majorBidi"/>
          <w:b/>
          <w:bCs/>
          <w:sz w:val="20"/>
          <w:szCs w:val="20"/>
          <w:lang w:bidi="ar-EG"/>
        </w:rPr>
      </w:pPr>
      <w:r w:rsidRPr="002C054D">
        <w:rPr>
          <w:rFonts w:asciiTheme="majorBidi" w:hAnsiTheme="majorBidi" w:cstheme="majorBidi"/>
          <w:sz w:val="20"/>
          <w:szCs w:val="20"/>
          <w:lang w:bidi="ar-EG"/>
        </w:rPr>
        <w:t xml:space="preserve">These results are in agreement with those obtained by </w:t>
      </w:r>
      <w:r w:rsidRPr="002C054D">
        <w:rPr>
          <w:rFonts w:asciiTheme="majorBidi" w:hAnsiTheme="majorBidi" w:cstheme="majorBidi"/>
          <w:b/>
          <w:bCs/>
          <w:sz w:val="20"/>
          <w:szCs w:val="20"/>
          <w:lang w:bidi="ar-EG"/>
        </w:rPr>
        <w:t xml:space="preserve">Gad El-Kareem and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(2014)</w:t>
      </w:r>
      <w:r w:rsidRPr="002C054D">
        <w:rPr>
          <w:rFonts w:asciiTheme="majorBidi" w:hAnsiTheme="majorBidi" w:cstheme="majorBidi"/>
          <w:sz w:val="20"/>
          <w:szCs w:val="20"/>
          <w:lang w:bidi="ar-EG"/>
        </w:rPr>
        <w:t xml:space="preserve"> and </w:t>
      </w:r>
      <w:r w:rsidRPr="002C054D">
        <w:rPr>
          <w:rFonts w:asciiTheme="majorBidi" w:hAnsiTheme="majorBidi" w:cstheme="majorBidi"/>
          <w:b/>
          <w:bCs/>
          <w:sz w:val="20"/>
          <w:szCs w:val="20"/>
          <w:lang w:bidi="ar-EG"/>
        </w:rPr>
        <w:t xml:space="preserve">Ahmed and </w:t>
      </w:r>
      <w:proofErr w:type="spellStart"/>
      <w:r w:rsidRPr="002C054D">
        <w:rPr>
          <w:rFonts w:asciiTheme="majorBidi" w:hAnsiTheme="majorBidi" w:cstheme="majorBidi"/>
          <w:b/>
          <w:bCs/>
          <w:sz w:val="20"/>
          <w:szCs w:val="20"/>
          <w:lang w:bidi="ar-EG"/>
        </w:rPr>
        <w:t>Habasy-Randa</w:t>
      </w:r>
      <w:proofErr w:type="spellEnd"/>
      <w:r w:rsidRPr="002C054D">
        <w:rPr>
          <w:rFonts w:asciiTheme="majorBidi" w:hAnsiTheme="majorBidi" w:cstheme="majorBidi"/>
          <w:b/>
          <w:bCs/>
          <w:sz w:val="20"/>
          <w:szCs w:val="20"/>
          <w:lang w:bidi="ar-EG"/>
        </w:rPr>
        <w:t xml:space="preserve"> (2014),</w:t>
      </w:r>
      <w:r w:rsidR="00856DAE">
        <w:rPr>
          <w:rFonts w:asciiTheme="majorBidi" w:hAnsiTheme="majorBidi" w:cstheme="majorBidi" w:hint="eastAsia"/>
          <w:b/>
          <w:bCs/>
          <w:sz w:val="20"/>
          <w:szCs w:val="20"/>
          <w:lang w:eastAsia="zh-CN" w:bidi="ar-EG"/>
        </w:rPr>
        <w:t xml:space="preserve"> </w:t>
      </w:r>
      <w:proofErr w:type="spellStart"/>
      <w:r w:rsidRPr="002C054D">
        <w:rPr>
          <w:rFonts w:asciiTheme="majorBidi" w:hAnsiTheme="majorBidi" w:cstheme="majorBidi"/>
          <w:b/>
          <w:bCs/>
          <w:sz w:val="20"/>
          <w:szCs w:val="20"/>
          <w:lang w:bidi="ar-EG"/>
        </w:rPr>
        <w:t>Abada</w:t>
      </w:r>
      <w:proofErr w:type="spellEnd"/>
      <w:r w:rsidRPr="002C054D">
        <w:rPr>
          <w:rFonts w:asciiTheme="majorBidi" w:hAnsiTheme="majorBidi" w:cstheme="majorBidi"/>
          <w:b/>
          <w:bCs/>
          <w:sz w:val="20"/>
          <w:szCs w:val="20"/>
          <w:lang w:bidi="ar-EG"/>
        </w:rPr>
        <w:t xml:space="preserve"> and Ahmed-</w:t>
      </w:r>
      <w:proofErr w:type="spellStart"/>
      <w:r w:rsidRPr="002C054D">
        <w:rPr>
          <w:rFonts w:asciiTheme="majorBidi" w:hAnsiTheme="majorBidi" w:cstheme="majorBidi"/>
          <w:b/>
          <w:bCs/>
          <w:sz w:val="20"/>
          <w:szCs w:val="20"/>
          <w:lang w:bidi="ar-EG"/>
        </w:rPr>
        <w:t>Basma</w:t>
      </w:r>
      <w:proofErr w:type="spellEnd"/>
      <w:r w:rsidRPr="002C054D">
        <w:rPr>
          <w:rFonts w:asciiTheme="majorBidi" w:hAnsiTheme="majorBidi" w:cstheme="majorBidi"/>
          <w:b/>
          <w:bCs/>
          <w:sz w:val="20"/>
          <w:szCs w:val="20"/>
          <w:lang w:bidi="ar-EG"/>
        </w:rPr>
        <w:t xml:space="preserve"> (2015),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w:t>
      </w:r>
      <w:proofErr w:type="spellStart"/>
      <w:r w:rsidRPr="002C054D">
        <w:rPr>
          <w:rFonts w:asciiTheme="majorBidi" w:hAnsiTheme="majorBidi" w:cstheme="majorBidi"/>
          <w:b/>
          <w:bCs/>
          <w:sz w:val="20"/>
          <w:szCs w:val="20"/>
          <w:lang w:bidi="ar-EG"/>
        </w:rPr>
        <w:t>Rady</w:t>
      </w:r>
      <w:proofErr w:type="spellEnd"/>
      <w:r w:rsidRPr="002C054D">
        <w:rPr>
          <w:rFonts w:asciiTheme="majorBidi" w:hAnsiTheme="majorBidi" w:cstheme="majorBidi"/>
          <w:b/>
          <w:bCs/>
          <w:sz w:val="20"/>
          <w:szCs w:val="20"/>
          <w:lang w:bidi="ar-EG"/>
        </w:rPr>
        <w:t xml:space="preserve"> (2015)</w:t>
      </w:r>
      <w:r w:rsidRPr="002C054D">
        <w:rPr>
          <w:rFonts w:asciiTheme="majorBidi" w:hAnsiTheme="majorBidi" w:cstheme="majorBidi"/>
          <w:sz w:val="20"/>
          <w:szCs w:val="20"/>
          <w:lang w:bidi="ar-EG"/>
        </w:rPr>
        <w:t xml:space="preserve"> and </w:t>
      </w:r>
      <w:proofErr w:type="spellStart"/>
      <w:r w:rsidRPr="002C054D">
        <w:rPr>
          <w:rFonts w:asciiTheme="majorBidi" w:hAnsiTheme="majorBidi" w:cstheme="majorBidi"/>
          <w:b/>
          <w:bCs/>
          <w:sz w:val="20"/>
          <w:szCs w:val="20"/>
          <w:lang w:bidi="ar-EG"/>
        </w:rPr>
        <w:t>Abd</w:t>
      </w:r>
      <w:proofErr w:type="spellEnd"/>
      <w:r w:rsidRPr="002C054D">
        <w:rPr>
          <w:rFonts w:asciiTheme="majorBidi" w:hAnsiTheme="majorBidi" w:cstheme="majorBidi"/>
          <w:b/>
          <w:bCs/>
          <w:sz w:val="20"/>
          <w:szCs w:val="20"/>
          <w:lang w:bidi="ar-EG"/>
        </w:rPr>
        <w:t xml:space="preserve"> El-Aziz </w:t>
      </w:r>
      <w:r w:rsidRPr="002C054D">
        <w:rPr>
          <w:rFonts w:asciiTheme="majorBidi" w:hAnsiTheme="majorBidi" w:cstheme="majorBidi"/>
          <w:b/>
          <w:bCs/>
          <w:i/>
          <w:iCs/>
          <w:sz w:val="20"/>
          <w:szCs w:val="20"/>
          <w:lang w:bidi="ar-EG"/>
        </w:rPr>
        <w:t xml:space="preserve">et al. </w:t>
      </w:r>
      <w:r w:rsidRPr="002C054D">
        <w:rPr>
          <w:rFonts w:asciiTheme="majorBidi" w:hAnsiTheme="majorBidi" w:cstheme="majorBidi"/>
          <w:b/>
          <w:bCs/>
          <w:sz w:val="20"/>
          <w:szCs w:val="20"/>
          <w:lang w:bidi="ar-EG"/>
        </w:rPr>
        <w:t>(2015).</w:t>
      </w:r>
    </w:p>
    <w:p w:rsidR="002C054D" w:rsidRDefault="002C054D" w:rsidP="002C054D">
      <w:pPr>
        <w:autoSpaceDE w:val="0"/>
        <w:autoSpaceDN w:val="0"/>
        <w:adjustRightInd w:val="0"/>
        <w:spacing w:after="0" w:line="240" w:lineRule="auto"/>
        <w:jc w:val="both"/>
        <w:rPr>
          <w:rFonts w:asciiTheme="majorBidi" w:hAnsiTheme="majorBidi" w:cstheme="majorBidi"/>
          <w:sz w:val="20"/>
          <w:szCs w:val="20"/>
          <w:lang w:bidi="ar-EG"/>
        </w:rPr>
        <w:sectPr w:rsidR="002C054D" w:rsidSect="009B12F9">
          <w:type w:val="continuous"/>
          <w:pgSz w:w="12240" w:h="15840" w:code="1"/>
          <w:pgMar w:top="1440" w:right="1440" w:bottom="1440" w:left="1440" w:header="720" w:footer="720" w:gutter="0"/>
          <w:cols w:num="2" w:space="708"/>
          <w:docGrid w:linePitch="360"/>
        </w:sectPr>
      </w:pPr>
    </w:p>
    <w:p w:rsidR="002C054D" w:rsidRDefault="002C054D" w:rsidP="002C054D">
      <w:pPr>
        <w:autoSpaceDE w:val="0"/>
        <w:autoSpaceDN w:val="0"/>
        <w:adjustRightInd w:val="0"/>
        <w:spacing w:after="0" w:line="240" w:lineRule="auto"/>
        <w:jc w:val="both"/>
        <w:rPr>
          <w:rFonts w:asciiTheme="majorBidi" w:hAnsiTheme="majorBidi" w:cstheme="majorBidi"/>
          <w:sz w:val="20"/>
          <w:szCs w:val="20"/>
          <w:lang w:bidi="ar-EG"/>
        </w:rPr>
      </w:pPr>
    </w:p>
    <w:p w:rsidR="00B741D6" w:rsidRPr="00B741D6" w:rsidRDefault="00B741D6" w:rsidP="00B741D6">
      <w:pPr>
        <w:spacing w:after="0" w:line="240" w:lineRule="auto"/>
        <w:jc w:val="both"/>
        <w:rPr>
          <w:rFonts w:asciiTheme="majorBidi" w:hAnsiTheme="majorBidi" w:cstheme="majorBidi"/>
          <w:b/>
          <w:bCs/>
          <w:sz w:val="20"/>
          <w:szCs w:val="20"/>
          <w:lang w:bidi="ar-EG"/>
        </w:rPr>
      </w:pPr>
      <w:proofErr w:type="gramStart"/>
      <w:r w:rsidRPr="00B741D6">
        <w:rPr>
          <w:rFonts w:asciiTheme="majorBidi" w:hAnsiTheme="majorBidi" w:cstheme="majorBidi"/>
          <w:b/>
          <w:bCs/>
          <w:sz w:val="20"/>
          <w:szCs w:val="20"/>
          <w:lang w:bidi="ar-EG"/>
        </w:rPr>
        <w:t>Table (3): Effect of different concentrations and frequencies of Royal Jelly on some growth characters and chlorophyll a in the leaves of Flame seedless grapevines during 2013 &amp; 2014 seasons.</w:t>
      </w:r>
      <w:proofErr w:type="gramEnd"/>
    </w:p>
    <w:tbl>
      <w:tblPr>
        <w:tblStyle w:val="TableGrid"/>
        <w:tblW w:w="0" w:type="auto"/>
        <w:jc w:val="center"/>
        <w:tblLook w:val="04A0"/>
      </w:tblPr>
      <w:tblGrid>
        <w:gridCol w:w="1712"/>
        <w:gridCol w:w="792"/>
        <w:gridCol w:w="792"/>
        <w:gridCol w:w="694"/>
        <w:gridCol w:w="642"/>
        <w:gridCol w:w="880"/>
        <w:gridCol w:w="880"/>
        <w:gridCol w:w="716"/>
        <w:gridCol w:w="716"/>
        <w:gridCol w:w="842"/>
        <w:gridCol w:w="910"/>
      </w:tblGrid>
      <w:tr w:rsidR="00B741D6" w:rsidRPr="002320AC" w:rsidTr="00856DAE">
        <w:trPr>
          <w:cantSplit/>
          <w:jc w:val="center"/>
        </w:trPr>
        <w:tc>
          <w:tcPr>
            <w:tcW w:w="0" w:type="auto"/>
            <w:vMerge w:val="restart"/>
            <w:tcBorders>
              <w:top w:val="double" w:sz="4" w:space="0" w:color="000000"/>
              <w:left w:val="double" w:sz="4" w:space="0" w:color="auto"/>
              <w:bottom w:val="double" w:sz="4" w:space="0" w:color="auto"/>
              <w:right w:val="double" w:sz="4" w:space="0" w:color="auto"/>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Royal Jelly Treatment</w:t>
            </w:r>
          </w:p>
        </w:tc>
        <w:tc>
          <w:tcPr>
            <w:tcW w:w="0" w:type="auto"/>
            <w:gridSpan w:val="2"/>
            <w:tcBorders>
              <w:top w:val="double" w:sz="4" w:space="0" w:color="000000"/>
              <w:left w:val="double" w:sz="4" w:space="0" w:color="auto"/>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Main shoot length (cm)</w:t>
            </w:r>
          </w:p>
        </w:tc>
        <w:tc>
          <w:tcPr>
            <w:tcW w:w="0" w:type="auto"/>
            <w:gridSpan w:val="2"/>
            <w:tcBorders>
              <w:top w:val="double" w:sz="4" w:space="0" w:color="000000"/>
              <w:left w:val="double" w:sz="4" w:space="0" w:color="000000"/>
              <w:bottom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Leaf area (cm2)</w:t>
            </w:r>
          </w:p>
        </w:tc>
        <w:tc>
          <w:tcPr>
            <w:tcW w:w="0" w:type="auto"/>
            <w:gridSpan w:val="2"/>
            <w:tcBorders>
              <w:top w:val="double" w:sz="4" w:space="0" w:color="000000"/>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Pruning wood weight (Kg/vine)</w:t>
            </w:r>
          </w:p>
        </w:tc>
        <w:tc>
          <w:tcPr>
            <w:tcW w:w="0" w:type="auto"/>
            <w:gridSpan w:val="2"/>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Cane thickness (cm)</w:t>
            </w:r>
          </w:p>
        </w:tc>
        <w:tc>
          <w:tcPr>
            <w:tcW w:w="0" w:type="auto"/>
            <w:gridSpan w:val="2"/>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Chlorophyll a (mg/100 g F.W)</w:t>
            </w:r>
          </w:p>
        </w:tc>
      </w:tr>
      <w:tr w:rsidR="00B741D6" w:rsidRPr="002320AC" w:rsidTr="00856DAE">
        <w:trPr>
          <w:cantSplit/>
          <w:jc w:val="center"/>
        </w:trPr>
        <w:tc>
          <w:tcPr>
            <w:tcW w:w="0" w:type="auto"/>
            <w:vMerge/>
            <w:tcBorders>
              <w:top w:val="double" w:sz="4" w:space="0" w:color="auto"/>
              <w:left w:val="double" w:sz="4" w:space="0" w:color="auto"/>
              <w:bottom w:val="double" w:sz="4" w:space="0" w:color="000000"/>
              <w:right w:val="double" w:sz="4" w:space="0" w:color="auto"/>
            </w:tcBorders>
            <w:vAlign w:val="center"/>
          </w:tcPr>
          <w:p w:rsidR="00B741D6" w:rsidRPr="002320AC" w:rsidRDefault="00B741D6" w:rsidP="00856DAE">
            <w:pPr>
              <w:bidi w:val="0"/>
              <w:spacing w:line="360" w:lineRule="auto"/>
              <w:rPr>
                <w:rFonts w:asciiTheme="majorBidi" w:hAnsiTheme="majorBidi" w:cstheme="majorBidi"/>
                <w:b/>
                <w:bCs/>
                <w:sz w:val="19"/>
                <w:szCs w:val="19"/>
              </w:rPr>
            </w:pPr>
          </w:p>
        </w:tc>
        <w:tc>
          <w:tcPr>
            <w:tcW w:w="0" w:type="auto"/>
            <w:tcBorders>
              <w:top w:val="double" w:sz="4" w:space="0" w:color="000000"/>
              <w:left w:val="double" w:sz="4" w:space="0" w:color="auto"/>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2014</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2014</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2014</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2014</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2014</w:t>
            </w:r>
          </w:p>
        </w:tc>
      </w:tr>
      <w:tr w:rsidR="00B741D6" w:rsidRPr="002320AC" w:rsidTr="00856DAE">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1- Control</w:t>
            </w:r>
          </w:p>
        </w:tc>
        <w:tc>
          <w:tcPr>
            <w:tcW w:w="0" w:type="auto"/>
            <w:tcBorders>
              <w:left w:val="double" w:sz="4" w:space="0" w:color="auto"/>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125.0</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126.6</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121.0</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1.30</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1.33</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1.00</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1.01</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5.00</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4.99</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125.0</w:t>
            </w:r>
          </w:p>
        </w:tc>
      </w:tr>
      <w:tr w:rsidR="00B741D6" w:rsidRPr="002320AC" w:rsidTr="00856DAE">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2- Royal Jelly at 0.0125% once</w:t>
            </w:r>
          </w:p>
        </w:tc>
        <w:tc>
          <w:tcPr>
            <w:tcW w:w="0" w:type="auto"/>
            <w:tcBorders>
              <w:left w:val="double" w:sz="4" w:space="0" w:color="auto"/>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127.0</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128.6</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122.4</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1.41</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1.44</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1.06</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1.07</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5.16</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5.18</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127.0</w:t>
            </w:r>
          </w:p>
        </w:tc>
      </w:tr>
      <w:tr w:rsidR="00B741D6" w:rsidRPr="002320AC" w:rsidTr="00856DAE">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3- Royal Jelly at 0.0125% twice</w:t>
            </w:r>
          </w:p>
        </w:tc>
        <w:tc>
          <w:tcPr>
            <w:tcW w:w="0" w:type="auto"/>
            <w:tcBorders>
              <w:left w:val="double" w:sz="4" w:space="0" w:color="auto"/>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129.9</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131.6</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124.0</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1.52</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1.55</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1.13</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1.14</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5.33</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5.35</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129.9</w:t>
            </w:r>
          </w:p>
        </w:tc>
      </w:tr>
      <w:tr w:rsidR="00B741D6" w:rsidRPr="002320AC" w:rsidTr="00856DAE">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4- Royal Jelly at 0.0125% thrice</w:t>
            </w:r>
          </w:p>
        </w:tc>
        <w:tc>
          <w:tcPr>
            <w:tcW w:w="0" w:type="auto"/>
            <w:tcBorders>
              <w:left w:val="double" w:sz="4" w:space="0" w:color="auto"/>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130.0</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131.7</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124.3</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1.53</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1.56</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1.14</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1.15</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5.35</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5.36</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130.0</w:t>
            </w:r>
          </w:p>
        </w:tc>
      </w:tr>
      <w:tr w:rsidR="00B741D6" w:rsidRPr="002320AC" w:rsidTr="00856DAE">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5- Royal Jelly at 0.025% once</w:t>
            </w:r>
          </w:p>
        </w:tc>
        <w:tc>
          <w:tcPr>
            <w:tcW w:w="0" w:type="auto"/>
            <w:tcBorders>
              <w:left w:val="double" w:sz="4" w:space="0" w:color="auto"/>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132.3</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133.9</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126.7</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1.70</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1.73</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1.22</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1.24</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5.50</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5.55</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132.3</w:t>
            </w:r>
          </w:p>
        </w:tc>
      </w:tr>
      <w:tr w:rsidR="00B741D6" w:rsidRPr="002320AC" w:rsidTr="00856DAE">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6- Royal Jelly at 0.025% twice</w:t>
            </w:r>
          </w:p>
        </w:tc>
        <w:tc>
          <w:tcPr>
            <w:tcW w:w="0" w:type="auto"/>
            <w:tcBorders>
              <w:left w:val="double" w:sz="4" w:space="0" w:color="auto"/>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135.0</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136.6</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128.0</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1.81</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1.83</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1.29</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1.31</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5.61</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5.67</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135.0</w:t>
            </w:r>
          </w:p>
        </w:tc>
      </w:tr>
      <w:tr w:rsidR="00B741D6" w:rsidRPr="002320AC" w:rsidTr="00856DAE">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7- Royal Jelly at 0.025% thrice</w:t>
            </w:r>
          </w:p>
        </w:tc>
        <w:tc>
          <w:tcPr>
            <w:tcW w:w="0" w:type="auto"/>
            <w:tcBorders>
              <w:left w:val="double" w:sz="4" w:space="0" w:color="auto"/>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135.6</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136.7</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128.1</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1.82</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1.84</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1.30</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1.32</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5.62</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5.68</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135.6</w:t>
            </w:r>
          </w:p>
        </w:tc>
      </w:tr>
      <w:tr w:rsidR="00B741D6" w:rsidRPr="002320AC" w:rsidTr="00856DAE">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8- Royal Jelly at 0.05% once</w:t>
            </w:r>
          </w:p>
        </w:tc>
        <w:tc>
          <w:tcPr>
            <w:tcW w:w="0" w:type="auto"/>
            <w:tcBorders>
              <w:left w:val="double" w:sz="4" w:space="0" w:color="auto"/>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132.4</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134.0</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127.0</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1.71</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1.74</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1.23</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1.25</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5.51</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5.56</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132.4</w:t>
            </w:r>
          </w:p>
        </w:tc>
      </w:tr>
      <w:tr w:rsidR="00B741D6" w:rsidRPr="002320AC" w:rsidTr="00856DAE">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9- Royal Jelly at 0.05% twice</w:t>
            </w:r>
          </w:p>
        </w:tc>
        <w:tc>
          <w:tcPr>
            <w:tcW w:w="0" w:type="auto"/>
            <w:tcBorders>
              <w:left w:val="double" w:sz="4" w:space="0" w:color="auto"/>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135.6</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137.0</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128.0</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1.82</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1.84</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1.30</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1.31</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5.62</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5.68</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135.6</w:t>
            </w:r>
          </w:p>
        </w:tc>
      </w:tr>
      <w:tr w:rsidR="00B741D6" w:rsidRPr="002320AC" w:rsidTr="00856DAE">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10- Royal Jelly at 0.05% thrice</w:t>
            </w:r>
          </w:p>
        </w:tc>
        <w:tc>
          <w:tcPr>
            <w:tcW w:w="0" w:type="auto"/>
            <w:tcBorders>
              <w:left w:val="double" w:sz="4" w:space="0" w:color="auto"/>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132.6</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137.2</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128.1</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1.83</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1.85</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1.31</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1.32</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5.63</w:t>
            </w:r>
          </w:p>
        </w:tc>
        <w:tc>
          <w:tcPr>
            <w:tcW w:w="0" w:type="auto"/>
            <w:tcBorders>
              <w:lef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5.69</w:t>
            </w:r>
          </w:p>
        </w:tc>
        <w:tc>
          <w:tcPr>
            <w:tcW w:w="0" w:type="auto"/>
            <w:tcBorders>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132.6</w:t>
            </w:r>
          </w:p>
        </w:tc>
      </w:tr>
      <w:tr w:rsidR="00B741D6" w:rsidRPr="002320AC" w:rsidTr="00856DAE">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spacing w:line="360" w:lineRule="auto"/>
              <w:rPr>
                <w:rFonts w:asciiTheme="majorBidi" w:hAnsiTheme="majorBidi" w:cstheme="majorBidi"/>
                <w:b/>
                <w:bCs/>
                <w:sz w:val="19"/>
                <w:szCs w:val="19"/>
              </w:rPr>
            </w:pPr>
            <w:r w:rsidRPr="002320AC">
              <w:rPr>
                <w:rFonts w:asciiTheme="majorBidi" w:hAnsiTheme="majorBidi" w:cstheme="majorBidi"/>
                <w:b/>
                <w:bCs/>
                <w:sz w:val="19"/>
                <w:szCs w:val="19"/>
              </w:rPr>
              <w:t>New L.S.D at 5%</w:t>
            </w:r>
          </w:p>
        </w:tc>
        <w:tc>
          <w:tcPr>
            <w:tcW w:w="0" w:type="auto"/>
            <w:tcBorders>
              <w:left w:val="double" w:sz="4" w:space="0" w:color="auto"/>
              <w:bottom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1.1</w:t>
            </w:r>
          </w:p>
        </w:tc>
        <w:tc>
          <w:tcPr>
            <w:tcW w:w="0" w:type="auto"/>
            <w:tcBorders>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1.2</w:t>
            </w:r>
          </w:p>
        </w:tc>
        <w:tc>
          <w:tcPr>
            <w:tcW w:w="0" w:type="auto"/>
            <w:tcBorders>
              <w:left w:val="double" w:sz="4" w:space="0" w:color="000000"/>
              <w:bottom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0.8</w:t>
            </w:r>
          </w:p>
        </w:tc>
        <w:tc>
          <w:tcPr>
            <w:tcW w:w="0" w:type="auto"/>
            <w:tcBorders>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0.80</w:t>
            </w:r>
          </w:p>
        </w:tc>
        <w:tc>
          <w:tcPr>
            <w:tcW w:w="0" w:type="auto"/>
            <w:tcBorders>
              <w:left w:val="double" w:sz="4" w:space="0" w:color="000000"/>
              <w:bottom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0.90</w:t>
            </w:r>
          </w:p>
        </w:tc>
        <w:tc>
          <w:tcPr>
            <w:tcW w:w="0" w:type="auto"/>
            <w:tcBorders>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0.03</w:t>
            </w:r>
          </w:p>
        </w:tc>
        <w:tc>
          <w:tcPr>
            <w:tcW w:w="0" w:type="auto"/>
            <w:tcBorders>
              <w:left w:val="double" w:sz="4" w:space="0" w:color="000000"/>
              <w:bottom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0.03</w:t>
            </w:r>
          </w:p>
        </w:tc>
        <w:tc>
          <w:tcPr>
            <w:tcW w:w="0" w:type="auto"/>
            <w:tcBorders>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0.11</w:t>
            </w:r>
          </w:p>
        </w:tc>
        <w:tc>
          <w:tcPr>
            <w:tcW w:w="0" w:type="auto"/>
            <w:tcBorders>
              <w:left w:val="double" w:sz="4" w:space="0" w:color="000000"/>
              <w:bottom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0.12</w:t>
            </w:r>
          </w:p>
        </w:tc>
        <w:tc>
          <w:tcPr>
            <w:tcW w:w="0" w:type="auto"/>
            <w:tcBorders>
              <w:bottom w:val="double" w:sz="4" w:space="0" w:color="000000"/>
              <w:right w:val="double" w:sz="4" w:space="0" w:color="000000"/>
            </w:tcBorders>
            <w:vAlign w:val="center"/>
          </w:tcPr>
          <w:p w:rsidR="00B741D6" w:rsidRPr="002320AC" w:rsidRDefault="00B741D6" w:rsidP="00856DAE">
            <w:pPr>
              <w:bidi w:val="0"/>
              <w:spacing w:line="360" w:lineRule="auto"/>
              <w:rPr>
                <w:rFonts w:asciiTheme="majorBidi" w:hAnsiTheme="majorBidi" w:cstheme="majorBidi"/>
                <w:color w:val="000000"/>
                <w:sz w:val="19"/>
                <w:szCs w:val="19"/>
              </w:rPr>
            </w:pPr>
            <w:r w:rsidRPr="002320AC">
              <w:rPr>
                <w:rFonts w:asciiTheme="majorBidi" w:hAnsiTheme="majorBidi" w:cstheme="majorBidi"/>
                <w:color w:val="000000"/>
                <w:sz w:val="19"/>
                <w:szCs w:val="19"/>
              </w:rPr>
              <w:t>1.1</w:t>
            </w:r>
          </w:p>
        </w:tc>
      </w:tr>
    </w:tbl>
    <w:p w:rsidR="00856DAE" w:rsidRDefault="00856DAE" w:rsidP="00B741D6">
      <w:pPr>
        <w:spacing w:after="0" w:line="240" w:lineRule="auto"/>
        <w:jc w:val="both"/>
        <w:rPr>
          <w:rFonts w:asciiTheme="majorBidi" w:hAnsiTheme="majorBidi" w:cstheme="majorBidi" w:hint="eastAsia"/>
          <w:b/>
          <w:bCs/>
          <w:sz w:val="19"/>
          <w:szCs w:val="19"/>
          <w:lang w:eastAsia="zh-CN" w:bidi="ar-EG"/>
        </w:rPr>
      </w:pPr>
    </w:p>
    <w:p w:rsidR="00B741D6" w:rsidRPr="00E80DB7" w:rsidRDefault="00B741D6" w:rsidP="00B741D6">
      <w:pPr>
        <w:spacing w:after="0" w:line="240" w:lineRule="auto"/>
        <w:jc w:val="both"/>
        <w:rPr>
          <w:rFonts w:asciiTheme="majorBidi" w:hAnsiTheme="majorBidi" w:cstheme="majorBidi"/>
          <w:b/>
          <w:bCs/>
          <w:sz w:val="19"/>
          <w:szCs w:val="19"/>
          <w:lang w:bidi="ar-EG"/>
        </w:rPr>
      </w:pPr>
      <w:proofErr w:type="gramStart"/>
      <w:r w:rsidRPr="00E80DB7">
        <w:rPr>
          <w:rFonts w:asciiTheme="majorBidi" w:hAnsiTheme="majorBidi" w:cstheme="majorBidi"/>
          <w:b/>
          <w:bCs/>
          <w:sz w:val="19"/>
          <w:szCs w:val="19"/>
          <w:lang w:bidi="ar-EG"/>
        </w:rPr>
        <w:lastRenderedPageBreak/>
        <w:t xml:space="preserve">Table (4): Effect of different concentrations and frequencies of Royal Jelly on </w:t>
      </w:r>
      <w:r w:rsidRPr="00E80DB7">
        <w:rPr>
          <w:rFonts w:asciiTheme="majorBidi" w:hAnsiTheme="majorBidi" w:cstheme="majorBidi"/>
          <w:b/>
          <w:bCs/>
          <w:sz w:val="19"/>
          <w:szCs w:val="19"/>
        </w:rPr>
        <w:t xml:space="preserve">chlorophyll b, total chlorophylls, total </w:t>
      </w:r>
      <w:proofErr w:type="spellStart"/>
      <w:r w:rsidRPr="00E80DB7">
        <w:rPr>
          <w:rFonts w:asciiTheme="majorBidi" w:hAnsiTheme="majorBidi" w:cstheme="majorBidi"/>
          <w:b/>
          <w:bCs/>
          <w:sz w:val="19"/>
          <w:szCs w:val="19"/>
        </w:rPr>
        <w:t>carotenoids</w:t>
      </w:r>
      <w:proofErr w:type="spellEnd"/>
      <w:r w:rsidRPr="00E80DB7">
        <w:rPr>
          <w:rFonts w:asciiTheme="majorBidi" w:hAnsiTheme="majorBidi" w:cstheme="majorBidi"/>
          <w:b/>
          <w:bCs/>
          <w:sz w:val="19"/>
          <w:szCs w:val="19"/>
        </w:rPr>
        <w:t xml:space="preserve"> and percentages of N and P in the leaves of</w:t>
      </w:r>
      <w:r w:rsidRPr="00E80DB7">
        <w:rPr>
          <w:rFonts w:asciiTheme="majorBidi" w:hAnsiTheme="majorBidi" w:cstheme="majorBidi"/>
          <w:b/>
          <w:bCs/>
          <w:sz w:val="19"/>
          <w:szCs w:val="19"/>
          <w:lang w:bidi="ar-EG"/>
        </w:rPr>
        <w:t xml:space="preserve"> Flame seedless grapevines during 2013 &amp; 2014 seasons.</w:t>
      </w:r>
      <w:proofErr w:type="gramEnd"/>
    </w:p>
    <w:tbl>
      <w:tblPr>
        <w:tblStyle w:val="TableGrid"/>
        <w:tblW w:w="5000" w:type="pct"/>
        <w:jc w:val="center"/>
        <w:tblLook w:val="04A0"/>
      </w:tblPr>
      <w:tblGrid>
        <w:gridCol w:w="1723"/>
        <w:gridCol w:w="870"/>
        <w:gridCol w:w="871"/>
        <w:gridCol w:w="942"/>
        <w:gridCol w:w="942"/>
        <w:gridCol w:w="921"/>
        <w:gridCol w:w="923"/>
        <w:gridCol w:w="596"/>
        <w:gridCol w:w="596"/>
        <w:gridCol w:w="596"/>
        <w:gridCol w:w="596"/>
      </w:tblGrid>
      <w:tr w:rsidR="00B741D6" w:rsidRPr="00E80DB7" w:rsidTr="00856DAE">
        <w:trPr>
          <w:cantSplit/>
          <w:jc w:val="center"/>
        </w:trPr>
        <w:tc>
          <w:tcPr>
            <w:tcW w:w="900" w:type="pct"/>
            <w:vMerge w:val="restart"/>
            <w:tcBorders>
              <w:top w:val="double" w:sz="4" w:space="0" w:color="000000"/>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Royal Jelly Treatment</w:t>
            </w:r>
          </w:p>
        </w:tc>
        <w:tc>
          <w:tcPr>
            <w:tcW w:w="909" w:type="pct"/>
            <w:gridSpan w:val="2"/>
            <w:tcBorders>
              <w:top w:val="double" w:sz="4" w:space="0" w:color="000000"/>
              <w:left w:val="double" w:sz="4" w:space="0" w:color="auto"/>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Chlorophyll b (mg/100 g F.W)</w:t>
            </w:r>
          </w:p>
        </w:tc>
        <w:tc>
          <w:tcPr>
            <w:tcW w:w="984" w:type="pct"/>
            <w:gridSpan w:val="2"/>
            <w:tcBorders>
              <w:top w:val="double" w:sz="4" w:space="0" w:color="000000"/>
              <w:left w:val="double" w:sz="4" w:space="0" w:color="000000"/>
              <w:bottom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Total chlorophylls (mg/100 g F.W)</w:t>
            </w:r>
          </w:p>
        </w:tc>
        <w:tc>
          <w:tcPr>
            <w:tcW w:w="963" w:type="pct"/>
            <w:gridSpan w:val="2"/>
            <w:tcBorders>
              <w:top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 xml:space="preserve">Total </w:t>
            </w:r>
            <w:proofErr w:type="spellStart"/>
            <w:r w:rsidRPr="00E80DB7">
              <w:rPr>
                <w:rFonts w:asciiTheme="majorBidi" w:hAnsiTheme="majorBidi" w:cstheme="majorBidi"/>
                <w:b/>
                <w:bCs/>
                <w:sz w:val="19"/>
                <w:szCs w:val="19"/>
              </w:rPr>
              <w:t>carotenoids</w:t>
            </w:r>
            <w:proofErr w:type="spellEnd"/>
            <w:r w:rsidRPr="00E80DB7">
              <w:rPr>
                <w:rFonts w:asciiTheme="majorBidi" w:hAnsiTheme="majorBidi" w:cstheme="majorBidi"/>
                <w:b/>
                <w:bCs/>
                <w:sz w:val="19"/>
                <w:szCs w:val="19"/>
              </w:rPr>
              <w:t xml:space="preserve"> (mg/100 g F.W)</w:t>
            </w:r>
          </w:p>
        </w:tc>
        <w:tc>
          <w:tcPr>
            <w:tcW w:w="622" w:type="pct"/>
            <w:gridSpan w:val="2"/>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Leaf N%</w:t>
            </w:r>
          </w:p>
        </w:tc>
        <w:tc>
          <w:tcPr>
            <w:tcW w:w="622" w:type="pct"/>
            <w:gridSpan w:val="2"/>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Leaf P%</w:t>
            </w:r>
          </w:p>
        </w:tc>
      </w:tr>
      <w:tr w:rsidR="00B741D6" w:rsidRPr="00E80DB7" w:rsidTr="00856DAE">
        <w:trPr>
          <w:cantSplit/>
          <w:jc w:val="center"/>
        </w:trPr>
        <w:tc>
          <w:tcPr>
            <w:tcW w:w="900" w:type="pct"/>
            <w:vMerge/>
            <w:tcBorders>
              <w:top w:val="double" w:sz="4" w:space="0" w:color="auto"/>
              <w:left w:val="double" w:sz="4" w:space="0" w:color="auto"/>
              <w:bottom w:val="double" w:sz="4" w:space="0" w:color="000000"/>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p>
        </w:tc>
        <w:tc>
          <w:tcPr>
            <w:tcW w:w="454" w:type="pct"/>
            <w:tcBorders>
              <w:top w:val="double" w:sz="4" w:space="0" w:color="000000"/>
              <w:left w:val="double" w:sz="4" w:space="0" w:color="auto"/>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2013</w:t>
            </w:r>
          </w:p>
        </w:tc>
        <w:tc>
          <w:tcPr>
            <w:tcW w:w="454"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2014</w:t>
            </w:r>
          </w:p>
        </w:tc>
        <w:tc>
          <w:tcPr>
            <w:tcW w:w="492"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2013</w:t>
            </w:r>
          </w:p>
        </w:tc>
        <w:tc>
          <w:tcPr>
            <w:tcW w:w="492"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2014</w:t>
            </w:r>
          </w:p>
        </w:tc>
        <w:tc>
          <w:tcPr>
            <w:tcW w:w="481"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2013</w:t>
            </w:r>
          </w:p>
        </w:tc>
        <w:tc>
          <w:tcPr>
            <w:tcW w:w="481"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2014</w:t>
            </w:r>
          </w:p>
        </w:tc>
        <w:tc>
          <w:tcPr>
            <w:tcW w:w="311"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2013</w:t>
            </w:r>
          </w:p>
        </w:tc>
        <w:tc>
          <w:tcPr>
            <w:tcW w:w="311"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2014</w:t>
            </w:r>
          </w:p>
        </w:tc>
        <w:tc>
          <w:tcPr>
            <w:tcW w:w="311"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2013</w:t>
            </w:r>
          </w:p>
        </w:tc>
        <w:tc>
          <w:tcPr>
            <w:tcW w:w="311"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2014</w:t>
            </w:r>
          </w:p>
        </w:tc>
      </w:tr>
      <w:tr w:rsidR="00B741D6" w:rsidRPr="00E80DB7" w:rsidTr="00856DAE">
        <w:trPr>
          <w:cantSplit/>
          <w:jc w:val="center"/>
        </w:trPr>
        <w:tc>
          <w:tcPr>
            <w:tcW w:w="900"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1- Control</w:t>
            </w:r>
          </w:p>
        </w:tc>
        <w:tc>
          <w:tcPr>
            <w:tcW w:w="454" w:type="pct"/>
            <w:tcBorders>
              <w:left w:val="double" w:sz="4" w:space="0" w:color="auto"/>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1.49</w:t>
            </w:r>
          </w:p>
        </w:tc>
        <w:tc>
          <w:tcPr>
            <w:tcW w:w="454"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1.55</w:t>
            </w:r>
          </w:p>
        </w:tc>
        <w:tc>
          <w:tcPr>
            <w:tcW w:w="492"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6.49</w:t>
            </w:r>
          </w:p>
        </w:tc>
        <w:tc>
          <w:tcPr>
            <w:tcW w:w="492"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6.54</w:t>
            </w:r>
          </w:p>
        </w:tc>
        <w:tc>
          <w:tcPr>
            <w:tcW w:w="48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1.66</w:t>
            </w:r>
          </w:p>
        </w:tc>
        <w:tc>
          <w:tcPr>
            <w:tcW w:w="48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1.70</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1.61</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1.64</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0.14</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0.12</w:t>
            </w:r>
          </w:p>
        </w:tc>
      </w:tr>
      <w:tr w:rsidR="00B741D6" w:rsidRPr="00E80DB7" w:rsidTr="00856DAE">
        <w:trPr>
          <w:cantSplit/>
          <w:jc w:val="center"/>
        </w:trPr>
        <w:tc>
          <w:tcPr>
            <w:tcW w:w="900"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 Royal Jelly at 0.0125% once</w:t>
            </w:r>
          </w:p>
        </w:tc>
        <w:tc>
          <w:tcPr>
            <w:tcW w:w="454" w:type="pct"/>
            <w:tcBorders>
              <w:left w:val="double" w:sz="4" w:space="0" w:color="auto"/>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1.64</w:t>
            </w:r>
          </w:p>
        </w:tc>
        <w:tc>
          <w:tcPr>
            <w:tcW w:w="454"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1.70</w:t>
            </w:r>
          </w:p>
        </w:tc>
        <w:tc>
          <w:tcPr>
            <w:tcW w:w="492"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6.80</w:t>
            </w:r>
          </w:p>
        </w:tc>
        <w:tc>
          <w:tcPr>
            <w:tcW w:w="492"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6.88</w:t>
            </w:r>
          </w:p>
        </w:tc>
        <w:tc>
          <w:tcPr>
            <w:tcW w:w="48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1.81</w:t>
            </w:r>
          </w:p>
        </w:tc>
        <w:tc>
          <w:tcPr>
            <w:tcW w:w="48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1.85</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1.71</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1.75</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0.17</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0.16</w:t>
            </w:r>
          </w:p>
        </w:tc>
      </w:tr>
      <w:tr w:rsidR="00B741D6" w:rsidRPr="00E80DB7" w:rsidTr="00856DAE">
        <w:trPr>
          <w:cantSplit/>
          <w:jc w:val="center"/>
        </w:trPr>
        <w:tc>
          <w:tcPr>
            <w:tcW w:w="900"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3- Royal Jelly at 0.0125% twice</w:t>
            </w:r>
          </w:p>
        </w:tc>
        <w:tc>
          <w:tcPr>
            <w:tcW w:w="454" w:type="pct"/>
            <w:tcBorders>
              <w:left w:val="double" w:sz="4" w:space="0" w:color="auto"/>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1.66</w:t>
            </w:r>
          </w:p>
        </w:tc>
        <w:tc>
          <w:tcPr>
            <w:tcW w:w="454"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1.84</w:t>
            </w:r>
          </w:p>
        </w:tc>
        <w:tc>
          <w:tcPr>
            <w:tcW w:w="492"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6.99</w:t>
            </w:r>
          </w:p>
        </w:tc>
        <w:tc>
          <w:tcPr>
            <w:tcW w:w="492"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7.19</w:t>
            </w:r>
          </w:p>
        </w:tc>
        <w:tc>
          <w:tcPr>
            <w:tcW w:w="48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1.92</w:t>
            </w:r>
          </w:p>
        </w:tc>
        <w:tc>
          <w:tcPr>
            <w:tcW w:w="48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1.96</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1.82</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1.86</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0.20</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0.21</w:t>
            </w:r>
          </w:p>
        </w:tc>
      </w:tr>
      <w:tr w:rsidR="00B741D6" w:rsidRPr="00E80DB7" w:rsidTr="00856DAE">
        <w:trPr>
          <w:cantSplit/>
          <w:jc w:val="center"/>
        </w:trPr>
        <w:tc>
          <w:tcPr>
            <w:tcW w:w="900"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4- Royal Jelly at 0.0125% thrice</w:t>
            </w:r>
          </w:p>
        </w:tc>
        <w:tc>
          <w:tcPr>
            <w:tcW w:w="454" w:type="pct"/>
            <w:tcBorders>
              <w:left w:val="double" w:sz="4" w:space="0" w:color="auto"/>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1.67</w:t>
            </w:r>
          </w:p>
        </w:tc>
        <w:tc>
          <w:tcPr>
            <w:tcW w:w="454"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1.85</w:t>
            </w:r>
          </w:p>
        </w:tc>
        <w:tc>
          <w:tcPr>
            <w:tcW w:w="492"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7.02</w:t>
            </w:r>
          </w:p>
        </w:tc>
        <w:tc>
          <w:tcPr>
            <w:tcW w:w="492"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7.21</w:t>
            </w:r>
          </w:p>
        </w:tc>
        <w:tc>
          <w:tcPr>
            <w:tcW w:w="48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1.93</w:t>
            </w:r>
          </w:p>
        </w:tc>
        <w:tc>
          <w:tcPr>
            <w:tcW w:w="48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1.97</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1.83</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1.87</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0.21</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0.22</w:t>
            </w:r>
          </w:p>
        </w:tc>
      </w:tr>
      <w:tr w:rsidR="00B741D6" w:rsidRPr="00E80DB7" w:rsidTr="00856DAE">
        <w:trPr>
          <w:cantSplit/>
          <w:jc w:val="center"/>
        </w:trPr>
        <w:tc>
          <w:tcPr>
            <w:tcW w:w="900"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5- Royal Jelly at 0.025% once</w:t>
            </w:r>
          </w:p>
        </w:tc>
        <w:tc>
          <w:tcPr>
            <w:tcW w:w="454" w:type="pct"/>
            <w:tcBorders>
              <w:left w:val="double" w:sz="4" w:space="0" w:color="auto"/>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1.81</w:t>
            </w:r>
          </w:p>
        </w:tc>
        <w:tc>
          <w:tcPr>
            <w:tcW w:w="454"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1.96</w:t>
            </w:r>
          </w:p>
        </w:tc>
        <w:tc>
          <w:tcPr>
            <w:tcW w:w="492"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7.31</w:t>
            </w:r>
          </w:p>
        </w:tc>
        <w:tc>
          <w:tcPr>
            <w:tcW w:w="492"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7.51</w:t>
            </w:r>
          </w:p>
        </w:tc>
        <w:tc>
          <w:tcPr>
            <w:tcW w:w="48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2.09</w:t>
            </w:r>
          </w:p>
        </w:tc>
        <w:tc>
          <w:tcPr>
            <w:tcW w:w="48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2.13</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1.90</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1.99</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0.24</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0.25</w:t>
            </w:r>
          </w:p>
        </w:tc>
      </w:tr>
      <w:tr w:rsidR="00B741D6" w:rsidRPr="00E80DB7" w:rsidTr="00856DAE">
        <w:trPr>
          <w:cantSplit/>
          <w:jc w:val="center"/>
        </w:trPr>
        <w:tc>
          <w:tcPr>
            <w:tcW w:w="900"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6- Royal Jelly at 0.025% twice</w:t>
            </w:r>
          </w:p>
        </w:tc>
        <w:tc>
          <w:tcPr>
            <w:tcW w:w="454" w:type="pct"/>
            <w:tcBorders>
              <w:left w:val="double" w:sz="4" w:space="0" w:color="auto"/>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1.90</w:t>
            </w:r>
          </w:p>
        </w:tc>
        <w:tc>
          <w:tcPr>
            <w:tcW w:w="454"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2.06</w:t>
            </w:r>
          </w:p>
        </w:tc>
        <w:tc>
          <w:tcPr>
            <w:tcW w:w="492"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7.52</w:t>
            </w:r>
          </w:p>
        </w:tc>
        <w:tc>
          <w:tcPr>
            <w:tcW w:w="492"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7.73</w:t>
            </w:r>
          </w:p>
        </w:tc>
        <w:tc>
          <w:tcPr>
            <w:tcW w:w="48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2.22</w:t>
            </w:r>
          </w:p>
        </w:tc>
        <w:tc>
          <w:tcPr>
            <w:tcW w:w="48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2.28</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2.00</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2.11</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0.26</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0.28</w:t>
            </w:r>
          </w:p>
        </w:tc>
      </w:tr>
      <w:tr w:rsidR="00B741D6" w:rsidRPr="00E80DB7" w:rsidTr="00856DAE">
        <w:trPr>
          <w:cantSplit/>
          <w:jc w:val="center"/>
        </w:trPr>
        <w:tc>
          <w:tcPr>
            <w:tcW w:w="900"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7- Royal Jelly at 0.025% thrice</w:t>
            </w:r>
          </w:p>
        </w:tc>
        <w:tc>
          <w:tcPr>
            <w:tcW w:w="454" w:type="pct"/>
            <w:tcBorders>
              <w:left w:val="double" w:sz="4" w:space="0" w:color="auto"/>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1.93</w:t>
            </w:r>
          </w:p>
        </w:tc>
        <w:tc>
          <w:tcPr>
            <w:tcW w:w="454"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2.07</w:t>
            </w:r>
          </w:p>
        </w:tc>
        <w:tc>
          <w:tcPr>
            <w:tcW w:w="492"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7.55</w:t>
            </w:r>
          </w:p>
        </w:tc>
        <w:tc>
          <w:tcPr>
            <w:tcW w:w="492"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7.75</w:t>
            </w:r>
          </w:p>
        </w:tc>
        <w:tc>
          <w:tcPr>
            <w:tcW w:w="48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2.23</w:t>
            </w:r>
          </w:p>
        </w:tc>
        <w:tc>
          <w:tcPr>
            <w:tcW w:w="48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2.29</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2.01</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2.12</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0.26</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0.28</w:t>
            </w:r>
          </w:p>
        </w:tc>
      </w:tr>
      <w:tr w:rsidR="00B741D6" w:rsidRPr="00E80DB7" w:rsidTr="00856DAE">
        <w:trPr>
          <w:cantSplit/>
          <w:jc w:val="center"/>
        </w:trPr>
        <w:tc>
          <w:tcPr>
            <w:tcW w:w="900"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8- Royal Jelly at 0.05% once</w:t>
            </w:r>
          </w:p>
        </w:tc>
        <w:tc>
          <w:tcPr>
            <w:tcW w:w="454" w:type="pct"/>
            <w:tcBorders>
              <w:left w:val="double" w:sz="4" w:space="0" w:color="auto"/>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1.82</w:t>
            </w:r>
          </w:p>
        </w:tc>
        <w:tc>
          <w:tcPr>
            <w:tcW w:w="454"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1.97</w:t>
            </w:r>
          </w:p>
        </w:tc>
        <w:tc>
          <w:tcPr>
            <w:tcW w:w="492"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7.33</w:t>
            </w:r>
          </w:p>
        </w:tc>
        <w:tc>
          <w:tcPr>
            <w:tcW w:w="492"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7.53</w:t>
            </w:r>
          </w:p>
        </w:tc>
        <w:tc>
          <w:tcPr>
            <w:tcW w:w="48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2.10</w:t>
            </w:r>
          </w:p>
        </w:tc>
        <w:tc>
          <w:tcPr>
            <w:tcW w:w="48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2.14</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1.91</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2.00</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0.24</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0.25</w:t>
            </w:r>
          </w:p>
        </w:tc>
      </w:tr>
      <w:tr w:rsidR="00B741D6" w:rsidRPr="00E80DB7" w:rsidTr="00856DAE">
        <w:trPr>
          <w:cantSplit/>
          <w:jc w:val="center"/>
        </w:trPr>
        <w:tc>
          <w:tcPr>
            <w:tcW w:w="900"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9- Royal Jelly at 0.05% twice</w:t>
            </w:r>
          </w:p>
        </w:tc>
        <w:tc>
          <w:tcPr>
            <w:tcW w:w="454" w:type="pct"/>
            <w:tcBorders>
              <w:left w:val="double" w:sz="4" w:space="0" w:color="auto"/>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1.93</w:t>
            </w:r>
          </w:p>
        </w:tc>
        <w:tc>
          <w:tcPr>
            <w:tcW w:w="454"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2.06</w:t>
            </w:r>
          </w:p>
        </w:tc>
        <w:tc>
          <w:tcPr>
            <w:tcW w:w="492"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7.55</w:t>
            </w:r>
          </w:p>
        </w:tc>
        <w:tc>
          <w:tcPr>
            <w:tcW w:w="492"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7.74</w:t>
            </w:r>
          </w:p>
        </w:tc>
        <w:tc>
          <w:tcPr>
            <w:tcW w:w="48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2.23</w:t>
            </w:r>
          </w:p>
        </w:tc>
        <w:tc>
          <w:tcPr>
            <w:tcW w:w="48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2.30</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2.01</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2.12</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0.26</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0.29</w:t>
            </w:r>
          </w:p>
        </w:tc>
      </w:tr>
      <w:tr w:rsidR="00B741D6" w:rsidRPr="00E80DB7" w:rsidTr="00856DAE">
        <w:trPr>
          <w:cantSplit/>
          <w:jc w:val="center"/>
        </w:trPr>
        <w:tc>
          <w:tcPr>
            <w:tcW w:w="900"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10- Royal Jelly at 0.05% thrice</w:t>
            </w:r>
          </w:p>
        </w:tc>
        <w:tc>
          <w:tcPr>
            <w:tcW w:w="454" w:type="pct"/>
            <w:tcBorders>
              <w:left w:val="double" w:sz="4" w:space="0" w:color="auto"/>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1.94</w:t>
            </w:r>
          </w:p>
        </w:tc>
        <w:tc>
          <w:tcPr>
            <w:tcW w:w="454"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2.08</w:t>
            </w:r>
          </w:p>
        </w:tc>
        <w:tc>
          <w:tcPr>
            <w:tcW w:w="492"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7.57</w:t>
            </w:r>
          </w:p>
        </w:tc>
        <w:tc>
          <w:tcPr>
            <w:tcW w:w="492"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7.77</w:t>
            </w:r>
          </w:p>
        </w:tc>
        <w:tc>
          <w:tcPr>
            <w:tcW w:w="48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2.25</w:t>
            </w:r>
          </w:p>
        </w:tc>
        <w:tc>
          <w:tcPr>
            <w:tcW w:w="48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2.31</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2.02</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2.13</w:t>
            </w:r>
          </w:p>
        </w:tc>
        <w:tc>
          <w:tcPr>
            <w:tcW w:w="311" w:type="pct"/>
            <w:tcBorders>
              <w:lef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0.26</w:t>
            </w:r>
          </w:p>
        </w:tc>
        <w:tc>
          <w:tcPr>
            <w:tcW w:w="311" w:type="pct"/>
            <w:tcBorders>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0.29</w:t>
            </w:r>
          </w:p>
        </w:tc>
      </w:tr>
      <w:tr w:rsidR="00B741D6" w:rsidRPr="00E80DB7" w:rsidTr="00856DAE">
        <w:trPr>
          <w:cantSplit/>
          <w:jc w:val="center"/>
        </w:trPr>
        <w:tc>
          <w:tcPr>
            <w:tcW w:w="900"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New L.S.D at 5%</w:t>
            </w:r>
          </w:p>
        </w:tc>
        <w:tc>
          <w:tcPr>
            <w:tcW w:w="454" w:type="pct"/>
            <w:tcBorders>
              <w:left w:val="double" w:sz="4" w:space="0" w:color="auto"/>
              <w:bottom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0.09</w:t>
            </w:r>
          </w:p>
        </w:tc>
        <w:tc>
          <w:tcPr>
            <w:tcW w:w="454" w:type="pct"/>
            <w:tcBorders>
              <w:bottom w:val="double" w:sz="4" w:space="0" w:color="000000"/>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0.10</w:t>
            </w:r>
          </w:p>
        </w:tc>
        <w:tc>
          <w:tcPr>
            <w:tcW w:w="492" w:type="pct"/>
            <w:tcBorders>
              <w:left w:val="double" w:sz="4" w:space="0" w:color="000000"/>
              <w:bottom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0.11</w:t>
            </w:r>
          </w:p>
        </w:tc>
        <w:tc>
          <w:tcPr>
            <w:tcW w:w="492" w:type="pct"/>
            <w:tcBorders>
              <w:bottom w:val="double" w:sz="4" w:space="0" w:color="000000"/>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0.12</w:t>
            </w:r>
          </w:p>
        </w:tc>
        <w:tc>
          <w:tcPr>
            <w:tcW w:w="481" w:type="pct"/>
            <w:tcBorders>
              <w:left w:val="double" w:sz="4" w:space="0" w:color="000000"/>
              <w:bottom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0.10</w:t>
            </w:r>
          </w:p>
        </w:tc>
        <w:tc>
          <w:tcPr>
            <w:tcW w:w="481" w:type="pct"/>
            <w:tcBorders>
              <w:bottom w:val="double" w:sz="4" w:space="0" w:color="000000"/>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0.10</w:t>
            </w:r>
          </w:p>
        </w:tc>
        <w:tc>
          <w:tcPr>
            <w:tcW w:w="311" w:type="pct"/>
            <w:tcBorders>
              <w:left w:val="double" w:sz="4" w:space="0" w:color="000000"/>
              <w:bottom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0.05</w:t>
            </w:r>
          </w:p>
        </w:tc>
        <w:tc>
          <w:tcPr>
            <w:tcW w:w="311" w:type="pct"/>
            <w:tcBorders>
              <w:bottom w:val="double" w:sz="4" w:space="0" w:color="000000"/>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0.06</w:t>
            </w:r>
          </w:p>
        </w:tc>
        <w:tc>
          <w:tcPr>
            <w:tcW w:w="311" w:type="pct"/>
            <w:tcBorders>
              <w:left w:val="double" w:sz="4" w:space="0" w:color="000000"/>
              <w:bottom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0.02</w:t>
            </w:r>
          </w:p>
        </w:tc>
        <w:tc>
          <w:tcPr>
            <w:tcW w:w="311" w:type="pct"/>
            <w:tcBorders>
              <w:bottom w:val="double" w:sz="4" w:space="0" w:color="000000"/>
              <w:right w:val="double" w:sz="4" w:space="0" w:color="000000"/>
            </w:tcBorders>
            <w:vAlign w:val="center"/>
          </w:tcPr>
          <w:p w:rsidR="00B741D6" w:rsidRPr="00E80DB7" w:rsidRDefault="00B741D6" w:rsidP="00856DAE">
            <w:pPr>
              <w:rPr>
                <w:rFonts w:asciiTheme="majorBidi" w:hAnsiTheme="majorBidi" w:cstheme="majorBidi"/>
                <w:sz w:val="19"/>
                <w:szCs w:val="19"/>
              </w:rPr>
            </w:pPr>
            <w:r w:rsidRPr="00E80DB7">
              <w:rPr>
                <w:rFonts w:asciiTheme="majorBidi" w:hAnsiTheme="majorBidi" w:cstheme="majorBidi"/>
                <w:sz w:val="19"/>
                <w:szCs w:val="19"/>
              </w:rPr>
              <w:t>0.02</w:t>
            </w:r>
          </w:p>
        </w:tc>
      </w:tr>
    </w:tbl>
    <w:p w:rsidR="00B741D6" w:rsidRPr="00E80DB7" w:rsidRDefault="00B741D6" w:rsidP="00B741D6">
      <w:pPr>
        <w:spacing w:after="0" w:line="240" w:lineRule="auto"/>
        <w:rPr>
          <w:rFonts w:asciiTheme="majorBidi" w:hAnsiTheme="majorBidi" w:cstheme="majorBidi"/>
          <w:sz w:val="19"/>
          <w:szCs w:val="19"/>
        </w:rPr>
      </w:pPr>
    </w:p>
    <w:p w:rsidR="00B741D6" w:rsidRPr="00E80DB7" w:rsidRDefault="00B741D6" w:rsidP="00B741D6">
      <w:pPr>
        <w:spacing w:after="0" w:line="240" w:lineRule="auto"/>
        <w:jc w:val="both"/>
        <w:rPr>
          <w:rFonts w:asciiTheme="majorBidi" w:hAnsiTheme="majorBidi" w:cstheme="majorBidi"/>
          <w:b/>
          <w:bCs/>
          <w:sz w:val="19"/>
          <w:szCs w:val="19"/>
          <w:lang w:bidi="ar-EG"/>
        </w:rPr>
      </w:pPr>
      <w:proofErr w:type="gramStart"/>
      <w:r w:rsidRPr="00E80DB7">
        <w:rPr>
          <w:rFonts w:asciiTheme="majorBidi" w:hAnsiTheme="majorBidi" w:cstheme="majorBidi"/>
          <w:b/>
          <w:bCs/>
          <w:sz w:val="19"/>
          <w:szCs w:val="19"/>
          <w:lang w:bidi="ar-EG"/>
        </w:rPr>
        <w:t>Table (5): Effect of different concentrations and frequencies of Royal Jelly on some nutrients in the leaves of Flame seedless grapevines during 2013 &amp; 2014 seasons.</w:t>
      </w:r>
      <w:proofErr w:type="gramEnd"/>
    </w:p>
    <w:tbl>
      <w:tblPr>
        <w:tblStyle w:val="TableGrid"/>
        <w:tblW w:w="5000" w:type="pct"/>
        <w:jc w:val="center"/>
        <w:tblLook w:val="04A0"/>
      </w:tblPr>
      <w:tblGrid>
        <w:gridCol w:w="2016"/>
        <w:gridCol w:w="756"/>
        <w:gridCol w:w="756"/>
        <w:gridCol w:w="756"/>
        <w:gridCol w:w="756"/>
        <w:gridCol w:w="757"/>
        <w:gridCol w:w="757"/>
        <w:gridCol w:w="757"/>
        <w:gridCol w:w="757"/>
        <w:gridCol w:w="757"/>
        <w:gridCol w:w="751"/>
      </w:tblGrid>
      <w:tr w:rsidR="00B741D6" w:rsidRPr="00E80DB7" w:rsidTr="002320AC">
        <w:trPr>
          <w:trHeight w:val="60"/>
          <w:jc w:val="center"/>
        </w:trPr>
        <w:tc>
          <w:tcPr>
            <w:tcW w:w="1053" w:type="pct"/>
            <w:vMerge w:val="restart"/>
            <w:tcBorders>
              <w:top w:val="double" w:sz="4" w:space="0" w:color="000000"/>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Royal Jelly Treatment</w:t>
            </w:r>
          </w:p>
        </w:tc>
        <w:tc>
          <w:tcPr>
            <w:tcW w:w="789" w:type="pct"/>
            <w:gridSpan w:val="2"/>
            <w:tcBorders>
              <w:top w:val="double" w:sz="4" w:space="0" w:color="000000"/>
              <w:left w:val="double" w:sz="4" w:space="0" w:color="auto"/>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Leaf K%</w:t>
            </w:r>
          </w:p>
        </w:tc>
        <w:tc>
          <w:tcPr>
            <w:tcW w:w="789" w:type="pct"/>
            <w:gridSpan w:val="2"/>
            <w:tcBorders>
              <w:top w:val="double" w:sz="4" w:space="0" w:color="000000"/>
              <w:left w:val="double" w:sz="4" w:space="0" w:color="000000"/>
              <w:bottom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Leaf Mg%</w:t>
            </w:r>
          </w:p>
        </w:tc>
        <w:tc>
          <w:tcPr>
            <w:tcW w:w="789" w:type="pct"/>
            <w:gridSpan w:val="2"/>
            <w:tcBorders>
              <w:top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Leaf Ca%</w:t>
            </w:r>
          </w:p>
        </w:tc>
        <w:tc>
          <w:tcPr>
            <w:tcW w:w="790" w:type="pct"/>
            <w:gridSpan w:val="2"/>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 xml:space="preserve">Leaf Zn </w:t>
            </w:r>
          </w:p>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w:t>
            </w:r>
            <w:proofErr w:type="spellStart"/>
            <w:r w:rsidRPr="00E80DB7">
              <w:rPr>
                <w:rFonts w:asciiTheme="majorBidi" w:hAnsiTheme="majorBidi" w:cstheme="majorBidi"/>
                <w:b/>
                <w:bCs/>
                <w:sz w:val="19"/>
                <w:szCs w:val="19"/>
              </w:rPr>
              <w:t>ppm</w:t>
            </w:r>
            <w:proofErr w:type="spellEnd"/>
            <w:r w:rsidRPr="00E80DB7">
              <w:rPr>
                <w:rFonts w:asciiTheme="majorBidi" w:hAnsiTheme="majorBidi" w:cstheme="majorBidi"/>
                <w:b/>
                <w:bCs/>
                <w:sz w:val="19"/>
                <w:szCs w:val="19"/>
              </w:rPr>
              <w:t>)</w:t>
            </w:r>
          </w:p>
        </w:tc>
        <w:tc>
          <w:tcPr>
            <w:tcW w:w="790" w:type="pct"/>
            <w:gridSpan w:val="2"/>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 xml:space="preserve">Leaf Fe </w:t>
            </w:r>
          </w:p>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w:t>
            </w:r>
            <w:proofErr w:type="spellStart"/>
            <w:r w:rsidRPr="00E80DB7">
              <w:rPr>
                <w:rFonts w:asciiTheme="majorBidi" w:hAnsiTheme="majorBidi" w:cstheme="majorBidi"/>
                <w:b/>
                <w:bCs/>
                <w:sz w:val="19"/>
                <w:szCs w:val="19"/>
              </w:rPr>
              <w:t>ppm</w:t>
            </w:r>
            <w:proofErr w:type="spellEnd"/>
            <w:r w:rsidRPr="00E80DB7">
              <w:rPr>
                <w:rFonts w:asciiTheme="majorBidi" w:hAnsiTheme="majorBidi" w:cstheme="majorBidi"/>
                <w:b/>
                <w:bCs/>
                <w:sz w:val="19"/>
                <w:szCs w:val="19"/>
              </w:rPr>
              <w:t>)</w:t>
            </w:r>
          </w:p>
        </w:tc>
      </w:tr>
      <w:tr w:rsidR="00B741D6" w:rsidRPr="00E80DB7" w:rsidTr="002320AC">
        <w:trPr>
          <w:trHeight w:val="262"/>
          <w:jc w:val="center"/>
        </w:trPr>
        <w:tc>
          <w:tcPr>
            <w:tcW w:w="1053" w:type="pct"/>
            <w:vMerge/>
            <w:tcBorders>
              <w:top w:val="double" w:sz="4" w:space="0" w:color="auto"/>
              <w:left w:val="double" w:sz="4" w:space="0" w:color="auto"/>
              <w:bottom w:val="double" w:sz="4" w:space="0" w:color="000000"/>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p>
        </w:tc>
        <w:tc>
          <w:tcPr>
            <w:tcW w:w="395" w:type="pct"/>
            <w:tcBorders>
              <w:top w:val="double" w:sz="4" w:space="0" w:color="000000"/>
              <w:left w:val="double" w:sz="4" w:space="0" w:color="auto"/>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2013</w:t>
            </w:r>
          </w:p>
        </w:tc>
        <w:tc>
          <w:tcPr>
            <w:tcW w:w="395"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2014</w:t>
            </w:r>
          </w:p>
        </w:tc>
        <w:tc>
          <w:tcPr>
            <w:tcW w:w="395"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2013</w:t>
            </w:r>
          </w:p>
        </w:tc>
        <w:tc>
          <w:tcPr>
            <w:tcW w:w="395"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2014</w:t>
            </w:r>
          </w:p>
        </w:tc>
        <w:tc>
          <w:tcPr>
            <w:tcW w:w="395"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2013</w:t>
            </w:r>
          </w:p>
        </w:tc>
        <w:tc>
          <w:tcPr>
            <w:tcW w:w="395"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2014</w:t>
            </w:r>
          </w:p>
        </w:tc>
        <w:tc>
          <w:tcPr>
            <w:tcW w:w="395"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2013</w:t>
            </w:r>
          </w:p>
        </w:tc>
        <w:tc>
          <w:tcPr>
            <w:tcW w:w="395"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2014</w:t>
            </w:r>
          </w:p>
        </w:tc>
        <w:tc>
          <w:tcPr>
            <w:tcW w:w="395"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2013</w:t>
            </w:r>
          </w:p>
        </w:tc>
        <w:tc>
          <w:tcPr>
            <w:tcW w:w="395" w:type="pct"/>
            <w:tcBorders>
              <w:top w:val="double" w:sz="4" w:space="0" w:color="000000"/>
              <w:left w:val="double" w:sz="4" w:space="0" w:color="000000"/>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2014</w:t>
            </w:r>
          </w:p>
        </w:tc>
      </w:tr>
      <w:tr w:rsidR="00B741D6" w:rsidRPr="00E80DB7" w:rsidTr="002320AC">
        <w:trPr>
          <w:trHeight w:val="236"/>
          <w:jc w:val="center"/>
        </w:trPr>
        <w:tc>
          <w:tcPr>
            <w:tcW w:w="1053"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1- Control</w:t>
            </w:r>
          </w:p>
        </w:tc>
        <w:tc>
          <w:tcPr>
            <w:tcW w:w="395" w:type="pct"/>
            <w:tcBorders>
              <w:left w:val="double" w:sz="4" w:space="0" w:color="auto"/>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1.41</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1.44</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0.55</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0.57</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2.49</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2.52</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50.0</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49.9</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46.3</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45.9</w:t>
            </w:r>
          </w:p>
        </w:tc>
      </w:tr>
      <w:tr w:rsidR="00B741D6" w:rsidRPr="00E80DB7" w:rsidTr="002320AC">
        <w:trPr>
          <w:trHeight w:val="249"/>
          <w:jc w:val="center"/>
        </w:trPr>
        <w:tc>
          <w:tcPr>
            <w:tcW w:w="1053"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2- Royal Jelly at 0.0125% once</w:t>
            </w:r>
          </w:p>
        </w:tc>
        <w:tc>
          <w:tcPr>
            <w:tcW w:w="395" w:type="pct"/>
            <w:tcBorders>
              <w:left w:val="double" w:sz="4" w:space="0" w:color="auto"/>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1.50</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1.51</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0.60</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0.63</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2.59</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2.64</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56.0</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57.3</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51.6</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2.0</w:t>
            </w:r>
          </w:p>
        </w:tc>
      </w:tr>
      <w:tr w:rsidR="00B741D6" w:rsidRPr="00E80DB7" w:rsidTr="002320AC">
        <w:trPr>
          <w:trHeight w:val="249"/>
          <w:jc w:val="center"/>
        </w:trPr>
        <w:tc>
          <w:tcPr>
            <w:tcW w:w="1053"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3- Royal Jelly at 0.0125% twice</w:t>
            </w:r>
          </w:p>
        </w:tc>
        <w:tc>
          <w:tcPr>
            <w:tcW w:w="395" w:type="pct"/>
            <w:tcBorders>
              <w:left w:val="double" w:sz="4" w:space="0" w:color="auto"/>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1.57</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1.58</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0.64</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0.69</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2.71</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2.74</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62.0</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63.2</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55.9</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56.3</w:t>
            </w:r>
          </w:p>
        </w:tc>
      </w:tr>
      <w:tr w:rsidR="00B741D6" w:rsidRPr="00E80DB7" w:rsidTr="002320AC">
        <w:trPr>
          <w:trHeight w:val="249"/>
          <w:jc w:val="center"/>
        </w:trPr>
        <w:tc>
          <w:tcPr>
            <w:tcW w:w="1053"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4- Royal Jelly at 0.0125% thrice</w:t>
            </w:r>
          </w:p>
        </w:tc>
        <w:tc>
          <w:tcPr>
            <w:tcW w:w="395" w:type="pct"/>
            <w:tcBorders>
              <w:left w:val="double" w:sz="4" w:space="0" w:color="auto"/>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1.58</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1.59</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0.65</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0.70</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2.72</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2.76</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62.4</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63.9</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56.3</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56.7</w:t>
            </w:r>
          </w:p>
        </w:tc>
      </w:tr>
      <w:tr w:rsidR="00B741D6" w:rsidRPr="00E80DB7" w:rsidTr="002320AC">
        <w:trPr>
          <w:trHeight w:val="249"/>
          <w:jc w:val="center"/>
        </w:trPr>
        <w:tc>
          <w:tcPr>
            <w:tcW w:w="1053"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5- Royal Jelly at 0.025% once</w:t>
            </w:r>
          </w:p>
        </w:tc>
        <w:tc>
          <w:tcPr>
            <w:tcW w:w="395" w:type="pct"/>
            <w:tcBorders>
              <w:left w:val="double" w:sz="4" w:space="0" w:color="auto"/>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1.66</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1.68</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0.69</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0.77</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2.83</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2.88</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67.0</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70.0</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61..9</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62.3</w:t>
            </w:r>
          </w:p>
        </w:tc>
      </w:tr>
      <w:tr w:rsidR="00B741D6" w:rsidRPr="00E80DB7" w:rsidTr="002320AC">
        <w:trPr>
          <w:trHeight w:val="249"/>
          <w:jc w:val="center"/>
        </w:trPr>
        <w:tc>
          <w:tcPr>
            <w:tcW w:w="1053"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6- Royal Jelly at 0.025% twice</w:t>
            </w:r>
          </w:p>
        </w:tc>
        <w:tc>
          <w:tcPr>
            <w:tcW w:w="395" w:type="pct"/>
            <w:tcBorders>
              <w:left w:val="double" w:sz="4" w:space="0" w:color="auto"/>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1.74</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1.76</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0.74</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0.82</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2.99</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2.05</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71.0</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75.0</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66.9</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67.3</w:t>
            </w:r>
          </w:p>
        </w:tc>
      </w:tr>
      <w:tr w:rsidR="00B741D6" w:rsidRPr="00E80DB7" w:rsidTr="002320AC">
        <w:trPr>
          <w:trHeight w:val="236"/>
          <w:jc w:val="center"/>
        </w:trPr>
        <w:tc>
          <w:tcPr>
            <w:tcW w:w="1053"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7- Royal Jelly at 0.025% thrice</w:t>
            </w:r>
          </w:p>
        </w:tc>
        <w:tc>
          <w:tcPr>
            <w:tcW w:w="395" w:type="pct"/>
            <w:tcBorders>
              <w:left w:val="double" w:sz="4" w:space="0" w:color="auto"/>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1.75</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1.77</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0.75</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0.83</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3.00</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2.07</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71.9</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75.3</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67.0</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67.5</w:t>
            </w:r>
          </w:p>
        </w:tc>
      </w:tr>
      <w:tr w:rsidR="00B741D6" w:rsidRPr="00E80DB7" w:rsidTr="002320AC">
        <w:trPr>
          <w:trHeight w:val="249"/>
          <w:jc w:val="center"/>
        </w:trPr>
        <w:tc>
          <w:tcPr>
            <w:tcW w:w="1053"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8- Royal Jelly at 0.05% once</w:t>
            </w:r>
          </w:p>
        </w:tc>
        <w:tc>
          <w:tcPr>
            <w:tcW w:w="395" w:type="pct"/>
            <w:tcBorders>
              <w:left w:val="double" w:sz="4" w:space="0" w:color="auto"/>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1.67</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1.69</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0.70</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0.78</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2.84</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2.90</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67.5</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70.1</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62.0</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62.4</w:t>
            </w:r>
          </w:p>
        </w:tc>
      </w:tr>
      <w:tr w:rsidR="00B741D6" w:rsidRPr="00E80DB7" w:rsidTr="002320AC">
        <w:trPr>
          <w:trHeight w:val="249"/>
          <w:jc w:val="center"/>
        </w:trPr>
        <w:tc>
          <w:tcPr>
            <w:tcW w:w="1053"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9- Royal Jelly at 0.05% twice</w:t>
            </w:r>
          </w:p>
        </w:tc>
        <w:tc>
          <w:tcPr>
            <w:tcW w:w="395" w:type="pct"/>
            <w:tcBorders>
              <w:left w:val="double" w:sz="4" w:space="0" w:color="auto"/>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1.75</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1.77</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0.75</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0.83</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3.00</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2.06</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71.5</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75.6</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67.0</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67.6</w:t>
            </w:r>
          </w:p>
        </w:tc>
      </w:tr>
      <w:tr w:rsidR="00B741D6" w:rsidRPr="00E80DB7" w:rsidTr="002320AC">
        <w:trPr>
          <w:trHeight w:val="249"/>
          <w:jc w:val="center"/>
        </w:trPr>
        <w:tc>
          <w:tcPr>
            <w:tcW w:w="1053"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10- Royal Jelly at 0.05% thrice</w:t>
            </w:r>
          </w:p>
        </w:tc>
        <w:tc>
          <w:tcPr>
            <w:tcW w:w="395" w:type="pct"/>
            <w:tcBorders>
              <w:left w:val="double" w:sz="4" w:space="0" w:color="auto"/>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1.76</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1.78</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0.76</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0.84</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3.02</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2.08</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72.0</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75.7</w:t>
            </w:r>
          </w:p>
        </w:tc>
        <w:tc>
          <w:tcPr>
            <w:tcW w:w="395" w:type="pct"/>
            <w:tcBorders>
              <w:lef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67.3</w:t>
            </w:r>
          </w:p>
        </w:tc>
        <w:tc>
          <w:tcPr>
            <w:tcW w:w="395" w:type="pct"/>
            <w:tcBorders>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67.8</w:t>
            </w:r>
          </w:p>
        </w:tc>
      </w:tr>
      <w:tr w:rsidR="00B741D6" w:rsidRPr="00E80DB7" w:rsidTr="002320AC">
        <w:trPr>
          <w:trHeight w:val="236"/>
          <w:jc w:val="center"/>
        </w:trPr>
        <w:tc>
          <w:tcPr>
            <w:tcW w:w="1053" w:type="pct"/>
            <w:tcBorders>
              <w:top w:val="double" w:sz="4" w:space="0" w:color="auto"/>
              <w:left w:val="double" w:sz="4" w:space="0" w:color="auto"/>
              <w:bottom w:val="double" w:sz="4" w:space="0" w:color="auto"/>
              <w:right w:val="double" w:sz="4" w:space="0" w:color="auto"/>
            </w:tcBorders>
            <w:vAlign w:val="center"/>
          </w:tcPr>
          <w:p w:rsidR="00B741D6" w:rsidRPr="00E80DB7" w:rsidRDefault="00B741D6" w:rsidP="00856DAE">
            <w:pPr>
              <w:bidi w:val="0"/>
              <w:rPr>
                <w:rFonts w:asciiTheme="majorBidi" w:hAnsiTheme="majorBidi" w:cstheme="majorBidi"/>
                <w:b/>
                <w:bCs/>
                <w:sz w:val="19"/>
                <w:szCs w:val="19"/>
              </w:rPr>
            </w:pPr>
            <w:r w:rsidRPr="00E80DB7">
              <w:rPr>
                <w:rFonts w:asciiTheme="majorBidi" w:hAnsiTheme="majorBidi" w:cstheme="majorBidi"/>
                <w:b/>
                <w:bCs/>
                <w:sz w:val="19"/>
                <w:szCs w:val="19"/>
              </w:rPr>
              <w:t>New L.S.D at 5%</w:t>
            </w:r>
          </w:p>
        </w:tc>
        <w:tc>
          <w:tcPr>
            <w:tcW w:w="395" w:type="pct"/>
            <w:tcBorders>
              <w:left w:val="double" w:sz="4" w:space="0" w:color="auto"/>
              <w:bottom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0.05</w:t>
            </w:r>
          </w:p>
        </w:tc>
        <w:tc>
          <w:tcPr>
            <w:tcW w:w="395" w:type="pct"/>
            <w:tcBorders>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0.04</w:t>
            </w:r>
          </w:p>
        </w:tc>
        <w:tc>
          <w:tcPr>
            <w:tcW w:w="395" w:type="pct"/>
            <w:tcBorders>
              <w:left w:val="double" w:sz="4" w:space="0" w:color="000000"/>
              <w:bottom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0.03</w:t>
            </w:r>
          </w:p>
        </w:tc>
        <w:tc>
          <w:tcPr>
            <w:tcW w:w="395" w:type="pct"/>
            <w:tcBorders>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0.03</w:t>
            </w:r>
          </w:p>
        </w:tc>
        <w:tc>
          <w:tcPr>
            <w:tcW w:w="395" w:type="pct"/>
            <w:tcBorders>
              <w:left w:val="double" w:sz="4" w:space="0" w:color="000000"/>
              <w:bottom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0.07</w:t>
            </w:r>
          </w:p>
        </w:tc>
        <w:tc>
          <w:tcPr>
            <w:tcW w:w="395" w:type="pct"/>
            <w:tcBorders>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0.06</w:t>
            </w:r>
          </w:p>
        </w:tc>
        <w:tc>
          <w:tcPr>
            <w:tcW w:w="395" w:type="pct"/>
            <w:tcBorders>
              <w:left w:val="double" w:sz="4" w:space="0" w:color="000000"/>
              <w:bottom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4.0</w:t>
            </w:r>
          </w:p>
        </w:tc>
        <w:tc>
          <w:tcPr>
            <w:tcW w:w="395" w:type="pct"/>
            <w:tcBorders>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3.9</w:t>
            </w:r>
          </w:p>
        </w:tc>
        <w:tc>
          <w:tcPr>
            <w:tcW w:w="395" w:type="pct"/>
            <w:tcBorders>
              <w:left w:val="double" w:sz="4" w:space="0" w:color="000000"/>
              <w:bottom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3.7</w:t>
            </w:r>
          </w:p>
        </w:tc>
        <w:tc>
          <w:tcPr>
            <w:tcW w:w="395" w:type="pct"/>
            <w:tcBorders>
              <w:bottom w:val="double" w:sz="4" w:space="0" w:color="000000"/>
              <w:right w:val="double" w:sz="4" w:space="0" w:color="000000"/>
            </w:tcBorders>
            <w:vAlign w:val="center"/>
          </w:tcPr>
          <w:p w:rsidR="00B741D6" w:rsidRPr="00E80DB7" w:rsidRDefault="00B741D6" w:rsidP="00856DAE">
            <w:pPr>
              <w:bidi w:val="0"/>
              <w:rPr>
                <w:rFonts w:asciiTheme="majorBidi" w:hAnsiTheme="majorBidi" w:cstheme="majorBidi"/>
                <w:color w:val="000000"/>
                <w:sz w:val="19"/>
                <w:szCs w:val="19"/>
              </w:rPr>
            </w:pPr>
            <w:r w:rsidRPr="00E80DB7">
              <w:rPr>
                <w:rFonts w:asciiTheme="majorBidi" w:hAnsiTheme="majorBidi" w:cstheme="majorBidi"/>
                <w:color w:val="000000"/>
                <w:sz w:val="19"/>
                <w:szCs w:val="19"/>
              </w:rPr>
              <w:t>3.9</w:t>
            </w:r>
          </w:p>
        </w:tc>
      </w:tr>
    </w:tbl>
    <w:p w:rsidR="002320AC" w:rsidRDefault="002320AC">
      <w:pPr>
        <w:rPr>
          <w:rFonts w:asciiTheme="majorBidi" w:hAnsiTheme="majorBidi" w:cstheme="majorBidi" w:hint="eastAsia"/>
          <w:b/>
          <w:bCs/>
          <w:sz w:val="19"/>
          <w:szCs w:val="19"/>
          <w:lang w:eastAsia="zh-CN" w:bidi="ar-EG"/>
        </w:rPr>
      </w:pPr>
    </w:p>
    <w:p w:rsidR="00856DAE" w:rsidRDefault="00856DAE">
      <w:pPr>
        <w:rPr>
          <w:rFonts w:asciiTheme="majorBidi" w:hAnsiTheme="majorBidi" w:cstheme="majorBidi" w:hint="eastAsia"/>
          <w:b/>
          <w:bCs/>
          <w:sz w:val="19"/>
          <w:szCs w:val="19"/>
          <w:lang w:eastAsia="zh-CN" w:bidi="ar-EG"/>
        </w:rPr>
      </w:pPr>
    </w:p>
    <w:p w:rsidR="00B741D6" w:rsidRPr="002320AC" w:rsidRDefault="00B741D6" w:rsidP="00B741D6">
      <w:pPr>
        <w:spacing w:after="0" w:line="240" w:lineRule="auto"/>
        <w:jc w:val="both"/>
        <w:rPr>
          <w:rFonts w:asciiTheme="majorBidi" w:hAnsiTheme="majorBidi" w:cstheme="majorBidi"/>
          <w:b/>
          <w:bCs/>
          <w:sz w:val="19"/>
          <w:szCs w:val="19"/>
          <w:lang w:bidi="ar-EG"/>
        </w:rPr>
      </w:pPr>
      <w:proofErr w:type="gramStart"/>
      <w:r w:rsidRPr="002320AC">
        <w:rPr>
          <w:rFonts w:asciiTheme="majorBidi" w:hAnsiTheme="majorBidi" w:cstheme="majorBidi"/>
          <w:b/>
          <w:bCs/>
          <w:sz w:val="19"/>
          <w:szCs w:val="19"/>
          <w:lang w:bidi="ar-EG"/>
        </w:rPr>
        <w:lastRenderedPageBreak/>
        <w:t>Table (6): Effect of different concentrations and frequencies of Royal Jelly on berry setting %, yield as well as weight and length of cluster of Flame seedless grapevines during 2013 &amp; 2014 seasons.</w:t>
      </w:r>
      <w:proofErr w:type="gramEnd"/>
    </w:p>
    <w:tbl>
      <w:tblPr>
        <w:tblStyle w:val="TableGrid"/>
        <w:tblW w:w="0" w:type="auto"/>
        <w:jc w:val="center"/>
        <w:tblLook w:val="04A0"/>
      </w:tblPr>
      <w:tblGrid>
        <w:gridCol w:w="2172"/>
        <w:gridCol w:w="693"/>
        <w:gridCol w:w="693"/>
        <w:gridCol w:w="783"/>
        <w:gridCol w:w="783"/>
        <w:gridCol w:w="977"/>
        <w:gridCol w:w="977"/>
        <w:gridCol w:w="596"/>
        <w:gridCol w:w="596"/>
        <w:gridCol w:w="653"/>
        <w:gridCol w:w="653"/>
      </w:tblGrid>
      <w:tr w:rsidR="00B741D6" w:rsidRPr="002320AC" w:rsidTr="002320AC">
        <w:trPr>
          <w:jc w:val="center"/>
        </w:trPr>
        <w:tc>
          <w:tcPr>
            <w:tcW w:w="0" w:type="auto"/>
            <w:vMerge w:val="restart"/>
            <w:tcBorders>
              <w:top w:val="double" w:sz="4" w:space="0" w:color="000000"/>
              <w:left w:val="double" w:sz="4" w:space="0" w:color="auto"/>
              <w:bottom w:val="double" w:sz="4" w:space="0" w:color="auto"/>
              <w:right w:val="double" w:sz="4" w:space="0" w:color="auto"/>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Royal Jelly Treatment</w:t>
            </w:r>
          </w:p>
        </w:tc>
        <w:tc>
          <w:tcPr>
            <w:tcW w:w="0" w:type="auto"/>
            <w:gridSpan w:val="2"/>
            <w:tcBorders>
              <w:top w:val="double" w:sz="4" w:space="0" w:color="000000"/>
              <w:left w:val="double" w:sz="4" w:space="0" w:color="auto"/>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Berry Setting%</w:t>
            </w:r>
          </w:p>
        </w:tc>
        <w:tc>
          <w:tcPr>
            <w:tcW w:w="0" w:type="auto"/>
            <w:gridSpan w:val="2"/>
            <w:tcBorders>
              <w:top w:val="double" w:sz="4" w:space="0" w:color="000000"/>
              <w:left w:val="double" w:sz="4" w:space="0" w:color="000000"/>
              <w:bottom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No. of clusters/vine</w:t>
            </w:r>
          </w:p>
        </w:tc>
        <w:tc>
          <w:tcPr>
            <w:tcW w:w="0" w:type="auto"/>
            <w:gridSpan w:val="2"/>
            <w:tcBorders>
              <w:top w:val="double" w:sz="4" w:space="0" w:color="000000"/>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 xml:space="preserve">Average cluster weight (g) </w:t>
            </w:r>
          </w:p>
        </w:tc>
        <w:tc>
          <w:tcPr>
            <w:tcW w:w="0" w:type="auto"/>
            <w:gridSpan w:val="2"/>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Yield</w:t>
            </w:r>
          </w:p>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(Kg)</w:t>
            </w:r>
          </w:p>
        </w:tc>
        <w:tc>
          <w:tcPr>
            <w:tcW w:w="0" w:type="auto"/>
            <w:gridSpan w:val="2"/>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Cluster length</w:t>
            </w:r>
          </w:p>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(cm)</w:t>
            </w:r>
          </w:p>
        </w:tc>
      </w:tr>
      <w:tr w:rsidR="00B741D6" w:rsidRPr="002320AC" w:rsidTr="002320AC">
        <w:trPr>
          <w:jc w:val="center"/>
        </w:trPr>
        <w:tc>
          <w:tcPr>
            <w:tcW w:w="0" w:type="auto"/>
            <w:vMerge/>
            <w:tcBorders>
              <w:top w:val="double" w:sz="4" w:space="0" w:color="auto"/>
              <w:left w:val="double" w:sz="4" w:space="0" w:color="auto"/>
              <w:bottom w:val="double" w:sz="4" w:space="0" w:color="000000"/>
              <w:right w:val="double" w:sz="4" w:space="0" w:color="auto"/>
            </w:tcBorders>
            <w:vAlign w:val="center"/>
          </w:tcPr>
          <w:p w:rsidR="00B741D6" w:rsidRPr="002320AC" w:rsidRDefault="00B741D6" w:rsidP="00856DAE">
            <w:pPr>
              <w:bidi w:val="0"/>
              <w:rPr>
                <w:rFonts w:asciiTheme="majorBidi" w:hAnsiTheme="majorBidi" w:cstheme="majorBidi"/>
                <w:b/>
                <w:bCs/>
                <w:sz w:val="19"/>
                <w:szCs w:val="19"/>
              </w:rPr>
            </w:pPr>
          </w:p>
        </w:tc>
        <w:tc>
          <w:tcPr>
            <w:tcW w:w="0" w:type="auto"/>
            <w:tcBorders>
              <w:top w:val="double" w:sz="4" w:space="0" w:color="000000"/>
              <w:left w:val="double" w:sz="4" w:space="0" w:color="auto"/>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2014</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2014</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2014</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2014</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0" w:type="auto"/>
            <w:tcBorders>
              <w:top w:val="double" w:sz="4" w:space="0" w:color="000000"/>
              <w:left w:val="double" w:sz="4" w:space="0" w:color="000000"/>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2014</w:t>
            </w:r>
          </w:p>
        </w:tc>
      </w:tr>
      <w:tr w:rsidR="00B741D6" w:rsidRPr="002320AC" w:rsidTr="002320AC">
        <w:trPr>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1- Control</w:t>
            </w:r>
          </w:p>
        </w:tc>
        <w:tc>
          <w:tcPr>
            <w:tcW w:w="0" w:type="auto"/>
            <w:tcBorders>
              <w:left w:val="double" w:sz="4" w:space="0" w:color="auto"/>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13.9</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13.3</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23.0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350.0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355.0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8.1</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8.5</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16.1</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16.0</w:t>
            </w:r>
          </w:p>
        </w:tc>
      </w:tr>
      <w:tr w:rsidR="00B741D6" w:rsidRPr="002320AC" w:rsidTr="002320AC">
        <w:trPr>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 Royal Jelly at 0.0125% once</w:t>
            </w:r>
          </w:p>
        </w:tc>
        <w:tc>
          <w:tcPr>
            <w:tcW w:w="0" w:type="auto"/>
            <w:tcBorders>
              <w:left w:val="double" w:sz="4" w:space="0" w:color="auto"/>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14.9</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15.0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26.0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366.0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369.0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8.8</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9.5</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16.7</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16.5</w:t>
            </w:r>
          </w:p>
        </w:tc>
      </w:tr>
      <w:tr w:rsidR="00B741D6" w:rsidRPr="002320AC" w:rsidTr="002320AC">
        <w:trPr>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3- Royal Jelly at 0.0125% twice</w:t>
            </w:r>
          </w:p>
        </w:tc>
        <w:tc>
          <w:tcPr>
            <w:tcW w:w="0" w:type="auto"/>
            <w:tcBorders>
              <w:left w:val="double" w:sz="4" w:space="0" w:color="auto"/>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16.0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16.1</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28.0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380.0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379.0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9.1</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10.6</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17.5</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17.3</w:t>
            </w:r>
          </w:p>
        </w:tc>
      </w:tr>
      <w:tr w:rsidR="00B741D6" w:rsidRPr="002320AC" w:rsidTr="002320AC">
        <w:trPr>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4- Royal Jelly at 0.0125% thrice</w:t>
            </w:r>
          </w:p>
        </w:tc>
        <w:tc>
          <w:tcPr>
            <w:tcW w:w="0" w:type="auto"/>
            <w:tcBorders>
              <w:left w:val="double" w:sz="4" w:space="0" w:color="auto"/>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16.3</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16.3</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28.0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380.0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380.0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9.1</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10.6</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17.6</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17.4</w:t>
            </w:r>
          </w:p>
        </w:tc>
      </w:tr>
      <w:tr w:rsidR="00B741D6" w:rsidRPr="002320AC" w:rsidTr="002320AC">
        <w:trPr>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5- Royal Jelly at 0.025% once</w:t>
            </w:r>
          </w:p>
        </w:tc>
        <w:tc>
          <w:tcPr>
            <w:tcW w:w="0" w:type="auto"/>
            <w:tcBorders>
              <w:left w:val="double" w:sz="4" w:space="0" w:color="auto"/>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18.0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17.9</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30.0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390.0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390.0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9.4</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11.7</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18.3</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18.0</w:t>
            </w:r>
          </w:p>
        </w:tc>
      </w:tr>
      <w:tr w:rsidR="00B741D6" w:rsidRPr="002320AC" w:rsidTr="002320AC">
        <w:trPr>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6- Royal Jelly at 0.025% twice</w:t>
            </w:r>
          </w:p>
        </w:tc>
        <w:tc>
          <w:tcPr>
            <w:tcW w:w="0" w:type="auto"/>
            <w:tcBorders>
              <w:left w:val="double" w:sz="4" w:space="0" w:color="auto"/>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18.9</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19.0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32.0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395.0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396.0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9.5</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12.7</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19.0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18.6</w:t>
            </w:r>
          </w:p>
        </w:tc>
      </w:tr>
      <w:tr w:rsidR="00B741D6" w:rsidRPr="002320AC" w:rsidTr="002320AC">
        <w:trPr>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7- Royal Jelly at 0.025% thrice</w:t>
            </w:r>
          </w:p>
        </w:tc>
        <w:tc>
          <w:tcPr>
            <w:tcW w:w="0" w:type="auto"/>
            <w:tcBorders>
              <w:left w:val="double" w:sz="4" w:space="0" w:color="auto"/>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19.0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19.1</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32.0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396.0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396.0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9.5</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12.7</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19.1</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18.7</w:t>
            </w:r>
          </w:p>
        </w:tc>
      </w:tr>
      <w:tr w:rsidR="00B741D6" w:rsidRPr="002320AC" w:rsidTr="002320AC">
        <w:trPr>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8- Royal Jelly at 0.05% once</w:t>
            </w:r>
          </w:p>
        </w:tc>
        <w:tc>
          <w:tcPr>
            <w:tcW w:w="0" w:type="auto"/>
            <w:tcBorders>
              <w:left w:val="double" w:sz="4" w:space="0" w:color="auto"/>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18.1</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18.0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30.0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390.0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390.0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9.4</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11.7</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18.4</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18.1</w:t>
            </w:r>
          </w:p>
        </w:tc>
      </w:tr>
      <w:tr w:rsidR="00B741D6" w:rsidRPr="002320AC" w:rsidTr="002320AC">
        <w:trPr>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9- Royal Jelly at 0.05% twice</w:t>
            </w:r>
          </w:p>
        </w:tc>
        <w:tc>
          <w:tcPr>
            <w:tcW w:w="0" w:type="auto"/>
            <w:tcBorders>
              <w:left w:val="double" w:sz="4" w:space="0" w:color="auto"/>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19.0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19.1</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32.0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395.0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396.0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9.5</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12.7</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19.1</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18.7</w:t>
            </w:r>
          </w:p>
        </w:tc>
      </w:tr>
      <w:tr w:rsidR="00B741D6" w:rsidRPr="002320AC" w:rsidTr="002320AC">
        <w:trPr>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10- Royal Jelly at 0.05% thrice</w:t>
            </w:r>
          </w:p>
        </w:tc>
        <w:tc>
          <w:tcPr>
            <w:tcW w:w="0" w:type="auto"/>
            <w:tcBorders>
              <w:left w:val="double" w:sz="4" w:space="0" w:color="auto"/>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19.1</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19.2</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32.0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395.0</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396.0</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9.5</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12.7</w:t>
            </w:r>
          </w:p>
        </w:tc>
        <w:tc>
          <w:tcPr>
            <w:tcW w:w="0" w:type="auto"/>
            <w:tcBorders>
              <w:lef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19.2</w:t>
            </w:r>
          </w:p>
        </w:tc>
        <w:tc>
          <w:tcPr>
            <w:tcW w:w="0" w:type="auto"/>
            <w:tcBorders>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18.8</w:t>
            </w:r>
          </w:p>
        </w:tc>
      </w:tr>
      <w:tr w:rsidR="00B741D6" w:rsidRPr="002320AC" w:rsidTr="002320AC">
        <w:trPr>
          <w:jc w:val="center"/>
        </w:trPr>
        <w:tc>
          <w:tcPr>
            <w:tcW w:w="0" w:type="auto"/>
            <w:tcBorders>
              <w:top w:val="double" w:sz="4" w:space="0" w:color="auto"/>
              <w:left w:val="double" w:sz="4" w:space="0" w:color="auto"/>
              <w:bottom w:val="double" w:sz="4" w:space="0" w:color="auto"/>
              <w:right w:val="double" w:sz="4" w:space="0" w:color="auto"/>
            </w:tcBorders>
            <w:vAlign w:val="center"/>
          </w:tcPr>
          <w:p w:rsidR="00B741D6" w:rsidRPr="002320AC" w:rsidRDefault="00B741D6"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New L.S.D at 5%</w:t>
            </w:r>
          </w:p>
        </w:tc>
        <w:tc>
          <w:tcPr>
            <w:tcW w:w="0" w:type="auto"/>
            <w:tcBorders>
              <w:left w:val="double" w:sz="4" w:space="0" w:color="auto"/>
              <w:bottom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0.5</w:t>
            </w:r>
          </w:p>
        </w:tc>
        <w:tc>
          <w:tcPr>
            <w:tcW w:w="0" w:type="auto"/>
            <w:tcBorders>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0.5</w:t>
            </w:r>
          </w:p>
        </w:tc>
        <w:tc>
          <w:tcPr>
            <w:tcW w:w="0" w:type="auto"/>
            <w:tcBorders>
              <w:left w:val="double" w:sz="4" w:space="0" w:color="000000"/>
              <w:bottom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NS</w:t>
            </w:r>
          </w:p>
        </w:tc>
        <w:tc>
          <w:tcPr>
            <w:tcW w:w="0" w:type="auto"/>
            <w:tcBorders>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2.0</w:t>
            </w:r>
          </w:p>
        </w:tc>
        <w:tc>
          <w:tcPr>
            <w:tcW w:w="0" w:type="auto"/>
            <w:tcBorders>
              <w:left w:val="double" w:sz="4" w:space="0" w:color="000000"/>
              <w:bottom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13.0</w:t>
            </w:r>
          </w:p>
        </w:tc>
        <w:tc>
          <w:tcPr>
            <w:tcW w:w="0" w:type="auto"/>
            <w:tcBorders>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13.1</w:t>
            </w:r>
          </w:p>
        </w:tc>
        <w:tc>
          <w:tcPr>
            <w:tcW w:w="0" w:type="auto"/>
            <w:tcBorders>
              <w:left w:val="double" w:sz="4" w:space="0" w:color="000000"/>
              <w:bottom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0.6</w:t>
            </w:r>
          </w:p>
        </w:tc>
        <w:tc>
          <w:tcPr>
            <w:tcW w:w="0" w:type="auto"/>
            <w:tcBorders>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0.7</w:t>
            </w:r>
          </w:p>
        </w:tc>
        <w:tc>
          <w:tcPr>
            <w:tcW w:w="0" w:type="auto"/>
            <w:tcBorders>
              <w:left w:val="double" w:sz="4" w:space="0" w:color="000000"/>
              <w:bottom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0.5</w:t>
            </w:r>
          </w:p>
        </w:tc>
        <w:tc>
          <w:tcPr>
            <w:tcW w:w="0" w:type="auto"/>
            <w:tcBorders>
              <w:bottom w:val="double" w:sz="4" w:space="0" w:color="000000"/>
              <w:right w:val="double" w:sz="4" w:space="0" w:color="000000"/>
            </w:tcBorders>
            <w:vAlign w:val="center"/>
          </w:tcPr>
          <w:p w:rsidR="00B741D6" w:rsidRPr="002320AC" w:rsidRDefault="00B741D6"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0.4</w:t>
            </w:r>
          </w:p>
        </w:tc>
      </w:tr>
    </w:tbl>
    <w:p w:rsidR="002320AC" w:rsidRPr="002320AC" w:rsidRDefault="002320AC" w:rsidP="00E80DB7">
      <w:pPr>
        <w:spacing w:after="0" w:line="240" w:lineRule="auto"/>
        <w:jc w:val="both"/>
        <w:rPr>
          <w:rFonts w:asciiTheme="majorBidi" w:hAnsiTheme="majorBidi" w:cstheme="majorBidi"/>
          <w:b/>
          <w:bCs/>
          <w:sz w:val="19"/>
          <w:szCs w:val="19"/>
          <w:lang w:eastAsia="zh-CN" w:bidi="ar-EG"/>
        </w:rPr>
      </w:pPr>
    </w:p>
    <w:p w:rsidR="00E80DB7" w:rsidRPr="002320AC" w:rsidRDefault="00E80DB7" w:rsidP="00E80DB7">
      <w:pPr>
        <w:spacing w:after="0" w:line="240" w:lineRule="auto"/>
        <w:jc w:val="both"/>
        <w:rPr>
          <w:rFonts w:asciiTheme="majorBidi" w:hAnsiTheme="majorBidi" w:cstheme="majorBidi"/>
          <w:b/>
          <w:bCs/>
          <w:sz w:val="19"/>
          <w:szCs w:val="19"/>
          <w:lang w:bidi="ar-EG"/>
        </w:rPr>
      </w:pPr>
      <w:proofErr w:type="gramStart"/>
      <w:r w:rsidRPr="002320AC">
        <w:rPr>
          <w:rFonts w:asciiTheme="majorBidi" w:hAnsiTheme="majorBidi" w:cstheme="majorBidi"/>
          <w:b/>
          <w:bCs/>
          <w:sz w:val="19"/>
          <w:szCs w:val="19"/>
          <w:lang w:bidi="ar-EG"/>
        </w:rPr>
        <w:t xml:space="preserve">Table (7): Effect of different concentrations and frequencies of Royal Jelly on width and compactness of cluster, berries </w:t>
      </w:r>
      <w:proofErr w:type="spellStart"/>
      <w:r w:rsidRPr="002320AC">
        <w:rPr>
          <w:rFonts w:asciiTheme="majorBidi" w:hAnsiTheme="majorBidi" w:cstheme="majorBidi"/>
          <w:b/>
          <w:bCs/>
          <w:sz w:val="19"/>
          <w:szCs w:val="19"/>
          <w:lang w:bidi="ar-EG"/>
        </w:rPr>
        <w:t>colouration</w:t>
      </w:r>
      <w:proofErr w:type="spellEnd"/>
      <w:r w:rsidRPr="002320AC">
        <w:rPr>
          <w:rFonts w:asciiTheme="majorBidi" w:hAnsiTheme="majorBidi" w:cstheme="majorBidi"/>
          <w:b/>
          <w:bCs/>
          <w:sz w:val="19"/>
          <w:szCs w:val="19"/>
          <w:lang w:bidi="ar-EG"/>
        </w:rPr>
        <w:t>%, berry weight and berry longitudinal of Flame seedless grapevines during 2013 &amp; 2014 seasons.</w:t>
      </w:r>
      <w:proofErr w:type="gramEnd"/>
    </w:p>
    <w:tbl>
      <w:tblPr>
        <w:tblStyle w:val="TableGrid"/>
        <w:tblW w:w="5000" w:type="pct"/>
        <w:jc w:val="center"/>
        <w:tblLook w:val="04A0"/>
      </w:tblPr>
      <w:tblGrid>
        <w:gridCol w:w="2014"/>
        <w:gridCol w:w="756"/>
        <w:gridCol w:w="756"/>
        <w:gridCol w:w="756"/>
        <w:gridCol w:w="756"/>
        <w:gridCol w:w="757"/>
        <w:gridCol w:w="757"/>
        <w:gridCol w:w="757"/>
        <w:gridCol w:w="757"/>
        <w:gridCol w:w="757"/>
        <w:gridCol w:w="753"/>
      </w:tblGrid>
      <w:tr w:rsidR="00E80DB7" w:rsidRPr="002320AC" w:rsidTr="002320AC">
        <w:trPr>
          <w:trHeight w:val="635"/>
          <w:jc w:val="center"/>
        </w:trPr>
        <w:tc>
          <w:tcPr>
            <w:tcW w:w="1052" w:type="pct"/>
            <w:vMerge w:val="restart"/>
            <w:tcBorders>
              <w:top w:val="double" w:sz="4" w:space="0" w:color="000000"/>
              <w:left w:val="double" w:sz="4" w:space="0" w:color="auto"/>
              <w:bottom w:val="double" w:sz="4" w:space="0" w:color="auto"/>
              <w:right w:val="double" w:sz="4" w:space="0" w:color="auto"/>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Royal Jelly Treatment</w:t>
            </w:r>
          </w:p>
        </w:tc>
        <w:tc>
          <w:tcPr>
            <w:tcW w:w="789" w:type="pct"/>
            <w:gridSpan w:val="2"/>
            <w:tcBorders>
              <w:top w:val="double" w:sz="4" w:space="0" w:color="000000"/>
              <w:left w:val="double" w:sz="4" w:space="0" w:color="auto"/>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 xml:space="preserve">Cluster </w:t>
            </w:r>
            <w:r w:rsidRPr="002320AC">
              <w:rPr>
                <w:rFonts w:asciiTheme="majorBidi" w:hAnsiTheme="majorBidi" w:cstheme="majorBidi"/>
                <w:b/>
                <w:bCs/>
                <w:sz w:val="19"/>
                <w:szCs w:val="19"/>
                <w:lang w:bidi="ar-EG"/>
              </w:rPr>
              <w:t>width (cm)</w:t>
            </w:r>
          </w:p>
        </w:tc>
        <w:tc>
          <w:tcPr>
            <w:tcW w:w="789" w:type="pct"/>
            <w:gridSpan w:val="2"/>
            <w:tcBorders>
              <w:top w:val="double" w:sz="4" w:space="0" w:color="000000"/>
              <w:left w:val="double" w:sz="4" w:space="0" w:color="000000"/>
              <w:bottom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 xml:space="preserve">Cluster </w:t>
            </w:r>
            <w:r w:rsidRPr="002320AC">
              <w:rPr>
                <w:rFonts w:asciiTheme="majorBidi" w:hAnsiTheme="majorBidi" w:cstheme="majorBidi"/>
                <w:b/>
                <w:bCs/>
                <w:sz w:val="19"/>
                <w:szCs w:val="19"/>
                <w:lang w:bidi="ar-EG"/>
              </w:rPr>
              <w:t>compactness (cm)</w:t>
            </w:r>
          </w:p>
        </w:tc>
        <w:tc>
          <w:tcPr>
            <w:tcW w:w="789" w:type="pct"/>
            <w:gridSpan w:val="2"/>
            <w:tcBorders>
              <w:top w:val="double" w:sz="4" w:space="0" w:color="000000"/>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lang w:bidi="ar-EG"/>
              </w:rPr>
              <w:t xml:space="preserve">Berries </w:t>
            </w:r>
            <w:proofErr w:type="spellStart"/>
            <w:r w:rsidRPr="002320AC">
              <w:rPr>
                <w:rFonts w:asciiTheme="majorBidi" w:hAnsiTheme="majorBidi" w:cstheme="majorBidi"/>
                <w:b/>
                <w:bCs/>
                <w:sz w:val="19"/>
                <w:szCs w:val="19"/>
                <w:lang w:bidi="ar-EG"/>
              </w:rPr>
              <w:t>colouration</w:t>
            </w:r>
            <w:proofErr w:type="spellEnd"/>
            <w:r w:rsidRPr="002320AC">
              <w:rPr>
                <w:rFonts w:asciiTheme="majorBidi" w:hAnsiTheme="majorBidi" w:cstheme="majorBidi"/>
                <w:b/>
                <w:bCs/>
                <w:sz w:val="19"/>
                <w:szCs w:val="19"/>
                <w:lang w:bidi="ar-EG"/>
              </w:rPr>
              <w:t xml:space="preserve"> %</w:t>
            </w:r>
          </w:p>
        </w:tc>
        <w:tc>
          <w:tcPr>
            <w:tcW w:w="789" w:type="pct"/>
            <w:gridSpan w:val="2"/>
            <w:tcBorders>
              <w:top w:val="double" w:sz="4" w:space="0" w:color="000000"/>
              <w:left w:val="double" w:sz="4" w:space="0" w:color="000000"/>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lang w:bidi="ar-EG"/>
              </w:rPr>
              <w:t xml:space="preserve">Berry weight </w:t>
            </w:r>
            <w:r w:rsidRPr="002320AC">
              <w:rPr>
                <w:rFonts w:asciiTheme="majorBidi" w:hAnsiTheme="majorBidi" w:cstheme="majorBidi"/>
                <w:b/>
                <w:bCs/>
                <w:sz w:val="19"/>
                <w:szCs w:val="19"/>
              </w:rPr>
              <w:t>(g)</w:t>
            </w:r>
          </w:p>
        </w:tc>
        <w:tc>
          <w:tcPr>
            <w:tcW w:w="790" w:type="pct"/>
            <w:gridSpan w:val="2"/>
            <w:tcBorders>
              <w:top w:val="double" w:sz="4" w:space="0" w:color="000000"/>
              <w:left w:val="double" w:sz="4" w:space="0" w:color="000000"/>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lang w:bidi="ar-EG"/>
              </w:rPr>
              <w:t xml:space="preserve">Berry longitudinal </w:t>
            </w:r>
            <w:r w:rsidRPr="002320AC">
              <w:rPr>
                <w:rFonts w:asciiTheme="majorBidi" w:hAnsiTheme="majorBidi" w:cstheme="majorBidi"/>
                <w:b/>
                <w:bCs/>
                <w:sz w:val="19"/>
                <w:szCs w:val="19"/>
              </w:rPr>
              <w:t>(cm)</w:t>
            </w:r>
          </w:p>
        </w:tc>
      </w:tr>
      <w:tr w:rsidR="00E80DB7" w:rsidRPr="002320AC" w:rsidTr="002320AC">
        <w:trPr>
          <w:trHeight w:val="214"/>
          <w:jc w:val="center"/>
        </w:trPr>
        <w:tc>
          <w:tcPr>
            <w:tcW w:w="1052" w:type="pct"/>
            <w:vMerge/>
            <w:tcBorders>
              <w:top w:val="double" w:sz="4" w:space="0" w:color="auto"/>
              <w:left w:val="double" w:sz="4" w:space="0" w:color="auto"/>
              <w:bottom w:val="double" w:sz="4" w:space="0" w:color="000000"/>
              <w:right w:val="double" w:sz="4" w:space="0" w:color="auto"/>
            </w:tcBorders>
            <w:vAlign w:val="center"/>
          </w:tcPr>
          <w:p w:rsidR="00E80DB7" w:rsidRPr="002320AC" w:rsidRDefault="00E80DB7" w:rsidP="00856DAE">
            <w:pPr>
              <w:bidi w:val="0"/>
              <w:rPr>
                <w:rFonts w:asciiTheme="majorBidi" w:hAnsiTheme="majorBidi" w:cstheme="majorBidi"/>
                <w:b/>
                <w:bCs/>
                <w:sz w:val="19"/>
                <w:szCs w:val="19"/>
              </w:rPr>
            </w:pPr>
          </w:p>
        </w:tc>
        <w:tc>
          <w:tcPr>
            <w:tcW w:w="395" w:type="pct"/>
            <w:tcBorders>
              <w:top w:val="double" w:sz="4" w:space="0" w:color="000000"/>
              <w:left w:val="double" w:sz="4" w:space="0" w:color="auto"/>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395" w:type="pct"/>
            <w:tcBorders>
              <w:top w:val="double" w:sz="4" w:space="0" w:color="000000"/>
              <w:left w:val="double" w:sz="4" w:space="0" w:color="000000"/>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2014</w:t>
            </w:r>
          </w:p>
        </w:tc>
        <w:tc>
          <w:tcPr>
            <w:tcW w:w="395" w:type="pct"/>
            <w:tcBorders>
              <w:top w:val="double" w:sz="4" w:space="0" w:color="000000"/>
              <w:left w:val="double" w:sz="4" w:space="0" w:color="000000"/>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395" w:type="pct"/>
            <w:tcBorders>
              <w:top w:val="double" w:sz="4" w:space="0" w:color="000000"/>
              <w:left w:val="double" w:sz="4" w:space="0" w:color="000000"/>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2014</w:t>
            </w:r>
          </w:p>
        </w:tc>
        <w:tc>
          <w:tcPr>
            <w:tcW w:w="395" w:type="pct"/>
            <w:tcBorders>
              <w:top w:val="double" w:sz="4" w:space="0" w:color="000000"/>
              <w:left w:val="double" w:sz="4" w:space="0" w:color="000000"/>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395" w:type="pct"/>
            <w:tcBorders>
              <w:top w:val="double" w:sz="4" w:space="0" w:color="000000"/>
              <w:left w:val="double" w:sz="4" w:space="0" w:color="000000"/>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2014</w:t>
            </w:r>
          </w:p>
        </w:tc>
        <w:tc>
          <w:tcPr>
            <w:tcW w:w="395" w:type="pct"/>
            <w:tcBorders>
              <w:top w:val="double" w:sz="4" w:space="0" w:color="000000"/>
              <w:left w:val="double" w:sz="4" w:space="0" w:color="000000"/>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395" w:type="pct"/>
            <w:tcBorders>
              <w:top w:val="double" w:sz="4" w:space="0" w:color="000000"/>
              <w:left w:val="double" w:sz="4" w:space="0" w:color="000000"/>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2014</w:t>
            </w:r>
          </w:p>
        </w:tc>
        <w:tc>
          <w:tcPr>
            <w:tcW w:w="395" w:type="pct"/>
            <w:tcBorders>
              <w:top w:val="double" w:sz="4" w:space="0" w:color="000000"/>
              <w:left w:val="double" w:sz="4" w:space="0" w:color="000000"/>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2013</w:t>
            </w:r>
          </w:p>
        </w:tc>
        <w:tc>
          <w:tcPr>
            <w:tcW w:w="395" w:type="pct"/>
            <w:tcBorders>
              <w:top w:val="double" w:sz="4" w:space="0" w:color="000000"/>
              <w:left w:val="double" w:sz="4" w:space="0" w:color="000000"/>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2014</w:t>
            </w:r>
          </w:p>
        </w:tc>
      </w:tr>
      <w:tr w:rsidR="00E80DB7" w:rsidRPr="002320AC" w:rsidTr="002320AC">
        <w:trPr>
          <w:trHeight w:val="192"/>
          <w:jc w:val="center"/>
        </w:trPr>
        <w:tc>
          <w:tcPr>
            <w:tcW w:w="1052" w:type="pct"/>
            <w:tcBorders>
              <w:top w:val="double" w:sz="4" w:space="0" w:color="auto"/>
              <w:left w:val="double" w:sz="4" w:space="0" w:color="auto"/>
              <w:bottom w:val="double" w:sz="4" w:space="0" w:color="auto"/>
              <w:right w:val="double" w:sz="4" w:space="0" w:color="auto"/>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1- Control</w:t>
            </w:r>
          </w:p>
        </w:tc>
        <w:tc>
          <w:tcPr>
            <w:tcW w:w="395" w:type="pct"/>
            <w:tcBorders>
              <w:left w:val="double" w:sz="4" w:space="0" w:color="auto"/>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10.5</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10.4</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2.0</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2.0</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64.0</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63.9</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2.56</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2.60</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2.05</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2.06</w:t>
            </w:r>
          </w:p>
        </w:tc>
      </w:tr>
      <w:tr w:rsidR="00E80DB7" w:rsidRPr="002320AC" w:rsidTr="002320AC">
        <w:trPr>
          <w:trHeight w:val="203"/>
          <w:jc w:val="center"/>
        </w:trPr>
        <w:tc>
          <w:tcPr>
            <w:tcW w:w="1052" w:type="pct"/>
            <w:tcBorders>
              <w:top w:val="double" w:sz="4" w:space="0" w:color="auto"/>
              <w:left w:val="double" w:sz="4" w:space="0" w:color="auto"/>
              <w:bottom w:val="double" w:sz="4" w:space="0" w:color="auto"/>
              <w:right w:val="double" w:sz="4" w:space="0" w:color="auto"/>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2- Royal Jelly at 0.0125% once</w:t>
            </w:r>
          </w:p>
        </w:tc>
        <w:tc>
          <w:tcPr>
            <w:tcW w:w="395" w:type="pct"/>
            <w:tcBorders>
              <w:left w:val="double" w:sz="4" w:space="0" w:color="auto"/>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11.1</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11.0</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2.5</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67.5</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68.0</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2.71</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2.76</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2.15</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2.17</w:t>
            </w:r>
          </w:p>
        </w:tc>
      </w:tr>
      <w:tr w:rsidR="00E80DB7" w:rsidRPr="002320AC" w:rsidTr="002320AC">
        <w:trPr>
          <w:trHeight w:val="203"/>
          <w:jc w:val="center"/>
        </w:trPr>
        <w:tc>
          <w:tcPr>
            <w:tcW w:w="1052" w:type="pct"/>
            <w:tcBorders>
              <w:top w:val="double" w:sz="4" w:space="0" w:color="auto"/>
              <w:left w:val="double" w:sz="4" w:space="0" w:color="auto"/>
              <w:bottom w:val="double" w:sz="4" w:space="0" w:color="auto"/>
              <w:right w:val="double" w:sz="4" w:space="0" w:color="auto"/>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3- Royal Jelly at 0.0125% twice</w:t>
            </w:r>
          </w:p>
        </w:tc>
        <w:tc>
          <w:tcPr>
            <w:tcW w:w="395" w:type="pct"/>
            <w:tcBorders>
              <w:left w:val="double" w:sz="4" w:space="0" w:color="auto"/>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11.6</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11.8</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2.8</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2.8</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69.9</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70.6</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2.88</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2.93</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2.23</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2.25</w:t>
            </w:r>
          </w:p>
        </w:tc>
      </w:tr>
      <w:tr w:rsidR="00E80DB7" w:rsidRPr="002320AC" w:rsidTr="002320AC">
        <w:trPr>
          <w:trHeight w:val="203"/>
          <w:jc w:val="center"/>
        </w:trPr>
        <w:tc>
          <w:tcPr>
            <w:tcW w:w="1052" w:type="pct"/>
            <w:tcBorders>
              <w:top w:val="double" w:sz="4" w:space="0" w:color="auto"/>
              <w:left w:val="double" w:sz="4" w:space="0" w:color="auto"/>
              <w:bottom w:val="double" w:sz="4" w:space="0" w:color="auto"/>
              <w:right w:val="double" w:sz="4" w:space="0" w:color="auto"/>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4- Royal Jelly at 0.0125% thrice</w:t>
            </w:r>
          </w:p>
        </w:tc>
        <w:tc>
          <w:tcPr>
            <w:tcW w:w="395" w:type="pct"/>
            <w:tcBorders>
              <w:left w:val="double" w:sz="4" w:space="0" w:color="auto"/>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11.7</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11.9</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2.9</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2.9</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70.0</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71.0</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2.89</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2.94</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2.24</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2.26</w:t>
            </w:r>
          </w:p>
        </w:tc>
      </w:tr>
      <w:tr w:rsidR="00E80DB7" w:rsidRPr="002320AC" w:rsidTr="002320AC">
        <w:trPr>
          <w:trHeight w:val="203"/>
          <w:jc w:val="center"/>
        </w:trPr>
        <w:tc>
          <w:tcPr>
            <w:tcW w:w="1052" w:type="pct"/>
            <w:tcBorders>
              <w:top w:val="double" w:sz="4" w:space="0" w:color="auto"/>
              <w:left w:val="double" w:sz="4" w:space="0" w:color="auto"/>
              <w:bottom w:val="double" w:sz="4" w:space="0" w:color="auto"/>
              <w:right w:val="double" w:sz="4" w:space="0" w:color="auto"/>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5- Royal Jelly at 0.025% once</w:t>
            </w:r>
          </w:p>
        </w:tc>
        <w:tc>
          <w:tcPr>
            <w:tcW w:w="395" w:type="pct"/>
            <w:tcBorders>
              <w:left w:val="double" w:sz="4" w:space="0" w:color="auto"/>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12.3</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12.5</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3.3</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3.4</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73.0</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74.6</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3.09</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2.16</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2.34</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2.36</w:t>
            </w:r>
          </w:p>
        </w:tc>
      </w:tr>
      <w:tr w:rsidR="00E80DB7" w:rsidRPr="002320AC" w:rsidTr="002320AC">
        <w:trPr>
          <w:trHeight w:val="203"/>
          <w:jc w:val="center"/>
        </w:trPr>
        <w:tc>
          <w:tcPr>
            <w:tcW w:w="1052" w:type="pct"/>
            <w:tcBorders>
              <w:top w:val="double" w:sz="4" w:space="0" w:color="auto"/>
              <w:left w:val="double" w:sz="4" w:space="0" w:color="auto"/>
              <w:bottom w:val="double" w:sz="4" w:space="0" w:color="auto"/>
              <w:right w:val="double" w:sz="4" w:space="0" w:color="auto"/>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6- Royal Jelly at 0.025% twice</w:t>
            </w:r>
          </w:p>
        </w:tc>
        <w:tc>
          <w:tcPr>
            <w:tcW w:w="395" w:type="pct"/>
            <w:tcBorders>
              <w:left w:val="double" w:sz="4" w:space="0" w:color="auto"/>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12.9</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13.0</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3.8</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3.7</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76.0</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77.0</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3.30</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2.40</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2.41</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2.42</w:t>
            </w:r>
          </w:p>
        </w:tc>
      </w:tr>
      <w:tr w:rsidR="00E80DB7" w:rsidRPr="002320AC" w:rsidTr="002320AC">
        <w:trPr>
          <w:trHeight w:val="192"/>
          <w:jc w:val="center"/>
        </w:trPr>
        <w:tc>
          <w:tcPr>
            <w:tcW w:w="1052" w:type="pct"/>
            <w:tcBorders>
              <w:top w:val="double" w:sz="4" w:space="0" w:color="auto"/>
              <w:left w:val="double" w:sz="4" w:space="0" w:color="auto"/>
              <w:bottom w:val="double" w:sz="4" w:space="0" w:color="auto"/>
              <w:right w:val="double" w:sz="4" w:space="0" w:color="auto"/>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7- Royal Jelly at 0.025% thrice</w:t>
            </w:r>
          </w:p>
        </w:tc>
        <w:tc>
          <w:tcPr>
            <w:tcW w:w="395" w:type="pct"/>
            <w:tcBorders>
              <w:left w:val="double" w:sz="4" w:space="0" w:color="auto"/>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13.0</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13.1</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3.8</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76.6</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77.3</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3.31</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2.41</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2.42</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2.43</w:t>
            </w:r>
          </w:p>
        </w:tc>
      </w:tr>
      <w:tr w:rsidR="00E80DB7" w:rsidRPr="002320AC" w:rsidTr="002320AC">
        <w:trPr>
          <w:trHeight w:val="203"/>
          <w:jc w:val="center"/>
        </w:trPr>
        <w:tc>
          <w:tcPr>
            <w:tcW w:w="1052" w:type="pct"/>
            <w:tcBorders>
              <w:top w:val="double" w:sz="4" w:space="0" w:color="auto"/>
              <w:left w:val="double" w:sz="4" w:space="0" w:color="auto"/>
              <w:bottom w:val="double" w:sz="4" w:space="0" w:color="auto"/>
              <w:right w:val="double" w:sz="4" w:space="0" w:color="auto"/>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8- Royal Jelly at 0.05% once</w:t>
            </w:r>
          </w:p>
        </w:tc>
        <w:tc>
          <w:tcPr>
            <w:tcW w:w="395" w:type="pct"/>
            <w:tcBorders>
              <w:left w:val="double" w:sz="4" w:space="0" w:color="auto"/>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12.4</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12.6</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3.3</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3.5</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73.1</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74.7</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3.10</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2.17</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2.35</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2.37</w:t>
            </w:r>
          </w:p>
        </w:tc>
      </w:tr>
      <w:tr w:rsidR="00E80DB7" w:rsidRPr="002320AC" w:rsidTr="002320AC">
        <w:trPr>
          <w:trHeight w:val="203"/>
          <w:jc w:val="center"/>
        </w:trPr>
        <w:tc>
          <w:tcPr>
            <w:tcW w:w="1052" w:type="pct"/>
            <w:tcBorders>
              <w:top w:val="double" w:sz="4" w:space="0" w:color="auto"/>
              <w:left w:val="double" w:sz="4" w:space="0" w:color="auto"/>
              <w:bottom w:val="double" w:sz="4" w:space="0" w:color="auto"/>
              <w:right w:val="double" w:sz="4" w:space="0" w:color="auto"/>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9- Royal Jelly at 0.05% twice</w:t>
            </w:r>
          </w:p>
        </w:tc>
        <w:tc>
          <w:tcPr>
            <w:tcW w:w="395" w:type="pct"/>
            <w:tcBorders>
              <w:left w:val="double" w:sz="4" w:space="0" w:color="auto"/>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13.0</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13.1</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3.8</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3.8</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76.2</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77.3</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3.31</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2.41</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2.41</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2.43</w:t>
            </w:r>
          </w:p>
        </w:tc>
      </w:tr>
      <w:tr w:rsidR="00E80DB7" w:rsidRPr="002320AC" w:rsidTr="002320AC">
        <w:trPr>
          <w:trHeight w:val="203"/>
          <w:jc w:val="center"/>
        </w:trPr>
        <w:tc>
          <w:tcPr>
            <w:tcW w:w="1052" w:type="pct"/>
            <w:tcBorders>
              <w:top w:val="double" w:sz="4" w:space="0" w:color="auto"/>
              <w:left w:val="double" w:sz="4" w:space="0" w:color="auto"/>
              <w:bottom w:val="double" w:sz="4" w:space="0" w:color="auto"/>
              <w:right w:val="double" w:sz="4" w:space="0" w:color="auto"/>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10- Royal Jelly at 0.05% thrice</w:t>
            </w:r>
          </w:p>
        </w:tc>
        <w:tc>
          <w:tcPr>
            <w:tcW w:w="395" w:type="pct"/>
            <w:tcBorders>
              <w:left w:val="double" w:sz="4" w:space="0" w:color="auto"/>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13.1</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13.2</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3.9</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76.3</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77.6</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3.32</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2.42</w:t>
            </w:r>
          </w:p>
        </w:tc>
        <w:tc>
          <w:tcPr>
            <w:tcW w:w="395" w:type="pct"/>
            <w:tcBorders>
              <w:lef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2.43</w:t>
            </w:r>
          </w:p>
        </w:tc>
        <w:tc>
          <w:tcPr>
            <w:tcW w:w="395" w:type="pct"/>
            <w:tcBorders>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2.44</w:t>
            </w:r>
          </w:p>
        </w:tc>
      </w:tr>
      <w:tr w:rsidR="00E80DB7" w:rsidRPr="002320AC" w:rsidTr="002320AC">
        <w:trPr>
          <w:trHeight w:val="192"/>
          <w:jc w:val="center"/>
        </w:trPr>
        <w:tc>
          <w:tcPr>
            <w:tcW w:w="1052" w:type="pct"/>
            <w:tcBorders>
              <w:top w:val="double" w:sz="4" w:space="0" w:color="auto"/>
              <w:left w:val="double" w:sz="4" w:space="0" w:color="auto"/>
              <w:bottom w:val="double" w:sz="4" w:space="0" w:color="auto"/>
              <w:right w:val="double" w:sz="4" w:space="0" w:color="auto"/>
            </w:tcBorders>
            <w:vAlign w:val="center"/>
          </w:tcPr>
          <w:p w:rsidR="00E80DB7" w:rsidRPr="002320AC" w:rsidRDefault="00E80DB7" w:rsidP="00856DAE">
            <w:pPr>
              <w:bidi w:val="0"/>
              <w:rPr>
                <w:rFonts w:asciiTheme="majorBidi" w:hAnsiTheme="majorBidi" w:cstheme="majorBidi"/>
                <w:b/>
                <w:bCs/>
                <w:sz w:val="19"/>
                <w:szCs w:val="19"/>
              </w:rPr>
            </w:pPr>
            <w:r w:rsidRPr="002320AC">
              <w:rPr>
                <w:rFonts w:asciiTheme="majorBidi" w:hAnsiTheme="majorBidi" w:cstheme="majorBidi"/>
                <w:b/>
                <w:bCs/>
                <w:sz w:val="19"/>
                <w:szCs w:val="19"/>
              </w:rPr>
              <w:t>New L.S.D at 5%</w:t>
            </w:r>
          </w:p>
        </w:tc>
        <w:tc>
          <w:tcPr>
            <w:tcW w:w="395" w:type="pct"/>
            <w:tcBorders>
              <w:left w:val="double" w:sz="4" w:space="0" w:color="auto"/>
              <w:bottom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0.4</w:t>
            </w:r>
          </w:p>
        </w:tc>
        <w:tc>
          <w:tcPr>
            <w:tcW w:w="395" w:type="pct"/>
            <w:tcBorders>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0.4</w:t>
            </w:r>
          </w:p>
        </w:tc>
        <w:tc>
          <w:tcPr>
            <w:tcW w:w="395" w:type="pct"/>
            <w:tcBorders>
              <w:left w:val="double" w:sz="4" w:space="0" w:color="000000"/>
              <w:bottom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0.3</w:t>
            </w:r>
          </w:p>
        </w:tc>
        <w:tc>
          <w:tcPr>
            <w:tcW w:w="395" w:type="pct"/>
            <w:tcBorders>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0.3</w:t>
            </w:r>
          </w:p>
        </w:tc>
        <w:tc>
          <w:tcPr>
            <w:tcW w:w="395" w:type="pct"/>
            <w:tcBorders>
              <w:left w:val="double" w:sz="4" w:space="0" w:color="000000"/>
              <w:bottom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1.0</w:t>
            </w:r>
          </w:p>
        </w:tc>
        <w:tc>
          <w:tcPr>
            <w:tcW w:w="395" w:type="pct"/>
            <w:tcBorders>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1.0</w:t>
            </w:r>
          </w:p>
        </w:tc>
        <w:tc>
          <w:tcPr>
            <w:tcW w:w="395" w:type="pct"/>
            <w:tcBorders>
              <w:left w:val="double" w:sz="4" w:space="0" w:color="000000"/>
              <w:bottom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0.14</w:t>
            </w:r>
          </w:p>
        </w:tc>
        <w:tc>
          <w:tcPr>
            <w:tcW w:w="395" w:type="pct"/>
            <w:tcBorders>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0.15</w:t>
            </w:r>
          </w:p>
        </w:tc>
        <w:tc>
          <w:tcPr>
            <w:tcW w:w="395" w:type="pct"/>
            <w:tcBorders>
              <w:left w:val="double" w:sz="4" w:space="0" w:color="000000"/>
              <w:bottom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0.05</w:t>
            </w:r>
          </w:p>
        </w:tc>
        <w:tc>
          <w:tcPr>
            <w:tcW w:w="395" w:type="pct"/>
            <w:tcBorders>
              <w:bottom w:val="double" w:sz="4" w:space="0" w:color="000000"/>
              <w:right w:val="double" w:sz="4" w:space="0" w:color="000000"/>
            </w:tcBorders>
            <w:vAlign w:val="center"/>
          </w:tcPr>
          <w:p w:rsidR="00E80DB7" w:rsidRPr="002320AC" w:rsidRDefault="00E80DB7" w:rsidP="00856DAE">
            <w:pPr>
              <w:bidi w:val="0"/>
              <w:rPr>
                <w:rFonts w:asciiTheme="majorBidi" w:hAnsiTheme="majorBidi" w:cstheme="majorBidi"/>
                <w:color w:val="000000"/>
                <w:sz w:val="19"/>
                <w:szCs w:val="19"/>
              </w:rPr>
            </w:pPr>
            <w:r w:rsidRPr="002320AC">
              <w:rPr>
                <w:rFonts w:asciiTheme="majorBidi" w:hAnsiTheme="majorBidi" w:cstheme="majorBidi"/>
                <w:color w:val="000000"/>
                <w:sz w:val="19"/>
                <w:szCs w:val="19"/>
              </w:rPr>
              <w:t>0.06</w:t>
            </w:r>
          </w:p>
        </w:tc>
      </w:tr>
    </w:tbl>
    <w:p w:rsidR="00856DAE" w:rsidRDefault="00856DAE" w:rsidP="00856DAE">
      <w:pPr>
        <w:rPr>
          <w:rFonts w:asciiTheme="majorBidi" w:hAnsiTheme="majorBidi" w:cstheme="majorBidi" w:hint="eastAsia"/>
          <w:b/>
          <w:bCs/>
          <w:sz w:val="20"/>
          <w:szCs w:val="20"/>
          <w:lang w:eastAsia="zh-CN" w:bidi="ar-EG"/>
        </w:rPr>
      </w:pPr>
    </w:p>
    <w:p w:rsidR="00E80DB7" w:rsidRPr="002C054D" w:rsidRDefault="00E80DB7" w:rsidP="00856DAE">
      <w:pPr>
        <w:rPr>
          <w:rFonts w:asciiTheme="majorBidi" w:hAnsiTheme="majorBidi" w:cstheme="majorBidi"/>
          <w:b/>
          <w:bCs/>
          <w:sz w:val="20"/>
          <w:szCs w:val="20"/>
          <w:lang w:bidi="ar-EG"/>
        </w:rPr>
      </w:pPr>
      <w:proofErr w:type="gramStart"/>
      <w:r w:rsidRPr="002C054D">
        <w:rPr>
          <w:rFonts w:asciiTheme="majorBidi" w:hAnsiTheme="majorBidi" w:cstheme="majorBidi"/>
          <w:b/>
          <w:bCs/>
          <w:sz w:val="20"/>
          <w:szCs w:val="20"/>
          <w:lang w:bidi="ar-EG"/>
        </w:rPr>
        <w:lastRenderedPageBreak/>
        <w:t>Table (8): Effect of different concentrations and frequencies of Royal Jelly on some physical and chemical characteristics of Flame seedless grapevines during 2013 &amp; 2014 seasons.</w:t>
      </w:r>
      <w:proofErr w:type="gramEnd"/>
    </w:p>
    <w:tbl>
      <w:tblPr>
        <w:tblStyle w:val="TableGrid"/>
        <w:tblW w:w="9225" w:type="dxa"/>
        <w:jc w:val="center"/>
        <w:tblLook w:val="04A0"/>
      </w:tblPr>
      <w:tblGrid>
        <w:gridCol w:w="1942"/>
        <w:gridCol w:w="728"/>
        <w:gridCol w:w="728"/>
        <w:gridCol w:w="728"/>
        <w:gridCol w:w="728"/>
        <w:gridCol w:w="728"/>
        <w:gridCol w:w="728"/>
        <w:gridCol w:w="728"/>
        <w:gridCol w:w="729"/>
        <w:gridCol w:w="729"/>
        <w:gridCol w:w="729"/>
      </w:tblGrid>
      <w:tr w:rsidR="00E80DB7" w:rsidRPr="002C054D" w:rsidTr="000221A7">
        <w:trPr>
          <w:trHeight w:val="692"/>
          <w:jc w:val="center"/>
        </w:trPr>
        <w:tc>
          <w:tcPr>
            <w:tcW w:w="1942" w:type="dxa"/>
            <w:vMerge w:val="restart"/>
            <w:tcBorders>
              <w:top w:val="double" w:sz="4" w:space="0" w:color="000000"/>
              <w:left w:val="double" w:sz="4" w:space="0" w:color="auto"/>
              <w:bottom w:val="double" w:sz="4" w:space="0" w:color="auto"/>
              <w:right w:val="double" w:sz="4" w:space="0" w:color="auto"/>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Royal Jelly Treatment</w:t>
            </w:r>
          </w:p>
        </w:tc>
        <w:tc>
          <w:tcPr>
            <w:tcW w:w="1456" w:type="dxa"/>
            <w:gridSpan w:val="2"/>
            <w:tcBorders>
              <w:top w:val="double" w:sz="4" w:space="0" w:color="000000"/>
              <w:left w:val="double" w:sz="4" w:space="0" w:color="auto"/>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lang w:bidi="ar-EG"/>
              </w:rPr>
              <w:t xml:space="preserve">Berry equatorial </w:t>
            </w:r>
            <w:r w:rsidRPr="002C054D">
              <w:rPr>
                <w:rFonts w:asciiTheme="majorBidi" w:hAnsiTheme="majorBidi" w:cstheme="majorBidi"/>
                <w:b/>
                <w:bCs/>
              </w:rPr>
              <w:t>(cm)</w:t>
            </w:r>
          </w:p>
        </w:tc>
        <w:tc>
          <w:tcPr>
            <w:tcW w:w="1456" w:type="dxa"/>
            <w:gridSpan w:val="2"/>
            <w:tcBorders>
              <w:top w:val="double" w:sz="4" w:space="0" w:color="000000"/>
              <w:left w:val="double" w:sz="4" w:space="0" w:color="000000"/>
              <w:bottom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T.S.S. %</w:t>
            </w:r>
          </w:p>
        </w:tc>
        <w:tc>
          <w:tcPr>
            <w:tcW w:w="1456" w:type="dxa"/>
            <w:gridSpan w:val="2"/>
            <w:tcBorders>
              <w:top w:val="double" w:sz="4" w:space="0" w:color="000000"/>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Total acidity%</w:t>
            </w:r>
          </w:p>
        </w:tc>
        <w:tc>
          <w:tcPr>
            <w:tcW w:w="1456" w:type="dxa"/>
            <w:gridSpan w:val="2"/>
            <w:tcBorders>
              <w:top w:val="double" w:sz="4" w:space="0" w:color="000000"/>
              <w:left w:val="double" w:sz="4" w:space="0" w:color="000000"/>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T.S.S./acid</w:t>
            </w:r>
          </w:p>
        </w:tc>
        <w:tc>
          <w:tcPr>
            <w:tcW w:w="1457" w:type="dxa"/>
            <w:gridSpan w:val="2"/>
            <w:tcBorders>
              <w:top w:val="double" w:sz="4" w:space="0" w:color="000000"/>
              <w:left w:val="double" w:sz="4" w:space="0" w:color="000000"/>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Reducing sugars %</w:t>
            </w:r>
          </w:p>
        </w:tc>
      </w:tr>
      <w:tr w:rsidR="00E80DB7" w:rsidRPr="002C054D" w:rsidTr="000221A7">
        <w:trPr>
          <w:trHeight w:val="233"/>
          <w:jc w:val="center"/>
        </w:trPr>
        <w:tc>
          <w:tcPr>
            <w:tcW w:w="1942" w:type="dxa"/>
            <w:vMerge/>
            <w:tcBorders>
              <w:top w:val="double" w:sz="4" w:space="0" w:color="auto"/>
              <w:left w:val="double" w:sz="4" w:space="0" w:color="auto"/>
              <w:bottom w:val="double" w:sz="4" w:space="0" w:color="000000"/>
              <w:right w:val="double" w:sz="4" w:space="0" w:color="auto"/>
            </w:tcBorders>
            <w:vAlign w:val="center"/>
          </w:tcPr>
          <w:p w:rsidR="00E80DB7" w:rsidRPr="002C054D" w:rsidRDefault="00E80DB7" w:rsidP="00856DAE">
            <w:pPr>
              <w:bidi w:val="0"/>
              <w:rPr>
                <w:rFonts w:asciiTheme="majorBidi" w:hAnsiTheme="majorBidi" w:cstheme="majorBidi"/>
                <w:b/>
                <w:bCs/>
              </w:rPr>
            </w:pPr>
          </w:p>
        </w:tc>
        <w:tc>
          <w:tcPr>
            <w:tcW w:w="728" w:type="dxa"/>
            <w:tcBorders>
              <w:top w:val="double" w:sz="4" w:space="0" w:color="000000"/>
              <w:left w:val="double" w:sz="4" w:space="0" w:color="auto"/>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2013</w:t>
            </w:r>
          </w:p>
        </w:tc>
        <w:tc>
          <w:tcPr>
            <w:tcW w:w="728" w:type="dxa"/>
            <w:tcBorders>
              <w:top w:val="double" w:sz="4" w:space="0" w:color="000000"/>
              <w:left w:val="double" w:sz="4" w:space="0" w:color="000000"/>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2014</w:t>
            </w:r>
          </w:p>
        </w:tc>
        <w:tc>
          <w:tcPr>
            <w:tcW w:w="728" w:type="dxa"/>
            <w:tcBorders>
              <w:top w:val="double" w:sz="4" w:space="0" w:color="000000"/>
              <w:left w:val="double" w:sz="4" w:space="0" w:color="000000"/>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2013</w:t>
            </w:r>
          </w:p>
        </w:tc>
        <w:tc>
          <w:tcPr>
            <w:tcW w:w="728" w:type="dxa"/>
            <w:tcBorders>
              <w:top w:val="double" w:sz="4" w:space="0" w:color="000000"/>
              <w:left w:val="double" w:sz="4" w:space="0" w:color="000000"/>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2014</w:t>
            </w:r>
          </w:p>
        </w:tc>
        <w:tc>
          <w:tcPr>
            <w:tcW w:w="728" w:type="dxa"/>
            <w:tcBorders>
              <w:top w:val="double" w:sz="4" w:space="0" w:color="000000"/>
              <w:left w:val="double" w:sz="4" w:space="0" w:color="000000"/>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2013</w:t>
            </w:r>
          </w:p>
        </w:tc>
        <w:tc>
          <w:tcPr>
            <w:tcW w:w="728" w:type="dxa"/>
            <w:tcBorders>
              <w:top w:val="double" w:sz="4" w:space="0" w:color="000000"/>
              <w:left w:val="double" w:sz="4" w:space="0" w:color="000000"/>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2014</w:t>
            </w:r>
          </w:p>
        </w:tc>
        <w:tc>
          <w:tcPr>
            <w:tcW w:w="728" w:type="dxa"/>
            <w:tcBorders>
              <w:top w:val="double" w:sz="4" w:space="0" w:color="000000"/>
              <w:left w:val="double" w:sz="4" w:space="0" w:color="000000"/>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2013</w:t>
            </w:r>
          </w:p>
        </w:tc>
        <w:tc>
          <w:tcPr>
            <w:tcW w:w="729" w:type="dxa"/>
            <w:tcBorders>
              <w:top w:val="double" w:sz="4" w:space="0" w:color="000000"/>
              <w:left w:val="double" w:sz="4" w:space="0" w:color="000000"/>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2014</w:t>
            </w:r>
          </w:p>
        </w:tc>
        <w:tc>
          <w:tcPr>
            <w:tcW w:w="729" w:type="dxa"/>
            <w:tcBorders>
              <w:top w:val="double" w:sz="4" w:space="0" w:color="000000"/>
              <w:left w:val="double" w:sz="4" w:space="0" w:color="000000"/>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2013</w:t>
            </w:r>
          </w:p>
        </w:tc>
        <w:tc>
          <w:tcPr>
            <w:tcW w:w="729" w:type="dxa"/>
            <w:tcBorders>
              <w:top w:val="double" w:sz="4" w:space="0" w:color="000000"/>
              <w:left w:val="double" w:sz="4" w:space="0" w:color="000000"/>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2014</w:t>
            </w:r>
          </w:p>
        </w:tc>
      </w:tr>
      <w:tr w:rsidR="00E80DB7" w:rsidRPr="002C054D" w:rsidTr="000221A7">
        <w:trPr>
          <w:trHeight w:val="210"/>
          <w:jc w:val="center"/>
        </w:trPr>
        <w:tc>
          <w:tcPr>
            <w:tcW w:w="1942" w:type="dxa"/>
            <w:tcBorders>
              <w:top w:val="double" w:sz="4" w:space="0" w:color="auto"/>
              <w:left w:val="double" w:sz="4" w:space="0" w:color="auto"/>
              <w:bottom w:val="double" w:sz="4" w:space="0" w:color="auto"/>
              <w:right w:val="double" w:sz="4" w:space="0" w:color="auto"/>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1- Control</w:t>
            </w:r>
          </w:p>
        </w:tc>
        <w:tc>
          <w:tcPr>
            <w:tcW w:w="728" w:type="dxa"/>
            <w:tcBorders>
              <w:left w:val="double" w:sz="4" w:space="0" w:color="auto"/>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1.90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1.88</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18.00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18.00</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0.720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0.720</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25.0</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25.0</w:t>
            </w:r>
          </w:p>
        </w:tc>
        <w:tc>
          <w:tcPr>
            <w:tcW w:w="729"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15.5</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15.6</w:t>
            </w:r>
          </w:p>
        </w:tc>
      </w:tr>
      <w:tr w:rsidR="00E80DB7" w:rsidRPr="002C054D" w:rsidTr="000221A7">
        <w:trPr>
          <w:trHeight w:val="222"/>
          <w:jc w:val="center"/>
        </w:trPr>
        <w:tc>
          <w:tcPr>
            <w:tcW w:w="1942" w:type="dxa"/>
            <w:tcBorders>
              <w:top w:val="double" w:sz="4" w:space="0" w:color="auto"/>
              <w:left w:val="double" w:sz="4" w:space="0" w:color="auto"/>
              <w:bottom w:val="double" w:sz="4" w:space="0" w:color="auto"/>
              <w:right w:val="double" w:sz="4" w:space="0" w:color="auto"/>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2- Royal Jelly at 0.0125% once</w:t>
            </w:r>
          </w:p>
        </w:tc>
        <w:tc>
          <w:tcPr>
            <w:tcW w:w="728" w:type="dxa"/>
            <w:tcBorders>
              <w:left w:val="double" w:sz="4" w:space="0" w:color="auto"/>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1.96</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1.97</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18.30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18.40</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0.690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0.688</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26.5</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26.7</w:t>
            </w:r>
          </w:p>
        </w:tc>
        <w:tc>
          <w:tcPr>
            <w:tcW w:w="729"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15.9</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16.0</w:t>
            </w:r>
          </w:p>
        </w:tc>
      </w:tr>
      <w:tr w:rsidR="00E80DB7" w:rsidRPr="002C054D" w:rsidTr="000221A7">
        <w:trPr>
          <w:trHeight w:val="222"/>
          <w:jc w:val="center"/>
        </w:trPr>
        <w:tc>
          <w:tcPr>
            <w:tcW w:w="1942" w:type="dxa"/>
            <w:tcBorders>
              <w:top w:val="double" w:sz="4" w:space="0" w:color="auto"/>
              <w:left w:val="double" w:sz="4" w:space="0" w:color="auto"/>
              <w:bottom w:val="double" w:sz="4" w:space="0" w:color="auto"/>
              <w:right w:val="double" w:sz="4" w:space="0" w:color="auto"/>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3- Royal Jelly at 0.0125% twice</w:t>
            </w:r>
          </w:p>
        </w:tc>
        <w:tc>
          <w:tcPr>
            <w:tcW w:w="728" w:type="dxa"/>
            <w:tcBorders>
              <w:left w:val="double" w:sz="4" w:space="0" w:color="auto"/>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2.03</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2.04</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18.70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18.90</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0.650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0.648</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28.8</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29.2</w:t>
            </w:r>
          </w:p>
        </w:tc>
        <w:tc>
          <w:tcPr>
            <w:tcW w:w="729"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16.5</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16.6</w:t>
            </w:r>
          </w:p>
        </w:tc>
      </w:tr>
      <w:tr w:rsidR="00E80DB7" w:rsidRPr="002C054D" w:rsidTr="000221A7">
        <w:trPr>
          <w:trHeight w:val="222"/>
          <w:jc w:val="center"/>
        </w:trPr>
        <w:tc>
          <w:tcPr>
            <w:tcW w:w="1942" w:type="dxa"/>
            <w:tcBorders>
              <w:top w:val="double" w:sz="4" w:space="0" w:color="auto"/>
              <w:left w:val="double" w:sz="4" w:space="0" w:color="auto"/>
              <w:bottom w:val="double" w:sz="4" w:space="0" w:color="auto"/>
              <w:right w:val="double" w:sz="4" w:space="0" w:color="auto"/>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4- Royal Jelly at 0.0125% thrice</w:t>
            </w:r>
          </w:p>
        </w:tc>
        <w:tc>
          <w:tcPr>
            <w:tcW w:w="728" w:type="dxa"/>
            <w:tcBorders>
              <w:left w:val="double" w:sz="4" w:space="0" w:color="auto"/>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2.03</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2.05</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18.80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19.00</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0.649</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0.646</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29.0</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29.4</w:t>
            </w:r>
          </w:p>
        </w:tc>
        <w:tc>
          <w:tcPr>
            <w:tcW w:w="729"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16.6</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16.6</w:t>
            </w:r>
          </w:p>
        </w:tc>
      </w:tr>
      <w:tr w:rsidR="00E80DB7" w:rsidRPr="002C054D" w:rsidTr="000221A7">
        <w:trPr>
          <w:trHeight w:val="222"/>
          <w:jc w:val="center"/>
        </w:trPr>
        <w:tc>
          <w:tcPr>
            <w:tcW w:w="1942" w:type="dxa"/>
            <w:tcBorders>
              <w:top w:val="double" w:sz="4" w:space="0" w:color="auto"/>
              <w:left w:val="double" w:sz="4" w:space="0" w:color="auto"/>
              <w:bottom w:val="double" w:sz="4" w:space="0" w:color="auto"/>
              <w:right w:val="double" w:sz="4" w:space="0" w:color="auto"/>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5- Royal Jelly at 0.025% once</w:t>
            </w:r>
          </w:p>
        </w:tc>
        <w:tc>
          <w:tcPr>
            <w:tcW w:w="728" w:type="dxa"/>
            <w:tcBorders>
              <w:left w:val="double" w:sz="4" w:space="0" w:color="auto"/>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2.11</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2.12</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19.40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19.50</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0.600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0.594</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32.3</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32.8</w:t>
            </w:r>
          </w:p>
        </w:tc>
        <w:tc>
          <w:tcPr>
            <w:tcW w:w="729"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17.3</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17.4</w:t>
            </w:r>
          </w:p>
        </w:tc>
      </w:tr>
      <w:tr w:rsidR="00E80DB7" w:rsidRPr="002C054D" w:rsidTr="000221A7">
        <w:trPr>
          <w:trHeight w:val="222"/>
          <w:jc w:val="center"/>
        </w:trPr>
        <w:tc>
          <w:tcPr>
            <w:tcW w:w="1942" w:type="dxa"/>
            <w:tcBorders>
              <w:top w:val="double" w:sz="4" w:space="0" w:color="auto"/>
              <w:left w:val="double" w:sz="4" w:space="0" w:color="auto"/>
              <w:bottom w:val="double" w:sz="4" w:space="0" w:color="auto"/>
              <w:right w:val="double" w:sz="4" w:space="0" w:color="auto"/>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6- Royal Jelly at 0.025% twice</w:t>
            </w:r>
          </w:p>
        </w:tc>
        <w:tc>
          <w:tcPr>
            <w:tcW w:w="728" w:type="dxa"/>
            <w:tcBorders>
              <w:left w:val="double" w:sz="4" w:space="0" w:color="auto"/>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2.19</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2.21</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19.80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20.00</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0.550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0.540</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36.0</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37.0</w:t>
            </w:r>
          </w:p>
        </w:tc>
        <w:tc>
          <w:tcPr>
            <w:tcW w:w="729"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17.8</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17.9</w:t>
            </w:r>
          </w:p>
        </w:tc>
      </w:tr>
      <w:tr w:rsidR="00E80DB7" w:rsidRPr="002C054D" w:rsidTr="000221A7">
        <w:trPr>
          <w:trHeight w:val="210"/>
          <w:jc w:val="center"/>
        </w:trPr>
        <w:tc>
          <w:tcPr>
            <w:tcW w:w="1942" w:type="dxa"/>
            <w:tcBorders>
              <w:top w:val="double" w:sz="4" w:space="0" w:color="auto"/>
              <w:left w:val="double" w:sz="4" w:space="0" w:color="auto"/>
              <w:bottom w:val="double" w:sz="4" w:space="0" w:color="auto"/>
              <w:right w:val="double" w:sz="4" w:space="0" w:color="auto"/>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7- Royal Jelly at 0.025% thrice</w:t>
            </w:r>
          </w:p>
        </w:tc>
        <w:tc>
          <w:tcPr>
            <w:tcW w:w="728" w:type="dxa"/>
            <w:tcBorders>
              <w:left w:val="double" w:sz="4" w:space="0" w:color="auto"/>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2.20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2.22</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19.90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20.00</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0.548</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0.538</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36.3</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37.2</w:t>
            </w:r>
          </w:p>
        </w:tc>
        <w:tc>
          <w:tcPr>
            <w:tcW w:w="729"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17.9</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18.0</w:t>
            </w:r>
          </w:p>
        </w:tc>
      </w:tr>
      <w:tr w:rsidR="00E80DB7" w:rsidRPr="002C054D" w:rsidTr="000221A7">
        <w:trPr>
          <w:trHeight w:val="222"/>
          <w:jc w:val="center"/>
        </w:trPr>
        <w:tc>
          <w:tcPr>
            <w:tcW w:w="1942" w:type="dxa"/>
            <w:tcBorders>
              <w:top w:val="double" w:sz="4" w:space="0" w:color="auto"/>
              <w:left w:val="double" w:sz="4" w:space="0" w:color="auto"/>
              <w:bottom w:val="double" w:sz="4" w:space="0" w:color="auto"/>
              <w:right w:val="double" w:sz="4" w:space="0" w:color="auto"/>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8- Royal Jelly at 0.05% once</w:t>
            </w:r>
          </w:p>
        </w:tc>
        <w:tc>
          <w:tcPr>
            <w:tcW w:w="728" w:type="dxa"/>
            <w:tcBorders>
              <w:left w:val="double" w:sz="4" w:space="0" w:color="auto"/>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2.11</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2.13</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19.50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19.60</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0.599</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0.594</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32.6</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33.0</w:t>
            </w:r>
          </w:p>
        </w:tc>
        <w:tc>
          <w:tcPr>
            <w:tcW w:w="729"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17.4</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17.5</w:t>
            </w:r>
          </w:p>
        </w:tc>
      </w:tr>
      <w:tr w:rsidR="00E80DB7" w:rsidRPr="002C054D" w:rsidTr="000221A7">
        <w:trPr>
          <w:trHeight w:val="222"/>
          <w:jc w:val="center"/>
        </w:trPr>
        <w:tc>
          <w:tcPr>
            <w:tcW w:w="1942" w:type="dxa"/>
            <w:tcBorders>
              <w:top w:val="double" w:sz="4" w:space="0" w:color="auto"/>
              <w:left w:val="double" w:sz="4" w:space="0" w:color="auto"/>
              <w:bottom w:val="double" w:sz="4" w:space="0" w:color="auto"/>
              <w:right w:val="double" w:sz="4" w:space="0" w:color="auto"/>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9- Royal Jelly at 0.05% twice</w:t>
            </w:r>
          </w:p>
        </w:tc>
        <w:tc>
          <w:tcPr>
            <w:tcW w:w="728" w:type="dxa"/>
            <w:tcBorders>
              <w:left w:val="double" w:sz="4" w:space="0" w:color="auto"/>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2.20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2.22</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19.90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20.00</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0.549</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0.539</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36.2</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36.9</w:t>
            </w:r>
          </w:p>
        </w:tc>
        <w:tc>
          <w:tcPr>
            <w:tcW w:w="729"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17.9</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18.0</w:t>
            </w:r>
          </w:p>
        </w:tc>
      </w:tr>
      <w:tr w:rsidR="00E80DB7" w:rsidRPr="002C054D" w:rsidTr="000221A7">
        <w:trPr>
          <w:trHeight w:val="222"/>
          <w:jc w:val="center"/>
        </w:trPr>
        <w:tc>
          <w:tcPr>
            <w:tcW w:w="1942" w:type="dxa"/>
            <w:tcBorders>
              <w:top w:val="double" w:sz="4" w:space="0" w:color="auto"/>
              <w:left w:val="double" w:sz="4" w:space="0" w:color="auto"/>
              <w:bottom w:val="double" w:sz="4" w:space="0" w:color="auto"/>
              <w:right w:val="double" w:sz="4" w:space="0" w:color="auto"/>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10- Royal Jelly at 0.05% thrice</w:t>
            </w:r>
          </w:p>
        </w:tc>
        <w:tc>
          <w:tcPr>
            <w:tcW w:w="728" w:type="dxa"/>
            <w:tcBorders>
              <w:left w:val="double" w:sz="4" w:space="0" w:color="auto"/>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2.21</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2.23</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20.00</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20.00</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0.546</w:t>
            </w:r>
          </w:p>
        </w:tc>
        <w:tc>
          <w:tcPr>
            <w:tcW w:w="728"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0.537</w:t>
            </w:r>
          </w:p>
        </w:tc>
        <w:tc>
          <w:tcPr>
            <w:tcW w:w="728"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36.6</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37.2</w:t>
            </w:r>
          </w:p>
        </w:tc>
        <w:tc>
          <w:tcPr>
            <w:tcW w:w="729" w:type="dxa"/>
            <w:tcBorders>
              <w:lef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17.9</w:t>
            </w:r>
          </w:p>
        </w:tc>
        <w:tc>
          <w:tcPr>
            <w:tcW w:w="729" w:type="dxa"/>
            <w:tcBorders>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18.1</w:t>
            </w:r>
          </w:p>
        </w:tc>
      </w:tr>
      <w:tr w:rsidR="00E80DB7" w:rsidRPr="002C054D" w:rsidTr="000221A7">
        <w:trPr>
          <w:trHeight w:val="210"/>
          <w:jc w:val="center"/>
        </w:trPr>
        <w:tc>
          <w:tcPr>
            <w:tcW w:w="1942" w:type="dxa"/>
            <w:tcBorders>
              <w:top w:val="double" w:sz="4" w:space="0" w:color="auto"/>
              <w:left w:val="double" w:sz="4" w:space="0" w:color="auto"/>
              <w:bottom w:val="double" w:sz="4" w:space="0" w:color="auto"/>
              <w:right w:val="double" w:sz="4" w:space="0" w:color="auto"/>
            </w:tcBorders>
            <w:vAlign w:val="center"/>
          </w:tcPr>
          <w:p w:rsidR="00E80DB7" w:rsidRPr="002C054D" w:rsidRDefault="00E80DB7" w:rsidP="00856DAE">
            <w:pPr>
              <w:bidi w:val="0"/>
              <w:rPr>
                <w:rFonts w:asciiTheme="majorBidi" w:hAnsiTheme="majorBidi" w:cstheme="majorBidi"/>
                <w:b/>
                <w:bCs/>
              </w:rPr>
            </w:pPr>
            <w:r w:rsidRPr="002C054D">
              <w:rPr>
                <w:rFonts w:asciiTheme="majorBidi" w:hAnsiTheme="majorBidi" w:cstheme="majorBidi"/>
                <w:b/>
                <w:bCs/>
              </w:rPr>
              <w:t>New L.S.D at 5%</w:t>
            </w:r>
          </w:p>
        </w:tc>
        <w:tc>
          <w:tcPr>
            <w:tcW w:w="728" w:type="dxa"/>
            <w:tcBorders>
              <w:left w:val="double" w:sz="4" w:space="0" w:color="auto"/>
              <w:bottom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0.04</w:t>
            </w:r>
          </w:p>
        </w:tc>
        <w:tc>
          <w:tcPr>
            <w:tcW w:w="728" w:type="dxa"/>
            <w:tcBorders>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0.04</w:t>
            </w:r>
          </w:p>
        </w:tc>
        <w:tc>
          <w:tcPr>
            <w:tcW w:w="728" w:type="dxa"/>
            <w:tcBorders>
              <w:left w:val="double" w:sz="4" w:space="0" w:color="000000"/>
              <w:bottom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0.20</w:t>
            </w:r>
          </w:p>
        </w:tc>
        <w:tc>
          <w:tcPr>
            <w:tcW w:w="728" w:type="dxa"/>
            <w:tcBorders>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0.20</w:t>
            </w:r>
          </w:p>
        </w:tc>
        <w:tc>
          <w:tcPr>
            <w:tcW w:w="728" w:type="dxa"/>
            <w:tcBorders>
              <w:left w:val="double" w:sz="4" w:space="0" w:color="000000"/>
              <w:bottom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0.030</w:t>
            </w:r>
          </w:p>
        </w:tc>
        <w:tc>
          <w:tcPr>
            <w:tcW w:w="728" w:type="dxa"/>
            <w:tcBorders>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0.029</w:t>
            </w:r>
          </w:p>
        </w:tc>
        <w:tc>
          <w:tcPr>
            <w:tcW w:w="728" w:type="dxa"/>
            <w:tcBorders>
              <w:left w:val="double" w:sz="4" w:space="0" w:color="000000"/>
              <w:bottom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1.4</w:t>
            </w:r>
          </w:p>
        </w:tc>
        <w:tc>
          <w:tcPr>
            <w:tcW w:w="729" w:type="dxa"/>
            <w:tcBorders>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1.5</w:t>
            </w:r>
          </w:p>
        </w:tc>
        <w:tc>
          <w:tcPr>
            <w:tcW w:w="729" w:type="dxa"/>
            <w:tcBorders>
              <w:left w:val="double" w:sz="4" w:space="0" w:color="000000"/>
              <w:bottom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0.3</w:t>
            </w:r>
          </w:p>
        </w:tc>
        <w:tc>
          <w:tcPr>
            <w:tcW w:w="729" w:type="dxa"/>
            <w:tcBorders>
              <w:bottom w:val="double" w:sz="4" w:space="0" w:color="000000"/>
              <w:right w:val="double" w:sz="4" w:space="0" w:color="000000"/>
            </w:tcBorders>
            <w:vAlign w:val="center"/>
          </w:tcPr>
          <w:p w:rsidR="00E80DB7" w:rsidRPr="002C054D" w:rsidRDefault="00E80DB7" w:rsidP="00856DAE">
            <w:pPr>
              <w:bidi w:val="0"/>
              <w:rPr>
                <w:rFonts w:asciiTheme="majorBidi" w:hAnsiTheme="majorBidi" w:cstheme="majorBidi"/>
                <w:color w:val="000000"/>
              </w:rPr>
            </w:pPr>
            <w:r w:rsidRPr="002C054D">
              <w:rPr>
                <w:rFonts w:asciiTheme="majorBidi" w:hAnsiTheme="majorBidi" w:cstheme="majorBidi"/>
                <w:color w:val="000000"/>
              </w:rPr>
              <w:t>0.3</w:t>
            </w:r>
          </w:p>
        </w:tc>
      </w:tr>
    </w:tbl>
    <w:p w:rsidR="00B741D6" w:rsidRDefault="00B741D6" w:rsidP="002C054D">
      <w:pPr>
        <w:spacing w:after="0" w:line="240" w:lineRule="auto"/>
        <w:jc w:val="both"/>
        <w:rPr>
          <w:rFonts w:asciiTheme="majorBidi" w:eastAsia="Times New Roman" w:hAnsiTheme="majorBidi" w:cstheme="majorBidi"/>
          <w:b/>
          <w:bCs/>
          <w:sz w:val="20"/>
          <w:szCs w:val="20"/>
          <w:lang w:bidi="ar-EG"/>
        </w:rPr>
      </w:pPr>
    </w:p>
    <w:p w:rsidR="00E80DB7" w:rsidRDefault="00E80DB7" w:rsidP="002C054D">
      <w:pPr>
        <w:spacing w:after="0" w:line="240" w:lineRule="auto"/>
        <w:jc w:val="both"/>
        <w:rPr>
          <w:rFonts w:asciiTheme="majorBidi" w:eastAsia="Times New Roman" w:hAnsiTheme="majorBidi" w:cstheme="majorBidi"/>
          <w:b/>
          <w:bCs/>
          <w:sz w:val="20"/>
          <w:szCs w:val="20"/>
          <w:lang w:bidi="ar-EG"/>
        </w:rPr>
        <w:sectPr w:rsidR="00E80DB7" w:rsidSect="009B12F9">
          <w:type w:val="continuous"/>
          <w:pgSz w:w="12240" w:h="15840" w:code="1"/>
          <w:pgMar w:top="1440" w:right="1440" w:bottom="1440" w:left="1440" w:header="720" w:footer="720" w:gutter="0"/>
          <w:cols w:space="708"/>
          <w:docGrid w:linePitch="360"/>
        </w:sectPr>
      </w:pPr>
    </w:p>
    <w:p w:rsidR="007F2D21" w:rsidRPr="002C054D" w:rsidRDefault="002C054D" w:rsidP="002C054D">
      <w:pPr>
        <w:spacing w:after="0" w:line="240" w:lineRule="auto"/>
        <w:jc w:val="both"/>
        <w:rPr>
          <w:rFonts w:asciiTheme="majorBidi" w:eastAsia="Times New Roman" w:hAnsiTheme="majorBidi" w:cstheme="majorBidi"/>
          <w:b/>
          <w:bCs/>
          <w:sz w:val="20"/>
          <w:szCs w:val="20"/>
          <w:lang w:bidi="ar-EG"/>
        </w:rPr>
      </w:pPr>
      <w:r w:rsidRPr="002C054D">
        <w:rPr>
          <w:rFonts w:asciiTheme="majorBidi" w:eastAsia="Times New Roman" w:hAnsiTheme="majorBidi" w:cstheme="majorBidi"/>
          <w:b/>
          <w:bCs/>
          <w:sz w:val="20"/>
          <w:szCs w:val="20"/>
          <w:lang w:bidi="ar-EG"/>
        </w:rPr>
        <w:lastRenderedPageBreak/>
        <w:t>Conclusion:</w:t>
      </w:r>
    </w:p>
    <w:p w:rsidR="007F2D21" w:rsidRPr="002C054D" w:rsidRDefault="007F2D21" w:rsidP="002320AC">
      <w:pPr>
        <w:spacing w:after="0" w:line="240" w:lineRule="auto"/>
        <w:ind w:firstLine="425"/>
        <w:jc w:val="both"/>
        <w:rPr>
          <w:rFonts w:asciiTheme="majorBidi" w:hAnsiTheme="majorBidi" w:cstheme="majorBidi"/>
          <w:sz w:val="20"/>
          <w:szCs w:val="20"/>
          <w:lang w:bidi="ar-EG"/>
        </w:rPr>
      </w:pPr>
      <w:r w:rsidRPr="002C054D">
        <w:rPr>
          <w:rFonts w:asciiTheme="majorBidi" w:hAnsiTheme="majorBidi" w:cstheme="majorBidi"/>
          <w:sz w:val="20"/>
          <w:szCs w:val="20"/>
          <w:lang w:bidi="ar-EG"/>
        </w:rPr>
        <w:t xml:space="preserve">For improving yield and quality of </w:t>
      </w:r>
      <w:r w:rsidR="00C348B5" w:rsidRPr="002C054D">
        <w:rPr>
          <w:rFonts w:asciiTheme="majorBidi" w:hAnsiTheme="majorBidi" w:cstheme="majorBidi"/>
          <w:sz w:val="20"/>
          <w:szCs w:val="20"/>
          <w:lang w:bidi="ar-EG"/>
        </w:rPr>
        <w:t>Flame</w:t>
      </w:r>
      <w:r w:rsidRPr="002C054D">
        <w:rPr>
          <w:rFonts w:asciiTheme="majorBidi" w:hAnsiTheme="majorBidi" w:cstheme="majorBidi"/>
          <w:sz w:val="20"/>
          <w:szCs w:val="20"/>
          <w:lang w:bidi="ar-EG"/>
        </w:rPr>
        <w:t xml:space="preserve"> seedless grapevines crawled under </w:t>
      </w:r>
      <w:proofErr w:type="spellStart"/>
      <w:r w:rsidRPr="002C054D">
        <w:rPr>
          <w:rFonts w:asciiTheme="majorBidi" w:hAnsiTheme="majorBidi" w:cstheme="majorBidi"/>
          <w:sz w:val="20"/>
          <w:szCs w:val="20"/>
          <w:lang w:bidi="ar-EG"/>
        </w:rPr>
        <w:t>Minia</w:t>
      </w:r>
      <w:proofErr w:type="spellEnd"/>
      <w:r w:rsidRPr="002C054D">
        <w:rPr>
          <w:rFonts w:asciiTheme="majorBidi" w:hAnsiTheme="majorBidi" w:cstheme="majorBidi"/>
          <w:sz w:val="20"/>
          <w:szCs w:val="20"/>
          <w:lang w:bidi="ar-EG"/>
        </w:rPr>
        <w:t xml:space="preserve"> region conditions it is suggested to spray the vines twice with </w:t>
      </w:r>
      <w:r w:rsidR="00C348B5" w:rsidRPr="002C054D">
        <w:rPr>
          <w:rFonts w:asciiTheme="majorBidi" w:hAnsiTheme="majorBidi" w:cstheme="majorBidi"/>
          <w:sz w:val="20"/>
          <w:szCs w:val="20"/>
          <w:lang w:bidi="ar-EG"/>
        </w:rPr>
        <w:t>Royal Jelly</w:t>
      </w:r>
      <w:r w:rsidRPr="002C054D">
        <w:rPr>
          <w:rFonts w:asciiTheme="majorBidi" w:hAnsiTheme="majorBidi" w:cstheme="majorBidi"/>
          <w:sz w:val="20"/>
          <w:szCs w:val="20"/>
          <w:lang w:bidi="ar-EG"/>
        </w:rPr>
        <w:t xml:space="preserve"> at 0.025%.</w:t>
      </w:r>
    </w:p>
    <w:p w:rsidR="002C054D" w:rsidRDefault="002C054D" w:rsidP="002C054D">
      <w:pPr>
        <w:spacing w:after="0" w:line="240" w:lineRule="auto"/>
        <w:rPr>
          <w:rFonts w:asciiTheme="majorBidi" w:hAnsiTheme="majorBidi" w:cstheme="majorBidi"/>
          <w:b/>
          <w:bCs/>
          <w:sz w:val="20"/>
          <w:szCs w:val="20"/>
          <w:lang w:bidi="ar-EG"/>
        </w:rPr>
      </w:pPr>
    </w:p>
    <w:p w:rsidR="00B13192" w:rsidRPr="002C054D" w:rsidRDefault="002C054D" w:rsidP="002C054D">
      <w:pPr>
        <w:spacing w:after="0" w:line="240" w:lineRule="auto"/>
        <w:rPr>
          <w:rFonts w:asciiTheme="majorBidi" w:hAnsiTheme="majorBidi" w:cstheme="majorBidi"/>
          <w:b/>
          <w:bCs/>
          <w:sz w:val="20"/>
          <w:szCs w:val="20"/>
          <w:lang w:bidi="ar-EG"/>
        </w:rPr>
      </w:pPr>
      <w:r w:rsidRPr="002C054D">
        <w:rPr>
          <w:rFonts w:asciiTheme="majorBidi" w:hAnsiTheme="majorBidi" w:cstheme="majorBidi"/>
          <w:b/>
          <w:bCs/>
          <w:sz w:val="20"/>
          <w:szCs w:val="20"/>
          <w:lang w:bidi="ar-EG"/>
        </w:rPr>
        <w:t>References</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bCs/>
          <w:sz w:val="20"/>
          <w:szCs w:val="20"/>
        </w:rPr>
      </w:pPr>
      <w:proofErr w:type="spellStart"/>
      <w:r w:rsidRPr="002320AC">
        <w:rPr>
          <w:rFonts w:asciiTheme="majorBidi" w:eastAsia="Times New Roman" w:hAnsiTheme="majorBidi" w:cstheme="majorBidi"/>
          <w:bCs/>
          <w:sz w:val="20"/>
          <w:szCs w:val="20"/>
        </w:rPr>
        <w:t>Abada</w:t>
      </w:r>
      <w:proofErr w:type="spellEnd"/>
      <w:r w:rsidRPr="002320AC">
        <w:rPr>
          <w:rFonts w:asciiTheme="majorBidi" w:eastAsia="Times New Roman" w:hAnsiTheme="majorBidi" w:cstheme="majorBidi"/>
          <w:bCs/>
          <w:sz w:val="20"/>
          <w:szCs w:val="20"/>
        </w:rPr>
        <w:t>, M.A.M. and Ahmed-</w:t>
      </w:r>
      <w:proofErr w:type="spellStart"/>
      <w:r w:rsidRPr="002320AC">
        <w:rPr>
          <w:rFonts w:asciiTheme="majorBidi" w:eastAsia="Times New Roman" w:hAnsiTheme="majorBidi" w:cstheme="majorBidi"/>
          <w:bCs/>
          <w:sz w:val="20"/>
          <w:szCs w:val="20"/>
        </w:rPr>
        <w:t>Basma</w:t>
      </w:r>
      <w:proofErr w:type="spellEnd"/>
      <w:r w:rsidRPr="002320AC">
        <w:rPr>
          <w:rFonts w:asciiTheme="majorBidi" w:eastAsia="Times New Roman" w:hAnsiTheme="majorBidi" w:cstheme="majorBidi"/>
          <w:bCs/>
          <w:sz w:val="20"/>
          <w:szCs w:val="20"/>
        </w:rPr>
        <w:t xml:space="preserve">, R. (2015): </w:t>
      </w:r>
      <w:r w:rsidRPr="002320AC">
        <w:rPr>
          <w:rFonts w:asciiTheme="majorBidi" w:eastAsia="Times New Roman" w:hAnsiTheme="majorBidi" w:cstheme="majorBidi"/>
          <w:sz w:val="20"/>
          <w:szCs w:val="20"/>
        </w:rPr>
        <w:t xml:space="preserve">The beneficial effects of using Royal jelly, </w:t>
      </w:r>
      <w:proofErr w:type="spellStart"/>
      <w:r w:rsidRPr="002320AC">
        <w:rPr>
          <w:rFonts w:asciiTheme="majorBidi" w:eastAsia="Times New Roman" w:hAnsiTheme="majorBidi" w:cstheme="majorBidi"/>
          <w:sz w:val="20"/>
          <w:szCs w:val="20"/>
        </w:rPr>
        <w:t>arginine</w:t>
      </w:r>
      <w:proofErr w:type="spellEnd"/>
      <w:r w:rsidRPr="002320AC">
        <w:rPr>
          <w:rFonts w:asciiTheme="majorBidi" w:eastAsia="Times New Roman" w:hAnsiTheme="majorBidi" w:cstheme="majorBidi"/>
          <w:sz w:val="20"/>
          <w:szCs w:val="20"/>
        </w:rPr>
        <w:t xml:space="preserve"> and tryptophan on fruiting of Superior grapevines. 2</w:t>
      </w:r>
      <w:r w:rsidRPr="002320AC">
        <w:rPr>
          <w:rFonts w:asciiTheme="majorBidi" w:eastAsia="Times New Roman" w:hAnsiTheme="majorBidi" w:cstheme="majorBidi"/>
          <w:sz w:val="20"/>
          <w:szCs w:val="20"/>
          <w:vertAlign w:val="superscript"/>
        </w:rPr>
        <w:t>nd</w:t>
      </w:r>
      <w:r w:rsidRPr="002320AC">
        <w:rPr>
          <w:rFonts w:asciiTheme="majorBidi" w:eastAsia="Times New Roman" w:hAnsiTheme="majorBidi" w:cstheme="majorBidi"/>
          <w:sz w:val="20"/>
          <w:szCs w:val="20"/>
        </w:rPr>
        <w:t xml:space="preserve"> Inter. Conf. on Hort. Crops. 15- 18 March, 2015 (ICHC, 2015)</w:t>
      </w:r>
      <w:r w:rsidR="005D67C8">
        <w:rPr>
          <w:rFonts w:asciiTheme="majorBidi" w:hAnsiTheme="majorBidi" w:cstheme="majorBidi" w:hint="eastAsia"/>
          <w:sz w:val="20"/>
          <w:szCs w:val="20"/>
          <w:lang w:eastAsia="zh-CN"/>
        </w:rPr>
        <w:t>.</w:t>
      </w:r>
    </w:p>
    <w:p w:rsidR="00DF13B1" w:rsidRPr="002320AC" w:rsidRDefault="00BF1729"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color w:val="000000"/>
          <w:sz w:val="20"/>
          <w:szCs w:val="20"/>
          <w:shd w:val="clear" w:color="auto" w:fill="FFFFFF"/>
        </w:rPr>
      </w:pPr>
      <w:proofErr w:type="spellStart"/>
      <w:r w:rsidRPr="002320AC">
        <w:rPr>
          <w:rFonts w:asciiTheme="majorBidi" w:eastAsia="Times New Roman" w:hAnsiTheme="majorBidi" w:cstheme="majorBidi"/>
          <w:bCs/>
          <w:sz w:val="20"/>
          <w:szCs w:val="20"/>
          <w:lang w:bidi="ar-EG"/>
        </w:rPr>
        <w:t>Abd</w:t>
      </w:r>
      <w:proofErr w:type="spellEnd"/>
      <w:r w:rsidRPr="002320AC">
        <w:rPr>
          <w:rFonts w:asciiTheme="majorBidi" w:eastAsia="Times New Roman" w:hAnsiTheme="majorBidi" w:cstheme="majorBidi"/>
          <w:bCs/>
          <w:sz w:val="20"/>
          <w:szCs w:val="20"/>
          <w:lang w:bidi="ar-EG"/>
        </w:rPr>
        <w:t xml:space="preserve"> El-Aziz</w:t>
      </w:r>
      <w:r w:rsidRPr="002320AC">
        <w:rPr>
          <w:rFonts w:asciiTheme="majorBidi" w:eastAsia="Times New Roman" w:hAnsiTheme="majorBidi" w:cstheme="majorBidi"/>
          <w:bCs/>
          <w:color w:val="000000"/>
          <w:sz w:val="20"/>
          <w:szCs w:val="20"/>
          <w:shd w:val="clear" w:color="auto" w:fill="FFFFFF"/>
        </w:rPr>
        <w:t>,</w:t>
      </w:r>
      <w:r w:rsidR="00DF13B1" w:rsidRPr="002320AC">
        <w:rPr>
          <w:rFonts w:asciiTheme="majorBidi" w:eastAsia="Times New Roman" w:hAnsiTheme="majorBidi" w:cstheme="majorBidi"/>
          <w:bCs/>
          <w:color w:val="000000"/>
          <w:sz w:val="20"/>
          <w:szCs w:val="20"/>
          <w:shd w:val="clear" w:color="auto" w:fill="FFFFFF"/>
        </w:rPr>
        <w:t xml:space="preserve"> F.H.; Mohamed, M.A. and </w:t>
      </w:r>
      <w:proofErr w:type="spellStart"/>
      <w:r w:rsidR="00DF13B1" w:rsidRPr="002320AC">
        <w:rPr>
          <w:rFonts w:asciiTheme="majorBidi" w:eastAsia="Times New Roman" w:hAnsiTheme="majorBidi" w:cstheme="majorBidi"/>
          <w:bCs/>
          <w:sz w:val="20"/>
          <w:szCs w:val="20"/>
          <w:lang w:bidi="ar-EG"/>
        </w:rPr>
        <w:t>Abd</w:t>
      </w:r>
      <w:proofErr w:type="spellEnd"/>
      <w:r w:rsidR="00DF13B1" w:rsidRPr="002320AC">
        <w:rPr>
          <w:rFonts w:asciiTheme="majorBidi" w:eastAsia="Times New Roman" w:hAnsiTheme="majorBidi" w:cstheme="majorBidi"/>
          <w:bCs/>
          <w:sz w:val="20"/>
          <w:szCs w:val="20"/>
          <w:lang w:bidi="ar-EG"/>
        </w:rPr>
        <w:t xml:space="preserve"> El-</w:t>
      </w:r>
      <w:proofErr w:type="spellStart"/>
      <w:r w:rsidR="00DF13B1" w:rsidRPr="002320AC">
        <w:rPr>
          <w:rFonts w:asciiTheme="majorBidi" w:eastAsia="Times New Roman" w:hAnsiTheme="majorBidi" w:cstheme="majorBidi"/>
          <w:bCs/>
          <w:sz w:val="20"/>
          <w:szCs w:val="20"/>
          <w:lang w:bidi="ar-EG"/>
        </w:rPr>
        <w:t>Rady</w:t>
      </w:r>
      <w:proofErr w:type="spellEnd"/>
      <w:r w:rsidR="00DF13B1" w:rsidRPr="002320AC">
        <w:rPr>
          <w:rFonts w:asciiTheme="majorBidi" w:eastAsia="Times New Roman" w:hAnsiTheme="majorBidi" w:cstheme="majorBidi"/>
          <w:bCs/>
          <w:sz w:val="20"/>
          <w:szCs w:val="20"/>
          <w:lang w:bidi="ar-EG"/>
        </w:rPr>
        <w:t>, S.E.M. (2015)</w:t>
      </w:r>
      <w:r w:rsidR="00DF13B1" w:rsidRPr="002320AC">
        <w:rPr>
          <w:rFonts w:asciiTheme="majorBidi" w:eastAsia="Times New Roman" w:hAnsiTheme="majorBidi" w:cstheme="majorBidi"/>
          <w:color w:val="000000"/>
          <w:sz w:val="20"/>
          <w:szCs w:val="20"/>
          <w:shd w:val="clear" w:color="auto" w:fill="FFFFFF"/>
        </w:rPr>
        <w:t xml:space="preserve">. Relation of Fruiting In </w:t>
      </w:r>
      <w:proofErr w:type="spellStart"/>
      <w:r w:rsidR="00DF13B1" w:rsidRPr="002320AC">
        <w:rPr>
          <w:rFonts w:asciiTheme="majorBidi" w:eastAsia="Times New Roman" w:hAnsiTheme="majorBidi" w:cstheme="majorBidi"/>
          <w:color w:val="000000"/>
          <w:sz w:val="20"/>
          <w:szCs w:val="20"/>
          <w:shd w:val="clear" w:color="auto" w:fill="FFFFFF"/>
        </w:rPr>
        <w:t>Ewaise</w:t>
      </w:r>
      <w:proofErr w:type="spellEnd"/>
      <w:r w:rsidR="00DF13B1" w:rsidRPr="002320AC">
        <w:rPr>
          <w:rFonts w:asciiTheme="majorBidi" w:eastAsia="Times New Roman" w:hAnsiTheme="majorBidi" w:cstheme="majorBidi"/>
          <w:color w:val="000000"/>
          <w:sz w:val="20"/>
          <w:szCs w:val="20"/>
          <w:shd w:val="clear" w:color="auto" w:fill="FFFFFF"/>
        </w:rPr>
        <w:t xml:space="preserve"> Mango Trees to Foliar Application of Royal Jelly, Magnesium and Boron. World Rural </w:t>
      </w:r>
      <w:proofErr w:type="spellStart"/>
      <w:r w:rsidR="00DF13B1" w:rsidRPr="002320AC">
        <w:rPr>
          <w:rFonts w:asciiTheme="majorBidi" w:eastAsia="Times New Roman" w:hAnsiTheme="majorBidi" w:cstheme="majorBidi"/>
          <w:color w:val="000000"/>
          <w:sz w:val="20"/>
          <w:szCs w:val="20"/>
          <w:shd w:val="clear" w:color="auto" w:fill="FFFFFF"/>
        </w:rPr>
        <w:t>Observ</w:t>
      </w:r>
      <w:proofErr w:type="spellEnd"/>
      <w:r w:rsidR="00DF13B1" w:rsidRPr="002320AC">
        <w:rPr>
          <w:rFonts w:asciiTheme="majorBidi" w:eastAsia="Times New Roman" w:hAnsiTheme="majorBidi" w:cstheme="majorBidi"/>
          <w:color w:val="000000"/>
          <w:sz w:val="20"/>
          <w:szCs w:val="20"/>
          <w:shd w:val="clear" w:color="auto" w:fill="FFFFFF"/>
        </w:rPr>
        <w:t>: 7(2):85-92.</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sz w:val="20"/>
          <w:szCs w:val="20"/>
          <w:lang w:bidi="ar-EG"/>
        </w:rPr>
      </w:pPr>
      <w:proofErr w:type="spellStart"/>
      <w:r w:rsidRPr="002320AC">
        <w:rPr>
          <w:rFonts w:asciiTheme="majorBidi" w:eastAsia="Times New Roman" w:hAnsiTheme="majorBidi" w:cstheme="majorBidi"/>
          <w:bCs/>
          <w:sz w:val="20"/>
          <w:szCs w:val="20"/>
          <w:lang w:bidi="ar-EG"/>
        </w:rPr>
        <w:t>Abd</w:t>
      </w:r>
      <w:proofErr w:type="spellEnd"/>
      <w:r w:rsidRPr="002320AC">
        <w:rPr>
          <w:rFonts w:asciiTheme="majorBidi" w:eastAsia="Times New Roman" w:hAnsiTheme="majorBidi" w:cstheme="majorBidi"/>
          <w:bCs/>
          <w:sz w:val="20"/>
          <w:szCs w:val="20"/>
          <w:lang w:bidi="ar-EG"/>
        </w:rPr>
        <w:t xml:space="preserve"> El-</w:t>
      </w:r>
      <w:proofErr w:type="spellStart"/>
      <w:r w:rsidRPr="002320AC">
        <w:rPr>
          <w:rFonts w:asciiTheme="majorBidi" w:eastAsia="Times New Roman" w:hAnsiTheme="majorBidi" w:cstheme="majorBidi"/>
          <w:bCs/>
          <w:sz w:val="20"/>
          <w:szCs w:val="20"/>
          <w:lang w:bidi="ar-EG"/>
        </w:rPr>
        <w:t>Rady</w:t>
      </w:r>
      <w:proofErr w:type="spellEnd"/>
      <w:r w:rsidRPr="002320AC">
        <w:rPr>
          <w:rFonts w:asciiTheme="majorBidi" w:eastAsia="Times New Roman" w:hAnsiTheme="majorBidi" w:cstheme="majorBidi"/>
          <w:bCs/>
          <w:sz w:val="20"/>
          <w:szCs w:val="20"/>
          <w:lang w:bidi="ar-EG"/>
        </w:rPr>
        <w:t xml:space="preserve">, S.E.M. (2015): </w:t>
      </w:r>
      <w:r w:rsidRPr="002320AC">
        <w:rPr>
          <w:rFonts w:asciiTheme="majorBidi" w:eastAsia="Times New Roman" w:hAnsiTheme="majorBidi" w:cstheme="majorBidi"/>
          <w:sz w:val="20"/>
          <w:szCs w:val="20"/>
          <w:lang w:bidi="ar-EG"/>
        </w:rPr>
        <w:t xml:space="preserve">Fruiting of </w:t>
      </w:r>
      <w:proofErr w:type="spellStart"/>
      <w:r w:rsidRPr="002320AC">
        <w:rPr>
          <w:rFonts w:asciiTheme="majorBidi" w:eastAsia="Times New Roman" w:hAnsiTheme="majorBidi" w:cstheme="majorBidi"/>
          <w:sz w:val="20"/>
          <w:szCs w:val="20"/>
          <w:lang w:bidi="ar-EG"/>
        </w:rPr>
        <w:t>Ewaise</w:t>
      </w:r>
      <w:proofErr w:type="spellEnd"/>
      <w:r w:rsidRPr="002320AC">
        <w:rPr>
          <w:rFonts w:asciiTheme="majorBidi" w:eastAsia="Times New Roman" w:hAnsiTheme="majorBidi" w:cstheme="majorBidi"/>
          <w:sz w:val="20"/>
          <w:szCs w:val="20"/>
          <w:lang w:bidi="ar-EG"/>
        </w:rPr>
        <w:t xml:space="preserve"> mango tree in relation to spraying royal jelly, Magnesium and boron. </w:t>
      </w:r>
      <w:r w:rsidRPr="002320AC">
        <w:rPr>
          <w:rFonts w:asciiTheme="majorBidi" w:eastAsia="Times New Roman" w:hAnsiTheme="majorBidi" w:cstheme="majorBidi"/>
          <w:sz w:val="20"/>
          <w:szCs w:val="20"/>
        </w:rPr>
        <w:t xml:space="preserve">M. Sc. Thesis Fac. of Agric. </w:t>
      </w:r>
      <w:proofErr w:type="spellStart"/>
      <w:r w:rsidRPr="002320AC">
        <w:rPr>
          <w:rFonts w:asciiTheme="majorBidi" w:eastAsia="Times New Roman" w:hAnsiTheme="majorBidi" w:cstheme="majorBidi"/>
          <w:sz w:val="20"/>
          <w:szCs w:val="20"/>
          <w:lang w:bidi="ar-EG"/>
        </w:rPr>
        <w:t>Minia</w:t>
      </w:r>
      <w:proofErr w:type="spellEnd"/>
      <w:r w:rsidRPr="002320AC">
        <w:rPr>
          <w:rFonts w:asciiTheme="majorBidi" w:eastAsia="Times New Roman" w:hAnsiTheme="majorBidi" w:cstheme="majorBidi"/>
          <w:sz w:val="20"/>
          <w:szCs w:val="20"/>
          <w:lang w:bidi="ar-EG"/>
        </w:rPr>
        <w:t xml:space="preserve"> Univ. Egypt.</w:t>
      </w:r>
      <w:r w:rsidR="00856DAE">
        <w:rPr>
          <w:rFonts w:asciiTheme="majorBidi" w:eastAsia="Times New Roman" w:hAnsiTheme="majorBidi" w:cstheme="majorBidi"/>
          <w:sz w:val="20"/>
          <w:szCs w:val="20"/>
          <w:lang w:bidi="ar-EG"/>
        </w:rPr>
        <w:t xml:space="preserve">  </w:t>
      </w:r>
      <w:r w:rsidRPr="002320AC">
        <w:rPr>
          <w:rFonts w:asciiTheme="majorBidi" w:eastAsia="Times New Roman" w:hAnsiTheme="majorBidi" w:cstheme="majorBidi"/>
          <w:sz w:val="20"/>
          <w:szCs w:val="20"/>
          <w:lang w:bidi="ar-EG"/>
        </w:rPr>
        <w:t xml:space="preserve"> </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bCs/>
          <w:sz w:val="20"/>
          <w:szCs w:val="20"/>
          <w:lang w:bidi="ar-EG"/>
        </w:rPr>
      </w:pPr>
      <w:r w:rsidRPr="002320AC">
        <w:rPr>
          <w:rFonts w:asciiTheme="majorBidi" w:eastAsia="Times New Roman" w:hAnsiTheme="majorBidi" w:cstheme="majorBidi"/>
          <w:bCs/>
          <w:sz w:val="20"/>
          <w:szCs w:val="20"/>
          <w:lang w:bidi="ar-EG"/>
        </w:rPr>
        <w:t xml:space="preserve">Ahmed, F.F. and </w:t>
      </w:r>
      <w:proofErr w:type="spellStart"/>
      <w:r w:rsidRPr="002320AC">
        <w:rPr>
          <w:rFonts w:asciiTheme="majorBidi" w:eastAsia="Times New Roman" w:hAnsiTheme="majorBidi" w:cstheme="majorBidi"/>
          <w:bCs/>
          <w:sz w:val="20"/>
          <w:szCs w:val="20"/>
          <w:lang w:bidi="ar-EG"/>
        </w:rPr>
        <w:t>Habasy-Randa</w:t>
      </w:r>
      <w:proofErr w:type="spellEnd"/>
      <w:r w:rsidRPr="002320AC">
        <w:rPr>
          <w:rFonts w:asciiTheme="majorBidi" w:eastAsia="Times New Roman" w:hAnsiTheme="majorBidi" w:cstheme="majorBidi"/>
          <w:bCs/>
          <w:sz w:val="20"/>
          <w:szCs w:val="20"/>
          <w:lang w:bidi="ar-EG"/>
        </w:rPr>
        <w:t xml:space="preserve"> E.Y. (2014): </w:t>
      </w:r>
      <w:r w:rsidRPr="002320AC">
        <w:rPr>
          <w:rFonts w:asciiTheme="majorBidi" w:eastAsia="Times New Roman" w:hAnsiTheme="majorBidi" w:cstheme="majorBidi"/>
          <w:sz w:val="20"/>
          <w:szCs w:val="20"/>
          <w:lang w:bidi="ar-EG"/>
        </w:rPr>
        <w:t xml:space="preserve">Productive performance of Washington Navel orange trees in relation to foliar application of </w:t>
      </w:r>
      <w:proofErr w:type="spellStart"/>
      <w:r w:rsidRPr="002320AC">
        <w:rPr>
          <w:rFonts w:asciiTheme="majorBidi" w:eastAsia="Times New Roman" w:hAnsiTheme="majorBidi" w:cstheme="majorBidi"/>
          <w:sz w:val="20"/>
          <w:szCs w:val="20"/>
          <w:lang w:bidi="ar-EG"/>
        </w:rPr>
        <w:t>Balady</w:t>
      </w:r>
      <w:proofErr w:type="spellEnd"/>
      <w:r w:rsidRPr="002320AC">
        <w:rPr>
          <w:rFonts w:asciiTheme="majorBidi" w:eastAsia="Times New Roman" w:hAnsiTheme="majorBidi" w:cstheme="majorBidi"/>
          <w:sz w:val="20"/>
          <w:szCs w:val="20"/>
          <w:lang w:bidi="ar-EG"/>
        </w:rPr>
        <w:t xml:space="preserve"> seed sprout and Royal jelly World Rural Observations 6(4): 109-114</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bCs/>
          <w:sz w:val="20"/>
          <w:szCs w:val="20"/>
          <w:lang w:bidi="ar-EG"/>
        </w:rPr>
      </w:pPr>
      <w:r w:rsidRPr="002320AC">
        <w:rPr>
          <w:rFonts w:asciiTheme="majorBidi" w:eastAsia="Times New Roman" w:hAnsiTheme="majorBidi" w:cstheme="majorBidi"/>
          <w:bCs/>
          <w:sz w:val="20"/>
          <w:szCs w:val="20"/>
          <w:lang w:bidi="ar-EG"/>
        </w:rPr>
        <w:lastRenderedPageBreak/>
        <w:t xml:space="preserve">Ahmed, F. F. and </w:t>
      </w:r>
      <w:proofErr w:type="spellStart"/>
      <w:r w:rsidRPr="002320AC">
        <w:rPr>
          <w:rFonts w:asciiTheme="majorBidi" w:eastAsia="Times New Roman" w:hAnsiTheme="majorBidi" w:cstheme="majorBidi"/>
          <w:bCs/>
          <w:sz w:val="20"/>
          <w:szCs w:val="20"/>
          <w:lang w:bidi="ar-EG"/>
        </w:rPr>
        <w:t>Morsy</w:t>
      </w:r>
      <w:proofErr w:type="spellEnd"/>
      <w:r w:rsidRPr="002320AC">
        <w:rPr>
          <w:rFonts w:asciiTheme="majorBidi" w:eastAsia="Times New Roman" w:hAnsiTheme="majorBidi" w:cstheme="majorBidi"/>
          <w:bCs/>
          <w:sz w:val="20"/>
          <w:szCs w:val="20"/>
          <w:lang w:bidi="ar-EG"/>
        </w:rPr>
        <w:t>,</w:t>
      </w:r>
      <w:r w:rsidR="005D67C8">
        <w:rPr>
          <w:rFonts w:asciiTheme="majorBidi" w:hAnsiTheme="majorBidi" w:cstheme="majorBidi" w:hint="eastAsia"/>
          <w:bCs/>
          <w:sz w:val="20"/>
          <w:szCs w:val="20"/>
          <w:lang w:eastAsia="zh-CN" w:bidi="ar-EG"/>
        </w:rPr>
        <w:t xml:space="preserve"> </w:t>
      </w:r>
      <w:r w:rsidRPr="002320AC">
        <w:rPr>
          <w:rFonts w:asciiTheme="majorBidi" w:eastAsia="Times New Roman" w:hAnsiTheme="majorBidi" w:cstheme="majorBidi"/>
          <w:bCs/>
          <w:sz w:val="20"/>
          <w:szCs w:val="20"/>
          <w:lang w:bidi="ar-EG"/>
        </w:rPr>
        <w:t>M. H. (1999):</w:t>
      </w:r>
      <w:r w:rsidRPr="002320AC">
        <w:rPr>
          <w:rFonts w:asciiTheme="majorBidi" w:eastAsia="Times New Roman" w:hAnsiTheme="majorBidi" w:cstheme="majorBidi"/>
          <w:sz w:val="20"/>
          <w:szCs w:val="20"/>
          <w:lang w:bidi="ar-EG"/>
        </w:rPr>
        <w:t xml:space="preserve"> A new</w:t>
      </w:r>
      <w:r w:rsidR="005D67C8">
        <w:rPr>
          <w:rFonts w:asciiTheme="majorBidi" w:hAnsiTheme="majorBidi" w:cstheme="majorBidi" w:hint="eastAsia"/>
          <w:sz w:val="20"/>
          <w:szCs w:val="20"/>
          <w:lang w:eastAsia="zh-CN" w:bidi="ar-EG"/>
        </w:rPr>
        <w:t xml:space="preserve"> </w:t>
      </w:r>
      <w:r w:rsidRPr="002320AC">
        <w:rPr>
          <w:rFonts w:asciiTheme="majorBidi" w:eastAsia="Times New Roman" w:hAnsiTheme="majorBidi" w:cstheme="majorBidi"/>
          <w:sz w:val="20"/>
          <w:szCs w:val="20"/>
          <w:lang w:bidi="ar-EG"/>
        </w:rPr>
        <w:t>method for measu</w:t>
      </w:r>
      <w:bookmarkStart w:id="9" w:name="_GoBack"/>
      <w:bookmarkEnd w:id="9"/>
      <w:r w:rsidRPr="002320AC">
        <w:rPr>
          <w:rFonts w:asciiTheme="majorBidi" w:eastAsia="Times New Roman" w:hAnsiTheme="majorBidi" w:cstheme="majorBidi"/>
          <w:sz w:val="20"/>
          <w:szCs w:val="20"/>
          <w:lang w:bidi="ar-EG"/>
        </w:rPr>
        <w:t xml:space="preserve">ring leaf area in different </w:t>
      </w:r>
      <w:proofErr w:type="spellStart"/>
      <w:r w:rsidRPr="002320AC">
        <w:rPr>
          <w:rFonts w:asciiTheme="majorBidi" w:eastAsia="Times New Roman" w:hAnsiTheme="majorBidi" w:cstheme="majorBidi"/>
          <w:sz w:val="20"/>
          <w:szCs w:val="20"/>
          <w:lang w:bidi="ar-EG"/>
        </w:rPr>
        <w:t>fruits</w:t>
      </w:r>
      <w:r w:rsidR="008376B5" w:rsidRPr="002320AC">
        <w:rPr>
          <w:rFonts w:asciiTheme="majorBidi" w:eastAsia="Times New Roman" w:hAnsiTheme="majorBidi" w:cstheme="majorBidi"/>
          <w:sz w:val="20"/>
          <w:szCs w:val="20"/>
          <w:lang w:bidi="ar-EG"/>
        </w:rPr>
        <w:t>s</w:t>
      </w:r>
      <w:r w:rsidRPr="002320AC">
        <w:rPr>
          <w:rFonts w:asciiTheme="majorBidi" w:eastAsia="Times New Roman" w:hAnsiTheme="majorBidi" w:cstheme="majorBidi"/>
          <w:sz w:val="20"/>
          <w:szCs w:val="20"/>
          <w:lang w:bidi="ar-EG"/>
        </w:rPr>
        <w:t>pecies</w:t>
      </w:r>
      <w:proofErr w:type="spellEnd"/>
      <w:r w:rsidRPr="002320AC">
        <w:rPr>
          <w:rFonts w:asciiTheme="majorBidi" w:eastAsia="Times New Roman" w:hAnsiTheme="majorBidi" w:cstheme="majorBidi"/>
          <w:sz w:val="20"/>
          <w:szCs w:val="20"/>
          <w:lang w:bidi="ar-EG"/>
        </w:rPr>
        <w:t xml:space="preserve">. </w:t>
      </w:r>
      <w:proofErr w:type="spellStart"/>
      <w:r w:rsidRPr="002320AC">
        <w:rPr>
          <w:rFonts w:asciiTheme="majorBidi" w:eastAsia="Times New Roman" w:hAnsiTheme="majorBidi" w:cstheme="majorBidi"/>
          <w:sz w:val="20"/>
          <w:szCs w:val="20"/>
          <w:lang w:bidi="ar-EG"/>
        </w:rPr>
        <w:t>Minia</w:t>
      </w:r>
      <w:proofErr w:type="spellEnd"/>
      <w:r w:rsidRPr="002320AC">
        <w:rPr>
          <w:rFonts w:asciiTheme="majorBidi" w:eastAsia="Times New Roman" w:hAnsiTheme="majorBidi" w:cstheme="majorBidi"/>
          <w:sz w:val="20"/>
          <w:szCs w:val="20"/>
          <w:lang w:bidi="ar-EG"/>
        </w:rPr>
        <w:t xml:space="preserve"> J. of Agric. Res. &amp; Develop. Vol.</w:t>
      </w:r>
      <w:r w:rsidR="005D67C8">
        <w:rPr>
          <w:rFonts w:asciiTheme="majorBidi" w:hAnsiTheme="majorBidi" w:cstheme="majorBidi" w:hint="eastAsia"/>
          <w:sz w:val="20"/>
          <w:szCs w:val="20"/>
          <w:lang w:eastAsia="zh-CN" w:bidi="ar-EG"/>
        </w:rPr>
        <w:t xml:space="preserve"> </w:t>
      </w:r>
      <w:r w:rsidRPr="002320AC">
        <w:rPr>
          <w:rFonts w:asciiTheme="majorBidi" w:eastAsia="Times New Roman" w:hAnsiTheme="majorBidi" w:cstheme="majorBidi"/>
          <w:sz w:val="20"/>
          <w:szCs w:val="20"/>
          <w:lang w:bidi="ar-EG"/>
        </w:rPr>
        <w:t>(19) pp 97—105.</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sz w:val="20"/>
          <w:szCs w:val="20"/>
          <w:lang w:bidi="ar-EG"/>
        </w:rPr>
      </w:pPr>
      <w:r w:rsidRPr="002320AC">
        <w:rPr>
          <w:rFonts w:asciiTheme="majorBidi" w:eastAsia="Times New Roman" w:hAnsiTheme="majorBidi" w:cstheme="majorBidi"/>
          <w:bCs/>
          <w:sz w:val="20"/>
          <w:szCs w:val="20"/>
          <w:lang w:bidi="ar-EG"/>
        </w:rPr>
        <w:t>Association of Official Agricultural Chemists (2000):</w:t>
      </w:r>
      <w:r w:rsidRPr="002320AC">
        <w:rPr>
          <w:rFonts w:asciiTheme="majorBidi" w:eastAsia="Times New Roman" w:hAnsiTheme="majorBidi" w:cstheme="majorBidi"/>
          <w:sz w:val="20"/>
          <w:szCs w:val="20"/>
          <w:lang w:bidi="ar-EG"/>
        </w:rPr>
        <w:t xml:space="preserve"> Official Methods of Analysis A. O. A. C. 17</w:t>
      </w:r>
      <w:r w:rsidRPr="002320AC">
        <w:rPr>
          <w:rFonts w:asciiTheme="majorBidi" w:eastAsia="Times New Roman" w:hAnsiTheme="majorBidi" w:cstheme="majorBidi"/>
          <w:sz w:val="20"/>
          <w:szCs w:val="20"/>
          <w:vertAlign w:val="superscript"/>
          <w:lang w:bidi="ar-EG"/>
        </w:rPr>
        <w:t>th</w:t>
      </w:r>
      <w:r w:rsidRPr="002320AC">
        <w:rPr>
          <w:rFonts w:asciiTheme="majorBidi" w:eastAsia="Times New Roman" w:hAnsiTheme="majorBidi" w:cstheme="majorBidi"/>
          <w:sz w:val="20"/>
          <w:szCs w:val="20"/>
          <w:lang w:bidi="ar-EG"/>
        </w:rPr>
        <w:t xml:space="preserve"> Ed Published by A. O. A. C. Washington, D. C. (U.S.A.). pp. 490-510.</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bCs/>
          <w:sz w:val="20"/>
          <w:szCs w:val="20"/>
        </w:rPr>
      </w:pPr>
      <w:r w:rsidRPr="002320AC">
        <w:rPr>
          <w:rFonts w:asciiTheme="majorBidi" w:eastAsia="Times New Roman" w:hAnsiTheme="majorBidi" w:cstheme="majorBidi"/>
          <w:bCs/>
          <w:sz w:val="20"/>
          <w:szCs w:val="20"/>
        </w:rPr>
        <w:t>Al-</w:t>
      </w:r>
      <w:proofErr w:type="spellStart"/>
      <w:r w:rsidRPr="002320AC">
        <w:rPr>
          <w:rFonts w:asciiTheme="majorBidi" w:eastAsia="Times New Roman" w:hAnsiTheme="majorBidi" w:cstheme="majorBidi"/>
          <w:bCs/>
          <w:sz w:val="20"/>
          <w:szCs w:val="20"/>
        </w:rPr>
        <w:t>Wasfy</w:t>
      </w:r>
      <w:proofErr w:type="spellEnd"/>
      <w:r w:rsidRPr="002320AC">
        <w:rPr>
          <w:rFonts w:asciiTheme="majorBidi" w:eastAsia="Times New Roman" w:hAnsiTheme="majorBidi" w:cstheme="majorBidi"/>
          <w:bCs/>
          <w:sz w:val="20"/>
          <w:szCs w:val="20"/>
        </w:rPr>
        <w:t xml:space="preserve">, M.M. (2013): </w:t>
      </w:r>
      <w:r w:rsidRPr="002320AC">
        <w:rPr>
          <w:rFonts w:asciiTheme="majorBidi" w:eastAsia="Times New Roman" w:hAnsiTheme="majorBidi" w:cstheme="majorBidi"/>
          <w:sz w:val="20"/>
          <w:szCs w:val="20"/>
        </w:rPr>
        <w:t xml:space="preserve">Response of </w:t>
      </w:r>
      <w:proofErr w:type="spellStart"/>
      <w:r w:rsidRPr="002320AC">
        <w:rPr>
          <w:rFonts w:asciiTheme="majorBidi" w:eastAsia="Times New Roman" w:hAnsiTheme="majorBidi" w:cstheme="majorBidi"/>
          <w:sz w:val="20"/>
          <w:szCs w:val="20"/>
        </w:rPr>
        <w:t>Sakkoti</w:t>
      </w:r>
      <w:proofErr w:type="spellEnd"/>
      <w:r w:rsidRPr="002320AC">
        <w:rPr>
          <w:rFonts w:asciiTheme="majorBidi" w:eastAsia="Times New Roman" w:hAnsiTheme="majorBidi" w:cstheme="majorBidi"/>
          <w:sz w:val="20"/>
          <w:szCs w:val="20"/>
        </w:rPr>
        <w:t xml:space="preserve"> date palms to foliar application of royal jelly, silicon and vitamins B. J. of Amer. Sci. 9 (5): 315-321.</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sz w:val="20"/>
          <w:szCs w:val="20"/>
        </w:rPr>
      </w:pPr>
      <w:r w:rsidRPr="002320AC">
        <w:rPr>
          <w:rFonts w:asciiTheme="majorBidi" w:eastAsia="Times New Roman" w:hAnsiTheme="majorBidi" w:cstheme="majorBidi"/>
          <w:bCs/>
          <w:sz w:val="20"/>
          <w:szCs w:val="20"/>
        </w:rPr>
        <w:t>Chapman, H. D. and Pratt, P. P. (1965):</w:t>
      </w:r>
      <w:r w:rsidRPr="002320AC">
        <w:rPr>
          <w:rFonts w:asciiTheme="majorBidi" w:eastAsia="Times New Roman" w:hAnsiTheme="majorBidi" w:cstheme="majorBidi"/>
          <w:sz w:val="20"/>
          <w:szCs w:val="20"/>
        </w:rPr>
        <w:t xml:space="preserve"> Methods of Analysis for Soils, Plants and Water. Univ. of California. Division of Agric., Sci. 172-173.</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sz w:val="20"/>
          <w:szCs w:val="20"/>
        </w:rPr>
      </w:pPr>
      <w:r w:rsidRPr="002320AC">
        <w:rPr>
          <w:rFonts w:asciiTheme="majorBidi" w:eastAsia="Times New Roman" w:hAnsiTheme="majorBidi" w:cstheme="majorBidi"/>
          <w:bCs/>
          <w:sz w:val="20"/>
          <w:szCs w:val="20"/>
        </w:rPr>
        <w:t>El-</w:t>
      </w:r>
      <w:proofErr w:type="spellStart"/>
      <w:r w:rsidRPr="002320AC">
        <w:rPr>
          <w:rFonts w:asciiTheme="majorBidi" w:eastAsia="Times New Roman" w:hAnsiTheme="majorBidi" w:cstheme="majorBidi"/>
          <w:bCs/>
          <w:sz w:val="20"/>
          <w:szCs w:val="20"/>
        </w:rPr>
        <w:t>Maziny</w:t>
      </w:r>
      <w:proofErr w:type="spellEnd"/>
      <w:r w:rsidRPr="002320AC">
        <w:rPr>
          <w:rFonts w:asciiTheme="majorBidi" w:eastAsia="Times New Roman" w:hAnsiTheme="majorBidi" w:cstheme="majorBidi"/>
          <w:bCs/>
          <w:sz w:val="20"/>
          <w:szCs w:val="20"/>
        </w:rPr>
        <w:t>, M.Y. and Hassan, M.N.M (1990):</w:t>
      </w:r>
      <w:r w:rsidRPr="002320AC">
        <w:rPr>
          <w:rFonts w:asciiTheme="majorBidi" w:eastAsia="Times New Roman" w:hAnsiTheme="majorBidi" w:cstheme="majorBidi"/>
          <w:sz w:val="20"/>
          <w:szCs w:val="20"/>
        </w:rPr>
        <w:t xml:space="preserve"> Effect of Royal Jelly, vitamin B complex </w:t>
      </w:r>
      <w:r w:rsidRPr="002320AC">
        <w:rPr>
          <w:rFonts w:asciiTheme="majorBidi" w:eastAsia="Times New Roman" w:hAnsiTheme="majorBidi" w:cstheme="majorBidi"/>
          <w:bCs/>
          <w:sz w:val="20"/>
          <w:szCs w:val="20"/>
        </w:rPr>
        <w:t>and</w:t>
      </w:r>
      <w:r w:rsidR="005D67C8">
        <w:rPr>
          <w:rFonts w:asciiTheme="majorBidi" w:hAnsiTheme="majorBidi" w:cstheme="majorBidi" w:hint="eastAsia"/>
          <w:bCs/>
          <w:sz w:val="20"/>
          <w:szCs w:val="20"/>
          <w:lang w:eastAsia="zh-CN"/>
        </w:rPr>
        <w:t xml:space="preserve"> </w:t>
      </w:r>
      <w:proofErr w:type="spellStart"/>
      <w:r w:rsidRPr="002320AC">
        <w:rPr>
          <w:rFonts w:asciiTheme="majorBidi" w:eastAsia="Times New Roman" w:hAnsiTheme="majorBidi" w:cstheme="majorBidi"/>
          <w:sz w:val="20"/>
          <w:szCs w:val="20"/>
        </w:rPr>
        <w:t>Ethrel</w:t>
      </w:r>
      <w:proofErr w:type="spellEnd"/>
      <w:r w:rsidRPr="002320AC">
        <w:rPr>
          <w:rFonts w:asciiTheme="majorBidi" w:eastAsia="Times New Roman" w:hAnsiTheme="majorBidi" w:cstheme="majorBidi"/>
          <w:sz w:val="20"/>
          <w:szCs w:val="20"/>
        </w:rPr>
        <w:t xml:space="preserve"> on the productivity of cucumber. </w:t>
      </w:r>
      <w:proofErr w:type="spellStart"/>
      <w:r w:rsidRPr="002320AC">
        <w:rPr>
          <w:rFonts w:asciiTheme="majorBidi" w:eastAsia="Times New Roman" w:hAnsiTheme="majorBidi" w:cstheme="majorBidi"/>
          <w:sz w:val="20"/>
          <w:szCs w:val="20"/>
        </w:rPr>
        <w:t>Minia</w:t>
      </w:r>
      <w:proofErr w:type="spellEnd"/>
      <w:r w:rsidRPr="002320AC">
        <w:rPr>
          <w:rFonts w:asciiTheme="majorBidi" w:eastAsia="Times New Roman" w:hAnsiTheme="majorBidi" w:cstheme="majorBidi"/>
          <w:sz w:val="20"/>
          <w:szCs w:val="20"/>
        </w:rPr>
        <w:t xml:space="preserve"> J. of Agric. Res. &amp; Develop. 12(3): 1901-1909.</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sz w:val="20"/>
          <w:szCs w:val="20"/>
        </w:rPr>
      </w:pPr>
      <w:r w:rsidRPr="002320AC">
        <w:rPr>
          <w:rFonts w:asciiTheme="majorBidi" w:eastAsia="Times New Roman" w:hAnsiTheme="majorBidi" w:cstheme="majorBidi"/>
          <w:bCs/>
          <w:sz w:val="20"/>
          <w:szCs w:val="20"/>
        </w:rPr>
        <w:t>El-</w:t>
      </w:r>
      <w:proofErr w:type="spellStart"/>
      <w:r w:rsidRPr="002320AC">
        <w:rPr>
          <w:rFonts w:asciiTheme="majorBidi" w:eastAsia="Times New Roman" w:hAnsiTheme="majorBidi" w:cstheme="majorBidi"/>
          <w:bCs/>
          <w:sz w:val="20"/>
          <w:szCs w:val="20"/>
        </w:rPr>
        <w:t>Shaikh</w:t>
      </w:r>
      <w:proofErr w:type="spellEnd"/>
      <w:r w:rsidRPr="002320AC">
        <w:rPr>
          <w:rFonts w:asciiTheme="majorBidi" w:eastAsia="Times New Roman" w:hAnsiTheme="majorBidi" w:cstheme="majorBidi"/>
          <w:bCs/>
          <w:sz w:val="20"/>
          <w:szCs w:val="20"/>
        </w:rPr>
        <w:t xml:space="preserve">, </w:t>
      </w:r>
      <w:proofErr w:type="spellStart"/>
      <w:r w:rsidRPr="002320AC">
        <w:rPr>
          <w:rFonts w:asciiTheme="majorBidi" w:eastAsia="Times New Roman" w:hAnsiTheme="majorBidi" w:cstheme="majorBidi"/>
          <w:bCs/>
          <w:sz w:val="20"/>
          <w:szCs w:val="20"/>
        </w:rPr>
        <w:t>Kh</w:t>
      </w:r>
      <w:proofErr w:type="spellEnd"/>
      <w:r w:rsidRPr="002320AC">
        <w:rPr>
          <w:rFonts w:asciiTheme="majorBidi" w:eastAsia="Times New Roman" w:hAnsiTheme="majorBidi" w:cstheme="majorBidi"/>
          <w:bCs/>
          <w:sz w:val="20"/>
          <w:szCs w:val="20"/>
        </w:rPr>
        <w:t>.</w:t>
      </w:r>
      <w:r w:rsidR="005D67C8">
        <w:rPr>
          <w:rFonts w:asciiTheme="majorBidi" w:hAnsiTheme="majorBidi" w:cstheme="majorBidi" w:hint="eastAsia"/>
          <w:bCs/>
          <w:sz w:val="20"/>
          <w:szCs w:val="20"/>
          <w:lang w:eastAsia="zh-CN"/>
        </w:rPr>
        <w:t xml:space="preserve"> </w:t>
      </w:r>
      <w:r w:rsidRPr="002320AC">
        <w:rPr>
          <w:rFonts w:asciiTheme="majorBidi" w:eastAsia="Times New Roman" w:hAnsiTheme="majorBidi" w:cstheme="majorBidi"/>
          <w:bCs/>
          <w:sz w:val="20"/>
          <w:szCs w:val="20"/>
        </w:rPr>
        <w:t xml:space="preserve">A.A. (2010): </w:t>
      </w:r>
      <w:r w:rsidRPr="002320AC">
        <w:rPr>
          <w:rFonts w:asciiTheme="majorBidi" w:eastAsia="Times New Roman" w:hAnsiTheme="majorBidi" w:cstheme="majorBidi"/>
          <w:sz w:val="20"/>
          <w:szCs w:val="20"/>
        </w:rPr>
        <w:t xml:space="preserve">Growth and yield of some cucumber cultivars as affected by plant density and Royal Jelly application. J. Hort. </w:t>
      </w:r>
      <w:proofErr w:type="spellStart"/>
      <w:r w:rsidRPr="002320AC">
        <w:rPr>
          <w:rFonts w:asciiTheme="majorBidi" w:eastAsia="Times New Roman" w:hAnsiTheme="majorBidi" w:cstheme="majorBidi"/>
          <w:sz w:val="20"/>
          <w:szCs w:val="20"/>
        </w:rPr>
        <w:t>Sci</w:t>
      </w:r>
      <w:proofErr w:type="spellEnd"/>
      <w:r w:rsidR="00856DAE">
        <w:rPr>
          <w:rFonts w:asciiTheme="majorBidi" w:hAnsiTheme="majorBidi" w:cstheme="majorBidi" w:hint="eastAsia"/>
          <w:sz w:val="20"/>
          <w:szCs w:val="20"/>
          <w:lang w:eastAsia="zh-CN"/>
        </w:rPr>
        <w:t xml:space="preserve"> </w:t>
      </w:r>
      <w:r w:rsidRPr="002320AC">
        <w:rPr>
          <w:rFonts w:asciiTheme="majorBidi" w:eastAsia="Times New Roman" w:hAnsiTheme="majorBidi" w:cstheme="majorBidi"/>
          <w:sz w:val="20"/>
          <w:szCs w:val="20"/>
        </w:rPr>
        <w:t>&amp; Ornamental Plants. 2(2): 131-137.</w:t>
      </w:r>
    </w:p>
    <w:p w:rsidR="00DF13B1" w:rsidRPr="002320AC" w:rsidRDefault="00BF1729"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sz w:val="20"/>
          <w:szCs w:val="20"/>
        </w:rPr>
      </w:pPr>
      <w:r w:rsidRPr="002320AC">
        <w:rPr>
          <w:rFonts w:asciiTheme="majorBidi" w:eastAsia="Times New Roman" w:hAnsiTheme="majorBidi" w:cstheme="majorBidi"/>
          <w:bCs/>
          <w:sz w:val="20"/>
          <w:szCs w:val="20"/>
        </w:rPr>
        <w:t>Gad El-</w:t>
      </w:r>
      <w:r w:rsidR="00DF13B1" w:rsidRPr="002320AC">
        <w:rPr>
          <w:rFonts w:asciiTheme="majorBidi" w:eastAsia="Times New Roman" w:hAnsiTheme="majorBidi" w:cstheme="majorBidi"/>
          <w:bCs/>
          <w:sz w:val="20"/>
          <w:szCs w:val="20"/>
        </w:rPr>
        <w:t xml:space="preserve">Kareem, M.R. and </w:t>
      </w:r>
      <w:proofErr w:type="spellStart"/>
      <w:r w:rsidR="00DF13B1" w:rsidRPr="002320AC">
        <w:rPr>
          <w:rFonts w:asciiTheme="majorBidi" w:eastAsia="Times New Roman" w:hAnsiTheme="majorBidi" w:cstheme="majorBidi"/>
          <w:bCs/>
          <w:sz w:val="20"/>
          <w:szCs w:val="20"/>
        </w:rPr>
        <w:t>Abada</w:t>
      </w:r>
      <w:proofErr w:type="spellEnd"/>
      <w:r w:rsidR="00DF13B1" w:rsidRPr="002320AC">
        <w:rPr>
          <w:rFonts w:asciiTheme="majorBidi" w:eastAsia="Times New Roman" w:hAnsiTheme="majorBidi" w:cstheme="majorBidi"/>
          <w:bCs/>
          <w:sz w:val="20"/>
          <w:szCs w:val="20"/>
        </w:rPr>
        <w:t>, M.A.M. (2014):</w:t>
      </w:r>
      <w:r w:rsidR="00DF13B1" w:rsidRPr="002320AC">
        <w:rPr>
          <w:rFonts w:asciiTheme="majorBidi" w:eastAsia="Times New Roman" w:hAnsiTheme="majorBidi" w:cstheme="majorBidi"/>
          <w:sz w:val="20"/>
          <w:szCs w:val="20"/>
        </w:rPr>
        <w:t xml:space="preserve"> Trials for promoting productivity of </w:t>
      </w:r>
      <w:r w:rsidR="00DF13B1" w:rsidRPr="002320AC">
        <w:rPr>
          <w:rFonts w:asciiTheme="majorBidi" w:eastAsia="Times New Roman" w:hAnsiTheme="majorBidi" w:cstheme="majorBidi"/>
          <w:sz w:val="20"/>
          <w:szCs w:val="20"/>
        </w:rPr>
        <w:lastRenderedPageBreak/>
        <w:t>Flame seedless grapevines. J. Biol. Chem. Environ. Sci. 9 (1): 35-46.</w:t>
      </w:r>
    </w:p>
    <w:p w:rsidR="00BF1729" w:rsidRPr="002320AC" w:rsidRDefault="00BF1729" w:rsidP="002320AC">
      <w:pPr>
        <w:pStyle w:val="Style"/>
        <w:numPr>
          <w:ilvl w:val="0"/>
          <w:numId w:val="16"/>
        </w:numPr>
        <w:ind w:left="425" w:hanging="425"/>
        <w:jc w:val="both"/>
        <w:rPr>
          <w:rFonts w:asciiTheme="majorBidi" w:hAnsiTheme="majorBidi" w:cstheme="majorBidi"/>
          <w:sz w:val="20"/>
          <w:szCs w:val="20"/>
        </w:rPr>
      </w:pPr>
      <w:proofErr w:type="spellStart"/>
      <w:r w:rsidRPr="002320AC">
        <w:rPr>
          <w:rFonts w:asciiTheme="majorBidi" w:hAnsiTheme="majorBidi" w:cstheme="majorBidi"/>
          <w:bCs/>
          <w:sz w:val="20"/>
          <w:szCs w:val="20"/>
        </w:rPr>
        <w:t>Hiscox</w:t>
      </w:r>
      <w:proofErr w:type="spellEnd"/>
      <w:r w:rsidRPr="002320AC">
        <w:rPr>
          <w:rFonts w:asciiTheme="majorBidi" w:hAnsiTheme="majorBidi" w:cstheme="majorBidi"/>
          <w:bCs/>
          <w:sz w:val="20"/>
          <w:szCs w:val="20"/>
        </w:rPr>
        <w:t xml:space="preserve">, A. and </w:t>
      </w:r>
      <w:proofErr w:type="spellStart"/>
      <w:r w:rsidRPr="002320AC">
        <w:rPr>
          <w:rFonts w:asciiTheme="majorBidi" w:hAnsiTheme="majorBidi" w:cstheme="majorBidi"/>
          <w:bCs/>
          <w:sz w:val="20"/>
          <w:szCs w:val="20"/>
        </w:rPr>
        <w:t>Isralstam</w:t>
      </w:r>
      <w:proofErr w:type="spellEnd"/>
      <w:r w:rsidRPr="002320AC">
        <w:rPr>
          <w:rFonts w:asciiTheme="majorBidi" w:hAnsiTheme="majorBidi" w:cstheme="majorBidi"/>
          <w:bCs/>
          <w:sz w:val="20"/>
          <w:szCs w:val="20"/>
        </w:rPr>
        <w:t xml:space="preserve"> B. (1979):</w:t>
      </w:r>
      <w:r w:rsidRPr="002320AC">
        <w:rPr>
          <w:rFonts w:asciiTheme="majorBidi" w:hAnsiTheme="majorBidi" w:cstheme="majorBidi"/>
          <w:sz w:val="20"/>
          <w:szCs w:val="20"/>
        </w:rPr>
        <w:t xml:space="preserve"> Method for the extraction of chlorophyll from leaf tissue without maceration. Can. J. Bot. 57:1332-1334.</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sz w:val="20"/>
          <w:szCs w:val="20"/>
          <w:lang w:bidi="ar-EG"/>
        </w:rPr>
      </w:pPr>
      <w:proofErr w:type="spellStart"/>
      <w:r w:rsidRPr="002320AC">
        <w:rPr>
          <w:rFonts w:asciiTheme="majorBidi" w:eastAsia="Times New Roman" w:hAnsiTheme="majorBidi" w:cstheme="majorBidi"/>
          <w:bCs/>
          <w:sz w:val="20"/>
          <w:szCs w:val="20"/>
          <w:lang w:bidi="ar-EG"/>
        </w:rPr>
        <w:t>Hyel</w:t>
      </w:r>
      <w:proofErr w:type="spellEnd"/>
      <w:r w:rsidRPr="002320AC">
        <w:rPr>
          <w:rFonts w:asciiTheme="majorBidi" w:eastAsia="Times New Roman" w:hAnsiTheme="majorBidi" w:cstheme="majorBidi"/>
          <w:bCs/>
          <w:sz w:val="20"/>
          <w:szCs w:val="20"/>
          <w:lang w:bidi="ar-EG"/>
        </w:rPr>
        <w:t>, H.L. (1951):</w:t>
      </w:r>
      <w:r w:rsidRPr="002320AC">
        <w:rPr>
          <w:rFonts w:asciiTheme="majorBidi" w:eastAsia="Times New Roman" w:hAnsiTheme="majorBidi" w:cstheme="majorBidi"/>
          <w:sz w:val="20"/>
          <w:szCs w:val="20"/>
          <w:lang w:bidi="ar-EG"/>
        </w:rPr>
        <w:t xml:space="preserve"> An observation suggesting the presence of </w:t>
      </w:r>
      <w:proofErr w:type="spellStart"/>
      <w:r w:rsidRPr="002320AC">
        <w:rPr>
          <w:rFonts w:asciiTheme="majorBidi" w:eastAsia="Times New Roman" w:hAnsiTheme="majorBidi" w:cstheme="majorBidi"/>
          <w:sz w:val="20"/>
          <w:szCs w:val="20"/>
          <w:lang w:bidi="ar-EG"/>
        </w:rPr>
        <w:t>gonadotrofic</w:t>
      </w:r>
      <w:proofErr w:type="spellEnd"/>
      <w:r w:rsidRPr="002320AC">
        <w:rPr>
          <w:rFonts w:asciiTheme="majorBidi" w:eastAsia="Times New Roman" w:hAnsiTheme="majorBidi" w:cstheme="majorBidi"/>
          <w:sz w:val="20"/>
          <w:szCs w:val="20"/>
          <w:lang w:bidi="ar-EG"/>
        </w:rPr>
        <w:t xml:space="preserve"> hormone in Royal Jelly. Science, 89: 590-591.</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sz w:val="20"/>
          <w:szCs w:val="20"/>
          <w:lang w:bidi="ar-EG"/>
        </w:rPr>
      </w:pPr>
      <w:r w:rsidRPr="002320AC">
        <w:rPr>
          <w:rFonts w:asciiTheme="majorBidi" w:eastAsia="Times New Roman" w:hAnsiTheme="majorBidi" w:cstheme="majorBidi"/>
          <w:bCs/>
          <w:sz w:val="20"/>
          <w:szCs w:val="20"/>
          <w:lang w:bidi="ar-EG"/>
        </w:rPr>
        <w:t xml:space="preserve">Mead, R.; </w:t>
      </w:r>
      <w:proofErr w:type="spellStart"/>
      <w:r w:rsidRPr="002320AC">
        <w:rPr>
          <w:rFonts w:asciiTheme="majorBidi" w:eastAsia="Times New Roman" w:hAnsiTheme="majorBidi" w:cstheme="majorBidi"/>
          <w:bCs/>
          <w:sz w:val="20"/>
          <w:szCs w:val="20"/>
          <w:lang w:bidi="ar-EG"/>
        </w:rPr>
        <w:t>Currnow</w:t>
      </w:r>
      <w:proofErr w:type="spellEnd"/>
      <w:r w:rsidRPr="002320AC">
        <w:rPr>
          <w:rFonts w:asciiTheme="majorBidi" w:eastAsia="Times New Roman" w:hAnsiTheme="majorBidi" w:cstheme="majorBidi"/>
          <w:bCs/>
          <w:sz w:val="20"/>
          <w:szCs w:val="20"/>
          <w:lang w:bidi="ar-EG"/>
        </w:rPr>
        <w:t xml:space="preserve">, R.N. and </w:t>
      </w:r>
      <w:proofErr w:type="spellStart"/>
      <w:r w:rsidRPr="002320AC">
        <w:rPr>
          <w:rFonts w:asciiTheme="majorBidi" w:eastAsia="Times New Roman" w:hAnsiTheme="majorBidi" w:cstheme="majorBidi"/>
          <w:bCs/>
          <w:sz w:val="20"/>
          <w:szCs w:val="20"/>
          <w:lang w:bidi="ar-EG"/>
        </w:rPr>
        <w:t>Harted</w:t>
      </w:r>
      <w:proofErr w:type="spellEnd"/>
      <w:r w:rsidRPr="002320AC">
        <w:rPr>
          <w:rFonts w:asciiTheme="majorBidi" w:eastAsia="Times New Roman" w:hAnsiTheme="majorBidi" w:cstheme="majorBidi"/>
          <w:bCs/>
          <w:sz w:val="20"/>
          <w:szCs w:val="20"/>
          <w:lang w:bidi="ar-EG"/>
        </w:rPr>
        <w:t>, A.M. (1993):</w:t>
      </w:r>
      <w:r w:rsidRPr="002320AC">
        <w:rPr>
          <w:rFonts w:asciiTheme="majorBidi" w:eastAsia="Times New Roman" w:hAnsiTheme="majorBidi" w:cstheme="majorBidi"/>
          <w:sz w:val="20"/>
          <w:szCs w:val="20"/>
          <w:lang w:bidi="ar-EG"/>
        </w:rPr>
        <w:t xml:space="preserve"> Statistical Methods in Agricultural and Experimental Biology. Second Ed. Chapman: Hall. London, pp. 10- 20.</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sz w:val="20"/>
          <w:szCs w:val="20"/>
          <w:lang w:bidi="ar-EG"/>
        </w:rPr>
      </w:pPr>
      <w:proofErr w:type="spellStart"/>
      <w:r w:rsidRPr="002320AC">
        <w:rPr>
          <w:rFonts w:asciiTheme="majorBidi" w:eastAsia="Times New Roman" w:hAnsiTheme="majorBidi" w:cstheme="majorBidi"/>
          <w:bCs/>
          <w:sz w:val="20"/>
          <w:szCs w:val="20"/>
        </w:rPr>
        <w:t>Moustafa</w:t>
      </w:r>
      <w:proofErr w:type="spellEnd"/>
      <w:r w:rsidRPr="002320AC">
        <w:rPr>
          <w:rFonts w:asciiTheme="majorBidi" w:eastAsia="Times New Roman" w:hAnsiTheme="majorBidi" w:cstheme="majorBidi"/>
          <w:bCs/>
          <w:sz w:val="20"/>
          <w:szCs w:val="20"/>
        </w:rPr>
        <w:t>, H.</w:t>
      </w:r>
      <w:r w:rsidRPr="002320AC">
        <w:rPr>
          <w:rFonts w:asciiTheme="majorBidi" w:eastAsia="Times New Roman" w:hAnsiTheme="majorBidi" w:cstheme="majorBidi"/>
          <w:bCs/>
          <w:sz w:val="20"/>
          <w:szCs w:val="20"/>
          <w:lang w:bidi="ar-EG"/>
        </w:rPr>
        <w:t>E.B. (2013):</w:t>
      </w:r>
      <w:r w:rsidRPr="002320AC">
        <w:rPr>
          <w:rFonts w:asciiTheme="majorBidi" w:eastAsia="Times New Roman" w:hAnsiTheme="majorBidi" w:cstheme="majorBidi"/>
          <w:sz w:val="20"/>
          <w:szCs w:val="20"/>
          <w:lang w:bidi="ar-EG"/>
        </w:rPr>
        <w:t xml:space="preserve"> Enhancing growth and nutritional status of </w:t>
      </w:r>
      <w:proofErr w:type="spellStart"/>
      <w:r w:rsidRPr="002320AC">
        <w:rPr>
          <w:rFonts w:asciiTheme="majorBidi" w:eastAsia="Times New Roman" w:hAnsiTheme="majorBidi" w:cstheme="majorBidi"/>
          <w:sz w:val="20"/>
          <w:szCs w:val="20"/>
          <w:lang w:bidi="ar-EG"/>
        </w:rPr>
        <w:t>Chorisiaspociosa</w:t>
      </w:r>
      <w:proofErr w:type="spellEnd"/>
      <w:r w:rsidRPr="002320AC">
        <w:rPr>
          <w:rFonts w:asciiTheme="majorBidi" w:eastAsia="Times New Roman" w:hAnsiTheme="majorBidi" w:cstheme="majorBidi"/>
          <w:sz w:val="20"/>
          <w:szCs w:val="20"/>
          <w:lang w:bidi="ar-EG"/>
        </w:rPr>
        <w:t xml:space="preserve"> seedlings by using Royal jelly and silicon </w:t>
      </w:r>
      <w:proofErr w:type="spellStart"/>
      <w:r w:rsidRPr="002320AC">
        <w:rPr>
          <w:rFonts w:asciiTheme="majorBidi" w:eastAsia="Times New Roman" w:hAnsiTheme="majorBidi" w:cstheme="majorBidi"/>
          <w:sz w:val="20"/>
          <w:szCs w:val="20"/>
          <w:lang w:bidi="ar-EG"/>
        </w:rPr>
        <w:t>Minia</w:t>
      </w:r>
      <w:proofErr w:type="spellEnd"/>
      <w:r w:rsidRPr="002320AC">
        <w:rPr>
          <w:rFonts w:asciiTheme="majorBidi" w:eastAsia="Times New Roman" w:hAnsiTheme="majorBidi" w:cstheme="majorBidi"/>
          <w:sz w:val="20"/>
          <w:szCs w:val="20"/>
          <w:lang w:bidi="ar-EG"/>
        </w:rPr>
        <w:t xml:space="preserve"> J. of Agric. Res. &amp; Develop 33(1): 83-95.</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sz w:val="20"/>
          <w:szCs w:val="20"/>
        </w:rPr>
      </w:pPr>
      <w:r w:rsidRPr="002320AC">
        <w:rPr>
          <w:rFonts w:asciiTheme="majorBidi" w:eastAsia="Times New Roman" w:hAnsiTheme="majorBidi" w:cstheme="majorBidi"/>
          <w:bCs/>
          <w:sz w:val="20"/>
          <w:szCs w:val="20"/>
        </w:rPr>
        <w:t>Nation, J.L. and Robinson, E.AS. (1991):</w:t>
      </w:r>
      <w:r w:rsidRPr="002320AC">
        <w:rPr>
          <w:rFonts w:asciiTheme="majorBidi" w:eastAsia="Times New Roman" w:hAnsiTheme="majorBidi" w:cstheme="majorBidi"/>
          <w:sz w:val="20"/>
          <w:szCs w:val="20"/>
        </w:rPr>
        <w:t xml:space="preserve"> Concentration of some major and trace elements in honey bee, Royal jelly and pollen. J. </w:t>
      </w:r>
      <w:proofErr w:type="spellStart"/>
      <w:r w:rsidRPr="002320AC">
        <w:rPr>
          <w:rFonts w:asciiTheme="majorBidi" w:eastAsia="Times New Roman" w:hAnsiTheme="majorBidi" w:cstheme="majorBidi"/>
          <w:sz w:val="20"/>
          <w:szCs w:val="20"/>
        </w:rPr>
        <w:t>Apic</w:t>
      </w:r>
      <w:proofErr w:type="spellEnd"/>
      <w:r w:rsidRPr="002320AC">
        <w:rPr>
          <w:rFonts w:asciiTheme="majorBidi" w:eastAsia="Times New Roman" w:hAnsiTheme="majorBidi" w:cstheme="majorBidi"/>
          <w:sz w:val="20"/>
          <w:szCs w:val="20"/>
        </w:rPr>
        <w:t>. Res. 10(1): 35-43.</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bCs/>
          <w:sz w:val="20"/>
          <w:szCs w:val="20"/>
          <w:lang w:bidi="ar-EG"/>
        </w:rPr>
      </w:pPr>
      <w:r w:rsidRPr="002320AC">
        <w:rPr>
          <w:rFonts w:asciiTheme="majorBidi" w:eastAsia="Times New Roman" w:hAnsiTheme="majorBidi" w:cstheme="majorBidi"/>
          <w:bCs/>
          <w:sz w:val="20"/>
          <w:szCs w:val="20"/>
          <w:lang w:bidi="ar-EG"/>
        </w:rPr>
        <w:lastRenderedPageBreak/>
        <w:t xml:space="preserve">Piper, C.S. (1950): </w:t>
      </w:r>
      <w:r w:rsidRPr="002320AC">
        <w:rPr>
          <w:rFonts w:asciiTheme="majorBidi" w:eastAsia="Times New Roman" w:hAnsiTheme="majorBidi" w:cstheme="majorBidi"/>
          <w:sz w:val="20"/>
          <w:szCs w:val="20"/>
          <w:lang w:bidi="ar-EG"/>
        </w:rPr>
        <w:t>Soil and Plant Analysis, Inter Science New York pp. 48-110.</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sz w:val="20"/>
          <w:szCs w:val="20"/>
        </w:rPr>
      </w:pPr>
      <w:proofErr w:type="spellStart"/>
      <w:r w:rsidRPr="002320AC">
        <w:rPr>
          <w:rFonts w:asciiTheme="majorBidi" w:eastAsia="Times New Roman" w:hAnsiTheme="majorBidi" w:cstheme="majorBidi"/>
          <w:bCs/>
          <w:sz w:val="20"/>
          <w:szCs w:val="20"/>
        </w:rPr>
        <w:t>Snedecor</w:t>
      </w:r>
      <w:proofErr w:type="spellEnd"/>
      <w:r w:rsidRPr="002320AC">
        <w:rPr>
          <w:rFonts w:asciiTheme="majorBidi" w:eastAsia="Times New Roman" w:hAnsiTheme="majorBidi" w:cstheme="majorBidi"/>
          <w:bCs/>
          <w:sz w:val="20"/>
          <w:szCs w:val="20"/>
        </w:rPr>
        <w:t>, G. W. and Cochran, G. W. (1967):</w:t>
      </w:r>
      <w:r w:rsidRPr="002320AC">
        <w:rPr>
          <w:rFonts w:asciiTheme="majorBidi" w:eastAsia="Times New Roman" w:hAnsiTheme="majorBidi" w:cstheme="majorBidi"/>
          <w:sz w:val="20"/>
          <w:szCs w:val="20"/>
        </w:rPr>
        <w:t xml:space="preserve"> Statistical Methods. 7th Ed., Iowa State, Univ. Press Ames, Iowa, U.S.A. 507.</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bCs/>
          <w:sz w:val="20"/>
          <w:szCs w:val="20"/>
        </w:rPr>
      </w:pPr>
      <w:r w:rsidRPr="002320AC">
        <w:rPr>
          <w:rFonts w:asciiTheme="majorBidi" w:eastAsia="Times New Roman" w:hAnsiTheme="majorBidi" w:cstheme="majorBidi"/>
          <w:bCs/>
          <w:sz w:val="20"/>
          <w:szCs w:val="20"/>
        </w:rPr>
        <w:t>Summer, M.E. (1985):</w:t>
      </w:r>
      <w:r w:rsidRPr="002320AC">
        <w:rPr>
          <w:rFonts w:asciiTheme="majorBidi" w:eastAsia="Times New Roman" w:hAnsiTheme="majorBidi" w:cstheme="majorBidi"/>
          <w:sz w:val="20"/>
          <w:szCs w:val="20"/>
        </w:rPr>
        <w:t xml:space="preserve"> Diagnosis and Recommendation</w:t>
      </w:r>
      <w:r w:rsidR="005D67C8">
        <w:rPr>
          <w:rFonts w:asciiTheme="majorBidi" w:hAnsiTheme="majorBidi" w:cstheme="majorBidi" w:hint="eastAsia"/>
          <w:sz w:val="20"/>
          <w:szCs w:val="20"/>
          <w:lang w:eastAsia="zh-CN"/>
        </w:rPr>
        <w:t xml:space="preserve"> </w:t>
      </w:r>
      <w:r w:rsidRPr="002320AC">
        <w:rPr>
          <w:rFonts w:asciiTheme="majorBidi" w:eastAsia="Times New Roman" w:hAnsiTheme="majorBidi" w:cstheme="majorBidi"/>
          <w:sz w:val="20"/>
          <w:szCs w:val="20"/>
        </w:rPr>
        <w:t>Integrated system (DRIS) as a guide to orchard</w:t>
      </w:r>
      <w:r w:rsidR="005D67C8">
        <w:rPr>
          <w:rFonts w:asciiTheme="majorBidi" w:hAnsiTheme="majorBidi" w:cstheme="majorBidi" w:hint="eastAsia"/>
          <w:sz w:val="20"/>
          <w:szCs w:val="20"/>
          <w:lang w:eastAsia="zh-CN"/>
        </w:rPr>
        <w:t xml:space="preserve"> </w:t>
      </w:r>
      <w:r w:rsidRPr="002320AC">
        <w:rPr>
          <w:rFonts w:asciiTheme="majorBidi" w:eastAsia="Times New Roman" w:hAnsiTheme="majorBidi" w:cstheme="majorBidi"/>
          <w:sz w:val="20"/>
          <w:szCs w:val="20"/>
        </w:rPr>
        <w:t xml:space="preserve">fertilization. Hort. </w:t>
      </w:r>
      <w:proofErr w:type="spellStart"/>
      <w:r w:rsidRPr="002320AC">
        <w:rPr>
          <w:rFonts w:asciiTheme="majorBidi" w:eastAsia="Times New Roman" w:hAnsiTheme="majorBidi" w:cstheme="majorBidi"/>
          <w:sz w:val="20"/>
          <w:szCs w:val="20"/>
        </w:rPr>
        <w:t>Abst</w:t>
      </w:r>
      <w:proofErr w:type="spellEnd"/>
      <w:r w:rsidRPr="002320AC">
        <w:rPr>
          <w:rFonts w:asciiTheme="majorBidi" w:eastAsia="Times New Roman" w:hAnsiTheme="majorBidi" w:cstheme="majorBidi"/>
          <w:sz w:val="20"/>
          <w:szCs w:val="20"/>
        </w:rPr>
        <w:t>. 55(8): 7502.</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sz w:val="20"/>
          <w:szCs w:val="20"/>
          <w:lang w:bidi="ar-EG"/>
        </w:rPr>
      </w:pPr>
      <w:r w:rsidRPr="002320AC">
        <w:rPr>
          <w:rFonts w:asciiTheme="majorBidi" w:eastAsia="Times New Roman" w:hAnsiTheme="majorBidi" w:cstheme="majorBidi"/>
          <w:bCs/>
          <w:sz w:val="20"/>
          <w:szCs w:val="20"/>
          <w:lang w:bidi="ar-EG"/>
        </w:rPr>
        <w:t xml:space="preserve">Townsend, G. and Lucas, C. (1966): </w:t>
      </w:r>
      <w:r w:rsidRPr="002320AC">
        <w:rPr>
          <w:rFonts w:asciiTheme="majorBidi" w:eastAsia="Times New Roman" w:hAnsiTheme="majorBidi" w:cstheme="majorBidi"/>
          <w:sz w:val="20"/>
          <w:szCs w:val="20"/>
          <w:lang w:bidi="ar-EG"/>
        </w:rPr>
        <w:t>The chemical natural of Royal jelly. Biochemical. J. 34:1115-1162.</w:t>
      </w:r>
    </w:p>
    <w:p w:rsidR="00BF1729" w:rsidRPr="002320AC" w:rsidRDefault="00032EAA"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sz w:val="20"/>
          <w:szCs w:val="20"/>
          <w:lang w:bidi="ar-EG"/>
        </w:rPr>
      </w:pPr>
      <w:proofErr w:type="spellStart"/>
      <w:r w:rsidRPr="002320AC">
        <w:rPr>
          <w:rFonts w:asciiTheme="majorBidi" w:eastAsia="Times New Roman" w:hAnsiTheme="majorBidi" w:cstheme="majorBidi"/>
          <w:bCs/>
          <w:sz w:val="20"/>
          <w:szCs w:val="20"/>
          <w:lang w:bidi="ar-EG"/>
        </w:rPr>
        <w:t>VonWettstein</w:t>
      </w:r>
      <w:proofErr w:type="spellEnd"/>
      <w:r w:rsidR="00BF1729" w:rsidRPr="002320AC">
        <w:rPr>
          <w:rFonts w:asciiTheme="majorBidi" w:eastAsia="Times New Roman" w:hAnsiTheme="majorBidi" w:cstheme="majorBidi"/>
          <w:bCs/>
          <w:sz w:val="20"/>
          <w:szCs w:val="20"/>
          <w:lang w:bidi="ar-EG"/>
        </w:rPr>
        <w:t>, D. (1957):</w:t>
      </w:r>
      <w:r w:rsidR="005D67C8">
        <w:rPr>
          <w:rFonts w:asciiTheme="majorBidi" w:hAnsiTheme="majorBidi" w:cstheme="majorBidi" w:hint="eastAsia"/>
          <w:bCs/>
          <w:sz w:val="20"/>
          <w:szCs w:val="20"/>
          <w:lang w:eastAsia="zh-CN" w:bidi="ar-EG"/>
        </w:rPr>
        <w:t xml:space="preserve"> </w:t>
      </w:r>
      <w:r w:rsidR="00BF1729" w:rsidRPr="002320AC">
        <w:rPr>
          <w:rFonts w:asciiTheme="majorBidi" w:eastAsia="Times New Roman" w:hAnsiTheme="majorBidi" w:cstheme="majorBidi"/>
          <w:sz w:val="20"/>
          <w:szCs w:val="20"/>
          <w:lang w:bidi="ar-EG"/>
        </w:rPr>
        <w:t>Chlorophyll-</w:t>
      </w:r>
      <w:proofErr w:type="spellStart"/>
      <w:r w:rsidR="00BF1729" w:rsidRPr="002320AC">
        <w:rPr>
          <w:rFonts w:asciiTheme="majorBidi" w:eastAsia="Times New Roman" w:hAnsiTheme="majorBidi" w:cstheme="majorBidi"/>
          <w:sz w:val="20"/>
          <w:szCs w:val="20"/>
          <w:lang w:bidi="ar-EG"/>
        </w:rPr>
        <w:t>letale</w:t>
      </w:r>
      <w:proofErr w:type="spellEnd"/>
      <w:r w:rsidR="00BF1729" w:rsidRPr="002320AC">
        <w:rPr>
          <w:rFonts w:asciiTheme="majorBidi" w:eastAsia="Times New Roman" w:hAnsiTheme="majorBidi" w:cstheme="majorBidi"/>
          <w:sz w:val="20"/>
          <w:szCs w:val="20"/>
          <w:lang w:bidi="ar-EG"/>
        </w:rPr>
        <w:t xml:space="preserve"> und </w:t>
      </w:r>
      <w:proofErr w:type="spellStart"/>
      <w:r w:rsidR="00BF1729" w:rsidRPr="002320AC">
        <w:rPr>
          <w:rFonts w:asciiTheme="majorBidi" w:eastAsia="Times New Roman" w:hAnsiTheme="majorBidi" w:cstheme="majorBidi"/>
          <w:sz w:val="20"/>
          <w:szCs w:val="20"/>
          <w:lang w:bidi="ar-EG"/>
        </w:rPr>
        <w:t>der</w:t>
      </w:r>
      <w:proofErr w:type="spellEnd"/>
      <w:r w:rsidR="00BF1729" w:rsidRPr="002320AC">
        <w:rPr>
          <w:rFonts w:asciiTheme="majorBidi" w:eastAsia="Times New Roman" w:hAnsiTheme="majorBidi" w:cstheme="majorBidi"/>
          <w:sz w:val="20"/>
          <w:szCs w:val="20"/>
          <w:lang w:bidi="ar-EG"/>
        </w:rPr>
        <w:t xml:space="preserve"> </w:t>
      </w:r>
      <w:proofErr w:type="spellStart"/>
      <w:r w:rsidR="00BF1729" w:rsidRPr="002320AC">
        <w:rPr>
          <w:rFonts w:asciiTheme="majorBidi" w:eastAsia="Times New Roman" w:hAnsiTheme="majorBidi" w:cstheme="majorBidi"/>
          <w:sz w:val="20"/>
          <w:szCs w:val="20"/>
          <w:lang w:bidi="ar-EG"/>
        </w:rPr>
        <w:t>submikroskopische</w:t>
      </w:r>
      <w:proofErr w:type="spellEnd"/>
      <w:r w:rsidR="005D67C8">
        <w:rPr>
          <w:rFonts w:asciiTheme="majorBidi" w:hAnsiTheme="majorBidi" w:cstheme="majorBidi" w:hint="eastAsia"/>
          <w:sz w:val="20"/>
          <w:szCs w:val="20"/>
          <w:lang w:eastAsia="zh-CN" w:bidi="ar-EG"/>
        </w:rPr>
        <w:t xml:space="preserve"> </w:t>
      </w:r>
      <w:proofErr w:type="spellStart"/>
      <w:r w:rsidR="00BF1729" w:rsidRPr="002320AC">
        <w:rPr>
          <w:rFonts w:asciiTheme="majorBidi" w:eastAsia="Times New Roman" w:hAnsiTheme="majorBidi" w:cstheme="majorBidi"/>
          <w:sz w:val="20"/>
          <w:szCs w:val="20"/>
          <w:lang w:bidi="ar-EG"/>
        </w:rPr>
        <w:t>Formwechsel</w:t>
      </w:r>
      <w:proofErr w:type="spellEnd"/>
      <w:r w:rsidR="00BF1729" w:rsidRPr="002320AC">
        <w:rPr>
          <w:rFonts w:asciiTheme="majorBidi" w:eastAsia="Times New Roman" w:hAnsiTheme="majorBidi" w:cstheme="majorBidi"/>
          <w:sz w:val="20"/>
          <w:szCs w:val="20"/>
          <w:lang w:bidi="ar-EG"/>
        </w:rPr>
        <w:t xml:space="preserve"> </w:t>
      </w:r>
      <w:proofErr w:type="spellStart"/>
      <w:r w:rsidR="00BF1729" w:rsidRPr="002320AC">
        <w:rPr>
          <w:rFonts w:asciiTheme="majorBidi" w:eastAsia="Times New Roman" w:hAnsiTheme="majorBidi" w:cstheme="majorBidi"/>
          <w:sz w:val="20"/>
          <w:szCs w:val="20"/>
          <w:lang w:bidi="ar-EG"/>
        </w:rPr>
        <w:t>der</w:t>
      </w:r>
      <w:proofErr w:type="spellEnd"/>
      <w:r w:rsidR="00BF1729" w:rsidRPr="002320AC">
        <w:rPr>
          <w:rFonts w:asciiTheme="majorBidi" w:eastAsia="Times New Roman" w:hAnsiTheme="majorBidi" w:cstheme="majorBidi"/>
          <w:sz w:val="20"/>
          <w:szCs w:val="20"/>
          <w:lang w:bidi="ar-EG"/>
        </w:rPr>
        <w:t xml:space="preserve"> </w:t>
      </w:r>
      <w:proofErr w:type="spellStart"/>
      <w:r w:rsidR="00BF1729" w:rsidRPr="002320AC">
        <w:rPr>
          <w:rFonts w:asciiTheme="majorBidi" w:eastAsia="Times New Roman" w:hAnsiTheme="majorBidi" w:cstheme="majorBidi"/>
          <w:sz w:val="20"/>
          <w:szCs w:val="20"/>
          <w:lang w:bidi="ar-EG"/>
        </w:rPr>
        <w:t>Plastiden</w:t>
      </w:r>
      <w:proofErr w:type="spellEnd"/>
      <w:r w:rsidR="00BF1729" w:rsidRPr="002320AC">
        <w:rPr>
          <w:rFonts w:asciiTheme="majorBidi" w:eastAsia="Times New Roman" w:hAnsiTheme="majorBidi" w:cstheme="majorBidi"/>
          <w:sz w:val="20"/>
          <w:szCs w:val="20"/>
          <w:lang w:bidi="ar-EG"/>
        </w:rPr>
        <w:t>. Experimental Cell Research, 12(3):427-506.</w:t>
      </w:r>
    </w:p>
    <w:p w:rsidR="00DF13B1" w:rsidRPr="002320AC" w:rsidRDefault="00DF13B1" w:rsidP="002320AC">
      <w:pPr>
        <w:pStyle w:val="ListParagraph"/>
        <w:numPr>
          <w:ilvl w:val="0"/>
          <w:numId w:val="16"/>
        </w:numPr>
        <w:autoSpaceDE w:val="0"/>
        <w:autoSpaceDN w:val="0"/>
        <w:adjustRightInd w:val="0"/>
        <w:spacing w:after="0" w:line="240" w:lineRule="auto"/>
        <w:ind w:left="425" w:hanging="425"/>
        <w:jc w:val="both"/>
        <w:rPr>
          <w:rFonts w:asciiTheme="majorBidi" w:eastAsia="Times New Roman" w:hAnsiTheme="majorBidi" w:cstheme="majorBidi"/>
          <w:sz w:val="20"/>
          <w:szCs w:val="20"/>
        </w:rPr>
      </w:pPr>
      <w:r w:rsidRPr="002320AC">
        <w:rPr>
          <w:rFonts w:asciiTheme="majorBidi" w:eastAsia="Times New Roman" w:hAnsiTheme="majorBidi" w:cstheme="majorBidi"/>
          <w:bCs/>
          <w:sz w:val="20"/>
          <w:szCs w:val="20"/>
        </w:rPr>
        <w:t>Wilde</w:t>
      </w:r>
      <w:r w:rsidR="00F75160" w:rsidRPr="002320AC">
        <w:rPr>
          <w:rFonts w:asciiTheme="majorBidi" w:eastAsia="Times New Roman" w:hAnsiTheme="majorBidi" w:cstheme="majorBidi"/>
          <w:bCs/>
          <w:sz w:val="20"/>
          <w:szCs w:val="20"/>
        </w:rPr>
        <w:t xml:space="preserve">, </w:t>
      </w:r>
      <w:r w:rsidRPr="002320AC">
        <w:rPr>
          <w:rFonts w:asciiTheme="majorBidi" w:eastAsia="Times New Roman" w:hAnsiTheme="majorBidi" w:cstheme="majorBidi"/>
          <w:bCs/>
          <w:sz w:val="20"/>
          <w:szCs w:val="20"/>
        </w:rPr>
        <w:t xml:space="preserve">S. A.; Corey, R. B.; </w:t>
      </w:r>
      <w:proofErr w:type="spellStart"/>
      <w:r w:rsidRPr="002320AC">
        <w:rPr>
          <w:rFonts w:asciiTheme="majorBidi" w:eastAsia="Times New Roman" w:hAnsiTheme="majorBidi" w:cstheme="majorBidi"/>
          <w:bCs/>
          <w:sz w:val="20"/>
          <w:szCs w:val="20"/>
        </w:rPr>
        <w:t>Lyer</w:t>
      </w:r>
      <w:proofErr w:type="spellEnd"/>
      <w:r w:rsidRPr="002320AC">
        <w:rPr>
          <w:rFonts w:asciiTheme="majorBidi" w:eastAsia="Times New Roman" w:hAnsiTheme="majorBidi" w:cstheme="majorBidi"/>
          <w:bCs/>
          <w:sz w:val="20"/>
          <w:szCs w:val="20"/>
        </w:rPr>
        <w:t>, I. G. and Voigt, G. K.</w:t>
      </w:r>
      <w:r w:rsidR="005D67C8">
        <w:rPr>
          <w:rFonts w:asciiTheme="majorBidi" w:hAnsiTheme="majorBidi" w:cstheme="majorBidi" w:hint="eastAsia"/>
          <w:bCs/>
          <w:sz w:val="20"/>
          <w:szCs w:val="20"/>
          <w:lang w:eastAsia="zh-CN"/>
        </w:rPr>
        <w:t xml:space="preserve"> </w:t>
      </w:r>
      <w:r w:rsidRPr="002320AC">
        <w:rPr>
          <w:rFonts w:asciiTheme="majorBidi" w:eastAsia="Times New Roman" w:hAnsiTheme="majorBidi" w:cstheme="majorBidi"/>
          <w:bCs/>
          <w:sz w:val="20"/>
          <w:szCs w:val="20"/>
        </w:rPr>
        <w:t>(1985):</w:t>
      </w:r>
      <w:r w:rsidRPr="002320AC">
        <w:rPr>
          <w:rFonts w:asciiTheme="majorBidi" w:eastAsia="Times New Roman" w:hAnsiTheme="majorBidi" w:cstheme="majorBidi"/>
          <w:sz w:val="20"/>
          <w:szCs w:val="20"/>
        </w:rPr>
        <w:t xml:space="preserve"> Soil and Plant Analysis/for Tree Culture. 3</w:t>
      </w:r>
      <w:r w:rsidRPr="002320AC">
        <w:rPr>
          <w:rFonts w:asciiTheme="majorBidi" w:eastAsia="Times New Roman" w:hAnsiTheme="majorBidi" w:cstheme="majorBidi"/>
          <w:sz w:val="20"/>
          <w:szCs w:val="20"/>
          <w:vertAlign w:val="superscript"/>
        </w:rPr>
        <w:t>rd</w:t>
      </w:r>
      <w:r w:rsidR="005D67C8">
        <w:rPr>
          <w:rFonts w:asciiTheme="majorBidi" w:hAnsiTheme="majorBidi" w:cstheme="majorBidi" w:hint="eastAsia"/>
          <w:sz w:val="20"/>
          <w:szCs w:val="20"/>
          <w:vertAlign w:val="superscript"/>
          <w:lang w:eastAsia="zh-CN"/>
        </w:rPr>
        <w:t xml:space="preserve"> </w:t>
      </w:r>
      <w:r w:rsidRPr="002320AC">
        <w:rPr>
          <w:rFonts w:asciiTheme="majorBidi" w:eastAsia="Times New Roman" w:hAnsiTheme="majorBidi" w:cstheme="majorBidi"/>
          <w:sz w:val="20"/>
          <w:szCs w:val="20"/>
        </w:rPr>
        <w:t>Oxford</w:t>
      </w:r>
      <w:r w:rsidR="005D67C8">
        <w:rPr>
          <w:rFonts w:asciiTheme="majorBidi" w:hAnsiTheme="majorBidi" w:cstheme="majorBidi" w:hint="eastAsia"/>
          <w:sz w:val="20"/>
          <w:szCs w:val="20"/>
          <w:lang w:eastAsia="zh-CN"/>
        </w:rPr>
        <w:t xml:space="preserve"> </w:t>
      </w:r>
      <w:r w:rsidRPr="002320AC">
        <w:rPr>
          <w:rFonts w:asciiTheme="majorBidi" w:eastAsia="Times New Roman" w:hAnsiTheme="majorBidi" w:cstheme="majorBidi"/>
          <w:sz w:val="20"/>
          <w:szCs w:val="20"/>
        </w:rPr>
        <w:t>&amp; 113H publishing Co., New Delhi, pp. 1 - 218.</w:t>
      </w:r>
    </w:p>
    <w:p w:rsidR="00B741D6" w:rsidRPr="002320AC" w:rsidRDefault="00B741D6" w:rsidP="002320AC">
      <w:pPr>
        <w:autoSpaceDE w:val="0"/>
        <w:autoSpaceDN w:val="0"/>
        <w:adjustRightInd w:val="0"/>
        <w:spacing w:after="0" w:line="240" w:lineRule="auto"/>
        <w:ind w:left="425" w:hanging="425"/>
        <w:jc w:val="both"/>
        <w:rPr>
          <w:rFonts w:asciiTheme="majorBidi" w:eastAsia="Times New Roman" w:hAnsiTheme="majorBidi" w:cstheme="majorBidi"/>
          <w:sz w:val="20"/>
          <w:szCs w:val="20"/>
        </w:rPr>
        <w:sectPr w:rsidR="00B741D6" w:rsidRPr="002320AC" w:rsidSect="009B12F9">
          <w:type w:val="continuous"/>
          <w:pgSz w:w="12240" w:h="15840" w:code="1"/>
          <w:pgMar w:top="1440" w:right="1440" w:bottom="1440" w:left="1440" w:header="720" w:footer="720" w:gutter="0"/>
          <w:cols w:num="2" w:space="708"/>
          <w:docGrid w:linePitch="360"/>
        </w:sectPr>
      </w:pPr>
    </w:p>
    <w:p w:rsidR="002320AC" w:rsidRDefault="002320AC" w:rsidP="002320AC">
      <w:pPr>
        <w:spacing w:after="0" w:line="240" w:lineRule="auto"/>
        <w:ind w:left="425" w:hanging="425"/>
        <w:jc w:val="both"/>
        <w:rPr>
          <w:rFonts w:asciiTheme="majorBidi" w:hAnsiTheme="majorBidi" w:cstheme="majorBidi"/>
          <w:bCs/>
          <w:sz w:val="20"/>
          <w:szCs w:val="20"/>
          <w:lang w:eastAsia="zh-CN" w:bidi="ar-EG"/>
        </w:rPr>
      </w:pPr>
    </w:p>
    <w:p w:rsidR="002320AC" w:rsidRDefault="002320AC" w:rsidP="002320AC">
      <w:pPr>
        <w:spacing w:after="0" w:line="240" w:lineRule="auto"/>
        <w:ind w:left="425" w:hanging="425"/>
        <w:jc w:val="both"/>
        <w:rPr>
          <w:rFonts w:asciiTheme="majorBidi" w:hAnsiTheme="majorBidi" w:cstheme="majorBidi"/>
          <w:bCs/>
          <w:sz w:val="20"/>
          <w:szCs w:val="20"/>
          <w:lang w:eastAsia="zh-CN" w:bidi="ar-EG"/>
        </w:rPr>
      </w:pPr>
    </w:p>
    <w:p w:rsidR="002320AC" w:rsidRPr="002320AC" w:rsidRDefault="002320AC" w:rsidP="002320AC">
      <w:pPr>
        <w:spacing w:after="0" w:line="240" w:lineRule="auto"/>
        <w:ind w:left="425" w:hanging="425"/>
        <w:jc w:val="both"/>
        <w:rPr>
          <w:rFonts w:asciiTheme="majorBidi" w:hAnsiTheme="majorBidi" w:cstheme="majorBidi"/>
          <w:bCs/>
          <w:sz w:val="20"/>
          <w:szCs w:val="20"/>
          <w:lang w:eastAsia="zh-CN" w:bidi="ar-EG"/>
        </w:rPr>
      </w:pPr>
    </w:p>
    <w:p w:rsidR="00535EDB" w:rsidRPr="002320AC" w:rsidRDefault="002320AC" w:rsidP="002320AC">
      <w:pPr>
        <w:spacing w:after="0" w:line="240" w:lineRule="auto"/>
        <w:ind w:left="425" w:hanging="425"/>
        <w:jc w:val="both"/>
        <w:rPr>
          <w:rFonts w:asciiTheme="majorBidi" w:hAnsiTheme="majorBidi" w:cstheme="majorBidi"/>
          <w:bCs/>
          <w:sz w:val="20"/>
          <w:szCs w:val="20"/>
          <w:lang w:bidi="ar-EG"/>
        </w:rPr>
      </w:pPr>
      <w:r w:rsidRPr="002320AC">
        <w:rPr>
          <w:rFonts w:asciiTheme="majorBidi" w:hAnsiTheme="majorBidi" w:cstheme="majorBidi"/>
          <w:bCs/>
          <w:sz w:val="20"/>
          <w:szCs w:val="20"/>
          <w:lang w:bidi="ar-EG"/>
        </w:rPr>
        <w:t>11/8/2015</w:t>
      </w:r>
    </w:p>
    <w:sectPr w:rsidR="00535EDB" w:rsidRPr="002320AC" w:rsidSect="009B12F9">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DAE" w:rsidRDefault="00856DAE" w:rsidP="00E8388D">
      <w:pPr>
        <w:spacing w:after="0" w:line="240" w:lineRule="auto"/>
      </w:pPr>
      <w:r>
        <w:separator/>
      </w:r>
    </w:p>
  </w:endnote>
  <w:endnote w:type="continuationSeparator" w:id="0">
    <w:p w:rsidR="00856DAE" w:rsidRDefault="00856DAE" w:rsidP="00E83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AE" w:rsidRPr="002320AC" w:rsidRDefault="00856DAE" w:rsidP="002320AC">
    <w:pPr>
      <w:spacing w:after="0" w:line="240" w:lineRule="auto"/>
      <w:jc w:val="center"/>
      <w:rPr>
        <w:rFonts w:ascii="Times New Roman" w:hAnsi="Times New Roman" w:cs="Times New Roman"/>
        <w:sz w:val="20"/>
      </w:rPr>
    </w:pPr>
    <w:r w:rsidRPr="002320AC">
      <w:rPr>
        <w:rFonts w:ascii="Times New Roman" w:hAnsi="Times New Roman" w:cs="Times New Roman"/>
        <w:sz w:val="20"/>
      </w:rPr>
      <w:fldChar w:fldCharType="begin"/>
    </w:r>
    <w:r w:rsidRPr="002320AC">
      <w:rPr>
        <w:rFonts w:ascii="Times New Roman" w:hAnsi="Times New Roman" w:cs="Times New Roman"/>
        <w:sz w:val="20"/>
      </w:rPr>
      <w:instrText xml:space="preserve"> page </w:instrText>
    </w:r>
    <w:r w:rsidRPr="002320AC">
      <w:rPr>
        <w:rFonts w:ascii="Times New Roman" w:hAnsi="Times New Roman" w:cs="Times New Roman"/>
        <w:sz w:val="20"/>
      </w:rPr>
      <w:fldChar w:fldCharType="separate"/>
    </w:r>
    <w:r w:rsidR="005D67C8">
      <w:rPr>
        <w:rFonts w:ascii="Times New Roman" w:hAnsi="Times New Roman" w:cs="Times New Roman"/>
        <w:noProof/>
        <w:sz w:val="20"/>
      </w:rPr>
      <w:t>59</w:t>
    </w:r>
    <w:r w:rsidRPr="002320A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DAE" w:rsidRDefault="00856DAE" w:rsidP="00E8388D">
      <w:pPr>
        <w:spacing w:after="0" w:line="240" w:lineRule="auto"/>
      </w:pPr>
      <w:r>
        <w:separator/>
      </w:r>
    </w:p>
  </w:footnote>
  <w:footnote w:type="continuationSeparator" w:id="0">
    <w:p w:rsidR="00856DAE" w:rsidRDefault="00856DAE" w:rsidP="00E838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AE" w:rsidRPr="002320AC" w:rsidRDefault="00856DAE" w:rsidP="002320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2320AC">
      <w:rPr>
        <w:rFonts w:ascii="Times New Roman" w:hAnsi="Times New Roman" w:cs="Times New Roman" w:hint="eastAsia"/>
        <w:sz w:val="20"/>
        <w:szCs w:val="20"/>
      </w:rPr>
      <w:tab/>
    </w:r>
    <w:r w:rsidRPr="002320AC">
      <w:rPr>
        <w:rFonts w:ascii="Times New Roman" w:hAnsi="Times New Roman" w:cs="Times New Roman"/>
        <w:sz w:val="20"/>
        <w:szCs w:val="20"/>
      </w:rPr>
      <w:t>World Rural Observations 201</w:t>
    </w:r>
    <w:r w:rsidRPr="002320AC">
      <w:rPr>
        <w:rFonts w:ascii="Times New Roman" w:hAnsi="Times New Roman" w:cs="Times New Roman" w:hint="eastAsia"/>
        <w:sz w:val="20"/>
        <w:szCs w:val="20"/>
      </w:rPr>
      <w:t>5</w:t>
    </w:r>
    <w:proofErr w:type="gramStart"/>
    <w:r w:rsidRPr="002320AC">
      <w:rPr>
        <w:rFonts w:ascii="Times New Roman" w:hAnsi="Times New Roman" w:cs="Times New Roman"/>
        <w:sz w:val="20"/>
        <w:szCs w:val="20"/>
      </w:rPr>
      <w:t>;</w:t>
    </w:r>
    <w:r w:rsidRPr="002320AC">
      <w:rPr>
        <w:rFonts w:ascii="Times New Roman" w:hAnsi="Times New Roman" w:cs="Times New Roman" w:hint="eastAsia"/>
        <w:sz w:val="20"/>
        <w:szCs w:val="20"/>
      </w:rPr>
      <w:t>7</w:t>
    </w:r>
    <w:proofErr w:type="gramEnd"/>
    <w:r w:rsidRPr="002320AC">
      <w:rPr>
        <w:rFonts w:ascii="Times New Roman" w:hAnsi="Times New Roman" w:cs="Times New Roman"/>
        <w:sz w:val="20"/>
        <w:szCs w:val="20"/>
      </w:rPr>
      <w:t>(</w:t>
    </w:r>
    <w:r w:rsidRPr="002320AC">
      <w:rPr>
        <w:rFonts w:ascii="Times New Roman" w:hAnsi="Times New Roman" w:cs="Times New Roman" w:hint="eastAsia"/>
        <w:sz w:val="20"/>
        <w:szCs w:val="20"/>
      </w:rPr>
      <w:t>4</w:t>
    </w:r>
    <w:r w:rsidRPr="002320AC">
      <w:rPr>
        <w:rFonts w:ascii="Times New Roman" w:hAnsi="Times New Roman" w:cs="Times New Roman"/>
        <w:sz w:val="20"/>
        <w:szCs w:val="20"/>
      </w:rPr>
      <w:t xml:space="preserve">)      </w:t>
    </w:r>
    <w:r w:rsidRPr="002320AC">
      <w:rPr>
        <w:rFonts w:ascii="Times New Roman" w:hAnsi="Times New Roman" w:cs="Times New Roman" w:hint="eastAsia"/>
        <w:sz w:val="20"/>
        <w:szCs w:val="20"/>
      </w:rPr>
      <w:tab/>
    </w:r>
    <w:r w:rsidRPr="002320AC">
      <w:rPr>
        <w:rFonts w:ascii="Times New Roman" w:hAnsi="Times New Roman" w:cs="Times New Roman"/>
        <w:sz w:val="20"/>
        <w:szCs w:val="20"/>
      </w:rPr>
      <w:t xml:space="preserve">       </w:t>
    </w:r>
    <w:hyperlink r:id="rId1" w:history="1">
      <w:r w:rsidRPr="002320AC">
        <w:rPr>
          <w:rStyle w:val="Hyperlink"/>
          <w:rFonts w:ascii="Times New Roman" w:hAnsi="Times New Roman" w:cs="Times New Roman"/>
          <w:color w:val="0000FF"/>
          <w:sz w:val="20"/>
          <w:szCs w:val="20"/>
        </w:rPr>
        <w:t>http://www.sciencepub.net/rural</w:t>
      </w:r>
    </w:hyperlink>
  </w:p>
  <w:p w:rsidR="00856DAE" w:rsidRPr="002320AC" w:rsidRDefault="00856DAE" w:rsidP="002320AC">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FDE"/>
    <w:multiLevelType w:val="hybridMultilevel"/>
    <w:tmpl w:val="26025F7A"/>
    <w:lvl w:ilvl="0" w:tplc="71564F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C06396"/>
    <w:multiLevelType w:val="hybridMultilevel"/>
    <w:tmpl w:val="B6E04AD6"/>
    <w:lvl w:ilvl="0" w:tplc="E902A51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3A0A6C"/>
    <w:multiLevelType w:val="hybridMultilevel"/>
    <w:tmpl w:val="36BA0D80"/>
    <w:lvl w:ilvl="0" w:tplc="949C98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8250001"/>
    <w:multiLevelType w:val="hybridMultilevel"/>
    <w:tmpl w:val="ECE6C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D692B"/>
    <w:multiLevelType w:val="hybridMultilevel"/>
    <w:tmpl w:val="B72491C4"/>
    <w:lvl w:ilvl="0" w:tplc="365CD5B2">
      <w:start w:val="1"/>
      <w:numFmt w:val="decimal"/>
      <w:lvlText w:val="%1-"/>
      <w:lvlJc w:val="left"/>
      <w:pPr>
        <w:ind w:left="72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E6213"/>
    <w:multiLevelType w:val="hybridMultilevel"/>
    <w:tmpl w:val="1A58F204"/>
    <w:lvl w:ilvl="0" w:tplc="8556DE5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2BA5072E"/>
    <w:multiLevelType w:val="hybridMultilevel"/>
    <w:tmpl w:val="2958A314"/>
    <w:lvl w:ilvl="0" w:tplc="2B222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A39A4"/>
    <w:multiLevelType w:val="hybridMultilevel"/>
    <w:tmpl w:val="BFA6F528"/>
    <w:lvl w:ilvl="0" w:tplc="87CC417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3376CB"/>
    <w:multiLevelType w:val="hybridMultilevel"/>
    <w:tmpl w:val="ABF0A092"/>
    <w:lvl w:ilvl="0" w:tplc="F814CF34">
      <w:start w:val="3"/>
      <w:numFmt w:val="decimal"/>
      <w:lvlText w:val="%1."/>
      <w:lvlJc w:val="left"/>
      <w:pPr>
        <w:ind w:left="502" w:hanging="360"/>
      </w:pPr>
      <w:rPr>
        <w:rFonts w:hint="default"/>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16870B8"/>
    <w:multiLevelType w:val="hybridMultilevel"/>
    <w:tmpl w:val="BDA4C036"/>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0">
    <w:nsid w:val="420E43E7"/>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9103D0A"/>
    <w:multiLevelType w:val="hybridMultilevel"/>
    <w:tmpl w:val="C128C272"/>
    <w:lvl w:ilvl="0" w:tplc="BB428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E35903"/>
    <w:multiLevelType w:val="hybridMultilevel"/>
    <w:tmpl w:val="0BB212A8"/>
    <w:lvl w:ilvl="0" w:tplc="804A18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E7C434B"/>
    <w:multiLevelType w:val="hybridMultilevel"/>
    <w:tmpl w:val="F9F0F84A"/>
    <w:lvl w:ilvl="0" w:tplc="E15404AE">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nsid w:val="58E47378"/>
    <w:multiLevelType w:val="hybridMultilevel"/>
    <w:tmpl w:val="1A94F24A"/>
    <w:lvl w:ilvl="0" w:tplc="E8049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B368BE"/>
    <w:multiLevelType w:val="hybridMultilevel"/>
    <w:tmpl w:val="138419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0"/>
  </w:num>
  <w:num w:numId="4">
    <w:abstractNumId w:val="4"/>
  </w:num>
  <w:num w:numId="5">
    <w:abstractNumId w:val="5"/>
  </w:num>
  <w:num w:numId="6">
    <w:abstractNumId w:val="10"/>
  </w:num>
  <w:num w:numId="7">
    <w:abstractNumId w:val="12"/>
  </w:num>
  <w:num w:numId="8">
    <w:abstractNumId w:val="13"/>
  </w:num>
  <w:num w:numId="9">
    <w:abstractNumId w:val="11"/>
  </w:num>
  <w:num w:numId="10">
    <w:abstractNumId w:val="2"/>
  </w:num>
  <w:num w:numId="11">
    <w:abstractNumId w:val="8"/>
  </w:num>
  <w:num w:numId="12">
    <w:abstractNumId w:val="9"/>
  </w:num>
  <w:num w:numId="13">
    <w:abstractNumId w:val="6"/>
  </w:num>
  <w:num w:numId="14">
    <w:abstractNumId w:val="14"/>
  </w:num>
  <w:num w:numId="15">
    <w:abstractNumId w:val="3"/>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hmoud El-Daly">
    <w15:presenceInfo w15:providerId="Windows Live" w15:userId="d87432e54c0e03e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6C7138"/>
    <w:rsid w:val="000221A7"/>
    <w:rsid w:val="00032EAA"/>
    <w:rsid w:val="000D6088"/>
    <w:rsid w:val="000E0469"/>
    <w:rsid w:val="00127C46"/>
    <w:rsid w:val="00140E97"/>
    <w:rsid w:val="001D41D2"/>
    <w:rsid w:val="002320AC"/>
    <w:rsid w:val="002A67E7"/>
    <w:rsid w:val="002C054D"/>
    <w:rsid w:val="00392857"/>
    <w:rsid w:val="003B428E"/>
    <w:rsid w:val="003D2CCB"/>
    <w:rsid w:val="00454A0A"/>
    <w:rsid w:val="004658DF"/>
    <w:rsid w:val="0049359E"/>
    <w:rsid w:val="004B03A1"/>
    <w:rsid w:val="004B4327"/>
    <w:rsid w:val="004D0A81"/>
    <w:rsid w:val="004D3C62"/>
    <w:rsid w:val="004D76C9"/>
    <w:rsid w:val="00535EDB"/>
    <w:rsid w:val="00594829"/>
    <w:rsid w:val="005B1D1B"/>
    <w:rsid w:val="005D67C8"/>
    <w:rsid w:val="00613D13"/>
    <w:rsid w:val="0061583F"/>
    <w:rsid w:val="006426AB"/>
    <w:rsid w:val="00662518"/>
    <w:rsid w:val="00683BEC"/>
    <w:rsid w:val="006A68A7"/>
    <w:rsid w:val="006C7138"/>
    <w:rsid w:val="00705DB2"/>
    <w:rsid w:val="00724E35"/>
    <w:rsid w:val="00730CC5"/>
    <w:rsid w:val="007406E3"/>
    <w:rsid w:val="00785996"/>
    <w:rsid w:val="007A15D9"/>
    <w:rsid w:val="007F2D21"/>
    <w:rsid w:val="008376B5"/>
    <w:rsid w:val="00856DAE"/>
    <w:rsid w:val="00860370"/>
    <w:rsid w:val="008B26AC"/>
    <w:rsid w:val="008B5FBB"/>
    <w:rsid w:val="008F02AF"/>
    <w:rsid w:val="00902CC6"/>
    <w:rsid w:val="00986A4C"/>
    <w:rsid w:val="009B12F9"/>
    <w:rsid w:val="00A04BA5"/>
    <w:rsid w:val="00A21B89"/>
    <w:rsid w:val="00A21BF0"/>
    <w:rsid w:val="00A82A75"/>
    <w:rsid w:val="00B13192"/>
    <w:rsid w:val="00B741D6"/>
    <w:rsid w:val="00BC5F74"/>
    <w:rsid w:val="00BE63F3"/>
    <w:rsid w:val="00BF1729"/>
    <w:rsid w:val="00C11C21"/>
    <w:rsid w:val="00C124CF"/>
    <w:rsid w:val="00C348B5"/>
    <w:rsid w:val="00C459D8"/>
    <w:rsid w:val="00CC4A7F"/>
    <w:rsid w:val="00D664CA"/>
    <w:rsid w:val="00DC0768"/>
    <w:rsid w:val="00DC6508"/>
    <w:rsid w:val="00DF13B1"/>
    <w:rsid w:val="00DF2995"/>
    <w:rsid w:val="00E506D4"/>
    <w:rsid w:val="00E80DB7"/>
    <w:rsid w:val="00E8388D"/>
    <w:rsid w:val="00EA4746"/>
    <w:rsid w:val="00F5661E"/>
    <w:rsid w:val="00F75160"/>
    <w:rsid w:val="00F82A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192"/>
    <w:rPr>
      <w:color w:val="0563C1" w:themeColor="hyperlink"/>
      <w:u w:val="single"/>
    </w:rPr>
  </w:style>
  <w:style w:type="table" w:styleId="TableGrid">
    <w:name w:val="Table Grid"/>
    <w:basedOn w:val="TableNormal"/>
    <w:uiPriority w:val="39"/>
    <w:rsid w:val="00B1319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FBB"/>
    <w:pPr>
      <w:ind w:left="720"/>
      <w:contextualSpacing/>
    </w:pPr>
  </w:style>
  <w:style w:type="paragraph" w:customStyle="1" w:styleId="Style">
    <w:name w:val="Style"/>
    <w:rsid w:val="00613D13"/>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E83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88D"/>
  </w:style>
  <w:style w:type="paragraph" w:styleId="Footer">
    <w:name w:val="footer"/>
    <w:basedOn w:val="Normal"/>
    <w:link w:val="FooterChar"/>
    <w:uiPriority w:val="99"/>
    <w:unhideWhenUsed/>
    <w:rsid w:val="00E83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88D"/>
  </w:style>
  <w:style w:type="paragraph" w:styleId="BalloonText">
    <w:name w:val="Balloon Text"/>
    <w:basedOn w:val="Normal"/>
    <w:link w:val="BalloonTextChar"/>
    <w:uiPriority w:val="99"/>
    <w:semiHidden/>
    <w:unhideWhenUsed/>
    <w:rsid w:val="007A1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5D9"/>
    <w:rPr>
      <w:rFonts w:ascii="Segoe UI" w:hAnsi="Segoe UI" w:cs="Segoe UI"/>
      <w:sz w:val="18"/>
      <w:szCs w:val="18"/>
    </w:rPr>
  </w:style>
  <w:style w:type="character" w:styleId="CommentReference">
    <w:name w:val="annotation reference"/>
    <w:basedOn w:val="DefaultParagraphFont"/>
    <w:uiPriority w:val="99"/>
    <w:semiHidden/>
    <w:unhideWhenUsed/>
    <w:rsid w:val="00032EAA"/>
    <w:rPr>
      <w:sz w:val="16"/>
      <w:szCs w:val="16"/>
    </w:rPr>
  </w:style>
  <w:style w:type="paragraph" w:styleId="CommentText">
    <w:name w:val="annotation text"/>
    <w:basedOn w:val="Normal"/>
    <w:link w:val="CommentTextChar"/>
    <w:uiPriority w:val="99"/>
    <w:semiHidden/>
    <w:unhideWhenUsed/>
    <w:rsid w:val="00032EAA"/>
    <w:pPr>
      <w:spacing w:line="240" w:lineRule="auto"/>
    </w:pPr>
    <w:rPr>
      <w:sz w:val="20"/>
      <w:szCs w:val="20"/>
    </w:rPr>
  </w:style>
  <w:style w:type="character" w:customStyle="1" w:styleId="CommentTextChar">
    <w:name w:val="Comment Text Char"/>
    <w:basedOn w:val="DefaultParagraphFont"/>
    <w:link w:val="CommentText"/>
    <w:uiPriority w:val="99"/>
    <w:semiHidden/>
    <w:rsid w:val="00032EAA"/>
    <w:rPr>
      <w:sz w:val="20"/>
      <w:szCs w:val="20"/>
    </w:rPr>
  </w:style>
  <w:style w:type="paragraph" w:styleId="CommentSubject">
    <w:name w:val="annotation subject"/>
    <w:basedOn w:val="CommentText"/>
    <w:next w:val="CommentText"/>
    <w:link w:val="CommentSubjectChar"/>
    <w:uiPriority w:val="99"/>
    <w:semiHidden/>
    <w:unhideWhenUsed/>
    <w:rsid w:val="00032EAA"/>
    <w:rPr>
      <w:b/>
      <w:bCs/>
    </w:rPr>
  </w:style>
  <w:style w:type="character" w:customStyle="1" w:styleId="CommentSubjectChar">
    <w:name w:val="Comment Subject Char"/>
    <w:basedOn w:val="CommentTextChar"/>
    <w:link w:val="CommentSubject"/>
    <w:uiPriority w:val="99"/>
    <w:semiHidden/>
    <w:rsid w:val="00032EAA"/>
    <w:rPr>
      <w:b/>
      <w:bCs/>
      <w:sz w:val="20"/>
      <w:szCs w:val="20"/>
    </w:rPr>
  </w:style>
  <w:style w:type="paragraph" w:styleId="Revision">
    <w:name w:val="Revision"/>
    <w:hidden/>
    <w:uiPriority w:val="99"/>
    <w:semiHidden/>
    <w:rsid w:val="003B428E"/>
    <w:pPr>
      <w:spacing w:after="0" w:line="240" w:lineRule="auto"/>
    </w:pPr>
  </w:style>
  <w:style w:type="paragraph" w:customStyle="1" w:styleId="Default">
    <w:name w:val="Default"/>
    <w:rsid w:val="002320AC"/>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8063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wro070415.0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06709-8154-4272-A974-C80547D8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4464</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 El-Daly</dc:creator>
  <cp:lastModifiedBy>Administrator</cp:lastModifiedBy>
  <cp:revision>4</cp:revision>
  <cp:lastPrinted>2015-11-10T02:48:00Z</cp:lastPrinted>
  <dcterms:created xsi:type="dcterms:W3CDTF">2015-11-10T06:51:00Z</dcterms:created>
  <dcterms:modified xsi:type="dcterms:W3CDTF">2015-11-10T03:00:00Z</dcterms:modified>
</cp:coreProperties>
</file>