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954" w:rsidRPr="00995C2C" w:rsidRDefault="00274CF4" w:rsidP="00995C2C">
      <w:pPr>
        <w:bidi w:val="0"/>
        <w:adjustRightInd w:val="0"/>
        <w:snapToGrid w:val="0"/>
        <w:jc w:val="center"/>
        <w:rPr>
          <w:rFonts w:cs="Times New Roman"/>
          <w:b/>
          <w:bCs/>
          <w:color w:val="000000" w:themeColor="text1"/>
          <w:sz w:val="20"/>
          <w:szCs w:val="20"/>
        </w:rPr>
      </w:pPr>
      <w:r w:rsidRPr="00995C2C">
        <w:rPr>
          <w:rFonts w:cs="Times New Roman"/>
          <w:b/>
          <w:bCs/>
          <w:color w:val="000000" w:themeColor="text1"/>
          <w:sz w:val="20"/>
          <w:szCs w:val="20"/>
        </w:rPr>
        <w:t xml:space="preserve">Reducing Mineral N Fertilizer Partially In Thompson Seedless Vineyards </w:t>
      </w:r>
      <w:proofErr w:type="gramStart"/>
      <w:r w:rsidRPr="00995C2C">
        <w:rPr>
          <w:rFonts w:cs="Times New Roman"/>
          <w:b/>
          <w:bCs/>
          <w:color w:val="000000" w:themeColor="text1"/>
          <w:sz w:val="20"/>
          <w:szCs w:val="20"/>
        </w:rPr>
        <w:t>By</w:t>
      </w:r>
      <w:proofErr w:type="gramEnd"/>
      <w:r w:rsidRPr="00995C2C">
        <w:rPr>
          <w:rFonts w:cs="Times New Roman"/>
          <w:b/>
          <w:bCs/>
          <w:color w:val="000000" w:themeColor="text1"/>
          <w:sz w:val="20"/>
          <w:szCs w:val="20"/>
        </w:rPr>
        <w:t xml:space="preserve"> Using </w:t>
      </w:r>
      <w:proofErr w:type="spellStart"/>
      <w:r w:rsidRPr="00995C2C">
        <w:rPr>
          <w:rFonts w:cs="Times New Roman"/>
          <w:b/>
          <w:bCs/>
          <w:color w:val="000000" w:themeColor="text1"/>
          <w:sz w:val="20"/>
          <w:szCs w:val="20"/>
        </w:rPr>
        <w:t>Fulvic</w:t>
      </w:r>
      <w:proofErr w:type="spellEnd"/>
      <w:r w:rsidRPr="00995C2C">
        <w:rPr>
          <w:rFonts w:cs="Times New Roman"/>
          <w:b/>
          <w:bCs/>
          <w:color w:val="000000" w:themeColor="text1"/>
          <w:sz w:val="20"/>
          <w:szCs w:val="20"/>
        </w:rPr>
        <w:t xml:space="preserve"> Acid And Effective Microorganisms</w:t>
      </w:r>
    </w:p>
    <w:p w:rsidR="00274CF4" w:rsidRPr="00995C2C" w:rsidRDefault="00274CF4" w:rsidP="00995C2C">
      <w:pPr>
        <w:bidi w:val="0"/>
        <w:adjustRightInd w:val="0"/>
        <w:snapToGrid w:val="0"/>
        <w:jc w:val="center"/>
        <w:rPr>
          <w:rFonts w:cs="Times New Roman"/>
          <w:b/>
          <w:bCs/>
          <w:color w:val="000000" w:themeColor="text1"/>
          <w:sz w:val="20"/>
          <w:szCs w:val="20"/>
        </w:rPr>
      </w:pPr>
    </w:p>
    <w:p w:rsidR="001D4F29" w:rsidRPr="00995C2C" w:rsidRDefault="001D4F29" w:rsidP="00995C2C">
      <w:pPr>
        <w:bidi w:val="0"/>
        <w:adjustRightInd w:val="0"/>
        <w:snapToGrid w:val="0"/>
        <w:jc w:val="center"/>
        <w:rPr>
          <w:rFonts w:cs="Times New Roman"/>
          <w:color w:val="000000" w:themeColor="text1"/>
          <w:sz w:val="20"/>
          <w:szCs w:val="20"/>
        </w:rPr>
      </w:pPr>
      <w:proofErr w:type="spellStart"/>
      <w:r w:rsidRPr="00995C2C">
        <w:rPr>
          <w:rFonts w:cs="Times New Roman"/>
          <w:color w:val="000000" w:themeColor="text1"/>
          <w:sz w:val="20"/>
          <w:szCs w:val="20"/>
        </w:rPr>
        <w:t>Abd</w:t>
      </w:r>
      <w:proofErr w:type="spellEnd"/>
      <w:r w:rsidRPr="00995C2C">
        <w:rPr>
          <w:rFonts w:cs="Times New Roman"/>
          <w:color w:val="000000" w:themeColor="text1"/>
          <w:sz w:val="20"/>
          <w:szCs w:val="20"/>
        </w:rPr>
        <w:t xml:space="preserve"> El- </w:t>
      </w:r>
      <w:proofErr w:type="spellStart"/>
      <w:r w:rsidRPr="00995C2C">
        <w:rPr>
          <w:rFonts w:cs="Times New Roman"/>
          <w:color w:val="000000" w:themeColor="text1"/>
          <w:sz w:val="20"/>
          <w:szCs w:val="20"/>
        </w:rPr>
        <w:t>Hameed</w:t>
      </w:r>
      <w:proofErr w:type="spellEnd"/>
      <w:r w:rsidRPr="00995C2C">
        <w:rPr>
          <w:rFonts w:cs="Times New Roman"/>
          <w:color w:val="000000" w:themeColor="text1"/>
          <w:sz w:val="20"/>
          <w:szCs w:val="20"/>
        </w:rPr>
        <w:t xml:space="preserve"> M.M. Wassel</w:t>
      </w:r>
      <w:r w:rsidR="008377EC" w:rsidRPr="00995C2C">
        <w:rPr>
          <w:rFonts w:cs="Times New Roman"/>
          <w:color w:val="000000" w:themeColor="text1"/>
          <w:sz w:val="20"/>
          <w:szCs w:val="20"/>
          <w:vertAlign w:val="superscript"/>
        </w:rPr>
        <w:t>1</w:t>
      </w:r>
      <w:r w:rsidRPr="00995C2C">
        <w:rPr>
          <w:rFonts w:cs="Times New Roman"/>
          <w:color w:val="000000" w:themeColor="text1"/>
          <w:sz w:val="20"/>
          <w:szCs w:val="20"/>
        </w:rPr>
        <w:t>; Ali A. Gobara</w:t>
      </w:r>
      <w:r w:rsidR="008377EC" w:rsidRPr="00995C2C">
        <w:rPr>
          <w:rFonts w:cs="Times New Roman"/>
          <w:color w:val="000000" w:themeColor="text1"/>
          <w:sz w:val="20"/>
          <w:szCs w:val="20"/>
          <w:vertAlign w:val="superscript"/>
        </w:rPr>
        <w:t>1</w:t>
      </w:r>
      <w:r w:rsidRPr="00995C2C">
        <w:rPr>
          <w:rFonts w:cs="Times New Roman"/>
          <w:color w:val="000000" w:themeColor="text1"/>
          <w:sz w:val="20"/>
          <w:szCs w:val="20"/>
        </w:rPr>
        <w:t>;</w:t>
      </w:r>
      <w:r w:rsidR="00995C2C">
        <w:rPr>
          <w:rFonts w:cs="Times New Roman"/>
          <w:color w:val="000000" w:themeColor="text1"/>
          <w:sz w:val="20"/>
          <w:szCs w:val="20"/>
        </w:rPr>
        <w:t xml:space="preserve"> </w:t>
      </w:r>
      <w:proofErr w:type="spellStart"/>
      <w:r w:rsidRPr="00995C2C">
        <w:rPr>
          <w:rFonts w:cs="Times New Roman"/>
          <w:color w:val="000000" w:themeColor="text1"/>
          <w:sz w:val="20"/>
          <w:szCs w:val="20"/>
        </w:rPr>
        <w:t>Esis</w:t>
      </w:r>
      <w:proofErr w:type="spellEnd"/>
      <w:r w:rsidRPr="00995C2C">
        <w:rPr>
          <w:rFonts w:cs="Times New Roman"/>
          <w:color w:val="000000" w:themeColor="text1"/>
          <w:sz w:val="20"/>
          <w:szCs w:val="20"/>
        </w:rPr>
        <w:t xml:space="preserve"> A. Rizk</w:t>
      </w:r>
      <w:r w:rsidR="008377EC" w:rsidRPr="00995C2C">
        <w:rPr>
          <w:rFonts w:cs="Times New Roman"/>
          <w:color w:val="000000" w:themeColor="text1"/>
          <w:sz w:val="20"/>
          <w:szCs w:val="20"/>
          <w:vertAlign w:val="superscript"/>
        </w:rPr>
        <w:t>2</w:t>
      </w:r>
      <w:r w:rsidRPr="00995C2C">
        <w:rPr>
          <w:rFonts w:cs="Times New Roman"/>
          <w:color w:val="000000" w:themeColor="text1"/>
          <w:sz w:val="20"/>
          <w:szCs w:val="20"/>
        </w:rPr>
        <w:t xml:space="preserve"> and Ahmed</w:t>
      </w:r>
      <w:r w:rsidR="00995C2C">
        <w:rPr>
          <w:rFonts w:cs="Times New Roman"/>
          <w:color w:val="000000" w:themeColor="text1"/>
          <w:sz w:val="20"/>
          <w:szCs w:val="20"/>
        </w:rPr>
        <w:t>,</w:t>
      </w:r>
      <w:r w:rsidRPr="00995C2C">
        <w:rPr>
          <w:rFonts w:cs="Times New Roman"/>
          <w:color w:val="000000" w:themeColor="text1"/>
          <w:sz w:val="20"/>
          <w:szCs w:val="20"/>
        </w:rPr>
        <w:t xml:space="preserve"> R.M. El-</w:t>
      </w:r>
      <w:r w:rsidR="001075C0" w:rsidRPr="00995C2C">
        <w:rPr>
          <w:rFonts w:cs="Times New Roman"/>
          <w:color w:val="000000" w:themeColor="text1"/>
          <w:sz w:val="20"/>
          <w:szCs w:val="20"/>
        </w:rPr>
        <w:t>W</w:t>
      </w:r>
      <w:r w:rsidRPr="00995C2C">
        <w:rPr>
          <w:rFonts w:cs="Times New Roman"/>
          <w:color w:val="000000" w:themeColor="text1"/>
          <w:sz w:val="20"/>
          <w:szCs w:val="20"/>
        </w:rPr>
        <w:t>any</w:t>
      </w:r>
      <w:r w:rsidR="008377EC" w:rsidRPr="00995C2C">
        <w:rPr>
          <w:rFonts w:cs="Times New Roman"/>
          <w:color w:val="000000" w:themeColor="text1"/>
          <w:sz w:val="20"/>
          <w:szCs w:val="20"/>
          <w:vertAlign w:val="superscript"/>
        </w:rPr>
        <w:t>2</w:t>
      </w:r>
    </w:p>
    <w:p w:rsidR="00274CF4" w:rsidRPr="00995C2C" w:rsidRDefault="00274CF4" w:rsidP="00995C2C">
      <w:pPr>
        <w:bidi w:val="0"/>
        <w:adjustRightInd w:val="0"/>
        <w:snapToGrid w:val="0"/>
        <w:jc w:val="center"/>
        <w:rPr>
          <w:rFonts w:cs="Times New Roman"/>
          <w:color w:val="000000" w:themeColor="text1"/>
          <w:sz w:val="20"/>
          <w:szCs w:val="20"/>
        </w:rPr>
      </w:pPr>
    </w:p>
    <w:p w:rsidR="001D4F29" w:rsidRPr="00995C2C" w:rsidRDefault="008377EC" w:rsidP="00995C2C">
      <w:pPr>
        <w:bidi w:val="0"/>
        <w:adjustRightInd w:val="0"/>
        <w:snapToGrid w:val="0"/>
        <w:jc w:val="center"/>
        <w:rPr>
          <w:rFonts w:cs="Times New Roman"/>
          <w:color w:val="000000" w:themeColor="text1"/>
          <w:sz w:val="20"/>
          <w:szCs w:val="20"/>
        </w:rPr>
      </w:pPr>
      <w:proofErr w:type="gramStart"/>
      <w:r w:rsidRPr="00995C2C">
        <w:rPr>
          <w:rFonts w:cs="Times New Roman"/>
          <w:color w:val="000000" w:themeColor="text1"/>
          <w:sz w:val="20"/>
          <w:szCs w:val="20"/>
          <w:vertAlign w:val="superscript"/>
        </w:rPr>
        <w:t>1</w:t>
      </w:r>
      <w:r w:rsidR="007E76FF" w:rsidRPr="00995C2C">
        <w:rPr>
          <w:rFonts w:cs="Times New Roman"/>
          <w:color w:val="000000" w:themeColor="text1"/>
          <w:sz w:val="20"/>
          <w:szCs w:val="20"/>
        </w:rPr>
        <w:t xml:space="preserve">Hort. Dept. Fac. of Agric. </w:t>
      </w:r>
      <w:proofErr w:type="spellStart"/>
      <w:r w:rsidR="007E76FF" w:rsidRPr="00995C2C">
        <w:rPr>
          <w:rFonts w:cs="Times New Roman"/>
          <w:color w:val="000000" w:themeColor="text1"/>
          <w:sz w:val="20"/>
          <w:szCs w:val="20"/>
        </w:rPr>
        <w:t>Minia</w:t>
      </w:r>
      <w:proofErr w:type="spellEnd"/>
      <w:r w:rsidR="007E76FF" w:rsidRPr="00995C2C">
        <w:rPr>
          <w:rFonts w:cs="Times New Roman"/>
          <w:color w:val="000000" w:themeColor="text1"/>
          <w:sz w:val="20"/>
          <w:szCs w:val="20"/>
        </w:rPr>
        <w:t xml:space="preserve"> Univ. Egypt.</w:t>
      </w:r>
      <w:proofErr w:type="gramEnd"/>
    </w:p>
    <w:p w:rsidR="007E76FF" w:rsidRPr="00995C2C" w:rsidRDefault="008377EC" w:rsidP="00995C2C">
      <w:pPr>
        <w:bidi w:val="0"/>
        <w:adjustRightInd w:val="0"/>
        <w:snapToGrid w:val="0"/>
        <w:jc w:val="center"/>
        <w:rPr>
          <w:rFonts w:cs="Times New Roman"/>
          <w:color w:val="000000" w:themeColor="text1"/>
          <w:sz w:val="20"/>
          <w:szCs w:val="20"/>
        </w:rPr>
      </w:pPr>
      <w:proofErr w:type="gramStart"/>
      <w:r w:rsidRPr="00995C2C">
        <w:rPr>
          <w:rFonts w:cs="Times New Roman"/>
          <w:color w:val="000000" w:themeColor="text1"/>
          <w:sz w:val="20"/>
          <w:szCs w:val="20"/>
          <w:vertAlign w:val="superscript"/>
        </w:rPr>
        <w:t>2</w:t>
      </w:r>
      <w:r w:rsidR="007E76FF" w:rsidRPr="00995C2C">
        <w:rPr>
          <w:rFonts w:cs="Times New Roman"/>
          <w:color w:val="000000" w:themeColor="text1"/>
          <w:sz w:val="20"/>
          <w:szCs w:val="20"/>
        </w:rPr>
        <w:t xml:space="preserve"> Viticulture Dept. Hort. Res. </w:t>
      </w:r>
      <w:proofErr w:type="spellStart"/>
      <w:r w:rsidR="007E76FF" w:rsidRPr="00995C2C">
        <w:rPr>
          <w:rFonts w:cs="Times New Roman"/>
          <w:color w:val="000000" w:themeColor="text1"/>
          <w:sz w:val="20"/>
          <w:szCs w:val="20"/>
        </w:rPr>
        <w:t>Instit</w:t>
      </w:r>
      <w:proofErr w:type="spellEnd"/>
      <w:r w:rsidR="007E76FF" w:rsidRPr="00995C2C">
        <w:rPr>
          <w:rFonts w:cs="Times New Roman"/>
          <w:color w:val="000000" w:themeColor="text1"/>
          <w:sz w:val="20"/>
          <w:szCs w:val="20"/>
        </w:rPr>
        <w:t>.</w:t>
      </w:r>
      <w:proofErr w:type="gramEnd"/>
      <w:r w:rsidR="007E76FF" w:rsidRPr="00995C2C">
        <w:rPr>
          <w:rFonts w:cs="Times New Roman"/>
          <w:color w:val="000000" w:themeColor="text1"/>
          <w:sz w:val="20"/>
          <w:szCs w:val="20"/>
        </w:rPr>
        <w:t xml:space="preserve"> </w:t>
      </w:r>
      <w:proofErr w:type="gramStart"/>
      <w:r w:rsidR="007E76FF" w:rsidRPr="00995C2C">
        <w:rPr>
          <w:rFonts w:cs="Times New Roman"/>
          <w:color w:val="000000" w:themeColor="text1"/>
          <w:sz w:val="20"/>
          <w:szCs w:val="20"/>
        </w:rPr>
        <w:t>ARC, Giza</w:t>
      </w:r>
      <w:r w:rsidR="001075C0" w:rsidRPr="00995C2C">
        <w:rPr>
          <w:rFonts w:cs="Times New Roman"/>
          <w:color w:val="000000" w:themeColor="text1"/>
          <w:sz w:val="20"/>
          <w:szCs w:val="20"/>
        </w:rPr>
        <w:t>, Egypt.</w:t>
      </w:r>
      <w:proofErr w:type="gramEnd"/>
    </w:p>
    <w:p w:rsidR="007E76FF" w:rsidRPr="00995C2C" w:rsidRDefault="004172F6" w:rsidP="00995C2C">
      <w:pPr>
        <w:bidi w:val="0"/>
        <w:adjustRightInd w:val="0"/>
        <w:snapToGrid w:val="0"/>
        <w:jc w:val="center"/>
        <w:rPr>
          <w:rFonts w:cs="Times New Roman"/>
          <w:sz w:val="20"/>
          <w:szCs w:val="20"/>
        </w:rPr>
      </w:pPr>
      <w:hyperlink r:id="rId7" w:history="1">
        <w:r w:rsidR="00F06FED" w:rsidRPr="00995C2C">
          <w:rPr>
            <w:rStyle w:val="Hyperlink"/>
            <w:rFonts w:cs="Times New Roman"/>
            <w:sz w:val="20"/>
            <w:szCs w:val="20"/>
          </w:rPr>
          <w:t>faissalfadel@yahoo.com</w:t>
        </w:r>
      </w:hyperlink>
    </w:p>
    <w:p w:rsidR="00274CF4" w:rsidRPr="00995C2C" w:rsidRDefault="00274CF4" w:rsidP="00995C2C">
      <w:pPr>
        <w:bidi w:val="0"/>
        <w:adjustRightInd w:val="0"/>
        <w:snapToGrid w:val="0"/>
        <w:jc w:val="center"/>
        <w:rPr>
          <w:rFonts w:cs="Times New Roman"/>
          <w:sz w:val="20"/>
          <w:szCs w:val="20"/>
        </w:rPr>
      </w:pPr>
    </w:p>
    <w:p w:rsidR="009C701B" w:rsidRPr="00995C2C" w:rsidRDefault="00FA15A4" w:rsidP="00995C2C">
      <w:pPr>
        <w:bidi w:val="0"/>
        <w:adjustRightInd w:val="0"/>
        <w:snapToGrid w:val="0"/>
        <w:jc w:val="both"/>
        <w:rPr>
          <w:rFonts w:cs="Times New Roman"/>
          <w:b/>
          <w:bCs/>
          <w:sz w:val="20"/>
          <w:szCs w:val="20"/>
        </w:rPr>
      </w:pPr>
      <w:r w:rsidRPr="00995C2C">
        <w:rPr>
          <w:rFonts w:cs="Times New Roman"/>
          <w:b/>
          <w:bCs/>
          <w:sz w:val="20"/>
          <w:szCs w:val="20"/>
        </w:rPr>
        <w:t>A</w:t>
      </w:r>
      <w:r w:rsidR="00274CF4" w:rsidRPr="00995C2C">
        <w:rPr>
          <w:rFonts w:cs="Times New Roman"/>
          <w:b/>
          <w:bCs/>
          <w:sz w:val="20"/>
          <w:szCs w:val="20"/>
        </w:rPr>
        <w:t xml:space="preserve">bstract: </w:t>
      </w:r>
      <w:r w:rsidR="009C701B" w:rsidRPr="00995C2C">
        <w:rPr>
          <w:rFonts w:cs="Times New Roman"/>
          <w:sz w:val="20"/>
          <w:szCs w:val="20"/>
        </w:rPr>
        <w:t xml:space="preserve">This study was initiated during 2013 and 2014 </w:t>
      </w:r>
      <w:r w:rsidR="001075C0" w:rsidRPr="00995C2C">
        <w:rPr>
          <w:rFonts w:cs="Times New Roman"/>
          <w:sz w:val="20"/>
          <w:szCs w:val="20"/>
        </w:rPr>
        <w:t xml:space="preserve">seasons as an </w:t>
      </w:r>
      <w:r w:rsidR="009C701B" w:rsidRPr="00995C2C">
        <w:rPr>
          <w:rFonts w:cs="Times New Roman"/>
          <w:sz w:val="20"/>
          <w:szCs w:val="20"/>
        </w:rPr>
        <w:t>attempt for</w:t>
      </w:r>
      <w:r w:rsidR="005E14D0" w:rsidRPr="00995C2C">
        <w:rPr>
          <w:rFonts w:cs="Times New Roman"/>
          <w:sz w:val="20"/>
          <w:szCs w:val="20"/>
        </w:rPr>
        <w:t xml:space="preserve"> replacing mineral N fertilizer</w:t>
      </w:r>
      <w:r w:rsidR="00E24955" w:rsidRPr="00995C2C">
        <w:rPr>
          <w:rFonts w:cs="Times New Roman"/>
          <w:sz w:val="20"/>
          <w:szCs w:val="20"/>
        </w:rPr>
        <w:t xml:space="preserve"> partially</w:t>
      </w:r>
      <w:r w:rsidR="009C701B" w:rsidRPr="00995C2C">
        <w:rPr>
          <w:rFonts w:cs="Times New Roman"/>
          <w:sz w:val="20"/>
          <w:szCs w:val="20"/>
        </w:rPr>
        <w:t xml:space="preserve"> in Thompson seedless vineyards by using </w:t>
      </w:r>
      <w:proofErr w:type="spellStart"/>
      <w:r w:rsidR="009C701B" w:rsidRPr="00995C2C">
        <w:rPr>
          <w:rFonts w:cs="Times New Roman"/>
          <w:sz w:val="20"/>
          <w:szCs w:val="20"/>
        </w:rPr>
        <w:t>fulvic</w:t>
      </w:r>
      <w:proofErr w:type="spellEnd"/>
      <w:r w:rsidR="009C701B" w:rsidRPr="00995C2C">
        <w:rPr>
          <w:rFonts w:cs="Times New Roman"/>
          <w:sz w:val="20"/>
          <w:szCs w:val="20"/>
        </w:rPr>
        <w:t xml:space="preserve"> acid and Effective microorganisms (EM). Mineral N fertilizer was applied at 25 to 100% of the suitable N (80 g / vine/ year). Both </w:t>
      </w:r>
      <w:proofErr w:type="spellStart"/>
      <w:r w:rsidR="009C701B" w:rsidRPr="00995C2C">
        <w:rPr>
          <w:rFonts w:cs="Times New Roman"/>
          <w:sz w:val="20"/>
          <w:szCs w:val="20"/>
        </w:rPr>
        <w:t>fulvic</w:t>
      </w:r>
      <w:proofErr w:type="spellEnd"/>
      <w:r w:rsidR="009C701B" w:rsidRPr="00995C2C">
        <w:rPr>
          <w:rFonts w:cs="Times New Roman"/>
          <w:sz w:val="20"/>
          <w:szCs w:val="20"/>
        </w:rPr>
        <w:t xml:space="preserve"> acid and EM were applied once at 10 to 25 ml / vine/ year.</w:t>
      </w:r>
      <w:r w:rsidR="00995C2C">
        <w:rPr>
          <w:rFonts w:cs="Times New Roman"/>
          <w:sz w:val="20"/>
          <w:szCs w:val="20"/>
        </w:rPr>
        <w:t xml:space="preserve"> </w:t>
      </w:r>
      <w:r w:rsidR="009C701B" w:rsidRPr="00995C2C">
        <w:rPr>
          <w:rFonts w:cs="Times New Roman"/>
          <w:sz w:val="20"/>
          <w:szCs w:val="20"/>
        </w:rPr>
        <w:t xml:space="preserve">Using the suitable N via mineral N at 60 to 75% of the suitable N with </w:t>
      </w:r>
      <w:proofErr w:type="spellStart"/>
      <w:r w:rsidR="009C701B" w:rsidRPr="00995C2C">
        <w:rPr>
          <w:rFonts w:cs="Times New Roman"/>
          <w:sz w:val="20"/>
          <w:szCs w:val="20"/>
        </w:rPr>
        <w:t>fulvic</w:t>
      </w:r>
      <w:proofErr w:type="spellEnd"/>
      <w:r w:rsidR="009C701B" w:rsidRPr="00995C2C">
        <w:rPr>
          <w:rFonts w:cs="Times New Roman"/>
          <w:sz w:val="20"/>
          <w:szCs w:val="20"/>
        </w:rPr>
        <w:t xml:space="preserve"> acid and EM each at 10 to 15 ml was very effective in improving the yield comparing with using N completely via mineral N or when mineral N was applied at percentages lower than 60%. The promotion on vine nutritional status and quality was associated with reducing mineral N fertilizer percentages from 100 to 25% of N and at the same time increasing the levels of both </w:t>
      </w:r>
      <w:proofErr w:type="spellStart"/>
      <w:r w:rsidR="009C701B" w:rsidRPr="00995C2C">
        <w:rPr>
          <w:rFonts w:cs="Times New Roman"/>
          <w:sz w:val="20"/>
          <w:szCs w:val="20"/>
        </w:rPr>
        <w:t>fulvic</w:t>
      </w:r>
      <w:proofErr w:type="spellEnd"/>
      <w:r w:rsidR="009C701B" w:rsidRPr="00995C2C">
        <w:rPr>
          <w:rFonts w:cs="Times New Roman"/>
          <w:sz w:val="20"/>
          <w:szCs w:val="20"/>
        </w:rPr>
        <w:t xml:space="preserve"> acid and EM from 10 to 25 ml/ vine/ year.</w:t>
      </w:r>
      <w:r w:rsidR="00995C2C">
        <w:rPr>
          <w:rFonts w:cs="Times New Roman"/>
          <w:sz w:val="20"/>
          <w:szCs w:val="20"/>
        </w:rPr>
        <w:t xml:space="preserve"> </w:t>
      </w:r>
      <w:r w:rsidR="009C701B" w:rsidRPr="00995C2C">
        <w:rPr>
          <w:rFonts w:cs="Times New Roman"/>
          <w:sz w:val="20"/>
          <w:szCs w:val="20"/>
        </w:rPr>
        <w:t xml:space="preserve">Supplying Thompson seedless grapevines with N </w:t>
      </w:r>
      <w:r w:rsidR="00995C2C">
        <w:rPr>
          <w:rFonts w:cs="Times New Roman"/>
          <w:sz w:val="20"/>
          <w:szCs w:val="20"/>
        </w:rPr>
        <w:t>(</w:t>
      </w:r>
      <w:r w:rsidR="009C701B" w:rsidRPr="00995C2C">
        <w:rPr>
          <w:rFonts w:cs="Times New Roman"/>
          <w:sz w:val="20"/>
          <w:szCs w:val="20"/>
        </w:rPr>
        <w:t xml:space="preserve">80 g / vine / year) through 60% mineral N fertilizer + </w:t>
      </w:r>
      <w:proofErr w:type="spellStart"/>
      <w:r w:rsidR="009C701B" w:rsidRPr="00995C2C">
        <w:rPr>
          <w:rFonts w:cs="Times New Roman"/>
          <w:sz w:val="20"/>
          <w:szCs w:val="20"/>
        </w:rPr>
        <w:t>fulvic</w:t>
      </w:r>
      <w:proofErr w:type="spellEnd"/>
      <w:r w:rsidR="009C701B" w:rsidRPr="00995C2C">
        <w:rPr>
          <w:rFonts w:cs="Times New Roman"/>
          <w:sz w:val="20"/>
          <w:szCs w:val="20"/>
        </w:rPr>
        <w:t xml:space="preserve"> acid and EM each at 15 ml / vine / year was suggested to be beneficial for promoting yield and fruit quality. </w:t>
      </w:r>
    </w:p>
    <w:p w:rsidR="00DD3CE9" w:rsidRPr="00995C2C" w:rsidRDefault="00274CF4" w:rsidP="00995C2C">
      <w:pPr>
        <w:pStyle w:val="Default"/>
        <w:snapToGrid w:val="0"/>
        <w:jc w:val="lowKashida"/>
        <w:rPr>
          <w:sz w:val="20"/>
          <w:szCs w:val="20"/>
        </w:rPr>
      </w:pPr>
      <w:proofErr w:type="gramStart"/>
      <w:r w:rsidRPr="00995C2C">
        <w:rPr>
          <w:b/>
          <w:bCs/>
          <w:sz w:val="20"/>
          <w:szCs w:val="20"/>
        </w:rPr>
        <w:t>[</w:t>
      </w:r>
      <w:proofErr w:type="spellStart"/>
      <w:r w:rsidRPr="00995C2C">
        <w:rPr>
          <w:sz w:val="20"/>
          <w:szCs w:val="20"/>
        </w:rPr>
        <w:t>Abd</w:t>
      </w:r>
      <w:proofErr w:type="spellEnd"/>
      <w:r w:rsidRPr="00995C2C">
        <w:rPr>
          <w:sz w:val="20"/>
          <w:szCs w:val="20"/>
        </w:rPr>
        <w:t xml:space="preserve"> El- </w:t>
      </w:r>
      <w:proofErr w:type="spellStart"/>
      <w:r w:rsidRPr="00995C2C">
        <w:rPr>
          <w:sz w:val="20"/>
          <w:szCs w:val="20"/>
        </w:rPr>
        <w:t>Hameed</w:t>
      </w:r>
      <w:proofErr w:type="spellEnd"/>
      <w:r w:rsidRPr="00995C2C">
        <w:rPr>
          <w:sz w:val="20"/>
          <w:szCs w:val="20"/>
        </w:rPr>
        <w:t xml:space="preserve"> M.M. </w:t>
      </w:r>
      <w:proofErr w:type="spellStart"/>
      <w:r w:rsidRPr="00995C2C">
        <w:rPr>
          <w:sz w:val="20"/>
          <w:szCs w:val="20"/>
        </w:rPr>
        <w:t>Wassel</w:t>
      </w:r>
      <w:proofErr w:type="spellEnd"/>
      <w:r w:rsidRPr="00995C2C">
        <w:rPr>
          <w:sz w:val="20"/>
          <w:szCs w:val="20"/>
        </w:rPr>
        <w:t xml:space="preserve">; Ali A. </w:t>
      </w:r>
      <w:proofErr w:type="spellStart"/>
      <w:r w:rsidRPr="00995C2C">
        <w:rPr>
          <w:sz w:val="20"/>
          <w:szCs w:val="20"/>
        </w:rPr>
        <w:t>Gobara</w:t>
      </w:r>
      <w:proofErr w:type="spellEnd"/>
      <w:r w:rsidRPr="00995C2C">
        <w:rPr>
          <w:sz w:val="20"/>
          <w:szCs w:val="20"/>
        </w:rPr>
        <w:t>;</w:t>
      </w:r>
      <w:r w:rsidR="00995C2C">
        <w:rPr>
          <w:sz w:val="20"/>
          <w:szCs w:val="20"/>
        </w:rPr>
        <w:t xml:space="preserve"> </w:t>
      </w:r>
      <w:proofErr w:type="spellStart"/>
      <w:r w:rsidRPr="00995C2C">
        <w:rPr>
          <w:sz w:val="20"/>
          <w:szCs w:val="20"/>
        </w:rPr>
        <w:t>Esis</w:t>
      </w:r>
      <w:proofErr w:type="spellEnd"/>
      <w:r w:rsidRPr="00995C2C">
        <w:rPr>
          <w:sz w:val="20"/>
          <w:szCs w:val="20"/>
        </w:rPr>
        <w:t xml:space="preserve"> A. </w:t>
      </w:r>
      <w:proofErr w:type="spellStart"/>
      <w:r w:rsidRPr="00995C2C">
        <w:rPr>
          <w:sz w:val="20"/>
          <w:szCs w:val="20"/>
        </w:rPr>
        <w:t>Rizk</w:t>
      </w:r>
      <w:proofErr w:type="spellEnd"/>
      <w:r w:rsidRPr="00995C2C">
        <w:rPr>
          <w:sz w:val="20"/>
          <w:szCs w:val="20"/>
        </w:rPr>
        <w:t xml:space="preserve"> and Ahmed</w:t>
      </w:r>
      <w:r w:rsidR="00995C2C">
        <w:rPr>
          <w:sz w:val="20"/>
          <w:szCs w:val="20"/>
        </w:rPr>
        <w:t>,</w:t>
      </w:r>
      <w:r w:rsidRPr="00995C2C">
        <w:rPr>
          <w:sz w:val="20"/>
          <w:szCs w:val="20"/>
        </w:rPr>
        <w:t xml:space="preserve"> R.M. El-</w:t>
      </w:r>
      <w:proofErr w:type="spellStart"/>
      <w:r w:rsidRPr="00995C2C">
        <w:rPr>
          <w:sz w:val="20"/>
          <w:szCs w:val="20"/>
        </w:rPr>
        <w:t>Wany</w:t>
      </w:r>
      <w:proofErr w:type="spellEnd"/>
      <w:r w:rsidRPr="00995C2C">
        <w:rPr>
          <w:sz w:val="20"/>
          <w:szCs w:val="20"/>
        </w:rPr>
        <w:t>.</w:t>
      </w:r>
      <w:proofErr w:type="gramEnd"/>
      <w:r w:rsidRPr="00995C2C">
        <w:rPr>
          <w:b/>
          <w:bCs/>
          <w:sz w:val="20"/>
          <w:szCs w:val="20"/>
        </w:rPr>
        <w:t xml:space="preserve"> Reducing Mineral N Fertilizer Partially In Thompson Seedless Vineyards </w:t>
      </w:r>
      <w:proofErr w:type="gramStart"/>
      <w:r w:rsidRPr="00995C2C">
        <w:rPr>
          <w:b/>
          <w:bCs/>
          <w:sz w:val="20"/>
          <w:szCs w:val="20"/>
        </w:rPr>
        <w:t>By</w:t>
      </w:r>
      <w:proofErr w:type="gramEnd"/>
      <w:r w:rsidRPr="00995C2C">
        <w:rPr>
          <w:b/>
          <w:bCs/>
          <w:sz w:val="20"/>
          <w:szCs w:val="20"/>
        </w:rPr>
        <w:t xml:space="preserve"> Using </w:t>
      </w:r>
      <w:proofErr w:type="spellStart"/>
      <w:r w:rsidRPr="00995C2C">
        <w:rPr>
          <w:b/>
          <w:bCs/>
          <w:sz w:val="20"/>
          <w:szCs w:val="20"/>
        </w:rPr>
        <w:t>Fulvic</w:t>
      </w:r>
      <w:proofErr w:type="spellEnd"/>
      <w:r w:rsidRPr="00995C2C">
        <w:rPr>
          <w:b/>
          <w:bCs/>
          <w:sz w:val="20"/>
          <w:szCs w:val="20"/>
        </w:rPr>
        <w:t xml:space="preserve"> Acid And Effective Microorganisms</w:t>
      </w:r>
      <w:r w:rsidR="00DD3CE9" w:rsidRPr="00995C2C">
        <w:rPr>
          <w:rFonts w:eastAsia="Times New Roman"/>
          <w:b/>
          <w:bCs/>
          <w:sz w:val="20"/>
          <w:szCs w:val="20"/>
          <w:lang w:bidi="fa-IR"/>
        </w:rPr>
        <w:t>.</w:t>
      </w:r>
      <w:r w:rsidR="00DD3CE9" w:rsidRPr="00995C2C">
        <w:rPr>
          <w:rFonts w:ascii="宋体" w:hAnsi="宋体" w:hint="eastAsia"/>
          <w:iCs/>
          <w:sz w:val="20"/>
          <w:szCs w:val="20"/>
        </w:rPr>
        <w:t xml:space="preserve"> </w:t>
      </w:r>
      <w:r w:rsidR="00DD3CE9" w:rsidRPr="00995C2C">
        <w:rPr>
          <w:rFonts w:eastAsia="Times New Roman"/>
          <w:bCs/>
          <w:i/>
          <w:sz w:val="20"/>
          <w:szCs w:val="20"/>
        </w:rPr>
        <w:t xml:space="preserve">World Rural </w:t>
      </w:r>
      <w:proofErr w:type="spellStart"/>
      <w:r w:rsidR="00DD3CE9" w:rsidRPr="00995C2C">
        <w:rPr>
          <w:rFonts w:eastAsia="Times New Roman"/>
          <w:bCs/>
          <w:i/>
          <w:sz w:val="20"/>
          <w:szCs w:val="20"/>
        </w:rPr>
        <w:t>Observ</w:t>
      </w:r>
      <w:proofErr w:type="spellEnd"/>
      <w:r w:rsidR="00DD3CE9" w:rsidRPr="00995C2C">
        <w:rPr>
          <w:rFonts w:eastAsia="Times New Roman"/>
          <w:bCs/>
          <w:sz w:val="20"/>
          <w:szCs w:val="20"/>
        </w:rPr>
        <w:t xml:space="preserve"> </w:t>
      </w:r>
      <w:r w:rsidR="00DD3CE9" w:rsidRPr="00995C2C">
        <w:rPr>
          <w:sz w:val="20"/>
          <w:szCs w:val="20"/>
        </w:rPr>
        <w:t>201</w:t>
      </w:r>
      <w:r w:rsidR="00DD3CE9" w:rsidRPr="00995C2C">
        <w:rPr>
          <w:rFonts w:hint="eastAsia"/>
          <w:sz w:val="20"/>
          <w:szCs w:val="20"/>
        </w:rPr>
        <w:t>4</w:t>
      </w:r>
      <w:proofErr w:type="gramStart"/>
      <w:r w:rsidR="00DD3CE9" w:rsidRPr="00995C2C">
        <w:rPr>
          <w:sz w:val="20"/>
          <w:szCs w:val="20"/>
        </w:rPr>
        <w:t>;</w:t>
      </w:r>
      <w:r w:rsidR="00DD3CE9" w:rsidRPr="00995C2C">
        <w:rPr>
          <w:rFonts w:hint="eastAsia"/>
          <w:sz w:val="20"/>
          <w:szCs w:val="20"/>
        </w:rPr>
        <w:t>6</w:t>
      </w:r>
      <w:proofErr w:type="gramEnd"/>
      <w:r w:rsidR="00DD3CE9" w:rsidRPr="00995C2C">
        <w:rPr>
          <w:sz w:val="20"/>
          <w:szCs w:val="20"/>
        </w:rPr>
        <w:t>(</w:t>
      </w:r>
      <w:r w:rsidR="00DD3CE9" w:rsidRPr="00995C2C">
        <w:rPr>
          <w:rFonts w:hint="eastAsia"/>
          <w:sz w:val="20"/>
          <w:szCs w:val="20"/>
        </w:rPr>
        <w:t>4</w:t>
      </w:r>
      <w:r w:rsidR="00DD3CE9" w:rsidRPr="00995C2C">
        <w:rPr>
          <w:sz w:val="20"/>
          <w:szCs w:val="20"/>
        </w:rPr>
        <w:t>):</w:t>
      </w:r>
      <w:r w:rsidR="00567571" w:rsidRPr="00995C2C">
        <w:rPr>
          <w:noProof/>
          <w:sz w:val="20"/>
          <w:szCs w:val="20"/>
        </w:rPr>
        <w:t>36</w:t>
      </w:r>
      <w:r w:rsidR="00DD3CE9" w:rsidRPr="00995C2C">
        <w:rPr>
          <w:sz w:val="20"/>
          <w:szCs w:val="20"/>
        </w:rPr>
        <w:t>-</w:t>
      </w:r>
      <w:r w:rsidR="00567571" w:rsidRPr="00995C2C">
        <w:rPr>
          <w:noProof/>
          <w:sz w:val="20"/>
          <w:szCs w:val="20"/>
        </w:rPr>
        <w:t>42</w:t>
      </w:r>
      <w:r w:rsidR="00DD3CE9" w:rsidRPr="00995C2C">
        <w:rPr>
          <w:sz w:val="20"/>
          <w:szCs w:val="20"/>
        </w:rPr>
        <w:t>]</w:t>
      </w:r>
      <w:r w:rsidR="00DD3CE9" w:rsidRPr="00995C2C">
        <w:rPr>
          <w:rFonts w:hint="eastAsia"/>
          <w:sz w:val="20"/>
          <w:szCs w:val="20"/>
        </w:rPr>
        <w:t>.</w:t>
      </w:r>
      <w:r w:rsidR="00DD3CE9" w:rsidRPr="00995C2C">
        <w:rPr>
          <w:sz w:val="20"/>
          <w:szCs w:val="20"/>
        </w:rPr>
        <w:t xml:space="preserve"> ISSN: 1944-6543 (Print); ISSN: 1944-6551 (Online). </w:t>
      </w:r>
      <w:hyperlink r:id="rId8" w:history="1">
        <w:r w:rsidR="00DD3CE9" w:rsidRPr="00995C2C">
          <w:rPr>
            <w:rStyle w:val="Hyperlink"/>
            <w:sz w:val="20"/>
            <w:szCs w:val="20"/>
          </w:rPr>
          <w:t>http://www.sciencepub.net/rural</w:t>
        </w:r>
      </w:hyperlink>
      <w:r w:rsidR="00DD3CE9" w:rsidRPr="00995C2C">
        <w:rPr>
          <w:sz w:val="20"/>
          <w:szCs w:val="20"/>
        </w:rPr>
        <w:t>.</w:t>
      </w:r>
      <w:r w:rsidR="00DD3CE9" w:rsidRPr="00995C2C">
        <w:rPr>
          <w:rFonts w:hint="eastAsia"/>
          <w:sz w:val="20"/>
          <w:szCs w:val="20"/>
        </w:rPr>
        <w:t xml:space="preserve"> </w:t>
      </w:r>
      <w:r w:rsidR="00D64FA7" w:rsidRPr="00995C2C">
        <w:rPr>
          <w:rFonts w:hint="eastAsia"/>
          <w:sz w:val="20"/>
          <w:szCs w:val="20"/>
        </w:rPr>
        <w:t>6</w:t>
      </w:r>
    </w:p>
    <w:p w:rsidR="00274CF4" w:rsidRPr="00995C2C" w:rsidRDefault="00274CF4" w:rsidP="00995C2C">
      <w:pPr>
        <w:bidi w:val="0"/>
        <w:adjustRightInd w:val="0"/>
        <w:snapToGrid w:val="0"/>
        <w:jc w:val="both"/>
        <w:rPr>
          <w:rFonts w:cs="Times New Roman"/>
          <w:b/>
          <w:bCs/>
          <w:sz w:val="20"/>
          <w:szCs w:val="20"/>
        </w:rPr>
      </w:pPr>
    </w:p>
    <w:p w:rsidR="00D64FA7" w:rsidRPr="00995C2C" w:rsidRDefault="00D64FA7" w:rsidP="00995C2C">
      <w:pPr>
        <w:bidi w:val="0"/>
        <w:adjustRightInd w:val="0"/>
        <w:snapToGrid w:val="0"/>
        <w:rPr>
          <w:rFonts w:cs="Times New Roman"/>
          <w:b/>
          <w:bCs/>
          <w:color w:val="000000"/>
          <w:sz w:val="20"/>
          <w:szCs w:val="20"/>
        </w:rPr>
        <w:sectPr w:rsidR="00D64FA7" w:rsidRPr="00995C2C" w:rsidSect="00567571">
          <w:headerReference w:type="default" r:id="rId9"/>
          <w:footerReference w:type="even" r:id="rId10"/>
          <w:footerReference w:type="default" r:id="rId11"/>
          <w:type w:val="continuous"/>
          <w:pgSz w:w="12242" w:h="15842" w:code="1"/>
          <w:pgMar w:top="1440" w:right="1440" w:bottom="1440" w:left="1440" w:header="720" w:footer="720" w:gutter="0"/>
          <w:pgNumType w:start="36"/>
          <w:cols w:space="708"/>
          <w:bidi/>
          <w:docGrid w:linePitch="435"/>
        </w:sectPr>
      </w:pPr>
    </w:p>
    <w:p w:rsidR="009C701B" w:rsidRPr="00995C2C" w:rsidRDefault="00274CF4" w:rsidP="00995C2C">
      <w:pPr>
        <w:bidi w:val="0"/>
        <w:adjustRightInd w:val="0"/>
        <w:snapToGrid w:val="0"/>
        <w:rPr>
          <w:rFonts w:cs="Times New Roman"/>
          <w:b/>
          <w:bCs/>
          <w:color w:val="000000"/>
          <w:sz w:val="20"/>
          <w:szCs w:val="20"/>
        </w:rPr>
      </w:pPr>
      <w:r w:rsidRPr="00995C2C">
        <w:rPr>
          <w:rFonts w:cs="Times New Roman"/>
          <w:b/>
          <w:bCs/>
          <w:color w:val="000000"/>
          <w:sz w:val="20"/>
          <w:szCs w:val="20"/>
        </w:rPr>
        <w:lastRenderedPageBreak/>
        <w:t>1. Introduction</w:t>
      </w:r>
    </w:p>
    <w:p w:rsidR="00976D8D" w:rsidRPr="00995C2C" w:rsidRDefault="00D12A24" w:rsidP="00995C2C">
      <w:pPr>
        <w:bidi w:val="0"/>
        <w:adjustRightInd w:val="0"/>
        <w:snapToGrid w:val="0"/>
        <w:ind w:firstLine="720"/>
        <w:jc w:val="lowKashida"/>
        <w:rPr>
          <w:rFonts w:cs="Times New Roman"/>
          <w:color w:val="000000"/>
          <w:sz w:val="20"/>
          <w:szCs w:val="20"/>
        </w:rPr>
      </w:pPr>
      <w:r w:rsidRPr="00995C2C">
        <w:rPr>
          <w:rFonts w:cs="Times New Roman"/>
          <w:color w:val="000000"/>
          <w:sz w:val="20"/>
          <w:szCs w:val="20"/>
        </w:rPr>
        <w:t>Recently</w:t>
      </w:r>
      <w:r w:rsidR="001075C0" w:rsidRPr="00995C2C">
        <w:rPr>
          <w:rFonts w:cs="Times New Roman"/>
          <w:color w:val="000000"/>
          <w:sz w:val="20"/>
          <w:szCs w:val="20"/>
        </w:rPr>
        <w:t>,</w:t>
      </w:r>
      <w:r w:rsidRPr="00995C2C">
        <w:rPr>
          <w:rFonts w:cs="Times New Roman"/>
          <w:color w:val="000000"/>
          <w:sz w:val="20"/>
          <w:szCs w:val="20"/>
        </w:rPr>
        <w:t xml:space="preserve"> many attempts were made for overcoming yield poor in most grapevine </w:t>
      </w:r>
      <w:proofErr w:type="spellStart"/>
      <w:r w:rsidRPr="00995C2C">
        <w:rPr>
          <w:rFonts w:cs="Times New Roman"/>
          <w:color w:val="000000"/>
          <w:sz w:val="20"/>
          <w:szCs w:val="20"/>
        </w:rPr>
        <w:t>cvs</w:t>
      </w:r>
      <w:proofErr w:type="spellEnd"/>
      <w:r w:rsidRPr="00995C2C">
        <w:rPr>
          <w:rFonts w:cs="Times New Roman"/>
          <w:color w:val="000000"/>
          <w:sz w:val="20"/>
          <w:szCs w:val="20"/>
        </w:rPr>
        <w:t xml:space="preserve"> especially Thompson seedless by controlling the uptake of N as well as enhancing its availability at longer times by using organic and </w:t>
      </w:r>
      <w:proofErr w:type="spellStart"/>
      <w:r w:rsidRPr="00995C2C">
        <w:rPr>
          <w:rFonts w:cs="Times New Roman"/>
          <w:color w:val="000000"/>
          <w:sz w:val="20"/>
          <w:szCs w:val="20"/>
        </w:rPr>
        <w:t>biofertilization</w:t>
      </w:r>
      <w:proofErr w:type="spellEnd"/>
      <w:r w:rsidRPr="00995C2C">
        <w:rPr>
          <w:rFonts w:cs="Times New Roman"/>
          <w:color w:val="000000"/>
          <w:sz w:val="20"/>
          <w:szCs w:val="20"/>
        </w:rPr>
        <w:t xml:space="preserve">. </w:t>
      </w:r>
    </w:p>
    <w:p w:rsidR="00D12A24" w:rsidRPr="00995C2C" w:rsidRDefault="00D12A24" w:rsidP="00995C2C">
      <w:pPr>
        <w:bidi w:val="0"/>
        <w:adjustRightInd w:val="0"/>
        <w:snapToGrid w:val="0"/>
        <w:ind w:firstLine="720"/>
        <w:jc w:val="lowKashida"/>
        <w:rPr>
          <w:rFonts w:cs="Times New Roman"/>
          <w:color w:val="000000"/>
          <w:sz w:val="20"/>
          <w:szCs w:val="20"/>
        </w:rPr>
      </w:pPr>
      <w:r w:rsidRPr="00995C2C">
        <w:rPr>
          <w:rFonts w:cs="Times New Roman"/>
          <w:color w:val="000000"/>
          <w:sz w:val="20"/>
          <w:szCs w:val="20"/>
        </w:rPr>
        <w:t xml:space="preserve">The merits of organic and </w:t>
      </w:r>
      <w:proofErr w:type="spellStart"/>
      <w:r w:rsidRPr="00995C2C">
        <w:rPr>
          <w:rFonts w:cs="Times New Roman"/>
          <w:color w:val="000000"/>
          <w:sz w:val="20"/>
          <w:szCs w:val="20"/>
        </w:rPr>
        <w:t>biofertilization</w:t>
      </w:r>
      <w:proofErr w:type="spellEnd"/>
      <w:r w:rsidRPr="00995C2C">
        <w:rPr>
          <w:rFonts w:cs="Times New Roman"/>
          <w:color w:val="000000"/>
          <w:sz w:val="20"/>
          <w:szCs w:val="20"/>
        </w:rPr>
        <w:t xml:space="preserve"> on enhancing soil fertility and the availability of all nutrients surely reflected on improving yield (</w:t>
      </w:r>
      <w:r w:rsidRPr="00995C2C">
        <w:rPr>
          <w:rFonts w:cs="Times New Roman"/>
          <w:b/>
          <w:bCs/>
          <w:color w:val="000000"/>
          <w:sz w:val="20"/>
          <w:szCs w:val="20"/>
        </w:rPr>
        <w:t>Cook, 1966</w:t>
      </w:r>
      <w:r w:rsidR="00995C2C">
        <w:rPr>
          <w:rFonts w:cs="Times New Roman"/>
          <w:b/>
          <w:bCs/>
          <w:color w:val="000000"/>
          <w:sz w:val="20"/>
          <w:szCs w:val="20"/>
        </w:rPr>
        <w:t xml:space="preserve"> </w:t>
      </w:r>
      <w:r w:rsidRPr="00995C2C">
        <w:rPr>
          <w:rFonts w:cs="Times New Roman"/>
          <w:b/>
          <w:bCs/>
          <w:color w:val="000000"/>
          <w:sz w:val="20"/>
          <w:szCs w:val="20"/>
        </w:rPr>
        <w:t xml:space="preserve">and </w:t>
      </w:r>
      <w:proofErr w:type="spellStart"/>
      <w:r w:rsidRPr="00995C2C">
        <w:rPr>
          <w:rFonts w:cs="Times New Roman"/>
          <w:b/>
          <w:bCs/>
          <w:color w:val="000000"/>
          <w:sz w:val="20"/>
          <w:szCs w:val="20"/>
        </w:rPr>
        <w:t>Kannaiyan</w:t>
      </w:r>
      <w:proofErr w:type="spellEnd"/>
      <w:r w:rsidRPr="00995C2C">
        <w:rPr>
          <w:rFonts w:cs="Times New Roman"/>
          <w:b/>
          <w:bCs/>
          <w:color w:val="000000"/>
          <w:sz w:val="20"/>
          <w:szCs w:val="20"/>
        </w:rPr>
        <w:t>, 2002</w:t>
      </w:r>
      <w:r w:rsidRPr="00995C2C">
        <w:rPr>
          <w:rFonts w:cs="Times New Roman"/>
          <w:color w:val="000000"/>
          <w:sz w:val="20"/>
          <w:szCs w:val="20"/>
        </w:rPr>
        <w:t>).</w:t>
      </w:r>
    </w:p>
    <w:p w:rsidR="00D12A24" w:rsidRPr="00995C2C" w:rsidRDefault="001075C0" w:rsidP="00995C2C">
      <w:pPr>
        <w:bidi w:val="0"/>
        <w:adjustRightInd w:val="0"/>
        <w:snapToGrid w:val="0"/>
        <w:ind w:firstLine="720"/>
        <w:jc w:val="lowKashida"/>
        <w:rPr>
          <w:rFonts w:cs="Times New Roman"/>
          <w:color w:val="000000"/>
          <w:sz w:val="20"/>
          <w:szCs w:val="20"/>
        </w:rPr>
      </w:pPr>
      <w:r w:rsidRPr="00995C2C">
        <w:rPr>
          <w:rFonts w:cs="Times New Roman"/>
          <w:color w:val="000000"/>
          <w:sz w:val="20"/>
          <w:szCs w:val="20"/>
        </w:rPr>
        <w:t>Previous studies</w:t>
      </w:r>
      <w:r w:rsidR="00722399" w:rsidRPr="00995C2C">
        <w:rPr>
          <w:rFonts w:cs="Times New Roman"/>
          <w:color w:val="000000"/>
          <w:sz w:val="20"/>
          <w:szCs w:val="20"/>
        </w:rPr>
        <w:t xml:space="preserve"> showed that using all sources of N (mineral</w:t>
      </w:r>
      <w:r w:rsidRPr="00995C2C">
        <w:rPr>
          <w:rFonts w:cs="Times New Roman"/>
          <w:color w:val="000000"/>
          <w:sz w:val="20"/>
          <w:szCs w:val="20"/>
        </w:rPr>
        <w:t>,</w:t>
      </w:r>
      <w:r w:rsidR="00722399" w:rsidRPr="00995C2C">
        <w:rPr>
          <w:rFonts w:cs="Times New Roman"/>
          <w:color w:val="000000"/>
          <w:sz w:val="20"/>
          <w:szCs w:val="20"/>
        </w:rPr>
        <w:t xml:space="preserve"> organic and bio sources) was </w:t>
      </w:r>
      <w:r w:rsidRPr="00995C2C">
        <w:rPr>
          <w:rFonts w:cs="Times New Roman"/>
          <w:color w:val="000000"/>
          <w:sz w:val="20"/>
          <w:szCs w:val="20"/>
        </w:rPr>
        <w:t xml:space="preserve">measurably </w:t>
      </w:r>
      <w:r w:rsidR="00722399" w:rsidRPr="00995C2C">
        <w:rPr>
          <w:rFonts w:cs="Times New Roman"/>
          <w:color w:val="000000"/>
          <w:sz w:val="20"/>
          <w:szCs w:val="20"/>
        </w:rPr>
        <w:t xml:space="preserve">preferable than using mineral N alone in improving the yield and quality of the berries in various grapevine </w:t>
      </w:r>
      <w:proofErr w:type="spellStart"/>
      <w:r w:rsidR="00722399" w:rsidRPr="00995C2C">
        <w:rPr>
          <w:rFonts w:cs="Times New Roman"/>
          <w:color w:val="000000"/>
          <w:sz w:val="20"/>
          <w:szCs w:val="20"/>
        </w:rPr>
        <w:t>cvs</w:t>
      </w:r>
      <w:proofErr w:type="spellEnd"/>
      <w:r w:rsidR="00722399" w:rsidRPr="00995C2C">
        <w:rPr>
          <w:rFonts w:cs="Times New Roman"/>
          <w:color w:val="000000"/>
          <w:sz w:val="20"/>
          <w:szCs w:val="20"/>
        </w:rPr>
        <w:t>.</w:t>
      </w:r>
      <w:r w:rsidR="000F4AF0" w:rsidRPr="00995C2C">
        <w:rPr>
          <w:rFonts w:cs="Times New Roman"/>
          <w:color w:val="000000"/>
          <w:sz w:val="20"/>
          <w:szCs w:val="20"/>
          <w:lang w:bidi="ar-EG"/>
        </w:rPr>
        <w:t xml:space="preserve"> </w:t>
      </w:r>
      <w:r w:rsidRPr="00995C2C">
        <w:rPr>
          <w:rFonts w:cs="Times New Roman"/>
          <w:color w:val="000000"/>
          <w:sz w:val="20"/>
          <w:szCs w:val="20"/>
          <w:lang w:bidi="ar-EG"/>
        </w:rPr>
        <w:t>(</w:t>
      </w:r>
      <w:proofErr w:type="spellStart"/>
      <w:r w:rsidR="000F4AF0" w:rsidRPr="00995C2C">
        <w:rPr>
          <w:rFonts w:cs="Times New Roman"/>
          <w:b/>
          <w:bCs/>
          <w:color w:val="000000"/>
          <w:sz w:val="20"/>
          <w:szCs w:val="20"/>
          <w:lang w:bidi="ar-EG"/>
        </w:rPr>
        <w:t>Abd</w:t>
      </w:r>
      <w:proofErr w:type="spellEnd"/>
      <w:r w:rsidR="000F4AF0" w:rsidRPr="00995C2C">
        <w:rPr>
          <w:rFonts w:cs="Times New Roman"/>
          <w:b/>
          <w:bCs/>
          <w:color w:val="000000"/>
          <w:sz w:val="20"/>
          <w:szCs w:val="20"/>
          <w:lang w:bidi="ar-EG"/>
        </w:rPr>
        <w:t xml:space="preserve"> El- </w:t>
      </w:r>
      <w:proofErr w:type="spellStart"/>
      <w:r w:rsidR="000F4AF0" w:rsidRPr="00995C2C">
        <w:rPr>
          <w:rFonts w:cs="Times New Roman"/>
          <w:b/>
          <w:bCs/>
          <w:color w:val="000000"/>
          <w:sz w:val="20"/>
          <w:szCs w:val="20"/>
          <w:lang w:bidi="ar-EG"/>
        </w:rPr>
        <w:t>Ghafar</w:t>
      </w:r>
      <w:proofErr w:type="spellEnd"/>
      <w:r w:rsidR="000F4AF0" w:rsidRPr="00995C2C">
        <w:rPr>
          <w:rFonts w:cs="Times New Roman"/>
          <w:b/>
          <w:bCs/>
          <w:color w:val="000000"/>
          <w:sz w:val="20"/>
          <w:szCs w:val="20"/>
          <w:lang w:bidi="ar-EG"/>
        </w:rPr>
        <w:t xml:space="preserve"> – </w:t>
      </w:r>
      <w:proofErr w:type="spellStart"/>
      <w:r w:rsidR="000F4AF0" w:rsidRPr="00995C2C">
        <w:rPr>
          <w:rFonts w:cs="Times New Roman"/>
          <w:b/>
          <w:bCs/>
          <w:color w:val="000000"/>
          <w:sz w:val="20"/>
          <w:szCs w:val="20"/>
          <w:lang w:bidi="ar-EG"/>
        </w:rPr>
        <w:t>Gehan</w:t>
      </w:r>
      <w:proofErr w:type="spellEnd"/>
      <w:r w:rsidR="000F4AF0" w:rsidRPr="00995C2C">
        <w:rPr>
          <w:rFonts w:cs="Times New Roman"/>
          <w:b/>
          <w:bCs/>
          <w:color w:val="000000"/>
          <w:sz w:val="20"/>
          <w:szCs w:val="20"/>
          <w:lang w:bidi="ar-EG"/>
        </w:rPr>
        <w:t xml:space="preserve"> (2002); Ahmed </w:t>
      </w:r>
      <w:r w:rsidR="000F4AF0" w:rsidRPr="00995C2C">
        <w:rPr>
          <w:rFonts w:cs="Times New Roman"/>
          <w:b/>
          <w:bCs/>
          <w:i/>
          <w:iCs/>
          <w:color w:val="000000"/>
          <w:sz w:val="20"/>
          <w:szCs w:val="20"/>
          <w:lang w:bidi="ar-EG"/>
        </w:rPr>
        <w:t>et al.</w:t>
      </w:r>
      <w:r w:rsidR="000F4AF0" w:rsidRPr="00995C2C">
        <w:rPr>
          <w:rFonts w:cs="Times New Roman"/>
          <w:b/>
          <w:bCs/>
          <w:color w:val="000000"/>
          <w:sz w:val="20"/>
          <w:szCs w:val="20"/>
          <w:lang w:bidi="ar-EG"/>
        </w:rPr>
        <w:t xml:space="preserve"> (2003); </w:t>
      </w:r>
      <w:proofErr w:type="spellStart"/>
      <w:r w:rsidR="000F4AF0" w:rsidRPr="00995C2C">
        <w:rPr>
          <w:rFonts w:cs="Times New Roman"/>
          <w:b/>
          <w:bCs/>
          <w:color w:val="000000"/>
          <w:sz w:val="20"/>
          <w:szCs w:val="20"/>
          <w:lang w:bidi="ar-EG"/>
        </w:rPr>
        <w:t>Abd</w:t>
      </w:r>
      <w:proofErr w:type="spellEnd"/>
      <w:r w:rsidR="000F4AF0" w:rsidRPr="00995C2C">
        <w:rPr>
          <w:rFonts w:cs="Times New Roman"/>
          <w:b/>
          <w:bCs/>
          <w:color w:val="000000"/>
          <w:sz w:val="20"/>
          <w:szCs w:val="20"/>
          <w:lang w:bidi="ar-EG"/>
        </w:rPr>
        <w:t xml:space="preserve"> El- </w:t>
      </w:r>
      <w:proofErr w:type="spellStart"/>
      <w:r w:rsidR="000F4AF0" w:rsidRPr="00995C2C">
        <w:rPr>
          <w:rFonts w:cs="Times New Roman"/>
          <w:b/>
          <w:bCs/>
          <w:color w:val="000000"/>
          <w:sz w:val="20"/>
          <w:szCs w:val="20"/>
          <w:lang w:bidi="ar-EG"/>
        </w:rPr>
        <w:t>Hady</w:t>
      </w:r>
      <w:proofErr w:type="spellEnd"/>
      <w:r w:rsidR="000F4AF0" w:rsidRPr="00995C2C">
        <w:rPr>
          <w:rFonts w:cs="Times New Roman"/>
          <w:b/>
          <w:bCs/>
          <w:color w:val="000000"/>
          <w:sz w:val="20"/>
          <w:szCs w:val="20"/>
          <w:lang w:bidi="ar-EG"/>
        </w:rPr>
        <w:t xml:space="preserve"> (2003)</w:t>
      </w:r>
      <w:r w:rsidR="00995C2C">
        <w:rPr>
          <w:rFonts w:cs="Times New Roman"/>
          <w:b/>
          <w:bCs/>
          <w:color w:val="000000"/>
          <w:sz w:val="20"/>
          <w:szCs w:val="20"/>
          <w:lang w:bidi="ar-EG"/>
        </w:rPr>
        <w:t>;</w:t>
      </w:r>
      <w:r w:rsidR="000F4AF0" w:rsidRPr="00995C2C">
        <w:rPr>
          <w:rFonts w:cs="Times New Roman"/>
          <w:b/>
          <w:bCs/>
          <w:color w:val="000000"/>
          <w:sz w:val="20"/>
          <w:szCs w:val="20"/>
          <w:lang w:bidi="ar-EG"/>
        </w:rPr>
        <w:t xml:space="preserve"> </w:t>
      </w:r>
      <w:proofErr w:type="spellStart"/>
      <w:r w:rsidR="000F4AF0" w:rsidRPr="00995C2C">
        <w:rPr>
          <w:rFonts w:cs="Times New Roman"/>
          <w:b/>
          <w:bCs/>
          <w:color w:val="000000"/>
          <w:sz w:val="20"/>
          <w:szCs w:val="20"/>
          <w:lang w:bidi="ar-EG"/>
        </w:rPr>
        <w:t>Shawky</w:t>
      </w:r>
      <w:proofErr w:type="spellEnd"/>
      <w:r w:rsidR="000F4AF0" w:rsidRPr="00995C2C">
        <w:rPr>
          <w:rFonts w:cs="Times New Roman"/>
          <w:b/>
          <w:bCs/>
          <w:color w:val="000000"/>
          <w:sz w:val="20"/>
          <w:szCs w:val="20"/>
          <w:lang w:bidi="ar-EG"/>
        </w:rPr>
        <w:t xml:space="preserve"> </w:t>
      </w:r>
      <w:r w:rsidR="000F4AF0" w:rsidRPr="00995C2C">
        <w:rPr>
          <w:rFonts w:cs="Times New Roman"/>
          <w:b/>
          <w:bCs/>
          <w:i/>
          <w:iCs/>
          <w:color w:val="000000"/>
          <w:sz w:val="20"/>
          <w:szCs w:val="20"/>
          <w:lang w:bidi="ar-EG"/>
        </w:rPr>
        <w:t>et al.</w:t>
      </w:r>
      <w:r w:rsidRPr="00995C2C">
        <w:rPr>
          <w:rFonts w:cs="Times New Roman"/>
          <w:b/>
          <w:bCs/>
          <w:color w:val="000000"/>
          <w:sz w:val="20"/>
          <w:szCs w:val="20"/>
          <w:lang w:bidi="ar-EG"/>
        </w:rPr>
        <w:t xml:space="preserve"> (2004</w:t>
      </w:r>
      <w:r w:rsidR="001566A1" w:rsidRPr="00995C2C">
        <w:rPr>
          <w:rFonts w:cs="Times New Roman"/>
          <w:b/>
          <w:bCs/>
          <w:color w:val="000000"/>
          <w:sz w:val="20"/>
          <w:szCs w:val="20"/>
          <w:lang w:bidi="ar-EG"/>
        </w:rPr>
        <w:t xml:space="preserve">); El- </w:t>
      </w:r>
      <w:proofErr w:type="spellStart"/>
      <w:r w:rsidR="001566A1" w:rsidRPr="00995C2C">
        <w:rPr>
          <w:rFonts w:cs="Times New Roman"/>
          <w:b/>
          <w:bCs/>
          <w:color w:val="000000"/>
          <w:sz w:val="20"/>
          <w:szCs w:val="20"/>
          <w:lang w:bidi="ar-EG"/>
        </w:rPr>
        <w:t>Shenawy</w:t>
      </w:r>
      <w:proofErr w:type="spellEnd"/>
      <w:r w:rsidR="001566A1" w:rsidRPr="00995C2C">
        <w:rPr>
          <w:rFonts w:cs="Times New Roman"/>
          <w:b/>
          <w:bCs/>
          <w:color w:val="000000"/>
          <w:sz w:val="20"/>
          <w:szCs w:val="20"/>
          <w:lang w:bidi="ar-EG"/>
        </w:rPr>
        <w:t xml:space="preserve"> and </w:t>
      </w:r>
      <w:proofErr w:type="spellStart"/>
      <w:r w:rsidR="001566A1" w:rsidRPr="00995C2C">
        <w:rPr>
          <w:rFonts w:cs="Times New Roman"/>
          <w:b/>
          <w:bCs/>
          <w:color w:val="000000"/>
          <w:sz w:val="20"/>
          <w:szCs w:val="20"/>
          <w:lang w:bidi="ar-EG"/>
        </w:rPr>
        <w:t>Stino</w:t>
      </w:r>
      <w:proofErr w:type="spellEnd"/>
      <w:r w:rsidR="001566A1" w:rsidRPr="00995C2C">
        <w:rPr>
          <w:rFonts w:cs="Times New Roman"/>
          <w:b/>
          <w:bCs/>
          <w:color w:val="000000"/>
          <w:sz w:val="20"/>
          <w:szCs w:val="20"/>
          <w:lang w:bidi="ar-EG"/>
        </w:rPr>
        <w:t xml:space="preserve"> (2005</w:t>
      </w:r>
      <w:r w:rsidR="000F4AF0" w:rsidRPr="00995C2C">
        <w:rPr>
          <w:rFonts w:cs="Times New Roman"/>
          <w:b/>
          <w:bCs/>
          <w:color w:val="000000"/>
          <w:sz w:val="20"/>
          <w:szCs w:val="20"/>
          <w:lang w:bidi="ar-EG"/>
        </w:rPr>
        <w:t xml:space="preserve">); </w:t>
      </w:r>
      <w:proofErr w:type="spellStart"/>
      <w:r w:rsidR="000F4AF0" w:rsidRPr="00995C2C">
        <w:rPr>
          <w:rFonts w:cs="Times New Roman"/>
          <w:b/>
          <w:bCs/>
          <w:color w:val="000000"/>
          <w:sz w:val="20"/>
          <w:szCs w:val="20"/>
          <w:lang w:bidi="ar-EG"/>
        </w:rPr>
        <w:t>Mahran</w:t>
      </w:r>
      <w:proofErr w:type="spellEnd"/>
      <w:r w:rsidR="000F4AF0" w:rsidRPr="00995C2C">
        <w:rPr>
          <w:rFonts w:cs="Times New Roman"/>
          <w:b/>
          <w:bCs/>
          <w:color w:val="000000"/>
          <w:sz w:val="20"/>
          <w:szCs w:val="20"/>
          <w:lang w:bidi="ar-EG"/>
        </w:rPr>
        <w:t xml:space="preserve"> (2005); Ibrahim – </w:t>
      </w:r>
      <w:proofErr w:type="spellStart"/>
      <w:r w:rsidR="000F4AF0" w:rsidRPr="00995C2C">
        <w:rPr>
          <w:rFonts w:cs="Times New Roman"/>
          <w:b/>
          <w:bCs/>
          <w:color w:val="000000"/>
          <w:sz w:val="20"/>
          <w:szCs w:val="20"/>
          <w:lang w:bidi="ar-EG"/>
        </w:rPr>
        <w:t>Asmaa</w:t>
      </w:r>
      <w:proofErr w:type="spellEnd"/>
      <w:r w:rsidR="000F4AF0" w:rsidRPr="00995C2C">
        <w:rPr>
          <w:rFonts w:cs="Times New Roman"/>
          <w:b/>
          <w:bCs/>
          <w:color w:val="000000"/>
          <w:sz w:val="20"/>
          <w:szCs w:val="20"/>
          <w:lang w:bidi="ar-EG"/>
        </w:rPr>
        <w:t xml:space="preserve"> (2006); El- </w:t>
      </w:r>
      <w:proofErr w:type="spellStart"/>
      <w:r w:rsidR="000F4AF0" w:rsidRPr="00995C2C">
        <w:rPr>
          <w:rFonts w:cs="Times New Roman"/>
          <w:b/>
          <w:bCs/>
          <w:color w:val="000000"/>
          <w:sz w:val="20"/>
          <w:szCs w:val="20"/>
          <w:lang w:bidi="ar-EG"/>
        </w:rPr>
        <w:t>Salhy</w:t>
      </w:r>
      <w:proofErr w:type="spellEnd"/>
      <w:r w:rsidR="000F4AF0" w:rsidRPr="00995C2C">
        <w:rPr>
          <w:rFonts w:cs="Times New Roman"/>
          <w:b/>
          <w:bCs/>
          <w:color w:val="000000"/>
          <w:sz w:val="20"/>
          <w:szCs w:val="20"/>
          <w:lang w:bidi="ar-EG"/>
        </w:rPr>
        <w:t xml:space="preserve"> </w:t>
      </w:r>
      <w:r w:rsidR="000F4AF0" w:rsidRPr="00995C2C">
        <w:rPr>
          <w:rFonts w:cs="Times New Roman"/>
          <w:b/>
          <w:bCs/>
          <w:i/>
          <w:iCs/>
          <w:color w:val="000000"/>
          <w:sz w:val="20"/>
          <w:szCs w:val="20"/>
          <w:lang w:bidi="ar-EG"/>
        </w:rPr>
        <w:t>et al.</w:t>
      </w:r>
      <w:r w:rsidR="000F4AF0" w:rsidRPr="00995C2C">
        <w:rPr>
          <w:rFonts w:cs="Times New Roman"/>
          <w:b/>
          <w:bCs/>
          <w:color w:val="000000"/>
          <w:sz w:val="20"/>
          <w:szCs w:val="20"/>
          <w:lang w:bidi="ar-EG"/>
        </w:rPr>
        <w:t xml:space="preserve"> (2006); El- </w:t>
      </w:r>
      <w:proofErr w:type="spellStart"/>
      <w:r w:rsidR="000F4AF0" w:rsidRPr="00995C2C">
        <w:rPr>
          <w:rFonts w:cs="Times New Roman"/>
          <w:b/>
          <w:bCs/>
          <w:color w:val="000000"/>
          <w:sz w:val="20"/>
          <w:szCs w:val="20"/>
          <w:lang w:bidi="ar-EG"/>
        </w:rPr>
        <w:t>Khafagy</w:t>
      </w:r>
      <w:proofErr w:type="spellEnd"/>
      <w:r w:rsidR="000F4AF0" w:rsidRPr="00995C2C">
        <w:rPr>
          <w:rFonts w:cs="Times New Roman"/>
          <w:b/>
          <w:bCs/>
          <w:color w:val="000000"/>
          <w:sz w:val="20"/>
          <w:szCs w:val="20"/>
          <w:lang w:bidi="ar-EG"/>
        </w:rPr>
        <w:t xml:space="preserve"> (2006); Ahmed – </w:t>
      </w:r>
      <w:proofErr w:type="spellStart"/>
      <w:r w:rsidR="000F4AF0" w:rsidRPr="00995C2C">
        <w:rPr>
          <w:rFonts w:cs="Times New Roman"/>
          <w:b/>
          <w:bCs/>
          <w:color w:val="000000"/>
          <w:sz w:val="20"/>
          <w:szCs w:val="20"/>
          <w:lang w:bidi="ar-EG"/>
        </w:rPr>
        <w:t>Ebtsam</w:t>
      </w:r>
      <w:proofErr w:type="spellEnd"/>
      <w:r w:rsidR="000F4AF0" w:rsidRPr="00995C2C">
        <w:rPr>
          <w:rFonts w:cs="Times New Roman"/>
          <w:b/>
          <w:bCs/>
          <w:color w:val="000000"/>
          <w:sz w:val="20"/>
          <w:szCs w:val="20"/>
          <w:lang w:bidi="ar-EG"/>
        </w:rPr>
        <w:t xml:space="preserve"> (2007); </w:t>
      </w:r>
      <w:proofErr w:type="spellStart"/>
      <w:r w:rsidR="000F4AF0" w:rsidRPr="00995C2C">
        <w:rPr>
          <w:rFonts w:cs="Times New Roman"/>
          <w:b/>
          <w:bCs/>
          <w:color w:val="000000"/>
          <w:sz w:val="20"/>
          <w:szCs w:val="20"/>
          <w:lang w:bidi="ar-EG"/>
        </w:rPr>
        <w:t>Masoud</w:t>
      </w:r>
      <w:proofErr w:type="spellEnd"/>
      <w:r w:rsidR="000F4AF0" w:rsidRPr="00995C2C">
        <w:rPr>
          <w:rFonts w:cs="Times New Roman"/>
          <w:b/>
          <w:bCs/>
          <w:color w:val="000000"/>
          <w:sz w:val="20"/>
          <w:szCs w:val="20"/>
          <w:lang w:bidi="ar-EG"/>
        </w:rPr>
        <w:t xml:space="preserve">, (2008); Ahmed </w:t>
      </w:r>
      <w:r w:rsidR="000F4AF0" w:rsidRPr="00995C2C">
        <w:rPr>
          <w:rFonts w:cs="Times New Roman"/>
          <w:b/>
          <w:bCs/>
          <w:i/>
          <w:iCs/>
          <w:color w:val="000000"/>
          <w:sz w:val="20"/>
          <w:szCs w:val="20"/>
          <w:lang w:bidi="ar-EG"/>
        </w:rPr>
        <w:t>et al.</w:t>
      </w:r>
      <w:r w:rsidR="000F4AF0" w:rsidRPr="00995C2C">
        <w:rPr>
          <w:rFonts w:cs="Times New Roman"/>
          <w:b/>
          <w:bCs/>
          <w:color w:val="000000"/>
          <w:sz w:val="20"/>
          <w:szCs w:val="20"/>
          <w:lang w:bidi="ar-EG"/>
        </w:rPr>
        <w:t xml:space="preserve"> (2008); </w:t>
      </w:r>
      <w:proofErr w:type="spellStart"/>
      <w:r w:rsidR="000F4AF0" w:rsidRPr="00995C2C">
        <w:rPr>
          <w:rFonts w:cs="Times New Roman"/>
          <w:b/>
          <w:bCs/>
          <w:color w:val="000000"/>
          <w:sz w:val="20"/>
          <w:szCs w:val="20"/>
          <w:lang w:bidi="ar-EG"/>
        </w:rPr>
        <w:t>Madian</w:t>
      </w:r>
      <w:proofErr w:type="spellEnd"/>
      <w:r w:rsidR="000F4AF0" w:rsidRPr="00995C2C">
        <w:rPr>
          <w:rFonts w:cs="Times New Roman"/>
          <w:b/>
          <w:bCs/>
          <w:color w:val="000000"/>
          <w:sz w:val="20"/>
          <w:szCs w:val="20"/>
          <w:lang w:bidi="ar-EG"/>
        </w:rPr>
        <w:t xml:space="preserve"> (2010); </w:t>
      </w:r>
      <w:proofErr w:type="spellStart"/>
      <w:r w:rsidR="000F4AF0" w:rsidRPr="00995C2C">
        <w:rPr>
          <w:rFonts w:cs="Times New Roman"/>
          <w:b/>
          <w:bCs/>
          <w:color w:val="000000"/>
          <w:sz w:val="20"/>
          <w:szCs w:val="20"/>
          <w:lang w:bidi="ar-EG"/>
        </w:rPr>
        <w:t>Refaai</w:t>
      </w:r>
      <w:proofErr w:type="spellEnd"/>
      <w:r w:rsidR="000F4AF0" w:rsidRPr="00995C2C">
        <w:rPr>
          <w:rFonts w:cs="Times New Roman"/>
          <w:b/>
          <w:bCs/>
          <w:color w:val="000000"/>
          <w:sz w:val="20"/>
          <w:szCs w:val="20"/>
          <w:lang w:bidi="ar-EG"/>
        </w:rPr>
        <w:t xml:space="preserve"> (2011); Ahmed </w:t>
      </w:r>
      <w:r w:rsidR="000F4AF0" w:rsidRPr="00995C2C">
        <w:rPr>
          <w:rFonts w:cs="Times New Roman"/>
          <w:b/>
          <w:bCs/>
          <w:i/>
          <w:iCs/>
          <w:color w:val="000000"/>
          <w:sz w:val="20"/>
          <w:szCs w:val="20"/>
          <w:lang w:bidi="ar-EG"/>
        </w:rPr>
        <w:t>et al.</w:t>
      </w:r>
      <w:r w:rsidR="000F4AF0" w:rsidRPr="00995C2C">
        <w:rPr>
          <w:rFonts w:cs="Times New Roman"/>
          <w:b/>
          <w:bCs/>
          <w:color w:val="000000"/>
          <w:sz w:val="20"/>
          <w:szCs w:val="20"/>
          <w:lang w:bidi="ar-EG"/>
        </w:rPr>
        <w:t xml:space="preserve"> (2011) and El- </w:t>
      </w:r>
      <w:proofErr w:type="spellStart"/>
      <w:r w:rsidR="000F4AF0" w:rsidRPr="00995C2C">
        <w:rPr>
          <w:rFonts w:cs="Times New Roman"/>
          <w:b/>
          <w:bCs/>
          <w:color w:val="000000"/>
          <w:sz w:val="20"/>
          <w:szCs w:val="20"/>
          <w:lang w:bidi="ar-EG"/>
        </w:rPr>
        <w:t>Khafagy</w:t>
      </w:r>
      <w:proofErr w:type="spellEnd"/>
      <w:r w:rsidRPr="00995C2C">
        <w:rPr>
          <w:rFonts w:cs="Times New Roman"/>
          <w:b/>
          <w:bCs/>
          <w:color w:val="000000"/>
          <w:sz w:val="20"/>
          <w:szCs w:val="20"/>
          <w:lang w:bidi="ar-EG"/>
        </w:rPr>
        <w:t xml:space="preserve">, </w:t>
      </w:r>
      <w:r w:rsidR="000F4AF0" w:rsidRPr="00995C2C">
        <w:rPr>
          <w:rFonts w:cs="Times New Roman"/>
          <w:b/>
          <w:bCs/>
          <w:color w:val="000000"/>
          <w:sz w:val="20"/>
          <w:szCs w:val="20"/>
          <w:lang w:bidi="ar-EG"/>
        </w:rPr>
        <w:t>2013).</w:t>
      </w:r>
    </w:p>
    <w:p w:rsidR="000F4AF0" w:rsidRPr="00995C2C" w:rsidRDefault="000F4AF0" w:rsidP="00995C2C">
      <w:pPr>
        <w:bidi w:val="0"/>
        <w:adjustRightInd w:val="0"/>
        <w:snapToGrid w:val="0"/>
        <w:ind w:firstLine="720"/>
        <w:jc w:val="lowKashida"/>
        <w:rPr>
          <w:rFonts w:cs="Times New Roman"/>
          <w:color w:val="000000"/>
          <w:sz w:val="20"/>
          <w:szCs w:val="20"/>
        </w:rPr>
      </w:pPr>
      <w:r w:rsidRPr="00995C2C">
        <w:rPr>
          <w:rFonts w:cs="Times New Roman"/>
          <w:color w:val="000000"/>
          <w:sz w:val="20"/>
          <w:szCs w:val="20"/>
        </w:rPr>
        <w:t xml:space="preserve">This study was designed to throw some lights on the effect of using EM and the </w:t>
      </w:r>
      <w:proofErr w:type="spellStart"/>
      <w:r w:rsidRPr="00995C2C">
        <w:rPr>
          <w:rFonts w:cs="Times New Roman"/>
          <w:color w:val="000000"/>
          <w:sz w:val="20"/>
          <w:szCs w:val="20"/>
        </w:rPr>
        <w:t>humic</w:t>
      </w:r>
      <w:proofErr w:type="spellEnd"/>
      <w:r w:rsidRPr="00995C2C">
        <w:rPr>
          <w:rFonts w:cs="Times New Roman"/>
          <w:color w:val="000000"/>
          <w:sz w:val="20"/>
          <w:szCs w:val="20"/>
        </w:rPr>
        <w:t xml:space="preserve"> substance namely </w:t>
      </w:r>
      <w:proofErr w:type="spellStart"/>
      <w:r w:rsidRPr="00995C2C">
        <w:rPr>
          <w:rFonts w:cs="Times New Roman"/>
          <w:color w:val="000000"/>
          <w:sz w:val="20"/>
          <w:szCs w:val="20"/>
        </w:rPr>
        <w:t>fulvic</w:t>
      </w:r>
      <w:proofErr w:type="spellEnd"/>
      <w:r w:rsidRPr="00995C2C">
        <w:rPr>
          <w:rFonts w:cs="Times New Roman"/>
          <w:color w:val="000000"/>
          <w:sz w:val="20"/>
          <w:szCs w:val="20"/>
        </w:rPr>
        <w:t xml:space="preserve"> acid as a partial replace</w:t>
      </w:r>
      <w:r w:rsidR="001075C0" w:rsidRPr="00995C2C">
        <w:rPr>
          <w:rFonts w:cs="Times New Roman"/>
          <w:color w:val="000000"/>
          <w:sz w:val="20"/>
          <w:szCs w:val="20"/>
        </w:rPr>
        <w:t>ment for inorganic N fertilizer</w:t>
      </w:r>
      <w:r w:rsidRPr="00995C2C">
        <w:rPr>
          <w:rFonts w:cs="Times New Roman"/>
          <w:color w:val="000000"/>
          <w:sz w:val="20"/>
          <w:szCs w:val="20"/>
        </w:rPr>
        <w:t xml:space="preserve"> on growth, vine nutritional status</w:t>
      </w:r>
      <w:r w:rsidR="00995C2C">
        <w:rPr>
          <w:rFonts w:cs="Times New Roman"/>
          <w:color w:val="000000"/>
          <w:sz w:val="20"/>
          <w:szCs w:val="20"/>
        </w:rPr>
        <w:t>,</w:t>
      </w:r>
      <w:r w:rsidRPr="00995C2C">
        <w:rPr>
          <w:rFonts w:cs="Times New Roman"/>
          <w:color w:val="000000"/>
          <w:sz w:val="20"/>
          <w:szCs w:val="20"/>
        </w:rPr>
        <w:t xml:space="preserve"> yield and quality of the</w:t>
      </w:r>
      <w:r w:rsidR="001075C0" w:rsidRPr="00995C2C">
        <w:rPr>
          <w:rFonts w:cs="Times New Roman"/>
          <w:color w:val="000000"/>
          <w:sz w:val="20"/>
          <w:szCs w:val="20"/>
        </w:rPr>
        <w:t xml:space="preserve"> berries of Thompson seedless</w:t>
      </w:r>
      <w:r w:rsidRPr="00995C2C">
        <w:rPr>
          <w:rFonts w:cs="Times New Roman"/>
          <w:color w:val="000000"/>
          <w:sz w:val="20"/>
          <w:szCs w:val="20"/>
        </w:rPr>
        <w:t xml:space="preserve"> grapevines. Selecting the </w:t>
      </w:r>
      <w:r w:rsidR="001075C0" w:rsidRPr="00995C2C">
        <w:rPr>
          <w:rFonts w:cs="Times New Roman"/>
          <w:color w:val="000000"/>
          <w:sz w:val="20"/>
          <w:szCs w:val="20"/>
        </w:rPr>
        <w:t xml:space="preserve">best </w:t>
      </w:r>
      <w:r w:rsidRPr="00995C2C">
        <w:rPr>
          <w:rFonts w:cs="Times New Roman"/>
          <w:color w:val="000000"/>
          <w:sz w:val="20"/>
          <w:szCs w:val="20"/>
        </w:rPr>
        <w:t>combined treatment that responsible for producing an economical yield was also considered.</w:t>
      </w:r>
    </w:p>
    <w:p w:rsidR="00E41E15" w:rsidRPr="00995C2C" w:rsidRDefault="00E41E15" w:rsidP="00995C2C">
      <w:pPr>
        <w:bidi w:val="0"/>
        <w:adjustRightInd w:val="0"/>
        <w:snapToGrid w:val="0"/>
        <w:rPr>
          <w:rFonts w:cs="Times New Roman"/>
          <w:b/>
          <w:bCs/>
          <w:color w:val="000000"/>
          <w:sz w:val="20"/>
          <w:szCs w:val="20"/>
        </w:rPr>
      </w:pPr>
    </w:p>
    <w:p w:rsidR="000F4AF0" w:rsidRPr="00995C2C" w:rsidRDefault="00274CF4" w:rsidP="00995C2C">
      <w:pPr>
        <w:bidi w:val="0"/>
        <w:adjustRightInd w:val="0"/>
        <w:snapToGrid w:val="0"/>
        <w:rPr>
          <w:rFonts w:cs="Times New Roman"/>
          <w:b/>
          <w:bCs/>
          <w:color w:val="000000"/>
          <w:sz w:val="20"/>
          <w:szCs w:val="20"/>
        </w:rPr>
      </w:pPr>
      <w:r w:rsidRPr="00995C2C">
        <w:rPr>
          <w:rFonts w:cs="Times New Roman"/>
          <w:b/>
          <w:bCs/>
          <w:color w:val="000000"/>
          <w:sz w:val="20"/>
          <w:szCs w:val="20"/>
        </w:rPr>
        <w:t>2. Material and Methods</w:t>
      </w:r>
    </w:p>
    <w:p w:rsidR="00D52C73" w:rsidRPr="00995C2C" w:rsidRDefault="00D52C73" w:rsidP="00995C2C">
      <w:pPr>
        <w:bidi w:val="0"/>
        <w:adjustRightInd w:val="0"/>
        <w:snapToGrid w:val="0"/>
        <w:ind w:firstLine="720"/>
        <w:jc w:val="lowKashida"/>
        <w:rPr>
          <w:rFonts w:cs="Times New Roman"/>
          <w:color w:val="000000"/>
          <w:sz w:val="20"/>
          <w:szCs w:val="20"/>
        </w:rPr>
      </w:pPr>
      <w:r w:rsidRPr="00995C2C">
        <w:rPr>
          <w:rFonts w:cs="Times New Roman"/>
          <w:color w:val="000000"/>
          <w:sz w:val="20"/>
          <w:szCs w:val="20"/>
        </w:rPr>
        <w:lastRenderedPageBreak/>
        <w:t>This study was carried out durin</w:t>
      </w:r>
      <w:r w:rsidR="001075C0" w:rsidRPr="00995C2C">
        <w:rPr>
          <w:rFonts w:cs="Times New Roman"/>
          <w:color w:val="000000"/>
          <w:sz w:val="20"/>
          <w:szCs w:val="20"/>
        </w:rPr>
        <w:t>g 2013 and 2014 seasons on forty</w:t>
      </w:r>
      <w:r w:rsidRPr="00995C2C">
        <w:rPr>
          <w:rFonts w:cs="Times New Roman"/>
          <w:color w:val="000000"/>
          <w:sz w:val="20"/>
          <w:szCs w:val="20"/>
        </w:rPr>
        <w:t xml:space="preserve">– </w:t>
      </w:r>
      <w:r w:rsidR="001075C0" w:rsidRPr="00995C2C">
        <w:rPr>
          <w:rFonts w:cs="Times New Roman"/>
          <w:color w:val="000000"/>
          <w:sz w:val="20"/>
          <w:szCs w:val="20"/>
        </w:rPr>
        <w:t>five</w:t>
      </w:r>
      <w:r w:rsidRPr="00995C2C">
        <w:rPr>
          <w:rFonts w:cs="Times New Roman"/>
          <w:color w:val="000000"/>
          <w:sz w:val="20"/>
          <w:szCs w:val="20"/>
        </w:rPr>
        <w:t xml:space="preserve"> uniform in </w:t>
      </w:r>
      <w:proofErr w:type="spellStart"/>
      <w:r w:rsidRPr="00995C2C">
        <w:rPr>
          <w:rFonts w:cs="Times New Roman"/>
          <w:color w:val="000000"/>
          <w:sz w:val="20"/>
          <w:szCs w:val="20"/>
        </w:rPr>
        <w:t>vigour</w:t>
      </w:r>
      <w:proofErr w:type="spellEnd"/>
      <w:r w:rsidRPr="00995C2C">
        <w:rPr>
          <w:rFonts w:cs="Times New Roman"/>
          <w:color w:val="000000"/>
          <w:sz w:val="20"/>
          <w:szCs w:val="20"/>
        </w:rPr>
        <w:t xml:space="preserve"> </w:t>
      </w:r>
      <w:r w:rsidR="001D7008" w:rsidRPr="00995C2C">
        <w:rPr>
          <w:rFonts w:cs="Times New Roman"/>
          <w:color w:val="000000"/>
          <w:sz w:val="20"/>
          <w:szCs w:val="20"/>
        </w:rPr>
        <w:t>11</w:t>
      </w:r>
      <w:r w:rsidRPr="00995C2C">
        <w:rPr>
          <w:rFonts w:cs="Times New Roman"/>
          <w:color w:val="000000"/>
          <w:sz w:val="20"/>
          <w:szCs w:val="20"/>
        </w:rPr>
        <w:t xml:space="preserve"> - years old Thompson seedless grapevines grown in </w:t>
      </w:r>
      <w:proofErr w:type="spellStart"/>
      <w:r w:rsidRPr="00995C2C">
        <w:rPr>
          <w:rFonts w:cs="Times New Roman"/>
          <w:color w:val="000000"/>
          <w:sz w:val="20"/>
          <w:szCs w:val="20"/>
        </w:rPr>
        <w:t>Seds</w:t>
      </w:r>
      <w:proofErr w:type="spellEnd"/>
      <w:r w:rsidRPr="00995C2C">
        <w:rPr>
          <w:rFonts w:cs="Times New Roman"/>
          <w:color w:val="000000"/>
          <w:sz w:val="20"/>
          <w:szCs w:val="20"/>
        </w:rPr>
        <w:t xml:space="preserve"> Experimental Station located at </w:t>
      </w:r>
      <w:proofErr w:type="spellStart"/>
      <w:r w:rsidRPr="00995C2C">
        <w:rPr>
          <w:rFonts w:cs="Times New Roman"/>
          <w:color w:val="000000"/>
          <w:sz w:val="20"/>
          <w:szCs w:val="20"/>
        </w:rPr>
        <w:t>Seds</w:t>
      </w:r>
      <w:proofErr w:type="spellEnd"/>
      <w:r w:rsidRPr="00995C2C">
        <w:rPr>
          <w:rFonts w:cs="Times New Roman"/>
          <w:color w:val="000000"/>
          <w:sz w:val="20"/>
          <w:szCs w:val="20"/>
        </w:rPr>
        <w:t xml:space="preserve"> village</w:t>
      </w:r>
      <w:r w:rsidR="00995C2C">
        <w:rPr>
          <w:rFonts w:cs="Times New Roman"/>
          <w:color w:val="000000"/>
          <w:sz w:val="20"/>
          <w:szCs w:val="20"/>
        </w:rPr>
        <w:t>,</w:t>
      </w:r>
      <w:r w:rsidRPr="00995C2C">
        <w:rPr>
          <w:rFonts w:cs="Times New Roman"/>
          <w:color w:val="000000"/>
          <w:sz w:val="20"/>
          <w:szCs w:val="20"/>
        </w:rPr>
        <w:t xml:space="preserve"> </w:t>
      </w:r>
      <w:proofErr w:type="spellStart"/>
      <w:r w:rsidRPr="00995C2C">
        <w:rPr>
          <w:rFonts w:cs="Times New Roman"/>
          <w:color w:val="000000"/>
          <w:sz w:val="20"/>
          <w:szCs w:val="20"/>
        </w:rPr>
        <w:t>Beni</w:t>
      </w:r>
      <w:proofErr w:type="spellEnd"/>
      <w:r w:rsidRPr="00995C2C">
        <w:rPr>
          <w:rFonts w:cs="Times New Roman"/>
          <w:color w:val="000000"/>
          <w:sz w:val="20"/>
          <w:szCs w:val="20"/>
        </w:rPr>
        <w:t xml:space="preserve"> </w:t>
      </w:r>
      <w:proofErr w:type="spellStart"/>
      <w:r w:rsidRPr="00995C2C">
        <w:rPr>
          <w:rFonts w:cs="Times New Roman"/>
          <w:color w:val="000000"/>
          <w:sz w:val="20"/>
          <w:szCs w:val="20"/>
        </w:rPr>
        <w:t>Suef</w:t>
      </w:r>
      <w:proofErr w:type="spellEnd"/>
      <w:r w:rsidRPr="00995C2C">
        <w:rPr>
          <w:rFonts w:cs="Times New Roman"/>
          <w:color w:val="000000"/>
          <w:sz w:val="20"/>
          <w:szCs w:val="20"/>
        </w:rPr>
        <w:t xml:space="preserve"> Governorate where the texture of the soil is clay, well drained and water table not less than two meters deep</w:t>
      </w:r>
      <w:r w:rsidR="001D7008" w:rsidRPr="00995C2C">
        <w:rPr>
          <w:rFonts w:cs="Times New Roman"/>
          <w:color w:val="000000"/>
          <w:sz w:val="20"/>
          <w:szCs w:val="20"/>
        </w:rPr>
        <w:t xml:space="preserve"> (Table 1) Analysis of the soil was done according to</w:t>
      </w:r>
      <w:r w:rsidR="00995C2C">
        <w:rPr>
          <w:rFonts w:cs="Times New Roman"/>
          <w:color w:val="000000"/>
          <w:sz w:val="20"/>
          <w:szCs w:val="20"/>
        </w:rPr>
        <w:t xml:space="preserve"> </w:t>
      </w:r>
      <w:r w:rsidR="001D7008" w:rsidRPr="00995C2C">
        <w:rPr>
          <w:rFonts w:cs="Times New Roman"/>
          <w:b/>
          <w:bCs/>
          <w:color w:val="000000"/>
          <w:sz w:val="20"/>
          <w:szCs w:val="20"/>
        </w:rPr>
        <w:t>Chapman and Pratt (1987)</w:t>
      </w:r>
      <w:r w:rsidR="001D7008" w:rsidRPr="00995C2C">
        <w:rPr>
          <w:rFonts w:cs="Times New Roman"/>
          <w:color w:val="000000"/>
          <w:sz w:val="20"/>
          <w:szCs w:val="20"/>
        </w:rPr>
        <w:t xml:space="preserve"> and </w:t>
      </w:r>
      <w:r w:rsidR="001D7008" w:rsidRPr="00995C2C">
        <w:rPr>
          <w:rFonts w:cs="Times New Roman"/>
          <w:b/>
          <w:bCs/>
          <w:color w:val="000000"/>
          <w:sz w:val="20"/>
          <w:szCs w:val="20"/>
        </w:rPr>
        <w:t xml:space="preserve">Black </w:t>
      </w:r>
      <w:r w:rsidR="001D7008" w:rsidRPr="00995C2C">
        <w:rPr>
          <w:rFonts w:cs="Times New Roman"/>
          <w:b/>
          <w:bCs/>
          <w:i/>
          <w:iCs/>
          <w:color w:val="000000"/>
          <w:sz w:val="20"/>
          <w:szCs w:val="20"/>
        </w:rPr>
        <w:t>et al.</w:t>
      </w:r>
      <w:r w:rsidR="001D7008" w:rsidRPr="00995C2C">
        <w:rPr>
          <w:rFonts w:cs="Times New Roman"/>
          <w:b/>
          <w:bCs/>
          <w:color w:val="000000"/>
          <w:sz w:val="20"/>
          <w:szCs w:val="20"/>
        </w:rPr>
        <w:t xml:space="preserve"> (1965)</w:t>
      </w:r>
      <w:r w:rsidRPr="00995C2C">
        <w:rPr>
          <w:rFonts w:cs="Times New Roman"/>
          <w:color w:val="000000"/>
          <w:sz w:val="20"/>
          <w:szCs w:val="20"/>
        </w:rPr>
        <w:t xml:space="preserve">. All the selected vines are planted at 2 x 2 m apart. The chosen vines (54 vines) were pruned during the first week of January in both seasons using head pruning method. Vine load was 72 eyes for all the selected vines on the basis of 15 fruiting spurs x 4 eyes plus 6 replacement spurs X two eyes. Surface irrigation system was followed using Nile water containing 160 </w:t>
      </w:r>
      <w:proofErr w:type="spellStart"/>
      <w:r w:rsidRPr="00995C2C">
        <w:rPr>
          <w:rFonts w:cs="Times New Roman"/>
          <w:color w:val="000000"/>
          <w:sz w:val="20"/>
          <w:szCs w:val="20"/>
        </w:rPr>
        <w:t>ppm</w:t>
      </w:r>
      <w:proofErr w:type="spellEnd"/>
      <w:r w:rsidRPr="00995C2C">
        <w:rPr>
          <w:rFonts w:cs="Times New Roman"/>
          <w:color w:val="000000"/>
          <w:sz w:val="20"/>
          <w:szCs w:val="20"/>
        </w:rPr>
        <w:t xml:space="preserve"> EC. </w:t>
      </w:r>
    </w:p>
    <w:p w:rsidR="00D64FA7" w:rsidRPr="00995C2C" w:rsidRDefault="00D64FA7" w:rsidP="00995C2C">
      <w:pPr>
        <w:autoSpaceDE w:val="0"/>
        <w:autoSpaceDN w:val="0"/>
        <w:bidi w:val="0"/>
        <w:adjustRightInd w:val="0"/>
        <w:snapToGrid w:val="0"/>
        <w:ind w:firstLine="720"/>
        <w:jc w:val="lowKashida"/>
        <w:rPr>
          <w:rFonts w:cs="Times New Roman"/>
          <w:color w:val="000000"/>
          <w:sz w:val="20"/>
          <w:szCs w:val="20"/>
        </w:rPr>
      </w:pPr>
      <w:proofErr w:type="gramStart"/>
      <w:r w:rsidRPr="00995C2C">
        <w:rPr>
          <w:rFonts w:cs="Times New Roman"/>
          <w:color w:val="000000"/>
          <w:sz w:val="20"/>
          <w:szCs w:val="20"/>
        </w:rPr>
        <w:t>Except</w:t>
      </w:r>
      <w:r w:rsidR="00995C2C">
        <w:rPr>
          <w:rFonts w:cs="Times New Roman"/>
          <w:color w:val="000000"/>
          <w:sz w:val="20"/>
          <w:szCs w:val="20"/>
        </w:rPr>
        <w:t xml:space="preserve"> </w:t>
      </w:r>
      <w:r w:rsidRPr="00995C2C">
        <w:rPr>
          <w:rFonts w:cs="Times New Roman"/>
          <w:color w:val="000000"/>
          <w:sz w:val="20"/>
          <w:szCs w:val="20"/>
        </w:rPr>
        <w:t>those</w:t>
      </w:r>
      <w:r w:rsidR="00995C2C">
        <w:rPr>
          <w:rFonts w:cs="Times New Roman"/>
          <w:color w:val="000000"/>
          <w:sz w:val="20"/>
          <w:szCs w:val="20"/>
        </w:rPr>
        <w:t xml:space="preserve"> </w:t>
      </w:r>
      <w:r w:rsidRPr="00995C2C">
        <w:rPr>
          <w:rFonts w:cs="Times New Roman"/>
          <w:color w:val="000000"/>
          <w:sz w:val="20"/>
          <w:szCs w:val="20"/>
        </w:rPr>
        <w:t>dealing</w:t>
      </w:r>
      <w:r w:rsidR="00995C2C">
        <w:rPr>
          <w:rFonts w:cs="Times New Roman"/>
          <w:color w:val="000000"/>
          <w:sz w:val="20"/>
          <w:szCs w:val="20"/>
        </w:rPr>
        <w:t xml:space="preserve"> </w:t>
      </w:r>
      <w:r w:rsidRPr="00995C2C">
        <w:rPr>
          <w:rFonts w:cs="Times New Roman"/>
          <w:color w:val="000000"/>
          <w:sz w:val="20"/>
          <w:szCs w:val="20"/>
        </w:rPr>
        <w:t>with the</w:t>
      </w:r>
      <w:r w:rsidR="00995C2C">
        <w:rPr>
          <w:rFonts w:cs="Times New Roman"/>
          <w:color w:val="000000"/>
          <w:sz w:val="20"/>
          <w:szCs w:val="20"/>
        </w:rPr>
        <w:t xml:space="preserve"> </w:t>
      </w:r>
      <w:r w:rsidRPr="00995C2C">
        <w:rPr>
          <w:rFonts w:cs="Times New Roman"/>
          <w:color w:val="000000"/>
          <w:sz w:val="20"/>
          <w:szCs w:val="20"/>
        </w:rPr>
        <w:t>present treatments (application of antioxidants via foliage), all the selected vines (72 vines) received the usual horticultural practices which are commonly used in the vineyard.</w:t>
      </w:r>
      <w:proofErr w:type="gramEnd"/>
      <w:r w:rsidRPr="00995C2C">
        <w:rPr>
          <w:rFonts w:cs="Times New Roman"/>
          <w:color w:val="000000"/>
          <w:sz w:val="20"/>
          <w:szCs w:val="20"/>
        </w:rPr>
        <w:t xml:space="preserve"> </w:t>
      </w:r>
    </w:p>
    <w:p w:rsidR="00D64FA7" w:rsidRPr="00995C2C" w:rsidRDefault="00D64FA7" w:rsidP="00995C2C">
      <w:pPr>
        <w:bidi w:val="0"/>
        <w:adjustRightInd w:val="0"/>
        <w:snapToGrid w:val="0"/>
        <w:ind w:firstLine="709"/>
        <w:jc w:val="both"/>
        <w:rPr>
          <w:rFonts w:cs="Times New Roman"/>
          <w:color w:val="000000"/>
          <w:sz w:val="20"/>
          <w:szCs w:val="20"/>
        </w:rPr>
      </w:pPr>
      <w:r w:rsidRPr="00995C2C">
        <w:rPr>
          <w:rFonts w:cs="Times New Roman"/>
          <w:color w:val="000000"/>
          <w:sz w:val="20"/>
          <w:szCs w:val="20"/>
        </w:rPr>
        <w:t xml:space="preserve">This study included the following nine treatments from inorganic, </w:t>
      </w:r>
      <w:proofErr w:type="spellStart"/>
      <w:r w:rsidRPr="00995C2C">
        <w:rPr>
          <w:rFonts w:cs="Times New Roman"/>
          <w:color w:val="000000"/>
          <w:sz w:val="20"/>
          <w:szCs w:val="20"/>
        </w:rPr>
        <w:t>fulvic</w:t>
      </w:r>
      <w:proofErr w:type="spellEnd"/>
      <w:r w:rsidRPr="00995C2C">
        <w:rPr>
          <w:rFonts w:cs="Times New Roman"/>
          <w:color w:val="000000"/>
          <w:sz w:val="20"/>
          <w:szCs w:val="20"/>
        </w:rPr>
        <w:t xml:space="preserve"> acid and EM: </w:t>
      </w:r>
    </w:p>
    <w:p w:rsidR="00D64FA7" w:rsidRPr="00995C2C" w:rsidRDefault="00D64FA7" w:rsidP="00995C2C">
      <w:pPr>
        <w:numPr>
          <w:ilvl w:val="0"/>
          <w:numId w:val="2"/>
        </w:numPr>
        <w:tabs>
          <w:tab w:val="clear" w:pos="720"/>
        </w:tabs>
        <w:bidi w:val="0"/>
        <w:adjustRightInd w:val="0"/>
        <w:snapToGrid w:val="0"/>
        <w:ind w:left="426" w:hanging="426"/>
        <w:jc w:val="lowKashida"/>
        <w:rPr>
          <w:rFonts w:cs="Times New Roman"/>
          <w:color w:val="000000"/>
          <w:sz w:val="20"/>
          <w:szCs w:val="20"/>
          <w:lang w:bidi="ar-EG"/>
        </w:rPr>
      </w:pPr>
      <w:r w:rsidRPr="00995C2C">
        <w:rPr>
          <w:rFonts w:cs="Times New Roman"/>
          <w:color w:val="000000"/>
          <w:sz w:val="20"/>
          <w:szCs w:val="20"/>
          <w:lang w:bidi="ar-EG"/>
        </w:rPr>
        <w:t xml:space="preserve">Application of the suitable N </w:t>
      </w:r>
      <w:r w:rsidR="00995C2C">
        <w:rPr>
          <w:rFonts w:cs="Times New Roman"/>
          <w:color w:val="000000"/>
          <w:sz w:val="20"/>
          <w:szCs w:val="20"/>
          <w:lang w:bidi="ar-EG"/>
        </w:rPr>
        <w:t>(</w:t>
      </w:r>
      <w:r w:rsidRPr="00995C2C">
        <w:rPr>
          <w:rFonts w:cs="Times New Roman"/>
          <w:color w:val="000000"/>
          <w:sz w:val="20"/>
          <w:szCs w:val="20"/>
          <w:lang w:bidi="ar-EG"/>
        </w:rPr>
        <w:t xml:space="preserve">80 g N/ vine) via 100 % inorganic N </w:t>
      </w:r>
      <w:r w:rsidR="00995C2C">
        <w:rPr>
          <w:rFonts w:cs="Times New Roman"/>
          <w:color w:val="000000"/>
          <w:sz w:val="20"/>
          <w:szCs w:val="20"/>
          <w:lang w:bidi="ar-EG"/>
        </w:rPr>
        <w:t>(</w:t>
      </w:r>
      <w:r w:rsidRPr="00995C2C">
        <w:rPr>
          <w:rFonts w:cs="Times New Roman"/>
          <w:color w:val="000000"/>
          <w:sz w:val="20"/>
          <w:szCs w:val="20"/>
          <w:lang w:bidi="ar-EG"/>
        </w:rPr>
        <w:t xml:space="preserve">240 g ammonium nitrate / vine / year) alone. </w:t>
      </w:r>
    </w:p>
    <w:p w:rsidR="00D64FA7" w:rsidRPr="00995C2C" w:rsidRDefault="00D64FA7" w:rsidP="00995C2C">
      <w:pPr>
        <w:numPr>
          <w:ilvl w:val="0"/>
          <w:numId w:val="2"/>
        </w:numPr>
        <w:tabs>
          <w:tab w:val="clear" w:pos="720"/>
        </w:tabs>
        <w:bidi w:val="0"/>
        <w:adjustRightInd w:val="0"/>
        <w:snapToGrid w:val="0"/>
        <w:ind w:left="426" w:hanging="426"/>
        <w:jc w:val="lowKashida"/>
        <w:rPr>
          <w:rFonts w:cs="Times New Roman"/>
          <w:color w:val="000000"/>
          <w:sz w:val="20"/>
          <w:szCs w:val="20"/>
          <w:lang w:bidi="ar-EG"/>
        </w:rPr>
      </w:pPr>
      <w:r w:rsidRPr="00995C2C">
        <w:rPr>
          <w:rFonts w:cs="Times New Roman"/>
          <w:color w:val="000000"/>
          <w:sz w:val="20"/>
          <w:szCs w:val="20"/>
          <w:lang w:bidi="ar-EG"/>
        </w:rPr>
        <w:t xml:space="preserve">Application of the suitable N via 75 % inorganic N </w:t>
      </w:r>
      <w:r w:rsidR="00995C2C">
        <w:rPr>
          <w:rFonts w:cs="Times New Roman"/>
          <w:color w:val="000000"/>
          <w:sz w:val="20"/>
          <w:szCs w:val="20"/>
          <w:lang w:bidi="ar-EG"/>
        </w:rPr>
        <w:t>(</w:t>
      </w:r>
      <w:r w:rsidRPr="00995C2C">
        <w:rPr>
          <w:rFonts w:cs="Times New Roman"/>
          <w:color w:val="000000"/>
          <w:sz w:val="20"/>
          <w:szCs w:val="20"/>
          <w:lang w:bidi="ar-EG"/>
        </w:rPr>
        <w:t>180 g ammonium nitrate / vine / year) alone.</w:t>
      </w:r>
    </w:p>
    <w:p w:rsidR="00D64FA7" w:rsidRPr="00995C2C" w:rsidRDefault="00D64FA7" w:rsidP="00995C2C">
      <w:pPr>
        <w:numPr>
          <w:ilvl w:val="0"/>
          <w:numId w:val="2"/>
        </w:numPr>
        <w:tabs>
          <w:tab w:val="clear" w:pos="720"/>
        </w:tabs>
        <w:bidi w:val="0"/>
        <w:adjustRightInd w:val="0"/>
        <w:snapToGrid w:val="0"/>
        <w:ind w:left="426" w:hanging="426"/>
        <w:jc w:val="lowKashida"/>
        <w:rPr>
          <w:rFonts w:cs="Times New Roman"/>
          <w:color w:val="000000"/>
          <w:sz w:val="20"/>
          <w:szCs w:val="20"/>
          <w:lang w:bidi="ar-EG"/>
        </w:rPr>
      </w:pPr>
      <w:r w:rsidRPr="00995C2C">
        <w:rPr>
          <w:rFonts w:cs="Times New Roman"/>
          <w:color w:val="000000"/>
          <w:sz w:val="20"/>
          <w:szCs w:val="20"/>
          <w:lang w:bidi="ar-EG"/>
        </w:rPr>
        <w:t xml:space="preserve">Application of the suitable N via 75 % + </w:t>
      </w:r>
      <w:proofErr w:type="spellStart"/>
      <w:r w:rsidRPr="00995C2C">
        <w:rPr>
          <w:rFonts w:cs="Times New Roman"/>
          <w:color w:val="000000"/>
          <w:sz w:val="20"/>
          <w:szCs w:val="20"/>
          <w:lang w:bidi="ar-EG"/>
        </w:rPr>
        <w:t>fulvic</w:t>
      </w:r>
      <w:proofErr w:type="spellEnd"/>
      <w:r w:rsidRPr="00995C2C">
        <w:rPr>
          <w:rFonts w:cs="Times New Roman"/>
          <w:color w:val="000000"/>
          <w:sz w:val="20"/>
          <w:szCs w:val="20"/>
          <w:lang w:bidi="ar-EG"/>
        </w:rPr>
        <w:t xml:space="preserve"> acid and each at 10 ml/ vine/ year. </w:t>
      </w:r>
    </w:p>
    <w:p w:rsidR="00D64FA7" w:rsidRPr="00995C2C" w:rsidRDefault="00D64FA7" w:rsidP="00995C2C">
      <w:pPr>
        <w:numPr>
          <w:ilvl w:val="0"/>
          <w:numId w:val="2"/>
        </w:numPr>
        <w:tabs>
          <w:tab w:val="clear" w:pos="720"/>
        </w:tabs>
        <w:bidi w:val="0"/>
        <w:adjustRightInd w:val="0"/>
        <w:snapToGrid w:val="0"/>
        <w:ind w:left="426" w:hanging="426"/>
        <w:jc w:val="lowKashida"/>
        <w:rPr>
          <w:rFonts w:cs="Times New Roman"/>
          <w:color w:val="000000"/>
          <w:sz w:val="20"/>
          <w:szCs w:val="20"/>
          <w:lang w:bidi="ar-EG"/>
        </w:rPr>
      </w:pPr>
      <w:r w:rsidRPr="00995C2C">
        <w:rPr>
          <w:rFonts w:cs="Times New Roman"/>
          <w:color w:val="000000"/>
          <w:sz w:val="20"/>
          <w:szCs w:val="20"/>
          <w:lang w:bidi="ar-EG"/>
        </w:rPr>
        <w:t xml:space="preserve">Application of the suitable N via 60 % inorganic N </w:t>
      </w:r>
      <w:r w:rsidR="00995C2C">
        <w:rPr>
          <w:rFonts w:cs="Times New Roman"/>
          <w:color w:val="000000"/>
          <w:sz w:val="20"/>
          <w:szCs w:val="20"/>
          <w:lang w:bidi="ar-EG"/>
        </w:rPr>
        <w:t>(</w:t>
      </w:r>
      <w:r w:rsidRPr="00995C2C">
        <w:rPr>
          <w:rFonts w:cs="Times New Roman"/>
          <w:color w:val="000000"/>
          <w:sz w:val="20"/>
          <w:szCs w:val="20"/>
          <w:lang w:bidi="ar-EG"/>
        </w:rPr>
        <w:t>144 g ammonium nitrate / vine / year) alone.</w:t>
      </w:r>
    </w:p>
    <w:p w:rsidR="00D64FA7" w:rsidRPr="00995C2C" w:rsidRDefault="00D64FA7" w:rsidP="00995C2C">
      <w:pPr>
        <w:numPr>
          <w:ilvl w:val="0"/>
          <w:numId w:val="2"/>
        </w:numPr>
        <w:tabs>
          <w:tab w:val="clear" w:pos="720"/>
        </w:tabs>
        <w:bidi w:val="0"/>
        <w:adjustRightInd w:val="0"/>
        <w:snapToGrid w:val="0"/>
        <w:ind w:left="426" w:hanging="426"/>
        <w:jc w:val="lowKashida"/>
        <w:rPr>
          <w:rFonts w:cs="Times New Roman"/>
          <w:color w:val="000000"/>
          <w:sz w:val="20"/>
          <w:szCs w:val="20"/>
          <w:lang w:bidi="ar-EG"/>
        </w:rPr>
      </w:pPr>
      <w:r w:rsidRPr="00995C2C">
        <w:rPr>
          <w:rFonts w:cs="Times New Roman"/>
          <w:color w:val="000000"/>
          <w:sz w:val="20"/>
          <w:szCs w:val="20"/>
          <w:lang w:bidi="ar-EG"/>
        </w:rPr>
        <w:lastRenderedPageBreak/>
        <w:t xml:space="preserve">Application of the suitable N via 60 % inorganic N + </w:t>
      </w:r>
      <w:proofErr w:type="spellStart"/>
      <w:r w:rsidRPr="00995C2C">
        <w:rPr>
          <w:rFonts w:cs="Times New Roman"/>
          <w:color w:val="000000"/>
          <w:sz w:val="20"/>
          <w:szCs w:val="20"/>
          <w:lang w:bidi="ar-EG"/>
        </w:rPr>
        <w:t>fulvic</w:t>
      </w:r>
      <w:proofErr w:type="spellEnd"/>
      <w:r w:rsidRPr="00995C2C">
        <w:rPr>
          <w:rFonts w:cs="Times New Roman"/>
          <w:color w:val="000000"/>
          <w:sz w:val="20"/>
          <w:szCs w:val="20"/>
          <w:lang w:bidi="ar-EG"/>
        </w:rPr>
        <w:t xml:space="preserve"> acid and EM each at 15 ml / vine/ year. </w:t>
      </w:r>
    </w:p>
    <w:p w:rsidR="00D64FA7" w:rsidRPr="00995C2C" w:rsidRDefault="00D64FA7" w:rsidP="00995C2C">
      <w:pPr>
        <w:numPr>
          <w:ilvl w:val="0"/>
          <w:numId w:val="2"/>
        </w:numPr>
        <w:tabs>
          <w:tab w:val="clear" w:pos="720"/>
        </w:tabs>
        <w:bidi w:val="0"/>
        <w:adjustRightInd w:val="0"/>
        <w:snapToGrid w:val="0"/>
        <w:ind w:left="426" w:hanging="426"/>
        <w:jc w:val="lowKashida"/>
        <w:rPr>
          <w:rFonts w:cs="Times New Roman"/>
          <w:color w:val="000000"/>
          <w:sz w:val="20"/>
          <w:szCs w:val="20"/>
          <w:lang w:bidi="ar-EG"/>
        </w:rPr>
      </w:pPr>
      <w:r w:rsidRPr="00995C2C">
        <w:rPr>
          <w:rFonts w:cs="Times New Roman"/>
          <w:color w:val="000000"/>
          <w:sz w:val="20"/>
          <w:szCs w:val="20"/>
          <w:lang w:bidi="ar-EG"/>
        </w:rPr>
        <w:t xml:space="preserve">Application of the suitable N via 45 % inorganic N </w:t>
      </w:r>
      <w:r w:rsidR="00995C2C">
        <w:rPr>
          <w:rFonts w:cs="Times New Roman"/>
          <w:color w:val="000000"/>
          <w:sz w:val="20"/>
          <w:szCs w:val="20"/>
          <w:lang w:bidi="ar-EG"/>
        </w:rPr>
        <w:t>(</w:t>
      </w:r>
      <w:r w:rsidRPr="00995C2C">
        <w:rPr>
          <w:rFonts w:cs="Times New Roman"/>
          <w:color w:val="000000"/>
          <w:sz w:val="20"/>
          <w:szCs w:val="20"/>
          <w:lang w:bidi="ar-EG"/>
        </w:rPr>
        <w:t>108 g ammonium nitrate / vine / year) alone.</w:t>
      </w:r>
    </w:p>
    <w:p w:rsidR="00D64FA7" w:rsidRPr="00995C2C" w:rsidRDefault="00D64FA7" w:rsidP="00995C2C">
      <w:pPr>
        <w:numPr>
          <w:ilvl w:val="0"/>
          <w:numId w:val="2"/>
        </w:numPr>
        <w:tabs>
          <w:tab w:val="clear" w:pos="720"/>
        </w:tabs>
        <w:bidi w:val="0"/>
        <w:adjustRightInd w:val="0"/>
        <w:snapToGrid w:val="0"/>
        <w:ind w:left="426" w:hanging="426"/>
        <w:jc w:val="lowKashida"/>
        <w:rPr>
          <w:rFonts w:cs="Times New Roman"/>
          <w:color w:val="000000"/>
          <w:sz w:val="20"/>
          <w:szCs w:val="20"/>
          <w:lang w:bidi="ar-EG"/>
        </w:rPr>
      </w:pPr>
      <w:r w:rsidRPr="00995C2C">
        <w:rPr>
          <w:rFonts w:cs="Times New Roman"/>
          <w:color w:val="000000"/>
          <w:sz w:val="20"/>
          <w:szCs w:val="20"/>
          <w:lang w:bidi="ar-EG"/>
        </w:rPr>
        <w:t>Application of the suitable N</w:t>
      </w:r>
      <w:r w:rsidR="00995C2C">
        <w:rPr>
          <w:rFonts w:cs="Times New Roman"/>
          <w:color w:val="000000"/>
          <w:sz w:val="20"/>
          <w:szCs w:val="20"/>
          <w:lang w:bidi="ar-EG"/>
        </w:rPr>
        <w:t xml:space="preserve"> </w:t>
      </w:r>
      <w:r w:rsidRPr="00995C2C">
        <w:rPr>
          <w:rFonts w:cs="Times New Roman"/>
          <w:color w:val="000000"/>
          <w:sz w:val="20"/>
          <w:szCs w:val="20"/>
          <w:lang w:bidi="ar-EG"/>
        </w:rPr>
        <w:t xml:space="preserve">via 45 % inorganic N + </w:t>
      </w:r>
      <w:proofErr w:type="spellStart"/>
      <w:r w:rsidRPr="00995C2C">
        <w:rPr>
          <w:rFonts w:cs="Times New Roman"/>
          <w:color w:val="000000"/>
          <w:sz w:val="20"/>
          <w:szCs w:val="20"/>
          <w:lang w:bidi="ar-EG"/>
        </w:rPr>
        <w:t>fulvic</w:t>
      </w:r>
      <w:proofErr w:type="spellEnd"/>
      <w:r w:rsidRPr="00995C2C">
        <w:rPr>
          <w:rFonts w:cs="Times New Roman"/>
          <w:color w:val="000000"/>
          <w:sz w:val="20"/>
          <w:szCs w:val="20"/>
          <w:lang w:bidi="ar-EG"/>
        </w:rPr>
        <w:t xml:space="preserve"> acid and EM each at 20 ml / vine/ year. </w:t>
      </w:r>
    </w:p>
    <w:p w:rsidR="00D64FA7" w:rsidRPr="00995C2C" w:rsidRDefault="00D64FA7" w:rsidP="00995C2C">
      <w:pPr>
        <w:numPr>
          <w:ilvl w:val="0"/>
          <w:numId w:val="2"/>
        </w:numPr>
        <w:tabs>
          <w:tab w:val="clear" w:pos="720"/>
        </w:tabs>
        <w:bidi w:val="0"/>
        <w:adjustRightInd w:val="0"/>
        <w:snapToGrid w:val="0"/>
        <w:ind w:left="426" w:hanging="426"/>
        <w:jc w:val="lowKashida"/>
        <w:rPr>
          <w:rFonts w:cs="Times New Roman"/>
          <w:color w:val="000000"/>
          <w:sz w:val="20"/>
          <w:szCs w:val="20"/>
          <w:lang w:bidi="ar-EG"/>
        </w:rPr>
      </w:pPr>
      <w:r w:rsidRPr="00995C2C">
        <w:rPr>
          <w:rFonts w:cs="Times New Roman"/>
          <w:color w:val="000000"/>
          <w:sz w:val="20"/>
          <w:szCs w:val="20"/>
          <w:lang w:bidi="ar-EG"/>
        </w:rPr>
        <w:t>Application of the suitable N</w:t>
      </w:r>
      <w:r w:rsidR="00995C2C">
        <w:rPr>
          <w:rFonts w:cs="Times New Roman"/>
          <w:color w:val="000000"/>
          <w:sz w:val="20"/>
          <w:szCs w:val="20"/>
          <w:lang w:bidi="ar-EG"/>
        </w:rPr>
        <w:t xml:space="preserve"> </w:t>
      </w:r>
      <w:r w:rsidRPr="00995C2C">
        <w:rPr>
          <w:rFonts w:cs="Times New Roman"/>
          <w:color w:val="000000"/>
          <w:sz w:val="20"/>
          <w:szCs w:val="20"/>
          <w:lang w:bidi="ar-EG"/>
        </w:rPr>
        <w:t xml:space="preserve">via 30 % inorganic N </w:t>
      </w:r>
      <w:r w:rsidR="00995C2C">
        <w:rPr>
          <w:rFonts w:cs="Times New Roman"/>
          <w:color w:val="000000"/>
          <w:sz w:val="20"/>
          <w:szCs w:val="20"/>
          <w:lang w:bidi="ar-EG"/>
        </w:rPr>
        <w:t>(</w:t>
      </w:r>
      <w:r w:rsidRPr="00995C2C">
        <w:rPr>
          <w:rFonts w:cs="Times New Roman"/>
          <w:color w:val="000000"/>
          <w:sz w:val="20"/>
          <w:szCs w:val="20"/>
          <w:lang w:bidi="ar-EG"/>
        </w:rPr>
        <w:t xml:space="preserve">72 g ammonium nitrate / vine/ year) alone </w:t>
      </w:r>
    </w:p>
    <w:p w:rsidR="00D64FA7" w:rsidRPr="00995C2C" w:rsidRDefault="00D64FA7" w:rsidP="00995C2C">
      <w:pPr>
        <w:numPr>
          <w:ilvl w:val="0"/>
          <w:numId w:val="2"/>
        </w:numPr>
        <w:tabs>
          <w:tab w:val="clear" w:pos="720"/>
        </w:tabs>
        <w:bidi w:val="0"/>
        <w:adjustRightInd w:val="0"/>
        <w:snapToGrid w:val="0"/>
        <w:ind w:left="426" w:hanging="426"/>
        <w:jc w:val="lowKashida"/>
        <w:rPr>
          <w:rFonts w:cs="Times New Roman"/>
          <w:color w:val="000000"/>
          <w:sz w:val="20"/>
          <w:szCs w:val="20"/>
          <w:lang w:bidi="ar-EG"/>
        </w:rPr>
      </w:pPr>
      <w:r w:rsidRPr="00995C2C">
        <w:rPr>
          <w:rFonts w:cs="Times New Roman"/>
          <w:color w:val="000000"/>
          <w:sz w:val="20"/>
          <w:szCs w:val="20"/>
          <w:lang w:bidi="ar-EG"/>
        </w:rPr>
        <w:t>Application of the suitable N</w:t>
      </w:r>
      <w:r w:rsidR="00995C2C">
        <w:rPr>
          <w:rFonts w:cs="Times New Roman"/>
          <w:color w:val="000000"/>
          <w:sz w:val="20"/>
          <w:szCs w:val="20"/>
          <w:lang w:bidi="ar-EG"/>
        </w:rPr>
        <w:t xml:space="preserve"> </w:t>
      </w:r>
      <w:r w:rsidRPr="00995C2C">
        <w:rPr>
          <w:rFonts w:cs="Times New Roman"/>
          <w:color w:val="000000"/>
          <w:sz w:val="20"/>
          <w:szCs w:val="20"/>
          <w:lang w:bidi="ar-EG"/>
        </w:rPr>
        <w:t xml:space="preserve">via 30 % inorganic N + </w:t>
      </w:r>
      <w:proofErr w:type="spellStart"/>
      <w:r w:rsidRPr="00995C2C">
        <w:rPr>
          <w:rFonts w:cs="Times New Roman"/>
          <w:color w:val="000000"/>
          <w:sz w:val="20"/>
          <w:szCs w:val="20"/>
          <w:lang w:bidi="ar-EG"/>
        </w:rPr>
        <w:t>fulvic</w:t>
      </w:r>
      <w:proofErr w:type="spellEnd"/>
      <w:r w:rsidRPr="00995C2C">
        <w:rPr>
          <w:rFonts w:cs="Times New Roman"/>
          <w:color w:val="000000"/>
          <w:sz w:val="20"/>
          <w:szCs w:val="20"/>
          <w:lang w:bidi="ar-EG"/>
        </w:rPr>
        <w:t xml:space="preserve"> acid and EM each at 25 ml / vine/ year.</w:t>
      </w:r>
    </w:p>
    <w:p w:rsidR="00D64FA7" w:rsidRPr="00995C2C" w:rsidRDefault="00D64FA7" w:rsidP="00995C2C">
      <w:pPr>
        <w:bidi w:val="0"/>
        <w:adjustRightInd w:val="0"/>
        <w:snapToGrid w:val="0"/>
        <w:ind w:firstLine="720"/>
        <w:jc w:val="lowKashida"/>
        <w:rPr>
          <w:rFonts w:cs="Times New Roman"/>
          <w:color w:val="000000"/>
          <w:sz w:val="20"/>
          <w:szCs w:val="20"/>
          <w:lang w:eastAsia="zh-CN" w:bidi="ar-EG"/>
        </w:rPr>
      </w:pPr>
    </w:p>
    <w:p w:rsidR="00D64FA7" w:rsidRPr="00995C2C" w:rsidRDefault="00D64FA7" w:rsidP="00995C2C">
      <w:pPr>
        <w:bidi w:val="0"/>
        <w:adjustRightInd w:val="0"/>
        <w:snapToGrid w:val="0"/>
        <w:ind w:firstLine="720"/>
        <w:jc w:val="lowKashida"/>
        <w:rPr>
          <w:rFonts w:cs="Times New Roman"/>
          <w:color w:val="000000"/>
          <w:sz w:val="20"/>
          <w:szCs w:val="20"/>
          <w:lang w:bidi="ar-EG"/>
        </w:rPr>
      </w:pPr>
      <w:r w:rsidRPr="00995C2C">
        <w:rPr>
          <w:rFonts w:cs="Times New Roman"/>
          <w:color w:val="000000"/>
          <w:sz w:val="20"/>
          <w:szCs w:val="20"/>
          <w:lang w:bidi="ar-EG"/>
        </w:rPr>
        <w:t>Each treatment was replicated three times</w:t>
      </w:r>
      <w:r w:rsidR="00995C2C">
        <w:rPr>
          <w:rFonts w:cs="Times New Roman"/>
          <w:color w:val="000000"/>
          <w:sz w:val="20"/>
          <w:szCs w:val="20"/>
          <w:lang w:bidi="ar-EG"/>
        </w:rPr>
        <w:t>,</w:t>
      </w:r>
      <w:r w:rsidRPr="00995C2C">
        <w:rPr>
          <w:rFonts w:cs="Times New Roman"/>
          <w:color w:val="000000"/>
          <w:sz w:val="20"/>
          <w:szCs w:val="20"/>
          <w:lang w:bidi="ar-EG"/>
        </w:rPr>
        <w:t xml:space="preserve"> two vines, per each. Ammonium nitrate (33.5 % N) as a source of inorganic N was divided into three unequal batches as 45% at growth start (2</w:t>
      </w:r>
      <w:r w:rsidRPr="00995C2C">
        <w:rPr>
          <w:rFonts w:cs="Times New Roman"/>
          <w:color w:val="000000"/>
          <w:sz w:val="20"/>
          <w:szCs w:val="20"/>
          <w:vertAlign w:val="superscript"/>
          <w:lang w:bidi="ar-EG"/>
        </w:rPr>
        <w:t>nd</w:t>
      </w:r>
      <w:r w:rsidRPr="00995C2C">
        <w:rPr>
          <w:rFonts w:cs="Times New Roman"/>
          <w:color w:val="000000"/>
          <w:sz w:val="20"/>
          <w:szCs w:val="20"/>
          <w:lang w:bidi="ar-EG"/>
        </w:rPr>
        <w:t xml:space="preserve"> week of April) and 20% after harvesting (1</w:t>
      </w:r>
      <w:r w:rsidRPr="00995C2C">
        <w:rPr>
          <w:rFonts w:cs="Times New Roman"/>
          <w:color w:val="000000"/>
          <w:sz w:val="20"/>
          <w:szCs w:val="20"/>
          <w:vertAlign w:val="superscript"/>
          <w:lang w:bidi="ar-EG"/>
        </w:rPr>
        <w:t>st</w:t>
      </w:r>
      <w:r w:rsidRPr="00995C2C">
        <w:rPr>
          <w:rFonts w:cs="Times New Roman"/>
          <w:color w:val="000000"/>
          <w:sz w:val="20"/>
          <w:szCs w:val="20"/>
          <w:lang w:bidi="ar-EG"/>
        </w:rPr>
        <w:t xml:space="preserve"> week of August). Both </w:t>
      </w:r>
      <w:proofErr w:type="spellStart"/>
      <w:r w:rsidRPr="00995C2C">
        <w:rPr>
          <w:rFonts w:cs="Times New Roman"/>
          <w:color w:val="000000"/>
          <w:sz w:val="20"/>
          <w:szCs w:val="20"/>
          <w:lang w:bidi="ar-EG"/>
        </w:rPr>
        <w:t>fulvic</w:t>
      </w:r>
      <w:proofErr w:type="spellEnd"/>
      <w:r w:rsidRPr="00995C2C">
        <w:rPr>
          <w:rFonts w:cs="Times New Roman"/>
          <w:color w:val="000000"/>
          <w:sz w:val="20"/>
          <w:szCs w:val="20"/>
          <w:lang w:bidi="ar-EG"/>
        </w:rPr>
        <w:t xml:space="preserve"> acid and EM (1 ml contains 10 </w:t>
      </w:r>
      <w:r w:rsidRPr="00995C2C">
        <w:rPr>
          <w:rFonts w:cs="Times New Roman"/>
          <w:color w:val="000000"/>
          <w:sz w:val="20"/>
          <w:szCs w:val="20"/>
          <w:vertAlign w:val="superscript"/>
          <w:lang w:bidi="ar-EG"/>
        </w:rPr>
        <w:t>7</w:t>
      </w:r>
      <w:r w:rsidRPr="00995C2C">
        <w:rPr>
          <w:rFonts w:cs="Times New Roman"/>
          <w:color w:val="000000"/>
          <w:sz w:val="20"/>
          <w:szCs w:val="20"/>
          <w:lang w:bidi="ar-EG"/>
        </w:rPr>
        <w:t xml:space="preserve"> cells) were added once before growth start (1</w:t>
      </w:r>
      <w:r w:rsidRPr="00995C2C">
        <w:rPr>
          <w:rFonts w:cs="Times New Roman"/>
          <w:color w:val="000000"/>
          <w:sz w:val="20"/>
          <w:szCs w:val="20"/>
          <w:vertAlign w:val="superscript"/>
          <w:lang w:bidi="ar-EG"/>
        </w:rPr>
        <w:t>st</w:t>
      </w:r>
      <w:r w:rsidRPr="00995C2C">
        <w:rPr>
          <w:rFonts w:cs="Times New Roman"/>
          <w:color w:val="000000"/>
          <w:sz w:val="20"/>
          <w:szCs w:val="20"/>
          <w:lang w:bidi="ar-EG"/>
        </w:rPr>
        <w:t xml:space="preserve"> week of Mar.) </w:t>
      </w:r>
      <w:proofErr w:type="spellStart"/>
      <w:r w:rsidRPr="00995C2C">
        <w:rPr>
          <w:rFonts w:cs="Times New Roman"/>
          <w:color w:val="000000"/>
          <w:sz w:val="20"/>
          <w:szCs w:val="20"/>
          <w:lang w:bidi="ar-EG"/>
        </w:rPr>
        <w:t>Fulvic</w:t>
      </w:r>
      <w:proofErr w:type="spellEnd"/>
      <w:r w:rsidRPr="00995C2C">
        <w:rPr>
          <w:rFonts w:cs="Times New Roman"/>
          <w:color w:val="000000"/>
          <w:sz w:val="20"/>
          <w:szCs w:val="20"/>
          <w:lang w:bidi="ar-EG"/>
        </w:rPr>
        <w:t xml:space="preserve"> acid was added in the form of pure </w:t>
      </w:r>
      <w:proofErr w:type="spellStart"/>
      <w:r w:rsidRPr="00995C2C">
        <w:rPr>
          <w:rFonts w:cs="Times New Roman"/>
          <w:color w:val="000000"/>
          <w:sz w:val="20"/>
          <w:szCs w:val="20"/>
          <w:lang w:bidi="ar-EG"/>
        </w:rPr>
        <w:t>fulvic</w:t>
      </w:r>
      <w:proofErr w:type="spellEnd"/>
      <w:r w:rsidRPr="00995C2C">
        <w:rPr>
          <w:rFonts w:cs="Times New Roman"/>
          <w:color w:val="000000"/>
          <w:sz w:val="20"/>
          <w:szCs w:val="20"/>
          <w:lang w:bidi="ar-EG"/>
        </w:rPr>
        <w:t xml:space="preserve"> acid (100 % </w:t>
      </w:r>
      <w:proofErr w:type="spellStart"/>
      <w:r w:rsidRPr="00995C2C">
        <w:rPr>
          <w:rFonts w:cs="Times New Roman"/>
          <w:color w:val="000000"/>
          <w:sz w:val="20"/>
          <w:szCs w:val="20"/>
          <w:lang w:bidi="ar-EG"/>
        </w:rPr>
        <w:t>fulvic</w:t>
      </w:r>
      <w:proofErr w:type="spellEnd"/>
      <w:r w:rsidRPr="00995C2C">
        <w:rPr>
          <w:rFonts w:cs="Times New Roman"/>
          <w:color w:val="000000"/>
          <w:sz w:val="20"/>
          <w:szCs w:val="20"/>
          <w:lang w:bidi="ar-EG"/>
        </w:rPr>
        <w:t xml:space="preserve"> acid). </w:t>
      </w:r>
    </w:p>
    <w:p w:rsidR="00D64FA7" w:rsidRPr="00995C2C" w:rsidRDefault="00D64FA7" w:rsidP="00995C2C">
      <w:pPr>
        <w:bidi w:val="0"/>
        <w:adjustRightInd w:val="0"/>
        <w:snapToGrid w:val="0"/>
        <w:jc w:val="lowKashida"/>
        <w:rPr>
          <w:rFonts w:cs="Times New Roman"/>
          <w:b/>
          <w:bCs/>
          <w:color w:val="000000"/>
          <w:sz w:val="20"/>
          <w:szCs w:val="20"/>
          <w:lang w:eastAsia="zh-CN"/>
        </w:rPr>
      </w:pPr>
    </w:p>
    <w:p w:rsidR="00274CF4" w:rsidRPr="00995C2C" w:rsidRDefault="00274CF4" w:rsidP="00995C2C">
      <w:pPr>
        <w:bidi w:val="0"/>
        <w:adjustRightInd w:val="0"/>
        <w:snapToGrid w:val="0"/>
        <w:jc w:val="center"/>
        <w:rPr>
          <w:rFonts w:cs="Times New Roman"/>
          <w:b/>
          <w:bCs/>
          <w:color w:val="000000"/>
          <w:sz w:val="20"/>
          <w:szCs w:val="20"/>
        </w:rPr>
      </w:pPr>
      <w:r w:rsidRPr="00995C2C">
        <w:rPr>
          <w:rFonts w:cs="Times New Roman"/>
          <w:b/>
          <w:bCs/>
          <w:color w:val="000000"/>
          <w:sz w:val="20"/>
          <w:szCs w:val="20"/>
        </w:rPr>
        <w:t>Table (1)</w:t>
      </w:r>
      <w:r w:rsidR="00995C2C">
        <w:rPr>
          <w:rFonts w:cs="Times New Roman"/>
          <w:b/>
          <w:bCs/>
          <w:color w:val="000000"/>
          <w:sz w:val="20"/>
          <w:szCs w:val="20"/>
        </w:rPr>
        <w:t>:</w:t>
      </w:r>
      <w:r w:rsidRPr="00995C2C">
        <w:rPr>
          <w:rFonts w:cs="Times New Roman"/>
          <w:b/>
          <w:bCs/>
          <w:color w:val="000000"/>
          <w:sz w:val="20"/>
          <w:szCs w:val="20"/>
        </w:rPr>
        <w:t xml:space="preserve"> Analysis of the tested soil: </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3227"/>
        <w:gridCol w:w="1147"/>
      </w:tblGrid>
      <w:tr w:rsidR="00274CF4" w:rsidRPr="00995C2C" w:rsidTr="00274CF4">
        <w:tc>
          <w:tcPr>
            <w:tcW w:w="3227" w:type="dxa"/>
            <w:tcBorders>
              <w:top w:val="thinThickSmallGap" w:sz="24" w:space="0" w:color="auto"/>
              <w:bottom w:val="thickThinSmallGap" w:sz="24" w:space="0" w:color="auto"/>
            </w:tcBorders>
          </w:tcPr>
          <w:p w:rsidR="00274CF4" w:rsidRPr="00995C2C" w:rsidRDefault="00274CF4" w:rsidP="00995C2C">
            <w:pPr>
              <w:bidi w:val="0"/>
              <w:adjustRightInd w:val="0"/>
              <w:snapToGrid w:val="0"/>
              <w:jc w:val="center"/>
              <w:rPr>
                <w:rFonts w:eastAsiaTheme="minorEastAsia" w:cs="Times New Roman"/>
                <w:b/>
                <w:bCs/>
                <w:color w:val="000000"/>
                <w:sz w:val="20"/>
                <w:szCs w:val="20"/>
              </w:rPr>
            </w:pPr>
            <w:r w:rsidRPr="00995C2C">
              <w:rPr>
                <w:rFonts w:eastAsiaTheme="minorEastAsia" w:cs="Times New Roman"/>
                <w:b/>
                <w:bCs/>
                <w:color w:val="000000"/>
                <w:sz w:val="20"/>
                <w:szCs w:val="20"/>
              </w:rPr>
              <w:t>Constituents</w:t>
            </w:r>
          </w:p>
        </w:tc>
        <w:tc>
          <w:tcPr>
            <w:tcW w:w="1147" w:type="dxa"/>
            <w:tcBorders>
              <w:top w:val="thinThickSmallGap" w:sz="24" w:space="0" w:color="auto"/>
              <w:bottom w:val="thickThinSmallGap" w:sz="24" w:space="0" w:color="auto"/>
            </w:tcBorders>
          </w:tcPr>
          <w:p w:rsidR="00274CF4" w:rsidRPr="00995C2C" w:rsidRDefault="00274CF4" w:rsidP="00995C2C">
            <w:pPr>
              <w:bidi w:val="0"/>
              <w:adjustRightInd w:val="0"/>
              <w:snapToGrid w:val="0"/>
              <w:jc w:val="center"/>
              <w:rPr>
                <w:rFonts w:eastAsiaTheme="minorEastAsia" w:cs="Times New Roman"/>
                <w:b/>
                <w:bCs/>
                <w:color w:val="000000"/>
                <w:sz w:val="20"/>
                <w:szCs w:val="20"/>
              </w:rPr>
            </w:pPr>
            <w:r w:rsidRPr="00995C2C">
              <w:rPr>
                <w:rFonts w:eastAsiaTheme="minorEastAsia" w:cs="Times New Roman"/>
                <w:b/>
                <w:bCs/>
                <w:color w:val="000000"/>
                <w:sz w:val="20"/>
                <w:szCs w:val="20"/>
              </w:rPr>
              <w:t>Values</w:t>
            </w:r>
          </w:p>
        </w:tc>
      </w:tr>
      <w:tr w:rsidR="00274CF4" w:rsidRPr="00995C2C" w:rsidTr="00274CF4">
        <w:tc>
          <w:tcPr>
            <w:tcW w:w="3227" w:type="dxa"/>
            <w:tcBorders>
              <w:top w:val="thickThinSmallGap" w:sz="24" w:space="0" w:color="auto"/>
            </w:tcBorders>
          </w:tcPr>
          <w:p w:rsidR="00274CF4" w:rsidRPr="00995C2C" w:rsidRDefault="00274CF4" w:rsidP="00995C2C">
            <w:pPr>
              <w:bidi w:val="0"/>
              <w:adjustRightInd w:val="0"/>
              <w:snapToGrid w:val="0"/>
              <w:jc w:val="lowKashida"/>
              <w:rPr>
                <w:rFonts w:eastAsiaTheme="minorEastAsia" w:cs="Times New Roman"/>
                <w:b/>
                <w:bCs/>
                <w:color w:val="000000"/>
                <w:sz w:val="20"/>
                <w:szCs w:val="20"/>
                <w:u w:val="single"/>
              </w:rPr>
            </w:pPr>
            <w:r w:rsidRPr="00995C2C">
              <w:rPr>
                <w:rFonts w:eastAsiaTheme="minorEastAsia" w:cs="Times New Roman"/>
                <w:b/>
                <w:bCs/>
                <w:color w:val="000000"/>
                <w:sz w:val="20"/>
                <w:szCs w:val="20"/>
                <w:u w:val="single"/>
              </w:rPr>
              <w:t xml:space="preserve">Particle size distribution: </w:t>
            </w:r>
          </w:p>
        </w:tc>
        <w:tc>
          <w:tcPr>
            <w:tcW w:w="1147" w:type="dxa"/>
            <w:tcBorders>
              <w:top w:val="thickThinSmallGap" w:sz="24" w:space="0" w:color="auto"/>
            </w:tcBorders>
          </w:tcPr>
          <w:p w:rsidR="00274CF4" w:rsidRPr="00995C2C" w:rsidRDefault="00274CF4" w:rsidP="00995C2C">
            <w:pPr>
              <w:bidi w:val="0"/>
              <w:adjustRightInd w:val="0"/>
              <w:snapToGrid w:val="0"/>
              <w:jc w:val="center"/>
              <w:rPr>
                <w:rFonts w:eastAsiaTheme="minorEastAsia" w:cs="Times New Roman"/>
                <w:color w:val="000000"/>
                <w:sz w:val="20"/>
                <w:szCs w:val="20"/>
              </w:rPr>
            </w:pPr>
          </w:p>
        </w:tc>
      </w:tr>
      <w:tr w:rsidR="00274CF4" w:rsidRPr="00995C2C" w:rsidTr="00274CF4">
        <w:tc>
          <w:tcPr>
            <w:tcW w:w="3227" w:type="dxa"/>
          </w:tcPr>
          <w:p w:rsidR="00274CF4" w:rsidRPr="00995C2C" w:rsidRDefault="00274CF4" w:rsidP="00995C2C">
            <w:pPr>
              <w:bidi w:val="0"/>
              <w:adjustRightInd w:val="0"/>
              <w:snapToGrid w:val="0"/>
              <w:jc w:val="lowKashida"/>
              <w:rPr>
                <w:rFonts w:eastAsiaTheme="minorEastAsia" w:cs="Times New Roman"/>
                <w:color w:val="000000"/>
                <w:sz w:val="20"/>
                <w:szCs w:val="20"/>
              </w:rPr>
            </w:pPr>
            <w:r w:rsidRPr="00995C2C">
              <w:rPr>
                <w:rFonts w:eastAsiaTheme="minorEastAsia" w:cs="Times New Roman"/>
                <w:color w:val="000000"/>
                <w:sz w:val="20"/>
                <w:szCs w:val="20"/>
              </w:rPr>
              <w:t>Sand %</w:t>
            </w:r>
          </w:p>
        </w:tc>
        <w:tc>
          <w:tcPr>
            <w:tcW w:w="1147" w:type="dxa"/>
          </w:tcPr>
          <w:p w:rsidR="00274CF4" w:rsidRPr="00995C2C" w:rsidRDefault="00274CF4" w:rsidP="00995C2C">
            <w:pPr>
              <w:bidi w:val="0"/>
              <w:adjustRightInd w:val="0"/>
              <w:snapToGrid w:val="0"/>
              <w:jc w:val="center"/>
              <w:rPr>
                <w:rFonts w:eastAsiaTheme="minorEastAsia" w:cs="Times New Roman"/>
                <w:color w:val="000000"/>
                <w:sz w:val="20"/>
                <w:szCs w:val="20"/>
              </w:rPr>
            </w:pPr>
            <w:r w:rsidRPr="00995C2C">
              <w:rPr>
                <w:rFonts w:eastAsiaTheme="minorEastAsia" w:cs="Times New Roman"/>
                <w:color w:val="000000"/>
                <w:sz w:val="20"/>
                <w:szCs w:val="20"/>
              </w:rPr>
              <w:t>10.0</w:t>
            </w:r>
          </w:p>
        </w:tc>
      </w:tr>
      <w:tr w:rsidR="00274CF4" w:rsidRPr="00995C2C" w:rsidTr="00274CF4">
        <w:tc>
          <w:tcPr>
            <w:tcW w:w="3227" w:type="dxa"/>
          </w:tcPr>
          <w:p w:rsidR="00274CF4" w:rsidRPr="00995C2C" w:rsidRDefault="00274CF4" w:rsidP="00995C2C">
            <w:pPr>
              <w:bidi w:val="0"/>
              <w:adjustRightInd w:val="0"/>
              <w:snapToGrid w:val="0"/>
              <w:jc w:val="lowKashida"/>
              <w:rPr>
                <w:rFonts w:eastAsiaTheme="minorEastAsia" w:cs="Times New Roman"/>
                <w:color w:val="000000"/>
                <w:sz w:val="20"/>
                <w:szCs w:val="20"/>
              </w:rPr>
            </w:pPr>
            <w:r w:rsidRPr="00995C2C">
              <w:rPr>
                <w:rFonts w:eastAsiaTheme="minorEastAsia" w:cs="Times New Roman"/>
                <w:color w:val="000000"/>
                <w:sz w:val="20"/>
                <w:szCs w:val="20"/>
              </w:rPr>
              <w:t>Silt %</w:t>
            </w:r>
          </w:p>
        </w:tc>
        <w:tc>
          <w:tcPr>
            <w:tcW w:w="1147" w:type="dxa"/>
          </w:tcPr>
          <w:p w:rsidR="00274CF4" w:rsidRPr="00995C2C" w:rsidRDefault="00274CF4" w:rsidP="00995C2C">
            <w:pPr>
              <w:bidi w:val="0"/>
              <w:adjustRightInd w:val="0"/>
              <w:snapToGrid w:val="0"/>
              <w:jc w:val="center"/>
              <w:rPr>
                <w:rFonts w:eastAsiaTheme="minorEastAsia" w:cs="Times New Roman"/>
                <w:color w:val="000000"/>
                <w:sz w:val="20"/>
                <w:szCs w:val="20"/>
              </w:rPr>
            </w:pPr>
            <w:r w:rsidRPr="00995C2C">
              <w:rPr>
                <w:rFonts w:eastAsiaTheme="minorEastAsia" w:cs="Times New Roman"/>
                <w:color w:val="000000"/>
                <w:sz w:val="20"/>
                <w:szCs w:val="20"/>
              </w:rPr>
              <w:t>21.5</w:t>
            </w:r>
          </w:p>
        </w:tc>
      </w:tr>
      <w:tr w:rsidR="00274CF4" w:rsidRPr="00995C2C" w:rsidTr="00274CF4">
        <w:tc>
          <w:tcPr>
            <w:tcW w:w="3227" w:type="dxa"/>
          </w:tcPr>
          <w:p w:rsidR="00274CF4" w:rsidRPr="00995C2C" w:rsidRDefault="00274CF4" w:rsidP="00995C2C">
            <w:pPr>
              <w:bidi w:val="0"/>
              <w:adjustRightInd w:val="0"/>
              <w:snapToGrid w:val="0"/>
              <w:jc w:val="lowKashida"/>
              <w:rPr>
                <w:rFonts w:eastAsiaTheme="minorEastAsia" w:cs="Times New Roman"/>
                <w:color w:val="000000"/>
                <w:sz w:val="20"/>
                <w:szCs w:val="20"/>
              </w:rPr>
            </w:pPr>
            <w:r w:rsidRPr="00995C2C">
              <w:rPr>
                <w:rFonts w:eastAsiaTheme="minorEastAsia" w:cs="Times New Roman"/>
                <w:color w:val="000000"/>
                <w:sz w:val="20"/>
                <w:szCs w:val="20"/>
              </w:rPr>
              <w:t>Clay %</w:t>
            </w:r>
          </w:p>
        </w:tc>
        <w:tc>
          <w:tcPr>
            <w:tcW w:w="1147" w:type="dxa"/>
          </w:tcPr>
          <w:p w:rsidR="00274CF4" w:rsidRPr="00995C2C" w:rsidRDefault="00274CF4" w:rsidP="00995C2C">
            <w:pPr>
              <w:bidi w:val="0"/>
              <w:adjustRightInd w:val="0"/>
              <w:snapToGrid w:val="0"/>
              <w:jc w:val="center"/>
              <w:rPr>
                <w:rFonts w:eastAsiaTheme="minorEastAsia" w:cs="Times New Roman"/>
                <w:color w:val="000000"/>
                <w:sz w:val="20"/>
                <w:szCs w:val="20"/>
              </w:rPr>
            </w:pPr>
            <w:r w:rsidRPr="00995C2C">
              <w:rPr>
                <w:rFonts w:eastAsiaTheme="minorEastAsia" w:cs="Times New Roman"/>
                <w:color w:val="000000"/>
                <w:sz w:val="20"/>
                <w:szCs w:val="20"/>
              </w:rPr>
              <w:t>68.5</w:t>
            </w:r>
          </w:p>
        </w:tc>
      </w:tr>
      <w:tr w:rsidR="00274CF4" w:rsidRPr="00995C2C" w:rsidTr="00274CF4">
        <w:tc>
          <w:tcPr>
            <w:tcW w:w="3227" w:type="dxa"/>
          </w:tcPr>
          <w:p w:rsidR="00274CF4" w:rsidRPr="00995C2C" w:rsidRDefault="00274CF4" w:rsidP="00995C2C">
            <w:pPr>
              <w:bidi w:val="0"/>
              <w:adjustRightInd w:val="0"/>
              <w:snapToGrid w:val="0"/>
              <w:jc w:val="lowKashida"/>
              <w:rPr>
                <w:rFonts w:eastAsiaTheme="minorEastAsia" w:cs="Times New Roman"/>
                <w:color w:val="000000"/>
                <w:sz w:val="20"/>
                <w:szCs w:val="20"/>
              </w:rPr>
            </w:pPr>
            <w:r w:rsidRPr="00995C2C">
              <w:rPr>
                <w:rFonts w:eastAsiaTheme="minorEastAsia" w:cs="Times New Roman"/>
                <w:color w:val="000000"/>
                <w:sz w:val="20"/>
                <w:szCs w:val="20"/>
              </w:rPr>
              <w:t xml:space="preserve">Texture </w:t>
            </w:r>
          </w:p>
        </w:tc>
        <w:tc>
          <w:tcPr>
            <w:tcW w:w="1147" w:type="dxa"/>
          </w:tcPr>
          <w:p w:rsidR="00274CF4" w:rsidRPr="00995C2C" w:rsidRDefault="00274CF4" w:rsidP="00995C2C">
            <w:pPr>
              <w:bidi w:val="0"/>
              <w:adjustRightInd w:val="0"/>
              <w:snapToGrid w:val="0"/>
              <w:jc w:val="center"/>
              <w:rPr>
                <w:rFonts w:eastAsiaTheme="minorEastAsia" w:cs="Times New Roman"/>
                <w:color w:val="000000"/>
                <w:sz w:val="20"/>
                <w:szCs w:val="20"/>
              </w:rPr>
            </w:pPr>
            <w:r w:rsidRPr="00995C2C">
              <w:rPr>
                <w:rFonts w:eastAsiaTheme="minorEastAsia" w:cs="Times New Roman"/>
                <w:color w:val="000000"/>
                <w:sz w:val="20"/>
                <w:szCs w:val="20"/>
              </w:rPr>
              <w:t>Clay</w:t>
            </w:r>
          </w:p>
        </w:tc>
      </w:tr>
      <w:tr w:rsidR="00274CF4" w:rsidRPr="00995C2C" w:rsidTr="00274CF4">
        <w:tc>
          <w:tcPr>
            <w:tcW w:w="3227" w:type="dxa"/>
          </w:tcPr>
          <w:p w:rsidR="00274CF4" w:rsidRPr="00995C2C" w:rsidRDefault="00274CF4" w:rsidP="00995C2C">
            <w:pPr>
              <w:bidi w:val="0"/>
              <w:adjustRightInd w:val="0"/>
              <w:snapToGrid w:val="0"/>
              <w:jc w:val="lowKashida"/>
              <w:rPr>
                <w:rFonts w:eastAsiaTheme="minorEastAsia" w:cs="Times New Roman"/>
                <w:color w:val="000000"/>
                <w:sz w:val="20"/>
                <w:szCs w:val="20"/>
              </w:rPr>
            </w:pPr>
            <w:r w:rsidRPr="00995C2C">
              <w:rPr>
                <w:rFonts w:eastAsiaTheme="minorEastAsia" w:cs="Times New Roman"/>
                <w:color w:val="000000"/>
                <w:sz w:val="20"/>
                <w:szCs w:val="20"/>
              </w:rPr>
              <w:t>pH</w:t>
            </w:r>
            <w:r w:rsidR="00995C2C">
              <w:rPr>
                <w:rFonts w:eastAsiaTheme="minorEastAsia" w:cs="Times New Roman"/>
                <w:color w:val="000000"/>
                <w:sz w:val="20"/>
                <w:szCs w:val="20"/>
              </w:rPr>
              <w:t>(</w:t>
            </w:r>
            <w:r w:rsidRPr="00995C2C">
              <w:rPr>
                <w:rFonts w:eastAsiaTheme="minorEastAsia" w:cs="Times New Roman"/>
                <w:color w:val="000000"/>
                <w:sz w:val="20"/>
                <w:szCs w:val="20"/>
              </w:rPr>
              <w:t xml:space="preserve">1:2.5 extract) </w:t>
            </w:r>
          </w:p>
        </w:tc>
        <w:tc>
          <w:tcPr>
            <w:tcW w:w="1147" w:type="dxa"/>
          </w:tcPr>
          <w:p w:rsidR="00274CF4" w:rsidRPr="00995C2C" w:rsidRDefault="00274CF4" w:rsidP="00995C2C">
            <w:pPr>
              <w:bidi w:val="0"/>
              <w:adjustRightInd w:val="0"/>
              <w:snapToGrid w:val="0"/>
              <w:jc w:val="center"/>
              <w:rPr>
                <w:rFonts w:eastAsiaTheme="minorEastAsia" w:cs="Times New Roman"/>
                <w:color w:val="000000"/>
                <w:sz w:val="20"/>
                <w:szCs w:val="20"/>
              </w:rPr>
            </w:pPr>
            <w:r w:rsidRPr="00995C2C">
              <w:rPr>
                <w:rFonts w:eastAsiaTheme="minorEastAsia" w:cs="Times New Roman"/>
                <w:color w:val="000000"/>
                <w:sz w:val="20"/>
                <w:szCs w:val="20"/>
              </w:rPr>
              <w:t>8.05</w:t>
            </w:r>
          </w:p>
        </w:tc>
      </w:tr>
      <w:tr w:rsidR="00274CF4" w:rsidRPr="00995C2C" w:rsidTr="00274CF4">
        <w:tc>
          <w:tcPr>
            <w:tcW w:w="3227" w:type="dxa"/>
          </w:tcPr>
          <w:p w:rsidR="00274CF4" w:rsidRPr="00995C2C" w:rsidRDefault="00274CF4" w:rsidP="00995C2C">
            <w:pPr>
              <w:bidi w:val="0"/>
              <w:adjustRightInd w:val="0"/>
              <w:snapToGrid w:val="0"/>
              <w:jc w:val="lowKashida"/>
              <w:rPr>
                <w:rFonts w:eastAsiaTheme="minorEastAsia" w:cs="Times New Roman"/>
                <w:color w:val="000000"/>
                <w:sz w:val="20"/>
                <w:szCs w:val="20"/>
              </w:rPr>
            </w:pPr>
            <w:r w:rsidRPr="00995C2C">
              <w:rPr>
                <w:rFonts w:eastAsiaTheme="minorEastAsia" w:cs="Times New Roman"/>
                <w:color w:val="000000"/>
                <w:sz w:val="20"/>
                <w:szCs w:val="20"/>
              </w:rPr>
              <w:t>EC (1</w:t>
            </w:r>
            <w:r w:rsidR="00995C2C">
              <w:rPr>
                <w:rFonts w:eastAsiaTheme="minorEastAsia" w:cs="Times New Roman"/>
                <w:color w:val="000000"/>
                <w:sz w:val="20"/>
                <w:szCs w:val="20"/>
              </w:rPr>
              <w:t>:</w:t>
            </w:r>
            <w:r w:rsidRPr="00995C2C">
              <w:rPr>
                <w:rFonts w:eastAsiaTheme="minorEastAsia" w:cs="Times New Roman"/>
                <w:color w:val="000000"/>
                <w:sz w:val="20"/>
                <w:szCs w:val="20"/>
              </w:rPr>
              <w:t xml:space="preserve">2.5 extract) </w:t>
            </w:r>
            <w:r w:rsidR="00995C2C">
              <w:rPr>
                <w:rFonts w:eastAsiaTheme="minorEastAsia" w:cs="Times New Roman"/>
                <w:color w:val="000000"/>
                <w:sz w:val="20"/>
                <w:szCs w:val="20"/>
              </w:rPr>
              <w:t>(</w:t>
            </w:r>
            <w:r w:rsidRPr="00995C2C">
              <w:rPr>
                <w:rFonts w:eastAsiaTheme="minorEastAsia" w:cs="Times New Roman"/>
                <w:color w:val="000000"/>
                <w:sz w:val="20"/>
                <w:szCs w:val="20"/>
              </w:rPr>
              <w:t>dsm</w:t>
            </w:r>
            <w:r w:rsidRPr="00995C2C">
              <w:rPr>
                <w:rFonts w:eastAsiaTheme="minorEastAsia" w:cs="Times New Roman"/>
                <w:color w:val="000000"/>
                <w:sz w:val="20"/>
                <w:szCs w:val="20"/>
                <w:vertAlign w:val="superscript"/>
              </w:rPr>
              <w:t>-1</w:t>
            </w:r>
            <w:r w:rsidRPr="00995C2C">
              <w:rPr>
                <w:rFonts w:eastAsiaTheme="minorEastAsia" w:cs="Times New Roman"/>
                <w:color w:val="000000"/>
                <w:sz w:val="20"/>
                <w:szCs w:val="20"/>
              </w:rPr>
              <w:t>) 1 cm / 25</w:t>
            </w:r>
            <w:r w:rsidRPr="00995C2C">
              <w:rPr>
                <w:rFonts w:eastAsiaTheme="minorEastAsia" w:cs="Times New Roman"/>
                <w:color w:val="000000"/>
                <w:sz w:val="20"/>
                <w:szCs w:val="20"/>
                <w:vertAlign w:val="superscript"/>
              </w:rPr>
              <w:t>o</w:t>
            </w:r>
            <w:r w:rsidRPr="00995C2C">
              <w:rPr>
                <w:rFonts w:eastAsiaTheme="minorEastAsia" w:cs="Times New Roman"/>
                <w:color w:val="000000"/>
                <w:sz w:val="20"/>
                <w:szCs w:val="20"/>
              </w:rPr>
              <w:t>C.</w:t>
            </w:r>
          </w:p>
        </w:tc>
        <w:tc>
          <w:tcPr>
            <w:tcW w:w="1147" w:type="dxa"/>
          </w:tcPr>
          <w:p w:rsidR="00274CF4" w:rsidRPr="00995C2C" w:rsidRDefault="00274CF4" w:rsidP="00995C2C">
            <w:pPr>
              <w:bidi w:val="0"/>
              <w:adjustRightInd w:val="0"/>
              <w:snapToGrid w:val="0"/>
              <w:jc w:val="center"/>
              <w:rPr>
                <w:rFonts w:eastAsiaTheme="minorEastAsia" w:cs="Times New Roman"/>
                <w:color w:val="000000"/>
                <w:sz w:val="20"/>
                <w:szCs w:val="20"/>
              </w:rPr>
            </w:pPr>
            <w:r w:rsidRPr="00995C2C">
              <w:rPr>
                <w:rFonts w:eastAsiaTheme="minorEastAsia" w:cs="Times New Roman"/>
                <w:color w:val="000000"/>
                <w:sz w:val="20"/>
                <w:szCs w:val="20"/>
              </w:rPr>
              <w:t>1.03</w:t>
            </w:r>
          </w:p>
        </w:tc>
      </w:tr>
      <w:tr w:rsidR="00274CF4" w:rsidRPr="00995C2C" w:rsidTr="00274CF4">
        <w:tc>
          <w:tcPr>
            <w:tcW w:w="3227" w:type="dxa"/>
          </w:tcPr>
          <w:p w:rsidR="00274CF4" w:rsidRPr="00995C2C" w:rsidRDefault="00274CF4" w:rsidP="00995C2C">
            <w:pPr>
              <w:bidi w:val="0"/>
              <w:adjustRightInd w:val="0"/>
              <w:snapToGrid w:val="0"/>
              <w:jc w:val="lowKashida"/>
              <w:rPr>
                <w:rFonts w:eastAsiaTheme="minorEastAsia" w:cs="Times New Roman"/>
                <w:color w:val="000000"/>
                <w:sz w:val="20"/>
                <w:szCs w:val="20"/>
              </w:rPr>
            </w:pPr>
            <w:r w:rsidRPr="00995C2C">
              <w:rPr>
                <w:rFonts w:eastAsiaTheme="minorEastAsia" w:cs="Times New Roman"/>
                <w:color w:val="000000"/>
                <w:sz w:val="20"/>
                <w:szCs w:val="20"/>
              </w:rPr>
              <w:t>O.M. %</w:t>
            </w:r>
          </w:p>
        </w:tc>
        <w:tc>
          <w:tcPr>
            <w:tcW w:w="1147" w:type="dxa"/>
          </w:tcPr>
          <w:p w:rsidR="00274CF4" w:rsidRPr="00995C2C" w:rsidRDefault="00274CF4" w:rsidP="00995C2C">
            <w:pPr>
              <w:bidi w:val="0"/>
              <w:adjustRightInd w:val="0"/>
              <w:snapToGrid w:val="0"/>
              <w:jc w:val="center"/>
              <w:rPr>
                <w:rFonts w:eastAsiaTheme="minorEastAsia" w:cs="Times New Roman"/>
                <w:color w:val="000000"/>
                <w:sz w:val="20"/>
                <w:szCs w:val="20"/>
              </w:rPr>
            </w:pPr>
            <w:r w:rsidRPr="00995C2C">
              <w:rPr>
                <w:rFonts w:eastAsiaTheme="minorEastAsia" w:cs="Times New Roman"/>
                <w:color w:val="000000"/>
                <w:sz w:val="20"/>
                <w:szCs w:val="20"/>
              </w:rPr>
              <w:t>1.88</w:t>
            </w:r>
          </w:p>
        </w:tc>
      </w:tr>
      <w:tr w:rsidR="00274CF4" w:rsidRPr="00995C2C" w:rsidTr="00274CF4">
        <w:tc>
          <w:tcPr>
            <w:tcW w:w="3227" w:type="dxa"/>
          </w:tcPr>
          <w:p w:rsidR="00274CF4" w:rsidRPr="00995C2C" w:rsidRDefault="00274CF4" w:rsidP="00995C2C">
            <w:pPr>
              <w:bidi w:val="0"/>
              <w:adjustRightInd w:val="0"/>
              <w:snapToGrid w:val="0"/>
              <w:jc w:val="lowKashida"/>
              <w:rPr>
                <w:rFonts w:eastAsiaTheme="minorEastAsia" w:cs="Times New Roman"/>
                <w:color w:val="000000"/>
                <w:sz w:val="20"/>
                <w:szCs w:val="20"/>
              </w:rPr>
            </w:pPr>
            <w:r w:rsidRPr="00995C2C">
              <w:rPr>
                <w:rFonts w:eastAsiaTheme="minorEastAsia" w:cs="Times New Roman"/>
                <w:color w:val="000000"/>
                <w:sz w:val="20"/>
                <w:szCs w:val="20"/>
              </w:rPr>
              <w:t>CaCO</w:t>
            </w:r>
            <w:r w:rsidRPr="00995C2C">
              <w:rPr>
                <w:rFonts w:eastAsiaTheme="minorEastAsia" w:cs="Times New Roman"/>
                <w:color w:val="000000"/>
                <w:sz w:val="20"/>
                <w:szCs w:val="20"/>
                <w:vertAlign w:val="subscript"/>
              </w:rPr>
              <w:t>3</w:t>
            </w:r>
            <w:r w:rsidRPr="00995C2C">
              <w:rPr>
                <w:rFonts w:eastAsiaTheme="minorEastAsia" w:cs="Times New Roman"/>
                <w:color w:val="000000"/>
                <w:sz w:val="20"/>
                <w:szCs w:val="20"/>
              </w:rPr>
              <w:t xml:space="preserve"> %</w:t>
            </w:r>
          </w:p>
        </w:tc>
        <w:tc>
          <w:tcPr>
            <w:tcW w:w="1147" w:type="dxa"/>
          </w:tcPr>
          <w:p w:rsidR="00274CF4" w:rsidRPr="00995C2C" w:rsidRDefault="00274CF4" w:rsidP="00995C2C">
            <w:pPr>
              <w:bidi w:val="0"/>
              <w:adjustRightInd w:val="0"/>
              <w:snapToGrid w:val="0"/>
              <w:jc w:val="center"/>
              <w:rPr>
                <w:rFonts w:eastAsiaTheme="minorEastAsia" w:cs="Times New Roman"/>
                <w:color w:val="000000"/>
                <w:sz w:val="20"/>
                <w:szCs w:val="20"/>
              </w:rPr>
            </w:pPr>
            <w:r w:rsidRPr="00995C2C">
              <w:rPr>
                <w:rFonts w:eastAsiaTheme="minorEastAsia" w:cs="Times New Roman"/>
                <w:color w:val="000000"/>
                <w:sz w:val="20"/>
                <w:szCs w:val="20"/>
              </w:rPr>
              <w:t>2.55</w:t>
            </w:r>
          </w:p>
        </w:tc>
      </w:tr>
      <w:tr w:rsidR="00274CF4" w:rsidRPr="00995C2C" w:rsidTr="00274CF4">
        <w:tc>
          <w:tcPr>
            <w:tcW w:w="3227" w:type="dxa"/>
          </w:tcPr>
          <w:p w:rsidR="00274CF4" w:rsidRPr="00995C2C" w:rsidRDefault="00274CF4" w:rsidP="00995C2C">
            <w:pPr>
              <w:bidi w:val="0"/>
              <w:adjustRightInd w:val="0"/>
              <w:snapToGrid w:val="0"/>
              <w:jc w:val="lowKashida"/>
              <w:rPr>
                <w:rFonts w:eastAsiaTheme="minorEastAsia" w:cs="Times New Roman"/>
                <w:color w:val="000000"/>
                <w:sz w:val="20"/>
                <w:szCs w:val="20"/>
              </w:rPr>
            </w:pPr>
            <w:r w:rsidRPr="00995C2C">
              <w:rPr>
                <w:rFonts w:eastAsiaTheme="minorEastAsia" w:cs="Times New Roman"/>
                <w:color w:val="000000"/>
                <w:sz w:val="20"/>
                <w:szCs w:val="20"/>
              </w:rPr>
              <w:t>Total N %</w:t>
            </w:r>
          </w:p>
        </w:tc>
        <w:tc>
          <w:tcPr>
            <w:tcW w:w="1147" w:type="dxa"/>
          </w:tcPr>
          <w:p w:rsidR="00274CF4" w:rsidRPr="00995C2C" w:rsidRDefault="00274CF4" w:rsidP="00995C2C">
            <w:pPr>
              <w:bidi w:val="0"/>
              <w:adjustRightInd w:val="0"/>
              <w:snapToGrid w:val="0"/>
              <w:jc w:val="center"/>
              <w:rPr>
                <w:rFonts w:eastAsiaTheme="minorEastAsia" w:cs="Times New Roman"/>
                <w:color w:val="000000"/>
                <w:sz w:val="20"/>
                <w:szCs w:val="20"/>
              </w:rPr>
            </w:pPr>
            <w:r w:rsidRPr="00995C2C">
              <w:rPr>
                <w:rFonts w:eastAsiaTheme="minorEastAsia" w:cs="Times New Roman"/>
                <w:color w:val="000000"/>
                <w:sz w:val="20"/>
                <w:szCs w:val="20"/>
              </w:rPr>
              <w:t>0.10</w:t>
            </w:r>
          </w:p>
        </w:tc>
      </w:tr>
      <w:tr w:rsidR="00274CF4" w:rsidRPr="00995C2C" w:rsidTr="00274CF4">
        <w:tc>
          <w:tcPr>
            <w:tcW w:w="3227" w:type="dxa"/>
          </w:tcPr>
          <w:p w:rsidR="00274CF4" w:rsidRPr="00995C2C" w:rsidRDefault="00274CF4" w:rsidP="00995C2C">
            <w:pPr>
              <w:bidi w:val="0"/>
              <w:adjustRightInd w:val="0"/>
              <w:snapToGrid w:val="0"/>
              <w:jc w:val="lowKashida"/>
              <w:rPr>
                <w:rFonts w:eastAsiaTheme="minorEastAsia" w:cs="Times New Roman"/>
                <w:color w:val="000000"/>
                <w:sz w:val="20"/>
                <w:szCs w:val="20"/>
              </w:rPr>
            </w:pPr>
            <w:r w:rsidRPr="00995C2C">
              <w:rPr>
                <w:rFonts w:eastAsiaTheme="minorEastAsia" w:cs="Times New Roman"/>
                <w:color w:val="000000"/>
                <w:sz w:val="20"/>
                <w:szCs w:val="20"/>
              </w:rPr>
              <w:t xml:space="preserve">Available P </w:t>
            </w:r>
            <w:r w:rsidR="00995C2C">
              <w:rPr>
                <w:rFonts w:eastAsiaTheme="minorEastAsia" w:cs="Times New Roman"/>
                <w:color w:val="000000"/>
                <w:sz w:val="20"/>
                <w:szCs w:val="20"/>
              </w:rPr>
              <w:t>(</w:t>
            </w:r>
            <w:r w:rsidRPr="00995C2C">
              <w:rPr>
                <w:rFonts w:eastAsiaTheme="minorEastAsia" w:cs="Times New Roman"/>
                <w:color w:val="000000"/>
                <w:sz w:val="20"/>
                <w:szCs w:val="20"/>
              </w:rPr>
              <w:t xml:space="preserve">Olsen, </w:t>
            </w:r>
            <w:proofErr w:type="spellStart"/>
            <w:r w:rsidRPr="00995C2C">
              <w:rPr>
                <w:rFonts w:eastAsiaTheme="minorEastAsia" w:cs="Times New Roman"/>
                <w:color w:val="000000"/>
                <w:sz w:val="20"/>
                <w:szCs w:val="20"/>
              </w:rPr>
              <w:t>ppm</w:t>
            </w:r>
            <w:proofErr w:type="spellEnd"/>
            <w:r w:rsidRPr="00995C2C">
              <w:rPr>
                <w:rFonts w:eastAsiaTheme="minorEastAsia" w:cs="Times New Roman"/>
                <w:color w:val="000000"/>
                <w:sz w:val="20"/>
                <w:szCs w:val="20"/>
              </w:rPr>
              <w:t>)</w:t>
            </w:r>
          </w:p>
        </w:tc>
        <w:tc>
          <w:tcPr>
            <w:tcW w:w="1147" w:type="dxa"/>
          </w:tcPr>
          <w:p w:rsidR="00274CF4" w:rsidRPr="00995C2C" w:rsidRDefault="00274CF4" w:rsidP="00995C2C">
            <w:pPr>
              <w:bidi w:val="0"/>
              <w:adjustRightInd w:val="0"/>
              <w:snapToGrid w:val="0"/>
              <w:jc w:val="center"/>
              <w:rPr>
                <w:rFonts w:eastAsiaTheme="minorEastAsia" w:cs="Times New Roman"/>
                <w:color w:val="000000"/>
                <w:sz w:val="20"/>
                <w:szCs w:val="20"/>
              </w:rPr>
            </w:pPr>
            <w:r w:rsidRPr="00995C2C">
              <w:rPr>
                <w:rFonts w:eastAsiaTheme="minorEastAsia" w:cs="Times New Roman"/>
                <w:color w:val="000000"/>
                <w:sz w:val="20"/>
                <w:szCs w:val="20"/>
              </w:rPr>
              <w:t>2.22</w:t>
            </w:r>
          </w:p>
        </w:tc>
      </w:tr>
      <w:tr w:rsidR="00274CF4" w:rsidRPr="00995C2C" w:rsidTr="00274CF4">
        <w:tc>
          <w:tcPr>
            <w:tcW w:w="3227" w:type="dxa"/>
          </w:tcPr>
          <w:p w:rsidR="00274CF4" w:rsidRPr="00995C2C" w:rsidRDefault="00274CF4" w:rsidP="00995C2C">
            <w:pPr>
              <w:bidi w:val="0"/>
              <w:adjustRightInd w:val="0"/>
              <w:snapToGrid w:val="0"/>
              <w:jc w:val="lowKashida"/>
              <w:rPr>
                <w:rFonts w:eastAsiaTheme="minorEastAsia" w:cs="Times New Roman"/>
                <w:color w:val="000000"/>
                <w:sz w:val="20"/>
                <w:szCs w:val="20"/>
              </w:rPr>
            </w:pPr>
            <w:r w:rsidRPr="00995C2C">
              <w:rPr>
                <w:rFonts w:eastAsiaTheme="minorEastAsia" w:cs="Times New Roman"/>
                <w:color w:val="000000"/>
                <w:sz w:val="20"/>
                <w:szCs w:val="20"/>
              </w:rPr>
              <w:t xml:space="preserve">Available K </w:t>
            </w:r>
            <w:r w:rsidR="00995C2C">
              <w:rPr>
                <w:rFonts w:eastAsiaTheme="minorEastAsia" w:cs="Times New Roman"/>
                <w:color w:val="000000"/>
                <w:sz w:val="20"/>
                <w:szCs w:val="20"/>
              </w:rPr>
              <w:t>(</w:t>
            </w:r>
            <w:r w:rsidRPr="00995C2C">
              <w:rPr>
                <w:rFonts w:eastAsiaTheme="minorEastAsia" w:cs="Times New Roman"/>
                <w:color w:val="000000"/>
                <w:sz w:val="20"/>
                <w:szCs w:val="20"/>
              </w:rPr>
              <w:t xml:space="preserve">ammonium acetate, </w:t>
            </w:r>
            <w:proofErr w:type="spellStart"/>
            <w:r w:rsidRPr="00995C2C">
              <w:rPr>
                <w:rFonts w:eastAsiaTheme="minorEastAsia" w:cs="Times New Roman"/>
                <w:color w:val="000000"/>
                <w:sz w:val="20"/>
                <w:szCs w:val="20"/>
              </w:rPr>
              <w:t>ppm</w:t>
            </w:r>
            <w:proofErr w:type="spellEnd"/>
            <w:r w:rsidRPr="00995C2C">
              <w:rPr>
                <w:rFonts w:eastAsiaTheme="minorEastAsia" w:cs="Times New Roman"/>
                <w:color w:val="000000"/>
                <w:sz w:val="20"/>
                <w:szCs w:val="20"/>
              </w:rPr>
              <w:t>)</w:t>
            </w:r>
          </w:p>
        </w:tc>
        <w:tc>
          <w:tcPr>
            <w:tcW w:w="1147" w:type="dxa"/>
          </w:tcPr>
          <w:p w:rsidR="00274CF4" w:rsidRPr="00995C2C" w:rsidRDefault="00274CF4" w:rsidP="00995C2C">
            <w:pPr>
              <w:bidi w:val="0"/>
              <w:adjustRightInd w:val="0"/>
              <w:snapToGrid w:val="0"/>
              <w:jc w:val="center"/>
              <w:rPr>
                <w:rFonts w:eastAsiaTheme="minorEastAsia" w:cs="Times New Roman"/>
                <w:color w:val="000000"/>
                <w:sz w:val="20"/>
                <w:szCs w:val="20"/>
              </w:rPr>
            </w:pPr>
            <w:r w:rsidRPr="00995C2C">
              <w:rPr>
                <w:rFonts w:eastAsiaTheme="minorEastAsia" w:cs="Times New Roman"/>
                <w:color w:val="000000"/>
                <w:sz w:val="20"/>
                <w:szCs w:val="20"/>
              </w:rPr>
              <w:t>400</w:t>
            </w:r>
          </w:p>
        </w:tc>
      </w:tr>
    </w:tbl>
    <w:p w:rsidR="00274CF4" w:rsidRPr="00995C2C" w:rsidRDefault="00274CF4" w:rsidP="00995C2C">
      <w:pPr>
        <w:bidi w:val="0"/>
        <w:adjustRightInd w:val="0"/>
        <w:snapToGrid w:val="0"/>
        <w:ind w:firstLine="720"/>
        <w:jc w:val="lowKashida"/>
        <w:rPr>
          <w:rFonts w:cs="Times New Roman"/>
          <w:color w:val="000000"/>
          <w:sz w:val="20"/>
          <w:szCs w:val="20"/>
        </w:rPr>
      </w:pPr>
    </w:p>
    <w:p w:rsidR="00E41E15" w:rsidRPr="00995C2C" w:rsidRDefault="00E41E15" w:rsidP="00995C2C">
      <w:pPr>
        <w:autoSpaceDE w:val="0"/>
        <w:autoSpaceDN w:val="0"/>
        <w:bidi w:val="0"/>
        <w:adjustRightInd w:val="0"/>
        <w:snapToGrid w:val="0"/>
        <w:ind w:firstLine="720"/>
        <w:jc w:val="lowKashida"/>
        <w:rPr>
          <w:rFonts w:cs="Times New Roman"/>
          <w:color w:val="000000"/>
          <w:sz w:val="20"/>
          <w:szCs w:val="20"/>
        </w:rPr>
      </w:pPr>
      <w:r w:rsidRPr="00995C2C">
        <w:rPr>
          <w:rFonts w:cs="Times New Roman"/>
          <w:color w:val="000000"/>
          <w:sz w:val="20"/>
          <w:szCs w:val="20"/>
        </w:rPr>
        <w:t>During both seasons, the following characters were measured, some vegetative growth characters namely main shoot length (cm.), number of leaves/ shoot and leaf area (cm</w:t>
      </w:r>
      <w:r w:rsidRPr="00995C2C">
        <w:rPr>
          <w:rFonts w:cs="Times New Roman"/>
          <w:color w:val="000000"/>
          <w:sz w:val="20"/>
          <w:szCs w:val="20"/>
          <w:vertAlign w:val="superscript"/>
        </w:rPr>
        <w:t>2</w:t>
      </w:r>
      <w:r w:rsidRPr="00995C2C">
        <w:rPr>
          <w:rFonts w:cs="Times New Roman"/>
          <w:color w:val="000000"/>
          <w:sz w:val="20"/>
          <w:szCs w:val="20"/>
        </w:rPr>
        <w:t>) (</w:t>
      </w:r>
      <w:r w:rsidRPr="00995C2C">
        <w:rPr>
          <w:rFonts w:cs="Times New Roman"/>
          <w:b/>
          <w:bCs/>
          <w:color w:val="000000"/>
          <w:sz w:val="20"/>
          <w:szCs w:val="20"/>
        </w:rPr>
        <w:t xml:space="preserve">Ahmed and </w:t>
      </w:r>
      <w:proofErr w:type="spellStart"/>
      <w:r w:rsidRPr="00995C2C">
        <w:rPr>
          <w:rFonts w:cs="Times New Roman"/>
          <w:b/>
          <w:bCs/>
          <w:color w:val="000000"/>
          <w:sz w:val="20"/>
          <w:szCs w:val="20"/>
        </w:rPr>
        <w:t>Morsy</w:t>
      </w:r>
      <w:proofErr w:type="spellEnd"/>
      <w:r w:rsidRPr="00995C2C">
        <w:rPr>
          <w:rFonts w:cs="Times New Roman"/>
          <w:b/>
          <w:bCs/>
          <w:color w:val="000000"/>
          <w:sz w:val="20"/>
          <w:szCs w:val="20"/>
        </w:rPr>
        <w:t>, 1999</w:t>
      </w:r>
      <w:r w:rsidRPr="00995C2C">
        <w:rPr>
          <w:rFonts w:cs="Times New Roman"/>
          <w:color w:val="000000"/>
          <w:sz w:val="20"/>
          <w:szCs w:val="20"/>
        </w:rPr>
        <w:t>), chlorophylls a &amp; b and total chlorophylls (mg/ 100 g F.W.) (</w:t>
      </w:r>
      <w:proofErr w:type="spellStart"/>
      <w:r w:rsidRPr="00995C2C">
        <w:rPr>
          <w:rFonts w:cs="Times New Roman"/>
          <w:b/>
          <w:bCs/>
          <w:color w:val="000000"/>
          <w:sz w:val="20"/>
          <w:szCs w:val="20"/>
        </w:rPr>
        <w:t>Fadl</w:t>
      </w:r>
      <w:proofErr w:type="spellEnd"/>
      <w:r w:rsidRPr="00995C2C">
        <w:rPr>
          <w:rFonts w:cs="Times New Roman"/>
          <w:b/>
          <w:bCs/>
          <w:color w:val="000000"/>
          <w:sz w:val="20"/>
          <w:szCs w:val="20"/>
        </w:rPr>
        <w:t xml:space="preserve"> and Seri El- </w:t>
      </w:r>
      <w:proofErr w:type="spellStart"/>
      <w:r w:rsidRPr="00995C2C">
        <w:rPr>
          <w:rFonts w:cs="Times New Roman"/>
          <w:b/>
          <w:bCs/>
          <w:color w:val="000000"/>
          <w:sz w:val="20"/>
          <w:szCs w:val="20"/>
        </w:rPr>
        <w:t>Deen</w:t>
      </w:r>
      <w:proofErr w:type="spellEnd"/>
      <w:r w:rsidRPr="00995C2C">
        <w:rPr>
          <w:rFonts w:cs="Times New Roman"/>
          <w:b/>
          <w:bCs/>
          <w:color w:val="000000"/>
          <w:sz w:val="20"/>
          <w:szCs w:val="20"/>
        </w:rPr>
        <w:t>, 1978</w:t>
      </w:r>
      <w:r w:rsidRPr="00995C2C">
        <w:rPr>
          <w:rFonts w:cs="Times New Roman"/>
          <w:color w:val="000000"/>
          <w:sz w:val="20"/>
          <w:szCs w:val="20"/>
        </w:rPr>
        <w:t>), percentages of N</w:t>
      </w:r>
      <w:r w:rsidR="00995C2C">
        <w:rPr>
          <w:rFonts w:cs="Times New Roman"/>
          <w:color w:val="000000"/>
          <w:sz w:val="20"/>
          <w:szCs w:val="20"/>
        </w:rPr>
        <w:t>,</w:t>
      </w:r>
      <w:r w:rsidRPr="00995C2C">
        <w:rPr>
          <w:rFonts w:cs="Times New Roman"/>
          <w:color w:val="000000"/>
          <w:sz w:val="20"/>
          <w:szCs w:val="20"/>
        </w:rPr>
        <w:t xml:space="preserve"> P and K (</w:t>
      </w:r>
      <w:r w:rsidRPr="00995C2C">
        <w:rPr>
          <w:rFonts w:cs="Times New Roman"/>
          <w:b/>
          <w:bCs/>
          <w:color w:val="000000"/>
          <w:sz w:val="20"/>
          <w:szCs w:val="20"/>
        </w:rPr>
        <w:t>Chapman and Pratt, 1987</w:t>
      </w:r>
      <w:r w:rsidRPr="00995C2C">
        <w:rPr>
          <w:rFonts w:cs="Times New Roman"/>
          <w:color w:val="000000"/>
          <w:sz w:val="20"/>
          <w:szCs w:val="20"/>
        </w:rPr>
        <w:t>)</w:t>
      </w:r>
      <w:r w:rsidR="00995C2C">
        <w:rPr>
          <w:rFonts w:cs="Times New Roman"/>
          <w:color w:val="000000"/>
          <w:sz w:val="20"/>
          <w:szCs w:val="20"/>
        </w:rPr>
        <w:t>,</w:t>
      </w:r>
      <w:r w:rsidRPr="00995C2C">
        <w:rPr>
          <w:rFonts w:cs="Times New Roman"/>
          <w:color w:val="000000"/>
          <w:sz w:val="20"/>
          <w:szCs w:val="20"/>
        </w:rPr>
        <w:t xml:space="preserve"> berry setting %</w:t>
      </w:r>
      <w:r w:rsidR="00995C2C">
        <w:rPr>
          <w:rFonts w:cs="Times New Roman"/>
          <w:color w:val="000000"/>
          <w:sz w:val="20"/>
          <w:szCs w:val="20"/>
        </w:rPr>
        <w:t>,</w:t>
      </w:r>
      <w:r w:rsidRPr="00995C2C">
        <w:rPr>
          <w:rFonts w:cs="Times New Roman"/>
          <w:color w:val="000000"/>
          <w:sz w:val="20"/>
          <w:szCs w:val="20"/>
        </w:rPr>
        <w:t xml:space="preserve"> yield expressed in number of clusters/ vine and yield / vine (kg.)</w:t>
      </w:r>
      <w:r w:rsidR="00995C2C">
        <w:rPr>
          <w:rFonts w:cs="Times New Roman"/>
          <w:color w:val="000000"/>
          <w:sz w:val="20"/>
          <w:szCs w:val="20"/>
        </w:rPr>
        <w:t>,</w:t>
      </w:r>
      <w:r w:rsidRPr="00995C2C">
        <w:rPr>
          <w:rFonts w:cs="Times New Roman"/>
          <w:color w:val="000000"/>
          <w:sz w:val="20"/>
          <w:szCs w:val="20"/>
        </w:rPr>
        <w:t xml:space="preserve"> cluster weight and dimensions </w:t>
      </w:r>
      <w:r w:rsidR="00995C2C">
        <w:rPr>
          <w:rFonts w:cs="Times New Roman"/>
          <w:color w:val="000000"/>
          <w:sz w:val="20"/>
          <w:szCs w:val="20"/>
        </w:rPr>
        <w:t>(</w:t>
      </w:r>
      <w:r w:rsidRPr="00995C2C">
        <w:rPr>
          <w:rFonts w:cs="Times New Roman"/>
          <w:color w:val="000000"/>
          <w:sz w:val="20"/>
          <w:szCs w:val="20"/>
        </w:rPr>
        <w:t>length &amp; width)</w:t>
      </w:r>
      <w:r w:rsidR="00995C2C">
        <w:rPr>
          <w:rFonts w:cs="Times New Roman"/>
          <w:color w:val="000000"/>
          <w:sz w:val="20"/>
          <w:szCs w:val="20"/>
        </w:rPr>
        <w:t>,</w:t>
      </w:r>
      <w:r w:rsidRPr="00995C2C">
        <w:rPr>
          <w:rFonts w:cs="Times New Roman"/>
          <w:color w:val="000000"/>
          <w:sz w:val="20"/>
          <w:szCs w:val="20"/>
        </w:rPr>
        <w:t xml:space="preserve"> berry weight (g.) and dimensions (longitudinal &amp; equatorial in cm) T.S.S. %</w:t>
      </w:r>
      <w:r w:rsidR="00995C2C">
        <w:rPr>
          <w:rFonts w:cs="Times New Roman"/>
          <w:color w:val="000000"/>
          <w:sz w:val="20"/>
          <w:szCs w:val="20"/>
        </w:rPr>
        <w:t>,</w:t>
      </w:r>
      <w:r w:rsidRPr="00995C2C">
        <w:rPr>
          <w:rFonts w:cs="Times New Roman"/>
          <w:color w:val="000000"/>
          <w:sz w:val="20"/>
          <w:szCs w:val="20"/>
        </w:rPr>
        <w:t xml:space="preserve"> reducing sugars and total acidity % (e.g. tartaric acid / 100 ml juice) (</w:t>
      </w:r>
      <w:r w:rsidRPr="00995C2C">
        <w:rPr>
          <w:rFonts w:cs="Times New Roman"/>
          <w:b/>
          <w:bCs/>
          <w:color w:val="000000"/>
          <w:sz w:val="20"/>
          <w:szCs w:val="20"/>
        </w:rPr>
        <w:t>A.O.A.C., 2000</w:t>
      </w:r>
      <w:r w:rsidRPr="00995C2C">
        <w:rPr>
          <w:rFonts w:cs="Times New Roman"/>
          <w:color w:val="000000"/>
          <w:sz w:val="20"/>
          <w:szCs w:val="20"/>
        </w:rPr>
        <w:t>).</w:t>
      </w:r>
    </w:p>
    <w:p w:rsidR="00E41E15" w:rsidRPr="00995C2C" w:rsidRDefault="00E41E15" w:rsidP="00995C2C">
      <w:pPr>
        <w:autoSpaceDE w:val="0"/>
        <w:autoSpaceDN w:val="0"/>
        <w:bidi w:val="0"/>
        <w:adjustRightInd w:val="0"/>
        <w:snapToGrid w:val="0"/>
        <w:jc w:val="lowKashida"/>
        <w:rPr>
          <w:rFonts w:cs="Times New Roman"/>
          <w:color w:val="000000"/>
          <w:sz w:val="20"/>
          <w:szCs w:val="20"/>
        </w:rPr>
      </w:pPr>
      <w:r w:rsidRPr="00995C2C">
        <w:rPr>
          <w:rFonts w:cs="Times New Roman"/>
          <w:color w:val="000000"/>
          <w:sz w:val="20"/>
          <w:szCs w:val="20"/>
        </w:rPr>
        <w:lastRenderedPageBreak/>
        <w:t>Statistical analysis was done using new L.S.D. test at 5% (</w:t>
      </w:r>
      <w:r w:rsidRPr="00995C2C">
        <w:rPr>
          <w:rFonts w:cs="Times New Roman"/>
          <w:b/>
          <w:bCs/>
          <w:color w:val="000000"/>
          <w:sz w:val="20"/>
          <w:szCs w:val="20"/>
        </w:rPr>
        <w:t xml:space="preserve">Mead </w:t>
      </w:r>
      <w:r w:rsidRPr="00995C2C">
        <w:rPr>
          <w:rFonts w:cs="Times New Roman"/>
          <w:b/>
          <w:bCs/>
          <w:i/>
          <w:iCs/>
          <w:color w:val="000000"/>
          <w:sz w:val="20"/>
          <w:szCs w:val="20"/>
        </w:rPr>
        <w:t>et al.,</w:t>
      </w:r>
      <w:r w:rsidRPr="00995C2C">
        <w:rPr>
          <w:rFonts w:cs="Times New Roman"/>
          <w:b/>
          <w:bCs/>
          <w:color w:val="000000"/>
          <w:sz w:val="20"/>
          <w:szCs w:val="20"/>
        </w:rPr>
        <w:t xml:space="preserve"> 1995</w:t>
      </w:r>
      <w:r w:rsidRPr="00995C2C">
        <w:rPr>
          <w:rFonts w:cs="Times New Roman"/>
          <w:color w:val="000000"/>
          <w:sz w:val="20"/>
          <w:szCs w:val="20"/>
        </w:rPr>
        <w:t>).</w:t>
      </w:r>
    </w:p>
    <w:p w:rsidR="00E41E15" w:rsidRPr="00995C2C" w:rsidRDefault="00E41E15" w:rsidP="00995C2C">
      <w:pPr>
        <w:autoSpaceDE w:val="0"/>
        <w:autoSpaceDN w:val="0"/>
        <w:bidi w:val="0"/>
        <w:adjustRightInd w:val="0"/>
        <w:snapToGrid w:val="0"/>
        <w:rPr>
          <w:rFonts w:cs="Times New Roman"/>
          <w:b/>
          <w:bCs/>
          <w:color w:val="000000"/>
          <w:sz w:val="20"/>
          <w:szCs w:val="20"/>
        </w:rPr>
      </w:pPr>
    </w:p>
    <w:p w:rsidR="00E41E15" w:rsidRPr="00995C2C" w:rsidRDefault="00E41E15" w:rsidP="00995C2C">
      <w:pPr>
        <w:autoSpaceDE w:val="0"/>
        <w:autoSpaceDN w:val="0"/>
        <w:bidi w:val="0"/>
        <w:adjustRightInd w:val="0"/>
        <w:snapToGrid w:val="0"/>
        <w:rPr>
          <w:rFonts w:cs="Times New Roman"/>
          <w:b/>
          <w:bCs/>
          <w:color w:val="000000"/>
          <w:sz w:val="20"/>
          <w:szCs w:val="20"/>
        </w:rPr>
      </w:pPr>
      <w:r w:rsidRPr="00995C2C">
        <w:rPr>
          <w:rFonts w:cs="Times New Roman"/>
          <w:b/>
          <w:bCs/>
          <w:color w:val="000000"/>
          <w:sz w:val="20"/>
          <w:szCs w:val="20"/>
        </w:rPr>
        <w:t xml:space="preserve">3. Results </w:t>
      </w:r>
    </w:p>
    <w:p w:rsidR="00E41E15" w:rsidRPr="00995C2C" w:rsidRDefault="00E41E15" w:rsidP="00995C2C">
      <w:pPr>
        <w:bidi w:val="0"/>
        <w:adjustRightInd w:val="0"/>
        <w:snapToGrid w:val="0"/>
        <w:jc w:val="lowKashida"/>
        <w:rPr>
          <w:rFonts w:cs="Times New Roman"/>
          <w:b/>
          <w:bCs/>
          <w:color w:val="000000"/>
          <w:sz w:val="20"/>
          <w:szCs w:val="20"/>
        </w:rPr>
      </w:pPr>
      <w:r w:rsidRPr="00995C2C">
        <w:rPr>
          <w:rFonts w:cs="Times New Roman"/>
          <w:b/>
          <w:bCs/>
          <w:color w:val="000000"/>
          <w:sz w:val="20"/>
          <w:szCs w:val="20"/>
        </w:rPr>
        <w:t xml:space="preserve">1- Some vegetative growth characters: </w:t>
      </w:r>
    </w:p>
    <w:p w:rsidR="00E41E15" w:rsidRPr="00995C2C" w:rsidRDefault="00E41E15" w:rsidP="00995C2C">
      <w:pPr>
        <w:bidi w:val="0"/>
        <w:adjustRightInd w:val="0"/>
        <w:snapToGrid w:val="0"/>
        <w:jc w:val="lowKashida"/>
        <w:rPr>
          <w:rFonts w:cs="Times New Roman"/>
          <w:color w:val="000000"/>
          <w:sz w:val="20"/>
          <w:szCs w:val="20"/>
          <w:lang w:bidi="ar-EG"/>
        </w:rPr>
      </w:pPr>
      <w:r w:rsidRPr="00995C2C">
        <w:rPr>
          <w:rFonts w:cs="Times New Roman"/>
          <w:color w:val="000000"/>
          <w:sz w:val="20"/>
          <w:szCs w:val="20"/>
          <w:lang w:bidi="ar-EG"/>
        </w:rPr>
        <w:tab/>
        <w:t xml:space="preserve">It is clear from the obtained data in Table (2) that the three growth characters namely main shoot length, number of leaves / shoot and leaf area were significantly affected with the nine nitrogen management. Under </w:t>
      </w:r>
      <w:proofErr w:type="spellStart"/>
      <w:r w:rsidRPr="00995C2C">
        <w:rPr>
          <w:rFonts w:cs="Times New Roman"/>
          <w:color w:val="000000"/>
          <w:sz w:val="20"/>
          <w:szCs w:val="20"/>
          <w:lang w:bidi="ar-EG"/>
        </w:rPr>
        <w:t>unorganic</w:t>
      </w:r>
      <w:proofErr w:type="spellEnd"/>
      <w:r w:rsidRPr="00995C2C">
        <w:rPr>
          <w:rFonts w:cs="Times New Roman"/>
          <w:color w:val="000000"/>
          <w:sz w:val="20"/>
          <w:szCs w:val="20"/>
          <w:lang w:bidi="ar-EG"/>
        </w:rPr>
        <w:t xml:space="preserve"> and </w:t>
      </w:r>
      <w:proofErr w:type="spellStart"/>
      <w:r w:rsidRPr="00995C2C">
        <w:rPr>
          <w:rFonts w:cs="Times New Roman"/>
          <w:color w:val="000000"/>
          <w:sz w:val="20"/>
          <w:szCs w:val="20"/>
          <w:lang w:bidi="ar-EG"/>
        </w:rPr>
        <w:t>biofertilization</w:t>
      </w:r>
      <w:proofErr w:type="spellEnd"/>
      <w:r w:rsidRPr="00995C2C">
        <w:rPr>
          <w:rFonts w:cs="Times New Roman"/>
          <w:color w:val="000000"/>
          <w:sz w:val="20"/>
          <w:szCs w:val="20"/>
          <w:lang w:bidi="ar-EG"/>
        </w:rPr>
        <w:t xml:space="preserve"> conditions, increasing the percentages of inorganic N from 30 to 100% of the suitable N caused a gradual stimulation on these growth characters. Generally speaking, using the suitable N via inorganic N at 30 to 75% besides organic and </w:t>
      </w:r>
      <w:proofErr w:type="spellStart"/>
      <w:r w:rsidRPr="00995C2C">
        <w:rPr>
          <w:rFonts w:cs="Times New Roman"/>
          <w:color w:val="000000"/>
          <w:sz w:val="20"/>
          <w:szCs w:val="20"/>
          <w:lang w:bidi="ar-EG"/>
        </w:rPr>
        <w:t>biofertilization</w:t>
      </w:r>
      <w:proofErr w:type="spellEnd"/>
      <w:r w:rsidRPr="00995C2C">
        <w:rPr>
          <w:rFonts w:cs="Times New Roman"/>
          <w:color w:val="000000"/>
          <w:sz w:val="20"/>
          <w:szCs w:val="20"/>
          <w:lang w:bidi="ar-EG"/>
        </w:rPr>
        <w:t xml:space="preserve"> with </w:t>
      </w:r>
      <w:proofErr w:type="spellStart"/>
      <w:r w:rsidRPr="00995C2C">
        <w:rPr>
          <w:rFonts w:cs="Times New Roman"/>
          <w:color w:val="000000"/>
          <w:sz w:val="20"/>
          <w:szCs w:val="20"/>
          <w:lang w:bidi="ar-EG"/>
        </w:rPr>
        <w:t>fulvic</w:t>
      </w:r>
      <w:proofErr w:type="spellEnd"/>
      <w:r w:rsidRPr="00995C2C">
        <w:rPr>
          <w:rFonts w:cs="Times New Roman"/>
          <w:color w:val="000000"/>
          <w:sz w:val="20"/>
          <w:szCs w:val="20"/>
          <w:lang w:bidi="ar-EG"/>
        </w:rPr>
        <w:t xml:space="preserve"> acid and EM (effective microorganisms) each at 10 to 20 ml / vine / year significantly stimulated all growth characters rather than using N as inorganic N at 30 to 75% alone. The promotion was significantly associated with reducing percentages of inorganic N from 75 to 60% and at the same time increasing levels of both </w:t>
      </w:r>
      <w:proofErr w:type="spellStart"/>
      <w:r w:rsidRPr="00995C2C">
        <w:rPr>
          <w:rFonts w:cs="Times New Roman"/>
          <w:color w:val="000000"/>
          <w:sz w:val="20"/>
          <w:szCs w:val="20"/>
          <w:lang w:bidi="ar-EG"/>
        </w:rPr>
        <w:t>fulvic</w:t>
      </w:r>
      <w:proofErr w:type="spellEnd"/>
      <w:r w:rsidRPr="00995C2C">
        <w:rPr>
          <w:rFonts w:cs="Times New Roman"/>
          <w:color w:val="000000"/>
          <w:sz w:val="20"/>
          <w:szCs w:val="20"/>
          <w:lang w:bidi="ar-EG"/>
        </w:rPr>
        <w:t xml:space="preserve"> acid and EM from 10 to 15 ml/ vine. Using the suitable N via 30 to 45% inorganic N under organic and </w:t>
      </w:r>
      <w:proofErr w:type="spellStart"/>
      <w:r w:rsidRPr="00995C2C">
        <w:rPr>
          <w:rFonts w:cs="Times New Roman"/>
          <w:color w:val="000000"/>
          <w:sz w:val="20"/>
          <w:szCs w:val="20"/>
          <w:lang w:bidi="ar-EG"/>
        </w:rPr>
        <w:t>biofertilization</w:t>
      </w:r>
      <w:proofErr w:type="spellEnd"/>
      <w:r w:rsidRPr="00995C2C">
        <w:rPr>
          <w:rFonts w:cs="Times New Roman"/>
          <w:color w:val="000000"/>
          <w:sz w:val="20"/>
          <w:szCs w:val="20"/>
          <w:lang w:bidi="ar-EG"/>
        </w:rPr>
        <w:t xml:space="preserve"> with </w:t>
      </w:r>
      <w:proofErr w:type="spellStart"/>
      <w:r w:rsidRPr="00995C2C">
        <w:rPr>
          <w:rFonts w:cs="Times New Roman"/>
          <w:color w:val="000000"/>
          <w:sz w:val="20"/>
          <w:szCs w:val="20"/>
          <w:lang w:bidi="ar-EG"/>
        </w:rPr>
        <w:t>fulvic</w:t>
      </w:r>
      <w:proofErr w:type="spellEnd"/>
      <w:r w:rsidRPr="00995C2C">
        <w:rPr>
          <w:rFonts w:cs="Times New Roman"/>
          <w:color w:val="000000"/>
          <w:sz w:val="20"/>
          <w:szCs w:val="20"/>
          <w:lang w:bidi="ar-EG"/>
        </w:rPr>
        <w:t xml:space="preserve"> acid and EM each at 20 to 25 ml/ vine significantly reduced these growth characters comparing with using inorganic N at 60 to 75 plus using organic and </w:t>
      </w:r>
      <w:proofErr w:type="spellStart"/>
      <w:r w:rsidRPr="00995C2C">
        <w:rPr>
          <w:rFonts w:cs="Times New Roman"/>
          <w:color w:val="000000"/>
          <w:sz w:val="20"/>
          <w:szCs w:val="20"/>
          <w:lang w:bidi="ar-EG"/>
        </w:rPr>
        <w:t>biofertilization</w:t>
      </w:r>
      <w:proofErr w:type="spellEnd"/>
      <w:r w:rsidRPr="00995C2C">
        <w:rPr>
          <w:rFonts w:cs="Times New Roman"/>
          <w:color w:val="000000"/>
          <w:sz w:val="20"/>
          <w:szCs w:val="20"/>
          <w:lang w:bidi="ar-EG"/>
        </w:rPr>
        <w:t>. The minimum values of main shoot length (95.3 and 96.6 cm)</w:t>
      </w:r>
      <w:r w:rsidR="00995C2C">
        <w:rPr>
          <w:rFonts w:cs="Times New Roman"/>
          <w:color w:val="000000"/>
          <w:sz w:val="20"/>
          <w:szCs w:val="20"/>
          <w:lang w:bidi="ar-EG"/>
        </w:rPr>
        <w:t>,</w:t>
      </w:r>
      <w:r w:rsidRPr="00995C2C">
        <w:rPr>
          <w:rFonts w:cs="Times New Roman"/>
          <w:color w:val="000000"/>
          <w:sz w:val="20"/>
          <w:szCs w:val="20"/>
          <w:lang w:bidi="ar-EG"/>
        </w:rPr>
        <w:t xml:space="preserve"> number of leaves / shoot (25.0 &amp; 26.1 leaf</w:t>
      </w:r>
      <w:r w:rsidR="00995C2C">
        <w:rPr>
          <w:rFonts w:cs="Times New Roman"/>
          <w:color w:val="000000"/>
          <w:sz w:val="20"/>
          <w:szCs w:val="20"/>
          <w:lang w:bidi="ar-EG"/>
        </w:rPr>
        <w:t>)</w:t>
      </w:r>
      <w:r w:rsidRPr="00995C2C">
        <w:rPr>
          <w:rFonts w:cs="Times New Roman"/>
          <w:color w:val="000000"/>
          <w:sz w:val="20"/>
          <w:szCs w:val="20"/>
          <w:lang w:bidi="ar-EG"/>
        </w:rPr>
        <w:t xml:space="preserve"> and leaf area </w:t>
      </w:r>
      <w:r w:rsidR="00995C2C">
        <w:rPr>
          <w:rFonts w:cs="Times New Roman"/>
          <w:color w:val="000000"/>
          <w:sz w:val="20"/>
          <w:szCs w:val="20"/>
          <w:lang w:bidi="ar-EG"/>
        </w:rPr>
        <w:t>(</w:t>
      </w:r>
      <w:r w:rsidRPr="00995C2C">
        <w:rPr>
          <w:rFonts w:cs="Times New Roman"/>
          <w:color w:val="000000"/>
          <w:sz w:val="20"/>
          <w:szCs w:val="20"/>
          <w:lang w:bidi="ar-EG"/>
        </w:rPr>
        <w:t>106.0 &amp; 104.1 cm</w:t>
      </w:r>
      <w:r w:rsidRPr="00995C2C">
        <w:rPr>
          <w:rFonts w:cs="Times New Roman"/>
          <w:color w:val="000000"/>
          <w:sz w:val="20"/>
          <w:szCs w:val="20"/>
          <w:vertAlign w:val="superscript"/>
          <w:lang w:bidi="ar-EG"/>
        </w:rPr>
        <w:t>2</w:t>
      </w:r>
      <w:r w:rsidRPr="00995C2C">
        <w:rPr>
          <w:rFonts w:cs="Times New Roman"/>
          <w:color w:val="000000"/>
          <w:sz w:val="20"/>
          <w:szCs w:val="20"/>
          <w:lang w:bidi="ar-EG"/>
        </w:rPr>
        <w:t xml:space="preserve">) were recorded on the vines that fertilized with N as 30% inorganic N alone. Fertilizing, Thompson seedless grapevines with N as 60% inorganic plus application of </w:t>
      </w:r>
      <w:proofErr w:type="spellStart"/>
      <w:r w:rsidRPr="00995C2C">
        <w:rPr>
          <w:rFonts w:cs="Times New Roman"/>
          <w:color w:val="000000"/>
          <w:sz w:val="20"/>
          <w:szCs w:val="20"/>
          <w:lang w:bidi="ar-EG"/>
        </w:rPr>
        <w:t>fulvic</w:t>
      </w:r>
      <w:proofErr w:type="spellEnd"/>
      <w:r w:rsidRPr="00995C2C">
        <w:rPr>
          <w:rFonts w:cs="Times New Roman"/>
          <w:color w:val="000000"/>
          <w:sz w:val="20"/>
          <w:szCs w:val="20"/>
          <w:lang w:bidi="ar-EG"/>
        </w:rPr>
        <w:t xml:space="preserve"> acid and EM each at 15 ml/ vine/ year gave the maximum values of main shoot length (124.3 &amp; 125.6 cm)</w:t>
      </w:r>
      <w:r w:rsidR="00995C2C">
        <w:rPr>
          <w:rFonts w:cs="Times New Roman"/>
          <w:color w:val="000000"/>
          <w:sz w:val="20"/>
          <w:szCs w:val="20"/>
          <w:lang w:bidi="ar-EG"/>
        </w:rPr>
        <w:t>,</w:t>
      </w:r>
      <w:r w:rsidRPr="00995C2C">
        <w:rPr>
          <w:rFonts w:cs="Times New Roman"/>
          <w:color w:val="000000"/>
          <w:sz w:val="20"/>
          <w:szCs w:val="20"/>
          <w:lang w:bidi="ar-EG"/>
        </w:rPr>
        <w:t xml:space="preserve"> number of leaves/ shoot </w:t>
      </w:r>
      <w:r w:rsidR="00995C2C">
        <w:rPr>
          <w:rFonts w:cs="Times New Roman"/>
          <w:color w:val="000000"/>
          <w:sz w:val="20"/>
          <w:szCs w:val="20"/>
          <w:lang w:bidi="ar-EG"/>
        </w:rPr>
        <w:t>(</w:t>
      </w:r>
      <w:r w:rsidRPr="00995C2C">
        <w:rPr>
          <w:rFonts w:cs="Times New Roman"/>
          <w:color w:val="000000"/>
          <w:sz w:val="20"/>
          <w:szCs w:val="20"/>
          <w:lang w:bidi="ar-EG"/>
        </w:rPr>
        <w:t>35.7 &amp; 38.0 leaf) and leaf area (124.3 &amp; 125.4 cm</w:t>
      </w:r>
      <w:r w:rsidRPr="00995C2C">
        <w:rPr>
          <w:rFonts w:cs="Times New Roman"/>
          <w:color w:val="000000"/>
          <w:sz w:val="20"/>
          <w:szCs w:val="20"/>
          <w:vertAlign w:val="superscript"/>
          <w:lang w:bidi="ar-EG"/>
        </w:rPr>
        <w:t>2</w:t>
      </w:r>
      <w:r w:rsidRPr="00995C2C">
        <w:rPr>
          <w:rFonts w:cs="Times New Roman"/>
          <w:color w:val="000000"/>
          <w:sz w:val="20"/>
          <w:szCs w:val="20"/>
          <w:lang w:bidi="ar-EG"/>
        </w:rPr>
        <w:t>)</w:t>
      </w:r>
      <w:r w:rsidR="00995C2C">
        <w:rPr>
          <w:rFonts w:cs="Times New Roman"/>
          <w:color w:val="000000"/>
          <w:sz w:val="20"/>
          <w:szCs w:val="20"/>
          <w:lang w:bidi="ar-EG"/>
        </w:rPr>
        <w:t>.</w:t>
      </w:r>
      <w:r w:rsidRPr="00995C2C">
        <w:rPr>
          <w:rFonts w:cs="Times New Roman"/>
          <w:color w:val="000000"/>
          <w:sz w:val="20"/>
          <w:szCs w:val="20"/>
          <w:lang w:bidi="ar-EG"/>
        </w:rPr>
        <w:t xml:space="preserve"> These results were true during both seasons. </w:t>
      </w:r>
    </w:p>
    <w:p w:rsidR="00E41E15" w:rsidRPr="00995C2C" w:rsidRDefault="00E41E15" w:rsidP="00995C2C">
      <w:pPr>
        <w:bidi w:val="0"/>
        <w:adjustRightInd w:val="0"/>
        <w:snapToGrid w:val="0"/>
        <w:jc w:val="lowKashida"/>
        <w:rPr>
          <w:rFonts w:cs="Times New Roman"/>
          <w:b/>
          <w:bCs/>
          <w:color w:val="000000"/>
          <w:sz w:val="20"/>
          <w:szCs w:val="20"/>
          <w:lang w:bidi="ar-EG"/>
        </w:rPr>
      </w:pPr>
      <w:r w:rsidRPr="00995C2C">
        <w:rPr>
          <w:rFonts w:cs="Times New Roman"/>
          <w:b/>
          <w:bCs/>
          <w:color w:val="000000"/>
          <w:sz w:val="20"/>
          <w:szCs w:val="20"/>
          <w:lang w:bidi="ar-EG"/>
        </w:rPr>
        <w:t xml:space="preserve">2- </w:t>
      </w:r>
      <w:r w:rsidRPr="00995C2C">
        <w:rPr>
          <w:rFonts w:cs="Times New Roman"/>
          <w:b/>
          <w:bCs/>
          <w:color w:val="000000"/>
          <w:sz w:val="20"/>
          <w:szCs w:val="20"/>
        </w:rPr>
        <w:t xml:space="preserve">Plant pigments </w:t>
      </w:r>
    </w:p>
    <w:p w:rsidR="00E41E15" w:rsidRPr="00995C2C" w:rsidRDefault="00E41E15" w:rsidP="00995C2C">
      <w:pPr>
        <w:bidi w:val="0"/>
        <w:adjustRightInd w:val="0"/>
        <w:snapToGrid w:val="0"/>
        <w:ind w:firstLine="720"/>
        <w:jc w:val="lowKashida"/>
        <w:rPr>
          <w:rFonts w:cs="Times New Roman"/>
          <w:color w:val="000000"/>
          <w:sz w:val="20"/>
          <w:szCs w:val="20"/>
          <w:lang w:bidi="ar-EG"/>
        </w:rPr>
      </w:pPr>
      <w:r w:rsidRPr="00995C2C">
        <w:rPr>
          <w:rFonts w:cs="Times New Roman"/>
          <w:color w:val="000000"/>
          <w:sz w:val="20"/>
          <w:szCs w:val="20"/>
          <w:lang w:bidi="ar-EG"/>
        </w:rPr>
        <w:t xml:space="preserve">It is obvious from the obtained data in Table (3) that under </w:t>
      </w:r>
      <w:proofErr w:type="spellStart"/>
      <w:r w:rsidRPr="00995C2C">
        <w:rPr>
          <w:rFonts w:cs="Times New Roman"/>
          <w:color w:val="000000"/>
          <w:sz w:val="20"/>
          <w:szCs w:val="20"/>
          <w:lang w:bidi="ar-EG"/>
        </w:rPr>
        <w:t>unorganic</w:t>
      </w:r>
      <w:proofErr w:type="spellEnd"/>
      <w:r w:rsidRPr="00995C2C">
        <w:rPr>
          <w:rFonts w:cs="Times New Roman"/>
          <w:color w:val="000000"/>
          <w:sz w:val="20"/>
          <w:szCs w:val="20"/>
          <w:lang w:bidi="ar-EG"/>
        </w:rPr>
        <w:t xml:space="preserve"> and bio fertilization with </w:t>
      </w:r>
      <w:proofErr w:type="spellStart"/>
      <w:r w:rsidRPr="00995C2C">
        <w:rPr>
          <w:rFonts w:cs="Times New Roman"/>
          <w:color w:val="000000"/>
          <w:sz w:val="20"/>
          <w:szCs w:val="20"/>
          <w:lang w:bidi="ar-EG"/>
        </w:rPr>
        <w:t>fulvic</w:t>
      </w:r>
      <w:proofErr w:type="spellEnd"/>
      <w:r w:rsidRPr="00995C2C">
        <w:rPr>
          <w:rFonts w:cs="Times New Roman"/>
          <w:color w:val="000000"/>
          <w:sz w:val="20"/>
          <w:szCs w:val="20"/>
          <w:lang w:bidi="ar-EG"/>
        </w:rPr>
        <w:t xml:space="preserve"> acid and EM conditions, increasing the percentages of inorganic N from 30 to 100 % caused a gradual promotion on chlorophylls a&amp; b and total chlorophylls. Significant </w:t>
      </w:r>
      <w:proofErr w:type="gramStart"/>
      <w:r w:rsidRPr="00995C2C">
        <w:rPr>
          <w:rFonts w:cs="Times New Roman"/>
          <w:color w:val="000000"/>
          <w:sz w:val="20"/>
          <w:szCs w:val="20"/>
          <w:lang w:bidi="ar-EG"/>
        </w:rPr>
        <w:t>difference were</w:t>
      </w:r>
      <w:proofErr w:type="gramEnd"/>
      <w:r w:rsidRPr="00995C2C">
        <w:rPr>
          <w:rFonts w:cs="Times New Roman"/>
          <w:color w:val="000000"/>
          <w:sz w:val="20"/>
          <w:szCs w:val="20"/>
          <w:lang w:bidi="ar-EG"/>
        </w:rPr>
        <w:t xml:space="preserve"> observed between all percentages of inorganic N except between the higher two concentrations namely 75 and 100%</w:t>
      </w:r>
      <w:r w:rsidR="00995C2C">
        <w:rPr>
          <w:rFonts w:cs="Times New Roman"/>
          <w:color w:val="000000"/>
          <w:sz w:val="20"/>
          <w:szCs w:val="20"/>
          <w:lang w:bidi="ar-EG"/>
        </w:rPr>
        <w:t>.</w:t>
      </w:r>
      <w:r w:rsidRPr="00995C2C">
        <w:rPr>
          <w:rFonts w:cs="Times New Roman"/>
          <w:color w:val="000000"/>
          <w:sz w:val="20"/>
          <w:szCs w:val="20"/>
          <w:lang w:bidi="ar-EG"/>
        </w:rPr>
        <w:t xml:space="preserve"> There was a gradual and significant promotion on these plant pigments with reducing the percentages of inorganic N from 100 to 30 % and at the same times increasing the levels of both </w:t>
      </w:r>
      <w:proofErr w:type="spellStart"/>
      <w:r w:rsidRPr="00995C2C">
        <w:rPr>
          <w:rFonts w:cs="Times New Roman"/>
          <w:color w:val="000000"/>
          <w:sz w:val="20"/>
          <w:szCs w:val="20"/>
          <w:lang w:bidi="ar-EG"/>
        </w:rPr>
        <w:t>fulvic</w:t>
      </w:r>
      <w:proofErr w:type="spellEnd"/>
      <w:r w:rsidRPr="00995C2C">
        <w:rPr>
          <w:rFonts w:cs="Times New Roman"/>
          <w:color w:val="000000"/>
          <w:sz w:val="20"/>
          <w:szCs w:val="20"/>
          <w:lang w:bidi="ar-EG"/>
        </w:rPr>
        <w:t xml:space="preserve"> acid and EM each from 10 to 25 ml/ vine/ year. Generally, these plant pigments were significantly increased with using inorganic N in combined with </w:t>
      </w:r>
      <w:proofErr w:type="spellStart"/>
      <w:r w:rsidRPr="00995C2C">
        <w:rPr>
          <w:rFonts w:cs="Times New Roman"/>
          <w:color w:val="000000"/>
          <w:sz w:val="20"/>
          <w:szCs w:val="20"/>
          <w:lang w:bidi="ar-EG"/>
        </w:rPr>
        <w:t>fulvic</w:t>
      </w:r>
      <w:proofErr w:type="spellEnd"/>
      <w:r w:rsidRPr="00995C2C">
        <w:rPr>
          <w:rFonts w:cs="Times New Roman"/>
          <w:color w:val="000000"/>
          <w:sz w:val="20"/>
          <w:szCs w:val="20"/>
          <w:lang w:bidi="ar-EG"/>
        </w:rPr>
        <w:t xml:space="preserve"> acid and EM over the application of inorganic N alone. The maximum values of chlorophyll a </w:t>
      </w:r>
      <w:r w:rsidR="00995C2C">
        <w:rPr>
          <w:rFonts w:cs="Times New Roman"/>
          <w:color w:val="000000"/>
          <w:sz w:val="20"/>
          <w:szCs w:val="20"/>
          <w:lang w:bidi="ar-EG"/>
        </w:rPr>
        <w:t>(</w:t>
      </w:r>
      <w:r w:rsidRPr="00995C2C">
        <w:rPr>
          <w:rFonts w:cs="Times New Roman"/>
          <w:color w:val="000000"/>
          <w:sz w:val="20"/>
          <w:szCs w:val="20"/>
          <w:lang w:bidi="ar-EG"/>
        </w:rPr>
        <w:t xml:space="preserve">29.9 &amp; 30.6 mg/ </w:t>
      </w:r>
      <w:r w:rsidRPr="00995C2C">
        <w:rPr>
          <w:rFonts w:cs="Times New Roman"/>
          <w:color w:val="000000"/>
          <w:sz w:val="20"/>
          <w:szCs w:val="20"/>
          <w:lang w:bidi="ar-EG"/>
        </w:rPr>
        <w:lastRenderedPageBreak/>
        <w:t>100 g F.W.) and chlorophyll b (15.2 &amp; 15.6)</w:t>
      </w:r>
      <w:r w:rsidR="00995C2C">
        <w:rPr>
          <w:rFonts w:cs="Times New Roman"/>
          <w:color w:val="000000"/>
          <w:sz w:val="20"/>
          <w:szCs w:val="20"/>
          <w:lang w:bidi="ar-EG"/>
        </w:rPr>
        <w:t xml:space="preserve"> </w:t>
      </w:r>
      <w:r w:rsidRPr="00995C2C">
        <w:rPr>
          <w:rFonts w:cs="Times New Roman"/>
          <w:color w:val="000000"/>
          <w:sz w:val="20"/>
          <w:szCs w:val="20"/>
          <w:lang w:bidi="ar-EG"/>
        </w:rPr>
        <w:t xml:space="preserve">and total chlorophylls (45.1 &amp; 46.2 mg/ 100 g F.W.) were observed on the vines that fertilized with N as 30% inorganic + </w:t>
      </w:r>
      <w:proofErr w:type="spellStart"/>
      <w:r w:rsidRPr="00995C2C">
        <w:rPr>
          <w:rFonts w:cs="Times New Roman"/>
          <w:color w:val="000000"/>
          <w:sz w:val="20"/>
          <w:szCs w:val="20"/>
          <w:lang w:bidi="ar-EG"/>
        </w:rPr>
        <w:t>fulvic</w:t>
      </w:r>
      <w:proofErr w:type="spellEnd"/>
      <w:r w:rsidRPr="00995C2C">
        <w:rPr>
          <w:rFonts w:cs="Times New Roman"/>
          <w:color w:val="000000"/>
          <w:sz w:val="20"/>
          <w:szCs w:val="20"/>
          <w:lang w:bidi="ar-EG"/>
        </w:rPr>
        <w:t xml:space="preserve"> acid and EM each at 25 ml / vine/ year. The lowest values of chlorophyll a, chlorophyll b and total chlorophylls were obtained owing to supplying the vines with N as 30% inorganic N alone. Similar results were revealed during 2013 &amp; 2014 seasons. </w:t>
      </w:r>
    </w:p>
    <w:p w:rsidR="00E41E15" w:rsidRPr="00995C2C" w:rsidRDefault="00E41E15" w:rsidP="00995C2C">
      <w:pPr>
        <w:bidi w:val="0"/>
        <w:adjustRightInd w:val="0"/>
        <w:snapToGrid w:val="0"/>
        <w:jc w:val="lowKashida"/>
        <w:rPr>
          <w:rFonts w:cs="Times New Roman"/>
          <w:b/>
          <w:bCs/>
          <w:color w:val="000000"/>
          <w:sz w:val="20"/>
          <w:szCs w:val="20"/>
          <w:lang w:bidi="ar-EG"/>
        </w:rPr>
      </w:pPr>
      <w:r w:rsidRPr="00995C2C">
        <w:rPr>
          <w:rFonts w:cs="Times New Roman"/>
          <w:b/>
          <w:bCs/>
          <w:color w:val="000000"/>
          <w:sz w:val="20"/>
          <w:szCs w:val="20"/>
          <w:lang w:bidi="ar-EG"/>
        </w:rPr>
        <w:t xml:space="preserve">3- Percentages of N, P and K in the leaves. </w:t>
      </w:r>
    </w:p>
    <w:p w:rsidR="00E41E15" w:rsidRPr="00995C2C" w:rsidRDefault="00E41E15" w:rsidP="00995C2C">
      <w:pPr>
        <w:bidi w:val="0"/>
        <w:adjustRightInd w:val="0"/>
        <w:snapToGrid w:val="0"/>
        <w:jc w:val="lowKashida"/>
        <w:rPr>
          <w:rFonts w:cs="Times New Roman"/>
          <w:color w:val="000000"/>
          <w:sz w:val="20"/>
          <w:szCs w:val="20"/>
          <w:lang w:bidi="ar-EG"/>
        </w:rPr>
      </w:pPr>
      <w:r w:rsidRPr="00995C2C">
        <w:rPr>
          <w:rFonts w:cs="Times New Roman"/>
          <w:color w:val="000000"/>
          <w:sz w:val="20"/>
          <w:szCs w:val="20"/>
          <w:lang w:bidi="ar-EG"/>
        </w:rPr>
        <w:tab/>
        <w:t xml:space="preserve">Data in the in Table (4) clearly show that increasing the percentages of inorganic N from 30 to 100% without organic and </w:t>
      </w:r>
      <w:proofErr w:type="spellStart"/>
      <w:r w:rsidRPr="00995C2C">
        <w:rPr>
          <w:rFonts w:cs="Times New Roman"/>
          <w:color w:val="000000"/>
          <w:sz w:val="20"/>
          <w:szCs w:val="20"/>
          <w:lang w:bidi="ar-EG"/>
        </w:rPr>
        <w:t>biofertilization</w:t>
      </w:r>
      <w:proofErr w:type="spellEnd"/>
      <w:r w:rsidRPr="00995C2C">
        <w:rPr>
          <w:rFonts w:cs="Times New Roman"/>
          <w:color w:val="000000"/>
          <w:sz w:val="20"/>
          <w:szCs w:val="20"/>
          <w:lang w:bidi="ar-EG"/>
        </w:rPr>
        <w:t xml:space="preserve"> caused a gradual stimulation on the percentage of N and a reduction on both P and K in the leaves. However, the effect either in increase or decrease was meaningless with increasing the percentages of inorganic N from 75 to 100%</w:t>
      </w:r>
      <w:r w:rsidR="00995C2C">
        <w:rPr>
          <w:rFonts w:cs="Times New Roman"/>
          <w:color w:val="000000"/>
          <w:sz w:val="20"/>
          <w:szCs w:val="20"/>
          <w:lang w:bidi="ar-EG"/>
        </w:rPr>
        <w:t>.</w:t>
      </w:r>
      <w:r w:rsidRPr="00995C2C">
        <w:rPr>
          <w:rFonts w:cs="Times New Roman"/>
          <w:color w:val="000000"/>
          <w:sz w:val="20"/>
          <w:szCs w:val="20"/>
          <w:lang w:bidi="ar-EG"/>
        </w:rPr>
        <w:t xml:space="preserve"> Inorganic N at 30 to 75 when combined with both </w:t>
      </w:r>
      <w:proofErr w:type="spellStart"/>
      <w:r w:rsidRPr="00995C2C">
        <w:rPr>
          <w:rFonts w:cs="Times New Roman"/>
          <w:color w:val="000000"/>
          <w:sz w:val="20"/>
          <w:szCs w:val="20"/>
          <w:lang w:bidi="ar-EG"/>
        </w:rPr>
        <w:t>fulvic</w:t>
      </w:r>
      <w:proofErr w:type="spellEnd"/>
      <w:r w:rsidRPr="00995C2C">
        <w:rPr>
          <w:rFonts w:cs="Times New Roman"/>
          <w:color w:val="000000"/>
          <w:sz w:val="20"/>
          <w:szCs w:val="20"/>
          <w:lang w:bidi="ar-EG"/>
        </w:rPr>
        <w:t xml:space="preserve"> acid and EM each at 10 to 25 ml/ vine / year significantly was accompanied with enhancing the percentages of N, P and K when compared with using N as inorganic N alone. The promotion on these nutrients was significantly correlated with reducing percentages of inorganic N from 75 to 30% and increasing both </w:t>
      </w:r>
      <w:proofErr w:type="spellStart"/>
      <w:r w:rsidRPr="00995C2C">
        <w:rPr>
          <w:rFonts w:cs="Times New Roman"/>
          <w:color w:val="000000"/>
          <w:sz w:val="20"/>
          <w:szCs w:val="20"/>
          <w:lang w:bidi="ar-EG"/>
        </w:rPr>
        <w:t>fulvic</w:t>
      </w:r>
      <w:proofErr w:type="spellEnd"/>
      <w:r w:rsidRPr="00995C2C">
        <w:rPr>
          <w:rFonts w:cs="Times New Roman"/>
          <w:color w:val="000000"/>
          <w:sz w:val="20"/>
          <w:szCs w:val="20"/>
          <w:lang w:bidi="ar-EG"/>
        </w:rPr>
        <w:t xml:space="preserve"> acid and EM levels from 10 to 25 ml / vine/ year. The highest values of N (2.40 &amp; 2.45 %)</w:t>
      </w:r>
      <w:r w:rsidR="00995C2C">
        <w:rPr>
          <w:rFonts w:cs="Times New Roman"/>
          <w:color w:val="000000"/>
          <w:sz w:val="20"/>
          <w:szCs w:val="20"/>
          <w:lang w:bidi="ar-EG"/>
        </w:rPr>
        <w:t>,</w:t>
      </w:r>
      <w:r w:rsidRPr="00995C2C">
        <w:rPr>
          <w:rFonts w:cs="Times New Roman"/>
          <w:color w:val="000000"/>
          <w:sz w:val="20"/>
          <w:szCs w:val="20"/>
          <w:lang w:bidi="ar-EG"/>
        </w:rPr>
        <w:t xml:space="preserve"> P (0.43 &amp; 0.45 %) and K </w:t>
      </w:r>
      <w:r w:rsidR="00995C2C">
        <w:rPr>
          <w:rFonts w:cs="Times New Roman"/>
          <w:color w:val="000000"/>
          <w:sz w:val="20"/>
          <w:szCs w:val="20"/>
          <w:lang w:bidi="ar-EG"/>
        </w:rPr>
        <w:t>(</w:t>
      </w:r>
      <w:r w:rsidRPr="00995C2C">
        <w:rPr>
          <w:rFonts w:cs="Times New Roman"/>
          <w:color w:val="000000"/>
          <w:sz w:val="20"/>
          <w:szCs w:val="20"/>
          <w:lang w:bidi="ar-EG"/>
        </w:rPr>
        <w:t xml:space="preserve">1.97 &amp; 2.01 %) were recorded on the vines that fertilized with N as 30% inorganic + 25 ml/ vine / year from both </w:t>
      </w:r>
      <w:proofErr w:type="spellStart"/>
      <w:r w:rsidRPr="00995C2C">
        <w:rPr>
          <w:rFonts w:cs="Times New Roman"/>
          <w:color w:val="000000"/>
          <w:sz w:val="20"/>
          <w:szCs w:val="20"/>
          <w:lang w:bidi="ar-EG"/>
        </w:rPr>
        <w:t>fulvic</w:t>
      </w:r>
      <w:proofErr w:type="spellEnd"/>
      <w:r w:rsidRPr="00995C2C">
        <w:rPr>
          <w:rFonts w:cs="Times New Roman"/>
          <w:color w:val="000000"/>
          <w:sz w:val="20"/>
          <w:szCs w:val="20"/>
          <w:lang w:bidi="ar-EG"/>
        </w:rPr>
        <w:t xml:space="preserve"> acid and EM. The minimum values of N (1.61 &amp; 1.66 %) was presented in the vines that fertilized with N as 30% inorganic N alone. Using N completely via inorganic N (100% inorganic N) gave the lowest P (0.21 &amp; 0.26%) and K (1.30 &amp; 1.33). The maximum values of N </w:t>
      </w:r>
      <w:r w:rsidR="00995C2C">
        <w:rPr>
          <w:rFonts w:cs="Times New Roman"/>
          <w:color w:val="000000"/>
          <w:sz w:val="20"/>
          <w:szCs w:val="20"/>
          <w:lang w:bidi="ar-EG"/>
        </w:rPr>
        <w:t>(</w:t>
      </w:r>
      <w:r w:rsidRPr="00995C2C">
        <w:rPr>
          <w:rFonts w:cs="Times New Roman"/>
          <w:color w:val="000000"/>
          <w:sz w:val="20"/>
          <w:szCs w:val="20"/>
          <w:lang w:bidi="ar-EG"/>
        </w:rPr>
        <w:t xml:space="preserve">2.40 &amp; 2.45 %), P (0.43 &amp; 0.45%) and K (1.97 &amp; 2.01 %) were obtained on the vines that fertilized with N as 30% inorganic besides </w:t>
      </w:r>
      <w:proofErr w:type="spellStart"/>
      <w:r w:rsidRPr="00995C2C">
        <w:rPr>
          <w:rFonts w:cs="Times New Roman"/>
          <w:color w:val="000000"/>
          <w:sz w:val="20"/>
          <w:szCs w:val="20"/>
          <w:lang w:bidi="ar-EG"/>
        </w:rPr>
        <w:t>fulvic</w:t>
      </w:r>
      <w:proofErr w:type="spellEnd"/>
      <w:r w:rsidRPr="00995C2C">
        <w:rPr>
          <w:rFonts w:cs="Times New Roman"/>
          <w:color w:val="000000"/>
          <w:sz w:val="20"/>
          <w:szCs w:val="20"/>
          <w:lang w:bidi="ar-EG"/>
        </w:rPr>
        <w:t xml:space="preserve"> acid and EM each at 25 ml/ vine / year. These results were true during both seasons. </w:t>
      </w:r>
    </w:p>
    <w:p w:rsidR="00E41E15" w:rsidRPr="00995C2C" w:rsidRDefault="00E41E15" w:rsidP="00995C2C">
      <w:pPr>
        <w:bidi w:val="0"/>
        <w:adjustRightInd w:val="0"/>
        <w:snapToGrid w:val="0"/>
        <w:jc w:val="lowKashida"/>
        <w:rPr>
          <w:rFonts w:cs="Times New Roman"/>
          <w:b/>
          <w:bCs/>
          <w:color w:val="000000"/>
          <w:sz w:val="20"/>
          <w:szCs w:val="20"/>
          <w:lang w:bidi="ar-EG"/>
        </w:rPr>
      </w:pPr>
      <w:r w:rsidRPr="00995C2C">
        <w:rPr>
          <w:rFonts w:cs="Times New Roman"/>
          <w:b/>
          <w:bCs/>
          <w:color w:val="000000"/>
          <w:sz w:val="20"/>
          <w:szCs w:val="20"/>
          <w:lang w:bidi="ar-EG"/>
        </w:rPr>
        <w:t>4- Percentage of berry setting and yield/ vine:</w:t>
      </w:r>
    </w:p>
    <w:p w:rsidR="00E41E15" w:rsidRPr="00995C2C" w:rsidRDefault="00E41E15" w:rsidP="00995C2C">
      <w:pPr>
        <w:bidi w:val="0"/>
        <w:adjustRightInd w:val="0"/>
        <w:snapToGrid w:val="0"/>
        <w:ind w:firstLine="720"/>
        <w:jc w:val="lowKashida"/>
        <w:rPr>
          <w:rFonts w:cs="Times New Roman"/>
          <w:color w:val="000000"/>
          <w:sz w:val="20"/>
          <w:szCs w:val="20"/>
          <w:lang w:bidi="ar-EG"/>
        </w:rPr>
      </w:pPr>
      <w:r w:rsidRPr="00995C2C">
        <w:rPr>
          <w:rFonts w:cs="Times New Roman"/>
          <w:color w:val="000000"/>
          <w:sz w:val="20"/>
          <w:szCs w:val="20"/>
          <w:lang w:bidi="ar-EG"/>
        </w:rPr>
        <w:t>It is evident from the obtained data in Table (5) that increasing the percentages of inorganic N from 30 to 100% significantly caused a gradual promotion on the percentage of berry setting</w:t>
      </w:r>
      <w:r w:rsidR="00995C2C">
        <w:rPr>
          <w:rFonts w:cs="Times New Roman"/>
          <w:color w:val="000000"/>
          <w:sz w:val="20"/>
          <w:szCs w:val="20"/>
          <w:lang w:bidi="ar-EG"/>
        </w:rPr>
        <w:t>,</w:t>
      </w:r>
      <w:r w:rsidRPr="00995C2C">
        <w:rPr>
          <w:rFonts w:cs="Times New Roman"/>
          <w:color w:val="000000"/>
          <w:sz w:val="20"/>
          <w:szCs w:val="20"/>
          <w:lang w:bidi="ar-EG"/>
        </w:rPr>
        <w:t xml:space="preserve"> number of clusters / vine and yield per vine under </w:t>
      </w:r>
      <w:proofErr w:type="spellStart"/>
      <w:r w:rsidRPr="00995C2C">
        <w:rPr>
          <w:rFonts w:cs="Times New Roman"/>
          <w:color w:val="000000"/>
          <w:sz w:val="20"/>
          <w:szCs w:val="20"/>
          <w:lang w:bidi="ar-EG"/>
        </w:rPr>
        <w:t>unorganic</w:t>
      </w:r>
      <w:proofErr w:type="spellEnd"/>
      <w:r w:rsidRPr="00995C2C">
        <w:rPr>
          <w:rFonts w:cs="Times New Roman"/>
          <w:color w:val="000000"/>
          <w:sz w:val="20"/>
          <w:szCs w:val="20"/>
          <w:lang w:bidi="ar-EG"/>
        </w:rPr>
        <w:t xml:space="preserve"> and </w:t>
      </w:r>
      <w:proofErr w:type="spellStart"/>
      <w:r w:rsidRPr="00995C2C">
        <w:rPr>
          <w:rFonts w:cs="Times New Roman"/>
          <w:color w:val="000000"/>
          <w:sz w:val="20"/>
          <w:szCs w:val="20"/>
          <w:lang w:bidi="ar-EG"/>
        </w:rPr>
        <w:t>biofertilization</w:t>
      </w:r>
      <w:proofErr w:type="spellEnd"/>
      <w:r w:rsidRPr="00995C2C">
        <w:rPr>
          <w:rFonts w:cs="Times New Roman"/>
          <w:color w:val="000000"/>
          <w:sz w:val="20"/>
          <w:szCs w:val="20"/>
          <w:lang w:bidi="ar-EG"/>
        </w:rPr>
        <w:t xml:space="preserve"> conditions. Combined application of N via inorganic N at 30 to 75 % plus organic and </w:t>
      </w:r>
      <w:proofErr w:type="spellStart"/>
      <w:r w:rsidRPr="00995C2C">
        <w:rPr>
          <w:rFonts w:cs="Times New Roman"/>
          <w:color w:val="000000"/>
          <w:sz w:val="20"/>
          <w:szCs w:val="20"/>
          <w:lang w:bidi="ar-EG"/>
        </w:rPr>
        <w:t>biofertilization</w:t>
      </w:r>
      <w:proofErr w:type="spellEnd"/>
      <w:r w:rsidRPr="00995C2C">
        <w:rPr>
          <w:rFonts w:cs="Times New Roman"/>
          <w:color w:val="000000"/>
          <w:sz w:val="20"/>
          <w:szCs w:val="20"/>
          <w:lang w:bidi="ar-EG"/>
        </w:rPr>
        <w:t xml:space="preserve"> with </w:t>
      </w:r>
      <w:proofErr w:type="spellStart"/>
      <w:r w:rsidRPr="00995C2C">
        <w:rPr>
          <w:rFonts w:cs="Times New Roman"/>
          <w:color w:val="000000"/>
          <w:sz w:val="20"/>
          <w:szCs w:val="20"/>
          <w:lang w:bidi="ar-EG"/>
        </w:rPr>
        <w:t>fulvic</w:t>
      </w:r>
      <w:proofErr w:type="spellEnd"/>
      <w:r w:rsidRPr="00995C2C">
        <w:rPr>
          <w:rFonts w:cs="Times New Roman"/>
          <w:color w:val="000000"/>
          <w:sz w:val="20"/>
          <w:szCs w:val="20"/>
          <w:lang w:bidi="ar-EG"/>
        </w:rPr>
        <w:t xml:space="preserve"> acid and EM each at 10 to 25 ml/ vine/ year significantly was followed by promoting the percentage of berry setting and yield over the application of N via inorganic N at 30 to 75% alone. There was a gradual and significant promotion on the percentage of berry setting and yield / vine with reducing percentages of inorganic N from 75 to 60% and at the June time increasing levels of </w:t>
      </w:r>
      <w:proofErr w:type="spellStart"/>
      <w:r w:rsidRPr="00995C2C">
        <w:rPr>
          <w:rFonts w:cs="Times New Roman"/>
          <w:color w:val="000000"/>
          <w:sz w:val="20"/>
          <w:szCs w:val="20"/>
          <w:lang w:bidi="ar-EG"/>
        </w:rPr>
        <w:t>fulvic</w:t>
      </w:r>
      <w:proofErr w:type="spellEnd"/>
      <w:r w:rsidRPr="00995C2C">
        <w:rPr>
          <w:rFonts w:cs="Times New Roman"/>
          <w:color w:val="000000"/>
          <w:sz w:val="20"/>
          <w:szCs w:val="20"/>
          <w:lang w:bidi="ar-EG"/>
        </w:rPr>
        <w:t xml:space="preserve"> acid and EM from 10 to 15 ml/ vine / year. Using the </w:t>
      </w:r>
      <w:r w:rsidRPr="00995C2C">
        <w:rPr>
          <w:rFonts w:cs="Times New Roman"/>
          <w:color w:val="000000"/>
          <w:sz w:val="20"/>
          <w:szCs w:val="20"/>
          <w:lang w:bidi="ar-EG"/>
        </w:rPr>
        <w:lastRenderedPageBreak/>
        <w:t xml:space="preserve">suitable N through 60 to 75% inorganic plus application of </w:t>
      </w:r>
      <w:proofErr w:type="spellStart"/>
      <w:r w:rsidRPr="00995C2C">
        <w:rPr>
          <w:rFonts w:cs="Times New Roman"/>
          <w:color w:val="000000"/>
          <w:sz w:val="20"/>
          <w:szCs w:val="20"/>
          <w:lang w:bidi="ar-EG"/>
        </w:rPr>
        <w:t>fulvic</w:t>
      </w:r>
      <w:proofErr w:type="spellEnd"/>
      <w:r w:rsidRPr="00995C2C">
        <w:rPr>
          <w:rFonts w:cs="Times New Roman"/>
          <w:color w:val="000000"/>
          <w:sz w:val="20"/>
          <w:szCs w:val="20"/>
          <w:lang w:bidi="ar-EG"/>
        </w:rPr>
        <w:t xml:space="preserve"> acid and EM each at 10% to 15 ml/ vine / year was significantly accompanied with enhancing the percentage of berry setting and yield/ vine comparing with using N as 30 to 455 inorganic + </w:t>
      </w:r>
      <w:proofErr w:type="spellStart"/>
      <w:r w:rsidRPr="00995C2C">
        <w:rPr>
          <w:rFonts w:cs="Times New Roman"/>
          <w:color w:val="000000"/>
          <w:sz w:val="20"/>
          <w:szCs w:val="20"/>
          <w:lang w:bidi="ar-EG"/>
        </w:rPr>
        <w:t>fulvic</w:t>
      </w:r>
      <w:proofErr w:type="spellEnd"/>
      <w:r w:rsidRPr="00995C2C">
        <w:rPr>
          <w:rFonts w:cs="Times New Roman"/>
          <w:color w:val="000000"/>
          <w:sz w:val="20"/>
          <w:szCs w:val="20"/>
          <w:lang w:bidi="ar-EG"/>
        </w:rPr>
        <w:t xml:space="preserve"> acid and EM each at 2 to 25 ml/ vine / year and EM each at 20 to 25 ml / vine/ year. A great and significant reduction on the percentage of berry setting and yield/ vine was observed with using inorganic N at percentages from 30 to 45% with or without organic and </w:t>
      </w:r>
      <w:proofErr w:type="spellStart"/>
      <w:r w:rsidRPr="00995C2C">
        <w:rPr>
          <w:rFonts w:cs="Times New Roman"/>
          <w:color w:val="000000"/>
          <w:sz w:val="20"/>
          <w:szCs w:val="20"/>
          <w:lang w:bidi="ar-EG"/>
        </w:rPr>
        <w:t>biofertilization</w:t>
      </w:r>
      <w:proofErr w:type="spellEnd"/>
      <w:r w:rsidRPr="00995C2C">
        <w:rPr>
          <w:rFonts w:cs="Times New Roman"/>
          <w:color w:val="000000"/>
          <w:sz w:val="20"/>
          <w:szCs w:val="20"/>
          <w:lang w:bidi="ar-EG"/>
        </w:rPr>
        <w:t xml:space="preserve"> compared with using N as organic N fertilizer at 60 to 75% with or without using organic and </w:t>
      </w:r>
      <w:proofErr w:type="spellStart"/>
      <w:r w:rsidRPr="00995C2C">
        <w:rPr>
          <w:rFonts w:cs="Times New Roman"/>
          <w:color w:val="000000"/>
          <w:sz w:val="20"/>
          <w:szCs w:val="20"/>
          <w:lang w:bidi="ar-EG"/>
        </w:rPr>
        <w:t>biofertilization</w:t>
      </w:r>
      <w:proofErr w:type="spellEnd"/>
      <w:r w:rsidRPr="00995C2C">
        <w:rPr>
          <w:rFonts w:cs="Times New Roman"/>
          <w:color w:val="000000"/>
          <w:sz w:val="20"/>
          <w:szCs w:val="20"/>
          <w:lang w:bidi="ar-EG"/>
        </w:rPr>
        <w:t xml:space="preserve">. The best values of berry setting % (20.8 and 21.5%), number f clusters / vine (21.7 and 31.9 clusters/ vine) and yield </w:t>
      </w:r>
      <w:r w:rsidR="00995C2C">
        <w:rPr>
          <w:rFonts w:cs="Times New Roman"/>
          <w:color w:val="000000"/>
          <w:sz w:val="20"/>
          <w:szCs w:val="20"/>
          <w:lang w:bidi="ar-EG"/>
        </w:rPr>
        <w:t>(</w:t>
      </w:r>
      <w:r w:rsidRPr="00995C2C">
        <w:rPr>
          <w:rFonts w:cs="Times New Roman"/>
          <w:color w:val="000000"/>
          <w:sz w:val="20"/>
          <w:szCs w:val="20"/>
          <w:lang w:bidi="ar-EG"/>
        </w:rPr>
        <w:t xml:space="preserve">9.1 &amp; 13.5 kg/ vine) were obtained on the vines that fertilized with the suitable as 60% inorganic N + </w:t>
      </w:r>
      <w:proofErr w:type="spellStart"/>
      <w:r w:rsidRPr="00995C2C">
        <w:rPr>
          <w:rFonts w:cs="Times New Roman"/>
          <w:color w:val="000000"/>
          <w:sz w:val="20"/>
          <w:szCs w:val="20"/>
          <w:lang w:bidi="ar-EG"/>
        </w:rPr>
        <w:t>fulvic</w:t>
      </w:r>
      <w:proofErr w:type="spellEnd"/>
      <w:r w:rsidRPr="00995C2C">
        <w:rPr>
          <w:rFonts w:cs="Times New Roman"/>
          <w:color w:val="000000"/>
          <w:sz w:val="20"/>
          <w:szCs w:val="20"/>
          <w:lang w:bidi="ar-EG"/>
        </w:rPr>
        <w:t xml:space="preserve"> acid and EM each at 15 ml / vine / year. The lowest values of berry setting (15.0 &amp; 15.7 %), number of clusters (20.0 &amp; 21.0 cluster / vine) and yield </w:t>
      </w:r>
      <w:r w:rsidR="00995C2C">
        <w:rPr>
          <w:rFonts w:cs="Times New Roman"/>
          <w:color w:val="000000"/>
          <w:sz w:val="20"/>
          <w:szCs w:val="20"/>
          <w:lang w:bidi="ar-EG"/>
        </w:rPr>
        <w:t>(</w:t>
      </w:r>
      <w:r w:rsidRPr="00995C2C">
        <w:rPr>
          <w:rFonts w:cs="Times New Roman"/>
          <w:color w:val="000000"/>
          <w:sz w:val="20"/>
          <w:szCs w:val="20"/>
          <w:lang w:bidi="ar-EG"/>
        </w:rPr>
        <w:t xml:space="preserve">5.9 &amp; 6.2 kg/vine) during both seasons, respectively were presented on the vines that fertilized with N as 30% inorganic N alone. The vines fertilized with N completely via inorganic N from (the control vines) produced 7.3 &amp; 9.2 kg during both seasons, respectively. The percentage of increase on the yield due to using the previous promised treatment over the control treatment reached 27.7 and 26.7 % during both seasons, respectively. The presented N management treatments failed to show significant effect on the number of clusters in the first season. Similar observations were noticed during both seasons. </w:t>
      </w:r>
    </w:p>
    <w:p w:rsidR="00E41E15" w:rsidRPr="00995C2C" w:rsidRDefault="00E41E15" w:rsidP="00995C2C">
      <w:pPr>
        <w:bidi w:val="0"/>
        <w:adjustRightInd w:val="0"/>
        <w:snapToGrid w:val="0"/>
        <w:jc w:val="lowKashida"/>
        <w:rPr>
          <w:rFonts w:cs="Times New Roman"/>
          <w:b/>
          <w:bCs/>
          <w:color w:val="000000"/>
          <w:sz w:val="20"/>
          <w:szCs w:val="20"/>
        </w:rPr>
      </w:pPr>
      <w:r w:rsidRPr="00995C2C">
        <w:rPr>
          <w:rFonts w:cs="Times New Roman"/>
          <w:b/>
          <w:bCs/>
          <w:color w:val="000000"/>
          <w:sz w:val="20"/>
          <w:szCs w:val="20"/>
          <w:lang w:bidi="ar-EG"/>
        </w:rPr>
        <w:t>5-</w:t>
      </w:r>
      <w:r w:rsidRPr="00995C2C">
        <w:rPr>
          <w:rFonts w:cs="Times New Roman"/>
          <w:b/>
          <w:bCs/>
          <w:color w:val="000000"/>
          <w:sz w:val="20"/>
          <w:szCs w:val="20"/>
        </w:rPr>
        <w:t xml:space="preserve"> Weight and dimensions (length &amp; width) of cluster:</w:t>
      </w:r>
    </w:p>
    <w:p w:rsidR="00E41E15" w:rsidRPr="00995C2C" w:rsidRDefault="00E41E15" w:rsidP="00995C2C">
      <w:pPr>
        <w:bidi w:val="0"/>
        <w:adjustRightInd w:val="0"/>
        <w:snapToGrid w:val="0"/>
        <w:jc w:val="lowKashida"/>
        <w:rPr>
          <w:rFonts w:cs="Times New Roman"/>
          <w:color w:val="000000"/>
          <w:sz w:val="20"/>
          <w:szCs w:val="20"/>
          <w:lang w:bidi="ar-EG"/>
        </w:rPr>
      </w:pPr>
      <w:r w:rsidRPr="00995C2C">
        <w:rPr>
          <w:rFonts w:cs="Times New Roman"/>
          <w:color w:val="000000"/>
          <w:sz w:val="20"/>
          <w:szCs w:val="20"/>
        </w:rPr>
        <w:tab/>
      </w:r>
      <w:r w:rsidRPr="00995C2C">
        <w:rPr>
          <w:rFonts w:cs="Times New Roman"/>
          <w:color w:val="000000"/>
          <w:sz w:val="20"/>
          <w:szCs w:val="20"/>
          <w:lang w:bidi="ar-EG"/>
        </w:rPr>
        <w:t xml:space="preserve">It can be stated from the obtained data in Table (6) that increasing percentages of inorganic N from 30 to 100% had a gradual promotion on cluster weight and dimensions </w:t>
      </w:r>
      <w:r w:rsidR="00995C2C">
        <w:rPr>
          <w:rFonts w:cs="Times New Roman"/>
          <w:color w:val="000000"/>
          <w:sz w:val="20"/>
          <w:szCs w:val="20"/>
          <w:lang w:bidi="ar-EG"/>
        </w:rPr>
        <w:t>(</w:t>
      </w:r>
      <w:r w:rsidRPr="00995C2C">
        <w:rPr>
          <w:rFonts w:cs="Times New Roman"/>
          <w:color w:val="000000"/>
          <w:sz w:val="20"/>
          <w:szCs w:val="20"/>
          <w:lang w:bidi="ar-EG"/>
        </w:rPr>
        <w:t xml:space="preserve">length &amp; width). Significant differences on cluster characters were observed among all percentages except among the higher two percentages namely 75 and 100%. Using all sources of N (inorganic, </w:t>
      </w:r>
      <w:proofErr w:type="spellStart"/>
      <w:r w:rsidRPr="00995C2C">
        <w:rPr>
          <w:rFonts w:cs="Times New Roman"/>
          <w:color w:val="000000"/>
          <w:sz w:val="20"/>
          <w:szCs w:val="20"/>
          <w:lang w:bidi="ar-EG"/>
        </w:rPr>
        <w:t>fulvic</w:t>
      </w:r>
      <w:proofErr w:type="spellEnd"/>
      <w:r w:rsidRPr="00995C2C">
        <w:rPr>
          <w:rFonts w:cs="Times New Roman"/>
          <w:color w:val="000000"/>
          <w:sz w:val="20"/>
          <w:szCs w:val="20"/>
          <w:lang w:bidi="ar-EG"/>
        </w:rPr>
        <w:t xml:space="preserve"> acid and EM) was significantly </w:t>
      </w:r>
      <w:proofErr w:type="spellStart"/>
      <w:r w:rsidRPr="00995C2C">
        <w:rPr>
          <w:rFonts w:cs="Times New Roman"/>
          <w:color w:val="000000"/>
          <w:sz w:val="20"/>
          <w:szCs w:val="20"/>
          <w:lang w:bidi="ar-EG"/>
        </w:rPr>
        <w:t>favourable</w:t>
      </w:r>
      <w:proofErr w:type="spellEnd"/>
      <w:r w:rsidRPr="00995C2C">
        <w:rPr>
          <w:rFonts w:cs="Times New Roman"/>
          <w:color w:val="000000"/>
          <w:sz w:val="20"/>
          <w:szCs w:val="20"/>
          <w:lang w:bidi="ar-EG"/>
        </w:rPr>
        <w:t xml:space="preserve"> than using N via inorganic N alone in enhancing cluster characters. The promotion on weight and dimensions of cluster was significantly depended on reducing percentages of inorganic N from 75 to 60% and at the same time increasing levels of both </w:t>
      </w:r>
      <w:proofErr w:type="spellStart"/>
      <w:r w:rsidRPr="00995C2C">
        <w:rPr>
          <w:rFonts w:cs="Times New Roman"/>
          <w:color w:val="000000"/>
          <w:sz w:val="20"/>
          <w:szCs w:val="20"/>
          <w:lang w:bidi="ar-EG"/>
        </w:rPr>
        <w:t>fulvic</w:t>
      </w:r>
      <w:proofErr w:type="spellEnd"/>
      <w:r w:rsidRPr="00995C2C">
        <w:rPr>
          <w:rFonts w:cs="Times New Roman"/>
          <w:color w:val="000000"/>
          <w:sz w:val="20"/>
          <w:szCs w:val="20"/>
          <w:lang w:bidi="ar-EG"/>
        </w:rPr>
        <w:t xml:space="preserve"> acid and EM from 10 to 15 ml/ vine/ year. Under organic and </w:t>
      </w:r>
      <w:proofErr w:type="spellStart"/>
      <w:r w:rsidRPr="00995C2C">
        <w:rPr>
          <w:rFonts w:cs="Times New Roman"/>
          <w:color w:val="000000"/>
          <w:sz w:val="20"/>
          <w:szCs w:val="20"/>
          <w:lang w:bidi="ar-EG"/>
        </w:rPr>
        <w:t>biofertilization</w:t>
      </w:r>
      <w:proofErr w:type="spellEnd"/>
      <w:r w:rsidRPr="00995C2C">
        <w:rPr>
          <w:rFonts w:cs="Times New Roman"/>
          <w:color w:val="000000"/>
          <w:sz w:val="20"/>
          <w:szCs w:val="20"/>
          <w:lang w:bidi="ar-EG"/>
        </w:rPr>
        <w:t xml:space="preserve"> conditions, using inorganic N at percentages from 30 to 45% significantly reduced cluster characters comparing to using inorganic N at percentages ranged from 60 to 75% with organic and </w:t>
      </w:r>
      <w:proofErr w:type="spellStart"/>
      <w:r w:rsidRPr="00995C2C">
        <w:rPr>
          <w:rFonts w:cs="Times New Roman"/>
          <w:color w:val="000000"/>
          <w:sz w:val="20"/>
          <w:szCs w:val="20"/>
          <w:lang w:bidi="ar-EG"/>
        </w:rPr>
        <w:t>biofertilization</w:t>
      </w:r>
      <w:proofErr w:type="spellEnd"/>
      <w:r w:rsidRPr="00995C2C">
        <w:rPr>
          <w:rFonts w:cs="Times New Roman"/>
          <w:color w:val="000000"/>
          <w:sz w:val="20"/>
          <w:szCs w:val="20"/>
          <w:lang w:bidi="ar-EG"/>
        </w:rPr>
        <w:t xml:space="preserve"> with </w:t>
      </w:r>
      <w:proofErr w:type="spellStart"/>
      <w:r w:rsidRPr="00995C2C">
        <w:rPr>
          <w:rFonts w:cs="Times New Roman"/>
          <w:color w:val="000000"/>
          <w:sz w:val="20"/>
          <w:szCs w:val="20"/>
          <w:lang w:bidi="ar-EG"/>
        </w:rPr>
        <w:t>fulvic</w:t>
      </w:r>
      <w:proofErr w:type="spellEnd"/>
      <w:r w:rsidRPr="00995C2C">
        <w:rPr>
          <w:rFonts w:cs="Times New Roman"/>
          <w:color w:val="000000"/>
          <w:sz w:val="20"/>
          <w:szCs w:val="20"/>
          <w:lang w:bidi="ar-EG"/>
        </w:rPr>
        <w:t xml:space="preserve"> acid and EM each at 10-15 ml / vine/ year. The maximum</w:t>
      </w:r>
      <w:r w:rsidR="00995C2C">
        <w:rPr>
          <w:rFonts w:cs="Times New Roman"/>
          <w:color w:val="000000"/>
          <w:sz w:val="20"/>
          <w:szCs w:val="20"/>
          <w:lang w:bidi="ar-EG"/>
        </w:rPr>
        <w:t xml:space="preserve"> </w:t>
      </w:r>
      <w:r w:rsidRPr="00995C2C">
        <w:rPr>
          <w:rFonts w:cs="Times New Roman"/>
          <w:color w:val="000000"/>
          <w:sz w:val="20"/>
          <w:szCs w:val="20"/>
          <w:lang w:bidi="ar-EG"/>
        </w:rPr>
        <w:t xml:space="preserve">weight </w:t>
      </w:r>
      <w:r w:rsidR="00995C2C">
        <w:rPr>
          <w:rFonts w:cs="Times New Roman"/>
          <w:color w:val="000000"/>
          <w:sz w:val="20"/>
          <w:szCs w:val="20"/>
          <w:lang w:bidi="ar-EG"/>
        </w:rPr>
        <w:t>(</w:t>
      </w:r>
      <w:r w:rsidRPr="00995C2C">
        <w:rPr>
          <w:rFonts w:cs="Times New Roman"/>
          <w:color w:val="000000"/>
          <w:sz w:val="20"/>
          <w:szCs w:val="20"/>
          <w:lang w:bidi="ar-EG"/>
        </w:rPr>
        <w:t xml:space="preserve">420.0 &amp; 421.7 kg), length </w:t>
      </w:r>
      <w:r w:rsidR="00995C2C">
        <w:rPr>
          <w:rFonts w:cs="Times New Roman"/>
          <w:color w:val="000000"/>
          <w:sz w:val="20"/>
          <w:szCs w:val="20"/>
          <w:lang w:bidi="ar-EG"/>
        </w:rPr>
        <w:t>(</w:t>
      </w:r>
      <w:r w:rsidRPr="00995C2C">
        <w:rPr>
          <w:rFonts w:cs="Times New Roman"/>
          <w:color w:val="000000"/>
          <w:sz w:val="20"/>
          <w:szCs w:val="20"/>
          <w:lang w:bidi="ar-EG"/>
        </w:rPr>
        <w:t xml:space="preserve">26.6 &amp; 26.9 cm) and width </w:t>
      </w:r>
      <w:r w:rsidR="00995C2C">
        <w:rPr>
          <w:rFonts w:cs="Times New Roman"/>
          <w:color w:val="000000"/>
          <w:sz w:val="20"/>
          <w:szCs w:val="20"/>
          <w:lang w:bidi="ar-EG"/>
        </w:rPr>
        <w:t>(</w:t>
      </w:r>
      <w:r w:rsidRPr="00995C2C">
        <w:rPr>
          <w:rFonts w:cs="Times New Roman"/>
          <w:color w:val="000000"/>
          <w:sz w:val="20"/>
          <w:szCs w:val="20"/>
          <w:lang w:bidi="ar-EG"/>
        </w:rPr>
        <w:t xml:space="preserve">14.0 &amp; 14.3 cm) of cluster were recorded </w:t>
      </w:r>
      <w:r w:rsidRPr="00995C2C">
        <w:rPr>
          <w:rFonts w:cs="Times New Roman"/>
          <w:color w:val="000000"/>
          <w:sz w:val="20"/>
          <w:szCs w:val="20"/>
          <w:lang w:bidi="ar-EG"/>
        </w:rPr>
        <w:lastRenderedPageBreak/>
        <w:t xml:space="preserve">on the vines that received N as 60% inorganic N plus both </w:t>
      </w:r>
      <w:proofErr w:type="spellStart"/>
      <w:r w:rsidRPr="00995C2C">
        <w:rPr>
          <w:rFonts w:cs="Times New Roman"/>
          <w:color w:val="000000"/>
          <w:sz w:val="20"/>
          <w:szCs w:val="20"/>
          <w:lang w:bidi="ar-EG"/>
        </w:rPr>
        <w:t>fulvic</w:t>
      </w:r>
      <w:proofErr w:type="spellEnd"/>
      <w:r w:rsidRPr="00995C2C">
        <w:rPr>
          <w:rFonts w:cs="Times New Roman"/>
          <w:color w:val="000000"/>
          <w:sz w:val="20"/>
          <w:szCs w:val="20"/>
          <w:lang w:bidi="ar-EG"/>
        </w:rPr>
        <w:t xml:space="preserve"> acid and EM each at 15 ml/ vine/ year. The lowest values were recorded on the vines that fertilized with N via 30 % inorganic N alone. Similar results were announced during both seasons. </w:t>
      </w:r>
    </w:p>
    <w:p w:rsidR="00E41E15" w:rsidRPr="00995C2C" w:rsidRDefault="00E41E15" w:rsidP="00995C2C">
      <w:pPr>
        <w:bidi w:val="0"/>
        <w:adjustRightInd w:val="0"/>
        <w:snapToGrid w:val="0"/>
        <w:jc w:val="lowKashida"/>
        <w:rPr>
          <w:rFonts w:cs="Times New Roman"/>
          <w:b/>
          <w:bCs/>
          <w:color w:val="000000"/>
          <w:sz w:val="20"/>
          <w:szCs w:val="20"/>
          <w:lang w:bidi="ar-EG"/>
        </w:rPr>
      </w:pPr>
      <w:r w:rsidRPr="00995C2C">
        <w:rPr>
          <w:rFonts w:cs="Times New Roman"/>
          <w:b/>
          <w:bCs/>
          <w:color w:val="000000"/>
          <w:sz w:val="20"/>
          <w:szCs w:val="20"/>
          <w:lang w:bidi="ar-EG"/>
        </w:rPr>
        <w:t xml:space="preserve">6-Physical and chemical characteristics of the berries: </w:t>
      </w:r>
    </w:p>
    <w:p w:rsidR="00E41E15" w:rsidRPr="00995C2C" w:rsidRDefault="00E41E15" w:rsidP="00995C2C">
      <w:pPr>
        <w:bidi w:val="0"/>
        <w:adjustRightInd w:val="0"/>
        <w:snapToGrid w:val="0"/>
        <w:ind w:firstLine="720"/>
        <w:jc w:val="lowKashida"/>
        <w:rPr>
          <w:rFonts w:cs="Times New Roman"/>
          <w:color w:val="000000"/>
          <w:sz w:val="20"/>
          <w:szCs w:val="20"/>
          <w:lang w:bidi="ar-EG"/>
        </w:rPr>
      </w:pPr>
      <w:r w:rsidRPr="00995C2C">
        <w:rPr>
          <w:rFonts w:cs="Times New Roman"/>
          <w:color w:val="000000"/>
          <w:sz w:val="20"/>
          <w:szCs w:val="20"/>
          <w:lang w:bidi="ar-EG"/>
        </w:rPr>
        <w:t xml:space="preserve">Varying N management treatments significantly altered both physical and chemical characteristics of the grapes. Under </w:t>
      </w:r>
      <w:proofErr w:type="spellStart"/>
      <w:r w:rsidRPr="00995C2C">
        <w:rPr>
          <w:rFonts w:cs="Times New Roman"/>
          <w:color w:val="000000"/>
          <w:sz w:val="20"/>
          <w:szCs w:val="20"/>
          <w:lang w:bidi="ar-EG"/>
        </w:rPr>
        <w:t>unorganic</w:t>
      </w:r>
      <w:proofErr w:type="spellEnd"/>
      <w:r w:rsidRPr="00995C2C">
        <w:rPr>
          <w:rFonts w:cs="Times New Roman"/>
          <w:color w:val="000000"/>
          <w:sz w:val="20"/>
          <w:szCs w:val="20"/>
          <w:lang w:bidi="ar-EG"/>
        </w:rPr>
        <w:t xml:space="preserve"> and </w:t>
      </w:r>
      <w:proofErr w:type="spellStart"/>
      <w:r w:rsidRPr="00995C2C">
        <w:rPr>
          <w:rFonts w:cs="Times New Roman"/>
          <w:color w:val="000000"/>
          <w:sz w:val="20"/>
          <w:szCs w:val="20"/>
          <w:lang w:bidi="ar-EG"/>
        </w:rPr>
        <w:t>biofertilization</w:t>
      </w:r>
      <w:proofErr w:type="spellEnd"/>
      <w:r w:rsidRPr="00995C2C">
        <w:rPr>
          <w:rFonts w:cs="Times New Roman"/>
          <w:color w:val="000000"/>
          <w:sz w:val="20"/>
          <w:szCs w:val="20"/>
          <w:lang w:bidi="ar-EG"/>
        </w:rPr>
        <w:t xml:space="preserve"> conditions, increasing the percentages of inorganic N percentages from, 30 to 100 % caused a progressive promotion on quality of the berries in terms of increasing berry weight and dimensions (longitudinal &amp; equatorial), T.S.S. % and reducing sugars % and reducing total acidity %. No significant promotion on fruit quality was observed among the </w:t>
      </w:r>
      <w:r w:rsidRPr="00995C2C">
        <w:rPr>
          <w:rFonts w:cs="Times New Roman"/>
          <w:color w:val="000000"/>
          <w:sz w:val="20"/>
          <w:szCs w:val="20"/>
          <w:lang w:bidi="ar-EG"/>
        </w:rPr>
        <w:lastRenderedPageBreak/>
        <w:t>higher two percentages (75 &amp; 100%)</w:t>
      </w:r>
      <w:r w:rsidR="00995C2C">
        <w:rPr>
          <w:rFonts w:cs="Times New Roman"/>
          <w:color w:val="000000"/>
          <w:sz w:val="20"/>
          <w:szCs w:val="20"/>
          <w:lang w:bidi="ar-EG"/>
        </w:rPr>
        <w:t>.</w:t>
      </w:r>
      <w:r w:rsidRPr="00995C2C">
        <w:rPr>
          <w:rFonts w:cs="Times New Roman"/>
          <w:color w:val="000000"/>
          <w:sz w:val="20"/>
          <w:szCs w:val="20"/>
          <w:lang w:bidi="ar-EG"/>
        </w:rPr>
        <w:t xml:space="preserve"> As a general using, inorganic N at 30 to 75 % along with both </w:t>
      </w:r>
      <w:proofErr w:type="spellStart"/>
      <w:r w:rsidRPr="00995C2C">
        <w:rPr>
          <w:rFonts w:cs="Times New Roman"/>
          <w:color w:val="000000"/>
          <w:sz w:val="20"/>
          <w:szCs w:val="20"/>
          <w:lang w:bidi="ar-EG"/>
        </w:rPr>
        <w:t>fulvic</w:t>
      </w:r>
      <w:proofErr w:type="spellEnd"/>
      <w:r w:rsidRPr="00995C2C">
        <w:rPr>
          <w:rFonts w:cs="Times New Roman"/>
          <w:color w:val="000000"/>
          <w:sz w:val="20"/>
          <w:szCs w:val="20"/>
          <w:lang w:bidi="ar-EG"/>
        </w:rPr>
        <w:t xml:space="preserve"> acid and EM each at 10 to 25 ml/ vine/ tree was significantly preferable than using inorganic N fertilization alone in improving quality of the berries. There was a significant promotion on quality of the berries with reducing percentages of inorganic N from 75 to 30% and at the same time increasing levels of </w:t>
      </w:r>
      <w:proofErr w:type="spellStart"/>
      <w:r w:rsidRPr="00995C2C">
        <w:rPr>
          <w:rFonts w:cs="Times New Roman"/>
          <w:color w:val="000000"/>
          <w:sz w:val="20"/>
          <w:szCs w:val="20"/>
          <w:lang w:bidi="ar-EG"/>
        </w:rPr>
        <w:t>fulvic</w:t>
      </w:r>
      <w:proofErr w:type="spellEnd"/>
      <w:r w:rsidRPr="00995C2C">
        <w:rPr>
          <w:rFonts w:cs="Times New Roman"/>
          <w:color w:val="000000"/>
          <w:sz w:val="20"/>
          <w:szCs w:val="20"/>
          <w:lang w:bidi="ar-EG"/>
        </w:rPr>
        <w:t xml:space="preserve"> acid and EM from 10 to 25 ml/ vine/ year. The best results with regard to fruit quality of Thompson seedless grapevines were recorded on the vines that received N as 30% inorganic N + both </w:t>
      </w:r>
      <w:proofErr w:type="spellStart"/>
      <w:r w:rsidRPr="00995C2C">
        <w:rPr>
          <w:rFonts w:cs="Times New Roman"/>
          <w:color w:val="000000"/>
          <w:sz w:val="20"/>
          <w:szCs w:val="20"/>
          <w:lang w:bidi="ar-EG"/>
        </w:rPr>
        <w:t>fulvic</w:t>
      </w:r>
      <w:proofErr w:type="spellEnd"/>
      <w:r w:rsidRPr="00995C2C">
        <w:rPr>
          <w:rFonts w:cs="Times New Roman"/>
          <w:color w:val="000000"/>
          <w:sz w:val="20"/>
          <w:szCs w:val="20"/>
          <w:lang w:bidi="ar-EG"/>
        </w:rPr>
        <w:t xml:space="preserve"> acid and EM each at 25 ml/ vine / year. </w:t>
      </w:r>
      <w:proofErr w:type="spellStart"/>
      <w:r w:rsidRPr="00995C2C">
        <w:rPr>
          <w:rFonts w:cs="Times New Roman"/>
          <w:color w:val="000000"/>
          <w:sz w:val="20"/>
          <w:szCs w:val="20"/>
          <w:lang w:bidi="ar-EG"/>
        </w:rPr>
        <w:t>Unfavourable</w:t>
      </w:r>
      <w:proofErr w:type="spellEnd"/>
      <w:r w:rsidRPr="00995C2C">
        <w:rPr>
          <w:rFonts w:cs="Times New Roman"/>
          <w:color w:val="000000"/>
          <w:sz w:val="20"/>
          <w:szCs w:val="20"/>
          <w:lang w:bidi="ar-EG"/>
        </w:rPr>
        <w:t xml:space="preserve"> effects on fruit quality were observed on the vines that fertilized with N at 30%. These results were true during both </w:t>
      </w:r>
      <w:proofErr w:type="gramStart"/>
      <w:r w:rsidRPr="00995C2C">
        <w:rPr>
          <w:rFonts w:cs="Times New Roman"/>
          <w:color w:val="000000"/>
          <w:sz w:val="20"/>
          <w:szCs w:val="20"/>
          <w:lang w:bidi="ar-EG"/>
        </w:rPr>
        <w:t>seasons</w:t>
      </w:r>
      <w:r w:rsidR="00995C2C">
        <w:rPr>
          <w:rFonts w:cs="Times New Roman"/>
          <w:color w:val="000000"/>
          <w:sz w:val="20"/>
          <w:szCs w:val="20"/>
          <w:lang w:bidi="ar-EG"/>
        </w:rPr>
        <w:t>(</w:t>
      </w:r>
      <w:proofErr w:type="gramEnd"/>
      <w:r w:rsidRPr="00995C2C">
        <w:rPr>
          <w:rFonts w:cs="Times New Roman"/>
          <w:color w:val="000000"/>
          <w:sz w:val="20"/>
          <w:szCs w:val="20"/>
          <w:lang w:bidi="ar-EG"/>
        </w:rPr>
        <w:t xml:space="preserve">Tables 7 &amp; 8). </w:t>
      </w:r>
    </w:p>
    <w:p w:rsidR="00D64FA7" w:rsidRPr="00995C2C" w:rsidRDefault="00D64FA7" w:rsidP="00995C2C">
      <w:pPr>
        <w:bidi w:val="0"/>
        <w:adjustRightInd w:val="0"/>
        <w:snapToGrid w:val="0"/>
        <w:ind w:firstLine="720"/>
        <w:jc w:val="lowKashida"/>
        <w:rPr>
          <w:rFonts w:cs="Times New Roman"/>
          <w:color w:val="000000"/>
          <w:sz w:val="20"/>
          <w:szCs w:val="20"/>
        </w:rPr>
        <w:sectPr w:rsidR="00D64FA7" w:rsidRPr="00995C2C" w:rsidSect="00995C2C">
          <w:type w:val="continuous"/>
          <w:pgSz w:w="12242" w:h="15842" w:code="1"/>
          <w:pgMar w:top="1440" w:right="1440" w:bottom="1440" w:left="1440" w:header="720" w:footer="720" w:gutter="0"/>
          <w:cols w:num="2" w:space="576"/>
          <w:docGrid w:linePitch="435"/>
        </w:sectPr>
      </w:pPr>
    </w:p>
    <w:p w:rsidR="00E41E15" w:rsidRPr="00995C2C" w:rsidRDefault="00E41E15" w:rsidP="00995C2C">
      <w:pPr>
        <w:bidi w:val="0"/>
        <w:adjustRightInd w:val="0"/>
        <w:snapToGrid w:val="0"/>
        <w:ind w:firstLine="720"/>
        <w:jc w:val="lowKashida"/>
        <w:rPr>
          <w:rFonts w:cs="Times New Roman"/>
          <w:color w:val="000000"/>
          <w:sz w:val="20"/>
          <w:szCs w:val="20"/>
        </w:rPr>
      </w:pPr>
    </w:p>
    <w:p w:rsidR="00E41E15" w:rsidRPr="00995C2C" w:rsidRDefault="00E41E15" w:rsidP="00995C2C">
      <w:pPr>
        <w:bidi w:val="0"/>
        <w:adjustRightInd w:val="0"/>
        <w:snapToGrid w:val="0"/>
        <w:jc w:val="lowKashida"/>
        <w:rPr>
          <w:rFonts w:cs="Times New Roman"/>
          <w:color w:val="000000"/>
          <w:sz w:val="20"/>
          <w:szCs w:val="20"/>
          <w:lang w:bidi="ar-EG"/>
        </w:rPr>
      </w:pPr>
    </w:p>
    <w:p w:rsidR="00E41E15" w:rsidRPr="00995C2C" w:rsidRDefault="00E41E15" w:rsidP="00995C2C">
      <w:pPr>
        <w:bidi w:val="0"/>
        <w:adjustRightInd w:val="0"/>
        <w:snapToGrid w:val="0"/>
        <w:ind w:left="-180"/>
        <w:jc w:val="lowKashida"/>
        <w:rPr>
          <w:rFonts w:cs="Times New Roman"/>
          <w:b/>
          <w:bCs/>
          <w:color w:val="000000"/>
          <w:sz w:val="20"/>
          <w:szCs w:val="20"/>
          <w:lang w:bidi="ar-EG"/>
        </w:rPr>
      </w:pPr>
      <w:r w:rsidRPr="00995C2C">
        <w:rPr>
          <w:rFonts w:cs="Times New Roman"/>
          <w:b/>
          <w:bCs/>
          <w:color w:val="000000"/>
          <w:sz w:val="20"/>
          <w:szCs w:val="20"/>
          <w:lang w:bidi="ar-EG"/>
        </w:rPr>
        <w:t xml:space="preserve">Table (2): Effect of inorganic N as well as application of </w:t>
      </w:r>
      <w:proofErr w:type="spellStart"/>
      <w:r w:rsidRPr="00995C2C">
        <w:rPr>
          <w:rFonts w:cs="Times New Roman"/>
          <w:b/>
          <w:bCs/>
          <w:color w:val="000000"/>
          <w:sz w:val="20"/>
          <w:szCs w:val="20"/>
          <w:lang w:bidi="ar-EG"/>
        </w:rPr>
        <w:t>Fulvic</w:t>
      </w:r>
      <w:proofErr w:type="spellEnd"/>
      <w:r w:rsidRPr="00995C2C">
        <w:rPr>
          <w:rFonts w:cs="Times New Roman"/>
          <w:b/>
          <w:bCs/>
          <w:color w:val="000000"/>
          <w:sz w:val="20"/>
          <w:szCs w:val="20"/>
          <w:lang w:bidi="ar-EG"/>
        </w:rPr>
        <w:t xml:space="preserve"> acid and EM as a partial replacement of inorganic N on some vegetative growth characters of Thompson seedless grapevines during 2013 &amp; 2014 seasons. </w:t>
      </w:r>
    </w:p>
    <w:tbl>
      <w:tblPr>
        <w:tblW w:w="9796" w:type="dxa"/>
        <w:jc w:val="center"/>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06"/>
        <w:gridCol w:w="1100"/>
        <w:gridCol w:w="1149"/>
        <w:gridCol w:w="1017"/>
        <w:gridCol w:w="1110"/>
        <w:gridCol w:w="850"/>
        <w:gridCol w:w="764"/>
      </w:tblGrid>
      <w:tr w:rsidR="00E41E15" w:rsidRPr="00995C2C" w:rsidTr="00E41E15">
        <w:trPr>
          <w:trHeight w:val="20"/>
          <w:jc w:val="center"/>
        </w:trPr>
        <w:tc>
          <w:tcPr>
            <w:tcW w:w="3806" w:type="dxa"/>
            <w:vMerge w:val="restart"/>
            <w:tcBorders>
              <w:top w:val="thinThickSmallGap" w:sz="24" w:space="0" w:color="auto"/>
              <w:left w:val="thinThickSmallGap" w:sz="24" w:space="0" w:color="auto"/>
              <w:righ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 xml:space="preserve">Inorganic N, </w:t>
            </w:r>
            <w:proofErr w:type="spellStart"/>
            <w:r w:rsidRPr="00995C2C">
              <w:rPr>
                <w:rFonts w:eastAsiaTheme="minorEastAsia" w:cs="Times New Roman"/>
                <w:color w:val="000000"/>
                <w:sz w:val="19"/>
                <w:szCs w:val="19"/>
                <w:lang w:bidi="ar-EG"/>
              </w:rPr>
              <w:t>Fulvic</w:t>
            </w:r>
            <w:proofErr w:type="spellEnd"/>
            <w:r w:rsidRPr="00995C2C">
              <w:rPr>
                <w:rFonts w:eastAsiaTheme="minorEastAsia" w:cs="Times New Roman"/>
                <w:color w:val="000000"/>
                <w:sz w:val="19"/>
                <w:szCs w:val="19"/>
                <w:lang w:bidi="ar-EG"/>
              </w:rPr>
              <w:t xml:space="preserve"> acid and EM treatments</w:t>
            </w:r>
          </w:p>
        </w:tc>
        <w:tc>
          <w:tcPr>
            <w:tcW w:w="2249" w:type="dxa"/>
            <w:gridSpan w:val="2"/>
            <w:tcBorders>
              <w:top w:val="thinThickSmallGap" w:sz="24" w:space="0" w:color="auto"/>
              <w:left w:val="thinThickSmallGap" w:sz="24" w:space="0" w:color="auto"/>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Main</w:t>
            </w:r>
            <w:r w:rsidR="00995C2C" w:rsidRPr="00995C2C">
              <w:rPr>
                <w:rFonts w:eastAsiaTheme="minorEastAsia" w:cs="Times New Roman"/>
                <w:color w:val="000000"/>
                <w:sz w:val="19"/>
                <w:szCs w:val="19"/>
                <w:lang w:bidi="ar-EG"/>
              </w:rPr>
              <w:t xml:space="preserve"> </w:t>
            </w:r>
            <w:r w:rsidRPr="00995C2C">
              <w:rPr>
                <w:rFonts w:eastAsiaTheme="minorEastAsia" w:cs="Times New Roman"/>
                <w:color w:val="000000"/>
                <w:sz w:val="19"/>
                <w:szCs w:val="19"/>
                <w:lang w:bidi="ar-EG"/>
              </w:rPr>
              <w:t>shoot length (cm)</w:t>
            </w:r>
          </w:p>
        </w:tc>
        <w:tc>
          <w:tcPr>
            <w:tcW w:w="2127" w:type="dxa"/>
            <w:gridSpan w:val="2"/>
            <w:tcBorders>
              <w:top w:val="thinThickSmallGap" w:sz="24" w:space="0" w:color="auto"/>
              <w:left w:val="thickThinSmallGap" w:sz="24" w:space="0" w:color="auto"/>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No. of leaves/main shoot</w:t>
            </w:r>
          </w:p>
        </w:tc>
        <w:tc>
          <w:tcPr>
            <w:tcW w:w="1614" w:type="dxa"/>
            <w:gridSpan w:val="2"/>
            <w:tcBorders>
              <w:top w:val="thinThickSmallGap" w:sz="24" w:space="0" w:color="auto"/>
              <w:left w:val="thickThinSmallGap" w:sz="24" w:space="0" w:color="auto"/>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Leaf area (cm</w:t>
            </w:r>
            <w:r w:rsidRPr="00995C2C">
              <w:rPr>
                <w:rFonts w:eastAsiaTheme="minorEastAsia" w:cs="Times New Roman"/>
                <w:color w:val="000000"/>
                <w:sz w:val="19"/>
                <w:szCs w:val="19"/>
                <w:vertAlign w:val="superscript"/>
                <w:lang w:bidi="ar-EG"/>
              </w:rPr>
              <w:t>2</w:t>
            </w:r>
            <w:r w:rsidRPr="00995C2C">
              <w:rPr>
                <w:rFonts w:eastAsiaTheme="minorEastAsia" w:cs="Times New Roman"/>
                <w:color w:val="000000"/>
                <w:sz w:val="19"/>
                <w:szCs w:val="19"/>
                <w:lang w:bidi="ar-EG"/>
              </w:rPr>
              <w:t>)</w:t>
            </w:r>
          </w:p>
        </w:tc>
      </w:tr>
      <w:tr w:rsidR="00E41E15" w:rsidRPr="00995C2C" w:rsidTr="00E41E15">
        <w:trPr>
          <w:trHeight w:val="178"/>
          <w:jc w:val="center"/>
        </w:trPr>
        <w:tc>
          <w:tcPr>
            <w:tcW w:w="3806" w:type="dxa"/>
            <w:vMerge/>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19"/>
                <w:szCs w:val="19"/>
                <w:lang w:bidi="ar-EG"/>
              </w:rPr>
            </w:pPr>
          </w:p>
        </w:tc>
        <w:tc>
          <w:tcPr>
            <w:tcW w:w="1100" w:type="dxa"/>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2013</w:t>
            </w:r>
          </w:p>
        </w:tc>
        <w:tc>
          <w:tcPr>
            <w:tcW w:w="1149"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2014</w:t>
            </w:r>
          </w:p>
        </w:tc>
        <w:tc>
          <w:tcPr>
            <w:tcW w:w="1017" w:type="dxa"/>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2013</w:t>
            </w:r>
          </w:p>
        </w:tc>
        <w:tc>
          <w:tcPr>
            <w:tcW w:w="1110"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2014</w:t>
            </w:r>
          </w:p>
        </w:tc>
        <w:tc>
          <w:tcPr>
            <w:tcW w:w="850" w:type="dxa"/>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2013</w:t>
            </w:r>
          </w:p>
        </w:tc>
        <w:tc>
          <w:tcPr>
            <w:tcW w:w="764"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2014</w:t>
            </w:r>
          </w:p>
        </w:tc>
      </w:tr>
      <w:tr w:rsidR="00E41E15" w:rsidRPr="00995C2C" w:rsidTr="00E41E15">
        <w:trPr>
          <w:trHeight w:val="96"/>
          <w:jc w:val="center"/>
        </w:trPr>
        <w:tc>
          <w:tcPr>
            <w:tcW w:w="3806" w:type="dxa"/>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19"/>
                <w:szCs w:val="19"/>
                <w:lang w:bidi="ar-EG"/>
              </w:rPr>
            </w:pPr>
            <w:r w:rsidRPr="00995C2C">
              <w:rPr>
                <w:rFonts w:eastAsiaTheme="minorEastAsia" w:cs="Times New Roman"/>
                <w:color w:val="000000"/>
                <w:sz w:val="19"/>
                <w:szCs w:val="19"/>
                <w:lang w:bidi="ar-EG"/>
              </w:rPr>
              <w:t xml:space="preserve">N as 100 % </w:t>
            </w:r>
            <w:proofErr w:type="spellStart"/>
            <w:r w:rsidRPr="00995C2C">
              <w:rPr>
                <w:rFonts w:eastAsiaTheme="minorEastAsia" w:cs="Times New Roman"/>
                <w:color w:val="000000"/>
                <w:sz w:val="19"/>
                <w:szCs w:val="19"/>
                <w:lang w:bidi="ar-EG"/>
              </w:rPr>
              <w:t>Inorg</w:t>
            </w:r>
            <w:proofErr w:type="spellEnd"/>
            <w:r w:rsidRPr="00995C2C">
              <w:rPr>
                <w:rFonts w:eastAsiaTheme="minorEastAsia" w:cs="Times New Roman"/>
                <w:color w:val="000000"/>
                <w:sz w:val="19"/>
                <w:szCs w:val="19"/>
                <w:lang w:bidi="ar-EG"/>
              </w:rPr>
              <w:t xml:space="preserve">. N alone </w:t>
            </w:r>
          </w:p>
        </w:tc>
        <w:tc>
          <w:tcPr>
            <w:tcW w:w="1100" w:type="dxa"/>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105.7</w:t>
            </w:r>
          </w:p>
        </w:tc>
        <w:tc>
          <w:tcPr>
            <w:tcW w:w="1149"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107.0</w:t>
            </w:r>
          </w:p>
        </w:tc>
        <w:tc>
          <w:tcPr>
            <w:tcW w:w="1017" w:type="dxa"/>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30.0</w:t>
            </w:r>
          </w:p>
        </w:tc>
        <w:tc>
          <w:tcPr>
            <w:tcW w:w="1110"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31.2</w:t>
            </w:r>
          </w:p>
        </w:tc>
        <w:tc>
          <w:tcPr>
            <w:tcW w:w="850" w:type="dxa"/>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113.9</w:t>
            </w:r>
          </w:p>
        </w:tc>
        <w:tc>
          <w:tcPr>
            <w:tcW w:w="764"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115.0</w:t>
            </w:r>
          </w:p>
        </w:tc>
      </w:tr>
      <w:tr w:rsidR="00E41E15" w:rsidRPr="00995C2C" w:rsidTr="00E41E15">
        <w:trPr>
          <w:trHeight w:val="96"/>
          <w:jc w:val="center"/>
        </w:trPr>
        <w:tc>
          <w:tcPr>
            <w:tcW w:w="3806" w:type="dxa"/>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19"/>
                <w:szCs w:val="19"/>
                <w:lang w:bidi="ar-EG"/>
              </w:rPr>
            </w:pPr>
            <w:r w:rsidRPr="00995C2C">
              <w:rPr>
                <w:rFonts w:eastAsiaTheme="minorEastAsia" w:cs="Times New Roman"/>
                <w:color w:val="000000"/>
                <w:sz w:val="19"/>
                <w:szCs w:val="19"/>
                <w:lang w:bidi="ar-EG"/>
              </w:rPr>
              <w:t xml:space="preserve">N as 75% </w:t>
            </w:r>
            <w:proofErr w:type="spellStart"/>
            <w:r w:rsidRPr="00995C2C">
              <w:rPr>
                <w:rFonts w:eastAsiaTheme="minorEastAsia" w:cs="Times New Roman"/>
                <w:color w:val="000000"/>
                <w:sz w:val="19"/>
                <w:szCs w:val="19"/>
                <w:lang w:bidi="ar-EG"/>
              </w:rPr>
              <w:t>Inorg</w:t>
            </w:r>
            <w:proofErr w:type="spellEnd"/>
            <w:r w:rsidRPr="00995C2C">
              <w:rPr>
                <w:rFonts w:eastAsiaTheme="minorEastAsia" w:cs="Times New Roman"/>
                <w:color w:val="000000"/>
                <w:sz w:val="19"/>
                <w:szCs w:val="19"/>
                <w:lang w:bidi="ar-EG"/>
              </w:rPr>
              <w:t xml:space="preserve">. alone </w:t>
            </w:r>
          </w:p>
        </w:tc>
        <w:tc>
          <w:tcPr>
            <w:tcW w:w="1100" w:type="dxa"/>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103.3</w:t>
            </w:r>
          </w:p>
        </w:tc>
        <w:tc>
          <w:tcPr>
            <w:tcW w:w="1149"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104.6</w:t>
            </w:r>
          </w:p>
        </w:tc>
        <w:tc>
          <w:tcPr>
            <w:tcW w:w="1017" w:type="dxa"/>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28.7</w:t>
            </w:r>
          </w:p>
        </w:tc>
        <w:tc>
          <w:tcPr>
            <w:tcW w:w="1110"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29.9</w:t>
            </w:r>
          </w:p>
        </w:tc>
        <w:tc>
          <w:tcPr>
            <w:tcW w:w="850" w:type="dxa"/>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111.3</w:t>
            </w:r>
          </w:p>
        </w:tc>
        <w:tc>
          <w:tcPr>
            <w:tcW w:w="764"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112.4</w:t>
            </w:r>
          </w:p>
        </w:tc>
      </w:tr>
      <w:tr w:rsidR="00E41E15" w:rsidRPr="00995C2C" w:rsidTr="00E41E15">
        <w:trPr>
          <w:trHeight w:val="96"/>
          <w:jc w:val="center"/>
        </w:trPr>
        <w:tc>
          <w:tcPr>
            <w:tcW w:w="3806" w:type="dxa"/>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19"/>
                <w:szCs w:val="19"/>
                <w:lang w:bidi="ar-EG"/>
              </w:rPr>
            </w:pPr>
            <w:r w:rsidRPr="00995C2C">
              <w:rPr>
                <w:rFonts w:eastAsiaTheme="minorEastAsia" w:cs="Times New Roman"/>
                <w:color w:val="000000"/>
                <w:sz w:val="19"/>
                <w:szCs w:val="19"/>
                <w:lang w:bidi="ar-EG"/>
              </w:rPr>
              <w:t xml:space="preserve">N as 75 </w:t>
            </w:r>
            <w:proofErr w:type="spellStart"/>
            <w:r w:rsidRPr="00995C2C">
              <w:rPr>
                <w:rFonts w:eastAsiaTheme="minorEastAsia" w:cs="Times New Roman"/>
                <w:color w:val="000000"/>
                <w:sz w:val="19"/>
                <w:szCs w:val="19"/>
                <w:lang w:bidi="ar-EG"/>
              </w:rPr>
              <w:t>Inorg</w:t>
            </w:r>
            <w:proofErr w:type="spellEnd"/>
            <w:r w:rsidRPr="00995C2C">
              <w:rPr>
                <w:rFonts w:eastAsiaTheme="minorEastAsia" w:cs="Times New Roman"/>
                <w:color w:val="000000"/>
                <w:sz w:val="19"/>
                <w:szCs w:val="19"/>
                <w:lang w:bidi="ar-EG"/>
              </w:rPr>
              <w:t xml:space="preserve">. + 10 ml </w:t>
            </w:r>
            <w:proofErr w:type="spellStart"/>
            <w:r w:rsidRPr="00995C2C">
              <w:rPr>
                <w:rFonts w:eastAsiaTheme="minorEastAsia" w:cs="Times New Roman"/>
                <w:color w:val="000000"/>
                <w:sz w:val="19"/>
                <w:szCs w:val="19"/>
                <w:lang w:bidi="ar-EG"/>
              </w:rPr>
              <w:t>Fulvic</w:t>
            </w:r>
            <w:proofErr w:type="spellEnd"/>
            <w:r w:rsidRPr="00995C2C">
              <w:rPr>
                <w:rFonts w:eastAsiaTheme="minorEastAsia" w:cs="Times New Roman"/>
                <w:color w:val="000000"/>
                <w:sz w:val="19"/>
                <w:szCs w:val="19"/>
                <w:lang w:bidi="ar-EG"/>
              </w:rPr>
              <w:t xml:space="preserve"> + 10 ml EM</w:t>
            </w:r>
          </w:p>
        </w:tc>
        <w:tc>
          <w:tcPr>
            <w:tcW w:w="1100" w:type="dxa"/>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119.5</w:t>
            </w:r>
          </w:p>
        </w:tc>
        <w:tc>
          <w:tcPr>
            <w:tcW w:w="1149"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120.8</w:t>
            </w:r>
          </w:p>
        </w:tc>
        <w:tc>
          <w:tcPr>
            <w:tcW w:w="1017" w:type="dxa"/>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34.6</w:t>
            </w:r>
          </w:p>
        </w:tc>
        <w:tc>
          <w:tcPr>
            <w:tcW w:w="1110"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35.7</w:t>
            </w:r>
          </w:p>
        </w:tc>
        <w:tc>
          <w:tcPr>
            <w:tcW w:w="850" w:type="dxa"/>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120.0</w:t>
            </w:r>
          </w:p>
        </w:tc>
        <w:tc>
          <w:tcPr>
            <w:tcW w:w="764"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121.1</w:t>
            </w:r>
          </w:p>
        </w:tc>
      </w:tr>
      <w:tr w:rsidR="00E41E15" w:rsidRPr="00995C2C" w:rsidTr="00E41E15">
        <w:trPr>
          <w:trHeight w:val="96"/>
          <w:jc w:val="center"/>
        </w:trPr>
        <w:tc>
          <w:tcPr>
            <w:tcW w:w="3806" w:type="dxa"/>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19"/>
                <w:szCs w:val="19"/>
                <w:lang w:bidi="ar-EG"/>
              </w:rPr>
            </w:pPr>
            <w:r w:rsidRPr="00995C2C">
              <w:rPr>
                <w:rFonts w:eastAsiaTheme="minorEastAsia" w:cs="Times New Roman"/>
                <w:color w:val="000000"/>
                <w:sz w:val="19"/>
                <w:szCs w:val="19"/>
                <w:lang w:bidi="ar-EG"/>
              </w:rPr>
              <w:t xml:space="preserve">N as 60 % </w:t>
            </w:r>
            <w:proofErr w:type="spellStart"/>
            <w:r w:rsidRPr="00995C2C">
              <w:rPr>
                <w:rFonts w:eastAsiaTheme="minorEastAsia" w:cs="Times New Roman"/>
                <w:color w:val="000000"/>
                <w:sz w:val="19"/>
                <w:szCs w:val="19"/>
                <w:lang w:bidi="ar-EG"/>
              </w:rPr>
              <w:t>Inorg</w:t>
            </w:r>
            <w:proofErr w:type="spellEnd"/>
            <w:r w:rsidRPr="00995C2C">
              <w:rPr>
                <w:rFonts w:eastAsiaTheme="minorEastAsia" w:cs="Times New Roman"/>
                <w:color w:val="000000"/>
                <w:sz w:val="19"/>
                <w:szCs w:val="19"/>
                <w:lang w:bidi="ar-EG"/>
              </w:rPr>
              <w:t xml:space="preserve">. alone </w:t>
            </w:r>
          </w:p>
        </w:tc>
        <w:tc>
          <w:tcPr>
            <w:tcW w:w="1100" w:type="dxa"/>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101.6</w:t>
            </w:r>
          </w:p>
        </w:tc>
        <w:tc>
          <w:tcPr>
            <w:tcW w:w="1149"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102.9</w:t>
            </w:r>
          </w:p>
        </w:tc>
        <w:tc>
          <w:tcPr>
            <w:tcW w:w="1017" w:type="dxa"/>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27.2</w:t>
            </w:r>
          </w:p>
        </w:tc>
        <w:tc>
          <w:tcPr>
            <w:tcW w:w="1110"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28.3</w:t>
            </w:r>
          </w:p>
        </w:tc>
        <w:tc>
          <w:tcPr>
            <w:tcW w:w="850" w:type="dxa"/>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109.0</w:t>
            </w:r>
          </w:p>
        </w:tc>
        <w:tc>
          <w:tcPr>
            <w:tcW w:w="764"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110.1</w:t>
            </w:r>
          </w:p>
        </w:tc>
      </w:tr>
      <w:tr w:rsidR="00E41E15" w:rsidRPr="00995C2C" w:rsidTr="00E41E15">
        <w:trPr>
          <w:trHeight w:val="96"/>
          <w:jc w:val="center"/>
        </w:trPr>
        <w:tc>
          <w:tcPr>
            <w:tcW w:w="3806" w:type="dxa"/>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19"/>
                <w:szCs w:val="19"/>
                <w:lang w:bidi="ar-EG"/>
              </w:rPr>
            </w:pPr>
            <w:r w:rsidRPr="00995C2C">
              <w:rPr>
                <w:rFonts w:eastAsiaTheme="minorEastAsia" w:cs="Times New Roman"/>
                <w:color w:val="000000"/>
                <w:sz w:val="19"/>
                <w:szCs w:val="19"/>
                <w:lang w:bidi="ar-EG"/>
              </w:rPr>
              <w:t xml:space="preserve">N as 60 </w:t>
            </w:r>
            <w:proofErr w:type="spellStart"/>
            <w:r w:rsidRPr="00995C2C">
              <w:rPr>
                <w:rFonts w:eastAsiaTheme="minorEastAsia" w:cs="Times New Roman"/>
                <w:color w:val="000000"/>
                <w:sz w:val="19"/>
                <w:szCs w:val="19"/>
                <w:lang w:bidi="ar-EG"/>
              </w:rPr>
              <w:t>Inorg</w:t>
            </w:r>
            <w:proofErr w:type="spellEnd"/>
            <w:r w:rsidRPr="00995C2C">
              <w:rPr>
                <w:rFonts w:eastAsiaTheme="minorEastAsia" w:cs="Times New Roman"/>
                <w:color w:val="000000"/>
                <w:sz w:val="19"/>
                <w:szCs w:val="19"/>
                <w:lang w:bidi="ar-EG"/>
              </w:rPr>
              <w:t xml:space="preserve">. + 15 ml </w:t>
            </w:r>
            <w:proofErr w:type="spellStart"/>
            <w:r w:rsidRPr="00995C2C">
              <w:rPr>
                <w:rFonts w:eastAsiaTheme="minorEastAsia" w:cs="Times New Roman"/>
                <w:color w:val="000000"/>
                <w:sz w:val="19"/>
                <w:szCs w:val="19"/>
                <w:lang w:bidi="ar-EG"/>
              </w:rPr>
              <w:t>Fulvic</w:t>
            </w:r>
            <w:proofErr w:type="spellEnd"/>
            <w:r w:rsidRPr="00995C2C">
              <w:rPr>
                <w:rFonts w:eastAsiaTheme="minorEastAsia" w:cs="Times New Roman"/>
                <w:color w:val="000000"/>
                <w:sz w:val="19"/>
                <w:szCs w:val="19"/>
                <w:lang w:bidi="ar-EG"/>
              </w:rPr>
              <w:t xml:space="preserve"> + 15 ml EM </w:t>
            </w:r>
          </w:p>
        </w:tc>
        <w:tc>
          <w:tcPr>
            <w:tcW w:w="1100" w:type="dxa"/>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124.3</w:t>
            </w:r>
          </w:p>
        </w:tc>
        <w:tc>
          <w:tcPr>
            <w:tcW w:w="1149"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125.6</w:t>
            </w:r>
          </w:p>
        </w:tc>
        <w:tc>
          <w:tcPr>
            <w:tcW w:w="1017" w:type="dxa"/>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35.7</w:t>
            </w:r>
          </w:p>
        </w:tc>
        <w:tc>
          <w:tcPr>
            <w:tcW w:w="1110"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38.0</w:t>
            </w:r>
          </w:p>
        </w:tc>
        <w:tc>
          <w:tcPr>
            <w:tcW w:w="850" w:type="dxa"/>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124.3</w:t>
            </w:r>
          </w:p>
        </w:tc>
        <w:tc>
          <w:tcPr>
            <w:tcW w:w="764"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125.4</w:t>
            </w:r>
          </w:p>
        </w:tc>
      </w:tr>
      <w:tr w:rsidR="00E41E15" w:rsidRPr="00995C2C" w:rsidTr="00E41E15">
        <w:trPr>
          <w:trHeight w:val="96"/>
          <w:jc w:val="center"/>
        </w:trPr>
        <w:tc>
          <w:tcPr>
            <w:tcW w:w="3806" w:type="dxa"/>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19"/>
                <w:szCs w:val="19"/>
                <w:lang w:bidi="ar-EG"/>
              </w:rPr>
            </w:pPr>
            <w:r w:rsidRPr="00995C2C">
              <w:rPr>
                <w:rFonts w:eastAsiaTheme="minorEastAsia" w:cs="Times New Roman"/>
                <w:color w:val="000000"/>
                <w:sz w:val="19"/>
                <w:szCs w:val="19"/>
                <w:lang w:bidi="ar-EG"/>
              </w:rPr>
              <w:t xml:space="preserve">N as 45 % </w:t>
            </w:r>
            <w:proofErr w:type="spellStart"/>
            <w:r w:rsidRPr="00995C2C">
              <w:rPr>
                <w:rFonts w:eastAsiaTheme="minorEastAsia" w:cs="Times New Roman"/>
                <w:color w:val="000000"/>
                <w:sz w:val="19"/>
                <w:szCs w:val="19"/>
                <w:lang w:bidi="ar-EG"/>
              </w:rPr>
              <w:t>Inorg</w:t>
            </w:r>
            <w:proofErr w:type="spellEnd"/>
            <w:r w:rsidRPr="00995C2C">
              <w:rPr>
                <w:rFonts w:eastAsiaTheme="minorEastAsia" w:cs="Times New Roman"/>
                <w:color w:val="000000"/>
                <w:sz w:val="19"/>
                <w:szCs w:val="19"/>
                <w:lang w:bidi="ar-EG"/>
              </w:rPr>
              <w:t>. N alone</w:t>
            </w:r>
          </w:p>
        </w:tc>
        <w:tc>
          <w:tcPr>
            <w:tcW w:w="1100" w:type="dxa"/>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98.3</w:t>
            </w:r>
          </w:p>
        </w:tc>
        <w:tc>
          <w:tcPr>
            <w:tcW w:w="1149"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99.6</w:t>
            </w:r>
          </w:p>
        </w:tc>
        <w:tc>
          <w:tcPr>
            <w:tcW w:w="1017" w:type="dxa"/>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26.1</w:t>
            </w:r>
          </w:p>
        </w:tc>
        <w:tc>
          <w:tcPr>
            <w:tcW w:w="1110"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27.2</w:t>
            </w:r>
          </w:p>
        </w:tc>
        <w:tc>
          <w:tcPr>
            <w:tcW w:w="850" w:type="dxa"/>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107.3</w:t>
            </w:r>
          </w:p>
        </w:tc>
        <w:tc>
          <w:tcPr>
            <w:tcW w:w="764"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108.4</w:t>
            </w:r>
          </w:p>
        </w:tc>
      </w:tr>
      <w:tr w:rsidR="00E41E15" w:rsidRPr="00995C2C" w:rsidTr="00E41E15">
        <w:trPr>
          <w:trHeight w:val="96"/>
          <w:jc w:val="center"/>
        </w:trPr>
        <w:tc>
          <w:tcPr>
            <w:tcW w:w="3806" w:type="dxa"/>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19"/>
                <w:szCs w:val="19"/>
                <w:lang w:bidi="ar-EG"/>
              </w:rPr>
            </w:pPr>
            <w:r w:rsidRPr="00995C2C">
              <w:rPr>
                <w:rFonts w:eastAsiaTheme="minorEastAsia" w:cs="Times New Roman"/>
                <w:color w:val="000000"/>
                <w:sz w:val="19"/>
                <w:szCs w:val="19"/>
                <w:lang w:bidi="ar-EG"/>
              </w:rPr>
              <w:t xml:space="preserve">N as 45 </w:t>
            </w:r>
            <w:proofErr w:type="spellStart"/>
            <w:r w:rsidRPr="00995C2C">
              <w:rPr>
                <w:rFonts w:eastAsiaTheme="minorEastAsia" w:cs="Times New Roman"/>
                <w:color w:val="000000"/>
                <w:sz w:val="19"/>
                <w:szCs w:val="19"/>
                <w:lang w:bidi="ar-EG"/>
              </w:rPr>
              <w:t>Inorg</w:t>
            </w:r>
            <w:proofErr w:type="spellEnd"/>
            <w:r w:rsidRPr="00995C2C">
              <w:rPr>
                <w:rFonts w:eastAsiaTheme="minorEastAsia" w:cs="Times New Roman"/>
                <w:color w:val="000000"/>
                <w:sz w:val="19"/>
                <w:szCs w:val="19"/>
                <w:lang w:bidi="ar-EG"/>
              </w:rPr>
              <w:t xml:space="preserve">. + 20 ml </w:t>
            </w:r>
            <w:proofErr w:type="spellStart"/>
            <w:r w:rsidRPr="00995C2C">
              <w:rPr>
                <w:rFonts w:eastAsiaTheme="minorEastAsia" w:cs="Times New Roman"/>
                <w:color w:val="000000"/>
                <w:sz w:val="19"/>
                <w:szCs w:val="19"/>
                <w:lang w:bidi="ar-EG"/>
              </w:rPr>
              <w:t>Fulvic</w:t>
            </w:r>
            <w:proofErr w:type="spellEnd"/>
            <w:r w:rsidRPr="00995C2C">
              <w:rPr>
                <w:rFonts w:eastAsiaTheme="minorEastAsia" w:cs="Times New Roman"/>
                <w:color w:val="000000"/>
                <w:sz w:val="19"/>
                <w:szCs w:val="19"/>
                <w:lang w:bidi="ar-EG"/>
              </w:rPr>
              <w:t xml:space="preserve"> + 20 ml EM </w:t>
            </w:r>
          </w:p>
        </w:tc>
        <w:tc>
          <w:tcPr>
            <w:tcW w:w="1100" w:type="dxa"/>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111.7</w:t>
            </w:r>
          </w:p>
        </w:tc>
        <w:tc>
          <w:tcPr>
            <w:tcW w:w="1149"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113.0</w:t>
            </w:r>
          </w:p>
        </w:tc>
        <w:tc>
          <w:tcPr>
            <w:tcW w:w="1017" w:type="dxa"/>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33.0</w:t>
            </w:r>
          </w:p>
        </w:tc>
        <w:tc>
          <w:tcPr>
            <w:tcW w:w="1110"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24.1</w:t>
            </w:r>
          </w:p>
        </w:tc>
        <w:tc>
          <w:tcPr>
            <w:tcW w:w="850" w:type="dxa"/>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118.2</w:t>
            </w:r>
          </w:p>
        </w:tc>
        <w:tc>
          <w:tcPr>
            <w:tcW w:w="764"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119.3</w:t>
            </w:r>
          </w:p>
        </w:tc>
      </w:tr>
      <w:tr w:rsidR="00E41E15" w:rsidRPr="00995C2C" w:rsidTr="00E41E15">
        <w:trPr>
          <w:trHeight w:val="96"/>
          <w:jc w:val="center"/>
        </w:trPr>
        <w:tc>
          <w:tcPr>
            <w:tcW w:w="3806" w:type="dxa"/>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19"/>
                <w:szCs w:val="19"/>
                <w:lang w:bidi="ar-EG"/>
              </w:rPr>
            </w:pPr>
            <w:r w:rsidRPr="00995C2C">
              <w:rPr>
                <w:rFonts w:eastAsiaTheme="minorEastAsia" w:cs="Times New Roman"/>
                <w:color w:val="000000"/>
                <w:sz w:val="19"/>
                <w:szCs w:val="19"/>
                <w:lang w:bidi="ar-EG"/>
              </w:rPr>
              <w:t xml:space="preserve">N as 30 % </w:t>
            </w:r>
            <w:proofErr w:type="spellStart"/>
            <w:r w:rsidRPr="00995C2C">
              <w:rPr>
                <w:rFonts w:eastAsiaTheme="minorEastAsia" w:cs="Times New Roman"/>
                <w:color w:val="000000"/>
                <w:sz w:val="19"/>
                <w:szCs w:val="19"/>
                <w:lang w:bidi="ar-EG"/>
              </w:rPr>
              <w:t>Inorg</w:t>
            </w:r>
            <w:proofErr w:type="spellEnd"/>
            <w:r w:rsidRPr="00995C2C">
              <w:rPr>
                <w:rFonts w:eastAsiaTheme="minorEastAsia" w:cs="Times New Roman"/>
                <w:color w:val="000000"/>
                <w:sz w:val="19"/>
                <w:szCs w:val="19"/>
                <w:lang w:bidi="ar-EG"/>
              </w:rPr>
              <w:t xml:space="preserve">. N alone </w:t>
            </w:r>
          </w:p>
        </w:tc>
        <w:tc>
          <w:tcPr>
            <w:tcW w:w="1100" w:type="dxa"/>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95.3</w:t>
            </w:r>
          </w:p>
        </w:tc>
        <w:tc>
          <w:tcPr>
            <w:tcW w:w="1149"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96.6</w:t>
            </w:r>
          </w:p>
        </w:tc>
        <w:tc>
          <w:tcPr>
            <w:tcW w:w="1017" w:type="dxa"/>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25.0</w:t>
            </w:r>
          </w:p>
        </w:tc>
        <w:tc>
          <w:tcPr>
            <w:tcW w:w="1110"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26.1</w:t>
            </w:r>
          </w:p>
        </w:tc>
        <w:tc>
          <w:tcPr>
            <w:tcW w:w="850" w:type="dxa"/>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106.0</w:t>
            </w:r>
          </w:p>
        </w:tc>
        <w:tc>
          <w:tcPr>
            <w:tcW w:w="764"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107.1</w:t>
            </w:r>
          </w:p>
        </w:tc>
      </w:tr>
      <w:tr w:rsidR="00E41E15" w:rsidRPr="00995C2C" w:rsidTr="00E41E15">
        <w:trPr>
          <w:trHeight w:val="96"/>
          <w:jc w:val="center"/>
        </w:trPr>
        <w:tc>
          <w:tcPr>
            <w:tcW w:w="3806" w:type="dxa"/>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19"/>
                <w:szCs w:val="19"/>
                <w:lang w:bidi="ar-EG"/>
              </w:rPr>
            </w:pPr>
            <w:r w:rsidRPr="00995C2C">
              <w:rPr>
                <w:rFonts w:eastAsiaTheme="minorEastAsia" w:cs="Times New Roman"/>
                <w:color w:val="000000"/>
                <w:sz w:val="19"/>
                <w:szCs w:val="19"/>
                <w:lang w:bidi="ar-EG"/>
              </w:rPr>
              <w:t xml:space="preserve">N 30 </w:t>
            </w:r>
            <w:proofErr w:type="spellStart"/>
            <w:r w:rsidRPr="00995C2C">
              <w:rPr>
                <w:rFonts w:eastAsiaTheme="minorEastAsia" w:cs="Times New Roman"/>
                <w:color w:val="000000"/>
                <w:sz w:val="19"/>
                <w:szCs w:val="19"/>
                <w:lang w:bidi="ar-EG"/>
              </w:rPr>
              <w:t>Inorg</w:t>
            </w:r>
            <w:proofErr w:type="spellEnd"/>
            <w:r w:rsidRPr="00995C2C">
              <w:rPr>
                <w:rFonts w:eastAsiaTheme="minorEastAsia" w:cs="Times New Roman"/>
                <w:color w:val="000000"/>
                <w:sz w:val="19"/>
                <w:szCs w:val="19"/>
                <w:lang w:bidi="ar-EG"/>
              </w:rPr>
              <w:t xml:space="preserve">. + 25 ml </w:t>
            </w:r>
            <w:proofErr w:type="spellStart"/>
            <w:r w:rsidRPr="00995C2C">
              <w:rPr>
                <w:rFonts w:eastAsiaTheme="minorEastAsia" w:cs="Times New Roman"/>
                <w:color w:val="000000"/>
                <w:sz w:val="19"/>
                <w:szCs w:val="19"/>
                <w:lang w:bidi="ar-EG"/>
              </w:rPr>
              <w:t>Fulvic</w:t>
            </w:r>
            <w:proofErr w:type="spellEnd"/>
            <w:r w:rsidRPr="00995C2C">
              <w:rPr>
                <w:rFonts w:eastAsiaTheme="minorEastAsia" w:cs="Times New Roman"/>
                <w:color w:val="000000"/>
                <w:sz w:val="19"/>
                <w:szCs w:val="19"/>
                <w:lang w:bidi="ar-EG"/>
              </w:rPr>
              <w:t xml:space="preserve"> + 25 ml EM </w:t>
            </w:r>
          </w:p>
        </w:tc>
        <w:tc>
          <w:tcPr>
            <w:tcW w:w="1100" w:type="dxa"/>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108.7</w:t>
            </w:r>
          </w:p>
        </w:tc>
        <w:tc>
          <w:tcPr>
            <w:tcW w:w="1149"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110.0</w:t>
            </w:r>
          </w:p>
        </w:tc>
        <w:tc>
          <w:tcPr>
            <w:tcW w:w="1017" w:type="dxa"/>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31.3</w:t>
            </w:r>
          </w:p>
        </w:tc>
        <w:tc>
          <w:tcPr>
            <w:tcW w:w="1110"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31.6</w:t>
            </w:r>
          </w:p>
        </w:tc>
        <w:tc>
          <w:tcPr>
            <w:tcW w:w="850" w:type="dxa"/>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115.3</w:t>
            </w:r>
          </w:p>
        </w:tc>
        <w:tc>
          <w:tcPr>
            <w:tcW w:w="764"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116.4</w:t>
            </w:r>
          </w:p>
        </w:tc>
      </w:tr>
      <w:tr w:rsidR="00E41E15" w:rsidRPr="00995C2C" w:rsidTr="00E41E15">
        <w:trPr>
          <w:trHeight w:val="96"/>
          <w:jc w:val="center"/>
        </w:trPr>
        <w:tc>
          <w:tcPr>
            <w:tcW w:w="3806" w:type="dxa"/>
            <w:tcBorders>
              <w:left w:val="thinThickSmallGap" w:sz="24" w:space="0" w:color="auto"/>
              <w:bottom w:val="thickThin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19"/>
                <w:szCs w:val="19"/>
                <w:lang w:bidi="ar-EG"/>
              </w:rPr>
            </w:pPr>
            <w:r w:rsidRPr="00995C2C">
              <w:rPr>
                <w:rFonts w:eastAsiaTheme="minorEastAsia" w:cs="Times New Roman"/>
                <w:color w:val="000000"/>
                <w:sz w:val="19"/>
                <w:szCs w:val="19"/>
                <w:lang w:bidi="ar-EG"/>
              </w:rPr>
              <w:t xml:space="preserve">New L.S.D. at 5% </w:t>
            </w:r>
          </w:p>
        </w:tc>
        <w:tc>
          <w:tcPr>
            <w:tcW w:w="1100" w:type="dxa"/>
            <w:tcBorders>
              <w:left w:val="thinThickSmallGap" w:sz="24" w:space="0" w:color="auto"/>
              <w:bottom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1.1</w:t>
            </w:r>
          </w:p>
        </w:tc>
        <w:tc>
          <w:tcPr>
            <w:tcW w:w="1149" w:type="dxa"/>
            <w:tcBorders>
              <w:bottom w:val="thickThinSmallGap" w:sz="24" w:space="0" w:color="auto"/>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1.2</w:t>
            </w:r>
          </w:p>
        </w:tc>
        <w:tc>
          <w:tcPr>
            <w:tcW w:w="1017" w:type="dxa"/>
            <w:tcBorders>
              <w:left w:val="thickThinSmallGap" w:sz="24" w:space="0" w:color="auto"/>
              <w:bottom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1.0</w:t>
            </w:r>
          </w:p>
        </w:tc>
        <w:tc>
          <w:tcPr>
            <w:tcW w:w="1110" w:type="dxa"/>
            <w:tcBorders>
              <w:bottom w:val="thickThinSmallGap" w:sz="24" w:space="0" w:color="auto"/>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1.0</w:t>
            </w:r>
          </w:p>
        </w:tc>
        <w:tc>
          <w:tcPr>
            <w:tcW w:w="850" w:type="dxa"/>
            <w:tcBorders>
              <w:left w:val="thickThinSmallGap" w:sz="24" w:space="0" w:color="auto"/>
              <w:bottom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1.1</w:t>
            </w:r>
          </w:p>
        </w:tc>
        <w:tc>
          <w:tcPr>
            <w:tcW w:w="764" w:type="dxa"/>
            <w:tcBorders>
              <w:bottom w:val="thickThinSmallGap" w:sz="24" w:space="0" w:color="auto"/>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9"/>
                <w:szCs w:val="19"/>
                <w:lang w:bidi="ar-EG"/>
              </w:rPr>
            </w:pPr>
            <w:r w:rsidRPr="00995C2C">
              <w:rPr>
                <w:rFonts w:eastAsiaTheme="minorEastAsia" w:cs="Times New Roman"/>
                <w:color w:val="000000"/>
                <w:sz w:val="19"/>
                <w:szCs w:val="19"/>
                <w:lang w:bidi="ar-EG"/>
              </w:rPr>
              <w:t>1.2</w:t>
            </w:r>
          </w:p>
        </w:tc>
      </w:tr>
    </w:tbl>
    <w:p w:rsidR="00E41E15" w:rsidRPr="00995C2C" w:rsidRDefault="00E41E15" w:rsidP="00995C2C">
      <w:pPr>
        <w:bidi w:val="0"/>
        <w:adjustRightInd w:val="0"/>
        <w:snapToGrid w:val="0"/>
        <w:jc w:val="both"/>
        <w:rPr>
          <w:rFonts w:cs="Times New Roman"/>
          <w:color w:val="000000"/>
          <w:sz w:val="20"/>
          <w:szCs w:val="20"/>
          <w:lang w:bidi="ar-EG"/>
        </w:rPr>
      </w:pPr>
      <w:r w:rsidRPr="00995C2C">
        <w:rPr>
          <w:rFonts w:cs="Times New Roman"/>
          <w:color w:val="000000"/>
          <w:sz w:val="20"/>
          <w:szCs w:val="20"/>
          <w:lang w:bidi="ar-EG"/>
        </w:rPr>
        <w:t xml:space="preserve">Inorganic = </w:t>
      </w:r>
      <w:proofErr w:type="spellStart"/>
      <w:proofErr w:type="gramStart"/>
      <w:r w:rsidRPr="00995C2C">
        <w:rPr>
          <w:rFonts w:cs="Times New Roman"/>
          <w:color w:val="000000"/>
          <w:sz w:val="20"/>
          <w:szCs w:val="20"/>
          <w:lang w:bidi="ar-EG"/>
        </w:rPr>
        <w:t>Inorg</w:t>
      </w:r>
      <w:proofErr w:type="spellEnd"/>
      <w:r w:rsidRPr="00995C2C">
        <w:rPr>
          <w:rFonts w:cs="Times New Roman"/>
          <w:color w:val="000000"/>
          <w:sz w:val="20"/>
          <w:szCs w:val="20"/>
          <w:lang w:bidi="ar-EG"/>
        </w:rPr>
        <w:t>.,</w:t>
      </w:r>
      <w:proofErr w:type="gramEnd"/>
      <w:r w:rsidR="00995C2C">
        <w:rPr>
          <w:rFonts w:cs="Times New Roman"/>
          <w:color w:val="000000"/>
          <w:sz w:val="20"/>
          <w:szCs w:val="20"/>
          <w:lang w:bidi="ar-EG"/>
        </w:rPr>
        <w:t xml:space="preserve"> </w:t>
      </w:r>
      <w:r w:rsidRPr="00995C2C">
        <w:rPr>
          <w:rFonts w:cs="Times New Roman"/>
          <w:color w:val="000000"/>
          <w:sz w:val="20"/>
          <w:szCs w:val="20"/>
          <w:lang w:bidi="ar-EG"/>
        </w:rPr>
        <w:t xml:space="preserve">EM = Effective microorganisms </w:t>
      </w:r>
      <w:proofErr w:type="spellStart"/>
      <w:r w:rsidRPr="00995C2C">
        <w:rPr>
          <w:rFonts w:cs="Times New Roman"/>
          <w:color w:val="000000"/>
          <w:sz w:val="20"/>
          <w:szCs w:val="20"/>
          <w:lang w:bidi="ar-EG"/>
        </w:rPr>
        <w:t>biofertilizer</w:t>
      </w:r>
      <w:proofErr w:type="spellEnd"/>
      <w:r w:rsidRPr="00995C2C">
        <w:rPr>
          <w:rFonts w:cs="Times New Roman"/>
          <w:color w:val="000000"/>
          <w:sz w:val="20"/>
          <w:szCs w:val="20"/>
          <w:lang w:bidi="ar-EG"/>
        </w:rPr>
        <w:t>.</w:t>
      </w:r>
    </w:p>
    <w:p w:rsidR="00FC4DF9" w:rsidRPr="00995C2C" w:rsidRDefault="00FC4DF9" w:rsidP="00995C2C">
      <w:pPr>
        <w:bidi w:val="0"/>
        <w:adjustRightInd w:val="0"/>
        <w:snapToGrid w:val="0"/>
        <w:ind w:left="-180"/>
        <w:jc w:val="lowKashida"/>
        <w:rPr>
          <w:rFonts w:cs="Times New Roman"/>
          <w:b/>
          <w:bCs/>
          <w:color w:val="000000"/>
          <w:sz w:val="20"/>
          <w:szCs w:val="20"/>
          <w:lang w:bidi="ar-EG"/>
        </w:rPr>
      </w:pPr>
    </w:p>
    <w:p w:rsidR="00E41E15" w:rsidRPr="00995C2C" w:rsidRDefault="00E41E15" w:rsidP="00995C2C">
      <w:pPr>
        <w:bidi w:val="0"/>
        <w:adjustRightInd w:val="0"/>
        <w:snapToGrid w:val="0"/>
        <w:ind w:left="-180"/>
        <w:jc w:val="lowKashida"/>
        <w:rPr>
          <w:rFonts w:cs="Times New Roman"/>
          <w:b/>
          <w:bCs/>
          <w:color w:val="000000"/>
          <w:sz w:val="20"/>
          <w:szCs w:val="20"/>
          <w:lang w:bidi="ar-EG"/>
        </w:rPr>
      </w:pPr>
      <w:r w:rsidRPr="00995C2C">
        <w:rPr>
          <w:rFonts w:cs="Times New Roman"/>
          <w:b/>
          <w:bCs/>
          <w:color w:val="000000"/>
          <w:sz w:val="20"/>
          <w:szCs w:val="20"/>
          <w:lang w:bidi="ar-EG"/>
        </w:rPr>
        <w:t xml:space="preserve">Table (3): Effect of inorganic N as well as application of </w:t>
      </w:r>
      <w:proofErr w:type="spellStart"/>
      <w:r w:rsidRPr="00995C2C">
        <w:rPr>
          <w:rFonts w:cs="Times New Roman"/>
          <w:b/>
          <w:bCs/>
          <w:color w:val="000000"/>
          <w:sz w:val="20"/>
          <w:szCs w:val="20"/>
          <w:lang w:bidi="ar-EG"/>
        </w:rPr>
        <w:t>fulvic</w:t>
      </w:r>
      <w:proofErr w:type="spellEnd"/>
      <w:r w:rsidRPr="00995C2C">
        <w:rPr>
          <w:rFonts w:cs="Times New Roman"/>
          <w:b/>
          <w:bCs/>
          <w:color w:val="000000"/>
          <w:sz w:val="20"/>
          <w:szCs w:val="20"/>
          <w:lang w:bidi="ar-EG"/>
        </w:rPr>
        <w:t xml:space="preserve"> acid and EM as a partial replacement of inorganic N on chlorophylls a &amp; b and total chlorophylls (mg/ </w:t>
      </w:r>
      <w:smartTag w:uri="urn:schemas-microsoft-com:office:smarttags" w:element="metricconverter">
        <w:smartTagPr>
          <w:attr w:name="ProductID" w:val="100 g"/>
        </w:smartTagPr>
        <w:r w:rsidRPr="00995C2C">
          <w:rPr>
            <w:rFonts w:cs="Times New Roman"/>
            <w:b/>
            <w:bCs/>
            <w:color w:val="000000"/>
            <w:sz w:val="20"/>
            <w:szCs w:val="20"/>
            <w:lang w:bidi="ar-EG"/>
          </w:rPr>
          <w:t>100 g</w:t>
        </w:r>
      </w:smartTag>
      <w:r w:rsidRPr="00995C2C">
        <w:rPr>
          <w:rFonts w:cs="Times New Roman"/>
          <w:b/>
          <w:bCs/>
          <w:color w:val="000000"/>
          <w:sz w:val="20"/>
          <w:szCs w:val="20"/>
          <w:lang w:bidi="ar-EG"/>
        </w:rPr>
        <w:t xml:space="preserve"> F</w:t>
      </w:r>
      <w:proofErr w:type="gramStart"/>
      <w:r w:rsidRPr="00995C2C">
        <w:rPr>
          <w:rFonts w:cs="Times New Roman"/>
          <w:b/>
          <w:bCs/>
          <w:color w:val="000000"/>
          <w:sz w:val="20"/>
          <w:szCs w:val="20"/>
          <w:lang w:bidi="ar-EG"/>
        </w:rPr>
        <w:t>,W</w:t>
      </w:r>
      <w:proofErr w:type="gramEnd"/>
      <w:r w:rsidRPr="00995C2C">
        <w:rPr>
          <w:rFonts w:cs="Times New Roman"/>
          <w:b/>
          <w:bCs/>
          <w:color w:val="000000"/>
          <w:sz w:val="20"/>
          <w:szCs w:val="20"/>
          <w:lang w:bidi="ar-EG"/>
        </w:rPr>
        <w:t xml:space="preserve">.) in the leaves of Thompson seedless grapevines during 2013 &amp; 2014 seasons.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8"/>
        <w:gridCol w:w="990"/>
        <w:gridCol w:w="1080"/>
        <w:gridCol w:w="900"/>
        <w:gridCol w:w="810"/>
        <w:gridCol w:w="900"/>
        <w:gridCol w:w="830"/>
      </w:tblGrid>
      <w:tr w:rsidR="00995C2C" w:rsidRPr="00995C2C" w:rsidTr="00995C2C">
        <w:trPr>
          <w:trHeight w:val="20"/>
          <w:jc w:val="center"/>
        </w:trPr>
        <w:tc>
          <w:tcPr>
            <w:tcW w:w="4068" w:type="dxa"/>
            <w:vMerge w:val="restart"/>
            <w:tcBorders>
              <w:top w:val="thinThickSmallGap" w:sz="24" w:space="0" w:color="auto"/>
              <w:left w:val="thinThickSmallGap" w:sz="24" w:space="0" w:color="auto"/>
              <w:righ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 xml:space="preserve">Inorganic N, </w:t>
            </w:r>
            <w:proofErr w:type="spellStart"/>
            <w:r w:rsidRPr="00995C2C">
              <w:rPr>
                <w:rFonts w:eastAsiaTheme="minorEastAsia" w:cs="Times New Roman"/>
                <w:color w:val="000000"/>
                <w:sz w:val="18"/>
                <w:szCs w:val="18"/>
                <w:lang w:bidi="ar-EG"/>
              </w:rPr>
              <w:t>Fulvic</w:t>
            </w:r>
            <w:proofErr w:type="spellEnd"/>
            <w:r w:rsidRPr="00995C2C">
              <w:rPr>
                <w:rFonts w:eastAsiaTheme="minorEastAsia" w:cs="Times New Roman"/>
                <w:color w:val="000000"/>
                <w:sz w:val="18"/>
                <w:szCs w:val="18"/>
                <w:lang w:bidi="ar-EG"/>
              </w:rPr>
              <w:t xml:space="preserve"> acid and EM treatments</w:t>
            </w:r>
          </w:p>
        </w:tc>
        <w:tc>
          <w:tcPr>
            <w:tcW w:w="2070" w:type="dxa"/>
            <w:gridSpan w:val="2"/>
            <w:tcBorders>
              <w:top w:val="thinThickSmallGap" w:sz="24" w:space="0" w:color="auto"/>
              <w:left w:val="thinThickSmallGap" w:sz="24" w:space="0" w:color="auto"/>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Chlorophyll a (mg/</w:t>
            </w:r>
            <w:smartTag w:uri="urn:schemas-microsoft-com:office:smarttags" w:element="metricconverter">
              <w:smartTagPr>
                <w:attr w:name="ProductID" w:val="100 g"/>
              </w:smartTagPr>
              <w:r w:rsidRPr="00995C2C">
                <w:rPr>
                  <w:rFonts w:eastAsiaTheme="minorEastAsia" w:cs="Times New Roman"/>
                  <w:color w:val="000000"/>
                  <w:sz w:val="18"/>
                  <w:szCs w:val="18"/>
                  <w:lang w:bidi="ar-EG"/>
                </w:rPr>
                <w:t>100 g</w:t>
              </w:r>
            </w:smartTag>
            <w:r w:rsidRPr="00995C2C">
              <w:rPr>
                <w:rFonts w:eastAsiaTheme="minorEastAsia" w:cs="Times New Roman"/>
                <w:color w:val="000000"/>
                <w:sz w:val="18"/>
                <w:szCs w:val="18"/>
                <w:lang w:bidi="ar-EG"/>
              </w:rPr>
              <w:t xml:space="preserve"> FW)</w:t>
            </w:r>
          </w:p>
        </w:tc>
        <w:tc>
          <w:tcPr>
            <w:tcW w:w="1710" w:type="dxa"/>
            <w:gridSpan w:val="2"/>
            <w:tcBorders>
              <w:top w:val="thinThickSmallGap" w:sz="24" w:space="0" w:color="auto"/>
              <w:left w:val="thickThinSmallGap" w:sz="24" w:space="0" w:color="auto"/>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Chlorophyll b (mg/</w:t>
            </w:r>
            <w:smartTag w:uri="urn:schemas-microsoft-com:office:smarttags" w:element="metricconverter">
              <w:smartTagPr>
                <w:attr w:name="ProductID" w:val="100 g"/>
              </w:smartTagPr>
              <w:r w:rsidRPr="00995C2C">
                <w:rPr>
                  <w:rFonts w:eastAsiaTheme="minorEastAsia" w:cs="Times New Roman"/>
                  <w:color w:val="000000"/>
                  <w:sz w:val="18"/>
                  <w:szCs w:val="18"/>
                  <w:lang w:bidi="ar-EG"/>
                </w:rPr>
                <w:t>100 g</w:t>
              </w:r>
            </w:smartTag>
            <w:r w:rsidRPr="00995C2C">
              <w:rPr>
                <w:rFonts w:eastAsiaTheme="minorEastAsia" w:cs="Times New Roman"/>
                <w:color w:val="000000"/>
                <w:sz w:val="18"/>
                <w:szCs w:val="18"/>
                <w:lang w:bidi="ar-EG"/>
              </w:rPr>
              <w:t xml:space="preserve"> FW)</w:t>
            </w:r>
          </w:p>
        </w:tc>
        <w:tc>
          <w:tcPr>
            <w:tcW w:w="1730" w:type="dxa"/>
            <w:gridSpan w:val="2"/>
            <w:tcBorders>
              <w:top w:val="thinThickSmallGap" w:sz="24" w:space="0" w:color="auto"/>
              <w:left w:val="thickThinSmallGap" w:sz="24" w:space="0" w:color="auto"/>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Total chlorophylls (mg/</w:t>
            </w:r>
            <w:smartTag w:uri="urn:schemas-microsoft-com:office:smarttags" w:element="metricconverter">
              <w:smartTagPr>
                <w:attr w:name="ProductID" w:val="100 g"/>
              </w:smartTagPr>
              <w:r w:rsidRPr="00995C2C">
                <w:rPr>
                  <w:rFonts w:eastAsiaTheme="minorEastAsia" w:cs="Times New Roman"/>
                  <w:color w:val="000000"/>
                  <w:sz w:val="18"/>
                  <w:szCs w:val="18"/>
                  <w:lang w:bidi="ar-EG"/>
                </w:rPr>
                <w:t>100 g</w:t>
              </w:r>
            </w:smartTag>
            <w:r w:rsidRPr="00995C2C">
              <w:rPr>
                <w:rFonts w:eastAsiaTheme="minorEastAsia" w:cs="Times New Roman"/>
                <w:color w:val="000000"/>
                <w:sz w:val="18"/>
                <w:szCs w:val="18"/>
                <w:lang w:bidi="ar-EG"/>
              </w:rPr>
              <w:t xml:space="preserve"> FW)</w:t>
            </w:r>
          </w:p>
        </w:tc>
      </w:tr>
      <w:tr w:rsidR="00995C2C" w:rsidRPr="00995C2C" w:rsidTr="00995C2C">
        <w:trPr>
          <w:trHeight w:val="145"/>
          <w:jc w:val="center"/>
        </w:trPr>
        <w:tc>
          <w:tcPr>
            <w:tcW w:w="4068" w:type="dxa"/>
            <w:vMerge/>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18"/>
                <w:szCs w:val="18"/>
                <w:lang w:bidi="ar-EG"/>
              </w:rPr>
            </w:pPr>
          </w:p>
        </w:tc>
        <w:tc>
          <w:tcPr>
            <w:tcW w:w="990" w:type="dxa"/>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2013</w:t>
            </w:r>
          </w:p>
        </w:tc>
        <w:tc>
          <w:tcPr>
            <w:tcW w:w="1080"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2014</w:t>
            </w:r>
          </w:p>
        </w:tc>
        <w:tc>
          <w:tcPr>
            <w:tcW w:w="900" w:type="dxa"/>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2013</w:t>
            </w:r>
          </w:p>
        </w:tc>
        <w:tc>
          <w:tcPr>
            <w:tcW w:w="810"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2014</w:t>
            </w:r>
          </w:p>
        </w:tc>
        <w:tc>
          <w:tcPr>
            <w:tcW w:w="900" w:type="dxa"/>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2013</w:t>
            </w:r>
          </w:p>
        </w:tc>
        <w:tc>
          <w:tcPr>
            <w:tcW w:w="830"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2014</w:t>
            </w:r>
          </w:p>
        </w:tc>
      </w:tr>
      <w:tr w:rsidR="00995C2C" w:rsidRPr="00995C2C" w:rsidTr="00995C2C">
        <w:trPr>
          <w:trHeight w:val="85"/>
          <w:jc w:val="center"/>
        </w:trPr>
        <w:tc>
          <w:tcPr>
            <w:tcW w:w="4068" w:type="dxa"/>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18"/>
                <w:szCs w:val="18"/>
                <w:lang w:bidi="ar-EG"/>
              </w:rPr>
            </w:pPr>
            <w:r w:rsidRPr="00995C2C">
              <w:rPr>
                <w:rFonts w:eastAsiaTheme="minorEastAsia" w:cs="Times New Roman"/>
                <w:color w:val="000000"/>
                <w:sz w:val="18"/>
                <w:szCs w:val="18"/>
                <w:lang w:bidi="ar-EG"/>
              </w:rPr>
              <w:t xml:space="preserve">N as 100 % </w:t>
            </w:r>
            <w:proofErr w:type="spellStart"/>
            <w:r w:rsidRPr="00995C2C">
              <w:rPr>
                <w:rFonts w:eastAsiaTheme="minorEastAsia" w:cs="Times New Roman"/>
                <w:color w:val="000000"/>
                <w:sz w:val="18"/>
                <w:szCs w:val="18"/>
                <w:lang w:bidi="ar-EG"/>
              </w:rPr>
              <w:t>Inorg</w:t>
            </w:r>
            <w:proofErr w:type="spellEnd"/>
            <w:r w:rsidRPr="00995C2C">
              <w:rPr>
                <w:rFonts w:eastAsiaTheme="minorEastAsia" w:cs="Times New Roman"/>
                <w:color w:val="000000"/>
                <w:sz w:val="18"/>
                <w:szCs w:val="18"/>
                <w:lang w:bidi="ar-EG"/>
              </w:rPr>
              <w:t xml:space="preserve">. N alone </w:t>
            </w:r>
          </w:p>
        </w:tc>
        <w:tc>
          <w:tcPr>
            <w:tcW w:w="990" w:type="dxa"/>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22.4</w:t>
            </w:r>
          </w:p>
        </w:tc>
        <w:tc>
          <w:tcPr>
            <w:tcW w:w="1080"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23.0</w:t>
            </w:r>
          </w:p>
        </w:tc>
        <w:tc>
          <w:tcPr>
            <w:tcW w:w="900" w:type="dxa"/>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9.6</w:t>
            </w:r>
          </w:p>
        </w:tc>
        <w:tc>
          <w:tcPr>
            <w:tcW w:w="810"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10.0</w:t>
            </w:r>
          </w:p>
        </w:tc>
        <w:tc>
          <w:tcPr>
            <w:tcW w:w="900" w:type="dxa"/>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32.0</w:t>
            </w:r>
          </w:p>
        </w:tc>
        <w:tc>
          <w:tcPr>
            <w:tcW w:w="830"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33.0</w:t>
            </w:r>
          </w:p>
        </w:tc>
      </w:tr>
      <w:tr w:rsidR="00995C2C" w:rsidRPr="00995C2C" w:rsidTr="00995C2C">
        <w:trPr>
          <w:trHeight w:val="85"/>
          <w:jc w:val="center"/>
        </w:trPr>
        <w:tc>
          <w:tcPr>
            <w:tcW w:w="4068" w:type="dxa"/>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18"/>
                <w:szCs w:val="18"/>
                <w:lang w:bidi="ar-EG"/>
              </w:rPr>
            </w:pPr>
            <w:r w:rsidRPr="00995C2C">
              <w:rPr>
                <w:rFonts w:eastAsiaTheme="minorEastAsia" w:cs="Times New Roman"/>
                <w:color w:val="000000"/>
                <w:sz w:val="18"/>
                <w:szCs w:val="18"/>
                <w:lang w:bidi="ar-EG"/>
              </w:rPr>
              <w:t xml:space="preserve">N as 75% </w:t>
            </w:r>
            <w:proofErr w:type="spellStart"/>
            <w:r w:rsidRPr="00995C2C">
              <w:rPr>
                <w:rFonts w:eastAsiaTheme="minorEastAsia" w:cs="Times New Roman"/>
                <w:color w:val="000000"/>
                <w:sz w:val="18"/>
                <w:szCs w:val="18"/>
                <w:lang w:bidi="ar-EG"/>
              </w:rPr>
              <w:t>Inorg</w:t>
            </w:r>
            <w:proofErr w:type="spellEnd"/>
            <w:r w:rsidRPr="00995C2C">
              <w:rPr>
                <w:rFonts w:eastAsiaTheme="minorEastAsia" w:cs="Times New Roman"/>
                <w:color w:val="000000"/>
                <w:sz w:val="18"/>
                <w:szCs w:val="18"/>
                <w:lang w:bidi="ar-EG"/>
              </w:rPr>
              <w:t xml:space="preserve">. alone </w:t>
            </w:r>
          </w:p>
        </w:tc>
        <w:tc>
          <w:tcPr>
            <w:tcW w:w="990" w:type="dxa"/>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22.0</w:t>
            </w:r>
          </w:p>
        </w:tc>
        <w:tc>
          <w:tcPr>
            <w:tcW w:w="1080"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22.7</w:t>
            </w:r>
          </w:p>
        </w:tc>
        <w:tc>
          <w:tcPr>
            <w:tcW w:w="900" w:type="dxa"/>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9.5</w:t>
            </w:r>
          </w:p>
        </w:tc>
        <w:tc>
          <w:tcPr>
            <w:tcW w:w="810"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9.9</w:t>
            </w:r>
          </w:p>
        </w:tc>
        <w:tc>
          <w:tcPr>
            <w:tcW w:w="900" w:type="dxa"/>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31.5</w:t>
            </w:r>
          </w:p>
        </w:tc>
        <w:tc>
          <w:tcPr>
            <w:tcW w:w="830"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32.6</w:t>
            </w:r>
          </w:p>
        </w:tc>
      </w:tr>
      <w:tr w:rsidR="00995C2C" w:rsidRPr="00995C2C" w:rsidTr="00995C2C">
        <w:trPr>
          <w:trHeight w:val="85"/>
          <w:jc w:val="center"/>
        </w:trPr>
        <w:tc>
          <w:tcPr>
            <w:tcW w:w="4068" w:type="dxa"/>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18"/>
                <w:szCs w:val="18"/>
                <w:lang w:bidi="ar-EG"/>
              </w:rPr>
            </w:pPr>
            <w:r w:rsidRPr="00995C2C">
              <w:rPr>
                <w:rFonts w:eastAsiaTheme="minorEastAsia" w:cs="Times New Roman"/>
                <w:color w:val="000000"/>
                <w:sz w:val="18"/>
                <w:szCs w:val="18"/>
                <w:lang w:bidi="ar-EG"/>
              </w:rPr>
              <w:t xml:space="preserve">N as 75 </w:t>
            </w:r>
            <w:proofErr w:type="spellStart"/>
            <w:r w:rsidRPr="00995C2C">
              <w:rPr>
                <w:rFonts w:eastAsiaTheme="minorEastAsia" w:cs="Times New Roman"/>
                <w:color w:val="000000"/>
                <w:sz w:val="18"/>
                <w:szCs w:val="18"/>
                <w:lang w:bidi="ar-EG"/>
              </w:rPr>
              <w:t>Inorg</w:t>
            </w:r>
            <w:proofErr w:type="spellEnd"/>
            <w:r w:rsidRPr="00995C2C">
              <w:rPr>
                <w:rFonts w:eastAsiaTheme="minorEastAsia" w:cs="Times New Roman"/>
                <w:color w:val="000000"/>
                <w:sz w:val="18"/>
                <w:szCs w:val="18"/>
                <w:lang w:bidi="ar-EG"/>
              </w:rPr>
              <w:t xml:space="preserve"> + 10 ml </w:t>
            </w:r>
            <w:proofErr w:type="spellStart"/>
            <w:r w:rsidRPr="00995C2C">
              <w:rPr>
                <w:rFonts w:eastAsiaTheme="minorEastAsia" w:cs="Times New Roman"/>
                <w:color w:val="000000"/>
                <w:sz w:val="18"/>
                <w:szCs w:val="18"/>
                <w:lang w:bidi="ar-EG"/>
              </w:rPr>
              <w:t>Fulvic</w:t>
            </w:r>
            <w:proofErr w:type="spellEnd"/>
            <w:r w:rsidRPr="00995C2C">
              <w:rPr>
                <w:rFonts w:eastAsiaTheme="minorEastAsia" w:cs="Times New Roman"/>
                <w:color w:val="000000"/>
                <w:sz w:val="18"/>
                <w:szCs w:val="18"/>
                <w:lang w:bidi="ar-EG"/>
              </w:rPr>
              <w:t xml:space="preserve"> + 10 ml EM</w:t>
            </w:r>
          </w:p>
        </w:tc>
        <w:tc>
          <w:tcPr>
            <w:tcW w:w="990" w:type="dxa"/>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24.3</w:t>
            </w:r>
          </w:p>
        </w:tc>
        <w:tc>
          <w:tcPr>
            <w:tcW w:w="1080"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25.6</w:t>
            </w:r>
          </w:p>
        </w:tc>
        <w:tc>
          <w:tcPr>
            <w:tcW w:w="900" w:type="dxa"/>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10.9</w:t>
            </w:r>
          </w:p>
        </w:tc>
        <w:tc>
          <w:tcPr>
            <w:tcW w:w="810"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11.3</w:t>
            </w:r>
          </w:p>
        </w:tc>
        <w:tc>
          <w:tcPr>
            <w:tcW w:w="900" w:type="dxa"/>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35.2</w:t>
            </w:r>
          </w:p>
        </w:tc>
        <w:tc>
          <w:tcPr>
            <w:tcW w:w="830"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36.9</w:t>
            </w:r>
          </w:p>
        </w:tc>
      </w:tr>
      <w:tr w:rsidR="00995C2C" w:rsidRPr="00995C2C" w:rsidTr="00995C2C">
        <w:trPr>
          <w:trHeight w:val="207"/>
          <w:jc w:val="center"/>
        </w:trPr>
        <w:tc>
          <w:tcPr>
            <w:tcW w:w="4068" w:type="dxa"/>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18"/>
                <w:szCs w:val="18"/>
                <w:lang w:bidi="ar-EG"/>
              </w:rPr>
            </w:pPr>
            <w:r w:rsidRPr="00995C2C">
              <w:rPr>
                <w:rFonts w:eastAsiaTheme="minorEastAsia" w:cs="Times New Roman"/>
                <w:color w:val="000000"/>
                <w:sz w:val="18"/>
                <w:szCs w:val="18"/>
                <w:lang w:bidi="ar-EG"/>
              </w:rPr>
              <w:t xml:space="preserve">N as 60 % </w:t>
            </w:r>
            <w:proofErr w:type="spellStart"/>
            <w:r w:rsidRPr="00995C2C">
              <w:rPr>
                <w:rFonts w:eastAsiaTheme="minorEastAsia" w:cs="Times New Roman"/>
                <w:color w:val="000000"/>
                <w:sz w:val="18"/>
                <w:szCs w:val="18"/>
                <w:lang w:bidi="ar-EG"/>
              </w:rPr>
              <w:t>Inorg</w:t>
            </w:r>
            <w:proofErr w:type="spellEnd"/>
            <w:r w:rsidRPr="00995C2C">
              <w:rPr>
                <w:rFonts w:eastAsiaTheme="minorEastAsia" w:cs="Times New Roman"/>
                <w:color w:val="000000"/>
                <w:sz w:val="18"/>
                <w:szCs w:val="18"/>
                <w:lang w:bidi="ar-EG"/>
              </w:rPr>
              <w:t xml:space="preserve"> alone </w:t>
            </w:r>
          </w:p>
        </w:tc>
        <w:tc>
          <w:tcPr>
            <w:tcW w:w="990" w:type="dxa"/>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20.0</w:t>
            </w:r>
          </w:p>
        </w:tc>
        <w:tc>
          <w:tcPr>
            <w:tcW w:w="1080"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20.6</w:t>
            </w:r>
          </w:p>
        </w:tc>
        <w:tc>
          <w:tcPr>
            <w:tcW w:w="900" w:type="dxa"/>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8.4</w:t>
            </w:r>
          </w:p>
        </w:tc>
        <w:tc>
          <w:tcPr>
            <w:tcW w:w="810"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8.9</w:t>
            </w:r>
          </w:p>
        </w:tc>
        <w:tc>
          <w:tcPr>
            <w:tcW w:w="900" w:type="dxa"/>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28.4</w:t>
            </w:r>
          </w:p>
        </w:tc>
        <w:tc>
          <w:tcPr>
            <w:tcW w:w="830"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29.5</w:t>
            </w:r>
          </w:p>
        </w:tc>
      </w:tr>
      <w:tr w:rsidR="00995C2C" w:rsidRPr="00995C2C" w:rsidTr="00995C2C">
        <w:trPr>
          <w:trHeight w:val="85"/>
          <w:jc w:val="center"/>
        </w:trPr>
        <w:tc>
          <w:tcPr>
            <w:tcW w:w="4068" w:type="dxa"/>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18"/>
                <w:szCs w:val="18"/>
                <w:lang w:bidi="ar-EG"/>
              </w:rPr>
            </w:pPr>
            <w:r w:rsidRPr="00995C2C">
              <w:rPr>
                <w:rFonts w:eastAsiaTheme="minorEastAsia" w:cs="Times New Roman"/>
                <w:color w:val="000000"/>
                <w:sz w:val="18"/>
                <w:szCs w:val="18"/>
                <w:lang w:bidi="ar-EG"/>
              </w:rPr>
              <w:t xml:space="preserve">N as 60 </w:t>
            </w:r>
            <w:proofErr w:type="spellStart"/>
            <w:r w:rsidRPr="00995C2C">
              <w:rPr>
                <w:rFonts w:eastAsiaTheme="minorEastAsia" w:cs="Times New Roman"/>
                <w:color w:val="000000"/>
                <w:sz w:val="18"/>
                <w:szCs w:val="18"/>
                <w:lang w:bidi="ar-EG"/>
              </w:rPr>
              <w:t>Inorg</w:t>
            </w:r>
            <w:proofErr w:type="spellEnd"/>
            <w:r w:rsidRPr="00995C2C">
              <w:rPr>
                <w:rFonts w:eastAsiaTheme="minorEastAsia" w:cs="Times New Roman"/>
                <w:color w:val="000000"/>
                <w:sz w:val="18"/>
                <w:szCs w:val="18"/>
                <w:lang w:bidi="ar-EG"/>
              </w:rPr>
              <w:t xml:space="preserve"> + 15 ml </w:t>
            </w:r>
            <w:proofErr w:type="spellStart"/>
            <w:r w:rsidRPr="00995C2C">
              <w:rPr>
                <w:rFonts w:eastAsiaTheme="minorEastAsia" w:cs="Times New Roman"/>
                <w:color w:val="000000"/>
                <w:sz w:val="18"/>
                <w:szCs w:val="18"/>
                <w:lang w:bidi="ar-EG"/>
              </w:rPr>
              <w:t>Fulvic</w:t>
            </w:r>
            <w:proofErr w:type="spellEnd"/>
            <w:r w:rsidRPr="00995C2C">
              <w:rPr>
                <w:rFonts w:eastAsiaTheme="minorEastAsia" w:cs="Times New Roman"/>
                <w:color w:val="000000"/>
                <w:sz w:val="18"/>
                <w:szCs w:val="18"/>
                <w:lang w:bidi="ar-EG"/>
              </w:rPr>
              <w:t xml:space="preserve"> + 15 ml EM </w:t>
            </w:r>
          </w:p>
        </w:tc>
        <w:tc>
          <w:tcPr>
            <w:tcW w:w="990" w:type="dxa"/>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25.9</w:t>
            </w:r>
          </w:p>
        </w:tc>
        <w:tc>
          <w:tcPr>
            <w:tcW w:w="1080"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26.6</w:t>
            </w:r>
          </w:p>
        </w:tc>
        <w:tc>
          <w:tcPr>
            <w:tcW w:w="900" w:type="dxa"/>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12.3</w:t>
            </w:r>
          </w:p>
        </w:tc>
        <w:tc>
          <w:tcPr>
            <w:tcW w:w="810"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12.7</w:t>
            </w:r>
          </w:p>
        </w:tc>
        <w:tc>
          <w:tcPr>
            <w:tcW w:w="900" w:type="dxa"/>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38.2</w:t>
            </w:r>
          </w:p>
        </w:tc>
        <w:tc>
          <w:tcPr>
            <w:tcW w:w="830"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39.3</w:t>
            </w:r>
          </w:p>
        </w:tc>
      </w:tr>
      <w:tr w:rsidR="00995C2C" w:rsidRPr="00995C2C" w:rsidTr="00995C2C">
        <w:trPr>
          <w:trHeight w:val="226"/>
          <w:jc w:val="center"/>
        </w:trPr>
        <w:tc>
          <w:tcPr>
            <w:tcW w:w="4068" w:type="dxa"/>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18"/>
                <w:szCs w:val="18"/>
                <w:lang w:bidi="ar-EG"/>
              </w:rPr>
            </w:pPr>
            <w:r w:rsidRPr="00995C2C">
              <w:rPr>
                <w:rFonts w:eastAsiaTheme="minorEastAsia" w:cs="Times New Roman"/>
                <w:color w:val="000000"/>
                <w:sz w:val="18"/>
                <w:szCs w:val="18"/>
                <w:lang w:bidi="ar-EG"/>
              </w:rPr>
              <w:t xml:space="preserve">N as 45 % </w:t>
            </w:r>
            <w:proofErr w:type="spellStart"/>
            <w:r w:rsidRPr="00995C2C">
              <w:rPr>
                <w:rFonts w:eastAsiaTheme="minorEastAsia" w:cs="Times New Roman"/>
                <w:color w:val="000000"/>
                <w:sz w:val="18"/>
                <w:szCs w:val="18"/>
                <w:lang w:bidi="ar-EG"/>
              </w:rPr>
              <w:t>Inorg</w:t>
            </w:r>
            <w:proofErr w:type="spellEnd"/>
            <w:r w:rsidRPr="00995C2C">
              <w:rPr>
                <w:rFonts w:eastAsiaTheme="minorEastAsia" w:cs="Times New Roman"/>
                <w:color w:val="000000"/>
                <w:sz w:val="18"/>
                <w:szCs w:val="18"/>
                <w:lang w:bidi="ar-EG"/>
              </w:rPr>
              <w:t xml:space="preserve"> N alone</w:t>
            </w:r>
          </w:p>
        </w:tc>
        <w:tc>
          <w:tcPr>
            <w:tcW w:w="990" w:type="dxa"/>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17.1</w:t>
            </w:r>
          </w:p>
        </w:tc>
        <w:tc>
          <w:tcPr>
            <w:tcW w:w="1080"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17.8</w:t>
            </w:r>
          </w:p>
        </w:tc>
        <w:tc>
          <w:tcPr>
            <w:tcW w:w="900" w:type="dxa"/>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7.2</w:t>
            </w:r>
          </w:p>
        </w:tc>
        <w:tc>
          <w:tcPr>
            <w:tcW w:w="810"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7.6</w:t>
            </w:r>
          </w:p>
        </w:tc>
        <w:tc>
          <w:tcPr>
            <w:tcW w:w="900" w:type="dxa"/>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24.3</w:t>
            </w:r>
          </w:p>
        </w:tc>
        <w:tc>
          <w:tcPr>
            <w:tcW w:w="830"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25.4</w:t>
            </w:r>
          </w:p>
        </w:tc>
      </w:tr>
      <w:tr w:rsidR="00995C2C" w:rsidRPr="00995C2C" w:rsidTr="00995C2C">
        <w:trPr>
          <w:trHeight w:val="85"/>
          <w:jc w:val="center"/>
        </w:trPr>
        <w:tc>
          <w:tcPr>
            <w:tcW w:w="4068" w:type="dxa"/>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18"/>
                <w:szCs w:val="18"/>
                <w:lang w:bidi="ar-EG"/>
              </w:rPr>
            </w:pPr>
            <w:r w:rsidRPr="00995C2C">
              <w:rPr>
                <w:rFonts w:eastAsiaTheme="minorEastAsia" w:cs="Times New Roman"/>
                <w:color w:val="000000"/>
                <w:sz w:val="18"/>
                <w:szCs w:val="18"/>
                <w:lang w:bidi="ar-EG"/>
              </w:rPr>
              <w:t xml:space="preserve">N as 45 </w:t>
            </w:r>
            <w:proofErr w:type="spellStart"/>
            <w:r w:rsidRPr="00995C2C">
              <w:rPr>
                <w:rFonts w:eastAsiaTheme="minorEastAsia" w:cs="Times New Roman"/>
                <w:color w:val="000000"/>
                <w:sz w:val="18"/>
                <w:szCs w:val="18"/>
                <w:lang w:bidi="ar-EG"/>
              </w:rPr>
              <w:t>Inorg</w:t>
            </w:r>
            <w:proofErr w:type="spellEnd"/>
            <w:r w:rsidRPr="00995C2C">
              <w:rPr>
                <w:rFonts w:eastAsiaTheme="minorEastAsia" w:cs="Times New Roman"/>
                <w:color w:val="000000"/>
                <w:sz w:val="18"/>
                <w:szCs w:val="18"/>
                <w:lang w:bidi="ar-EG"/>
              </w:rPr>
              <w:t xml:space="preserve"> + 20 ml </w:t>
            </w:r>
            <w:proofErr w:type="spellStart"/>
            <w:r w:rsidRPr="00995C2C">
              <w:rPr>
                <w:rFonts w:eastAsiaTheme="minorEastAsia" w:cs="Times New Roman"/>
                <w:color w:val="000000"/>
                <w:sz w:val="18"/>
                <w:szCs w:val="18"/>
                <w:lang w:bidi="ar-EG"/>
              </w:rPr>
              <w:t>Fulvic</w:t>
            </w:r>
            <w:proofErr w:type="spellEnd"/>
            <w:r w:rsidRPr="00995C2C">
              <w:rPr>
                <w:rFonts w:eastAsiaTheme="minorEastAsia" w:cs="Times New Roman"/>
                <w:color w:val="000000"/>
                <w:sz w:val="18"/>
                <w:szCs w:val="18"/>
                <w:lang w:bidi="ar-EG"/>
              </w:rPr>
              <w:t xml:space="preserve"> + 20 ml EM </w:t>
            </w:r>
          </w:p>
        </w:tc>
        <w:tc>
          <w:tcPr>
            <w:tcW w:w="990" w:type="dxa"/>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28.0</w:t>
            </w:r>
          </w:p>
        </w:tc>
        <w:tc>
          <w:tcPr>
            <w:tcW w:w="1080"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28.6</w:t>
            </w:r>
          </w:p>
        </w:tc>
        <w:tc>
          <w:tcPr>
            <w:tcW w:w="900" w:type="dxa"/>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13.4</w:t>
            </w:r>
          </w:p>
        </w:tc>
        <w:tc>
          <w:tcPr>
            <w:tcW w:w="810"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14.0</w:t>
            </w:r>
          </w:p>
        </w:tc>
        <w:tc>
          <w:tcPr>
            <w:tcW w:w="900" w:type="dxa"/>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41.4</w:t>
            </w:r>
          </w:p>
        </w:tc>
        <w:tc>
          <w:tcPr>
            <w:tcW w:w="830"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42.6</w:t>
            </w:r>
          </w:p>
        </w:tc>
      </w:tr>
      <w:tr w:rsidR="00995C2C" w:rsidRPr="00995C2C" w:rsidTr="00995C2C">
        <w:trPr>
          <w:trHeight w:val="85"/>
          <w:jc w:val="center"/>
        </w:trPr>
        <w:tc>
          <w:tcPr>
            <w:tcW w:w="4068" w:type="dxa"/>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18"/>
                <w:szCs w:val="18"/>
                <w:lang w:bidi="ar-EG"/>
              </w:rPr>
            </w:pPr>
            <w:r w:rsidRPr="00995C2C">
              <w:rPr>
                <w:rFonts w:eastAsiaTheme="minorEastAsia" w:cs="Times New Roman"/>
                <w:color w:val="000000"/>
                <w:sz w:val="18"/>
                <w:szCs w:val="18"/>
                <w:lang w:bidi="ar-EG"/>
              </w:rPr>
              <w:t xml:space="preserve">N as 30 % </w:t>
            </w:r>
            <w:proofErr w:type="spellStart"/>
            <w:r w:rsidRPr="00995C2C">
              <w:rPr>
                <w:rFonts w:eastAsiaTheme="minorEastAsia" w:cs="Times New Roman"/>
                <w:color w:val="000000"/>
                <w:sz w:val="18"/>
                <w:szCs w:val="18"/>
                <w:lang w:bidi="ar-EG"/>
              </w:rPr>
              <w:t>Inorg</w:t>
            </w:r>
            <w:proofErr w:type="spellEnd"/>
            <w:r w:rsidRPr="00995C2C">
              <w:rPr>
                <w:rFonts w:eastAsiaTheme="minorEastAsia" w:cs="Times New Roman"/>
                <w:color w:val="000000"/>
                <w:sz w:val="18"/>
                <w:szCs w:val="18"/>
                <w:lang w:bidi="ar-EG"/>
              </w:rPr>
              <w:t xml:space="preserve"> N alone </w:t>
            </w:r>
          </w:p>
        </w:tc>
        <w:tc>
          <w:tcPr>
            <w:tcW w:w="990" w:type="dxa"/>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15.1</w:t>
            </w:r>
          </w:p>
        </w:tc>
        <w:tc>
          <w:tcPr>
            <w:tcW w:w="1080"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15.7</w:t>
            </w:r>
          </w:p>
        </w:tc>
        <w:tc>
          <w:tcPr>
            <w:tcW w:w="900" w:type="dxa"/>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6.1</w:t>
            </w:r>
          </w:p>
        </w:tc>
        <w:tc>
          <w:tcPr>
            <w:tcW w:w="810"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6.5</w:t>
            </w:r>
          </w:p>
        </w:tc>
        <w:tc>
          <w:tcPr>
            <w:tcW w:w="900" w:type="dxa"/>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21.2</w:t>
            </w:r>
          </w:p>
        </w:tc>
        <w:tc>
          <w:tcPr>
            <w:tcW w:w="830"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22.2</w:t>
            </w:r>
          </w:p>
        </w:tc>
      </w:tr>
      <w:tr w:rsidR="00995C2C" w:rsidRPr="00995C2C" w:rsidTr="00995C2C">
        <w:trPr>
          <w:trHeight w:val="85"/>
          <w:jc w:val="center"/>
        </w:trPr>
        <w:tc>
          <w:tcPr>
            <w:tcW w:w="4068" w:type="dxa"/>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18"/>
                <w:szCs w:val="18"/>
                <w:lang w:bidi="ar-EG"/>
              </w:rPr>
            </w:pPr>
            <w:r w:rsidRPr="00995C2C">
              <w:rPr>
                <w:rFonts w:eastAsiaTheme="minorEastAsia" w:cs="Times New Roman"/>
                <w:color w:val="000000"/>
                <w:sz w:val="18"/>
                <w:szCs w:val="18"/>
                <w:lang w:bidi="ar-EG"/>
              </w:rPr>
              <w:t xml:space="preserve">N 30 </w:t>
            </w:r>
            <w:proofErr w:type="spellStart"/>
            <w:r w:rsidRPr="00995C2C">
              <w:rPr>
                <w:rFonts w:eastAsiaTheme="minorEastAsia" w:cs="Times New Roman"/>
                <w:color w:val="000000"/>
                <w:sz w:val="18"/>
                <w:szCs w:val="18"/>
                <w:lang w:bidi="ar-EG"/>
              </w:rPr>
              <w:t>Inorg</w:t>
            </w:r>
            <w:proofErr w:type="spellEnd"/>
            <w:r w:rsidRPr="00995C2C">
              <w:rPr>
                <w:rFonts w:eastAsiaTheme="minorEastAsia" w:cs="Times New Roman"/>
                <w:color w:val="000000"/>
                <w:sz w:val="18"/>
                <w:szCs w:val="18"/>
                <w:lang w:bidi="ar-EG"/>
              </w:rPr>
              <w:t xml:space="preserve"> + 25 ml </w:t>
            </w:r>
            <w:proofErr w:type="spellStart"/>
            <w:r w:rsidRPr="00995C2C">
              <w:rPr>
                <w:rFonts w:eastAsiaTheme="minorEastAsia" w:cs="Times New Roman"/>
                <w:color w:val="000000"/>
                <w:sz w:val="18"/>
                <w:szCs w:val="18"/>
                <w:lang w:bidi="ar-EG"/>
              </w:rPr>
              <w:t>Fulvic</w:t>
            </w:r>
            <w:proofErr w:type="spellEnd"/>
            <w:r w:rsidRPr="00995C2C">
              <w:rPr>
                <w:rFonts w:eastAsiaTheme="minorEastAsia" w:cs="Times New Roman"/>
                <w:color w:val="000000"/>
                <w:sz w:val="18"/>
                <w:szCs w:val="18"/>
                <w:lang w:bidi="ar-EG"/>
              </w:rPr>
              <w:t xml:space="preserve"> + 25 ml EM </w:t>
            </w:r>
          </w:p>
        </w:tc>
        <w:tc>
          <w:tcPr>
            <w:tcW w:w="990" w:type="dxa"/>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29.9</w:t>
            </w:r>
          </w:p>
        </w:tc>
        <w:tc>
          <w:tcPr>
            <w:tcW w:w="1080"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30.6</w:t>
            </w:r>
          </w:p>
        </w:tc>
        <w:tc>
          <w:tcPr>
            <w:tcW w:w="900" w:type="dxa"/>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15.2</w:t>
            </w:r>
          </w:p>
        </w:tc>
        <w:tc>
          <w:tcPr>
            <w:tcW w:w="810"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15.6</w:t>
            </w:r>
          </w:p>
        </w:tc>
        <w:tc>
          <w:tcPr>
            <w:tcW w:w="900" w:type="dxa"/>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45.1</w:t>
            </w:r>
          </w:p>
        </w:tc>
        <w:tc>
          <w:tcPr>
            <w:tcW w:w="830"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46.2</w:t>
            </w:r>
          </w:p>
        </w:tc>
      </w:tr>
      <w:tr w:rsidR="00995C2C" w:rsidRPr="00995C2C" w:rsidTr="00995C2C">
        <w:trPr>
          <w:trHeight w:val="85"/>
          <w:jc w:val="center"/>
        </w:trPr>
        <w:tc>
          <w:tcPr>
            <w:tcW w:w="4068" w:type="dxa"/>
            <w:tcBorders>
              <w:left w:val="thinThickSmallGap" w:sz="24" w:space="0" w:color="auto"/>
              <w:bottom w:val="thickThin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18"/>
                <w:szCs w:val="18"/>
                <w:lang w:bidi="ar-EG"/>
              </w:rPr>
            </w:pPr>
            <w:r w:rsidRPr="00995C2C">
              <w:rPr>
                <w:rFonts w:eastAsiaTheme="minorEastAsia" w:cs="Times New Roman"/>
                <w:color w:val="000000"/>
                <w:sz w:val="18"/>
                <w:szCs w:val="18"/>
                <w:lang w:bidi="ar-EG"/>
              </w:rPr>
              <w:t xml:space="preserve">New L.S.D. at 5% </w:t>
            </w:r>
          </w:p>
        </w:tc>
        <w:tc>
          <w:tcPr>
            <w:tcW w:w="990" w:type="dxa"/>
            <w:tcBorders>
              <w:left w:val="thinThickSmallGap" w:sz="24" w:space="0" w:color="auto"/>
              <w:bottom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1.4</w:t>
            </w:r>
          </w:p>
        </w:tc>
        <w:tc>
          <w:tcPr>
            <w:tcW w:w="1080" w:type="dxa"/>
            <w:tcBorders>
              <w:bottom w:val="thickThinSmallGap" w:sz="24" w:space="0" w:color="auto"/>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1.5</w:t>
            </w:r>
          </w:p>
        </w:tc>
        <w:tc>
          <w:tcPr>
            <w:tcW w:w="900" w:type="dxa"/>
            <w:tcBorders>
              <w:left w:val="thickThinSmallGap" w:sz="24" w:space="0" w:color="auto"/>
              <w:bottom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0.9</w:t>
            </w:r>
          </w:p>
        </w:tc>
        <w:tc>
          <w:tcPr>
            <w:tcW w:w="810" w:type="dxa"/>
            <w:tcBorders>
              <w:bottom w:val="thickThinSmallGap" w:sz="24" w:space="0" w:color="auto"/>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1.0</w:t>
            </w:r>
          </w:p>
        </w:tc>
        <w:tc>
          <w:tcPr>
            <w:tcW w:w="900" w:type="dxa"/>
            <w:tcBorders>
              <w:left w:val="thickThinSmallGap" w:sz="24" w:space="0" w:color="auto"/>
              <w:bottom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1.0</w:t>
            </w:r>
          </w:p>
        </w:tc>
        <w:tc>
          <w:tcPr>
            <w:tcW w:w="830" w:type="dxa"/>
            <w:tcBorders>
              <w:bottom w:val="thickThinSmallGap" w:sz="24" w:space="0" w:color="auto"/>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18"/>
                <w:szCs w:val="18"/>
                <w:lang w:bidi="ar-EG"/>
              </w:rPr>
            </w:pPr>
            <w:r w:rsidRPr="00995C2C">
              <w:rPr>
                <w:rFonts w:eastAsiaTheme="minorEastAsia" w:cs="Times New Roman"/>
                <w:color w:val="000000"/>
                <w:sz w:val="18"/>
                <w:szCs w:val="18"/>
                <w:lang w:bidi="ar-EG"/>
              </w:rPr>
              <w:t>1.0</w:t>
            </w:r>
          </w:p>
        </w:tc>
      </w:tr>
    </w:tbl>
    <w:p w:rsidR="00E41E15" w:rsidRPr="00995C2C" w:rsidRDefault="00E41E15" w:rsidP="00995C2C">
      <w:pPr>
        <w:bidi w:val="0"/>
        <w:adjustRightInd w:val="0"/>
        <w:snapToGrid w:val="0"/>
        <w:jc w:val="both"/>
        <w:rPr>
          <w:rFonts w:cs="Times New Roman"/>
          <w:color w:val="000000"/>
          <w:sz w:val="20"/>
          <w:szCs w:val="20"/>
          <w:lang w:bidi="ar-EG"/>
        </w:rPr>
      </w:pPr>
      <w:r w:rsidRPr="00995C2C">
        <w:rPr>
          <w:rFonts w:cs="Times New Roman"/>
          <w:color w:val="000000"/>
          <w:sz w:val="20"/>
          <w:szCs w:val="20"/>
          <w:lang w:bidi="ar-EG"/>
        </w:rPr>
        <w:t xml:space="preserve">Inorganic = </w:t>
      </w:r>
      <w:proofErr w:type="spellStart"/>
      <w:proofErr w:type="gramStart"/>
      <w:r w:rsidRPr="00995C2C">
        <w:rPr>
          <w:rFonts w:cs="Times New Roman"/>
          <w:color w:val="000000"/>
          <w:sz w:val="20"/>
          <w:szCs w:val="20"/>
          <w:lang w:bidi="ar-EG"/>
        </w:rPr>
        <w:t>Inorg</w:t>
      </w:r>
      <w:proofErr w:type="spellEnd"/>
      <w:r w:rsidRPr="00995C2C">
        <w:rPr>
          <w:rFonts w:cs="Times New Roman"/>
          <w:color w:val="000000"/>
          <w:sz w:val="20"/>
          <w:szCs w:val="20"/>
          <w:lang w:bidi="ar-EG"/>
        </w:rPr>
        <w:t>.,</w:t>
      </w:r>
      <w:proofErr w:type="gramEnd"/>
      <w:r w:rsidR="00995C2C">
        <w:rPr>
          <w:rFonts w:cs="Times New Roman"/>
          <w:color w:val="000000"/>
          <w:sz w:val="20"/>
          <w:szCs w:val="20"/>
          <w:lang w:bidi="ar-EG"/>
        </w:rPr>
        <w:t xml:space="preserve"> </w:t>
      </w:r>
      <w:r w:rsidRPr="00995C2C">
        <w:rPr>
          <w:rFonts w:cs="Times New Roman"/>
          <w:color w:val="000000"/>
          <w:sz w:val="20"/>
          <w:szCs w:val="20"/>
          <w:lang w:bidi="ar-EG"/>
        </w:rPr>
        <w:t xml:space="preserve">EM = Effective microorganisms </w:t>
      </w:r>
      <w:proofErr w:type="spellStart"/>
      <w:r w:rsidRPr="00995C2C">
        <w:rPr>
          <w:rFonts w:cs="Times New Roman"/>
          <w:color w:val="000000"/>
          <w:sz w:val="20"/>
          <w:szCs w:val="20"/>
          <w:lang w:bidi="ar-EG"/>
        </w:rPr>
        <w:t>biofertilizer</w:t>
      </w:r>
      <w:proofErr w:type="spellEnd"/>
      <w:r w:rsidRPr="00995C2C">
        <w:rPr>
          <w:rFonts w:cs="Times New Roman"/>
          <w:color w:val="000000"/>
          <w:sz w:val="20"/>
          <w:szCs w:val="20"/>
          <w:lang w:bidi="ar-EG"/>
        </w:rPr>
        <w:t>.</w:t>
      </w:r>
    </w:p>
    <w:p w:rsidR="00E41E15" w:rsidRDefault="00E41E15" w:rsidP="00995C2C">
      <w:pPr>
        <w:bidi w:val="0"/>
        <w:adjustRightInd w:val="0"/>
        <w:snapToGrid w:val="0"/>
        <w:ind w:left="1440" w:hanging="720"/>
        <w:jc w:val="lowKashida"/>
        <w:rPr>
          <w:rFonts w:cs="Times New Roman" w:hint="eastAsia"/>
          <w:color w:val="000000"/>
          <w:sz w:val="20"/>
          <w:szCs w:val="20"/>
          <w:lang w:eastAsia="zh-CN" w:bidi="ar-EG"/>
        </w:rPr>
      </w:pPr>
    </w:p>
    <w:p w:rsidR="00995C2C" w:rsidRPr="00995C2C" w:rsidRDefault="00995C2C" w:rsidP="00995C2C">
      <w:pPr>
        <w:bidi w:val="0"/>
        <w:adjustRightInd w:val="0"/>
        <w:snapToGrid w:val="0"/>
        <w:ind w:left="1440" w:hanging="720"/>
        <w:jc w:val="lowKashida"/>
        <w:rPr>
          <w:rFonts w:cs="Times New Roman" w:hint="eastAsia"/>
          <w:color w:val="000000"/>
          <w:sz w:val="20"/>
          <w:szCs w:val="20"/>
          <w:lang w:eastAsia="zh-CN" w:bidi="ar-EG"/>
        </w:rPr>
      </w:pPr>
    </w:p>
    <w:p w:rsidR="00E41E15" w:rsidRPr="00995C2C" w:rsidRDefault="00E41E15" w:rsidP="00995C2C">
      <w:pPr>
        <w:bidi w:val="0"/>
        <w:adjustRightInd w:val="0"/>
        <w:snapToGrid w:val="0"/>
        <w:ind w:left="-180"/>
        <w:jc w:val="lowKashida"/>
        <w:rPr>
          <w:rFonts w:cs="Times New Roman"/>
          <w:b/>
          <w:bCs/>
          <w:color w:val="000000"/>
          <w:sz w:val="20"/>
          <w:szCs w:val="20"/>
          <w:lang w:bidi="ar-EG"/>
        </w:rPr>
      </w:pPr>
      <w:proofErr w:type="gramStart"/>
      <w:r w:rsidRPr="00995C2C">
        <w:rPr>
          <w:rFonts w:cs="Times New Roman"/>
          <w:b/>
          <w:bCs/>
          <w:color w:val="000000"/>
          <w:sz w:val="20"/>
          <w:szCs w:val="20"/>
          <w:lang w:bidi="ar-EG"/>
        </w:rPr>
        <w:lastRenderedPageBreak/>
        <w:t xml:space="preserve">Table (4): Effect of inorganic N as well as application of </w:t>
      </w:r>
      <w:proofErr w:type="spellStart"/>
      <w:r w:rsidRPr="00995C2C">
        <w:rPr>
          <w:rFonts w:cs="Times New Roman"/>
          <w:b/>
          <w:bCs/>
          <w:color w:val="000000"/>
          <w:sz w:val="20"/>
          <w:szCs w:val="20"/>
          <w:lang w:bidi="ar-EG"/>
        </w:rPr>
        <w:t>fulvic</w:t>
      </w:r>
      <w:proofErr w:type="spellEnd"/>
      <w:r w:rsidRPr="00995C2C">
        <w:rPr>
          <w:rFonts w:cs="Times New Roman"/>
          <w:b/>
          <w:bCs/>
          <w:color w:val="000000"/>
          <w:sz w:val="20"/>
          <w:szCs w:val="20"/>
          <w:lang w:bidi="ar-EG"/>
        </w:rPr>
        <w:t xml:space="preserve"> acid and EM as a partial replacement of inorganic N on the percentages of N, P and K in the leaves of Thompson seedless grapevines during 2013 &amp; 2014 seasons.</w:t>
      </w:r>
      <w:proofErr w:type="gramEnd"/>
      <w:r w:rsidRPr="00995C2C">
        <w:rPr>
          <w:rFonts w:cs="Times New Roman"/>
          <w:b/>
          <w:bCs/>
          <w:color w:val="000000"/>
          <w:sz w:val="20"/>
          <w:szCs w:val="20"/>
          <w:lang w:bidi="ar-EG"/>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788"/>
        <w:gridCol w:w="789"/>
        <w:gridCol w:w="787"/>
        <w:gridCol w:w="789"/>
        <w:gridCol w:w="852"/>
        <w:gridCol w:w="785"/>
      </w:tblGrid>
      <w:tr w:rsidR="00E41E15" w:rsidRPr="00995C2C" w:rsidTr="00995C2C">
        <w:trPr>
          <w:trHeight w:val="157"/>
          <w:jc w:val="center"/>
        </w:trPr>
        <w:tc>
          <w:tcPr>
            <w:tcW w:w="2499" w:type="pct"/>
            <w:vMerge w:val="restart"/>
            <w:tcBorders>
              <w:top w:val="thinThickSmallGap" w:sz="24" w:space="0" w:color="auto"/>
              <w:left w:val="thinThickSmallGap" w:sz="24" w:space="0" w:color="auto"/>
              <w:righ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 xml:space="preserve">Inorganic N, </w:t>
            </w:r>
            <w:proofErr w:type="spellStart"/>
            <w:r w:rsidRPr="00995C2C">
              <w:rPr>
                <w:rFonts w:eastAsiaTheme="minorEastAsia" w:cs="Times New Roman"/>
                <w:color w:val="000000"/>
                <w:sz w:val="20"/>
                <w:szCs w:val="20"/>
                <w:lang w:bidi="ar-EG"/>
              </w:rPr>
              <w:t>Fulvic</w:t>
            </w:r>
            <w:proofErr w:type="spellEnd"/>
            <w:r w:rsidRPr="00995C2C">
              <w:rPr>
                <w:rFonts w:eastAsiaTheme="minorEastAsia" w:cs="Times New Roman"/>
                <w:color w:val="000000"/>
                <w:sz w:val="20"/>
                <w:szCs w:val="20"/>
                <w:lang w:bidi="ar-EG"/>
              </w:rPr>
              <w:t xml:space="preserve"> acid and EM treatments</w:t>
            </w:r>
          </w:p>
        </w:tc>
        <w:tc>
          <w:tcPr>
            <w:tcW w:w="823" w:type="pct"/>
            <w:gridSpan w:val="2"/>
            <w:tcBorders>
              <w:top w:val="thinThickSmallGap" w:sz="24" w:space="0" w:color="auto"/>
              <w:left w:val="thinThickSmallGap" w:sz="24" w:space="0" w:color="auto"/>
              <w:right w:val="thickThinSmallGap" w:sz="24" w:space="0" w:color="auto"/>
            </w:tcBorders>
            <w:vAlign w:val="center"/>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Leaf N %</w:t>
            </w:r>
          </w:p>
        </w:tc>
        <w:tc>
          <w:tcPr>
            <w:tcW w:w="823" w:type="pct"/>
            <w:gridSpan w:val="2"/>
            <w:tcBorders>
              <w:top w:val="thinThickSmallGap" w:sz="24" w:space="0" w:color="auto"/>
              <w:left w:val="thickThinSmallGap" w:sz="24" w:space="0" w:color="auto"/>
              <w:right w:val="thickThinSmallGap" w:sz="24" w:space="0" w:color="auto"/>
            </w:tcBorders>
            <w:vAlign w:val="center"/>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Leaf P %</w:t>
            </w:r>
          </w:p>
        </w:tc>
        <w:tc>
          <w:tcPr>
            <w:tcW w:w="856" w:type="pct"/>
            <w:gridSpan w:val="2"/>
            <w:tcBorders>
              <w:top w:val="thinThickSmallGap" w:sz="24" w:space="0" w:color="auto"/>
              <w:left w:val="thickThinSmallGap" w:sz="24" w:space="0" w:color="auto"/>
              <w:right w:val="thickThinSmallGap" w:sz="24" w:space="0" w:color="auto"/>
            </w:tcBorders>
            <w:vAlign w:val="center"/>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Leaf K %</w:t>
            </w:r>
          </w:p>
        </w:tc>
      </w:tr>
      <w:tr w:rsidR="00E41E15" w:rsidRPr="00995C2C" w:rsidTr="00995C2C">
        <w:trPr>
          <w:trHeight w:val="101"/>
          <w:jc w:val="center"/>
        </w:trPr>
        <w:tc>
          <w:tcPr>
            <w:tcW w:w="2499" w:type="pct"/>
            <w:vMerge/>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20"/>
                <w:szCs w:val="20"/>
                <w:lang w:bidi="ar-EG"/>
              </w:rPr>
            </w:pPr>
          </w:p>
        </w:tc>
        <w:tc>
          <w:tcPr>
            <w:tcW w:w="411" w:type="pct"/>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2013</w:t>
            </w:r>
          </w:p>
        </w:tc>
        <w:tc>
          <w:tcPr>
            <w:tcW w:w="411"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2014</w:t>
            </w:r>
          </w:p>
        </w:tc>
        <w:tc>
          <w:tcPr>
            <w:tcW w:w="411"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2013</w:t>
            </w:r>
          </w:p>
        </w:tc>
        <w:tc>
          <w:tcPr>
            <w:tcW w:w="411"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2014</w:t>
            </w:r>
          </w:p>
        </w:tc>
        <w:tc>
          <w:tcPr>
            <w:tcW w:w="445"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2013</w:t>
            </w:r>
          </w:p>
        </w:tc>
        <w:tc>
          <w:tcPr>
            <w:tcW w:w="411"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2014</w:t>
            </w:r>
          </w:p>
        </w:tc>
      </w:tr>
      <w:tr w:rsidR="00E41E15" w:rsidRPr="00995C2C" w:rsidTr="00995C2C">
        <w:trPr>
          <w:trHeight w:val="85"/>
          <w:jc w:val="center"/>
        </w:trPr>
        <w:tc>
          <w:tcPr>
            <w:tcW w:w="2499" w:type="pct"/>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20"/>
                <w:szCs w:val="20"/>
                <w:lang w:bidi="ar-EG"/>
              </w:rPr>
            </w:pPr>
            <w:r w:rsidRPr="00995C2C">
              <w:rPr>
                <w:rFonts w:eastAsiaTheme="minorEastAsia" w:cs="Times New Roman"/>
                <w:color w:val="000000"/>
                <w:sz w:val="20"/>
                <w:szCs w:val="20"/>
                <w:lang w:bidi="ar-EG"/>
              </w:rPr>
              <w:t xml:space="preserve">N as 100 % </w:t>
            </w:r>
            <w:proofErr w:type="spellStart"/>
            <w:r w:rsidRPr="00995C2C">
              <w:rPr>
                <w:rFonts w:eastAsiaTheme="minorEastAsia" w:cs="Times New Roman"/>
                <w:color w:val="000000"/>
                <w:sz w:val="20"/>
                <w:szCs w:val="20"/>
                <w:lang w:bidi="ar-EG"/>
              </w:rPr>
              <w:t>Inorg</w:t>
            </w:r>
            <w:proofErr w:type="spellEnd"/>
            <w:r w:rsidRPr="00995C2C">
              <w:rPr>
                <w:rFonts w:eastAsiaTheme="minorEastAsia" w:cs="Times New Roman"/>
                <w:color w:val="000000"/>
                <w:sz w:val="20"/>
                <w:szCs w:val="20"/>
                <w:lang w:bidi="ar-EG"/>
              </w:rPr>
              <w:t xml:space="preserve">. N alone </w:t>
            </w:r>
          </w:p>
        </w:tc>
        <w:tc>
          <w:tcPr>
            <w:tcW w:w="411" w:type="pct"/>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1.94</w:t>
            </w:r>
          </w:p>
        </w:tc>
        <w:tc>
          <w:tcPr>
            <w:tcW w:w="411"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1.99</w:t>
            </w:r>
          </w:p>
        </w:tc>
        <w:tc>
          <w:tcPr>
            <w:tcW w:w="411"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0.21</w:t>
            </w:r>
          </w:p>
        </w:tc>
        <w:tc>
          <w:tcPr>
            <w:tcW w:w="411"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0.26</w:t>
            </w:r>
          </w:p>
        </w:tc>
        <w:tc>
          <w:tcPr>
            <w:tcW w:w="445"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1.30</w:t>
            </w:r>
          </w:p>
        </w:tc>
        <w:tc>
          <w:tcPr>
            <w:tcW w:w="411"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1.33</w:t>
            </w:r>
          </w:p>
        </w:tc>
      </w:tr>
      <w:tr w:rsidR="00E41E15" w:rsidRPr="00995C2C" w:rsidTr="00995C2C">
        <w:trPr>
          <w:trHeight w:val="157"/>
          <w:jc w:val="center"/>
        </w:trPr>
        <w:tc>
          <w:tcPr>
            <w:tcW w:w="2499" w:type="pct"/>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20"/>
                <w:szCs w:val="20"/>
                <w:lang w:bidi="ar-EG"/>
              </w:rPr>
            </w:pPr>
            <w:r w:rsidRPr="00995C2C">
              <w:rPr>
                <w:rFonts w:eastAsiaTheme="minorEastAsia" w:cs="Times New Roman"/>
                <w:color w:val="000000"/>
                <w:sz w:val="20"/>
                <w:szCs w:val="20"/>
                <w:lang w:bidi="ar-EG"/>
              </w:rPr>
              <w:t xml:space="preserve">N as 75% </w:t>
            </w:r>
            <w:proofErr w:type="spellStart"/>
            <w:r w:rsidRPr="00995C2C">
              <w:rPr>
                <w:rFonts w:eastAsiaTheme="minorEastAsia" w:cs="Times New Roman"/>
                <w:color w:val="000000"/>
                <w:sz w:val="20"/>
                <w:szCs w:val="20"/>
                <w:lang w:bidi="ar-EG"/>
              </w:rPr>
              <w:t>Inorg</w:t>
            </w:r>
            <w:proofErr w:type="spellEnd"/>
            <w:r w:rsidRPr="00995C2C">
              <w:rPr>
                <w:rFonts w:eastAsiaTheme="minorEastAsia" w:cs="Times New Roman"/>
                <w:color w:val="000000"/>
                <w:sz w:val="20"/>
                <w:szCs w:val="20"/>
                <w:lang w:bidi="ar-EG"/>
              </w:rPr>
              <w:t xml:space="preserve">. alone </w:t>
            </w:r>
          </w:p>
        </w:tc>
        <w:tc>
          <w:tcPr>
            <w:tcW w:w="411" w:type="pct"/>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1.92</w:t>
            </w:r>
          </w:p>
        </w:tc>
        <w:tc>
          <w:tcPr>
            <w:tcW w:w="411"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1.97</w:t>
            </w:r>
          </w:p>
        </w:tc>
        <w:tc>
          <w:tcPr>
            <w:tcW w:w="411"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0.22</w:t>
            </w:r>
          </w:p>
        </w:tc>
        <w:tc>
          <w:tcPr>
            <w:tcW w:w="411"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0.27</w:t>
            </w:r>
          </w:p>
        </w:tc>
        <w:tc>
          <w:tcPr>
            <w:tcW w:w="445"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1.311</w:t>
            </w:r>
          </w:p>
        </w:tc>
        <w:tc>
          <w:tcPr>
            <w:tcW w:w="411"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1.34</w:t>
            </w:r>
          </w:p>
        </w:tc>
      </w:tr>
      <w:tr w:rsidR="00E41E15" w:rsidRPr="00995C2C" w:rsidTr="00995C2C">
        <w:trPr>
          <w:trHeight w:val="157"/>
          <w:jc w:val="center"/>
        </w:trPr>
        <w:tc>
          <w:tcPr>
            <w:tcW w:w="2499" w:type="pct"/>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20"/>
                <w:szCs w:val="20"/>
                <w:lang w:bidi="ar-EG"/>
              </w:rPr>
            </w:pPr>
            <w:r w:rsidRPr="00995C2C">
              <w:rPr>
                <w:rFonts w:eastAsiaTheme="minorEastAsia" w:cs="Times New Roman"/>
                <w:color w:val="000000"/>
                <w:sz w:val="20"/>
                <w:szCs w:val="20"/>
                <w:lang w:bidi="ar-EG"/>
              </w:rPr>
              <w:t xml:space="preserve">N as 75 </w:t>
            </w:r>
            <w:proofErr w:type="spellStart"/>
            <w:r w:rsidRPr="00995C2C">
              <w:rPr>
                <w:rFonts w:eastAsiaTheme="minorEastAsia" w:cs="Times New Roman"/>
                <w:color w:val="000000"/>
                <w:sz w:val="20"/>
                <w:szCs w:val="20"/>
                <w:lang w:bidi="ar-EG"/>
              </w:rPr>
              <w:t>Inorg</w:t>
            </w:r>
            <w:proofErr w:type="spellEnd"/>
            <w:r w:rsidRPr="00995C2C">
              <w:rPr>
                <w:rFonts w:eastAsiaTheme="minorEastAsia" w:cs="Times New Roman"/>
                <w:color w:val="000000"/>
                <w:sz w:val="20"/>
                <w:szCs w:val="20"/>
                <w:lang w:bidi="ar-EG"/>
              </w:rPr>
              <w:t xml:space="preserve">. + 10 ml </w:t>
            </w:r>
            <w:proofErr w:type="spellStart"/>
            <w:r w:rsidRPr="00995C2C">
              <w:rPr>
                <w:rFonts w:eastAsiaTheme="minorEastAsia" w:cs="Times New Roman"/>
                <w:color w:val="000000"/>
                <w:sz w:val="20"/>
                <w:szCs w:val="20"/>
                <w:lang w:bidi="ar-EG"/>
              </w:rPr>
              <w:t>Fulvic</w:t>
            </w:r>
            <w:proofErr w:type="spellEnd"/>
            <w:r w:rsidRPr="00995C2C">
              <w:rPr>
                <w:rFonts w:eastAsiaTheme="minorEastAsia" w:cs="Times New Roman"/>
                <w:color w:val="000000"/>
                <w:sz w:val="20"/>
                <w:szCs w:val="20"/>
                <w:lang w:bidi="ar-EG"/>
              </w:rPr>
              <w:t xml:space="preserve"> + 10 ml EM</w:t>
            </w:r>
          </w:p>
        </w:tc>
        <w:tc>
          <w:tcPr>
            <w:tcW w:w="411" w:type="pct"/>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2.05</w:t>
            </w:r>
          </w:p>
        </w:tc>
        <w:tc>
          <w:tcPr>
            <w:tcW w:w="411"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2.10</w:t>
            </w:r>
          </w:p>
        </w:tc>
        <w:tc>
          <w:tcPr>
            <w:tcW w:w="411"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0.37</w:t>
            </w:r>
          </w:p>
        </w:tc>
        <w:tc>
          <w:tcPr>
            <w:tcW w:w="411"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0.40</w:t>
            </w:r>
          </w:p>
        </w:tc>
        <w:tc>
          <w:tcPr>
            <w:tcW w:w="445"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1.68</w:t>
            </w:r>
          </w:p>
        </w:tc>
        <w:tc>
          <w:tcPr>
            <w:tcW w:w="411"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1.71</w:t>
            </w:r>
          </w:p>
        </w:tc>
      </w:tr>
      <w:tr w:rsidR="00E41E15" w:rsidRPr="00995C2C" w:rsidTr="00995C2C">
        <w:trPr>
          <w:trHeight w:val="157"/>
          <w:jc w:val="center"/>
        </w:trPr>
        <w:tc>
          <w:tcPr>
            <w:tcW w:w="2499" w:type="pct"/>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20"/>
                <w:szCs w:val="20"/>
                <w:lang w:bidi="ar-EG"/>
              </w:rPr>
            </w:pPr>
            <w:r w:rsidRPr="00995C2C">
              <w:rPr>
                <w:rFonts w:eastAsiaTheme="minorEastAsia" w:cs="Times New Roman"/>
                <w:color w:val="000000"/>
                <w:sz w:val="20"/>
                <w:szCs w:val="20"/>
                <w:lang w:bidi="ar-EG"/>
              </w:rPr>
              <w:t xml:space="preserve">N as 60 % </w:t>
            </w:r>
            <w:proofErr w:type="spellStart"/>
            <w:r w:rsidRPr="00995C2C">
              <w:rPr>
                <w:rFonts w:eastAsiaTheme="minorEastAsia" w:cs="Times New Roman"/>
                <w:color w:val="000000"/>
                <w:sz w:val="20"/>
                <w:szCs w:val="20"/>
                <w:lang w:bidi="ar-EG"/>
              </w:rPr>
              <w:t>Inorg</w:t>
            </w:r>
            <w:proofErr w:type="spellEnd"/>
            <w:r w:rsidRPr="00995C2C">
              <w:rPr>
                <w:rFonts w:eastAsiaTheme="minorEastAsia" w:cs="Times New Roman"/>
                <w:color w:val="000000"/>
                <w:sz w:val="20"/>
                <w:szCs w:val="20"/>
                <w:lang w:bidi="ar-EG"/>
              </w:rPr>
              <w:t xml:space="preserve">. alone </w:t>
            </w:r>
          </w:p>
        </w:tc>
        <w:tc>
          <w:tcPr>
            <w:tcW w:w="411" w:type="pct"/>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1.82</w:t>
            </w:r>
          </w:p>
        </w:tc>
        <w:tc>
          <w:tcPr>
            <w:tcW w:w="411"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2.87</w:t>
            </w:r>
          </w:p>
        </w:tc>
        <w:tc>
          <w:tcPr>
            <w:tcW w:w="411"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0.27</w:t>
            </w:r>
          </w:p>
        </w:tc>
        <w:tc>
          <w:tcPr>
            <w:tcW w:w="411"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0.31</w:t>
            </w:r>
          </w:p>
        </w:tc>
        <w:tc>
          <w:tcPr>
            <w:tcW w:w="445"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1.41</w:t>
            </w:r>
          </w:p>
        </w:tc>
        <w:tc>
          <w:tcPr>
            <w:tcW w:w="411"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1.43</w:t>
            </w:r>
          </w:p>
        </w:tc>
      </w:tr>
      <w:tr w:rsidR="00E41E15" w:rsidRPr="00995C2C" w:rsidTr="00995C2C">
        <w:trPr>
          <w:trHeight w:val="144"/>
          <w:jc w:val="center"/>
        </w:trPr>
        <w:tc>
          <w:tcPr>
            <w:tcW w:w="2499" w:type="pct"/>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20"/>
                <w:szCs w:val="20"/>
                <w:lang w:bidi="ar-EG"/>
              </w:rPr>
            </w:pPr>
            <w:r w:rsidRPr="00995C2C">
              <w:rPr>
                <w:rFonts w:eastAsiaTheme="minorEastAsia" w:cs="Times New Roman"/>
                <w:color w:val="000000"/>
                <w:sz w:val="20"/>
                <w:szCs w:val="20"/>
                <w:lang w:bidi="ar-EG"/>
              </w:rPr>
              <w:t xml:space="preserve">N as 60 </w:t>
            </w:r>
            <w:proofErr w:type="spellStart"/>
            <w:r w:rsidRPr="00995C2C">
              <w:rPr>
                <w:rFonts w:eastAsiaTheme="minorEastAsia" w:cs="Times New Roman"/>
                <w:color w:val="000000"/>
                <w:sz w:val="20"/>
                <w:szCs w:val="20"/>
                <w:lang w:bidi="ar-EG"/>
              </w:rPr>
              <w:t>Inorg</w:t>
            </w:r>
            <w:proofErr w:type="spellEnd"/>
            <w:r w:rsidRPr="00995C2C">
              <w:rPr>
                <w:rFonts w:eastAsiaTheme="minorEastAsia" w:cs="Times New Roman"/>
                <w:color w:val="000000"/>
                <w:sz w:val="20"/>
                <w:szCs w:val="20"/>
                <w:lang w:bidi="ar-EG"/>
              </w:rPr>
              <w:t xml:space="preserve">. + 15 ml </w:t>
            </w:r>
            <w:proofErr w:type="spellStart"/>
            <w:r w:rsidRPr="00995C2C">
              <w:rPr>
                <w:rFonts w:eastAsiaTheme="minorEastAsia" w:cs="Times New Roman"/>
                <w:color w:val="000000"/>
                <w:sz w:val="20"/>
                <w:szCs w:val="20"/>
                <w:lang w:bidi="ar-EG"/>
              </w:rPr>
              <w:t>Fulvic</w:t>
            </w:r>
            <w:proofErr w:type="spellEnd"/>
            <w:r w:rsidRPr="00995C2C">
              <w:rPr>
                <w:rFonts w:eastAsiaTheme="minorEastAsia" w:cs="Times New Roman"/>
                <w:color w:val="000000"/>
                <w:sz w:val="20"/>
                <w:szCs w:val="20"/>
                <w:lang w:bidi="ar-EG"/>
              </w:rPr>
              <w:t xml:space="preserve"> + 15 ml EM </w:t>
            </w:r>
          </w:p>
        </w:tc>
        <w:tc>
          <w:tcPr>
            <w:tcW w:w="411" w:type="pct"/>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2.17</w:t>
            </w:r>
          </w:p>
        </w:tc>
        <w:tc>
          <w:tcPr>
            <w:tcW w:w="411"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2.22</w:t>
            </w:r>
          </w:p>
        </w:tc>
        <w:tc>
          <w:tcPr>
            <w:tcW w:w="411"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0.40</w:t>
            </w:r>
          </w:p>
        </w:tc>
        <w:tc>
          <w:tcPr>
            <w:tcW w:w="411"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0.42</w:t>
            </w:r>
          </w:p>
        </w:tc>
        <w:tc>
          <w:tcPr>
            <w:tcW w:w="445"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1.75</w:t>
            </w:r>
          </w:p>
        </w:tc>
        <w:tc>
          <w:tcPr>
            <w:tcW w:w="411"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1.78</w:t>
            </w:r>
          </w:p>
        </w:tc>
      </w:tr>
      <w:tr w:rsidR="00E41E15" w:rsidRPr="00995C2C" w:rsidTr="00995C2C">
        <w:trPr>
          <w:trHeight w:val="157"/>
          <w:jc w:val="center"/>
        </w:trPr>
        <w:tc>
          <w:tcPr>
            <w:tcW w:w="2499" w:type="pct"/>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20"/>
                <w:szCs w:val="20"/>
                <w:lang w:bidi="ar-EG"/>
              </w:rPr>
            </w:pPr>
            <w:r w:rsidRPr="00995C2C">
              <w:rPr>
                <w:rFonts w:eastAsiaTheme="minorEastAsia" w:cs="Times New Roman"/>
                <w:color w:val="000000"/>
                <w:sz w:val="20"/>
                <w:szCs w:val="20"/>
                <w:lang w:bidi="ar-EG"/>
              </w:rPr>
              <w:t xml:space="preserve">N as 45 % </w:t>
            </w:r>
            <w:proofErr w:type="spellStart"/>
            <w:r w:rsidRPr="00995C2C">
              <w:rPr>
                <w:rFonts w:eastAsiaTheme="minorEastAsia" w:cs="Times New Roman"/>
                <w:color w:val="000000"/>
                <w:sz w:val="20"/>
                <w:szCs w:val="20"/>
                <w:lang w:bidi="ar-EG"/>
              </w:rPr>
              <w:t>Inorg</w:t>
            </w:r>
            <w:proofErr w:type="spellEnd"/>
            <w:r w:rsidRPr="00995C2C">
              <w:rPr>
                <w:rFonts w:eastAsiaTheme="minorEastAsia" w:cs="Times New Roman"/>
                <w:color w:val="000000"/>
                <w:sz w:val="20"/>
                <w:szCs w:val="20"/>
                <w:lang w:bidi="ar-EG"/>
              </w:rPr>
              <w:t>. N alone</w:t>
            </w:r>
          </w:p>
        </w:tc>
        <w:tc>
          <w:tcPr>
            <w:tcW w:w="411" w:type="pct"/>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1.71</w:t>
            </w:r>
          </w:p>
        </w:tc>
        <w:tc>
          <w:tcPr>
            <w:tcW w:w="411"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1.76</w:t>
            </w:r>
          </w:p>
        </w:tc>
        <w:tc>
          <w:tcPr>
            <w:tcW w:w="411"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0.30</w:t>
            </w:r>
          </w:p>
        </w:tc>
        <w:tc>
          <w:tcPr>
            <w:tcW w:w="411"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0.35</w:t>
            </w:r>
          </w:p>
        </w:tc>
        <w:tc>
          <w:tcPr>
            <w:tcW w:w="445"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1.51</w:t>
            </w:r>
          </w:p>
        </w:tc>
        <w:tc>
          <w:tcPr>
            <w:tcW w:w="411"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1.55</w:t>
            </w:r>
          </w:p>
        </w:tc>
      </w:tr>
      <w:tr w:rsidR="00E41E15" w:rsidRPr="00995C2C" w:rsidTr="00995C2C">
        <w:trPr>
          <w:trHeight w:val="157"/>
          <w:jc w:val="center"/>
        </w:trPr>
        <w:tc>
          <w:tcPr>
            <w:tcW w:w="2499" w:type="pct"/>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20"/>
                <w:szCs w:val="20"/>
                <w:lang w:bidi="ar-EG"/>
              </w:rPr>
            </w:pPr>
            <w:r w:rsidRPr="00995C2C">
              <w:rPr>
                <w:rFonts w:eastAsiaTheme="minorEastAsia" w:cs="Times New Roman"/>
                <w:color w:val="000000"/>
                <w:sz w:val="20"/>
                <w:szCs w:val="20"/>
                <w:lang w:bidi="ar-EG"/>
              </w:rPr>
              <w:t xml:space="preserve">N as 45 </w:t>
            </w:r>
            <w:proofErr w:type="spellStart"/>
            <w:r w:rsidRPr="00995C2C">
              <w:rPr>
                <w:rFonts w:eastAsiaTheme="minorEastAsia" w:cs="Times New Roman"/>
                <w:color w:val="000000"/>
                <w:sz w:val="20"/>
                <w:szCs w:val="20"/>
                <w:lang w:bidi="ar-EG"/>
              </w:rPr>
              <w:t>Inorg</w:t>
            </w:r>
            <w:proofErr w:type="spellEnd"/>
            <w:r w:rsidRPr="00995C2C">
              <w:rPr>
                <w:rFonts w:eastAsiaTheme="minorEastAsia" w:cs="Times New Roman"/>
                <w:color w:val="000000"/>
                <w:sz w:val="20"/>
                <w:szCs w:val="20"/>
                <w:lang w:bidi="ar-EG"/>
              </w:rPr>
              <w:t xml:space="preserve">. + 20 ml </w:t>
            </w:r>
            <w:proofErr w:type="spellStart"/>
            <w:r w:rsidRPr="00995C2C">
              <w:rPr>
                <w:rFonts w:eastAsiaTheme="minorEastAsia" w:cs="Times New Roman"/>
                <w:color w:val="000000"/>
                <w:sz w:val="20"/>
                <w:szCs w:val="20"/>
                <w:lang w:bidi="ar-EG"/>
              </w:rPr>
              <w:t>Fulvic</w:t>
            </w:r>
            <w:proofErr w:type="spellEnd"/>
            <w:r w:rsidRPr="00995C2C">
              <w:rPr>
                <w:rFonts w:eastAsiaTheme="minorEastAsia" w:cs="Times New Roman"/>
                <w:color w:val="000000"/>
                <w:sz w:val="20"/>
                <w:szCs w:val="20"/>
                <w:lang w:bidi="ar-EG"/>
              </w:rPr>
              <w:t xml:space="preserve"> + 20 ml EM </w:t>
            </w:r>
          </w:p>
        </w:tc>
        <w:tc>
          <w:tcPr>
            <w:tcW w:w="411" w:type="pct"/>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2.27</w:t>
            </w:r>
          </w:p>
        </w:tc>
        <w:tc>
          <w:tcPr>
            <w:tcW w:w="411"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2.32</w:t>
            </w:r>
          </w:p>
        </w:tc>
        <w:tc>
          <w:tcPr>
            <w:tcW w:w="411"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0.43</w:t>
            </w:r>
          </w:p>
        </w:tc>
        <w:tc>
          <w:tcPr>
            <w:tcW w:w="411"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0.44</w:t>
            </w:r>
          </w:p>
        </w:tc>
        <w:tc>
          <w:tcPr>
            <w:tcW w:w="445"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1.89</w:t>
            </w:r>
          </w:p>
        </w:tc>
        <w:tc>
          <w:tcPr>
            <w:tcW w:w="411"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1.93</w:t>
            </w:r>
          </w:p>
        </w:tc>
      </w:tr>
      <w:tr w:rsidR="00E41E15" w:rsidRPr="00995C2C" w:rsidTr="00995C2C">
        <w:trPr>
          <w:trHeight w:val="157"/>
          <w:jc w:val="center"/>
        </w:trPr>
        <w:tc>
          <w:tcPr>
            <w:tcW w:w="2499" w:type="pct"/>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20"/>
                <w:szCs w:val="20"/>
                <w:lang w:bidi="ar-EG"/>
              </w:rPr>
            </w:pPr>
            <w:r w:rsidRPr="00995C2C">
              <w:rPr>
                <w:rFonts w:eastAsiaTheme="minorEastAsia" w:cs="Times New Roman"/>
                <w:color w:val="000000"/>
                <w:sz w:val="20"/>
                <w:szCs w:val="20"/>
                <w:lang w:bidi="ar-EG"/>
              </w:rPr>
              <w:t xml:space="preserve">N as 30 % </w:t>
            </w:r>
            <w:proofErr w:type="spellStart"/>
            <w:r w:rsidRPr="00995C2C">
              <w:rPr>
                <w:rFonts w:eastAsiaTheme="minorEastAsia" w:cs="Times New Roman"/>
                <w:color w:val="000000"/>
                <w:sz w:val="20"/>
                <w:szCs w:val="20"/>
                <w:lang w:bidi="ar-EG"/>
              </w:rPr>
              <w:t>Inorg</w:t>
            </w:r>
            <w:proofErr w:type="spellEnd"/>
            <w:r w:rsidRPr="00995C2C">
              <w:rPr>
                <w:rFonts w:eastAsiaTheme="minorEastAsia" w:cs="Times New Roman"/>
                <w:color w:val="000000"/>
                <w:sz w:val="20"/>
                <w:szCs w:val="20"/>
                <w:lang w:bidi="ar-EG"/>
              </w:rPr>
              <w:t xml:space="preserve">. N alone </w:t>
            </w:r>
          </w:p>
        </w:tc>
        <w:tc>
          <w:tcPr>
            <w:tcW w:w="411" w:type="pct"/>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1.61</w:t>
            </w:r>
          </w:p>
        </w:tc>
        <w:tc>
          <w:tcPr>
            <w:tcW w:w="411"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1.66</w:t>
            </w:r>
          </w:p>
        </w:tc>
        <w:tc>
          <w:tcPr>
            <w:tcW w:w="411"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0.34</w:t>
            </w:r>
          </w:p>
        </w:tc>
        <w:tc>
          <w:tcPr>
            <w:tcW w:w="411"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0.37</w:t>
            </w:r>
          </w:p>
        </w:tc>
        <w:tc>
          <w:tcPr>
            <w:tcW w:w="445"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1.60</w:t>
            </w:r>
          </w:p>
        </w:tc>
        <w:tc>
          <w:tcPr>
            <w:tcW w:w="411"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1.64</w:t>
            </w:r>
          </w:p>
        </w:tc>
      </w:tr>
      <w:tr w:rsidR="00E41E15" w:rsidRPr="00995C2C" w:rsidTr="00995C2C">
        <w:trPr>
          <w:trHeight w:val="157"/>
          <w:jc w:val="center"/>
        </w:trPr>
        <w:tc>
          <w:tcPr>
            <w:tcW w:w="2499" w:type="pct"/>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20"/>
                <w:szCs w:val="20"/>
                <w:lang w:bidi="ar-EG"/>
              </w:rPr>
            </w:pPr>
            <w:r w:rsidRPr="00995C2C">
              <w:rPr>
                <w:rFonts w:eastAsiaTheme="minorEastAsia" w:cs="Times New Roman"/>
                <w:color w:val="000000"/>
                <w:sz w:val="20"/>
                <w:szCs w:val="20"/>
                <w:lang w:bidi="ar-EG"/>
              </w:rPr>
              <w:t xml:space="preserve">N as 30 </w:t>
            </w:r>
            <w:proofErr w:type="spellStart"/>
            <w:r w:rsidRPr="00995C2C">
              <w:rPr>
                <w:rFonts w:eastAsiaTheme="minorEastAsia" w:cs="Times New Roman"/>
                <w:color w:val="000000"/>
                <w:sz w:val="20"/>
                <w:szCs w:val="20"/>
                <w:lang w:bidi="ar-EG"/>
              </w:rPr>
              <w:t>Inorg</w:t>
            </w:r>
            <w:proofErr w:type="spellEnd"/>
            <w:r w:rsidRPr="00995C2C">
              <w:rPr>
                <w:rFonts w:eastAsiaTheme="minorEastAsia" w:cs="Times New Roman"/>
                <w:color w:val="000000"/>
                <w:sz w:val="20"/>
                <w:szCs w:val="20"/>
                <w:lang w:bidi="ar-EG"/>
              </w:rPr>
              <w:t xml:space="preserve">. + 25 ml </w:t>
            </w:r>
            <w:proofErr w:type="spellStart"/>
            <w:r w:rsidRPr="00995C2C">
              <w:rPr>
                <w:rFonts w:eastAsiaTheme="minorEastAsia" w:cs="Times New Roman"/>
                <w:color w:val="000000"/>
                <w:sz w:val="20"/>
                <w:szCs w:val="20"/>
                <w:lang w:bidi="ar-EG"/>
              </w:rPr>
              <w:t>Fulvic</w:t>
            </w:r>
            <w:proofErr w:type="spellEnd"/>
            <w:r w:rsidRPr="00995C2C">
              <w:rPr>
                <w:rFonts w:eastAsiaTheme="minorEastAsia" w:cs="Times New Roman"/>
                <w:color w:val="000000"/>
                <w:sz w:val="20"/>
                <w:szCs w:val="20"/>
                <w:lang w:bidi="ar-EG"/>
              </w:rPr>
              <w:t xml:space="preserve"> + 25 ml EM </w:t>
            </w:r>
          </w:p>
        </w:tc>
        <w:tc>
          <w:tcPr>
            <w:tcW w:w="411" w:type="pct"/>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2.40</w:t>
            </w:r>
          </w:p>
        </w:tc>
        <w:tc>
          <w:tcPr>
            <w:tcW w:w="411"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2.45</w:t>
            </w:r>
          </w:p>
        </w:tc>
        <w:tc>
          <w:tcPr>
            <w:tcW w:w="411"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0.43</w:t>
            </w:r>
          </w:p>
        </w:tc>
        <w:tc>
          <w:tcPr>
            <w:tcW w:w="411"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0.45</w:t>
            </w:r>
          </w:p>
        </w:tc>
        <w:tc>
          <w:tcPr>
            <w:tcW w:w="445"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1.97</w:t>
            </w:r>
          </w:p>
        </w:tc>
        <w:tc>
          <w:tcPr>
            <w:tcW w:w="411"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2.01</w:t>
            </w:r>
          </w:p>
        </w:tc>
      </w:tr>
      <w:tr w:rsidR="00E41E15" w:rsidRPr="00995C2C" w:rsidTr="00995C2C">
        <w:trPr>
          <w:trHeight w:val="157"/>
          <w:jc w:val="center"/>
        </w:trPr>
        <w:tc>
          <w:tcPr>
            <w:tcW w:w="2499" w:type="pct"/>
            <w:tcBorders>
              <w:left w:val="thinThickSmallGap" w:sz="24" w:space="0" w:color="auto"/>
              <w:bottom w:val="thickThin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20"/>
                <w:szCs w:val="20"/>
                <w:lang w:bidi="ar-EG"/>
              </w:rPr>
            </w:pPr>
            <w:r w:rsidRPr="00995C2C">
              <w:rPr>
                <w:rFonts w:eastAsiaTheme="minorEastAsia" w:cs="Times New Roman"/>
                <w:color w:val="000000"/>
                <w:sz w:val="20"/>
                <w:szCs w:val="20"/>
                <w:lang w:bidi="ar-EG"/>
              </w:rPr>
              <w:t xml:space="preserve">New L.S.D. at 5% </w:t>
            </w:r>
          </w:p>
        </w:tc>
        <w:tc>
          <w:tcPr>
            <w:tcW w:w="411" w:type="pct"/>
            <w:tcBorders>
              <w:left w:val="thinThickSmallGap" w:sz="24" w:space="0" w:color="auto"/>
              <w:bottom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0.05</w:t>
            </w:r>
          </w:p>
        </w:tc>
        <w:tc>
          <w:tcPr>
            <w:tcW w:w="411" w:type="pct"/>
            <w:tcBorders>
              <w:bottom w:val="thickThinSmallGap" w:sz="24" w:space="0" w:color="auto"/>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0.06</w:t>
            </w:r>
          </w:p>
        </w:tc>
        <w:tc>
          <w:tcPr>
            <w:tcW w:w="411" w:type="pct"/>
            <w:tcBorders>
              <w:left w:val="thickThinSmallGap" w:sz="24" w:space="0" w:color="auto"/>
              <w:bottom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0.02</w:t>
            </w:r>
          </w:p>
        </w:tc>
        <w:tc>
          <w:tcPr>
            <w:tcW w:w="411" w:type="pct"/>
            <w:tcBorders>
              <w:bottom w:val="thickThinSmallGap" w:sz="24" w:space="0" w:color="auto"/>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0.03</w:t>
            </w:r>
          </w:p>
        </w:tc>
        <w:tc>
          <w:tcPr>
            <w:tcW w:w="445" w:type="pct"/>
            <w:tcBorders>
              <w:left w:val="thickThinSmallGap" w:sz="24" w:space="0" w:color="auto"/>
              <w:bottom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0.8</w:t>
            </w:r>
          </w:p>
        </w:tc>
        <w:tc>
          <w:tcPr>
            <w:tcW w:w="411" w:type="pct"/>
            <w:tcBorders>
              <w:bottom w:val="thickThinSmallGap" w:sz="24" w:space="0" w:color="auto"/>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0.7</w:t>
            </w:r>
          </w:p>
        </w:tc>
      </w:tr>
    </w:tbl>
    <w:p w:rsidR="00E41E15" w:rsidRPr="00995C2C" w:rsidRDefault="00E41E15" w:rsidP="00995C2C">
      <w:pPr>
        <w:bidi w:val="0"/>
        <w:adjustRightInd w:val="0"/>
        <w:snapToGrid w:val="0"/>
        <w:jc w:val="both"/>
        <w:rPr>
          <w:rFonts w:cs="Times New Roman"/>
          <w:color w:val="000000"/>
          <w:sz w:val="20"/>
          <w:szCs w:val="20"/>
          <w:lang w:bidi="ar-EG"/>
        </w:rPr>
      </w:pPr>
      <w:r w:rsidRPr="00995C2C">
        <w:rPr>
          <w:rFonts w:cs="Times New Roman"/>
          <w:color w:val="000000"/>
          <w:sz w:val="20"/>
          <w:szCs w:val="20"/>
          <w:lang w:bidi="ar-EG"/>
        </w:rPr>
        <w:t xml:space="preserve">Inorganic = </w:t>
      </w:r>
      <w:proofErr w:type="spellStart"/>
      <w:proofErr w:type="gramStart"/>
      <w:r w:rsidRPr="00995C2C">
        <w:rPr>
          <w:rFonts w:cs="Times New Roman"/>
          <w:color w:val="000000"/>
          <w:sz w:val="20"/>
          <w:szCs w:val="20"/>
          <w:lang w:bidi="ar-EG"/>
        </w:rPr>
        <w:t>Inorg</w:t>
      </w:r>
      <w:proofErr w:type="spellEnd"/>
      <w:r w:rsidRPr="00995C2C">
        <w:rPr>
          <w:rFonts w:cs="Times New Roman"/>
          <w:color w:val="000000"/>
          <w:sz w:val="20"/>
          <w:szCs w:val="20"/>
          <w:lang w:bidi="ar-EG"/>
        </w:rPr>
        <w:t>.,</w:t>
      </w:r>
      <w:proofErr w:type="gramEnd"/>
      <w:r w:rsidR="00995C2C">
        <w:rPr>
          <w:rFonts w:cs="Times New Roman"/>
          <w:color w:val="000000"/>
          <w:sz w:val="20"/>
          <w:szCs w:val="20"/>
          <w:lang w:bidi="ar-EG"/>
        </w:rPr>
        <w:t xml:space="preserve"> </w:t>
      </w:r>
      <w:r w:rsidRPr="00995C2C">
        <w:rPr>
          <w:rFonts w:cs="Times New Roman"/>
          <w:color w:val="000000"/>
          <w:sz w:val="20"/>
          <w:szCs w:val="20"/>
          <w:lang w:bidi="ar-EG"/>
        </w:rPr>
        <w:t xml:space="preserve">EM = Effective microorganisms </w:t>
      </w:r>
      <w:proofErr w:type="spellStart"/>
      <w:r w:rsidRPr="00995C2C">
        <w:rPr>
          <w:rFonts w:cs="Times New Roman"/>
          <w:color w:val="000000"/>
          <w:sz w:val="20"/>
          <w:szCs w:val="20"/>
          <w:lang w:bidi="ar-EG"/>
        </w:rPr>
        <w:t>biofertilizer</w:t>
      </w:r>
      <w:proofErr w:type="spellEnd"/>
      <w:r w:rsidRPr="00995C2C">
        <w:rPr>
          <w:rFonts w:cs="Times New Roman"/>
          <w:color w:val="000000"/>
          <w:sz w:val="20"/>
          <w:szCs w:val="20"/>
          <w:lang w:bidi="ar-EG"/>
        </w:rPr>
        <w:t>.</w:t>
      </w:r>
    </w:p>
    <w:p w:rsidR="00500542" w:rsidRPr="00995C2C" w:rsidRDefault="00500542" w:rsidP="00995C2C">
      <w:pPr>
        <w:bidi w:val="0"/>
        <w:adjustRightInd w:val="0"/>
        <w:snapToGrid w:val="0"/>
        <w:ind w:left="-180"/>
        <w:jc w:val="lowKashida"/>
        <w:rPr>
          <w:rFonts w:cs="Times New Roman"/>
          <w:b/>
          <w:bCs/>
          <w:color w:val="000000"/>
          <w:sz w:val="20"/>
          <w:szCs w:val="20"/>
          <w:lang w:bidi="ar-EG"/>
        </w:rPr>
      </w:pPr>
    </w:p>
    <w:p w:rsidR="00E41E15" w:rsidRPr="00995C2C" w:rsidRDefault="00E41E15" w:rsidP="00995C2C">
      <w:pPr>
        <w:bidi w:val="0"/>
        <w:adjustRightInd w:val="0"/>
        <w:snapToGrid w:val="0"/>
        <w:ind w:left="-180"/>
        <w:jc w:val="lowKashida"/>
        <w:rPr>
          <w:rFonts w:cs="Times New Roman"/>
          <w:b/>
          <w:bCs/>
          <w:color w:val="000000"/>
          <w:sz w:val="20"/>
          <w:szCs w:val="20"/>
          <w:lang w:bidi="ar-EG"/>
        </w:rPr>
      </w:pPr>
      <w:r w:rsidRPr="00995C2C">
        <w:rPr>
          <w:rFonts w:cs="Times New Roman"/>
          <w:b/>
          <w:bCs/>
          <w:color w:val="000000"/>
          <w:sz w:val="20"/>
          <w:szCs w:val="20"/>
          <w:lang w:bidi="ar-EG"/>
        </w:rPr>
        <w:t xml:space="preserve">Table (5): Effect of inorganic N as well as application of </w:t>
      </w:r>
      <w:proofErr w:type="spellStart"/>
      <w:r w:rsidRPr="00995C2C">
        <w:rPr>
          <w:rFonts w:cs="Times New Roman"/>
          <w:b/>
          <w:bCs/>
          <w:color w:val="000000"/>
          <w:sz w:val="20"/>
          <w:szCs w:val="20"/>
          <w:lang w:bidi="ar-EG"/>
        </w:rPr>
        <w:t>fulvic</w:t>
      </w:r>
      <w:proofErr w:type="spellEnd"/>
      <w:r w:rsidRPr="00995C2C">
        <w:rPr>
          <w:rFonts w:cs="Times New Roman"/>
          <w:b/>
          <w:bCs/>
          <w:color w:val="000000"/>
          <w:sz w:val="20"/>
          <w:szCs w:val="20"/>
          <w:lang w:bidi="ar-EG"/>
        </w:rPr>
        <w:t xml:space="preserve"> acid and EM as a partial replacement of inorganic N on the percentage of berry setting</w:t>
      </w:r>
      <w:r w:rsidR="00995C2C">
        <w:rPr>
          <w:rFonts w:cs="Times New Roman"/>
          <w:b/>
          <w:bCs/>
          <w:color w:val="000000"/>
          <w:sz w:val="20"/>
          <w:szCs w:val="20"/>
          <w:lang w:bidi="ar-EG"/>
        </w:rPr>
        <w:t>,</w:t>
      </w:r>
      <w:r w:rsidRPr="00995C2C">
        <w:rPr>
          <w:rFonts w:cs="Times New Roman"/>
          <w:b/>
          <w:bCs/>
          <w:color w:val="000000"/>
          <w:sz w:val="20"/>
          <w:szCs w:val="20"/>
          <w:lang w:bidi="ar-EG"/>
        </w:rPr>
        <w:t xml:space="preserve"> number of cluster per vine and yield / vine of Thompson seedless grapevines during 2013 &amp; 2014 seasons. </w:t>
      </w:r>
    </w:p>
    <w:tbl>
      <w:tblPr>
        <w:tblW w:w="9657" w:type="dxa"/>
        <w:jc w:val="center"/>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07"/>
        <w:gridCol w:w="922"/>
        <w:gridCol w:w="923"/>
        <w:gridCol w:w="923"/>
        <w:gridCol w:w="1223"/>
        <w:gridCol w:w="923"/>
        <w:gridCol w:w="936"/>
      </w:tblGrid>
      <w:tr w:rsidR="00E41E15" w:rsidRPr="00995C2C" w:rsidTr="00E41E15">
        <w:trPr>
          <w:trHeight w:val="181"/>
          <w:jc w:val="center"/>
        </w:trPr>
        <w:tc>
          <w:tcPr>
            <w:tcW w:w="3807" w:type="dxa"/>
            <w:vMerge w:val="restart"/>
            <w:tcBorders>
              <w:top w:val="thinThickSmallGap" w:sz="24" w:space="0" w:color="auto"/>
              <w:left w:val="thinThickSmallGap" w:sz="24" w:space="0" w:color="auto"/>
              <w:righ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 xml:space="preserve">Inorganic N, </w:t>
            </w:r>
            <w:proofErr w:type="spellStart"/>
            <w:r w:rsidRPr="00995C2C">
              <w:rPr>
                <w:rFonts w:eastAsiaTheme="minorEastAsia" w:cs="Times New Roman"/>
                <w:color w:val="000000"/>
                <w:sz w:val="20"/>
                <w:szCs w:val="20"/>
                <w:lang w:bidi="ar-EG"/>
              </w:rPr>
              <w:t>Fulvic</w:t>
            </w:r>
            <w:proofErr w:type="spellEnd"/>
            <w:r w:rsidRPr="00995C2C">
              <w:rPr>
                <w:rFonts w:eastAsiaTheme="minorEastAsia" w:cs="Times New Roman"/>
                <w:color w:val="000000"/>
                <w:sz w:val="20"/>
                <w:szCs w:val="20"/>
                <w:lang w:bidi="ar-EG"/>
              </w:rPr>
              <w:t xml:space="preserve"> acid and EM treatments</w:t>
            </w:r>
          </w:p>
        </w:tc>
        <w:tc>
          <w:tcPr>
            <w:tcW w:w="1845" w:type="dxa"/>
            <w:gridSpan w:val="2"/>
            <w:tcBorders>
              <w:top w:val="thinThickSmallGap" w:sz="24" w:space="0" w:color="auto"/>
              <w:left w:val="thinThickSmallGap" w:sz="24" w:space="0" w:color="auto"/>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 xml:space="preserve">Berry setting % </w:t>
            </w:r>
          </w:p>
        </w:tc>
        <w:tc>
          <w:tcPr>
            <w:tcW w:w="2146" w:type="dxa"/>
            <w:gridSpan w:val="2"/>
            <w:tcBorders>
              <w:top w:val="thinThickSmallGap" w:sz="24" w:space="0" w:color="auto"/>
              <w:left w:val="thickThinSmallGap" w:sz="24" w:space="0" w:color="auto"/>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No.</w:t>
            </w:r>
            <w:r w:rsidR="00995C2C">
              <w:rPr>
                <w:rFonts w:eastAsiaTheme="minorEastAsia" w:cs="Times New Roman"/>
                <w:color w:val="000000"/>
                <w:sz w:val="20"/>
                <w:szCs w:val="20"/>
                <w:lang w:bidi="ar-EG"/>
              </w:rPr>
              <w:t xml:space="preserve"> </w:t>
            </w:r>
            <w:r w:rsidRPr="00995C2C">
              <w:rPr>
                <w:rFonts w:eastAsiaTheme="minorEastAsia" w:cs="Times New Roman"/>
                <w:color w:val="000000"/>
                <w:sz w:val="20"/>
                <w:szCs w:val="20"/>
                <w:lang w:bidi="ar-EG"/>
              </w:rPr>
              <w:t xml:space="preserve">of clusters per vine </w:t>
            </w:r>
          </w:p>
        </w:tc>
        <w:tc>
          <w:tcPr>
            <w:tcW w:w="1859" w:type="dxa"/>
            <w:gridSpan w:val="2"/>
            <w:tcBorders>
              <w:top w:val="thinThickSmallGap" w:sz="24" w:space="0" w:color="auto"/>
              <w:left w:val="thickThinSmallGap" w:sz="24" w:space="0" w:color="auto"/>
              <w:right w:val="thickThinSmallGap" w:sz="24" w:space="0" w:color="auto"/>
            </w:tcBorders>
            <w:vAlign w:val="center"/>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Yield/ vine (kg.)</w:t>
            </w:r>
          </w:p>
        </w:tc>
      </w:tr>
      <w:tr w:rsidR="00E41E15" w:rsidRPr="00995C2C" w:rsidTr="00E41E15">
        <w:trPr>
          <w:trHeight w:val="117"/>
          <w:jc w:val="center"/>
        </w:trPr>
        <w:tc>
          <w:tcPr>
            <w:tcW w:w="3807" w:type="dxa"/>
            <w:vMerge/>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20"/>
                <w:szCs w:val="20"/>
                <w:lang w:bidi="ar-EG"/>
              </w:rPr>
            </w:pPr>
          </w:p>
        </w:tc>
        <w:tc>
          <w:tcPr>
            <w:tcW w:w="922" w:type="dxa"/>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2013</w:t>
            </w:r>
          </w:p>
        </w:tc>
        <w:tc>
          <w:tcPr>
            <w:tcW w:w="923"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2014</w:t>
            </w:r>
          </w:p>
        </w:tc>
        <w:tc>
          <w:tcPr>
            <w:tcW w:w="923" w:type="dxa"/>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2013</w:t>
            </w:r>
          </w:p>
        </w:tc>
        <w:tc>
          <w:tcPr>
            <w:tcW w:w="1223"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2014</w:t>
            </w:r>
          </w:p>
        </w:tc>
        <w:tc>
          <w:tcPr>
            <w:tcW w:w="923" w:type="dxa"/>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2013</w:t>
            </w:r>
          </w:p>
        </w:tc>
        <w:tc>
          <w:tcPr>
            <w:tcW w:w="936"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2014</w:t>
            </w:r>
          </w:p>
        </w:tc>
      </w:tr>
      <w:tr w:rsidR="00E41E15" w:rsidRPr="00995C2C" w:rsidTr="00E41E15">
        <w:trPr>
          <w:trHeight w:val="181"/>
          <w:jc w:val="center"/>
        </w:trPr>
        <w:tc>
          <w:tcPr>
            <w:tcW w:w="3807" w:type="dxa"/>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20"/>
                <w:szCs w:val="20"/>
                <w:lang w:bidi="ar-EG"/>
              </w:rPr>
            </w:pPr>
            <w:r w:rsidRPr="00995C2C">
              <w:rPr>
                <w:rFonts w:eastAsiaTheme="minorEastAsia" w:cs="Times New Roman"/>
                <w:color w:val="000000"/>
                <w:sz w:val="20"/>
                <w:szCs w:val="20"/>
                <w:lang w:bidi="ar-EG"/>
              </w:rPr>
              <w:t xml:space="preserve">N as 100 % </w:t>
            </w:r>
            <w:proofErr w:type="spellStart"/>
            <w:r w:rsidRPr="00995C2C">
              <w:rPr>
                <w:rFonts w:eastAsiaTheme="minorEastAsia" w:cs="Times New Roman"/>
                <w:color w:val="000000"/>
                <w:sz w:val="20"/>
                <w:szCs w:val="20"/>
                <w:lang w:bidi="ar-EG"/>
              </w:rPr>
              <w:t>Inorg</w:t>
            </w:r>
            <w:proofErr w:type="spellEnd"/>
            <w:r w:rsidRPr="00995C2C">
              <w:rPr>
                <w:rFonts w:eastAsiaTheme="minorEastAsia" w:cs="Times New Roman"/>
                <w:color w:val="000000"/>
                <w:sz w:val="20"/>
                <w:szCs w:val="20"/>
                <w:lang w:bidi="ar-EG"/>
              </w:rPr>
              <w:t xml:space="preserve">. N alone </w:t>
            </w:r>
          </w:p>
        </w:tc>
        <w:tc>
          <w:tcPr>
            <w:tcW w:w="922" w:type="dxa"/>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17.4</w:t>
            </w:r>
          </w:p>
        </w:tc>
        <w:tc>
          <w:tcPr>
            <w:tcW w:w="923"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18.1</w:t>
            </w:r>
          </w:p>
        </w:tc>
        <w:tc>
          <w:tcPr>
            <w:tcW w:w="923" w:type="dxa"/>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21.0</w:t>
            </w:r>
          </w:p>
        </w:tc>
        <w:tc>
          <w:tcPr>
            <w:tcW w:w="1223"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26.7</w:t>
            </w:r>
          </w:p>
        </w:tc>
        <w:tc>
          <w:tcPr>
            <w:tcW w:w="923" w:type="dxa"/>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7.3</w:t>
            </w:r>
          </w:p>
        </w:tc>
        <w:tc>
          <w:tcPr>
            <w:tcW w:w="936"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9.2</w:t>
            </w:r>
          </w:p>
        </w:tc>
      </w:tr>
      <w:tr w:rsidR="00E41E15" w:rsidRPr="00995C2C" w:rsidTr="00E41E15">
        <w:trPr>
          <w:trHeight w:val="166"/>
          <w:jc w:val="center"/>
        </w:trPr>
        <w:tc>
          <w:tcPr>
            <w:tcW w:w="3807" w:type="dxa"/>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20"/>
                <w:szCs w:val="20"/>
                <w:lang w:bidi="ar-EG"/>
              </w:rPr>
            </w:pPr>
            <w:r w:rsidRPr="00995C2C">
              <w:rPr>
                <w:rFonts w:eastAsiaTheme="minorEastAsia" w:cs="Times New Roman"/>
                <w:color w:val="000000"/>
                <w:sz w:val="20"/>
                <w:szCs w:val="20"/>
                <w:lang w:bidi="ar-EG"/>
              </w:rPr>
              <w:t xml:space="preserve">N as 75% </w:t>
            </w:r>
            <w:proofErr w:type="spellStart"/>
            <w:r w:rsidRPr="00995C2C">
              <w:rPr>
                <w:rFonts w:eastAsiaTheme="minorEastAsia" w:cs="Times New Roman"/>
                <w:color w:val="000000"/>
                <w:sz w:val="20"/>
                <w:szCs w:val="20"/>
                <w:lang w:bidi="ar-EG"/>
              </w:rPr>
              <w:t>Inorg</w:t>
            </w:r>
            <w:proofErr w:type="spellEnd"/>
            <w:r w:rsidRPr="00995C2C">
              <w:rPr>
                <w:rFonts w:eastAsiaTheme="minorEastAsia" w:cs="Times New Roman"/>
                <w:color w:val="000000"/>
                <w:sz w:val="20"/>
                <w:szCs w:val="20"/>
                <w:lang w:bidi="ar-EG"/>
              </w:rPr>
              <w:t xml:space="preserve">. alone </w:t>
            </w:r>
          </w:p>
        </w:tc>
        <w:tc>
          <w:tcPr>
            <w:tcW w:w="922" w:type="dxa"/>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17.3</w:t>
            </w:r>
          </w:p>
        </w:tc>
        <w:tc>
          <w:tcPr>
            <w:tcW w:w="923"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18.0</w:t>
            </w:r>
          </w:p>
        </w:tc>
        <w:tc>
          <w:tcPr>
            <w:tcW w:w="923" w:type="dxa"/>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21.0</w:t>
            </w:r>
          </w:p>
        </w:tc>
        <w:tc>
          <w:tcPr>
            <w:tcW w:w="1223"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26.6</w:t>
            </w:r>
          </w:p>
        </w:tc>
        <w:tc>
          <w:tcPr>
            <w:tcW w:w="923" w:type="dxa"/>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7.3</w:t>
            </w:r>
          </w:p>
        </w:tc>
        <w:tc>
          <w:tcPr>
            <w:tcW w:w="936"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9.2</w:t>
            </w:r>
          </w:p>
        </w:tc>
      </w:tr>
      <w:tr w:rsidR="00E41E15" w:rsidRPr="00995C2C" w:rsidTr="00E41E15">
        <w:trPr>
          <w:trHeight w:val="181"/>
          <w:jc w:val="center"/>
        </w:trPr>
        <w:tc>
          <w:tcPr>
            <w:tcW w:w="3807" w:type="dxa"/>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20"/>
                <w:szCs w:val="20"/>
                <w:lang w:bidi="ar-EG"/>
              </w:rPr>
            </w:pPr>
            <w:r w:rsidRPr="00995C2C">
              <w:rPr>
                <w:rFonts w:eastAsiaTheme="minorEastAsia" w:cs="Times New Roman"/>
                <w:color w:val="000000"/>
                <w:sz w:val="20"/>
                <w:szCs w:val="20"/>
                <w:lang w:bidi="ar-EG"/>
              </w:rPr>
              <w:t xml:space="preserve">N as 75 </w:t>
            </w:r>
            <w:proofErr w:type="spellStart"/>
            <w:r w:rsidRPr="00995C2C">
              <w:rPr>
                <w:rFonts w:eastAsiaTheme="minorEastAsia" w:cs="Times New Roman"/>
                <w:color w:val="000000"/>
                <w:sz w:val="20"/>
                <w:szCs w:val="20"/>
                <w:lang w:bidi="ar-EG"/>
              </w:rPr>
              <w:t>Inorg</w:t>
            </w:r>
            <w:proofErr w:type="spellEnd"/>
            <w:r w:rsidRPr="00995C2C">
              <w:rPr>
                <w:rFonts w:eastAsiaTheme="minorEastAsia" w:cs="Times New Roman"/>
                <w:color w:val="000000"/>
                <w:sz w:val="20"/>
                <w:szCs w:val="20"/>
                <w:lang w:bidi="ar-EG"/>
              </w:rPr>
              <w:t xml:space="preserve">. + 10 ml </w:t>
            </w:r>
            <w:proofErr w:type="spellStart"/>
            <w:r w:rsidRPr="00995C2C">
              <w:rPr>
                <w:rFonts w:eastAsiaTheme="minorEastAsia" w:cs="Times New Roman"/>
                <w:color w:val="000000"/>
                <w:sz w:val="20"/>
                <w:szCs w:val="20"/>
                <w:lang w:bidi="ar-EG"/>
              </w:rPr>
              <w:t>Fulvic</w:t>
            </w:r>
            <w:proofErr w:type="spellEnd"/>
            <w:r w:rsidRPr="00995C2C">
              <w:rPr>
                <w:rFonts w:eastAsiaTheme="minorEastAsia" w:cs="Times New Roman"/>
                <w:color w:val="000000"/>
                <w:sz w:val="20"/>
                <w:szCs w:val="20"/>
                <w:lang w:bidi="ar-EG"/>
              </w:rPr>
              <w:t xml:space="preserve"> + 10 ml EM</w:t>
            </w:r>
          </w:p>
        </w:tc>
        <w:tc>
          <w:tcPr>
            <w:tcW w:w="922" w:type="dxa"/>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19.7</w:t>
            </w:r>
          </w:p>
        </w:tc>
        <w:tc>
          <w:tcPr>
            <w:tcW w:w="923"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20.4</w:t>
            </w:r>
          </w:p>
        </w:tc>
        <w:tc>
          <w:tcPr>
            <w:tcW w:w="923" w:type="dxa"/>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21.6</w:t>
            </w:r>
          </w:p>
        </w:tc>
        <w:tc>
          <w:tcPr>
            <w:tcW w:w="1223"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29.9</w:t>
            </w:r>
          </w:p>
        </w:tc>
        <w:tc>
          <w:tcPr>
            <w:tcW w:w="923" w:type="dxa"/>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8.7</w:t>
            </w:r>
          </w:p>
        </w:tc>
        <w:tc>
          <w:tcPr>
            <w:tcW w:w="936"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12.0</w:t>
            </w:r>
          </w:p>
        </w:tc>
      </w:tr>
      <w:tr w:rsidR="00E41E15" w:rsidRPr="00995C2C" w:rsidTr="00E41E15">
        <w:trPr>
          <w:trHeight w:val="166"/>
          <w:jc w:val="center"/>
        </w:trPr>
        <w:tc>
          <w:tcPr>
            <w:tcW w:w="3807" w:type="dxa"/>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20"/>
                <w:szCs w:val="20"/>
                <w:lang w:bidi="ar-EG"/>
              </w:rPr>
            </w:pPr>
            <w:r w:rsidRPr="00995C2C">
              <w:rPr>
                <w:rFonts w:eastAsiaTheme="minorEastAsia" w:cs="Times New Roman"/>
                <w:color w:val="000000"/>
                <w:sz w:val="20"/>
                <w:szCs w:val="20"/>
                <w:lang w:bidi="ar-EG"/>
              </w:rPr>
              <w:t xml:space="preserve">N as 60 % </w:t>
            </w:r>
            <w:proofErr w:type="spellStart"/>
            <w:r w:rsidRPr="00995C2C">
              <w:rPr>
                <w:rFonts w:eastAsiaTheme="minorEastAsia" w:cs="Times New Roman"/>
                <w:color w:val="000000"/>
                <w:sz w:val="20"/>
                <w:szCs w:val="20"/>
                <w:lang w:bidi="ar-EG"/>
              </w:rPr>
              <w:t>Inorg</w:t>
            </w:r>
            <w:proofErr w:type="spellEnd"/>
            <w:r w:rsidRPr="00995C2C">
              <w:rPr>
                <w:rFonts w:eastAsiaTheme="minorEastAsia" w:cs="Times New Roman"/>
                <w:color w:val="000000"/>
                <w:sz w:val="20"/>
                <w:szCs w:val="20"/>
                <w:lang w:bidi="ar-EG"/>
              </w:rPr>
              <w:t xml:space="preserve">. alone </w:t>
            </w:r>
          </w:p>
        </w:tc>
        <w:tc>
          <w:tcPr>
            <w:tcW w:w="922" w:type="dxa"/>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16.7</w:t>
            </w:r>
          </w:p>
        </w:tc>
        <w:tc>
          <w:tcPr>
            <w:tcW w:w="923"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17.4</w:t>
            </w:r>
          </w:p>
        </w:tc>
        <w:tc>
          <w:tcPr>
            <w:tcW w:w="923" w:type="dxa"/>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20.6</w:t>
            </w:r>
          </w:p>
        </w:tc>
        <w:tc>
          <w:tcPr>
            <w:tcW w:w="1223"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25.0</w:t>
            </w:r>
          </w:p>
        </w:tc>
        <w:tc>
          <w:tcPr>
            <w:tcW w:w="923" w:type="dxa"/>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6.8</w:t>
            </w:r>
          </w:p>
        </w:tc>
        <w:tc>
          <w:tcPr>
            <w:tcW w:w="936"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8.3</w:t>
            </w:r>
          </w:p>
        </w:tc>
      </w:tr>
      <w:tr w:rsidR="00E41E15" w:rsidRPr="00995C2C" w:rsidTr="00E41E15">
        <w:trPr>
          <w:trHeight w:val="181"/>
          <w:jc w:val="center"/>
        </w:trPr>
        <w:tc>
          <w:tcPr>
            <w:tcW w:w="3807" w:type="dxa"/>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20"/>
                <w:szCs w:val="20"/>
                <w:lang w:bidi="ar-EG"/>
              </w:rPr>
            </w:pPr>
            <w:r w:rsidRPr="00995C2C">
              <w:rPr>
                <w:rFonts w:eastAsiaTheme="minorEastAsia" w:cs="Times New Roman"/>
                <w:color w:val="000000"/>
                <w:sz w:val="20"/>
                <w:szCs w:val="20"/>
                <w:lang w:bidi="ar-EG"/>
              </w:rPr>
              <w:t xml:space="preserve">N as 60 </w:t>
            </w:r>
            <w:proofErr w:type="spellStart"/>
            <w:r w:rsidRPr="00995C2C">
              <w:rPr>
                <w:rFonts w:eastAsiaTheme="minorEastAsia" w:cs="Times New Roman"/>
                <w:color w:val="000000"/>
                <w:sz w:val="20"/>
                <w:szCs w:val="20"/>
                <w:lang w:bidi="ar-EG"/>
              </w:rPr>
              <w:t>Inorg</w:t>
            </w:r>
            <w:proofErr w:type="spellEnd"/>
            <w:r w:rsidRPr="00995C2C">
              <w:rPr>
                <w:rFonts w:eastAsiaTheme="minorEastAsia" w:cs="Times New Roman"/>
                <w:color w:val="000000"/>
                <w:sz w:val="20"/>
                <w:szCs w:val="20"/>
                <w:lang w:bidi="ar-EG"/>
              </w:rPr>
              <w:t xml:space="preserve">. + 15 ml </w:t>
            </w:r>
            <w:proofErr w:type="spellStart"/>
            <w:r w:rsidRPr="00995C2C">
              <w:rPr>
                <w:rFonts w:eastAsiaTheme="minorEastAsia" w:cs="Times New Roman"/>
                <w:color w:val="000000"/>
                <w:sz w:val="20"/>
                <w:szCs w:val="20"/>
                <w:lang w:bidi="ar-EG"/>
              </w:rPr>
              <w:t>Fulvic</w:t>
            </w:r>
            <w:proofErr w:type="spellEnd"/>
            <w:r w:rsidRPr="00995C2C">
              <w:rPr>
                <w:rFonts w:eastAsiaTheme="minorEastAsia" w:cs="Times New Roman"/>
                <w:color w:val="000000"/>
                <w:sz w:val="20"/>
                <w:szCs w:val="20"/>
                <w:lang w:bidi="ar-EG"/>
              </w:rPr>
              <w:t xml:space="preserve"> + 15 ml EM </w:t>
            </w:r>
          </w:p>
        </w:tc>
        <w:tc>
          <w:tcPr>
            <w:tcW w:w="922" w:type="dxa"/>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20.8</w:t>
            </w:r>
          </w:p>
        </w:tc>
        <w:tc>
          <w:tcPr>
            <w:tcW w:w="923"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21.5</w:t>
            </w:r>
          </w:p>
        </w:tc>
        <w:tc>
          <w:tcPr>
            <w:tcW w:w="923" w:type="dxa"/>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21.7</w:t>
            </w:r>
          </w:p>
        </w:tc>
        <w:tc>
          <w:tcPr>
            <w:tcW w:w="1223"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31.9</w:t>
            </w:r>
          </w:p>
        </w:tc>
        <w:tc>
          <w:tcPr>
            <w:tcW w:w="923" w:type="dxa"/>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9.1</w:t>
            </w:r>
          </w:p>
        </w:tc>
        <w:tc>
          <w:tcPr>
            <w:tcW w:w="936"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13.5</w:t>
            </w:r>
          </w:p>
        </w:tc>
      </w:tr>
      <w:tr w:rsidR="00E41E15" w:rsidRPr="00995C2C" w:rsidTr="00E41E15">
        <w:trPr>
          <w:trHeight w:val="166"/>
          <w:jc w:val="center"/>
        </w:trPr>
        <w:tc>
          <w:tcPr>
            <w:tcW w:w="3807" w:type="dxa"/>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20"/>
                <w:szCs w:val="20"/>
                <w:lang w:bidi="ar-EG"/>
              </w:rPr>
            </w:pPr>
            <w:r w:rsidRPr="00995C2C">
              <w:rPr>
                <w:rFonts w:eastAsiaTheme="minorEastAsia" w:cs="Times New Roman"/>
                <w:color w:val="000000"/>
                <w:sz w:val="20"/>
                <w:szCs w:val="20"/>
                <w:lang w:bidi="ar-EG"/>
              </w:rPr>
              <w:t xml:space="preserve">N as 45 % </w:t>
            </w:r>
            <w:proofErr w:type="spellStart"/>
            <w:r w:rsidRPr="00995C2C">
              <w:rPr>
                <w:rFonts w:eastAsiaTheme="minorEastAsia" w:cs="Times New Roman"/>
                <w:color w:val="000000"/>
                <w:sz w:val="20"/>
                <w:szCs w:val="20"/>
                <w:lang w:bidi="ar-EG"/>
              </w:rPr>
              <w:t>Inorg</w:t>
            </w:r>
            <w:proofErr w:type="spellEnd"/>
            <w:r w:rsidRPr="00995C2C">
              <w:rPr>
                <w:rFonts w:eastAsiaTheme="minorEastAsia" w:cs="Times New Roman"/>
                <w:color w:val="000000"/>
                <w:sz w:val="20"/>
                <w:szCs w:val="20"/>
                <w:lang w:bidi="ar-EG"/>
              </w:rPr>
              <w:t>. N alone</w:t>
            </w:r>
          </w:p>
        </w:tc>
        <w:tc>
          <w:tcPr>
            <w:tcW w:w="922" w:type="dxa"/>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15.7</w:t>
            </w:r>
          </w:p>
        </w:tc>
        <w:tc>
          <w:tcPr>
            <w:tcW w:w="923"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16.3</w:t>
            </w:r>
          </w:p>
        </w:tc>
        <w:tc>
          <w:tcPr>
            <w:tcW w:w="923" w:type="dxa"/>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20.3</w:t>
            </w:r>
          </w:p>
        </w:tc>
        <w:tc>
          <w:tcPr>
            <w:tcW w:w="1223"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23.0</w:t>
            </w:r>
          </w:p>
        </w:tc>
        <w:tc>
          <w:tcPr>
            <w:tcW w:w="923" w:type="dxa"/>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6.3</w:t>
            </w:r>
          </w:p>
        </w:tc>
        <w:tc>
          <w:tcPr>
            <w:tcW w:w="936"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7.2</w:t>
            </w:r>
          </w:p>
        </w:tc>
      </w:tr>
      <w:tr w:rsidR="00E41E15" w:rsidRPr="00995C2C" w:rsidTr="00E41E15">
        <w:trPr>
          <w:trHeight w:val="181"/>
          <w:jc w:val="center"/>
        </w:trPr>
        <w:tc>
          <w:tcPr>
            <w:tcW w:w="3807" w:type="dxa"/>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20"/>
                <w:szCs w:val="20"/>
                <w:lang w:bidi="ar-EG"/>
              </w:rPr>
            </w:pPr>
            <w:r w:rsidRPr="00995C2C">
              <w:rPr>
                <w:rFonts w:eastAsiaTheme="minorEastAsia" w:cs="Times New Roman"/>
                <w:color w:val="000000"/>
                <w:sz w:val="20"/>
                <w:szCs w:val="20"/>
                <w:lang w:bidi="ar-EG"/>
              </w:rPr>
              <w:t xml:space="preserve">N as 45 </w:t>
            </w:r>
            <w:proofErr w:type="spellStart"/>
            <w:r w:rsidRPr="00995C2C">
              <w:rPr>
                <w:rFonts w:eastAsiaTheme="minorEastAsia" w:cs="Times New Roman"/>
                <w:color w:val="000000"/>
                <w:sz w:val="20"/>
                <w:szCs w:val="20"/>
                <w:lang w:bidi="ar-EG"/>
              </w:rPr>
              <w:t>Inorg</w:t>
            </w:r>
            <w:proofErr w:type="spellEnd"/>
            <w:r w:rsidRPr="00995C2C">
              <w:rPr>
                <w:rFonts w:eastAsiaTheme="minorEastAsia" w:cs="Times New Roman"/>
                <w:color w:val="000000"/>
                <w:sz w:val="20"/>
                <w:szCs w:val="20"/>
                <w:lang w:bidi="ar-EG"/>
              </w:rPr>
              <w:t xml:space="preserve">. + 20 ml </w:t>
            </w:r>
            <w:proofErr w:type="spellStart"/>
            <w:r w:rsidRPr="00995C2C">
              <w:rPr>
                <w:rFonts w:eastAsiaTheme="minorEastAsia" w:cs="Times New Roman"/>
                <w:color w:val="000000"/>
                <w:sz w:val="20"/>
                <w:szCs w:val="20"/>
                <w:lang w:bidi="ar-EG"/>
              </w:rPr>
              <w:t>Fulvic</w:t>
            </w:r>
            <w:proofErr w:type="spellEnd"/>
            <w:r w:rsidRPr="00995C2C">
              <w:rPr>
                <w:rFonts w:eastAsiaTheme="minorEastAsia" w:cs="Times New Roman"/>
                <w:color w:val="000000"/>
                <w:sz w:val="20"/>
                <w:szCs w:val="20"/>
                <w:lang w:bidi="ar-EG"/>
              </w:rPr>
              <w:t xml:space="preserve"> + 20 ml EM </w:t>
            </w:r>
          </w:p>
        </w:tc>
        <w:tc>
          <w:tcPr>
            <w:tcW w:w="922" w:type="dxa"/>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18.8</w:t>
            </w:r>
          </w:p>
        </w:tc>
        <w:tc>
          <w:tcPr>
            <w:tcW w:w="923"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19.5</w:t>
            </w:r>
          </w:p>
        </w:tc>
        <w:tc>
          <w:tcPr>
            <w:tcW w:w="923" w:type="dxa"/>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21.5</w:t>
            </w:r>
          </w:p>
        </w:tc>
        <w:tc>
          <w:tcPr>
            <w:tcW w:w="1223"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28.0</w:t>
            </w:r>
          </w:p>
        </w:tc>
        <w:tc>
          <w:tcPr>
            <w:tcW w:w="923" w:type="dxa"/>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8.2</w:t>
            </w:r>
          </w:p>
        </w:tc>
        <w:tc>
          <w:tcPr>
            <w:tcW w:w="936"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10.7</w:t>
            </w:r>
          </w:p>
        </w:tc>
      </w:tr>
      <w:tr w:rsidR="00E41E15" w:rsidRPr="00995C2C" w:rsidTr="00E41E15">
        <w:trPr>
          <w:trHeight w:val="181"/>
          <w:jc w:val="center"/>
        </w:trPr>
        <w:tc>
          <w:tcPr>
            <w:tcW w:w="3807" w:type="dxa"/>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20"/>
                <w:szCs w:val="20"/>
                <w:lang w:bidi="ar-EG"/>
              </w:rPr>
            </w:pPr>
            <w:r w:rsidRPr="00995C2C">
              <w:rPr>
                <w:rFonts w:eastAsiaTheme="minorEastAsia" w:cs="Times New Roman"/>
                <w:color w:val="000000"/>
                <w:sz w:val="20"/>
                <w:szCs w:val="20"/>
                <w:lang w:bidi="ar-EG"/>
              </w:rPr>
              <w:t xml:space="preserve">N as 30 % </w:t>
            </w:r>
            <w:proofErr w:type="spellStart"/>
            <w:r w:rsidRPr="00995C2C">
              <w:rPr>
                <w:rFonts w:eastAsiaTheme="minorEastAsia" w:cs="Times New Roman"/>
                <w:color w:val="000000"/>
                <w:sz w:val="20"/>
                <w:szCs w:val="20"/>
                <w:lang w:bidi="ar-EG"/>
              </w:rPr>
              <w:t>Inorg</w:t>
            </w:r>
            <w:proofErr w:type="spellEnd"/>
            <w:r w:rsidRPr="00995C2C">
              <w:rPr>
                <w:rFonts w:eastAsiaTheme="minorEastAsia" w:cs="Times New Roman"/>
                <w:color w:val="000000"/>
                <w:sz w:val="20"/>
                <w:szCs w:val="20"/>
                <w:lang w:bidi="ar-EG"/>
              </w:rPr>
              <w:t xml:space="preserve">. N alone </w:t>
            </w:r>
          </w:p>
        </w:tc>
        <w:tc>
          <w:tcPr>
            <w:tcW w:w="922" w:type="dxa"/>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15.0</w:t>
            </w:r>
          </w:p>
        </w:tc>
        <w:tc>
          <w:tcPr>
            <w:tcW w:w="923"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15.7</w:t>
            </w:r>
          </w:p>
        </w:tc>
        <w:tc>
          <w:tcPr>
            <w:tcW w:w="923" w:type="dxa"/>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20.0</w:t>
            </w:r>
          </w:p>
        </w:tc>
        <w:tc>
          <w:tcPr>
            <w:tcW w:w="1223"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21.0</w:t>
            </w:r>
          </w:p>
        </w:tc>
        <w:tc>
          <w:tcPr>
            <w:tcW w:w="923" w:type="dxa"/>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5.9</w:t>
            </w:r>
          </w:p>
        </w:tc>
        <w:tc>
          <w:tcPr>
            <w:tcW w:w="936"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6.2</w:t>
            </w:r>
          </w:p>
        </w:tc>
      </w:tr>
      <w:tr w:rsidR="00E41E15" w:rsidRPr="00995C2C" w:rsidTr="00E41E15">
        <w:trPr>
          <w:trHeight w:val="181"/>
          <w:jc w:val="center"/>
        </w:trPr>
        <w:tc>
          <w:tcPr>
            <w:tcW w:w="3807" w:type="dxa"/>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20"/>
                <w:szCs w:val="20"/>
                <w:lang w:bidi="ar-EG"/>
              </w:rPr>
            </w:pPr>
            <w:r w:rsidRPr="00995C2C">
              <w:rPr>
                <w:rFonts w:eastAsiaTheme="minorEastAsia" w:cs="Times New Roman"/>
                <w:color w:val="000000"/>
                <w:sz w:val="20"/>
                <w:szCs w:val="20"/>
                <w:lang w:bidi="ar-EG"/>
              </w:rPr>
              <w:t xml:space="preserve">N as 30 </w:t>
            </w:r>
            <w:proofErr w:type="spellStart"/>
            <w:r w:rsidRPr="00995C2C">
              <w:rPr>
                <w:rFonts w:eastAsiaTheme="minorEastAsia" w:cs="Times New Roman"/>
                <w:color w:val="000000"/>
                <w:sz w:val="20"/>
                <w:szCs w:val="20"/>
                <w:lang w:bidi="ar-EG"/>
              </w:rPr>
              <w:t>Inorg</w:t>
            </w:r>
            <w:proofErr w:type="spellEnd"/>
            <w:r w:rsidRPr="00995C2C">
              <w:rPr>
                <w:rFonts w:eastAsiaTheme="minorEastAsia" w:cs="Times New Roman"/>
                <w:color w:val="000000"/>
                <w:sz w:val="20"/>
                <w:szCs w:val="20"/>
                <w:lang w:bidi="ar-EG"/>
              </w:rPr>
              <w:t xml:space="preserve">. + 25 ml </w:t>
            </w:r>
            <w:proofErr w:type="spellStart"/>
            <w:r w:rsidRPr="00995C2C">
              <w:rPr>
                <w:rFonts w:eastAsiaTheme="minorEastAsia" w:cs="Times New Roman"/>
                <w:color w:val="000000"/>
                <w:sz w:val="20"/>
                <w:szCs w:val="20"/>
                <w:lang w:bidi="ar-EG"/>
              </w:rPr>
              <w:t>Fulvic</w:t>
            </w:r>
            <w:proofErr w:type="spellEnd"/>
            <w:r w:rsidRPr="00995C2C">
              <w:rPr>
                <w:rFonts w:eastAsiaTheme="minorEastAsia" w:cs="Times New Roman"/>
                <w:color w:val="000000"/>
                <w:sz w:val="20"/>
                <w:szCs w:val="20"/>
                <w:lang w:bidi="ar-EG"/>
              </w:rPr>
              <w:t xml:space="preserve"> + 25 ml EM </w:t>
            </w:r>
          </w:p>
        </w:tc>
        <w:tc>
          <w:tcPr>
            <w:tcW w:w="922" w:type="dxa"/>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18.1</w:t>
            </w:r>
          </w:p>
        </w:tc>
        <w:tc>
          <w:tcPr>
            <w:tcW w:w="923"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18.8</w:t>
            </w:r>
          </w:p>
        </w:tc>
        <w:tc>
          <w:tcPr>
            <w:tcW w:w="923" w:type="dxa"/>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21.4</w:t>
            </w:r>
          </w:p>
        </w:tc>
        <w:tc>
          <w:tcPr>
            <w:tcW w:w="1223"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27.0</w:t>
            </w:r>
          </w:p>
        </w:tc>
        <w:tc>
          <w:tcPr>
            <w:tcW w:w="923" w:type="dxa"/>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7.8</w:t>
            </w:r>
          </w:p>
        </w:tc>
        <w:tc>
          <w:tcPr>
            <w:tcW w:w="936" w:type="dxa"/>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9.9</w:t>
            </w:r>
          </w:p>
        </w:tc>
      </w:tr>
      <w:tr w:rsidR="00E41E15" w:rsidRPr="00995C2C" w:rsidTr="00E41E15">
        <w:trPr>
          <w:trHeight w:val="195"/>
          <w:jc w:val="center"/>
        </w:trPr>
        <w:tc>
          <w:tcPr>
            <w:tcW w:w="3807" w:type="dxa"/>
            <w:tcBorders>
              <w:left w:val="thinThickSmallGap" w:sz="24" w:space="0" w:color="auto"/>
              <w:bottom w:val="thickThin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20"/>
                <w:szCs w:val="20"/>
                <w:lang w:bidi="ar-EG"/>
              </w:rPr>
            </w:pPr>
            <w:r w:rsidRPr="00995C2C">
              <w:rPr>
                <w:rFonts w:eastAsiaTheme="minorEastAsia" w:cs="Times New Roman"/>
                <w:color w:val="000000"/>
                <w:sz w:val="20"/>
                <w:szCs w:val="20"/>
                <w:lang w:bidi="ar-EG"/>
              </w:rPr>
              <w:t xml:space="preserve">New L.S.D. at 5% </w:t>
            </w:r>
          </w:p>
        </w:tc>
        <w:tc>
          <w:tcPr>
            <w:tcW w:w="922" w:type="dxa"/>
            <w:tcBorders>
              <w:left w:val="thinThickSmallGap" w:sz="24" w:space="0" w:color="auto"/>
              <w:bottom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0.5</w:t>
            </w:r>
          </w:p>
        </w:tc>
        <w:tc>
          <w:tcPr>
            <w:tcW w:w="923" w:type="dxa"/>
            <w:tcBorders>
              <w:bottom w:val="thickThinSmallGap" w:sz="24" w:space="0" w:color="auto"/>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0.6</w:t>
            </w:r>
          </w:p>
        </w:tc>
        <w:tc>
          <w:tcPr>
            <w:tcW w:w="923" w:type="dxa"/>
            <w:tcBorders>
              <w:left w:val="thickThinSmallGap" w:sz="24" w:space="0" w:color="auto"/>
              <w:bottom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NS</w:t>
            </w:r>
          </w:p>
        </w:tc>
        <w:tc>
          <w:tcPr>
            <w:tcW w:w="1223" w:type="dxa"/>
            <w:tcBorders>
              <w:bottom w:val="thickThinSmallGap" w:sz="24" w:space="0" w:color="auto"/>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1.6</w:t>
            </w:r>
          </w:p>
        </w:tc>
        <w:tc>
          <w:tcPr>
            <w:tcW w:w="923" w:type="dxa"/>
            <w:tcBorders>
              <w:left w:val="thickThinSmallGap" w:sz="24" w:space="0" w:color="auto"/>
              <w:bottom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0.4</w:t>
            </w:r>
          </w:p>
        </w:tc>
        <w:tc>
          <w:tcPr>
            <w:tcW w:w="936" w:type="dxa"/>
            <w:tcBorders>
              <w:bottom w:val="thickThinSmallGap" w:sz="24" w:space="0" w:color="auto"/>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0.5</w:t>
            </w:r>
          </w:p>
        </w:tc>
      </w:tr>
    </w:tbl>
    <w:p w:rsidR="00E41E15" w:rsidRPr="00995C2C" w:rsidRDefault="00E41E15" w:rsidP="00995C2C">
      <w:pPr>
        <w:bidi w:val="0"/>
        <w:adjustRightInd w:val="0"/>
        <w:snapToGrid w:val="0"/>
        <w:jc w:val="both"/>
        <w:rPr>
          <w:rFonts w:cs="Times New Roman"/>
          <w:color w:val="000000"/>
          <w:sz w:val="20"/>
          <w:szCs w:val="20"/>
          <w:lang w:bidi="ar-EG"/>
        </w:rPr>
      </w:pPr>
      <w:r w:rsidRPr="00995C2C">
        <w:rPr>
          <w:rFonts w:cs="Times New Roman"/>
          <w:color w:val="000000"/>
          <w:sz w:val="20"/>
          <w:szCs w:val="20"/>
          <w:lang w:bidi="ar-EG"/>
        </w:rPr>
        <w:t xml:space="preserve">Inorganic = </w:t>
      </w:r>
      <w:proofErr w:type="spellStart"/>
      <w:r w:rsidRPr="00995C2C">
        <w:rPr>
          <w:rFonts w:cs="Times New Roman"/>
          <w:color w:val="000000"/>
          <w:sz w:val="20"/>
          <w:szCs w:val="20"/>
          <w:lang w:bidi="ar-EG"/>
        </w:rPr>
        <w:t>Inorg</w:t>
      </w:r>
      <w:proofErr w:type="spellEnd"/>
      <w:r w:rsidRPr="00995C2C">
        <w:rPr>
          <w:rFonts w:cs="Times New Roman"/>
          <w:color w:val="000000"/>
          <w:sz w:val="20"/>
          <w:szCs w:val="20"/>
          <w:lang w:bidi="ar-EG"/>
        </w:rPr>
        <w:t>,</w:t>
      </w:r>
      <w:r w:rsidR="00995C2C">
        <w:rPr>
          <w:rFonts w:cs="Times New Roman"/>
          <w:color w:val="000000"/>
          <w:sz w:val="20"/>
          <w:szCs w:val="20"/>
          <w:lang w:bidi="ar-EG"/>
        </w:rPr>
        <w:t xml:space="preserve"> </w:t>
      </w:r>
      <w:r w:rsidRPr="00995C2C">
        <w:rPr>
          <w:rFonts w:cs="Times New Roman"/>
          <w:color w:val="000000"/>
          <w:sz w:val="20"/>
          <w:szCs w:val="20"/>
          <w:lang w:bidi="ar-EG"/>
        </w:rPr>
        <w:t xml:space="preserve">EM = Effective microorganisms </w:t>
      </w:r>
      <w:proofErr w:type="spellStart"/>
      <w:r w:rsidRPr="00995C2C">
        <w:rPr>
          <w:rFonts w:cs="Times New Roman"/>
          <w:color w:val="000000"/>
          <w:sz w:val="20"/>
          <w:szCs w:val="20"/>
          <w:lang w:bidi="ar-EG"/>
        </w:rPr>
        <w:t>biofertilizer</w:t>
      </w:r>
      <w:proofErr w:type="spellEnd"/>
      <w:r w:rsidRPr="00995C2C">
        <w:rPr>
          <w:rFonts w:cs="Times New Roman"/>
          <w:color w:val="000000"/>
          <w:sz w:val="20"/>
          <w:szCs w:val="20"/>
          <w:lang w:bidi="ar-EG"/>
        </w:rPr>
        <w:t>.</w:t>
      </w:r>
    </w:p>
    <w:p w:rsidR="00E41E15" w:rsidRPr="00995C2C" w:rsidRDefault="00E41E15" w:rsidP="00995C2C">
      <w:pPr>
        <w:bidi w:val="0"/>
        <w:adjustRightInd w:val="0"/>
        <w:snapToGrid w:val="0"/>
        <w:ind w:left="-180"/>
        <w:jc w:val="lowKashida"/>
        <w:rPr>
          <w:rFonts w:cs="Times New Roman"/>
          <w:b/>
          <w:bCs/>
          <w:color w:val="000000"/>
          <w:sz w:val="20"/>
          <w:szCs w:val="20"/>
          <w:lang w:bidi="ar-EG"/>
        </w:rPr>
      </w:pPr>
    </w:p>
    <w:p w:rsidR="00E41E15" w:rsidRPr="00995C2C" w:rsidRDefault="00E41E15" w:rsidP="00995C2C">
      <w:pPr>
        <w:bidi w:val="0"/>
        <w:adjustRightInd w:val="0"/>
        <w:snapToGrid w:val="0"/>
        <w:ind w:left="-180"/>
        <w:jc w:val="lowKashida"/>
        <w:rPr>
          <w:rFonts w:cs="Times New Roman"/>
          <w:b/>
          <w:bCs/>
          <w:color w:val="000000"/>
          <w:sz w:val="20"/>
          <w:szCs w:val="20"/>
          <w:lang w:bidi="ar-EG"/>
        </w:rPr>
      </w:pPr>
      <w:proofErr w:type="gramStart"/>
      <w:r w:rsidRPr="00995C2C">
        <w:rPr>
          <w:rFonts w:cs="Times New Roman"/>
          <w:b/>
          <w:bCs/>
          <w:color w:val="000000"/>
          <w:sz w:val="20"/>
          <w:szCs w:val="20"/>
          <w:lang w:bidi="ar-EG"/>
        </w:rPr>
        <w:t xml:space="preserve">Table (6): Effect of inorganic N as well as application of </w:t>
      </w:r>
      <w:proofErr w:type="spellStart"/>
      <w:r w:rsidRPr="00995C2C">
        <w:rPr>
          <w:rFonts w:cs="Times New Roman"/>
          <w:b/>
          <w:bCs/>
          <w:color w:val="000000"/>
          <w:sz w:val="20"/>
          <w:szCs w:val="20"/>
          <w:lang w:bidi="ar-EG"/>
        </w:rPr>
        <w:t>fulvic</w:t>
      </w:r>
      <w:proofErr w:type="spellEnd"/>
      <w:r w:rsidRPr="00995C2C">
        <w:rPr>
          <w:rFonts w:cs="Times New Roman"/>
          <w:b/>
          <w:bCs/>
          <w:color w:val="000000"/>
          <w:sz w:val="20"/>
          <w:szCs w:val="20"/>
          <w:lang w:bidi="ar-EG"/>
        </w:rPr>
        <w:t xml:space="preserve"> acid and EM as a partial replacement of inorganic N on cluster weight and dimensions </w:t>
      </w:r>
      <w:r w:rsidR="00995C2C">
        <w:rPr>
          <w:rFonts w:cs="Times New Roman"/>
          <w:b/>
          <w:bCs/>
          <w:color w:val="000000"/>
          <w:sz w:val="20"/>
          <w:szCs w:val="20"/>
          <w:lang w:bidi="ar-EG"/>
        </w:rPr>
        <w:t>(</w:t>
      </w:r>
      <w:r w:rsidRPr="00995C2C">
        <w:rPr>
          <w:rFonts w:cs="Times New Roman"/>
          <w:b/>
          <w:bCs/>
          <w:color w:val="000000"/>
          <w:sz w:val="20"/>
          <w:szCs w:val="20"/>
          <w:lang w:bidi="ar-EG"/>
        </w:rPr>
        <w:t>length &amp; width) of Thompson seedless grapevines during 2013 &amp; 2014 seasons.</w:t>
      </w:r>
      <w:proofErr w:type="gramEnd"/>
      <w:r w:rsidRPr="00995C2C">
        <w:rPr>
          <w:rFonts w:cs="Times New Roman"/>
          <w:b/>
          <w:bCs/>
          <w:color w:val="000000"/>
          <w:sz w:val="20"/>
          <w:szCs w:val="20"/>
          <w:lang w:bidi="ar-EG"/>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0"/>
        <w:gridCol w:w="990"/>
        <w:gridCol w:w="900"/>
        <w:gridCol w:w="900"/>
        <w:gridCol w:w="990"/>
        <w:gridCol w:w="812"/>
        <w:gridCol w:w="916"/>
      </w:tblGrid>
      <w:tr w:rsidR="00E41E15" w:rsidRPr="00995C2C" w:rsidTr="00995C2C">
        <w:trPr>
          <w:trHeight w:val="161"/>
          <w:jc w:val="center"/>
        </w:trPr>
        <w:tc>
          <w:tcPr>
            <w:tcW w:w="2124" w:type="pct"/>
            <w:vMerge w:val="restart"/>
            <w:tcBorders>
              <w:top w:val="thinThickSmallGap" w:sz="24" w:space="0" w:color="auto"/>
              <w:left w:val="thinThickSmallGap" w:sz="24" w:space="0" w:color="auto"/>
              <w:righ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 xml:space="preserve">Inorganic N, </w:t>
            </w:r>
            <w:proofErr w:type="spellStart"/>
            <w:r w:rsidRPr="00995C2C">
              <w:rPr>
                <w:rFonts w:eastAsiaTheme="minorEastAsia" w:cs="Times New Roman"/>
                <w:color w:val="000000"/>
                <w:sz w:val="20"/>
                <w:szCs w:val="20"/>
                <w:lang w:bidi="ar-EG"/>
              </w:rPr>
              <w:t>Fulvic</w:t>
            </w:r>
            <w:proofErr w:type="spellEnd"/>
            <w:r w:rsidRPr="00995C2C">
              <w:rPr>
                <w:rFonts w:eastAsiaTheme="minorEastAsia" w:cs="Times New Roman"/>
                <w:color w:val="000000"/>
                <w:sz w:val="20"/>
                <w:szCs w:val="20"/>
                <w:lang w:bidi="ar-EG"/>
              </w:rPr>
              <w:t xml:space="preserve"> acid and EM treatments</w:t>
            </w:r>
          </w:p>
        </w:tc>
        <w:tc>
          <w:tcPr>
            <w:tcW w:w="987" w:type="pct"/>
            <w:gridSpan w:val="2"/>
            <w:tcBorders>
              <w:top w:val="thinThickSmallGap" w:sz="24" w:space="0" w:color="auto"/>
              <w:left w:val="thinThickSmallGap" w:sz="24" w:space="0" w:color="auto"/>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Av. Cluster weight (g.)</w:t>
            </w:r>
          </w:p>
        </w:tc>
        <w:tc>
          <w:tcPr>
            <w:tcW w:w="987" w:type="pct"/>
            <w:gridSpan w:val="2"/>
            <w:tcBorders>
              <w:top w:val="thinThickSmallGap" w:sz="24" w:space="0" w:color="auto"/>
              <w:left w:val="thickThinSmallGap" w:sz="24" w:space="0" w:color="auto"/>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Av. Cluster length (cm.)</w:t>
            </w:r>
          </w:p>
        </w:tc>
        <w:tc>
          <w:tcPr>
            <w:tcW w:w="903" w:type="pct"/>
            <w:gridSpan w:val="2"/>
            <w:tcBorders>
              <w:top w:val="thinThickSmallGap" w:sz="24" w:space="0" w:color="auto"/>
              <w:left w:val="thickThinSmallGap" w:sz="24" w:space="0" w:color="auto"/>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Av. Cluster width (cm.)</w:t>
            </w:r>
          </w:p>
        </w:tc>
      </w:tr>
      <w:tr w:rsidR="00995C2C" w:rsidRPr="00995C2C" w:rsidTr="00995C2C">
        <w:trPr>
          <w:trHeight w:val="103"/>
          <w:jc w:val="center"/>
        </w:trPr>
        <w:tc>
          <w:tcPr>
            <w:tcW w:w="2124" w:type="pct"/>
            <w:vMerge/>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20"/>
                <w:szCs w:val="20"/>
                <w:lang w:bidi="ar-EG"/>
              </w:rPr>
            </w:pPr>
          </w:p>
        </w:tc>
        <w:tc>
          <w:tcPr>
            <w:tcW w:w="517" w:type="pct"/>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2013</w:t>
            </w:r>
          </w:p>
        </w:tc>
        <w:tc>
          <w:tcPr>
            <w:tcW w:w="470"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2014</w:t>
            </w:r>
          </w:p>
        </w:tc>
        <w:tc>
          <w:tcPr>
            <w:tcW w:w="470"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2013</w:t>
            </w:r>
          </w:p>
        </w:tc>
        <w:tc>
          <w:tcPr>
            <w:tcW w:w="517"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2014</w:t>
            </w:r>
          </w:p>
        </w:tc>
        <w:tc>
          <w:tcPr>
            <w:tcW w:w="424"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2013</w:t>
            </w:r>
          </w:p>
        </w:tc>
        <w:tc>
          <w:tcPr>
            <w:tcW w:w="479"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2014</w:t>
            </w:r>
          </w:p>
        </w:tc>
      </w:tr>
      <w:tr w:rsidR="00995C2C" w:rsidRPr="00995C2C" w:rsidTr="00995C2C">
        <w:trPr>
          <w:trHeight w:val="161"/>
          <w:jc w:val="center"/>
        </w:trPr>
        <w:tc>
          <w:tcPr>
            <w:tcW w:w="2124" w:type="pct"/>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20"/>
                <w:szCs w:val="20"/>
                <w:lang w:bidi="ar-EG"/>
              </w:rPr>
            </w:pPr>
            <w:r w:rsidRPr="00995C2C">
              <w:rPr>
                <w:rFonts w:eastAsiaTheme="minorEastAsia" w:cs="Times New Roman"/>
                <w:color w:val="000000"/>
                <w:sz w:val="20"/>
                <w:szCs w:val="20"/>
                <w:lang w:bidi="ar-EG"/>
              </w:rPr>
              <w:t xml:space="preserve">N as 100 % </w:t>
            </w:r>
            <w:proofErr w:type="spellStart"/>
            <w:r w:rsidRPr="00995C2C">
              <w:rPr>
                <w:rFonts w:eastAsiaTheme="minorEastAsia" w:cs="Times New Roman"/>
                <w:color w:val="000000"/>
                <w:sz w:val="20"/>
                <w:szCs w:val="20"/>
                <w:lang w:bidi="ar-EG"/>
              </w:rPr>
              <w:t>Inorg</w:t>
            </w:r>
            <w:proofErr w:type="spellEnd"/>
            <w:r w:rsidRPr="00995C2C">
              <w:rPr>
                <w:rFonts w:eastAsiaTheme="minorEastAsia" w:cs="Times New Roman"/>
                <w:color w:val="000000"/>
                <w:sz w:val="20"/>
                <w:szCs w:val="20"/>
                <w:lang w:bidi="ar-EG"/>
              </w:rPr>
              <w:t xml:space="preserve">. N alone </w:t>
            </w:r>
          </w:p>
        </w:tc>
        <w:tc>
          <w:tcPr>
            <w:tcW w:w="517" w:type="pct"/>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347.6</w:t>
            </w:r>
          </w:p>
        </w:tc>
        <w:tc>
          <w:tcPr>
            <w:tcW w:w="470"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349.0</w:t>
            </w:r>
          </w:p>
        </w:tc>
        <w:tc>
          <w:tcPr>
            <w:tcW w:w="470"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23.8</w:t>
            </w:r>
          </w:p>
        </w:tc>
        <w:tc>
          <w:tcPr>
            <w:tcW w:w="517"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24.1</w:t>
            </w:r>
          </w:p>
        </w:tc>
        <w:tc>
          <w:tcPr>
            <w:tcW w:w="424"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11.8</w:t>
            </w:r>
          </w:p>
        </w:tc>
        <w:tc>
          <w:tcPr>
            <w:tcW w:w="479"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12.1</w:t>
            </w:r>
          </w:p>
        </w:tc>
      </w:tr>
      <w:tr w:rsidR="00995C2C" w:rsidRPr="00995C2C" w:rsidTr="00995C2C">
        <w:trPr>
          <w:trHeight w:val="161"/>
          <w:jc w:val="center"/>
        </w:trPr>
        <w:tc>
          <w:tcPr>
            <w:tcW w:w="2124" w:type="pct"/>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20"/>
                <w:szCs w:val="20"/>
                <w:lang w:bidi="ar-EG"/>
              </w:rPr>
            </w:pPr>
            <w:r w:rsidRPr="00995C2C">
              <w:rPr>
                <w:rFonts w:eastAsiaTheme="minorEastAsia" w:cs="Times New Roman"/>
                <w:color w:val="000000"/>
                <w:sz w:val="20"/>
                <w:szCs w:val="20"/>
                <w:lang w:bidi="ar-EG"/>
              </w:rPr>
              <w:t xml:space="preserve">N as 75% </w:t>
            </w:r>
            <w:proofErr w:type="spellStart"/>
            <w:r w:rsidRPr="00995C2C">
              <w:rPr>
                <w:rFonts w:eastAsiaTheme="minorEastAsia" w:cs="Times New Roman"/>
                <w:color w:val="000000"/>
                <w:sz w:val="20"/>
                <w:szCs w:val="20"/>
                <w:lang w:bidi="ar-EG"/>
              </w:rPr>
              <w:t>Inorg</w:t>
            </w:r>
            <w:proofErr w:type="spellEnd"/>
            <w:r w:rsidRPr="00995C2C">
              <w:rPr>
                <w:rFonts w:eastAsiaTheme="minorEastAsia" w:cs="Times New Roman"/>
                <w:color w:val="000000"/>
                <w:sz w:val="20"/>
                <w:szCs w:val="20"/>
                <w:lang w:bidi="ar-EG"/>
              </w:rPr>
              <w:t xml:space="preserve">. alone </w:t>
            </w:r>
          </w:p>
        </w:tc>
        <w:tc>
          <w:tcPr>
            <w:tcW w:w="517" w:type="pct"/>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346.0</w:t>
            </w:r>
          </w:p>
        </w:tc>
        <w:tc>
          <w:tcPr>
            <w:tcW w:w="470"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347.3</w:t>
            </w:r>
          </w:p>
        </w:tc>
        <w:tc>
          <w:tcPr>
            <w:tcW w:w="470"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23.7</w:t>
            </w:r>
          </w:p>
        </w:tc>
        <w:tc>
          <w:tcPr>
            <w:tcW w:w="517"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24.0</w:t>
            </w:r>
          </w:p>
        </w:tc>
        <w:tc>
          <w:tcPr>
            <w:tcW w:w="424"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1.7</w:t>
            </w:r>
          </w:p>
        </w:tc>
        <w:tc>
          <w:tcPr>
            <w:tcW w:w="479"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12.0</w:t>
            </w:r>
          </w:p>
        </w:tc>
      </w:tr>
      <w:tr w:rsidR="00995C2C" w:rsidRPr="00995C2C" w:rsidTr="00995C2C">
        <w:trPr>
          <w:trHeight w:val="161"/>
          <w:jc w:val="center"/>
        </w:trPr>
        <w:tc>
          <w:tcPr>
            <w:tcW w:w="2124" w:type="pct"/>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20"/>
                <w:szCs w:val="20"/>
                <w:lang w:bidi="ar-EG"/>
              </w:rPr>
            </w:pPr>
            <w:r w:rsidRPr="00995C2C">
              <w:rPr>
                <w:rFonts w:eastAsiaTheme="minorEastAsia" w:cs="Times New Roman"/>
                <w:color w:val="000000"/>
                <w:sz w:val="20"/>
                <w:szCs w:val="20"/>
                <w:lang w:bidi="ar-EG"/>
              </w:rPr>
              <w:t xml:space="preserve">N as 75 </w:t>
            </w:r>
            <w:proofErr w:type="spellStart"/>
            <w:r w:rsidRPr="00995C2C">
              <w:rPr>
                <w:rFonts w:eastAsiaTheme="minorEastAsia" w:cs="Times New Roman"/>
                <w:color w:val="000000"/>
                <w:sz w:val="20"/>
                <w:szCs w:val="20"/>
                <w:lang w:bidi="ar-EG"/>
              </w:rPr>
              <w:t>Inorg</w:t>
            </w:r>
            <w:proofErr w:type="spellEnd"/>
            <w:r w:rsidRPr="00995C2C">
              <w:rPr>
                <w:rFonts w:eastAsiaTheme="minorEastAsia" w:cs="Times New Roman"/>
                <w:color w:val="000000"/>
                <w:sz w:val="20"/>
                <w:szCs w:val="20"/>
                <w:lang w:bidi="ar-EG"/>
              </w:rPr>
              <w:t xml:space="preserve">. + 10 ml </w:t>
            </w:r>
            <w:proofErr w:type="spellStart"/>
            <w:r w:rsidRPr="00995C2C">
              <w:rPr>
                <w:rFonts w:eastAsiaTheme="minorEastAsia" w:cs="Times New Roman"/>
                <w:color w:val="000000"/>
                <w:sz w:val="20"/>
                <w:szCs w:val="20"/>
                <w:lang w:bidi="ar-EG"/>
              </w:rPr>
              <w:t>Fulvic</w:t>
            </w:r>
            <w:proofErr w:type="spellEnd"/>
            <w:r w:rsidRPr="00995C2C">
              <w:rPr>
                <w:rFonts w:eastAsiaTheme="minorEastAsia" w:cs="Times New Roman"/>
                <w:color w:val="000000"/>
                <w:sz w:val="20"/>
                <w:szCs w:val="20"/>
                <w:lang w:bidi="ar-EG"/>
              </w:rPr>
              <w:t xml:space="preserve"> + 10 ml EM</w:t>
            </w:r>
          </w:p>
        </w:tc>
        <w:tc>
          <w:tcPr>
            <w:tcW w:w="517" w:type="pct"/>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400.6</w:t>
            </w:r>
          </w:p>
        </w:tc>
        <w:tc>
          <w:tcPr>
            <w:tcW w:w="470"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402.0</w:t>
            </w:r>
          </w:p>
        </w:tc>
        <w:tc>
          <w:tcPr>
            <w:tcW w:w="470"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25.5</w:t>
            </w:r>
          </w:p>
        </w:tc>
        <w:tc>
          <w:tcPr>
            <w:tcW w:w="517"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25.8</w:t>
            </w:r>
          </w:p>
        </w:tc>
        <w:tc>
          <w:tcPr>
            <w:tcW w:w="424"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13.1</w:t>
            </w:r>
          </w:p>
        </w:tc>
        <w:tc>
          <w:tcPr>
            <w:tcW w:w="479"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13.4</w:t>
            </w:r>
          </w:p>
        </w:tc>
      </w:tr>
      <w:tr w:rsidR="00995C2C" w:rsidRPr="00995C2C" w:rsidTr="00995C2C">
        <w:trPr>
          <w:trHeight w:val="148"/>
          <w:jc w:val="center"/>
        </w:trPr>
        <w:tc>
          <w:tcPr>
            <w:tcW w:w="2124" w:type="pct"/>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20"/>
                <w:szCs w:val="20"/>
                <w:lang w:bidi="ar-EG"/>
              </w:rPr>
            </w:pPr>
            <w:r w:rsidRPr="00995C2C">
              <w:rPr>
                <w:rFonts w:eastAsiaTheme="minorEastAsia" w:cs="Times New Roman"/>
                <w:color w:val="000000"/>
                <w:sz w:val="20"/>
                <w:szCs w:val="20"/>
                <w:lang w:bidi="ar-EG"/>
              </w:rPr>
              <w:t xml:space="preserve">N as 60 % </w:t>
            </w:r>
            <w:proofErr w:type="spellStart"/>
            <w:r w:rsidRPr="00995C2C">
              <w:rPr>
                <w:rFonts w:eastAsiaTheme="minorEastAsia" w:cs="Times New Roman"/>
                <w:color w:val="000000"/>
                <w:sz w:val="20"/>
                <w:szCs w:val="20"/>
                <w:lang w:bidi="ar-EG"/>
              </w:rPr>
              <w:t>Inorg</w:t>
            </w:r>
            <w:proofErr w:type="spellEnd"/>
            <w:r w:rsidRPr="00995C2C">
              <w:rPr>
                <w:rFonts w:eastAsiaTheme="minorEastAsia" w:cs="Times New Roman"/>
                <w:color w:val="000000"/>
                <w:sz w:val="20"/>
                <w:szCs w:val="20"/>
                <w:lang w:bidi="ar-EG"/>
              </w:rPr>
              <w:t xml:space="preserve">. alone </w:t>
            </w:r>
          </w:p>
        </w:tc>
        <w:tc>
          <w:tcPr>
            <w:tcW w:w="517" w:type="pct"/>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329.0</w:t>
            </w:r>
          </w:p>
        </w:tc>
        <w:tc>
          <w:tcPr>
            <w:tcW w:w="470"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330.6</w:t>
            </w:r>
          </w:p>
        </w:tc>
        <w:tc>
          <w:tcPr>
            <w:tcW w:w="470"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22.9</w:t>
            </w:r>
          </w:p>
        </w:tc>
        <w:tc>
          <w:tcPr>
            <w:tcW w:w="517"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23.2</w:t>
            </w:r>
          </w:p>
        </w:tc>
        <w:tc>
          <w:tcPr>
            <w:tcW w:w="424"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11.3</w:t>
            </w:r>
          </w:p>
        </w:tc>
        <w:tc>
          <w:tcPr>
            <w:tcW w:w="479"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11.6</w:t>
            </w:r>
          </w:p>
        </w:tc>
      </w:tr>
      <w:tr w:rsidR="00995C2C" w:rsidRPr="00995C2C" w:rsidTr="00995C2C">
        <w:trPr>
          <w:trHeight w:val="161"/>
          <w:jc w:val="center"/>
        </w:trPr>
        <w:tc>
          <w:tcPr>
            <w:tcW w:w="2124" w:type="pct"/>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20"/>
                <w:szCs w:val="20"/>
                <w:lang w:bidi="ar-EG"/>
              </w:rPr>
            </w:pPr>
            <w:r w:rsidRPr="00995C2C">
              <w:rPr>
                <w:rFonts w:eastAsiaTheme="minorEastAsia" w:cs="Times New Roman"/>
                <w:color w:val="000000"/>
                <w:sz w:val="20"/>
                <w:szCs w:val="20"/>
                <w:lang w:bidi="ar-EG"/>
              </w:rPr>
              <w:t xml:space="preserve">N as 60 </w:t>
            </w:r>
            <w:proofErr w:type="spellStart"/>
            <w:r w:rsidRPr="00995C2C">
              <w:rPr>
                <w:rFonts w:eastAsiaTheme="minorEastAsia" w:cs="Times New Roman"/>
                <w:color w:val="000000"/>
                <w:sz w:val="20"/>
                <w:szCs w:val="20"/>
                <w:lang w:bidi="ar-EG"/>
              </w:rPr>
              <w:t>Inorg</w:t>
            </w:r>
            <w:proofErr w:type="spellEnd"/>
            <w:r w:rsidRPr="00995C2C">
              <w:rPr>
                <w:rFonts w:eastAsiaTheme="minorEastAsia" w:cs="Times New Roman"/>
                <w:color w:val="000000"/>
                <w:sz w:val="20"/>
                <w:szCs w:val="20"/>
                <w:lang w:bidi="ar-EG"/>
              </w:rPr>
              <w:t xml:space="preserve">. + 15 ml </w:t>
            </w:r>
            <w:proofErr w:type="spellStart"/>
            <w:r w:rsidRPr="00995C2C">
              <w:rPr>
                <w:rFonts w:eastAsiaTheme="minorEastAsia" w:cs="Times New Roman"/>
                <w:color w:val="000000"/>
                <w:sz w:val="20"/>
                <w:szCs w:val="20"/>
                <w:lang w:bidi="ar-EG"/>
              </w:rPr>
              <w:t>Fulvic</w:t>
            </w:r>
            <w:proofErr w:type="spellEnd"/>
            <w:r w:rsidRPr="00995C2C">
              <w:rPr>
                <w:rFonts w:eastAsiaTheme="minorEastAsia" w:cs="Times New Roman"/>
                <w:color w:val="000000"/>
                <w:sz w:val="20"/>
                <w:szCs w:val="20"/>
                <w:lang w:bidi="ar-EG"/>
              </w:rPr>
              <w:t xml:space="preserve"> + 15 ml EM </w:t>
            </w:r>
          </w:p>
        </w:tc>
        <w:tc>
          <w:tcPr>
            <w:tcW w:w="517" w:type="pct"/>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420.0</w:t>
            </w:r>
          </w:p>
        </w:tc>
        <w:tc>
          <w:tcPr>
            <w:tcW w:w="470"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421.7</w:t>
            </w:r>
          </w:p>
        </w:tc>
        <w:tc>
          <w:tcPr>
            <w:tcW w:w="470"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26.6</w:t>
            </w:r>
          </w:p>
        </w:tc>
        <w:tc>
          <w:tcPr>
            <w:tcW w:w="517"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26.9</w:t>
            </w:r>
          </w:p>
        </w:tc>
        <w:tc>
          <w:tcPr>
            <w:tcW w:w="424"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14.0</w:t>
            </w:r>
          </w:p>
        </w:tc>
        <w:tc>
          <w:tcPr>
            <w:tcW w:w="479"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14.3</w:t>
            </w:r>
          </w:p>
        </w:tc>
      </w:tr>
      <w:tr w:rsidR="00995C2C" w:rsidRPr="00995C2C" w:rsidTr="00995C2C">
        <w:trPr>
          <w:trHeight w:val="174"/>
          <w:jc w:val="center"/>
        </w:trPr>
        <w:tc>
          <w:tcPr>
            <w:tcW w:w="2124" w:type="pct"/>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20"/>
                <w:szCs w:val="20"/>
                <w:lang w:bidi="ar-EG"/>
              </w:rPr>
            </w:pPr>
            <w:r w:rsidRPr="00995C2C">
              <w:rPr>
                <w:rFonts w:eastAsiaTheme="minorEastAsia" w:cs="Times New Roman"/>
                <w:color w:val="000000"/>
                <w:sz w:val="20"/>
                <w:szCs w:val="20"/>
                <w:lang w:bidi="ar-EG"/>
              </w:rPr>
              <w:t xml:space="preserve">N as 45 % </w:t>
            </w:r>
            <w:proofErr w:type="spellStart"/>
            <w:r w:rsidRPr="00995C2C">
              <w:rPr>
                <w:rFonts w:eastAsiaTheme="minorEastAsia" w:cs="Times New Roman"/>
                <w:color w:val="000000"/>
                <w:sz w:val="20"/>
                <w:szCs w:val="20"/>
                <w:lang w:bidi="ar-EG"/>
              </w:rPr>
              <w:t>Inorg</w:t>
            </w:r>
            <w:proofErr w:type="spellEnd"/>
            <w:r w:rsidRPr="00995C2C">
              <w:rPr>
                <w:rFonts w:eastAsiaTheme="minorEastAsia" w:cs="Times New Roman"/>
                <w:color w:val="000000"/>
                <w:sz w:val="20"/>
                <w:szCs w:val="20"/>
                <w:lang w:bidi="ar-EG"/>
              </w:rPr>
              <w:t>. N alone</w:t>
            </w:r>
          </w:p>
        </w:tc>
        <w:tc>
          <w:tcPr>
            <w:tcW w:w="517" w:type="pct"/>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312.0</w:t>
            </w:r>
          </w:p>
        </w:tc>
        <w:tc>
          <w:tcPr>
            <w:tcW w:w="470"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313.9</w:t>
            </w:r>
          </w:p>
        </w:tc>
        <w:tc>
          <w:tcPr>
            <w:tcW w:w="470"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21.8</w:t>
            </w:r>
          </w:p>
        </w:tc>
        <w:tc>
          <w:tcPr>
            <w:tcW w:w="517"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22.1</w:t>
            </w:r>
          </w:p>
        </w:tc>
        <w:tc>
          <w:tcPr>
            <w:tcW w:w="424"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10.8</w:t>
            </w:r>
          </w:p>
        </w:tc>
        <w:tc>
          <w:tcPr>
            <w:tcW w:w="479"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11.1</w:t>
            </w:r>
          </w:p>
        </w:tc>
      </w:tr>
      <w:tr w:rsidR="00995C2C" w:rsidRPr="00995C2C" w:rsidTr="00995C2C">
        <w:trPr>
          <w:trHeight w:val="161"/>
          <w:jc w:val="center"/>
        </w:trPr>
        <w:tc>
          <w:tcPr>
            <w:tcW w:w="2124" w:type="pct"/>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20"/>
                <w:szCs w:val="20"/>
                <w:lang w:bidi="ar-EG"/>
              </w:rPr>
            </w:pPr>
            <w:r w:rsidRPr="00995C2C">
              <w:rPr>
                <w:rFonts w:eastAsiaTheme="minorEastAsia" w:cs="Times New Roman"/>
                <w:color w:val="000000"/>
                <w:sz w:val="20"/>
                <w:szCs w:val="20"/>
                <w:lang w:bidi="ar-EG"/>
              </w:rPr>
              <w:t xml:space="preserve">N as 45 </w:t>
            </w:r>
            <w:proofErr w:type="spellStart"/>
            <w:r w:rsidRPr="00995C2C">
              <w:rPr>
                <w:rFonts w:eastAsiaTheme="minorEastAsia" w:cs="Times New Roman"/>
                <w:color w:val="000000"/>
                <w:sz w:val="20"/>
                <w:szCs w:val="20"/>
                <w:lang w:bidi="ar-EG"/>
              </w:rPr>
              <w:t>Inorg</w:t>
            </w:r>
            <w:proofErr w:type="spellEnd"/>
            <w:r w:rsidRPr="00995C2C">
              <w:rPr>
                <w:rFonts w:eastAsiaTheme="minorEastAsia" w:cs="Times New Roman"/>
                <w:color w:val="000000"/>
                <w:sz w:val="20"/>
                <w:szCs w:val="20"/>
                <w:lang w:bidi="ar-EG"/>
              </w:rPr>
              <w:t xml:space="preserve">. + 20 ml </w:t>
            </w:r>
            <w:proofErr w:type="spellStart"/>
            <w:r w:rsidRPr="00995C2C">
              <w:rPr>
                <w:rFonts w:eastAsiaTheme="minorEastAsia" w:cs="Times New Roman"/>
                <w:color w:val="000000"/>
                <w:sz w:val="20"/>
                <w:szCs w:val="20"/>
                <w:lang w:bidi="ar-EG"/>
              </w:rPr>
              <w:t>Fulvic</w:t>
            </w:r>
            <w:proofErr w:type="spellEnd"/>
            <w:r w:rsidRPr="00995C2C">
              <w:rPr>
                <w:rFonts w:eastAsiaTheme="minorEastAsia" w:cs="Times New Roman"/>
                <w:color w:val="000000"/>
                <w:sz w:val="20"/>
                <w:szCs w:val="20"/>
                <w:lang w:bidi="ar-EG"/>
              </w:rPr>
              <w:t xml:space="preserve"> + 20 ml EM </w:t>
            </w:r>
          </w:p>
        </w:tc>
        <w:tc>
          <w:tcPr>
            <w:tcW w:w="517" w:type="pct"/>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382.0</w:t>
            </w:r>
          </w:p>
        </w:tc>
        <w:tc>
          <w:tcPr>
            <w:tcW w:w="470"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383.4</w:t>
            </w:r>
          </w:p>
        </w:tc>
        <w:tc>
          <w:tcPr>
            <w:tcW w:w="470"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24.7</w:t>
            </w:r>
          </w:p>
        </w:tc>
        <w:tc>
          <w:tcPr>
            <w:tcW w:w="517"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25.0</w:t>
            </w:r>
          </w:p>
        </w:tc>
        <w:tc>
          <w:tcPr>
            <w:tcW w:w="424"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12.7</w:t>
            </w:r>
          </w:p>
        </w:tc>
        <w:tc>
          <w:tcPr>
            <w:tcW w:w="479"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13.0</w:t>
            </w:r>
          </w:p>
        </w:tc>
      </w:tr>
      <w:tr w:rsidR="00995C2C" w:rsidRPr="00995C2C" w:rsidTr="00995C2C">
        <w:trPr>
          <w:trHeight w:val="161"/>
          <w:jc w:val="center"/>
        </w:trPr>
        <w:tc>
          <w:tcPr>
            <w:tcW w:w="2124" w:type="pct"/>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20"/>
                <w:szCs w:val="20"/>
                <w:lang w:bidi="ar-EG"/>
              </w:rPr>
            </w:pPr>
            <w:r w:rsidRPr="00995C2C">
              <w:rPr>
                <w:rFonts w:eastAsiaTheme="minorEastAsia" w:cs="Times New Roman"/>
                <w:color w:val="000000"/>
                <w:sz w:val="20"/>
                <w:szCs w:val="20"/>
                <w:lang w:bidi="ar-EG"/>
              </w:rPr>
              <w:t xml:space="preserve">N as 30 % </w:t>
            </w:r>
            <w:proofErr w:type="spellStart"/>
            <w:r w:rsidRPr="00995C2C">
              <w:rPr>
                <w:rFonts w:eastAsiaTheme="minorEastAsia" w:cs="Times New Roman"/>
                <w:color w:val="000000"/>
                <w:sz w:val="20"/>
                <w:szCs w:val="20"/>
                <w:lang w:bidi="ar-EG"/>
              </w:rPr>
              <w:t>Inorg</w:t>
            </w:r>
            <w:proofErr w:type="spellEnd"/>
            <w:r w:rsidRPr="00995C2C">
              <w:rPr>
                <w:rFonts w:eastAsiaTheme="minorEastAsia" w:cs="Times New Roman"/>
                <w:color w:val="000000"/>
                <w:sz w:val="20"/>
                <w:szCs w:val="20"/>
                <w:lang w:bidi="ar-EG"/>
              </w:rPr>
              <w:t xml:space="preserve">. N alone </w:t>
            </w:r>
          </w:p>
        </w:tc>
        <w:tc>
          <w:tcPr>
            <w:tcW w:w="517" w:type="pct"/>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295.0</w:t>
            </w:r>
          </w:p>
        </w:tc>
        <w:tc>
          <w:tcPr>
            <w:tcW w:w="470"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297.0</w:t>
            </w:r>
          </w:p>
        </w:tc>
        <w:tc>
          <w:tcPr>
            <w:tcW w:w="470"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21.0</w:t>
            </w:r>
          </w:p>
        </w:tc>
        <w:tc>
          <w:tcPr>
            <w:tcW w:w="517"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21.3</w:t>
            </w:r>
          </w:p>
        </w:tc>
        <w:tc>
          <w:tcPr>
            <w:tcW w:w="424"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10.3</w:t>
            </w:r>
          </w:p>
        </w:tc>
        <w:tc>
          <w:tcPr>
            <w:tcW w:w="479"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10.6</w:t>
            </w:r>
          </w:p>
        </w:tc>
      </w:tr>
      <w:tr w:rsidR="00995C2C" w:rsidRPr="00995C2C" w:rsidTr="00995C2C">
        <w:trPr>
          <w:trHeight w:val="161"/>
          <w:jc w:val="center"/>
        </w:trPr>
        <w:tc>
          <w:tcPr>
            <w:tcW w:w="2124" w:type="pct"/>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20"/>
                <w:szCs w:val="20"/>
                <w:lang w:bidi="ar-EG"/>
              </w:rPr>
            </w:pPr>
            <w:r w:rsidRPr="00995C2C">
              <w:rPr>
                <w:rFonts w:eastAsiaTheme="minorEastAsia" w:cs="Times New Roman"/>
                <w:color w:val="000000"/>
                <w:sz w:val="20"/>
                <w:szCs w:val="20"/>
                <w:lang w:bidi="ar-EG"/>
              </w:rPr>
              <w:t xml:space="preserve">N as 30 </w:t>
            </w:r>
            <w:proofErr w:type="spellStart"/>
            <w:r w:rsidRPr="00995C2C">
              <w:rPr>
                <w:rFonts w:eastAsiaTheme="minorEastAsia" w:cs="Times New Roman"/>
                <w:color w:val="000000"/>
                <w:sz w:val="20"/>
                <w:szCs w:val="20"/>
                <w:lang w:bidi="ar-EG"/>
              </w:rPr>
              <w:t>Inorg</w:t>
            </w:r>
            <w:proofErr w:type="spellEnd"/>
            <w:r w:rsidRPr="00995C2C">
              <w:rPr>
                <w:rFonts w:eastAsiaTheme="minorEastAsia" w:cs="Times New Roman"/>
                <w:color w:val="000000"/>
                <w:sz w:val="20"/>
                <w:szCs w:val="20"/>
                <w:lang w:bidi="ar-EG"/>
              </w:rPr>
              <w:t xml:space="preserve">. + 25 ml </w:t>
            </w:r>
            <w:proofErr w:type="spellStart"/>
            <w:r w:rsidRPr="00995C2C">
              <w:rPr>
                <w:rFonts w:eastAsiaTheme="minorEastAsia" w:cs="Times New Roman"/>
                <w:color w:val="000000"/>
                <w:sz w:val="20"/>
                <w:szCs w:val="20"/>
                <w:lang w:bidi="ar-EG"/>
              </w:rPr>
              <w:t>Fulvic</w:t>
            </w:r>
            <w:proofErr w:type="spellEnd"/>
            <w:r w:rsidRPr="00995C2C">
              <w:rPr>
                <w:rFonts w:eastAsiaTheme="minorEastAsia" w:cs="Times New Roman"/>
                <w:color w:val="000000"/>
                <w:sz w:val="20"/>
                <w:szCs w:val="20"/>
                <w:lang w:bidi="ar-EG"/>
              </w:rPr>
              <w:t xml:space="preserve"> + 25 ml EM </w:t>
            </w:r>
          </w:p>
        </w:tc>
        <w:tc>
          <w:tcPr>
            <w:tcW w:w="517" w:type="pct"/>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363.0</w:t>
            </w:r>
          </w:p>
        </w:tc>
        <w:tc>
          <w:tcPr>
            <w:tcW w:w="470"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367.0</w:t>
            </w:r>
          </w:p>
        </w:tc>
        <w:tc>
          <w:tcPr>
            <w:tcW w:w="470"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24.0</w:t>
            </w:r>
          </w:p>
        </w:tc>
        <w:tc>
          <w:tcPr>
            <w:tcW w:w="517"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24.4</w:t>
            </w:r>
          </w:p>
        </w:tc>
        <w:tc>
          <w:tcPr>
            <w:tcW w:w="424"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12.2</w:t>
            </w:r>
          </w:p>
        </w:tc>
        <w:tc>
          <w:tcPr>
            <w:tcW w:w="479"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12.5</w:t>
            </w:r>
          </w:p>
        </w:tc>
      </w:tr>
      <w:tr w:rsidR="00995C2C" w:rsidRPr="00995C2C" w:rsidTr="00995C2C">
        <w:trPr>
          <w:trHeight w:val="161"/>
          <w:jc w:val="center"/>
        </w:trPr>
        <w:tc>
          <w:tcPr>
            <w:tcW w:w="2124" w:type="pct"/>
            <w:tcBorders>
              <w:left w:val="thinThickSmallGap" w:sz="24" w:space="0" w:color="auto"/>
              <w:bottom w:val="thickThin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20"/>
                <w:szCs w:val="20"/>
                <w:lang w:bidi="ar-EG"/>
              </w:rPr>
            </w:pPr>
            <w:r w:rsidRPr="00995C2C">
              <w:rPr>
                <w:rFonts w:eastAsiaTheme="minorEastAsia" w:cs="Times New Roman"/>
                <w:color w:val="000000"/>
                <w:sz w:val="20"/>
                <w:szCs w:val="20"/>
                <w:lang w:bidi="ar-EG"/>
              </w:rPr>
              <w:t xml:space="preserve">New L.S.D. at 5% </w:t>
            </w:r>
          </w:p>
        </w:tc>
        <w:tc>
          <w:tcPr>
            <w:tcW w:w="517" w:type="pct"/>
            <w:tcBorders>
              <w:left w:val="thinThickSmallGap" w:sz="24" w:space="0" w:color="auto"/>
              <w:bottom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15.9</w:t>
            </w:r>
          </w:p>
        </w:tc>
        <w:tc>
          <w:tcPr>
            <w:tcW w:w="470" w:type="pct"/>
            <w:tcBorders>
              <w:bottom w:val="thickThinSmallGap" w:sz="24" w:space="0" w:color="auto"/>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16.1</w:t>
            </w:r>
          </w:p>
        </w:tc>
        <w:tc>
          <w:tcPr>
            <w:tcW w:w="470" w:type="pct"/>
            <w:tcBorders>
              <w:left w:val="thickThinSmallGap" w:sz="24" w:space="0" w:color="auto"/>
              <w:bottom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0.6</w:t>
            </w:r>
          </w:p>
        </w:tc>
        <w:tc>
          <w:tcPr>
            <w:tcW w:w="517" w:type="pct"/>
            <w:tcBorders>
              <w:bottom w:val="thickThinSmallGap" w:sz="24" w:space="0" w:color="auto"/>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0.6</w:t>
            </w:r>
          </w:p>
        </w:tc>
        <w:tc>
          <w:tcPr>
            <w:tcW w:w="424" w:type="pct"/>
            <w:tcBorders>
              <w:left w:val="thickThinSmallGap" w:sz="24" w:space="0" w:color="auto"/>
              <w:bottom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0.4</w:t>
            </w:r>
          </w:p>
        </w:tc>
        <w:tc>
          <w:tcPr>
            <w:tcW w:w="479" w:type="pct"/>
            <w:tcBorders>
              <w:bottom w:val="thickThinSmallGap" w:sz="24" w:space="0" w:color="auto"/>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0.4</w:t>
            </w:r>
          </w:p>
        </w:tc>
      </w:tr>
    </w:tbl>
    <w:p w:rsidR="00E41E15" w:rsidRPr="00995C2C" w:rsidRDefault="00E41E15" w:rsidP="00995C2C">
      <w:pPr>
        <w:bidi w:val="0"/>
        <w:adjustRightInd w:val="0"/>
        <w:snapToGrid w:val="0"/>
        <w:jc w:val="both"/>
        <w:rPr>
          <w:rFonts w:cs="Times New Roman"/>
          <w:color w:val="000000"/>
          <w:sz w:val="20"/>
          <w:szCs w:val="20"/>
          <w:lang w:bidi="ar-EG"/>
        </w:rPr>
      </w:pPr>
      <w:r w:rsidRPr="00995C2C">
        <w:rPr>
          <w:rFonts w:cs="Times New Roman"/>
          <w:color w:val="000000"/>
          <w:sz w:val="20"/>
          <w:szCs w:val="20"/>
          <w:lang w:bidi="ar-EG"/>
        </w:rPr>
        <w:t xml:space="preserve">Inorganic = </w:t>
      </w:r>
      <w:proofErr w:type="spellStart"/>
      <w:proofErr w:type="gramStart"/>
      <w:r w:rsidRPr="00995C2C">
        <w:rPr>
          <w:rFonts w:cs="Times New Roman"/>
          <w:color w:val="000000"/>
          <w:sz w:val="20"/>
          <w:szCs w:val="20"/>
          <w:lang w:bidi="ar-EG"/>
        </w:rPr>
        <w:t>Inorg</w:t>
      </w:r>
      <w:proofErr w:type="spellEnd"/>
      <w:r w:rsidRPr="00995C2C">
        <w:rPr>
          <w:rFonts w:cs="Times New Roman"/>
          <w:color w:val="000000"/>
          <w:sz w:val="20"/>
          <w:szCs w:val="20"/>
          <w:lang w:bidi="ar-EG"/>
        </w:rPr>
        <w:t>.,</w:t>
      </w:r>
      <w:proofErr w:type="gramEnd"/>
      <w:r w:rsidR="00995C2C">
        <w:rPr>
          <w:rFonts w:cs="Times New Roman"/>
          <w:color w:val="000000"/>
          <w:sz w:val="20"/>
          <w:szCs w:val="20"/>
          <w:lang w:bidi="ar-EG"/>
        </w:rPr>
        <w:t xml:space="preserve"> </w:t>
      </w:r>
      <w:r w:rsidRPr="00995C2C">
        <w:rPr>
          <w:rFonts w:cs="Times New Roman"/>
          <w:color w:val="000000"/>
          <w:sz w:val="20"/>
          <w:szCs w:val="20"/>
          <w:lang w:bidi="ar-EG"/>
        </w:rPr>
        <w:t xml:space="preserve">EM = Effective microorganisms </w:t>
      </w:r>
      <w:proofErr w:type="spellStart"/>
      <w:r w:rsidRPr="00995C2C">
        <w:rPr>
          <w:rFonts w:cs="Times New Roman"/>
          <w:color w:val="000000"/>
          <w:sz w:val="20"/>
          <w:szCs w:val="20"/>
          <w:lang w:bidi="ar-EG"/>
        </w:rPr>
        <w:t>biofertilizer</w:t>
      </w:r>
      <w:proofErr w:type="spellEnd"/>
      <w:r w:rsidRPr="00995C2C">
        <w:rPr>
          <w:rFonts w:cs="Times New Roman"/>
          <w:color w:val="000000"/>
          <w:sz w:val="20"/>
          <w:szCs w:val="20"/>
          <w:lang w:bidi="ar-EG"/>
        </w:rPr>
        <w:t>.</w:t>
      </w:r>
    </w:p>
    <w:p w:rsidR="00500542" w:rsidRPr="00995C2C" w:rsidRDefault="00500542" w:rsidP="00995C2C">
      <w:pPr>
        <w:bidi w:val="0"/>
        <w:adjustRightInd w:val="0"/>
        <w:snapToGrid w:val="0"/>
        <w:ind w:left="1440" w:hanging="720"/>
        <w:jc w:val="lowKashida"/>
        <w:rPr>
          <w:rFonts w:cs="Times New Roman"/>
          <w:color w:val="000000"/>
          <w:sz w:val="20"/>
          <w:szCs w:val="20"/>
          <w:lang w:bidi="ar-EG"/>
        </w:rPr>
      </w:pPr>
    </w:p>
    <w:p w:rsidR="00E41E15" w:rsidRPr="00995C2C" w:rsidRDefault="00E41E15" w:rsidP="00995C2C">
      <w:pPr>
        <w:bidi w:val="0"/>
        <w:adjustRightInd w:val="0"/>
        <w:snapToGrid w:val="0"/>
        <w:ind w:left="-180"/>
        <w:jc w:val="lowKashida"/>
        <w:rPr>
          <w:rFonts w:cs="Times New Roman"/>
          <w:b/>
          <w:bCs/>
          <w:color w:val="000000"/>
          <w:sz w:val="20"/>
          <w:szCs w:val="20"/>
          <w:lang w:bidi="ar-EG"/>
        </w:rPr>
      </w:pPr>
      <w:r w:rsidRPr="00995C2C">
        <w:rPr>
          <w:rFonts w:cs="Times New Roman"/>
          <w:b/>
          <w:bCs/>
          <w:color w:val="000000"/>
          <w:sz w:val="20"/>
          <w:szCs w:val="20"/>
          <w:lang w:bidi="ar-EG"/>
        </w:rPr>
        <w:lastRenderedPageBreak/>
        <w:t xml:space="preserve">Table (7): Effect of inorganic N as well as application of </w:t>
      </w:r>
      <w:proofErr w:type="spellStart"/>
      <w:r w:rsidRPr="00995C2C">
        <w:rPr>
          <w:rFonts w:cs="Times New Roman"/>
          <w:b/>
          <w:bCs/>
          <w:color w:val="000000"/>
          <w:sz w:val="20"/>
          <w:szCs w:val="20"/>
          <w:lang w:bidi="ar-EG"/>
        </w:rPr>
        <w:t>fulvic</w:t>
      </w:r>
      <w:proofErr w:type="spellEnd"/>
      <w:r w:rsidRPr="00995C2C">
        <w:rPr>
          <w:rFonts w:cs="Times New Roman"/>
          <w:b/>
          <w:bCs/>
          <w:color w:val="000000"/>
          <w:sz w:val="20"/>
          <w:szCs w:val="20"/>
          <w:lang w:bidi="ar-EG"/>
        </w:rPr>
        <w:t xml:space="preserve"> acid and EM as a partial replacement of inorganic N on the berry weight and dimensions of Thompson seedless grapevines during 2013 &amp; 2014 seasons. </w:t>
      </w:r>
    </w:p>
    <w:tbl>
      <w:tblPr>
        <w:tblW w:w="4877" w:type="pct"/>
        <w:jc w:val="center"/>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8"/>
        <w:gridCol w:w="906"/>
        <w:gridCol w:w="884"/>
        <w:gridCol w:w="884"/>
        <w:gridCol w:w="884"/>
        <w:gridCol w:w="970"/>
        <w:gridCol w:w="1026"/>
      </w:tblGrid>
      <w:tr w:rsidR="00E41E15" w:rsidRPr="00995C2C" w:rsidTr="00995C2C">
        <w:trPr>
          <w:trHeight w:val="345"/>
          <w:jc w:val="center"/>
        </w:trPr>
        <w:tc>
          <w:tcPr>
            <w:tcW w:w="2028" w:type="pct"/>
            <w:vMerge w:val="restart"/>
            <w:tcBorders>
              <w:top w:val="thinThickSmallGap" w:sz="24" w:space="0" w:color="auto"/>
              <w:left w:val="thinThickSmallGap" w:sz="24" w:space="0" w:color="auto"/>
              <w:righ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 xml:space="preserve">Inorganic N, </w:t>
            </w:r>
            <w:proofErr w:type="spellStart"/>
            <w:r w:rsidRPr="00995C2C">
              <w:rPr>
                <w:rFonts w:eastAsiaTheme="minorEastAsia" w:cs="Times New Roman"/>
                <w:color w:val="000000"/>
                <w:sz w:val="20"/>
                <w:szCs w:val="20"/>
                <w:lang w:bidi="ar-EG"/>
              </w:rPr>
              <w:t>Fulvic</w:t>
            </w:r>
            <w:proofErr w:type="spellEnd"/>
            <w:r w:rsidRPr="00995C2C">
              <w:rPr>
                <w:rFonts w:eastAsiaTheme="minorEastAsia" w:cs="Times New Roman"/>
                <w:color w:val="000000"/>
                <w:sz w:val="20"/>
                <w:szCs w:val="20"/>
                <w:lang w:bidi="ar-EG"/>
              </w:rPr>
              <w:t xml:space="preserve"> acid and EM treatments</w:t>
            </w:r>
          </w:p>
        </w:tc>
        <w:tc>
          <w:tcPr>
            <w:tcW w:w="958" w:type="pct"/>
            <w:gridSpan w:val="2"/>
            <w:tcBorders>
              <w:top w:val="thinThickSmallGap" w:sz="24" w:space="0" w:color="auto"/>
              <w:left w:val="thinThickSmallGap" w:sz="24" w:space="0" w:color="auto"/>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Av. Berry weight (g.)</w:t>
            </w:r>
          </w:p>
        </w:tc>
        <w:tc>
          <w:tcPr>
            <w:tcW w:w="946" w:type="pct"/>
            <w:gridSpan w:val="2"/>
            <w:tcBorders>
              <w:top w:val="thinThickSmallGap" w:sz="24" w:space="0" w:color="auto"/>
              <w:left w:val="thickThinSmallGap" w:sz="24" w:space="0" w:color="auto"/>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Av. Berry longitudinal; 9cm.)</w:t>
            </w:r>
          </w:p>
        </w:tc>
        <w:tc>
          <w:tcPr>
            <w:tcW w:w="1068" w:type="pct"/>
            <w:gridSpan w:val="2"/>
            <w:tcBorders>
              <w:top w:val="thinThickSmallGap" w:sz="24" w:space="0" w:color="auto"/>
              <w:left w:val="thickThinSmallGap" w:sz="24" w:space="0" w:color="auto"/>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Av. Berry equatorial (cm.)</w:t>
            </w:r>
          </w:p>
        </w:tc>
      </w:tr>
      <w:tr w:rsidR="00E41E15" w:rsidRPr="00995C2C" w:rsidTr="00995C2C">
        <w:trPr>
          <w:trHeight w:val="106"/>
          <w:jc w:val="center"/>
        </w:trPr>
        <w:tc>
          <w:tcPr>
            <w:tcW w:w="2028" w:type="pct"/>
            <w:vMerge/>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20"/>
                <w:szCs w:val="20"/>
                <w:lang w:bidi="ar-EG"/>
              </w:rPr>
            </w:pPr>
          </w:p>
        </w:tc>
        <w:tc>
          <w:tcPr>
            <w:tcW w:w="485" w:type="pct"/>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2013</w:t>
            </w:r>
          </w:p>
        </w:tc>
        <w:tc>
          <w:tcPr>
            <w:tcW w:w="473"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2014</w:t>
            </w:r>
          </w:p>
        </w:tc>
        <w:tc>
          <w:tcPr>
            <w:tcW w:w="473"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2013</w:t>
            </w:r>
          </w:p>
        </w:tc>
        <w:tc>
          <w:tcPr>
            <w:tcW w:w="473"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2014</w:t>
            </w:r>
          </w:p>
        </w:tc>
        <w:tc>
          <w:tcPr>
            <w:tcW w:w="519"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2013</w:t>
            </w:r>
          </w:p>
        </w:tc>
        <w:tc>
          <w:tcPr>
            <w:tcW w:w="549"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2014</w:t>
            </w:r>
          </w:p>
        </w:tc>
      </w:tr>
      <w:tr w:rsidR="00E41E15" w:rsidRPr="00995C2C" w:rsidTr="00995C2C">
        <w:trPr>
          <w:trHeight w:val="165"/>
          <w:jc w:val="center"/>
        </w:trPr>
        <w:tc>
          <w:tcPr>
            <w:tcW w:w="2028" w:type="pct"/>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20"/>
                <w:szCs w:val="20"/>
                <w:lang w:bidi="ar-EG"/>
              </w:rPr>
            </w:pPr>
            <w:r w:rsidRPr="00995C2C">
              <w:rPr>
                <w:rFonts w:eastAsiaTheme="minorEastAsia" w:cs="Times New Roman"/>
                <w:color w:val="000000"/>
                <w:sz w:val="20"/>
                <w:szCs w:val="20"/>
                <w:lang w:bidi="ar-EG"/>
              </w:rPr>
              <w:t xml:space="preserve">N as 100 % </w:t>
            </w:r>
            <w:proofErr w:type="spellStart"/>
            <w:r w:rsidRPr="00995C2C">
              <w:rPr>
                <w:rFonts w:eastAsiaTheme="minorEastAsia" w:cs="Times New Roman"/>
                <w:color w:val="000000"/>
                <w:sz w:val="20"/>
                <w:szCs w:val="20"/>
                <w:lang w:bidi="ar-EG"/>
              </w:rPr>
              <w:t>Inorg</w:t>
            </w:r>
            <w:proofErr w:type="spellEnd"/>
            <w:r w:rsidRPr="00995C2C">
              <w:rPr>
                <w:rFonts w:eastAsiaTheme="minorEastAsia" w:cs="Times New Roman"/>
                <w:color w:val="000000"/>
                <w:sz w:val="20"/>
                <w:szCs w:val="20"/>
                <w:lang w:bidi="ar-EG"/>
              </w:rPr>
              <w:t xml:space="preserve">. N alone </w:t>
            </w:r>
          </w:p>
        </w:tc>
        <w:tc>
          <w:tcPr>
            <w:tcW w:w="485" w:type="pct"/>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2.11</w:t>
            </w:r>
          </w:p>
        </w:tc>
        <w:tc>
          <w:tcPr>
            <w:tcW w:w="473"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2.15</w:t>
            </w:r>
          </w:p>
        </w:tc>
        <w:tc>
          <w:tcPr>
            <w:tcW w:w="473"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1.91</w:t>
            </w:r>
          </w:p>
        </w:tc>
        <w:tc>
          <w:tcPr>
            <w:tcW w:w="473"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1.95</w:t>
            </w:r>
          </w:p>
        </w:tc>
        <w:tc>
          <w:tcPr>
            <w:tcW w:w="519"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1.64</w:t>
            </w:r>
          </w:p>
        </w:tc>
        <w:tc>
          <w:tcPr>
            <w:tcW w:w="549"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1.67</w:t>
            </w:r>
          </w:p>
        </w:tc>
      </w:tr>
      <w:tr w:rsidR="00E41E15" w:rsidRPr="00995C2C" w:rsidTr="00995C2C">
        <w:trPr>
          <w:trHeight w:val="165"/>
          <w:jc w:val="center"/>
        </w:trPr>
        <w:tc>
          <w:tcPr>
            <w:tcW w:w="2028" w:type="pct"/>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20"/>
                <w:szCs w:val="20"/>
                <w:lang w:bidi="ar-EG"/>
              </w:rPr>
            </w:pPr>
            <w:r w:rsidRPr="00995C2C">
              <w:rPr>
                <w:rFonts w:eastAsiaTheme="minorEastAsia" w:cs="Times New Roman"/>
                <w:color w:val="000000"/>
                <w:sz w:val="20"/>
                <w:szCs w:val="20"/>
                <w:lang w:bidi="ar-EG"/>
              </w:rPr>
              <w:t xml:space="preserve">N as 75% </w:t>
            </w:r>
            <w:proofErr w:type="spellStart"/>
            <w:r w:rsidRPr="00995C2C">
              <w:rPr>
                <w:rFonts w:eastAsiaTheme="minorEastAsia" w:cs="Times New Roman"/>
                <w:color w:val="000000"/>
                <w:sz w:val="20"/>
                <w:szCs w:val="20"/>
                <w:lang w:bidi="ar-EG"/>
              </w:rPr>
              <w:t>Inorg</w:t>
            </w:r>
            <w:proofErr w:type="spellEnd"/>
            <w:r w:rsidRPr="00995C2C">
              <w:rPr>
                <w:rFonts w:eastAsiaTheme="minorEastAsia" w:cs="Times New Roman"/>
                <w:color w:val="000000"/>
                <w:sz w:val="20"/>
                <w:szCs w:val="20"/>
                <w:lang w:bidi="ar-EG"/>
              </w:rPr>
              <w:t xml:space="preserve">. alone </w:t>
            </w:r>
          </w:p>
        </w:tc>
        <w:tc>
          <w:tcPr>
            <w:tcW w:w="485" w:type="pct"/>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2.10</w:t>
            </w:r>
          </w:p>
        </w:tc>
        <w:tc>
          <w:tcPr>
            <w:tcW w:w="473"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2.13</w:t>
            </w:r>
          </w:p>
        </w:tc>
        <w:tc>
          <w:tcPr>
            <w:tcW w:w="473"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1.90</w:t>
            </w:r>
          </w:p>
        </w:tc>
        <w:tc>
          <w:tcPr>
            <w:tcW w:w="473"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1.94</w:t>
            </w:r>
          </w:p>
        </w:tc>
        <w:tc>
          <w:tcPr>
            <w:tcW w:w="519"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1.64</w:t>
            </w:r>
          </w:p>
        </w:tc>
        <w:tc>
          <w:tcPr>
            <w:tcW w:w="549"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1.70</w:t>
            </w:r>
          </w:p>
        </w:tc>
      </w:tr>
      <w:tr w:rsidR="00E41E15" w:rsidRPr="00995C2C" w:rsidTr="00995C2C">
        <w:trPr>
          <w:trHeight w:val="165"/>
          <w:jc w:val="center"/>
        </w:trPr>
        <w:tc>
          <w:tcPr>
            <w:tcW w:w="2028" w:type="pct"/>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20"/>
                <w:szCs w:val="20"/>
                <w:lang w:bidi="ar-EG"/>
              </w:rPr>
            </w:pPr>
            <w:r w:rsidRPr="00995C2C">
              <w:rPr>
                <w:rFonts w:eastAsiaTheme="minorEastAsia" w:cs="Times New Roman"/>
                <w:color w:val="000000"/>
                <w:sz w:val="20"/>
                <w:szCs w:val="20"/>
                <w:lang w:bidi="ar-EG"/>
              </w:rPr>
              <w:t xml:space="preserve">N as 75 </w:t>
            </w:r>
            <w:proofErr w:type="spellStart"/>
            <w:r w:rsidRPr="00995C2C">
              <w:rPr>
                <w:rFonts w:eastAsiaTheme="minorEastAsia" w:cs="Times New Roman"/>
                <w:color w:val="000000"/>
                <w:sz w:val="20"/>
                <w:szCs w:val="20"/>
                <w:lang w:bidi="ar-EG"/>
              </w:rPr>
              <w:t>Inorg</w:t>
            </w:r>
            <w:proofErr w:type="spellEnd"/>
            <w:r w:rsidRPr="00995C2C">
              <w:rPr>
                <w:rFonts w:eastAsiaTheme="minorEastAsia" w:cs="Times New Roman"/>
                <w:color w:val="000000"/>
                <w:sz w:val="20"/>
                <w:szCs w:val="20"/>
                <w:lang w:bidi="ar-EG"/>
              </w:rPr>
              <w:t xml:space="preserve">. + 10 ml </w:t>
            </w:r>
            <w:proofErr w:type="spellStart"/>
            <w:r w:rsidRPr="00995C2C">
              <w:rPr>
                <w:rFonts w:eastAsiaTheme="minorEastAsia" w:cs="Times New Roman"/>
                <w:color w:val="000000"/>
                <w:sz w:val="20"/>
                <w:szCs w:val="20"/>
                <w:lang w:bidi="ar-EG"/>
              </w:rPr>
              <w:t>Fulvic</w:t>
            </w:r>
            <w:proofErr w:type="spellEnd"/>
            <w:r w:rsidRPr="00995C2C">
              <w:rPr>
                <w:rFonts w:eastAsiaTheme="minorEastAsia" w:cs="Times New Roman"/>
                <w:color w:val="000000"/>
                <w:sz w:val="20"/>
                <w:szCs w:val="20"/>
                <w:lang w:bidi="ar-EG"/>
              </w:rPr>
              <w:t xml:space="preserve"> + 10 ml EM</w:t>
            </w:r>
          </w:p>
        </w:tc>
        <w:tc>
          <w:tcPr>
            <w:tcW w:w="485" w:type="pct"/>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2.18</w:t>
            </w:r>
          </w:p>
        </w:tc>
        <w:tc>
          <w:tcPr>
            <w:tcW w:w="473"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2.21</w:t>
            </w:r>
          </w:p>
        </w:tc>
        <w:tc>
          <w:tcPr>
            <w:tcW w:w="473"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1.96</w:t>
            </w:r>
          </w:p>
        </w:tc>
        <w:tc>
          <w:tcPr>
            <w:tcW w:w="473"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2.00</w:t>
            </w:r>
          </w:p>
        </w:tc>
        <w:tc>
          <w:tcPr>
            <w:tcW w:w="519"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1.56</w:t>
            </w:r>
          </w:p>
        </w:tc>
        <w:tc>
          <w:tcPr>
            <w:tcW w:w="549"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1.60</w:t>
            </w:r>
          </w:p>
        </w:tc>
      </w:tr>
      <w:tr w:rsidR="00E41E15" w:rsidRPr="00995C2C" w:rsidTr="00995C2C">
        <w:trPr>
          <w:trHeight w:val="165"/>
          <w:jc w:val="center"/>
        </w:trPr>
        <w:tc>
          <w:tcPr>
            <w:tcW w:w="2028" w:type="pct"/>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20"/>
                <w:szCs w:val="20"/>
                <w:lang w:bidi="ar-EG"/>
              </w:rPr>
            </w:pPr>
            <w:r w:rsidRPr="00995C2C">
              <w:rPr>
                <w:rFonts w:eastAsiaTheme="minorEastAsia" w:cs="Times New Roman"/>
                <w:color w:val="000000"/>
                <w:sz w:val="20"/>
                <w:szCs w:val="20"/>
                <w:lang w:bidi="ar-EG"/>
              </w:rPr>
              <w:t xml:space="preserve">N as 60 % </w:t>
            </w:r>
            <w:proofErr w:type="spellStart"/>
            <w:r w:rsidRPr="00995C2C">
              <w:rPr>
                <w:rFonts w:eastAsiaTheme="minorEastAsia" w:cs="Times New Roman"/>
                <w:color w:val="000000"/>
                <w:sz w:val="20"/>
                <w:szCs w:val="20"/>
                <w:lang w:bidi="ar-EG"/>
              </w:rPr>
              <w:t>Inorg</w:t>
            </w:r>
            <w:proofErr w:type="spellEnd"/>
            <w:r w:rsidRPr="00995C2C">
              <w:rPr>
                <w:rFonts w:eastAsiaTheme="minorEastAsia" w:cs="Times New Roman"/>
                <w:color w:val="000000"/>
                <w:sz w:val="20"/>
                <w:szCs w:val="20"/>
                <w:lang w:bidi="ar-EG"/>
              </w:rPr>
              <w:t xml:space="preserve">. alone </w:t>
            </w:r>
          </w:p>
        </w:tc>
        <w:tc>
          <w:tcPr>
            <w:tcW w:w="485" w:type="pct"/>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1.97</w:t>
            </w:r>
          </w:p>
        </w:tc>
        <w:tc>
          <w:tcPr>
            <w:tcW w:w="473"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2.00</w:t>
            </w:r>
          </w:p>
        </w:tc>
        <w:tc>
          <w:tcPr>
            <w:tcW w:w="473"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1.83</w:t>
            </w:r>
          </w:p>
        </w:tc>
        <w:tc>
          <w:tcPr>
            <w:tcW w:w="473"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1.87</w:t>
            </w:r>
          </w:p>
        </w:tc>
        <w:tc>
          <w:tcPr>
            <w:tcW w:w="519"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1.63</w:t>
            </w:r>
          </w:p>
        </w:tc>
        <w:tc>
          <w:tcPr>
            <w:tcW w:w="549"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1.67</w:t>
            </w:r>
          </w:p>
        </w:tc>
      </w:tr>
      <w:tr w:rsidR="00E41E15" w:rsidRPr="00995C2C" w:rsidTr="00995C2C">
        <w:trPr>
          <w:trHeight w:val="152"/>
          <w:jc w:val="center"/>
        </w:trPr>
        <w:tc>
          <w:tcPr>
            <w:tcW w:w="2028" w:type="pct"/>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20"/>
                <w:szCs w:val="20"/>
                <w:lang w:bidi="ar-EG"/>
              </w:rPr>
            </w:pPr>
            <w:r w:rsidRPr="00995C2C">
              <w:rPr>
                <w:rFonts w:eastAsiaTheme="minorEastAsia" w:cs="Times New Roman"/>
                <w:color w:val="000000"/>
                <w:sz w:val="20"/>
                <w:szCs w:val="20"/>
                <w:lang w:bidi="ar-EG"/>
              </w:rPr>
              <w:t xml:space="preserve">N as 60 </w:t>
            </w:r>
            <w:proofErr w:type="spellStart"/>
            <w:r w:rsidRPr="00995C2C">
              <w:rPr>
                <w:rFonts w:eastAsiaTheme="minorEastAsia" w:cs="Times New Roman"/>
                <w:color w:val="000000"/>
                <w:sz w:val="20"/>
                <w:szCs w:val="20"/>
                <w:lang w:bidi="ar-EG"/>
              </w:rPr>
              <w:t>Inorg</w:t>
            </w:r>
            <w:proofErr w:type="spellEnd"/>
            <w:r w:rsidRPr="00995C2C">
              <w:rPr>
                <w:rFonts w:eastAsiaTheme="minorEastAsia" w:cs="Times New Roman"/>
                <w:color w:val="000000"/>
                <w:sz w:val="20"/>
                <w:szCs w:val="20"/>
                <w:lang w:bidi="ar-EG"/>
              </w:rPr>
              <w:t xml:space="preserve">. + 15 ml </w:t>
            </w:r>
            <w:proofErr w:type="spellStart"/>
            <w:r w:rsidRPr="00995C2C">
              <w:rPr>
                <w:rFonts w:eastAsiaTheme="minorEastAsia" w:cs="Times New Roman"/>
                <w:color w:val="000000"/>
                <w:sz w:val="20"/>
                <w:szCs w:val="20"/>
                <w:lang w:bidi="ar-EG"/>
              </w:rPr>
              <w:t>Fulvic</w:t>
            </w:r>
            <w:proofErr w:type="spellEnd"/>
            <w:r w:rsidRPr="00995C2C">
              <w:rPr>
                <w:rFonts w:eastAsiaTheme="minorEastAsia" w:cs="Times New Roman"/>
                <w:color w:val="000000"/>
                <w:sz w:val="20"/>
                <w:szCs w:val="20"/>
                <w:lang w:bidi="ar-EG"/>
              </w:rPr>
              <w:t xml:space="preserve"> + 15 ml EM </w:t>
            </w:r>
          </w:p>
        </w:tc>
        <w:tc>
          <w:tcPr>
            <w:tcW w:w="485" w:type="pct"/>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2.28</w:t>
            </w:r>
          </w:p>
        </w:tc>
        <w:tc>
          <w:tcPr>
            <w:tcW w:w="473"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2.31</w:t>
            </w:r>
          </w:p>
        </w:tc>
        <w:tc>
          <w:tcPr>
            <w:tcW w:w="473"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2.03</w:t>
            </w:r>
          </w:p>
        </w:tc>
        <w:tc>
          <w:tcPr>
            <w:tcW w:w="473"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2.10</w:t>
            </w:r>
          </w:p>
        </w:tc>
        <w:tc>
          <w:tcPr>
            <w:tcW w:w="519"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1.76</w:t>
            </w:r>
          </w:p>
        </w:tc>
        <w:tc>
          <w:tcPr>
            <w:tcW w:w="549"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1.80</w:t>
            </w:r>
          </w:p>
        </w:tc>
      </w:tr>
      <w:tr w:rsidR="00E41E15" w:rsidRPr="00995C2C" w:rsidTr="00995C2C">
        <w:trPr>
          <w:trHeight w:val="165"/>
          <w:jc w:val="center"/>
        </w:trPr>
        <w:tc>
          <w:tcPr>
            <w:tcW w:w="2028" w:type="pct"/>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20"/>
                <w:szCs w:val="20"/>
                <w:lang w:bidi="ar-EG"/>
              </w:rPr>
            </w:pPr>
            <w:r w:rsidRPr="00995C2C">
              <w:rPr>
                <w:rFonts w:eastAsiaTheme="minorEastAsia" w:cs="Times New Roman"/>
                <w:color w:val="000000"/>
                <w:sz w:val="20"/>
                <w:szCs w:val="20"/>
                <w:lang w:bidi="ar-EG"/>
              </w:rPr>
              <w:t xml:space="preserve">N as 45 % </w:t>
            </w:r>
            <w:proofErr w:type="spellStart"/>
            <w:r w:rsidRPr="00995C2C">
              <w:rPr>
                <w:rFonts w:eastAsiaTheme="minorEastAsia" w:cs="Times New Roman"/>
                <w:color w:val="000000"/>
                <w:sz w:val="20"/>
                <w:szCs w:val="20"/>
                <w:lang w:bidi="ar-EG"/>
              </w:rPr>
              <w:t>Inorg</w:t>
            </w:r>
            <w:proofErr w:type="spellEnd"/>
            <w:r w:rsidRPr="00995C2C">
              <w:rPr>
                <w:rFonts w:eastAsiaTheme="minorEastAsia" w:cs="Times New Roman"/>
                <w:color w:val="000000"/>
                <w:sz w:val="20"/>
                <w:szCs w:val="20"/>
                <w:lang w:bidi="ar-EG"/>
              </w:rPr>
              <w:t>. N alone</w:t>
            </w:r>
          </w:p>
        </w:tc>
        <w:tc>
          <w:tcPr>
            <w:tcW w:w="485" w:type="pct"/>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1.88</w:t>
            </w:r>
          </w:p>
        </w:tc>
        <w:tc>
          <w:tcPr>
            <w:tcW w:w="473"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2.41</w:t>
            </w:r>
          </w:p>
        </w:tc>
        <w:tc>
          <w:tcPr>
            <w:tcW w:w="473"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1.77</w:t>
            </w:r>
          </w:p>
        </w:tc>
        <w:tc>
          <w:tcPr>
            <w:tcW w:w="473"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1.81</w:t>
            </w:r>
          </w:p>
        </w:tc>
        <w:tc>
          <w:tcPr>
            <w:tcW w:w="519"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1.47</w:t>
            </w:r>
          </w:p>
        </w:tc>
        <w:tc>
          <w:tcPr>
            <w:tcW w:w="549"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1.50</w:t>
            </w:r>
          </w:p>
        </w:tc>
      </w:tr>
      <w:tr w:rsidR="00E41E15" w:rsidRPr="00995C2C" w:rsidTr="00995C2C">
        <w:trPr>
          <w:trHeight w:val="165"/>
          <w:jc w:val="center"/>
        </w:trPr>
        <w:tc>
          <w:tcPr>
            <w:tcW w:w="2028" w:type="pct"/>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20"/>
                <w:szCs w:val="20"/>
                <w:lang w:bidi="ar-EG"/>
              </w:rPr>
            </w:pPr>
            <w:r w:rsidRPr="00995C2C">
              <w:rPr>
                <w:rFonts w:eastAsiaTheme="minorEastAsia" w:cs="Times New Roman"/>
                <w:color w:val="000000"/>
                <w:sz w:val="20"/>
                <w:szCs w:val="20"/>
                <w:lang w:bidi="ar-EG"/>
              </w:rPr>
              <w:t xml:space="preserve">N as 45 </w:t>
            </w:r>
            <w:proofErr w:type="spellStart"/>
            <w:r w:rsidRPr="00995C2C">
              <w:rPr>
                <w:rFonts w:eastAsiaTheme="minorEastAsia" w:cs="Times New Roman"/>
                <w:color w:val="000000"/>
                <w:sz w:val="20"/>
                <w:szCs w:val="20"/>
                <w:lang w:bidi="ar-EG"/>
              </w:rPr>
              <w:t>Inorg</w:t>
            </w:r>
            <w:proofErr w:type="spellEnd"/>
            <w:r w:rsidRPr="00995C2C">
              <w:rPr>
                <w:rFonts w:eastAsiaTheme="minorEastAsia" w:cs="Times New Roman"/>
                <w:color w:val="000000"/>
                <w:sz w:val="20"/>
                <w:szCs w:val="20"/>
                <w:lang w:bidi="ar-EG"/>
              </w:rPr>
              <w:t xml:space="preserve">. + 20 ml </w:t>
            </w:r>
            <w:proofErr w:type="spellStart"/>
            <w:r w:rsidRPr="00995C2C">
              <w:rPr>
                <w:rFonts w:eastAsiaTheme="minorEastAsia" w:cs="Times New Roman"/>
                <w:color w:val="000000"/>
                <w:sz w:val="20"/>
                <w:szCs w:val="20"/>
                <w:lang w:bidi="ar-EG"/>
              </w:rPr>
              <w:t>Fulvic</w:t>
            </w:r>
            <w:proofErr w:type="spellEnd"/>
            <w:r w:rsidRPr="00995C2C">
              <w:rPr>
                <w:rFonts w:eastAsiaTheme="minorEastAsia" w:cs="Times New Roman"/>
                <w:color w:val="000000"/>
                <w:sz w:val="20"/>
                <w:szCs w:val="20"/>
                <w:lang w:bidi="ar-EG"/>
              </w:rPr>
              <w:t xml:space="preserve"> + 20 ml EM </w:t>
            </w:r>
          </w:p>
        </w:tc>
        <w:tc>
          <w:tcPr>
            <w:tcW w:w="485" w:type="pct"/>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2.374</w:t>
            </w:r>
          </w:p>
        </w:tc>
        <w:tc>
          <w:tcPr>
            <w:tcW w:w="473"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2.40</w:t>
            </w:r>
          </w:p>
        </w:tc>
        <w:tc>
          <w:tcPr>
            <w:tcW w:w="473"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2.10</w:t>
            </w:r>
          </w:p>
        </w:tc>
        <w:tc>
          <w:tcPr>
            <w:tcW w:w="473"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2.16</w:t>
            </w:r>
          </w:p>
        </w:tc>
        <w:tc>
          <w:tcPr>
            <w:tcW w:w="519"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1.80</w:t>
            </w:r>
          </w:p>
        </w:tc>
        <w:tc>
          <w:tcPr>
            <w:tcW w:w="549"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1.83</w:t>
            </w:r>
          </w:p>
        </w:tc>
      </w:tr>
      <w:tr w:rsidR="00E41E15" w:rsidRPr="00995C2C" w:rsidTr="00995C2C">
        <w:trPr>
          <w:trHeight w:val="165"/>
          <w:jc w:val="center"/>
        </w:trPr>
        <w:tc>
          <w:tcPr>
            <w:tcW w:w="2028" w:type="pct"/>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20"/>
                <w:szCs w:val="20"/>
                <w:lang w:bidi="ar-EG"/>
              </w:rPr>
            </w:pPr>
            <w:r w:rsidRPr="00995C2C">
              <w:rPr>
                <w:rFonts w:eastAsiaTheme="minorEastAsia" w:cs="Times New Roman"/>
                <w:color w:val="000000"/>
                <w:sz w:val="20"/>
                <w:szCs w:val="20"/>
                <w:lang w:bidi="ar-EG"/>
              </w:rPr>
              <w:t xml:space="preserve">N as 30 % </w:t>
            </w:r>
            <w:proofErr w:type="spellStart"/>
            <w:r w:rsidRPr="00995C2C">
              <w:rPr>
                <w:rFonts w:eastAsiaTheme="minorEastAsia" w:cs="Times New Roman"/>
                <w:color w:val="000000"/>
                <w:sz w:val="20"/>
                <w:szCs w:val="20"/>
                <w:lang w:bidi="ar-EG"/>
              </w:rPr>
              <w:t>Inorg</w:t>
            </w:r>
            <w:proofErr w:type="spellEnd"/>
            <w:r w:rsidRPr="00995C2C">
              <w:rPr>
                <w:rFonts w:eastAsiaTheme="minorEastAsia" w:cs="Times New Roman"/>
                <w:color w:val="000000"/>
                <w:sz w:val="20"/>
                <w:szCs w:val="20"/>
                <w:lang w:bidi="ar-EG"/>
              </w:rPr>
              <w:t xml:space="preserve">. N alone </w:t>
            </w:r>
          </w:p>
        </w:tc>
        <w:tc>
          <w:tcPr>
            <w:tcW w:w="485" w:type="pct"/>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1.81</w:t>
            </w:r>
          </w:p>
        </w:tc>
        <w:tc>
          <w:tcPr>
            <w:tcW w:w="473"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1.84</w:t>
            </w:r>
          </w:p>
        </w:tc>
        <w:tc>
          <w:tcPr>
            <w:tcW w:w="473"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1.71</w:t>
            </w:r>
          </w:p>
        </w:tc>
        <w:tc>
          <w:tcPr>
            <w:tcW w:w="473"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1.45</w:t>
            </w:r>
          </w:p>
        </w:tc>
        <w:tc>
          <w:tcPr>
            <w:tcW w:w="519"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1.41</w:t>
            </w:r>
          </w:p>
        </w:tc>
        <w:tc>
          <w:tcPr>
            <w:tcW w:w="549"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1.45</w:t>
            </w:r>
          </w:p>
        </w:tc>
      </w:tr>
      <w:tr w:rsidR="00E41E15" w:rsidRPr="00995C2C" w:rsidTr="00995C2C">
        <w:trPr>
          <w:trHeight w:val="165"/>
          <w:jc w:val="center"/>
        </w:trPr>
        <w:tc>
          <w:tcPr>
            <w:tcW w:w="2028" w:type="pct"/>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20"/>
                <w:szCs w:val="20"/>
                <w:lang w:bidi="ar-EG"/>
              </w:rPr>
            </w:pPr>
            <w:r w:rsidRPr="00995C2C">
              <w:rPr>
                <w:rFonts w:eastAsiaTheme="minorEastAsia" w:cs="Times New Roman"/>
                <w:color w:val="000000"/>
                <w:sz w:val="20"/>
                <w:szCs w:val="20"/>
                <w:lang w:bidi="ar-EG"/>
              </w:rPr>
              <w:t xml:space="preserve">N as 30 </w:t>
            </w:r>
            <w:proofErr w:type="spellStart"/>
            <w:r w:rsidRPr="00995C2C">
              <w:rPr>
                <w:rFonts w:eastAsiaTheme="minorEastAsia" w:cs="Times New Roman"/>
                <w:color w:val="000000"/>
                <w:sz w:val="20"/>
                <w:szCs w:val="20"/>
                <w:lang w:bidi="ar-EG"/>
              </w:rPr>
              <w:t>Inorg</w:t>
            </w:r>
            <w:proofErr w:type="spellEnd"/>
            <w:r w:rsidRPr="00995C2C">
              <w:rPr>
                <w:rFonts w:eastAsiaTheme="minorEastAsia" w:cs="Times New Roman"/>
                <w:color w:val="000000"/>
                <w:sz w:val="20"/>
                <w:szCs w:val="20"/>
                <w:lang w:bidi="ar-EG"/>
              </w:rPr>
              <w:t xml:space="preserve">. + 25 ml </w:t>
            </w:r>
            <w:proofErr w:type="spellStart"/>
            <w:r w:rsidRPr="00995C2C">
              <w:rPr>
                <w:rFonts w:eastAsiaTheme="minorEastAsia" w:cs="Times New Roman"/>
                <w:color w:val="000000"/>
                <w:sz w:val="20"/>
                <w:szCs w:val="20"/>
                <w:lang w:bidi="ar-EG"/>
              </w:rPr>
              <w:t>Fulvic</w:t>
            </w:r>
            <w:proofErr w:type="spellEnd"/>
            <w:r w:rsidRPr="00995C2C">
              <w:rPr>
                <w:rFonts w:eastAsiaTheme="minorEastAsia" w:cs="Times New Roman"/>
                <w:color w:val="000000"/>
                <w:sz w:val="20"/>
                <w:szCs w:val="20"/>
                <w:lang w:bidi="ar-EG"/>
              </w:rPr>
              <w:t xml:space="preserve"> + 25 ml EM </w:t>
            </w:r>
          </w:p>
        </w:tc>
        <w:tc>
          <w:tcPr>
            <w:tcW w:w="485" w:type="pct"/>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2.44</w:t>
            </w:r>
          </w:p>
        </w:tc>
        <w:tc>
          <w:tcPr>
            <w:tcW w:w="473"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2.47</w:t>
            </w:r>
          </w:p>
        </w:tc>
        <w:tc>
          <w:tcPr>
            <w:tcW w:w="473"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2.16</w:t>
            </w:r>
          </w:p>
        </w:tc>
        <w:tc>
          <w:tcPr>
            <w:tcW w:w="473"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2.15</w:t>
            </w:r>
          </w:p>
        </w:tc>
        <w:tc>
          <w:tcPr>
            <w:tcW w:w="519"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1.86</w:t>
            </w:r>
          </w:p>
        </w:tc>
        <w:tc>
          <w:tcPr>
            <w:tcW w:w="549"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1.90</w:t>
            </w:r>
          </w:p>
        </w:tc>
      </w:tr>
      <w:tr w:rsidR="00E41E15" w:rsidRPr="00995C2C" w:rsidTr="00995C2C">
        <w:trPr>
          <w:trHeight w:val="85"/>
          <w:jc w:val="center"/>
        </w:trPr>
        <w:tc>
          <w:tcPr>
            <w:tcW w:w="2028" w:type="pct"/>
            <w:tcBorders>
              <w:left w:val="thinThickSmallGap" w:sz="24" w:space="0" w:color="auto"/>
              <w:bottom w:val="thickThin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20"/>
                <w:szCs w:val="20"/>
                <w:lang w:bidi="ar-EG"/>
              </w:rPr>
            </w:pPr>
            <w:r w:rsidRPr="00995C2C">
              <w:rPr>
                <w:rFonts w:eastAsiaTheme="minorEastAsia" w:cs="Times New Roman"/>
                <w:color w:val="000000"/>
                <w:sz w:val="20"/>
                <w:szCs w:val="20"/>
                <w:lang w:bidi="ar-EG"/>
              </w:rPr>
              <w:t xml:space="preserve">New L.S.D. at 5% </w:t>
            </w:r>
          </w:p>
        </w:tc>
        <w:tc>
          <w:tcPr>
            <w:tcW w:w="485" w:type="pct"/>
            <w:tcBorders>
              <w:left w:val="thinThickSmallGap" w:sz="24" w:space="0" w:color="auto"/>
              <w:bottom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0.06</w:t>
            </w:r>
          </w:p>
        </w:tc>
        <w:tc>
          <w:tcPr>
            <w:tcW w:w="473" w:type="pct"/>
            <w:tcBorders>
              <w:bottom w:val="thickThinSmallGap" w:sz="24" w:space="0" w:color="auto"/>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0.06</w:t>
            </w:r>
          </w:p>
        </w:tc>
        <w:tc>
          <w:tcPr>
            <w:tcW w:w="473" w:type="pct"/>
            <w:tcBorders>
              <w:left w:val="thickThinSmallGap" w:sz="24" w:space="0" w:color="auto"/>
              <w:bottom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0.05</w:t>
            </w:r>
          </w:p>
        </w:tc>
        <w:tc>
          <w:tcPr>
            <w:tcW w:w="473" w:type="pct"/>
            <w:tcBorders>
              <w:bottom w:val="thickThinSmallGap" w:sz="24" w:space="0" w:color="auto"/>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0.05</w:t>
            </w:r>
          </w:p>
        </w:tc>
        <w:tc>
          <w:tcPr>
            <w:tcW w:w="519" w:type="pct"/>
            <w:tcBorders>
              <w:left w:val="thickThinSmallGap" w:sz="24" w:space="0" w:color="auto"/>
              <w:bottom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0.06</w:t>
            </w:r>
          </w:p>
        </w:tc>
        <w:tc>
          <w:tcPr>
            <w:tcW w:w="549" w:type="pct"/>
            <w:tcBorders>
              <w:bottom w:val="thickThinSmallGap" w:sz="24" w:space="0" w:color="auto"/>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0.06</w:t>
            </w:r>
          </w:p>
        </w:tc>
      </w:tr>
    </w:tbl>
    <w:p w:rsidR="00E41E15" w:rsidRPr="00995C2C" w:rsidRDefault="00E41E15" w:rsidP="00995C2C">
      <w:pPr>
        <w:bidi w:val="0"/>
        <w:adjustRightInd w:val="0"/>
        <w:snapToGrid w:val="0"/>
        <w:jc w:val="both"/>
        <w:rPr>
          <w:rFonts w:cs="Times New Roman"/>
          <w:color w:val="000000"/>
          <w:sz w:val="20"/>
          <w:szCs w:val="20"/>
          <w:lang w:bidi="ar-EG"/>
        </w:rPr>
      </w:pPr>
      <w:r w:rsidRPr="00995C2C">
        <w:rPr>
          <w:rFonts w:cs="Times New Roman"/>
          <w:color w:val="000000"/>
          <w:sz w:val="20"/>
          <w:szCs w:val="20"/>
          <w:lang w:bidi="ar-EG"/>
        </w:rPr>
        <w:t xml:space="preserve">Inorganic = </w:t>
      </w:r>
      <w:proofErr w:type="spellStart"/>
      <w:proofErr w:type="gramStart"/>
      <w:r w:rsidRPr="00995C2C">
        <w:rPr>
          <w:rFonts w:cs="Times New Roman"/>
          <w:color w:val="000000"/>
          <w:sz w:val="20"/>
          <w:szCs w:val="20"/>
          <w:lang w:bidi="ar-EG"/>
        </w:rPr>
        <w:t>Inorg</w:t>
      </w:r>
      <w:proofErr w:type="spellEnd"/>
      <w:r w:rsidRPr="00995C2C">
        <w:rPr>
          <w:rFonts w:cs="Times New Roman"/>
          <w:color w:val="000000"/>
          <w:sz w:val="20"/>
          <w:szCs w:val="20"/>
          <w:lang w:bidi="ar-EG"/>
        </w:rPr>
        <w:t>.,</w:t>
      </w:r>
      <w:proofErr w:type="gramEnd"/>
      <w:r w:rsidR="00995C2C">
        <w:rPr>
          <w:rFonts w:cs="Times New Roman"/>
          <w:color w:val="000000"/>
          <w:sz w:val="20"/>
          <w:szCs w:val="20"/>
          <w:lang w:bidi="ar-EG"/>
        </w:rPr>
        <w:t xml:space="preserve"> </w:t>
      </w:r>
      <w:r w:rsidRPr="00995C2C">
        <w:rPr>
          <w:rFonts w:cs="Times New Roman"/>
          <w:color w:val="000000"/>
          <w:sz w:val="20"/>
          <w:szCs w:val="20"/>
          <w:lang w:bidi="ar-EG"/>
        </w:rPr>
        <w:t xml:space="preserve">EM = Effective microorganisms </w:t>
      </w:r>
      <w:proofErr w:type="spellStart"/>
      <w:r w:rsidRPr="00995C2C">
        <w:rPr>
          <w:rFonts w:cs="Times New Roman"/>
          <w:color w:val="000000"/>
          <w:sz w:val="20"/>
          <w:szCs w:val="20"/>
          <w:lang w:bidi="ar-EG"/>
        </w:rPr>
        <w:t>biofertilizer</w:t>
      </w:r>
      <w:proofErr w:type="spellEnd"/>
      <w:r w:rsidRPr="00995C2C">
        <w:rPr>
          <w:rFonts w:cs="Times New Roman"/>
          <w:color w:val="000000"/>
          <w:sz w:val="20"/>
          <w:szCs w:val="20"/>
          <w:lang w:bidi="ar-EG"/>
        </w:rPr>
        <w:t>.</w:t>
      </w:r>
    </w:p>
    <w:p w:rsidR="00500542" w:rsidRPr="00995C2C" w:rsidRDefault="00500542" w:rsidP="00995C2C">
      <w:pPr>
        <w:bidi w:val="0"/>
        <w:adjustRightInd w:val="0"/>
        <w:snapToGrid w:val="0"/>
        <w:ind w:left="1440" w:hanging="720"/>
        <w:jc w:val="lowKashida"/>
        <w:rPr>
          <w:rFonts w:cs="Times New Roman"/>
          <w:color w:val="000000"/>
          <w:sz w:val="20"/>
          <w:szCs w:val="20"/>
          <w:lang w:bidi="ar-EG"/>
        </w:rPr>
      </w:pPr>
    </w:p>
    <w:p w:rsidR="00E41E15" w:rsidRPr="00995C2C" w:rsidRDefault="00E41E15" w:rsidP="00995C2C">
      <w:pPr>
        <w:bidi w:val="0"/>
        <w:adjustRightInd w:val="0"/>
        <w:snapToGrid w:val="0"/>
        <w:ind w:left="-180"/>
        <w:jc w:val="lowKashida"/>
        <w:rPr>
          <w:rFonts w:cs="Times New Roman"/>
          <w:b/>
          <w:bCs/>
          <w:color w:val="000000"/>
          <w:sz w:val="20"/>
          <w:szCs w:val="20"/>
          <w:lang w:bidi="ar-EG"/>
        </w:rPr>
      </w:pPr>
      <w:proofErr w:type="gramStart"/>
      <w:r w:rsidRPr="00995C2C">
        <w:rPr>
          <w:rFonts w:cs="Times New Roman"/>
          <w:b/>
          <w:bCs/>
          <w:color w:val="000000"/>
          <w:sz w:val="20"/>
          <w:szCs w:val="20"/>
          <w:lang w:bidi="ar-EG"/>
        </w:rPr>
        <w:t xml:space="preserve">Table (8): Effect of inorganic N as well as application of </w:t>
      </w:r>
      <w:proofErr w:type="spellStart"/>
      <w:r w:rsidRPr="00995C2C">
        <w:rPr>
          <w:rFonts w:cs="Times New Roman"/>
          <w:b/>
          <w:bCs/>
          <w:color w:val="000000"/>
          <w:sz w:val="20"/>
          <w:szCs w:val="20"/>
          <w:lang w:bidi="ar-EG"/>
        </w:rPr>
        <w:t>fulvic</w:t>
      </w:r>
      <w:proofErr w:type="spellEnd"/>
      <w:r w:rsidRPr="00995C2C">
        <w:rPr>
          <w:rFonts w:cs="Times New Roman"/>
          <w:b/>
          <w:bCs/>
          <w:color w:val="000000"/>
          <w:sz w:val="20"/>
          <w:szCs w:val="20"/>
          <w:lang w:bidi="ar-EG"/>
        </w:rPr>
        <w:t xml:space="preserve"> acid and EM as a partial replacement of inorganic N on some chemical characteristics of the berries of Thompson seedless grapevines during 2013 &amp; 2014 seasons.</w:t>
      </w:r>
      <w:proofErr w:type="gramEnd"/>
      <w:r w:rsidRPr="00995C2C">
        <w:rPr>
          <w:rFonts w:cs="Times New Roman"/>
          <w:b/>
          <w:bCs/>
          <w:color w:val="000000"/>
          <w:sz w:val="20"/>
          <w:szCs w:val="20"/>
          <w:lang w:bidi="ar-EG"/>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8"/>
        <w:gridCol w:w="720"/>
        <w:gridCol w:w="720"/>
        <w:gridCol w:w="1031"/>
        <w:gridCol w:w="1031"/>
        <w:gridCol w:w="849"/>
        <w:gridCol w:w="849"/>
      </w:tblGrid>
      <w:tr w:rsidR="00E41E15" w:rsidRPr="00995C2C" w:rsidTr="00995C2C">
        <w:trPr>
          <w:trHeight w:val="215"/>
          <w:jc w:val="center"/>
        </w:trPr>
        <w:tc>
          <w:tcPr>
            <w:tcW w:w="2286" w:type="pct"/>
            <w:vMerge w:val="restart"/>
            <w:tcBorders>
              <w:top w:val="thinThickSmallGap" w:sz="24" w:space="0" w:color="auto"/>
              <w:left w:val="thinThickSmallGap" w:sz="24" w:space="0" w:color="auto"/>
              <w:righ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 xml:space="preserve">Inorganic N, </w:t>
            </w:r>
            <w:proofErr w:type="spellStart"/>
            <w:r w:rsidRPr="00995C2C">
              <w:rPr>
                <w:rFonts w:eastAsiaTheme="minorEastAsia" w:cs="Times New Roman"/>
                <w:color w:val="000000"/>
                <w:sz w:val="20"/>
                <w:szCs w:val="20"/>
                <w:lang w:bidi="ar-EG"/>
              </w:rPr>
              <w:t>Fulvic</w:t>
            </w:r>
            <w:proofErr w:type="spellEnd"/>
            <w:r w:rsidRPr="00995C2C">
              <w:rPr>
                <w:rFonts w:eastAsiaTheme="minorEastAsia" w:cs="Times New Roman"/>
                <w:color w:val="000000"/>
                <w:sz w:val="20"/>
                <w:szCs w:val="20"/>
                <w:lang w:bidi="ar-EG"/>
              </w:rPr>
              <w:t xml:space="preserve"> acid and EM treatments</w:t>
            </w:r>
          </w:p>
        </w:tc>
        <w:tc>
          <w:tcPr>
            <w:tcW w:w="752" w:type="pct"/>
            <w:gridSpan w:val="2"/>
            <w:tcBorders>
              <w:top w:val="thinThickSmallGap" w:sz="24" w:space="0" w:color="auto"/>
              <w:left w:val="thinThickSmallGap" w:sz="24" w:space="0" w:color="auto"/>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T.S.S. %</w:t>
            </w:r>
          </w:p>
        </w:tc>
        <w:tc>
          <w:tcPr>
            <w:tcW w:w="1076" w:type="pct"/>
            <w:gridSpan w:val="2"/>
            <w:tcBorders>
              <w:top w:val="thinThickSmallGap" w:sz="24" w:space="0" w:color="auto"/>
              <w:left w:val="thickThinSmallGap" w:sz="24" w:space="0" w:color="auto"/>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Reducing sugars %</w:t>
            </w:r>
          </w:p>
        </w:tc>
        <w:tc>
          <w:tcPr>
            <w:tcW w:w="886" w:type="pct"/>
            <w:gridSpan w:val="2"/>
            <w:tcBorders>
              <w:top w:val="thinThickSmallGap" w:sz="24" w:space="0" w:color="auto"/>
              <w:left w:val="thickThinSmallGap" w:sz="24" w:space="0" w:color="auto"/>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Total acidity %</w:t>
            </w:r>
          </w:p>
        </w:tc>
      </w:tr>
      <w:tr w:rsidR="00E41E15" w:rsidRPr="00995C2C" w:rsidTr="00995C2C">
        <w:trPr>
          <w:trHeight w:val="85"/>
          <w:jc w:val="center"/>
        </w:trPr>
        <w:tc>
          <w:tcPr>
            <w:tcW w:w="2286" w:type="pct"/>
            <w:vMerge/>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20"/>
                <w:szCs w:val="20"/>
                <w:lang w:bidi="ar-EG"/>
              </w:rPr>
            </w:pPr>
          </w:p>
        </w:tc>
        <w:tc>
          <w:tcPr>
            <w:tcW w:w="376" w:type="pct"/>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2013</w:t>
            </w:r>
          </w:p>
        </w:tc>
        <w:tc>
          <w:tcPr>
            <w:tcW w:w="376"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2014</w:t>
            </w:r>
          </w:p>
        </w:tc>
        <w:tc>
          <w:tcPr>
            <w:tcW w:w="538"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2013</w:t>
            </w:r>
          </w:p>
        </w:tc>
        <w:tc>
          <w:tcPr>
            <w:tcW w:w="538"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2014</w:t>
            </w:r>
          </w:p>
        </w:tc>
        <w:tc>
          <w:tcPr>
            <w:tcW w:w="443"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2013</w:t>
            </w:r>
          </w:p>
        </w:tc>
        <w:tc>
          <w:tcPr>
            <w:tcW w:w="443"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2014</w:t>
            </w:r>
          </w:p>
        </w:tc>
      </w:tr>
      <w:tr w:rsidR="00E41E15" w:rsidRPr="00995C2C" w:rsidTr="00995C2C">
        <w:trPr>
          <w:trHeight w:val="215"/>
          <w:jc w:val="center"/>
        </w:trPr>
        <w:tc>
          <w:tcPr>
            <w:tcW w:w="2286" w:type="pct"/>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20"/>
                <w:szCs w:val="20"/>
                <w:lang w:bidi="ar-EG"/>
              </w:rPr>
            </w:pPr>
            <w:r w:rsidRPr="00995C2C">
              <w:rPr>
                <w:rFonts w:eastAsiaTheme="minorEastAsia" w:cs="Times New Roman"/>
                <w:color w:val="000000"/>
                <w:sz w:val="20"/>
                <w:szCs w:val="20"/>
                <w:lang w:bidi="ar-EG"/>
              </w:rPr>
              <w:t xml:space="preserve">N as 100 % </w:t>
            </w:r>
            <w:proofErr w:type="spellStart"/>
            <w:r w:rsidRPr="00995C2C">
              <w:rPr>
                <w:rFonts w:eastAsiaTheme="minorEastAsia" w:cs="Times New Roman"/>
                <w:color w:val="000000"/>
                <w:sz w:val="20"/>
                <w:szCs w:val="20"/>
                <w:lang w:bidi="ar-EG"/>
              </w:rPr>
              <w:t>Inorg</w:t>
            </w:r>
            <w:proofErr w:type="spellEnd"/>
            <w:r w:rsidRPr="00995C2C">
              <w:rPr>
                <w:rFonts w:eastAsiaTheme="minorEastAsia" w:cs="Times New Roman"/>
                <w:color w:val="000000"/>
                <w:sz w:val="20"/>
                <w:szCs w:val="20"/>
                <w:lang w:bidi="ar-EG"/>
              </w:rPr>
              <w:t xml:space="preserve">. N alone </w:t>
            </w:r>
          </w:p>
        </w:tc>
        <w:tc>
          <w:tcPr>
            <w:tcW w:w="376" w:type="pct"/>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19.0</w:t>
            </w:r>
          </w:p>
        </w:tc>
        <w:tc>
          <w:tcPr>
            <w:tcW w:w="376"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18.7</w:t>
            </w:r>
          </w:p>
        </w:tc>
        <w:tc>
          <w:tcPr>
            <w:tcW w:w="538"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16.0</w:t>
            </w:r>
          </w:p>
        </w:tc>
        <w:tc>
          <w:tcPr>
            <w:tcW w:w="538"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15.8</w:t>
            </w:r>
          </w:p>
        </w:tc>
        <w:tc>
          <w:tcPr>
            <w:tcW w:w="443"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0.720</w:t>
            </w:r>
          </w:p>
        </w:tc>
        <w:tc>
          <w:tcPr>
            <w:tcW w:w="443"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0.728</w:t>
            </w:r>
          </w:p>
        </w:tc>
      </w:tr>
      <w:tr w:rsidR="00E41E15" w:rsidRPr="00995C2C" w:rsidTr="00995C2C">
        <w:trPr>
          <w:trHeight w:val="85"/>
          <w:jc w:val="center"/>
        </w:trPr>
        <w:tc>
          <w:tcPr>
            <w:tcW w:w="2286" w:type="pct"/>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20"/>
                <w:szCs w:val="20"/>
                <w:lang w:bidi="ar-EG"/>
              </w:rPr>
            </w:pPr>
            <w:r w:rsidRPr="00995C2C">
              <w:rPr>
                <w:rFonts w:eastAsiaTheme="minorEastAsia" w:cs="Times New Roman"/>
                <w:color w:val="000000"/>
                <w:sz w:val="20"/>
                <w:szCs w:val="20"/>
                <w:lang w:bidi="ar-EG"/>
              </w:rPr>
              <w:t xml:space="preserve">N as 75% </w:t>
            </w:r>
            <w:proofErr w:type="spellStart"/>
            <w:r w:rsidRPr="00995C2C">
              <w:rPr>
                <w:rFonts w:eastAsiaTheme="minorEastAsia" w:cs="Times New Roman"/>
                <w:color w:val="000000"/>
                <w:sz w:val="20"/>
                <w:szCs w:val="20"/>
                <w:lang w:bidi="ar-EG"/>
              </w:rPr>
              <w:t>Inorg</w:t>
            </w:r>
            <w:proofErr w:type="spellEnd"/>
            <w:r w:rsidRPr="00995C2C">
              <w:rPr>
                <w:rFonts w:eastAsiaTheme="minorEastAsia" w:cs="Times New Roman"/>
                <w:color w:val="000000"/>
                <w:sz w:val="20"/>
                <w:szCs w:val="20"/>
                <w:lang w:bidi="ar-EG"/>
              </w:rPr>
              <w:t xml:space="preserve">. alone </w:t>
            </w:r>
          </w:p>
        </w:tc>
        <w:tc>
          <w:tcPr>
            <w:tcW w:w="376" w:type="pct"/>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19.5</w:t>
            </w:r>
          </w:p>
        </w:tc>
        <w:tc>
          <w:tcPr>
            <w:tcW w:w="376"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19.2</w:t>
            </w:r>
          </w:p>
        </w:tc>
        <w:tc>
          <w:tcPr>
            <w:tcW w:w="538"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16.5</w:t>
            </w:r>
          </w:p>
        </w:tc>
        <w:tc>
          <w:tcPr>
            <w:tcW w:w="538"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16.2</w:t>
            </w:r>
          </w:p>
        </w:tc>
        <w:tc>
          <w:tcPr>
            <w:tcW w:w="443"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0.719</w:t>
            </w:r>
          </w:p>
        </w:tc>
        <w:tc>
          <w:tcPr>
            <w:tcW w:w="443"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0.726</w:t>
            </w:r>
          </w:p>
        </w:tc>
      </w:tr>
      <w:tr w:rsidR="00E41E15" w:rsidRPr="00995C2C" w:rsidTr="00995C2C">
        <w:trPr>
          <w:trHeight w:val="215"/>
          <w:jc w:val="center"/>
        </w:trPr>
        <w:tc>
          <w:tcPr>
            <w:tcW w:w="2286" w:type="pct"/>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20"/>
                <w:szCs w:val="20"/>
                <w:lang w:bidi="ar-EG"/>
              </w:rPr>
            </w:pPr>
            <w:r w:rsidRPr="00995C2C">
              <w:rPr>
                <w:rFonts w:eastAsiaTheme="minorEastAsia" w:cs="Times New Roman"/>
                <w:color w:val="000000"/>
                <w:sz w:val="20"/>
                <w:szCs w:val="20"/>
                <w:lang w:bidi="ar-EG"/>
              </w:rPr>
              <w:t xml:space="preserve">N as 75 </w:t>
            </w:r>
            <w:proofErr w:type="spellStart"/>
            <w:r w:rsidRPr="00995C2C">
              <w:rPr>
                <w:rFonts w:eastAsiaTheme="minorEastAsia" w:cs="Times New Roman"/>
                <w:color w:val="000000"/>
                <w:sz w:val="20"/>
                <w:szCs w:val="20"/>
                <w:lang w:bidi="ar-EG"/>
              </w:rPr>
              <w:t>Inorg</w:t>
            </w:r>
            <w:proofErr w:type="spellEnd"/>
            <w:r w:rsidRPr="00995C2C">
              <w:rPr>
                <w:rFonts w:eastAsiaTheme="minorEastAsia" w:cs="Times New Roman"/>
                <w:color w:val="000000"/>
                <w:sz w:val="20"/>
                <w:szCs w:val="20"/>
                <w:lang w:bidi="ar-EG"/>
              </w:rPr>
              <w:t xml:space="preserve">. + 10 ml </w:t>
            </w:r>
            <w:proofErr w:type="spellStart"/>
            <w:r w:rsidRPr="00995C2C">
              <w:rPr>
                <w:rFonts w:eastAsiaTheme="minorEastAsia" w:cs="Times New Roman"/>
                <w:color w:val="000000"/>
                <w:sz w:val="20"/>
                <w:szCs w:val="20"/>
                <w:lang w:bidi="ar-EG"/>
              </w:rPr>
              <w:t>Fulvic</w:t>
            </w:r>
            <w:proofErr w:type="spellEnd"/>
            <w:r w:rsidRPr="00995C2C">
              <w:rPr>
                <w:rFonts w:eastAsiaTheme="minorEastAsia" w:cs="Times New Roman"/>
                <w:color w:val="000000"/>
                <w:sz w:val="20"/>
                <w:szCs w:val="20"/>
                <w:lang w:bidi="ar-EG"/>
              </w:rPr>
              <w:t xml:space="preserve"> + 10 ml EM</w:t>
            </w:r>
          </w:p>
        </w:tc>
        <w:tc>
          <w:tcPr>
            <w:tcW w:w="376" w:type="pct"/>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21.2</w:t>
            </w:r>
          </w:p>
        </w:tc>
        <w:tc>
          <w:tcPr>
            <w:tcW w:w="376"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19.9</w:t>
            </w:r>
          </w:p>
        </w:tc>
        <w:tc>
          <w:tcPr>
            <w:tcW w:w="538"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18.1</w:t>
            </w:r>
          </w:p>
        </w:tc>
        <w:tc>
          <w:tcPr>
            <w:tcW w:w="538"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16.9</w:t>
            </w:r>
          </w:p>
        </w:tc>
        <w:tc>
          <w:tcPr>
            <w:tcW w:w="443"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0.690</w:t>
            </w:r>
          </w:p>
        </w:tc>
        <w:tc>
          <w:tcPr>
            <w:tcW w:w="443"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0.694</w:t>
            </w:r>
          </w:p>
        </w:tc>
      </w:tr>
      <w:tr w:rsidR="00E41E15" w:rsidRPr="00995C2C" w:rsidTr="00995C2C">
        <w:trPr>
          <w:trHeight w:val="215"/>
          <w:jc w:val="center"/>
        </w:trPr>
        <w:tc>
          <w:tcPr>
            <w:tcW w:w="2286" w:type="pct"/>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20"/>
                <w:szCs w:val="20"/>
                <w:lang w:bidi="ar-EG"/>
              </w:rPr>
            </w:pPr>
            <w:r w:rsidRPr="00995C2C">
              <w:rPr>
                <w:rFonts w:eastAsiaTheme="minorEastAsia" w:cs="Times New Roman"/>
                <w:color w:val="000000"/>
                <w:sz w:val="20"/>
                <w:szCs w:val="20"/>
                <w:lang w:bidi="ar-EG"/>
              </w:rPr>
              <w:t xml:space="preserve">N as 60 % </w:t>
            </w:r>
            <w:proofErr w:type="spellStart"/>
            <w:r w:rsidRPr="00995C2C">
              <w:rPr>
                <w:rFonts w:eastAsiaTheme="minorEastAsia" w:cs="Times New Roman"/>
                <w:color w:val="000000"/>
                <w:sz w:val="20"/>
                <w:szCs w:val="20"/>
                <w:lang w:bidi="ar-EG"/>
              </w:rPr>
              <w:t>Inorg</w:t>
            </w:r>
            <w:proofErr w:type="spellEnd"/>
            <w:r w:rsidRPr="00995C2C">
              <w:rPr>
                <w:rFonts w:eastAsiaTheme="minorEastAsia" w:cs="Times New Roman"/>
                <w:color w:val="000000"/>
                <w:sz w:val="20"/>
                <w:szCs w:val="20"/>
                <w:lang w:bidi="ar-EG"/>
              </w:rPr>
              <w:t xml:space="preserve">. alone </w:t>
            </w:r>
          </w:p>
        </w:tc>
        <w:tc>
          <w:tcPr>
            <w:tcW w:w="376" w:type="pct"/>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20.0</w:t>
            </w:r>
          </w:p>
        </w:tc>
        <w:tc>
          <w:tcPr>
            <w:tcW w:w="376"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19.7</w:t>
            </w:r>
          </w:p>
        </w:tc>
        <w:tc>
          <w:tcPr>
            <w:tcW w:w="538"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17.0</w:t>
            </w:r>
          </w:p>
        </w:tc>
        <w:tc>
          <w:tcPr>
            <w:tcW w:w="538"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16.7</w:t>
            </w:r>
          </w:p>
        </w:tc>
        <w:tc>
          <w:tcPr>
            <w:tcW w:w="443"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0.718</w:t>
            </w:r>
          </w:p>
        </w:tc>
        <w:tc>
          <w:tcPr>
            <w:tcW w:w="443"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0.727</w:t>
            </w:r>
          </w:p>
        </w:tc>
      </w:tr>
      <w:tr w:rsidR="00E41E15" w:rsidRPr="00995C2C" w:rsidTr="00995C2C">
        <w:trPr>
          <w:trHeight w:val="215"/>
          <w:jc w:val="center"/>
        </w:trPr>
        <w:tc>
          <w:tcPr>
            <w:tcW w:w="2286" w:type="pct"/>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20"/>
                <w:szCs w:val="20"/>
                <w:lang w:bidi="ar-EG"/>
              </w:rPr>
            </w:pPr>
            <w:r w:rsidRPr="00995C2C">
              <w:rPr>
                <w:rFonts w:eastAsiaTheme="minorEastAsia" w:cs="Times New Roman"/>
                <w:color w:val="000000"/>
                <w:sz w:val="20"/>
                <w:szCs w:val="20"/>
                <w:lang w:bidi="ar-EG"/>
              </w:rPr>
              <w:t xml:space="preserve">N as 60 </w:t>
            </w:r>
            <w:proofErr w:type="spellStart"/>
            <w:r w:rsidRPr="00995C2C">
              <w:rPr>
                <w:rFonts w:eastAsiaTheme="minorEastAsia" w:cs="Times New Roman"/>
                <w:color w:val="000000"/>
                <w:sz w:val="20"/>
                <w:szCs w:val="20"/>
                <w:lang w:bidi="ar-EG"/>
              </w:rPr>
              <w:t>Inorg</w:t>
            </w:r>
            <w:proofErr w:type="spellEnd"/>
            <w:r w:rsidRPr="00995C2C">
              <w:rPr>
                <w:rFonts w:eastAsiaTheme="minorEastAsia" w:cs="Times New Roman"/>
                <w:color w:val="000000"/>
                <w:sz w:val="20"/>
                <w:szCs w:val="20"/>
                <w:lang w:bidi="ar-EG"/>
              </w:rPr>
              <w:t xml:space="preserve">. + 15 ml </w:t>
            </w:r>
            <w:proofErr w:type="spellStart"/>
            <w:r w:rsidRPr="00995C2C">
              <w:rPr>
                <w:rFonts w:eastAsiaTheme="minorEastAsia" w:cs="Times New Roman"/>
                <w:color w:val="000000"/>
                <w:sz w:val="20"/>
                <w:szCs w:val="20"/>
                <w:lang w:bidi="ar-EG"/>
              </w:rPr>
              <w:t>Fulvic</w:t>
            </w:r>
            <w:proofErr w:type="spellEnd"/>
            <w:r w:rsidRPr="00995C2C">
              <w:rPr>
                <w:rFonts w:eastAsiaTheme="minorEastAsia" w:cs="Times New Roman"/>
                <w:color w:val="000000"/>
                <w:sz w:val="20"/>
                <w:szCs w:val="20"/>
                <w:lang w:bidi="ar-EG"/>
              </w:rPr>
              <w:t xml:space="preserve"> + 15 ml EM </w:t>
            </w:r>
          </w:p>
        </w:tc>
        <w:tc>
          <w:tcPr>
            <w:tcW w:w="376" w:type="pct"/>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21.5</w:t>
            </w:r>
          </w:p>
        </w:tc>
        <w:tc>
          <w:tcPr>
            <w:tcW w:w="376"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21.2</w:t>
            </w:r>
          </w:p>
        </w:tc>
        <w:tc>
          <w:tcPr>
            <w:tcW w:w="538"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18.5</w:t>
            </w:r>
          </w:p>
        </w:tc>
        <w:tc>
          <w:tcPr>
            <w:tcW w:w="538"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18.2</w:t>
            </w:r>
          </w:p>
        </w:tc>
        <w:tc>
          <w:tcPr>
            <w:tcW w:w="443"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0.661</w:t>
            </w:r>
          </w:p>
        </w:tc>
        <w:tc>
          <w:tcPr>
            <w:tcW w:w="443"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0.665</w:t>
            </w:r>
          </w:p>
        </w:tc>
      </w:tr>
      <w:tr w:rsidR="00E41E15" w:rsidRPr="00995C2C" w:rsidTr="00995C2C">
        <w:trPr>
          <w:trHeight w:val="198"/>
          <w:jc w:val="center"/>
        </w:trPr>
        <w:tc>
          <w:tcPr>
            <w:tcW w:w="2286" w:type="pct"/>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20"/>
                <w:szCs w:val="20"/>
                <w:lang w:bidi="ar-EG"/>
              </w:rPr>
            </w:pPr>
            <w:r w:rsidRPr="00995C2C">
              <w:rPr>
                <w:rFonts w:eastAsiaTheme="minorEastAsia" w:cs="Times New Roman"/>
                <w:color w:val="000000"/>
                <w:sz w:val="20"/>
                <w:szCs w:val="20"/>
                <w:lang w:bidi="ar-EG"/>
              </w:rPr>
              <w:t xml:space="preserve">N as 45 % </w:t>
            </w:r>
            <w:proofErr w:type="spellStart"/>
            <w:r w:rsidRPr="00995C2C">
              <w:rPr>
                <w:rFonts w:eastAsiaTheme="minorEastAsia" w:cs="Times New Roman"/>
                <w:color w:val="000000"/>
                <w:sz w:val="20"/>
                <w:szCs w:val="20"/>
                <w:lang w:bidi="ar-EG"/>
              </w:rPr>
              <w:t>Inorg</w:t>
            </w:r>
            <w:proofErr w:type="spellEnd"/>
            <w:r w:rsidRPr="00995C2C">
              <w:rPr>
                <w:rFonts w:eastAsiaTheme="minorEastAsia" w:cs="Times New Roman"/>
                <w:color w:val="000000"/>
                <w:sz w:val="20"/>
                <w:szCs w:val="20"/>
                <w:lang w:bidi="ar-EG"/>
              </w:rPr>
              <w:t>. N alone</w:t>
            </w:r>
          </w:p>
        </w:tc>
        <w:tc>
          <w:tcPr>
            <w:tcW w:w="376" w:type="pct"/>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20.6</w:t>
            </w:r>
          </w:p>
        </w:tc>
        <w:tc>
          <w:tcPr>
            <w:tcW w:w="376"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20.3</w:t>
            </w:r>
          </w:p>
        </w:tc>
        <w:tc>
          <w:tcPr>
            <w:tcW w:w="538"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17.6</w:t>
            </w:r>
          </w:p>
        </w:tc>
        <w:tc>
          <w:tcPr>
            <w:tcW w:w="538"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17.6</w:t>
            </w:r>
          </w:p>
        </w:tc>
        <w:tc>
          <w:tcPr>
            <w:tcW w:w="443"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0.717</w:t>
            </w:r>
          </w:p>
        </w:tc>
        <w:tc>
          <w:tcPr>
            <w:tcW w:w="443"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0.722</w:t>
            </w:r>
          </w:p>
        </w:tc>
      </w:tr>
      <w:tr w:rsidR="00E41E15" w:rsidRPr="00995C2C" w:rsidTr="00995C2C">
        <w:trPr>
          <w:trHeight w:val="215"/>
          <w:jc w:val="center"/>
        </w:trPr>
        <w:tc>
          <w:tcPr>
            <w:tcW w:w="2286" w:type="pct"/>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20"/>
                <w:szCs w:val="20"/>
                <w:lang w:bidi="ar-EG"/>
              </w:rPr>
            </w:pPr>
            <w:r w:rsidRPr="00995C2C">
              <w:rPr>
                <w:rFonts w:eastAsiaTheme="minorEastAsia" w:cs="Times New Roman"/>
                <w:color w:val="000000"/>
                <w:sz w:val="20"/>
                <w:szCs w:val="20"/>
                <w:lang w:bidi="ar-EG"/>
              </w:rPr>
              <w:t xml:space="preserve">N as 45 </w:t>
            </w:r>
            <w:proofErr w:type="spellStart"/>
            <w:r w:rsidRPr="00995C2C">
              <w:rPr>
                <w:rFonts w:eastAsiaTheme="minorEastAsia" w:cs="Times New Roman"/>
                <w:color w:val="000000"/>
                <w:sz w:val="20"/>
                <w:szCs w:val="20"/>
                <w:lang w:bidi="ar-EG"/>
              </w:rPr>
              <w:t>Inorg</w:t>
            </w:r>
            <w:proofErr w:type="spellEnd"/>
            <w:r w:rsidRPr="00995C2C">
              <w:rPr>
                <w:rFonts w:eastAsiaTheme="minorEastAsia" w:cs="Times New Roman"/>
                <w:color w:val="000000"/>
                <w:sz w:val="20"/>
                <w:szCs w:val="20"/>
                <w:lang w:bidi="ar-EG"/>
              </w:rPr>
              <w:t xml:space="preserve">. + 20 ml </w:t>
            </w:r>
            <w:proofErr w:type="spellStart"/>
            <w:r w:rsidRPr="00995C2C">
              <w:rPr>
                <w:rFonts w:eastAsiaTheme="minorEastAsia" w:cs="Times New Roman"/>
                <w:color w:val="000000"/>
                <w:sz w:val="20"/>
                <w:szCs w:val="20"/>
                <w:lang w:bidi="ar-EG"/>
              </w:rPr>
              <w:t>Fulvic</w:t>
            </w:r>
            <w:proofErr w:type="spellEnd"/>
            <w:r w:rsidRPr="00995C2C">
              <w:rPr>
                <w:rFonts w:eastAsiaTheme="minorEastAsia" w:cs="Times New Roman"/>
                <w:color w:val="000000"/>
                <w:sz w:val="20"/>
                <w:szCs w:val="20"/>
                <w:lang w:bidi="ar-EG"/>
              </w:rPr>
              <w:t xml:space="preserve"> + 20 ml EM </w:t>
            </w:r>
          </w:p>
        </w:tc>
        <w:tc>
          <w:tcPr>
            <w:tcW w:w="376" w:type="pct"/>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21.8</w:t>
            </w:r>
          </w:p>
        </w:tc>
        <w:tc>
          <w:tcPr>
            <w:tcW w:w="376"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21.5</w:t>
            </w:r>
          </w:p>
        </w:tc>
        <w:tc>
          <w:tcPr>
            <w:tcW w:w="538"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18.8</w:t>
            </w:r>
          </w:p>
        </w:tc>
        <w:tc>
          <w:tcPr>
            <w:tcW w:w="538"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18.5</w:t>
            </w:r>
          </w:p>
        </w:tc>
        <w:tc>
          <w:tcPr>
            <w:tcW w:w="443"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0.640</w:t>
            </w:r>
          </w:p>
        </w:tc>
        <w:tc>
          <w:tcPr>
            <w:tcW w:w="443"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0.645</w:t>
            </w:r>
          </w:p>
        </w:tc>
      </w:tr>
      <w:tr w:rsidR="00E41E15" w:rsidRPr="00995C2C" w:rsidTr="00995C2C">
        <w:trPr>
          <w:trHeight w:val="215"/>
          <w:jc w:val="center"/>
        </w:trPr>
        <w:tc>
          <w:tcPr>
            <w:tcW w:w="2286" w:type="pct"/>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20"/>
                <w:szCs w:val="20"/>
                <w:lang w:bidi="ar-EG"/>
              </w:rPr>
            </w:pPr>
            <w:r w:rsidRPr="00995C2C">
              <w:rPr>
                <w:rFonts w:eastAsiaTheme="minorEastAsia" w:cs="Times New Roman"/>
                <w:color w:val="000000"/>
                <w:sz w:val="20"/>
                <w:szCs w:val="20"/>
                <w:lang w:bidi="ar-EG"/>
              </w:rPr>
              <w:t xml:space="preserve">N as 30 % </w:t>
            </w:r>
            <w:proofErr w:type="spellStart"/>
            <w:r w:rsidRPr="00995C2C">
              <w:rPr>
                <w:rFonts w:eastAsiaTheme="minorEastAsia" w:cs="Times New Roman"/>
                <w:color w:val="000000"/>
                <w:sz w:val="20"/>
                <w:szCs w:val="20"/>
                <w:lang w:bidi="ar-EG"/>
              </w:rPr>
              <w:t>Inorg</w:t>
            </w:r>
            <w:proofErr w:type="spellEnd"/>
            <w:r w:rsidRPr="00995C2C">
              <w:rPr>
                <w:rFonts w:eastAsiaTheme="minorEastAsia" w:cs="Times New Roman"/>
                <w:color w:val="000000"/>
                <w:sz w:val="20"/>
                <w:szCs w:val="20"/>
                <w:lang w:bidi="ar-EG"/>
              </w:rPr>
              <w:t xml:space="preserve">. N alone </w:t>
            </w:r>
          </w:p>
        </w:tc>
        <w:tc>
          <w:tcPr>
            <w:tcW w:w="376" w:type="pct"/>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20.9</w:t>
            </w:r>
          </w:p>
        </w:tc>
        <w:tc>
          <w:tcPr>
            <w:tcW w:w="376"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20.6</w:t>
            </w:r>
          </w:p>
        </w:tc>
        <w:tc>
          <w:tcPr>
            <w:tcW w:w="538"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17.9</w:t>
            </w:r>
          </w:p>
        </w:tc>
        <w:tc>
          <w:tcPr>
            <w:tcW w:w="538"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17.6</w:t>
            </w:r>
          </w:p>
        </w:tc>
        <w:tc>
          <w:tcPr>
            <w:tcW w:w="443"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0.716</w:t>
            </w:r>
          </w:p>
        </w:tc>
        <w:tc>
          <w:tcPr>
            <w:tcW w:w="443"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0.721</w:t>
            </w:r>
          </w:p>
        </w:tc>
      </w:tr>
      <w:tr w:rsidR="00E41E15" w:rsidRPr="00995C2C" w:rsidTr="00995C2C">
        <w:trPr>
          <w:trHeight w:val="215"/>
          <w:jc w:val="center"/>
        </w:trPr>
        <w:tc>
          <w:tcPr>
            <w:tcW w:w="2286" w:type="pct"/>
            <w:tcBorders>
              <w:left w:val="thinThick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20"/>
                <w:szCs w:val="20"/>
                <w:lang w:bidi="ar-EG"/>
              </w:rPr>
            </w:pPr>
            <w:r w:rsidRPr="00995C2C">
              <w:rPr>
                <w:rFonts w:eastAsiaTheme="minorEastAsia" w:cs="Times New Roman"/>
                <w:color w:val="000000"/>
                <w:sz w:val="20"/>
                <w:szCs w:val="20"/>
                <w:lang w:bidi="ar-EG"/>
              </w:rPr>
              <w:t xml:space="preserve">N as 30 </w:t>
            </w:r>
            <w:proofErr w:type="spellStart"/>
            <w:r w:rsidRPr="00995C2C">
              <w:rPr>
                <w:rFonts w:eastAsiaTheme="minorEastAsia" w:cs="Times New Roman"/>
                <w:color w:val="000000"/>
                <w:sz w:val="20"/>
                <w:szCs w:val="20"/>
                <w:lang w:bidi="ar-EG"/>
              </w:rPr>
              <w:t>Inorg</w:t>
            </w:r>
            <w:proofErr w:type="spellEnd"/>
            <w:r w:rsidRPr="00995C2C">
              <w:rPr>
                <w:rFonts w:eastAsiaTheme="minorEastAsia" w:cs="Times New Roman"/>
                <w:color w:val="000000"/>
                <w:sz w:val="20"/>
                <w:szCs w:val="20"/>
                <w:lang w:bidi="ar-EG"/>
              </w:rPr>
              <w:t xml:space="preserve">. + 25 ml </w:t>
            </w:r>
            <w:proofErr w:type="spellStart"/>
            <w:r w:rsidRPr="00995C2C">
              <w:rPr>
                <w:rFonts w:eastAsiaTheme="minorEastAsia" w:cs="Times New Roman"/>
                <w:color w:val="000000"/>
                <w:sz w:val="20"/>
                <w:szCs w:val="20"/>
                <w:lang w:bidi="ar-EG"/>
              </w:rPr>
              <w:t>Fulvic</w:t>
            </w:r>
            <w:proofErr w:type="spellEnd"/>
            <w:r w:rsidRPr="00995C2C">
              <w:rPr>
                <w:rFonts w:eastAsiaTheme="minorEastAsia" w:cs="Times New Roman"/>
                <w:color w:val="000000"/>
                <w:sz w:val="20"/>
                <w:szCs w:val="20"/>
                <w:lang w:bidi="ar-EG"/>
              </w:rPr>
              <w:t xml:space="preserve"> + 25 ml EM </w:t>
            </w:r>
          </w:p>
        </w:tc>
        <w:tc>
          <w:tcPr>
            <w:tcW w:w="376" w:type="pct"/>
            <w:tcBorders>
              <w:left w:val="thinThick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22.3</w:t>
            </w:r>
          </w:p>
        </w:tc>
        <w:tc>
          <w:tcPr>
            <w:tcW w:w="376"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22.0</w:t>
            </w:r>
          </w:p>
        </w:tc>
        <w:tc>
          <w:tcPr>
            <w:tcW w:w="538"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19.3</w:t>
            </w:r>
          </w:p>
        </w:tc>
        <w:tc>
          <w:tcPr>
            <w:tcW w:w="538"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19.0</w:t>
            </w:r>
          </w:p>
        </w:tc>
        <w:tc>
          <w:tcPr>
            <w:tcW w:w="443" w:type="pct"/>
            <w:tcBorders>
              <w:lef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0.607</w:t>
            </w:r>
          </w:p>
        </w:tc>
        <w:tc>
          <w:tcPr>
            <w:tcW w:w="443" w:type="pct"/>
            <w:tcBorders>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0.612</w:t>
            </w:r>
          </w:p>
        </w:tc>
      </w:tr>
      <w:tr w:rsidR="00E41E15" w:rsidRPr="00995C2C" w:rsidTr="00995C2C">
        <w:trPr>
          <w:trHeight w:val="74"/>
          <w:jc w:val="center"/>
        </w:trPr>
        <w:tc>
          <w:tcPr>
            <w:tcW w:w="2286" w:type="pct"/>
            <w:tcBorders>
              <w:left w:val="thinThickSmallGap" w:sz="24" w:space="0" w:color="auto"/>
              <w:bottom w:val="thickThinSmallGap" w:sz="24" w:space="0" w:color="auto"/>
              <w:right w:val="thinThickSmallGap" w:sz="24" w:space="0" w:color="auto"/>
            </w:tcBorders>
          </w:tcPr>
          <w:p w:rsidR="00E41E15" w:rsidRPr="00995C2C" w:rsidRDefault="00E41E15" w:rsidP="00995C2C">
            <w:pPr>
              <w:bidi w:val="0"/>
              <w:adjustRightInd w:val="0"/>
              <w:snapToGrid w:val="0"/>
              <w:jc w:val="lowKashida"/>
              <w:rPr>
                <w:rFonts w:eastAsiaTheme="minorEastAsia" w:cs="Times New Roman"/>
                <w:color w:val="000000"/>
                <w:sz w:val="20"/>
                <w:szCs w:val="20"/>
                <w:lang w:bidi="ar-EG"/>
              </w:rPr>
            </w:pPr>
            <w:r w:rsidRPr="00995C2C">
              <w:rPr>
                <w:rFonts w:eastAsiaTheme="minorEastAsia" w:cs="Times New Roman"/>
                <w:color w:val="000000"/>
                <w:sz w:val="20"/>
                <w:szCs w:val="20"/>
                <w:lang w:bidi="ar-EG"/>
              </w:rPr>
              <w:t xml:space="preserve">New L.S.D. at 5% </w:t>
            </w:r>
          </w:p>
        </w:tc>
        <w:tc>
          <w:tcPr>
            <w:tcW w:w="376" w:type="pct"/>
            <w:tcBorders>
              <w:left w:val="thinThickSmallGap" w:sz="24" w:space="0" w:color="auto"/>
              <w:bottom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0.3</w:t>
            </w:r>
          </w:p>
        </w:tc>
        <w:tc>
          <w:tcPr>
            <w:tcW w:w="376" w:type="pct"/>
            <w:tcBorders>
              <w:bottom w:val="thickThinSmallGap" w:sz="24" w:space="0" w:color="auto"/>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0.3</w:t>
            </w:r>
          </w:p>
        </w:tc>
        <w:tc>
          <w:tcPr>
            <w:tcW w:w="538" w:type="pct"/>
            <w:tcBorders>
              <w:left w:val="thickThinSmallGap" w:sz="24" w:space="0" w:color="auto"/>
              <w:bottom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0.3</w:t>
            </w:r>
          </w:p>
        </w:tc>
        <w:tc>
          <w:tcPr>
            <w:tcW w:w="538" w:type="pct"/>
            <w:tcBorders>
              <w:bottom w:val="thickThinSmallGap" w:sz="24" w:space="0" w:color="auto"/>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0.3</w:t>
            </w:r>
          </w:p>
        </w:tc>
        <w:tc>
          <w:tcPr>
            <w:tcW w:w="443" w:type="pct"/>
            <w:tcBorders>
              <w:left w:val="thickThinSmallGap" w:sz="24" w:space="0" w:color="auto"/>
              <w:bottom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0.020</w:t>
            </w:r>
          </w:p>
        </w:tc>
        <w:tc>
          <w:tcPr>
            <w:tcW w:w="443" w:type="pct"/>
            <w:tcBorders>
              <w:bottom w:val="thickThinSmallGap" w:sz="24" w:space="0" w:color="auto"/>
              <w:right w:val="thickThinSmallGap" w:sz="24" w:space="0" w:color="auto"/>
            </w:tcBorders>
          </w:tcPr>
          <w:p w:rsidR="00E41E15" w:rsidRPr="00995C2C" w:rsidRDefault="00E41E15" w:rsidP="00995C2C">
            <w:pPr>
              <w:bidi w:val="0"/>
              <w:adjustRightInd w:val="0"/>
              <w:snapToGrid w:val="0"/>
              <w:jc w:val="center"/>
              <w:rPr>
                <w:rFonts w:eastAsiaTheme="minorEastAsia" w:cs="Times New Roman"/>
                <w:color w:val="000000"/>
                <w:sz w:val="20"/>
                <w:szCs w:val="20"/>
                <w:lang w:bidi="ar-EG"/>
              </w:rPr>
            </w:pPr>
            <w:r w:rsidRPr="00995C2C">
              <w:rPr>
                <w:rFonts w:eastAsiaTheme="minorEastAsia" w:cs="Times New Roman"/>
                <w:color w:val="000000"/>
                <w:sz w:val="20"/>
                <w:szCs w:val="20"/>
                <w:lang w:bidi="ar-EG"/>
              </w:rPr>
              <w:t>0.018</w:t>
            </w:r>
          </w:p>
        </w:tc>
      </w:tr>
    </w:tbl>
    <w:p w:rsidR="00E41E15" w:rsidRPr="00995C2C" w:rsidRDefault="00E41E15" w:rsidP="00995C2C">
      <w:pPr>
        <w:bidi w:val="0"/>
        <w:adjustRightInd w:val="0"/>
        <w:snapToGrid w:val="0"/>
        <w:jc w:val="both"/>
        <w:rPr>
          <w:rFonts w:cs="Times New Roman"/>
          <w:color w:val="000000"/>
          <w:sz w:val="20"/>
          <w:szCs w:val="20"/>
          <w:lang w:bidi="ar-EG"/>
        </w:rPr>
      </w:pPr>
      <w:r w:rsidRPr="00995C2C">
        <w:rPr>
          <w:rFonts w:cs="Times New Roman"/>
          <w:color w:val="000000"/>
          <w:sz w:val="20"/>
          <w:szCs w:val="20"/>
          <w:lang w:bidi="ar-EG"/>
        </w:rPr>
        <w:t xml:space="preserve">Inorganic = </w:t>
      </w:r>
      <w:proofErr w:type="spellStart"/>
      <w:proofErr w:type="gramStart"/>
      <w:r w:rsidRPr="00995C2C">
        <w:rPr>
          <w:rFonts w:cs="Times New Roman"/>
          <w:color w:val="000000"/>
          <w:sz w:val="20"/>
          <w:szCs w:val="20"/>
          <w:lang w:bidi="ar-EG"/>
        </w:rPr>
        <w:t>Inorg</w:t>
      </w:r>
      <w:proofErr w:type="spellEnd"/>
      <w:r w:rsidRPr="00995C2C">
        <w:rPr>
          <w:rFonts w:cs="Times New Roman"/>
          <w:color w:val="000000"/>
          <w:sz w:val="20"/>
          <w:szCs w:val="20"/>
          <w:lang w:bidi="ar-EG"/>
        </w:rPr>
        <w:t>.,</w:t>
      </w:r>
      <w:proofErr w:type="gramEnd"/>
      <w:r w:rsidR="00995C2C">
        <w:rPr>
          <w:rFonts w:cs="Times New Roman"/>
          <w:color w:val="000000"/>
          <w:sz w:val="20"/>
          <w:szCs w:val="20"/>
          <w:lang w:bidi="ar-EG"/>
        </w:rPr>
        <w:t xml:space="preserve"> </w:t>
      </w:r>
      <w:r w:rsidRPr="00995C2C">
        <w:rPr>
          <w:rFonts w:cs="Times New Roman"/>
          <w:color w:val="000000"/>
          <w:sz w:val="20"/>
          <w:szCs w:val="20"/>
          <w:lang w:bidi="ar-EG"/>
        </w:rPr>
        <w:t xml:space="preserve">EM = Effective microorganisms </w:t>
      </w:r>
      <w:proofErr w:type="spellStart"/>
      <w:r w:rsidRPr="00995C2C">
        <w:rPr>
          <w:rFonts w:cs="Times New Roman"/>
          <w:color w:val="000000"/>
          <w:sz w:val="20"/>
          <w:szCs w:val="20"/>
          <w:lang w:bidi="ar-EG"/>
        </w:rPr>
        <w:t>biofertilizer</w:t>
      </w:r>
      <w:proofErr w:type="spellEnd"/>
      <w:r w:rsidRPr="00995C2C">
        <w:rPr>
          <w:rFonts w:cs="Times New Roman"/>
          <w:color w:val="000000"/>
          <w:sz w:val="20"/>
          <w:szCs w:val="20"/>
          <w:lang w:bidi="ar-EG"/>
        </w:rPr>
        <w:t>.</w:t>
      </w:r>
    </w:p>
    <w:p w:rsidR="00500542" w:rsidRPr="00995C2C" w:rsidRDefault="00500542" w:rsidP="00995C2C">
      <w:pPr>
        <w:bidi w:val="0"/>
        <w:adjustRightInd w:val="0"/>
        <w:snapToGrid w:val="0"/>
        <w:jc w:val="lowKashida"/>
        <w:rPr>
          <w:rFonts w:cs="Times New Roman"/>
          <w:b/>
          <w:bCs/>
          <w:color w:val="000000"/>
          <w:sz w:val="20"/>
          <w:szCs w:val="20"/>
          <w:lang w:bidi="ar-EG"/>
        </w:rPr>
      </w:pPr>
    </w:p>
    <w:p w:rsidR="00D64FA7" w:rsidRPr="00995C2C" w:rsidRDefault="00D64FA7" w:rsidP="00995C2C">
      <w:pPr>
        <w:bidi w:val="0"/>
        <w:adjustRightInd w:val="0"/>
        <w:snapToGrid w:val="0"/>
        <w:jc w:val="lowKashida"/>
        <w:rPr>
          <w:rFonts w:cs="Times New Roman"/>
          <w:b/>
          <w:bCs/>
          <w:color w:val="000000"/>
          <w:sz w:val="20"/>
          <w:szCs w:val="20"/>
          <w:lang w:bidi="ar-EG"/>
        </w:rPr>
        <w:sectPr w:rsidR="00D64FA7" w:rsidRPr="00995C2C" w:rsidSect="005A3420">
          <w:type w:val="continuous"/>
          <w:pgSz w:w="12242" w:h="15842" w:code="1"/>
          <w:pgMar w:top="1440" w:right="1440" w:bottom="1440" w:left="1440" w:header="720" w:footer="720" w:gutter="0"/>
          <w:cols w:space="708"/>
          <w:bidi/>
          <w:docGrid w:linePitch="435"/>
        </w:sectPr>
      </w:pPr>
    </w:p>
    <w:p w:rsidR="00EA4F3F" w:rsidRPr="00995C2C" w:rsidRDefault="00E41E15" w:rsidP="00995C2C">
      <w:pPr>
        <w:bidi w:val="0"/>
        <w:adjustRightInd w:val="0"/>
        <w:snapToGrid w:val="0"/>
        <w:jc w:val="lowKashida"/>
        <w:rPr>
          <w:rFonts w:cs="Times New Roman"/>
          <w:b/>
          <w:bCs/>
          <w:color w:val="000000"/>
          <w:sz w:val="20"/>
          <w:szCs w:val="20"/>
          <w:lang w:bidi="ar-EG"/>
        </w:rPr>
      </w:pPr>
      <w:r w:rsidRPr="00995C2C">
        <w:rPr>
          <w:rFonts w:cs="Times New Roman"/>
          <w:b/>
          <w:bCs/>
          <w:color w:val="000000"/>
          <w:sz w:val="20"/>
          <w:szCs w:val="20"/>
          <w:lang w:bidi="ar-EG"/>
        </w:rPr>
        <w:lastRenderedPageBreak/>
        <w:t xml:space="preserve">4. </w:t>
      </w:r>
      <w:r w:rsidR="00D213ED" w:rsidRPr="00995C2C">
        <w:rPr>
          <w:rFonts w:cs="Times New Roman"/>
          <w:b/>
          <w:bCs/>
          <w:color w:val="000000"/>
          <w:sz w:val="20"/>
          <w:szCs w:val="20"/>
          <w:lang w:bidi="ar-EG"/>
        </w:rPr>
        <w:t>Discussion</w:t>
      </w:r>
      <w:r w:rsidR="00EA4F3F" w:rsidRPr="00995C2C">
        <w:rPr>
          <w:rFonts w:cs="Times New Roman"/>
          <w:b/>
          <w:bCs/>
          <w:color w:val="000000"/>
          <w:sz w:val="20"/>
          <w:szCs w:val="20"/>
          <w:lang w:bidi="ar-EG"/>
        </w:rPr>
        <w:t>:</w:t>
      </w:r>
    </w:p>
    <w:p w:rsidR="00EA4F3F" w:rsidRPr="00995C2C" w:rsidRDefault="00EA4F3F" w:rsidP="00995C2C">
      <w:pPr>
        <w:bidi w:val="0"/>
        <w:adjustRightInd w:val="0"/>
        <w:snapToGrid w:val="0"/>
        <w:ind w:firstLine="720"/>
        <w:jc w:val="lowKashida"/>
        <w:rPr>
          <w:rFonts w:cs="Times New Roman"/>
          <w:color w:val="000000"/>
          <w:sz w:val="20"/>
          <w:szCs w:val="20"/>
          <w:lang w:bidi="ar-EG"/>
        </w:rPr>
      </w:pPr>
      <w:r w:rsidRPr="00995C2C">
        <w:rPr>
          <w:rFonts w:cs="Times New Roman"/>
          <w:color w:val="000000"/>
          <w:sz w:val="20"/>
          <w:szCs w:val="20"/>
          <w:lang w:bidi="ar-EG"/>
        </w:rPr>
        <w:t>The positive merits of using o</w:t>
      </w:r>
      <w:r w:rsidR="00D213ED" w:rsidRPr="00995C2C">
        <w:rPr>
          <w:rFonts w:cs="Times New Roman"/>
          <w:color w:val="000000"/>
          <w:sz w:val="20"/>
          <w:szCs w:val="20"/>
          <w:lang w:bidi="ar-EG"/>
        </w:rPr>
        <w:t>rganic (</w:t>
      </w:r>
      <w:proofErr w:type="spellStart"/>
      <w:r w:rsidR="00D213ED" w:rsidRPr="00995C2C">
        <w:rPr>
          <w:rFonts w:cs="Times New Roman"/>
          <w:color w:val="000000"/>
          <w:sz w:val="20"/>
          <w:szCs w:val="20"/>
          <w:lang w:bidi="ar-EG"/>
        </w:rPr>
        <w:t>fulvic</w:t>
      </w:r>
      <w:proofErr w:type="spellEnd"/>
      <w:r w:rsidR="00D213ED" w:rsidRPr="00995C2C">
        <w:rPr>
          <w:rFonts w:cs="Times New Roman"/>
          <w:color w:val="000000"/>
          <w:sz w:val="20"/>
          <w:szCs w:val="20"/>
          <w:lang w:bidi="ar-EG"/>
        </w:rPr>
        <w:t xml:space="preserve"> acid) </w:t>
      </w:r>
      <w:r w:rsidR="001566A1" w:rsidRPr="00995C2C">
        <w:rPr>
          <w:rFonts w:cs="Times New Roman"/>
          <w:color w:val="000000"/>
          <w:sz w:val="20"/>
          <w:szCs w:val="20"/>
          <w:lang w:bidi="ar-EG"/>
        </w:rPr>
        <w:t xml:space="preserve">and </w:t>
      </w:r>
      <w:proofErr w:type="spellStart"/>
      <w:r w:rsidR="00D213ED" w:rsidRPr="00995C2C">
        <w:rPr>
          <w:rFonts w:cs="Times New Roman"/>
          <w:color w:val="000000"/>
          <w:sz w:val="20"/>
          <w:szCs w:val="20"/>
          <w:lang w:bidi="ar-EG"/>
        </w:rPr>
        <w:t>biofertiliz</w:t>
      </w:r>
      <w:r w:rsidRPr="00995C2C">
        <w:rPr>
          <w:rFonts w:cs="Times New Roman"/>
          <w:color w:val="000000"/>
          <w:sz w:val="20"/>
          <w:szCs w:val="20"/>
          <w:lang w:bidi="ar-EG"/>
        </w:rPr>
        <w:t>er</w:t>
      </w:r>
      <w:proofErr w:type="spellEnd"/>
      <w:r w:rsidRPr="00995C2C">
        <w:rPr>
          <w:rFonts w:cs="Times New Roman"/>
          <w:color w:val="000000"/>
          <w:sz w:val="20"/>
          <w:szCs w:val="20"/>
          <w:lang w:bidi="ar-EG"/>
        </w:rPr>
        <w:t xml:space="preserve"> (EM) on growth</w:t>
      </w:r>
      <w:r w:rsidR="001566A1" w:rsidRPr="00995C2C">
        <w:rPr>
          <w:rFonts w:cs="Times New Roman"/>
          <w:color w:val="000000"/>
          <w:sz w:val="20"/>
          <w:szCs w:val="20"/>
          <w:lang w:bidi="ar-EG"/>
        </w:rPr>
        <w:t>,</w:t>
      </w:r>
      <w:r w:rsidRPr="00995C2C">
        <w:rPr>
          <w:rFonts w:cs="Times New Roman"/>
          <w:color w:val="000000"/>
          <w:sz w:val="20"/>
          <w:szCs w:val="20"/>
          <w:lang w:bidi="ar-EG"/>
        </w:rPr>
        <w:t xml:space="preserve"> vine nutritional status, yield and quality of the berries might be attributed to the following reasons: </w:t>
      </w:r>
    </w:p>
    <w:p w:rsidR="00EA4F3F" w:rsidRPr="00995C2C" w:rsidRDefault="00EA4F3F" w:rsidP="00995C2C">
      <w:pPr>
        <w:bidi w:val="0"/>
        <w:adjustRightInd w:val="0"/>
        <w:snapToGrid w:val="0"/>
        <w:jc w:val="lowKashida"/>
        <w:rPr>
          <w:rFonts w:cs="Times New Roman"/>
          <w:color w:val="000000"/>
          <w:sz w:val="20"/>
          <w:szCs w:val="20"/>
          <w:lang w:bidi="ar-EG"/>
        </w:rPr>
      </w:pPr>
      <w:r w:rsidRPr="00995C2C">
        <w:rPr>
          <w:rFonts w:cs="Times New Roman"/>
          <w:color w:val="000000"/>
          <w:sz w:val="20"/>
          <w:szCs w:val="20"/>
          <w:lang w:bidi="ar-EG"/>
        </w:rPr>
        <w:t xml:space="preserve">1-Organic and </w:t>
      </w:r>
      <w:proofErr w:type="spellStart"/>
      <w:r w:rsidRPr="00995C2C">
        <w:rPr>
          <w:rFonts w:cs="Times New Roman"/>
          <w:color w:val="000000"/>
          <w:sz w:val="20"/>
          <w:szCs w:val="20"/>
          <w:lang w:bidi="ar-EG"/>
        </w:rPr>
        <w:t>biofertilization</w:t>
      </w:r>
      <w:proofErr w:type="spellEnd"/>
      <w:r w:rsidRPr="00995C2C">
        <w:rPr>
          <w:rFonts w:cs="Times New Roman"/>
          <w:color w:val="000000"/>
          <w:sz w:val="20"/>
          <w:szCs w:val="20"/>
          <w:lang w:bidi="ar-EG"/>
        </w:rPr>
        <w:t xml:space="preserve"> effectively enhanced water retention, saving irrigation water, soil aggregation, soil </w:t>
      </w:r>
      <w:proofErr w:type="spellStart"/>
      <w:r w:rsidRPr="00995C2C">
        <w:rPr>
          <w:rFonts w:cs="Times New Roman"/>
          <w:color w:val="000000"/>
          <w:sz w:val="20"/>
          <w:szCs w:val="20"/>
          <w:lang w:bidi="ar-EG"/>
        </w:rPr>
        <w:t>cation</w:t>
      </w:r>
      <w:proofErr w:type="spellEnd"/>
      <w:r w:rsidRPr="00995C2C">
        <w:rPr>
          <w:rFonts w:cs="Times New Roman"/>
          <w:color w:val="000000"/>
          <w:sz w:val="20"/>
          <w:szCs w:val="20"/>
          <w:lang w:bidi="ar-EG"/>
        </w:rPr>
        <w:t xml:space="preserve"> exchange, availability of different nutrients, antioxidants, natural hormones such as IAA, GA</w:t>
      </w:r>
      <w:r w:rsidRPr="00995C2C">
        <w:rPr>
          <w:rFonts w:cs="Times New Roman"/>
          <w:color w:val="000000"/>
          <w:sz w:val="20"/>
          <w:szCs w:val="20"/>
          <w:vertAlign w:val="subscript"/>
          <w:lang w:bidi="ar-EG"/>
        </w:rPr>
        <w:t>3</w:t>
      </w:r>
      <w:r w:rsidRPr="00995C2C">
        <w:rPr>
          <w:rFonts w:cs="Times New Roman"/>
          <w:color w:val="000000"/>
          <w:sz w:val="20"/>
          <w:szCs w:val="20"/>
          <w:lang w:bidi="ar-EG"/>
        </w:rPr>
        <w:t xml:space="preserve"> and </w:t>
      </w:r>
      <w:proofErr w:type="spellStart"/>
      <w:r w:rsidRPr="00995C2C">
        <w:rPr>
          <w:rFonts w:cs="Times New Roman"/>
          <w:color w:val="000000"/>
          <w:sz w:val="20"/>
          <w:szCs w:val="20"/>
          <w:lang w:bidi="ar-EG"/>
        </w:rPr>
        <w:t>cytok</w:t>
      </w:r>
      <w:r w:rsidR="001566A1" w:rsidRPr="00995C2C">
        <w:rPr>
          <w:rFonts w:cs="Times New Roman"/>
          <w:color w:val="000000"/>
          <w:sz w:val="20"/>
          <w:szCs w:val="20"/>
          <w:lang w:bidi="ar-EG"/>
        </w:rPr>
        <w:t>inins</w:t>
      </w:r>
      <w:proofErr w:type="spellEnd"/>
      <w:r w:rsidR="001566A1" w:rsidRPr="00995C2C">
        <w:rPr>
          <w:rFonts w:cs="Times New Roman"/>
          <w:color w:val="000000"/>
          <w:sz w:val="20"/>
          <w:szCs w:val="20"/>
          <w:lang w:bidi="ar-EG"/>
        </w:rPr>
        <w:t>, soil fertility, vitamins</w:t>
      </w:r>
      <w:r w:rsidRPr="00995C2C">
        <w:rPr>
          <w:rFonts w:cs="Times New Roman"/>
          <w:color w:val="000000"/>
          <w:sz w:val="20"/>
          <w:szCs w:val="20"/>
          <w:lang w:bidi="ar-EG"/>
        </w:rPr>
        <w:t xml:space="preserve"> B, N fixation, soil organic matter, root development and enzymes such as </w:t>
      </w:r>
      <w:proofErr w:type="spellStart"/>
      <w:r w:rsidRPr="00995C2C">
        <w:rPr>
          <w:rFonts w:cs="Times New Roman"/>
          <w:color w:val="000000"/>
          <w:sz w:val="20"/>
          <w:szCs w:val="20"/>
          <w:lang w:bidi="ar-EG"/>
        </w:rPr>
        <w:t>nitrogenase</w:t>
      </w:r>
      <w:proofErr w:type="spellEnd"/>
      <w:r w:rsidRPr="00995C2C">
        <w:rPr>
          <w:rFonts w:cs="Times New Roman"/>
          <w:color w:val="000000"/>
          <w:sz w:val="20"/>
          <w:szCs w:val="20"/>
          <w:lang w:bidi="ar-EG"/>
        </w:rPr>
        <w:t xml:space="preserve"> (</w:t>
      </w:r>
      <w:r w:rsidRPr="00995C2C">
        <w:rPr>
          <w:rFonts w:cs="Times New Roman"/>
          <w:b/>
          <w:bCs/>
          <w:color w:val="000000"/>
          <w:sz w:val="20"/>
          <w:szCs w:val="20"/>
          <w:lang w:bidi="ar-EG"/>
        </w:rPr>
        <w:t xml:space="preserve">Cook, 1966, </w:t>
      </w:r>
      <w:proofErr w:type="spellStart"/>
      <w:r w:rsidRPr="00995C2C">
        <w:rPr>
          <w:rFonts w:cs="Times New Roman"/>
          <w:b/>
          <w:bCs/>
          <w:color w:val="000000"/>
          <w:sz w:val="20"/>
          <w:szCs w:val="20"/>
          <w:lang w:bidi="ar-EG"/>
        </w:rPr>
        <w:t>Dahama</w:t>
      </w:r>
      <w:proofErr w:type="spellEnd"/>
      <w:r w:rsidRPr="00995C2C">
        <w:rPr>
          <w:rFonts w:cs="Times New Roman"/>
          <w:b/>
          <w:bCs/>
          <w:color w:val="000000"/>
          <w:sz w:val="20"/>
          <w:szCs w:val="20"/>
          <w:lang w:bidi="ar-EG"/>
        </w:rPr>
        <w:t>, 1999</w:t>
      </w:r>
      <w:r w:rsidR="00995C2C">
        <w:rPr>
          <w:rFonts w:cs="Times New Roman"/>
          <w:b/>
          <w:bCs/>
          <w:color w:val="000000"/>
          <w:sz w:val="20"/>
          <w:szCs w:val="20"/>
          <w:lang w:bidi="ar-EG"/>
        </w:rPr>
        <w:t xml:space="preserve"> </w:t>
      </w:r>
      <w:r w:rsidRPr="00995C2C">
        <w:rPr>
          <w:rFonts w:cs="Times New Roman"/>
          <w:b/>
          <w:bCs/>
          <w:color w:val="000000"/>
          <w:sz w:val="20"/>
          <w:szCs w:val="20"/>
          <w:lang w:bidi="ar-EG"/>
        </w:rPr>
        <w:t>and David, 2002</w:t>
      </w:r>
      <w:r w:rsidRPr="00995C2C">
        <w:rPr>
          <w:rFonts w:cs="Times New Roman"/>
          <w:color w:val="000000"/>
          <w:sz w:val="20"/>
          <w:szCs w:val="20"/>
          <w:lang w:bidi="ar-EG"/>
        </w:rPr>
        <w:t>).</w:t>
      </w:r>
    </w:p>
    <w:p w:rsidR="00EA4F3F" w:rsidRPr="00995C2C" w:rsidRDefault="00EA4F3F" w:rsidP="00995C2C">
      <w:pPr>
        <w:bidi w:val="0"/>
        <w:adjustRightInd w:val="0"/>
        <w:snapToGrid w:val="0"/>
        <w:jc w:val="lowKashida"/>
        <w:rPr>
          <w:rFonts w:cs="Times New Roman"/>
          <w:color w:val="000000"/>
          <w:sz w:val="20"/>
          <w:szCs w:val="20"/>
          <w:lang w:bidi="ar-EG"/>
        </w:rPr>
      </w:pPr>
      <w:r w:rsidRPr="00995C2C">
        <w:rPr>
          <w:rFonts w:cs="Times New Roman"/>
          <w:color w:val="000000"/>
          <w:sz w:val="20"/>
          <w:szCs w:val="20"/>
          <w:lang w:bidi="ar-EG"/>
        </w:rPr>
        <w:t>2- They are responsible for reducing soil pH, soil</w:t>
      </w:r>
      <w:r w:rsidR="00145FD0" w:rsidRPr="00995C2C">
        <w:rPr>
          <w:rFonts w:cs="Times New Roman"/>
          <w:color w:val="000000"/>
          <w:sz w:val="20"/>
          <w:szCs w:val="20"/>
          <w:lang w:bidi="ar-EG"/>
        </w:rPr>
        <w:t xml:space="preserve"> salinity</w:t>
      </w:r>
      <w:r w:rsidRPr="00995C2C">
        <w:rPr>
          <w:rFonts w:cs="Times New Roman"/>
          <w:color w:val="000000"/>
          <w:sz w:val="20"/>
          <w:szCs w:val="20"/>
          <w:lang w:bidi="ar-EG"/>
        </w:rPr>
        <w:t xml:space="preserve">, soil </w:t>
      </w:r>
      <w:r w:rsidR="004C5589" w:rsidRPr="00995C2C">
        <w:rPr>
          <w:rFonts w:cs="Times New Roman"/>
          <w:color w:val="000000"/>
          <w:sz w:val="20"/>
          <w:szCs w:val="20"/>
          <w:lang w:bidi="ar-EG"/>
        </w:rPr>
        <w:t>pathogens</w:t>
      </w:r>
      <w:r w:rsidRPr="00995C2C">
        <w:rPr>
          <w:rFonts w:cs="Times New Roman"/>
          <w:color w:val="000000"/>
          <w:sz w:val="20"/>
          <w:szCs w:val="20"/>
          <w:lang w:bidi="ar-EG"/>
        </w:rPr>
        <w:t xml:space="preserve"> and release of most nutrients (</w:t>
      </w:r>
      <w:proofErr w:type="spellStart"/>
      <w:r w:rsidRPr="00995C2C">
        <w:rPr>
          <w:rFonts w:cs="Times New Roman"/>
          <w:b/>
          <w:bCs/>
          <w:color w:val="000000"/>
          <w:sz w:val="20"/>
          <w:szCs w:val="20"/>
          <w:lang w:bidi="ar-EG"/>
        </w:rPr>
        <w:t>Dalbo</w:t>
      </w:r>
      <w:proofErr w:type="spellEnd"/>
      <w:r w:rsidRPr="00995C2C">
        <w:rPr>
          <w:rFonts w:cs="Times New Roman"/>
          <w:b/>
          <w:bCs/>
          <w:color w:val="000000"/>
          <w:sz w:val="20"/>
          <w:szCs w:val="20"/>
          <w:lang w:bidi="ar-EG"/>
        </w:rPr>
        <w:t xml:space="preserve">, 1992 and Davis and </w:t>
      </w:r>
      <w:proofErr w:type="spellStart"/>
      <w:r w:rsidRPr="00995C2C">
        <w:rPr>
          <w:rFonts w:cs="Times New Roman"/>
          <w:b/>
          <w:bCs/>
          <w:color w:val="000000"/>
          <w:sz w:val="20"/>
          <w:szCs w:val="20"/>
          <w:lang w:bidi="ar-EG"/>
        </w:rPr>
        <w:t>Ghabbour</w:t>
      </w:r>
      <w:proofErr w:type="spellEnd"/>
      <w:r w:rsidRPr="00995C2C">
        <w:rPr>
          <w:rFonts w:cs="Times New Roman"/>
          <w:b/>
          <w:bCs/>
          <w:color w:val="000000"/>
          <w:sz w:val="20"/>
          <w:szCs w:val="20"/>
          <w:lang w:bidi="ar-EG"/>
        </w:rPr>
        <w:t>, 1998</w:t>
      </w:r>
      <w:r w:rsidRPr="00995C2C">
        <w:rPr>
          <w:rFonts w:cs="Times New Roman"/>
          <w:color w:val="000000"/>
          <w:sz w:val="20"/>
          <w:szCs w:val="20"/>
          <w:lang w:bidi="ar-EG"/>
        </w:rPr>
        <w:t xml:space="preserve">). </w:t>
      </w:r>
    </w:p>
    <w:p w:rsidR="00EA4F3F" w:rsidRPr="00995C2C" w:rsidRDefault="00EA4F3F" w:rsidP="00995C2C">
      <w:pPr>
        <w:bidi w:val="0"/>
        <w:adjustRightInd w:val="0"/>
        <w:snapToGrid w:val="0"/>
        <w:ind w:firstLine="720"/>
        <w:jc w:val="lowKashida"/>
        <w:rPr>
          <w:rFonts w:cs="Times New Roman"/>
          <w:b/>
          <w:bCs/>
          <w:color w:val="000000"/>
          <w:sz w:val="20"/>
          <w:szCs w:val="20"/>
          <w:lang w:bidi="ar-EG"/>
        </w:rPr>
      </w:pPr>
      <w:r w:rsidRPr="00995C2C">
        <w:rPr>
          <w:rFonts w:cs="Times New Roman"/>
          <w:color w:val="000000"/>
          <w:sz w:val="20"/>
          <w:szCs w:val="20"/>
          <w:lang w:bidi="ar-EG"/>
        </w:rPr>
        <w:t xml:space="preserve">These results are in concordance with those obtained by </w:t>
      </w:r>
      <w:proofErr w:type="spellStart"/>
      <w:r w:rsidRPr="00995C2C">
        <w:rPr>
          <w:rFonts w:cs="Times New Roman"/>
          <w:b/>
          <w:bCs/>
          <w:color w:val="000000"/>
          <w:sz w:val="20"/>
          <w:szCs w:val="20"/>
          <w:lang w:bidi="ar-EG"/>
        </w:rPr>
        <w:t>Abd</w:t>
      </w:r>
      <w:proofErr w:type="spellEnd"/>
      <w:r w:rsidRPr="00995C2C">
        <w:rPr>
          <w:rFonts w:cs="Times New Roman"/>
          <w:b/>
          <w:bCs/>
          <w:color w:val="000000"/>
          <w:sz w:val="20"/>
          <w:szCs w:val="20"/>
          <w:lang w:bidi="ar-EG"/>
        </w:rPr>
        <w:t xml:space="preserve"> El- </w:t>
      </w:r>
      <w:proofErr w:type="spellStart"/>
      <w:r w:rsidRPr="00995C2C">
        <w:rPr>
          <w:rFonts w:cs="Times New Roman"/>
          <w:b/>
          <w:bCs/>
          <w:color w:val="000000"/>
          <w:sz w:val="20"/>
          <w:szCs w:val="20"/>
          <w:lang w:bidi="ar-EG"/>
        </w:rPr>
        <w:t>Ghafar</w:t>
      </w:r>
      <w:proofErr w:type="spellEnd"/>
      <w:r w:rsidRPr="00995C2C">
        <w:rPr>
          <w:rFonts w:cs="Times New Roman"/>
          <w:b/>
          <w:bCs/>
          <w:color w:val="000000"/>
          <w:sz w:val="20"/>
          <w:szCs w:val="20"/>
          <w:lang w:bidi="ar-EG"/>
        </w:rPr>
        <w:t xml:space="preserve"> – </w:t>
      </w:r>
      <w:proofErr w:type="spellStart"/>
      <w:r w:rsidRPr="00995C2C">
        <w:rPr>
          <w:rFonts w:cs="Times New Roman"/>
          <w:b/>
          <w:bCs/>
          <w:color w:val="000000"/>
          <w:sz w:val="20"/>
          <w:szCs w:val="20"/>
          <w:lang w:bidi="ar-EG"/>
        </w:rPr>
        <w:t>Gehan</w:t>
      </w:r>
      <w:proofErr w:type="spellEnd"/>
      <w:r w:rsidRPr="00995C2C">
        <w:rPr>
          <w:rFonts w:cs="Times New Roman"/>
          <w:b/>
          <w:bCs/>
          <w:color w:val="000000"/>
          <w:sz w:val="20"/>
          <w:szCs w:val="20"/>
          <w:lang w:bidi="ar-EG"/>
        </w:rPr>
        <w:t xml:space="preserve"> (2002); Ahmed </w:t>
      </w:r>
      <w:r w:rsidRPr="00995C2C">
        <w:rPr>
          <w:rFonts w:cs="Times New Roman"/>
          <w:b/>
          <w:bCs/>
          <w:i/>
          <w:iCs/>
          <w:color w:val="000000"/>
          <w:sz w:val="20"/>
          <w:szCs w:val="20"/>
          <w:lang w:bidi="ar-EG"/>
        </w:rPr>
        <w:t>et al.</w:t>
      </w:r>
      <w:r w:rsidR="00FC4DF9" w:rsidRPr="00995C2C">
        <w:rPr>
          <w:rFonts w:cs="Times New Roman"/>
          <w:b/>
          <w:bCs/>
          <w:i/>
          <w:iCs/>
          <w:color w:val="000000"/>
          <w:sz w:val="20"/>
          <w:szCs w:val="20"/>
          <w:lang w:bidi="ar-EG"/>
        </w:rPr>
        <w:t xml:space="preserve"> </w:t>
      </w:r>
      <w:r w:rsidRPr="00995C2C">
        <w:rPr>
          <w:rFonts w:cs="Times New Roman"/>
          <w:b/>
          <w:bCs/>
          <w:color w:val="000000"/>
          <w:sz w:val="20"/>
          <w:szCs w:val="20"/>
          <w:lang w:bidi="ar-EG"/>
        </w:rPr>
        <w:t xml:space="preserve">(2003); </w:t>
      </w:r>
      <w:proofErr w:type="spellStart"/>
      <w:r w:rsidRPr="00995C2C">
        <w:rPr>
          <w:rFonts w:cs="Times New Roman"/>
          <w:b/>
          <w:bCs/>
          <w:color w:val="000000"/>
          <w:sz w:val="20"/>
          <w:szCs w:val="20"/>
          <w:lang w:bidi="ar-EG"/>
        </w:rPr>
        <w:t>Abd</w:t>
      </w:r>
      <w:proofErr w:type="spellEnd"/>
      <w:r w:rsidRPr="00995C2C">
        <w:rPr>
          <w:rFonts w:cs="Times New Roman"/>
          <w:b/>
          <w:bCs/>
          <w:color w:val="000000"/>
          <w:sz w:val="20"/>
          <w:szCs w:val="20"/>
          <w:lang w:bidi="ar-EG"/>
        </w:rPr>
        <w:t xml:space="preserve"> El- </w:t>
      </w:r>
      <w:proofErr w:type="spellStart"/>
      <w:r w:rsidRPr="00995C2C">
        <w:rPr>
          <w:rFonts w:cs="Times New Roman"/>
          <w:b/>
          <w:bCs/>
          <w:color w:val="000000"/>
          <w:sz w:val="20"/>
          <w:szCs w:val="20"/>
          <w:lang w:bidi="ar-EG"/>
        </w:rPr>
        <w:t>Hady</w:t>
      </w:r>
      <w:proofErr w:type="spellEnd"/>
      <w:r w:rsidRPr="00995C2C">
        <w:rPr>
          <w:rFonts w:cs="Times New Roman"/>
          <w:b/>
          <w:bCs/>
          <w:color w:val="000000"/>
          <w:sz w:val="20"/>
          <w:szCs w:val="20"/>
          <w:lang w:bidi="ar-EG"/>
        </w:rPr>
        <w:t xml:space="preserve"> (2003)</w:t>
      </w:r>
      <w:r w:rsidR="00995C2C">
        <w:rPr>
          <w:rFonts w:cs="Times New Roman"/>
          <w:b/>
          <w:bCs/>
          <w:color w:val="000000"/>
          <w:sz w:val="20"/>
          <w:szCs w:val="20"/>
          <w:lang w:bidi="ar-EG"/>
        </w:rPr>
        <w:t>;</w:t>
      </w:r>
      <w:r w:rsidRPr="00995C2C">
        <w:rPr>
          <w:rFonts w:cs="Times New Roman"/>
          <w:b/>
          <w:bCs/>
          <w:color w:val="000000"/>
          <w:sz w:val="20"/>
          <w:szCs w:val="20"/>
          <w:lang w:bidi="ar-EG"/>
        </w:rPr>
        <w:t xml:space="preserve"> </w:t>
      </w:r>
      <w:proofErr w:type="spellStart"/>
      <w:r w:rsidRPr="00995C2C">
        <w:rPr>
          <w:rFonts w:cs="Times New Roman"/>
          <w:b/>
          <w:bCs/>
          <w:color w:val="000000"/>
          <w:sz w:val="20"/>
          <w:szCs w:val="20"/>
          <w:lang w:bidi="ar-EG"/>
        </w:rPr>
        <w:t>Shawky</w:t>
      </w:r>
      <w:proofErr w:type="spellEnd"/>
      <w:r w:rsidRPr="00995C2C">
        <w:rPr>
          <w:rFonts w:cs="Times New Roman"/>
          <w:b/>
          <w:bCs/>
          <w:color w:val="000000"/>
          <w:sz w:val="20"/>
          <w:szCs w:val="20"/>
          <w:lang w:bidi="ar-EG"/>
        </w:rPr>
        <w:t xml:space="preserve"> </w:t>
      </w:r>
      <w:r w:rsidRPr="00995C2C">
        <w:rPr>
          <w:rFonts w:cs="Times New Roman"/>
          <w:b/>
          <w:bCs/>
          <w:i/>
          <w:iCs/>
          <w:color w:val="000000"/>
          <w:sz w:val="20"/>
          <w:szCs w:val="20"/>
          <w:lang w:bidi="ar-EG"/>
        </w:rPr>
        <w:t>et al.,</w:t>
      </w:r>
      <w:r w:rsidR="001566A1" w:rsidRPr="00995C2C">
        <w:rPr>
          <w:rFonts w:cs="Times New Roman"/>
          <w:b/>
          <w:bCs/>
          <w:color w:val="000000"/>
          <w:sz w:val="20"/>
          <w:szCs w:val="20"/>
          <w:lang w:bidi="ar-EG"/>
        </w:rPr>
        <w:t xml:space="preserve"> </w:t>
      </w:r>
      <w:r w:rsidR="001566A1" w:rsidRPr="00995C2C">
        <w:rPr>
          <w:rFonts w:cs="Times New Roman"/>
          <w:b/>
          <w:bCs/>
          <w:color w:val="000000"/>
          <w:sz w:val="20"/>
          <w:szCs w:val="20"/>
          <w:lang w:bidi="ar-EG"/>
        </w:rPr>
        <w:lastRenderedPageBreak/>
        <w:t xml:space="preserve">(2004); El- </w:t>
      </w:r>
      <w:proofErr w:type="spellStart"/>
      <w:r w:rsidR="001566A1" w:rsidRPr="00995C2C">
        <w:rPr>
          <w:rFonts w:cs="Times New Roman"/>
          <w:b/>
          <w:bCs/>
          <w:color w:val="000000"/>
          <w:sz w:val="20"/>
          <w:szCs w:val="20"/>
          <w:lang w:bidi="ar-EG"/>
        </w:rPr>
        <w:t>Shenawy</w:t>
      </w:r>
      <w:proofErr w:type="spellEnd"/>
      <w:r w:rsidR="001566A1" w:rsidRPr="00995C2C">
        <w:rPr>
          <w:rFonts w:cs="Times New Roman"/>
          <w:b/>
          <w:bCs/>
          <w:color w:val="000000"/>
          <w:sz w:val="20"/>
          <w:szCs w:val="20"/>
          <w:lang w:bidi="ar-EG"/>
        </w:rPr>
        <w:t xml:space="preserve"> and </w:t>
      </w:r>
      <w:proofErr w:type="spellStart"/>
      <w:r w:rsidR="001566A1" w:rsidRPr="00995C2C">
        <w:rPr>
          <w:rFonts w:cs="Times New Roman"/>
          <w:b/>
          <w:bCs/>
          <w:color w:val="000000"/>
          <w:sz w:val="20"/>
          <w:szCs w:val="20"/>
          <w:lang w:bidi="ar-EG"/>
        </w:rPr>
        <w:t>Stino</w:t>
      </w:r>
      <w:proofErr w:type="spellEnd"/>
      <w:r w:rsidR="001566A1" w:rsidRPr="00995C2C">
        <w:rPr>
          <w:rFonts w:cs="Times New Roman"/>
          <w:b/>
          <w:bCs/>
          <w:color w:val="000000"/>
          <w:sz w:val="20"/>
          <w:szCs w:val="20"/>
          <w:lang w:bidi="ar-EG"/>
        </w:rPr>
        <w:t xml:space="preserve"> (2005</w:t>
      </w:r>
      <w:r w:rsidRPr="00995C2C">
        <w:rPr>
          <w:rFonts w:cs="Times New Roman"/>
          <w:b/>
          <w:bCs/>
          <w:color w:val="000000"/>
          <w:sz w:val="20"/>
          <w:szCs w:val="20"/>
          <w:lang w:bidi="ar-EG"/>
        </w:rPr>
        <w:t xml:space="preserve">); </w:t>
      </w:r>
      <w:proofErr w:type="spellStart"/>
      <w:r w:rsidRPr="00995C2C">
        <w:rPr>
          <w:rFonts w:cs="Times New Roman"/>
          <w:b/>
          <w:bCs/>
          <w:color w:val="000000"/>
          <w:sz w:val="20"/>
          <w:szCs w:val="20"/>
          <w:lang w:bidi="ar-EG"/>
        </w:rPr>
        <w:t>Mahran</w:t>
      </w:r>
      <w:proofErr w:type="spellEnd"/>
      <w:r w:rsidRPr="00995C2C">
        <w:rPr>
          <w:rFonts w:cs="Times New Roman"/>
          <w:b/>
          <w:bCs/>
          <w:color w:val="000000"/>
          <w:sz w:val="20"/>
          <w:szCs w:val="20"/>
          <w:lang w:bidi="ar-EG"/>
        </w:rPr>
        <w:t xml:space="preserve"> (2005); Ibrahim – </w:t>
      </w:r>
      <w:proofErr w:type="spellStart"/>
      <w:r w:rsidRPr="00995C2C">
        <w:rPr>
          <w:rFonts w:cs="Times New Roman"/>
          <w:b/>
          <w:bCs/>
          <w:color w:val="000000"/>
          <w:sz w:val="20"/>
          <w:szCs w:val="20"/>
          <w:lang w:bidi="ar-EG"/>
        </w:rPr>
        <w:t>Asmaa</w:t>
      </w:r>
      <w:proofErr w:type="spellEnd"/>
      <w:r w:rsidRPr="00995C2C">
        <w:rPr>
          <w:rFonts w:cs="Times New Roman"/>
          <w:b/>
          <w:bCs/>
          <w:color w:val="000000"/>
          <w:sz w:val="20"/>
          <w:szCs w:val="20"/>
          <w:lang w:bidi="ar-EG"/>
        </w:rPr>
        <w:t xml:space="preserve"> (2006); El- </w:t>
      </w:r>
      <w:proofErr w:type="spellStart"/>
      <w:r w:rsidRPr="00995C2C">
        <w:rPr>
          <w:rFonts w:cs="Times New Roman"/>
          <w:b/>
          <w:bCs/>
          <w:color w:val="000000"/>
          <w:sz w:val="20"/>
          <w:szCs w:val="20"/>
          <w:lang w:bidi="ar-EG"/>
        </w:rPr>
        <w:t>Salhy</w:t>
      </w:r>
      <w:proofErr w:type="spellEnd"/>
      <w:r w:rsidRPr="00995C2C">
        <w:rPr>
          <w:rFonts w:cs="Times New Roman"/>
          <w:b/>
          <w:bCs/>
          <w:color w:val="000000"/>
          <w:sz w:val="20"/>
          <w:szCs w:val="20"/>
          <w:lang w:bidi="ar-EG"/>
        </w:rPr>
        <w:t xml:space="preserve"> </w:t>
      </w:r>
      <w:r w:rsidRPr="00995C2C">
        <w:rPr>
          <w:rFonts w:cs="Times New Roman"/>
          <w:b/>
          <w:bCs/>
          <w:i/>
          <w:iCs/>
          <w:color w:val="000000"/>
          <w:sz w:val="20"/>
          <w:szCs w:val="20"/>
          <w:lang w:bidi="ar-EG"/>
        </w:rPr>
        <w:t>et al</w:t>
      </w:r>
      <w:r w:rsidR="00FC4DF9" w:rsidRPr="00995C2C">
        <w:rPr>
          <w:rFonts w:cs="Times New Roman"/>
          <w:b/>
          <w:bCs/>
          <w:i/>
          <w:iCs/>
          <w:color w:val="000000"/>
          <w:sz w:val="20"/>
          <w:szCs w:val="20"/>
          <w:lang w:bidi="ar-EG"/>
        </w:rPr>
        <w:t>.</w:t>
      </w:r>
      <w:r w:rsidRPr="00995C2C">
        <w:rPr>
          <w:rFonts w:cs="Times New Roman"/>
          <w:b/>
          <w:bCs/>
          <w:color w:val="000000"/>
          <w:sz w:val="20"/>
          <w:szCs w:val="20"/>
          <w:lang w:bidi="ar-EG"/>
        </w:rPr>
        <w:t xml:space="preserve"> (2006); El- </w:t>
      </w:r>
      <w:proofErr w:type="spellStart"/>
      <w:r w:rsidRPr="00995C2C">
        <w:rPr>
          <w:rFonts w:cs="Times New Roman"/>
          <w:b/>
          <w:bCs/>
          <w:color w:val="000000"/>
          <w:sz w:val="20"/>
          <w:szCs w:val="20"/>
          <w:lang w:bidi="ar-EG"/>
        </w:rPr>
        <w:t>Khafagy</w:t>
      </w:r>
      <w:proofErr w:type="spellEnd"/>
      <w:r w:rsidRPr="00995C2C">
        <w:rPr>
          <w:rFonts w:cs="Times New Roman"/>
          <w:b/>
          <w:bCs/>
          <w:color w:val="000000"/>
          <w:sz w:val="20"/>
          <w:szCs w:val="20"/>
          <w:lang w:bidi="ar-EG"/>
        </w:rPr>
        <w:t xml:space="preserve"> (2006); Ahmed – </w:t>
      </w:r>
      <w:proofErr w:type="spellStart"/>
      <w:r w:rsidRPr="00995C2C">
        <w:rPr>
          <w:rFonts w:cs="Times New Roman"/>
          <w:b/>
          <w:bCs/>
          <w:color w:val="000000"/>
          <w:sz w:val="20"/>
          <w:szCs w:val="20"/>
          <w:lang w:bidi="ar-EG"/>
        </w:rPr>
        <w:t>Ebtsam</w:t>
      </w:r>
      <w:proofErr w:type="spellEnd"/>
      <w:r w:rsidRPr="00995C2C">
        <w:rPr>
          <w:rFonts w:cs="Times New Roman"/>
          <w:b/>
          <w:bCs/>
          <w:color w:val="000000"/>
          <w:sz w:val="20"/>
          <w:szCs w:val="20"/>
          <w:lang w:bidi="ar-EG"/>
        </w:rPr>
        <w:t xml:space="preserve"> (2007); </w:t>
      </w:r>
      <w:proofErr w:type="spellStart"/>
      <w:r w:rsidRPr="00995C2C">
        <w:rPr>
          <w:rFonts w:cs="Times New Roman"/>
          <w:b/>
          <w:bCs/>
          <w:color w:val="000000"/>
          <w:sz w:val="20"/>
          <w:szCs w:val="20"/>
          <w:lang w:bidi="ar-EG"/>
        </w:rPr>
        <w:t>Masoud</w:t>
      </w:r>
      <w:proofErr w:type="spellEnd"/>
      <w:r w:rsidRPr="00995C2C">
        <w:rPr>
          <w:rFonts w:cs="Times New Roman"/>
          <w:b/>
          <w:bCs/>
          <w:color w:val="000000"/>
          <w:sz w:val="20"/>
          <w:szCs w:val="20"/>
          <w:lang w:bidi="ar-EG"/>
        </w:rPr>
        <w:t xml:space="preserve">, (2008); Ahmed </w:t>
      </w:r>
      <w:r w:rsidRPr="00995C2C">
        <w:rPr>
          <w:rFonts w:cs="Times New Roman"/>
          <w:b/>
          <w:bCs/>
          <w:i/>
          <w:iCs/>
          <w:color w:val="000000"/>
          <w:sz w:val="20"/>
          <w:szCs w:val="20"/>
          <w:lang w:bidi="ar-EG"/>
        </w:rPr>
        <w:t>et al.</w:t>
      </w:r>
      <w:r w:rsidRPr="00995C2C">
        <w:rPr>
          <w:rFonts w:cs="Times New Roman"/>
          <w:b/>
          <w:bCs/>
          <w:color w:val="000000"/>
          <w:sz w:val="20"/>
          <w:szCs w:val="20"/>
          <w:lang w:bidi="ar-EG"/>
        </w:rPr>
        <w:t xml:space="preserve"> (2008); </w:t>
      </w:r>
      <w:proofErr w:type="spellStart"/>
      <w:r w:rsidRPr="00995C2C">
        <w:rPr>
          <w:rFonts w:cs="Times New Roman"/>
          <w:b/>
          <w:bCs/>
          <w:color w:val="000000"/>
          <w:sz w:val="20"/>
          <w:szCs w:val="20"/>
          <w:lang w:bidi="ar-EG"/>
        </w:rPr>
        <w:t>Madian</w:t>
      </w:r>
      <w:proofErr w:type="spellEnd"/>
      <w:r w:rsidRPr="00995C2C">
        <w:rPr>
          <w:rFonts w:cs="Times New Roman"/>
          <w:b/>
          <w:bCs/>
          <w:color w:val="000000"/>
          <w:sz w:val="20"/>
          <w:szCs w:val="20"/>
          <w:lang w:bidi="ar-EG"/>
        </w:rPr>
        <w:t xml:space="preserve"> (2010); </w:t>
      </w:r>
      <w:proofErr w:type="spellStart"/>
      <w:r w:rsidRPr="00995C2C">
        <w:rPr>
          <w:rFonts w:cs="Times New Roman"/>
          <w:b/>
          <w:bCs/>
          <w:color w:val="000000"/>
          <w:sz w:val="20"/>
          <w:szCs w:val="20"/>
          <w:lang w:bidi="ar-EG"/>
        </w:rPr>
        <w:t>Refaai</w:t>
      </w:r>
      <w:proofErr w:type="spellEnd"/>
      <w:r w:rsidRPr="00995C2C">
        <w:rPr>
          <w:rFonts w:cs="Times New Roman"/>
          <w:b/>
          <w:bCs/>
          <w:color w:val="000000"/>
          <w:sz w:val="20"/>
          <w:szCs w:val="20"/>
          <w:lang w:bidi="ar-EG"/>
        </w:rPr>
        <w:t xml:space="preserve"> (2011); Ahmed </w:t>
      </w:r>
      <w:r w:rsidRPr="00995C2C">
        <w:rPr>
          <w:rFonts w:cs="Times New Roman"/>
          <w:b/>
          <w:bCs/>
          <w:i/>
          <w:iCs/>
          <w:color w:val="000000"/>
          <w:sz w:val="20"/>
          <w:szCs w:val="20"/>
          <w:lang w:bidi="ar-EG"/>
        </w:rPr>
        <w:t>et al.</w:t>
      </w:r>
      <w:r w:rsidRPr="00995C2C">
        <w:rPr>
          <w:rFonts w:cs="Times New Roman"/>
          <w:b/>
          <w:bCs/>
          <w:color w:val="000000"/>
          <w:sz w:val="20"/>
          <w:szCs w:val="20"/>
          <w:lang w:bidi="ar-EG"/>
        </w:rPr>
        <w:t xml:space="preserve"> (2011) and El- </w:t>
      </w:r>
      <w:proofErr w:type="spellStart"/>
      <w:r w:rsidRPr="00995C2C">
        <w:rPr>
          <w:rFonts w:cs="Times New Roman"/>
          <w:b/>
          <w:bCs/>
          <w:color w:val="000000"/>
          <w:sz w:val="20"/>
          <w:szCs w:val="20"/>
          <w:lang w:bidi="ar-EG"/>
        </w:rPr>
        <w:t>Khafagy</w:t>
      </w:r>
      <w:proofErr w:type="spellEnd"/>
      <w:r w:rsidRPr="00995C2C">
        <w:rPr>
          <w:rFonts w:cs="Times New Roman"/>
          <w:b/>
          <w:bCs/>
          <w:color w:val="000000"/>
          <w:sz w:val="20"/>
          <w:szCs w:val="20"/>
          <w:lang w:bidi="ar-EG"/>
        </w:rPr>
        <w:t xml:space="preserve"> (2013).</w:t>
      </w:r>
    </w:p>
    <w:p w:rsidR="00E41E15" w:rsidRPr="00995C2C" w:rsidRDefault="001A5F3F" w:rsidP="00995C2C">
      <w:pPr>
        <w:bidi w:val="0"/>
        <w:adjustRightInd w:val="0"/>
        <w:snapToGrid w:val="0"/>
        <w:ind w:firstLine="720"/>
        <w:jc w:val="lowKashida"/>
        <w:rPr>
          <w:rFonts w:cs="Times New Roman"/>
          <w:color w:val="000000"/>
          <w:sz w:val="20"/>
          <w:szCs w:val="20"/>
          <w:lang w:bidi="ar-EG"/>
        </w:rPr>
      </w:pPr>
      <w:r w:rsidRPr="00995C2C">
        <w:rPr>
          <w:rFonts w:cs="Times New Roman"/>
          <w:color w:val="000000"/>
          <w:sz w:val="20"/>
          <w:szCs w:val="20"/>
          <w:lang w:bidi="ar-EG"/>
        </w:rPr>
        <w:t xml:space="preserve">The best results with regard to yield and fruit quality of Thompson seedless grapevines were obtained due to using the suitable N (80 g N/ vine/ year) via 60% mineral N + </w:t>
      </w:r>
      <w:proofErr w:type="spellStart"/>
      <w:r w:rsidRPr="00995C2C">
        <w:rPr>
          <w:rFonts w:cs="Times New Roman"/>
          <w:color w:val="000000"/>
          <w:sz w:val="20"/>
          <w:szCs w:val="20"/>
          <w:lang w:bidi="ar-EG"/>
        </w:rPr>
        <w:t>fulvic</w:t>
      </w:r>
      <w:proofErr w:type="spellEnd"/>
      <w:r w:rsidRPr="00995C2C">
        <w:rPr>
          <w:rFonts w:cs="Times New Roman"/>
          <w:color w:val="000000"/>
          <w:sz w:val="20"/>
          <w:szCs w:val="20"/>
          <w:lang w:bidi="ar-EG"/>
        </w:rPr>
        <w:t xml:space="preserve"> acid and EM each at 15 ml/ vine/ year. </w:t>
      </w:r>
    </w:p>
    <w:p w:rsidR="00E41E15" w:rsidRPr="00995C2C" w:rsidRDefault="00E41E15" w:rsidP="00995C2C">
      <w:pPr>
        <w:bidi w:val="0"/>
        <w:adjustRightInd w:val="0"/>
        <w:snapToGrid w:val="0"/>
        <w:jc w:val="lowKashida"/>
        <w:rPr>
          <w:rFonts w:cs="Times New Roman"/>
          <w:color w:val="000000"/>
          <w:sz w:val="20"/>
          <w:szCs w:val="20"/>
          <w:lang w:bidi="ar-EG"/>
        </w:rPr>
      </w:pPr>
    </w:p>
    <w:p w:rsidR="001A5F3F" w:rsidRPr="00995C2C" w:rsidRDefault="00E41E15" w:rsidP="00995C2C">
      <w:pPr>
        <w:bidi w:val="0"/>
        <w:adjustRightInd w:val="0"/>
        <w:snapToGrid w:val="0"/>
        <w:jc w:val="lowKashida"/>
        <w:rPr>
          <w:rFonts w:cs="Times New Roman"/>
          <w:color w:val="000000"/>
          <w:sz w:val="20"/>
          <w:szCs w:val="20"/>
          <w:lang w:bidi="ar-EG"/>
        </w:rPr>
      </w:pPr>
      <w:r w:rsidRPr="00995C2C">
        <w:rPr>
          <w:rFonts w:cs="Times New Roman"/>
          <w:b/>
          <w:bCs/>
          <w:color w:val="000000"/>
          <w:sz w:val="20"/>
          <w:szCs w:val="20"/>
        </w:rPr>
        <w:t>References</w:t>
      </w:r>
    </w:p>
    <w:p w:rsidR="00364B18" w:rsidRPr="00995C2C" w:rsidRDefault="00364B18" w:rsidP="00995C2C">
      <w:pPr>
        <w:numPr>
          <w:ilvl w:val="0"/>
          <w:numId w:val="3"/>
        </w:numPr>
        <w:bidi w:val="0"/>
        <w:adjustRightInd w:val="0"/>
        <w:snapToGrid w:val="0"/>
        <w:ind w:right="6"/>
        <w:jc w:val="lowKashida"/>
        <w:rPr>
          <w:rFonts w:cs="Times New Roman"/>
          <w:color w:val="000000"/>
          <w:sz w:val="18"/>
          <w:szCs w:val="18"/>
        </w:rPr>
      </w:pPr>
      <w:proofErr w:type="spellStart"/>
      <w:r w:rsidRPr="00995C2C">
        <w:rPr>
          <w:rFonts w:cs="Times New Roman"/>
          <w:bCs/>
          <w:color w:val="000000"/>
          <w:sz w:val="18"/>
          <w:szCs w:val="18"/>
        </w:rPr>
        <w:t>Abd</w:t>
      </w:r>
      <w:proofErr w:type="spellEnd"/>
      <w:r w:rsidRPr="00995C2C">
        <w:rPr>
          <w:rFonts w:cs="Times New Roman"/>
          <w:bCs/>
          <w:color w:val="000000"/>
          <w:sz w:val="18"/>
          <w:szCs w:val="18"/>
        </w:rPr>
        <w:t xml:space="preserve"> El- </w:t>
      </w:r>
      <w:proofErr w:type="spellStart"/>
      <w:r w:rsidRPr="00995C2C">
        <w:rPr>
          <w:rFonts w:cs="Times New Roman"/>
          <w:bCs/>
          <w:color w:val="000000"/>
          <w:sz w:val="18"/>
          <w:szCs w:val="18"/>
        </w:rPr>
        <w:t>Ghafar</w:t>
      </w:r>
      <w:proofErr w:type="spellEnd"/>
      <w:r w:rsidRPr="00995C2C">
        <w:rPr>
          <w:rFonts w:cs="Times New Roman"/>
          <w:bCs/>
          <w:color w:val="000000"/>
          <w:sz w:val="18"/>
          <w:szCs w:val="18"/>
        </w:rPr>
        <w:t xml:space="preserve">- </w:t>
      </w:r>
      <w:proofErr w:type="spellStart"/>
      <w:r w:rsidRPr="00995C2C">
        <w:rPr>
          <w:rFonts w:cs="Times New Roman"/>
          <w:bCs/>
          <w:color w:val="000000"/>
          <w:sz w:val="18"/>
          <w:szCs w:val="18"/>
        </w:rPr>
        <w:t>Gehan</w:t>
      </w:r>
      <w:proofErr w:type="spellEnd"/>
      <w:r w:rsidRPr="00995C2C">
        <w:rPr>
          <w:rFonts w:cs="Times New Roman"/>
          <w:bCs/>
          <w:color w:val="000000"/>
          <w:sz w:val="18"/>
          <w:szCs w:val="18"/>
        </w:rPr>
        <w:t>, E. (2002):</w:t>
      </w:r>
      <w:r w:rsidRPr="00995C2C">
        <w:rPr>
          <w:rFonts w:cs="Times New Roman"/>
          <w:color w:val="000000"/>
          <w:sz w:val="18"/>
          <w:szCs w:val="18"/>
        </w:rPr>
        <w:t xml:space="preserve"> Effect of some organic</w:t>
      </w:r>
      <w:r w:rsidR="00995C2C" w:rsidRPr="00995C2C">
        <w:rPr>
          <w:rFonts w:cs="Times New Roman"/>
          <w:color w:val="000000"/>
          <w:sz w:val="18"/>
          <w:szCs w:val="18"/>
        </w:rPr>
        <w:t xml:space="preserve"> </w:t>
      </w:r>
      <w:r w:rsidRPr="00995C2C">
        <w:rPr>
          <w:rFonts w:cs="Times New Roman"/>
          <w:color w:val="000000"/>
          <w:sz w:val="18"/>
          <w:szCs w:val="18"/>
        </w:rPr>
        <w:t xml:space="preserve">nitrogen fertilizers on growth and productivity of Red Roomy grapevines </w:t>
      </w:r>
      <w:r w:rsidRPr="00995C2C">
        <w:rPr>
          <w:rFonts w:cs="Times New Roman"/>
          <w:i/>
          <w:iCs/>
          <w:color w:val="000000"/>
          <w:sz w:val="18"/>
          <w:szCs w:val="18"/>
        </w:rPr>
        <w:t>(</w:t>
      </w:r>
      <w:proofErr w:type="spellStart"/>
      <w:r w:rsidRPr="00995C2C">
        <w:rPr>
          <w:rFonts w:cs="Times New Roman"/>
          <w:i/>
          <w:iCs/>
          <w:color w:val="000000"/>
          <w:sz w:val="18"/>
          <w:szCs w:val="18"/>
        </w:rPr>
        <w:t>Vitis</w:t>
      </w:r>
      <w:proofErr w:type="spellEnd"/>
      <w:r w:rsidRPr="00995C2C">
        <w:rPr>
          <w:rFonts w:cs="Times New Roman"/>
          <w:i/>
          <w:iCs/>
          <w:color w:val="000000"/>
          <w:sz w:val="18"/>
          <w:szCs w:val="18"/>
        </w:rPr>
        <w:t xml:space="preserve"> </w:t>
      </w:r>
      <w:proofErr w:type="spellStart"/>
      <w:r w:rsidRPr="00995C2C">
        <w:rPr>
          <w:rFonts w:cs="Times New Roman"/>
          <w:i/>
          <w:iCs/>
          <w:color w:val="000000"/>
          <w:sz w:val="18"/>
          <w:szCs w:val="18"/>
        </w:rPr>
        <w:t>vinifera</w:t>
      </w:r>
      <w:proofErr w:type="spellEnd"/>
      <w:r w:rsidRPr="00995C2C">
        <w:rPr>
          <w:rFonts w:cs="Times New Roman"/>
          <w:i/>
          <w:iCs/>
          <w:color w:val="000000"/>
          <w:sz w:val="18"/>
          <w:szCs w:val="18"/>
        </w:rPr>
        <w:t xml:space="preserve"> L.).</w:t>
      </w:r>
      <w:r w:rsidRPr="00995C2C">
        <w:rPr>
          <w:rFonts w:cs="Times New Roman"/>
          <w:color w:val="000000"/>
          <w:sz w:val="18"/>
          <w:szCs w:val="18"/>
        </w:rPr>
        <w:t xml:space="preserve"> M.Sc. Thesis, Fac. of. Agric., </w:t>
      </w:r>
      <w:proofErr w:type="spellStart"/>
      <w:r w:rsidRPr="00995C2C">
        <w:rPr>
          <w:rFonts w:cs="Times New Roman"/>
          <w:color w:val="000000"/>
          <w:sz w:val="18"/>
          <w:szCs w:val="18"/>
        </w:rPr>
        <w:t>Minia</w:t>
      </w:r>
      <w:proofErr w:type="spellEnd"/>
      <w:r w:rsidRPr="00995C2C">
        <w:rPr>
          <w:rFonts w:cs="Times New Roman"/>
          <w:color w:val="000000"/>
          <w:sz w:val="18"/>
          <w:szCs w:val="18"/>
        </w:rPr>
        <w:t xml:space="preserve"> Univ., Egypt.</w:t>
      </w:r>
    </w:p>
    <w:p w:rsidR="00364B18" w:rsidRPr="00995C2C" w:rsidRDefault="00364B18" w:rsidP="00995C2C">
      <w:pPr>
        <w:numPr>
          <w:ilvl w:val="0"/>
          <w:numId w:val="3"/>
        </w:numPr>
        <w:bidi w:val="0"/>
        <w:adjustRightInd w:val="0"/>
        <w:snapToGrid w:val="0"/>
        <w:ind w:right="6"/>
        <w:jc w:val="lowKashida"/>
        <w:rPr>
          <w:rFonts w:cs="Times New Roman"/>
          <w:color w:val="000000"/>
          <w:sz w:val="18"/>
          <w:szCs w:val="18"/>
        </w:rPr>
      </w:pPr>
      <w:proofErr w:type="spellStart"/>
      <w:r w:rsidRPr="00995C2C">
        <w:rPr>
          <w:rFonts w:cs="Times New Roman"/>
          <w:bCs/>
          <w:color w:val="000000"/>
          <w:sz w:val="18"/>
          <w:szCs w:val="18"/>
        </w:rPr>
        <w:t>Abd</w:t>
      </w:r>
      <w:proofErr w:type="spellEnd"/>
      <w:r w:rsidRPr="00995C2C">
        <w:rPr>
          <w:rFonts w:cs="Times New Roman"/>
          <w:bCs/>
          <w:color w:val="000000"/>
          <w:sz w:val="18"/>
          <w:szCs w:val="18"/>
        </w:rPr>
        <w:t xml:space="preserve"> El- </w:t>
      </w:r>
      <w:proofErr w:type="spellStart"/>
      <w:r w:rsidRPr="00995C2C">
        <w:rPr>
          <w:rFonts w:cs="Times New Roman"/>
          <w:bCs/>
          <w:color w:val="000000"/>
          <w:sz w:val="18"/>
          <w:szCs w:val="18"/>
        </w:rPr>
        <w:t>Hady</w:t>
      </w:r>
      <w:proofErr w:type="spellEnd"/>
      <w:r w:rsidRPr="00995C2C">
        <w:rPr>
          <w:rFonts w:cs="Times New Roman"/>
          <w:bCs/>
          <w:color w:val="000000"/>
          <w:sz w:val="18"/>
          <w:szCs w:val="18"/>
        </w:rPr>
        <w:t>, A. M. (2003):</w:t>
      </w:r>
      <w:r w:rsidRPr="00995C2C">
        <w:rPr>
          <w:rFonts w:cs="Times New Roman"/>
          <w:color w:val="000000"/>
          <w:sz w:val="18"/>
          <w:szCs w:val="18"/>
        </w:rPr>
        <w:t xml:space="preserve"> Response of Flame Seedless vines to application of some </w:t>
      </w:r>
      <w:proofErr w:type="spellStart"/>
      <w:r w:rsidRPr="00995C2C">
        <w:rPr>
          <w:rFonts w:cs="Times New Roman"/>
          <w:color w:val="000000"/>
          <w:sz w:val="18"/>
          <w:szCs w:val="18"/>
        </w:rPr>
        <w:t>biofertilizers</w:t>
      </w:r>
      <w:proofErr w:type="spellEnd"/>
      <w:r w:rsidRPr="00995C2C">
        <w:rPr>
          <w:rFonts w:cs="Times New Roman"/>
          <w:color w:val="000000"/>
          <w:sz w:val="18"/>
          <w:szCs w:val="18"/>
        </w:rPr>
        <w:t xml:space="preserve">. </w:t>
      </w:r>
      <w:proofErr w:type="spellStart"/>
      <w:r w:rsidRPr="00995C2C">
        <w:rPr>
          <w:rFonts w:cs="Times New Roman"/>
          <w:color w:val="000000"/>
          <w:sz w:val="18"/>
          <w:szCs w:val="18"/>
        </w:rPr>
        <w:t>Minia</w:t>
      </w:r>
      <w:proofErr w:type="spellEnd"/>
      <w:r w:rsidRPr="00995C2C">
        <w:rPr>
          <w:rFonts w:cs="Times New Roman"/>
          <w:color w:val="000000"/>
          <w:sz w:val="18"/>
          <w:szCs w:val="18"/>
        </w:rPr>
        <w:t xml:space="preserve"> J. of Agric. Res. &amp; Develop. 23 (4): 667-680.</w:t>
      </w:r>
    </w:p>
    <w:p w:rsidR="00364B18" w:rsidRPr="00995C2C" w:rsidRDefault="00364B18" w:rsidP="00995C2C">
      <w:pPr>
        <w:numPr>
          <w:ilvl w:val="0"/>
          <w:numId w:val="3"/>
        </w:numPr>
        <w:bidi w:val="0"/>
        <w:adjustRightInd w:val="0"/>
        <w:snapToGrid w:val="0"/>
        <w:ind w:right="6"/>
        <w:jc w:val="lowKashida"/>
        <w:rPr>
          <w:rFonts w:cs="Times New Roman"/>
          <w:color w:val="000000"/>
          <w:sz w:val="18"/>
          <w:szCs w:val="18"/>
        </w:rPr>
      </w:pPr>
      <w:r w:rsidRPr="00995C2C">
        <w:rPr>
          <w:rFonts w:cs="Times New Roman"/>
          <w:bCs/>
          <w:color w:val="000000"/>
          <w:sz w:val="18"/>
          <w:szCs w:val="18"/>
        </w:rPr>
        <w:lastRenderedPageBreak/>
        <w:t>Ahmed</w:t>
      </w:r>
      <w:r w:rsidRPr="00995C2C">
        <w:rPr>
          <w:rFonts w:cs="Times New Roman"/>
          <w:bCs/>
          <w:i/>
          <w:iCs/>
          <w:color w:val="000000"/>
          <w:sz w:val="18"/>
          <w:szCs w:val="18"/>
        </w:rPr>
        <w:t>-</w:t>
      </w:r>
      <w:r w:rsidRPr="00995C2C">
        <w:rPr>
          <w:rFonts w:cs="Times New Roman"/>
          <w:bCs/>
          <w:color w:val="000000"/>
          <w:sz w:val="18"/>
          <w:szCs w:val="18"/>
        </w:rPr>
        <w:t xml:space="preserve"> </w:t>
      </w:r>
      <w:proofErr w:type="spellStart"/>
      <w:r w:rsidRPr="00995C2C">
        <w:rPr>
          <w:rFonts w:cs="Times New Roman"/>
          <w:bCs/>
          <w:color w:val="000000"/>
          <w:sz w:val="18"/>
          <w:szCs w:val="18"/>
        </w:rPr>
        <w:t>Ebtsam</w:t>
      </w:r>
      <w:proofErr w:type="spellEnd"/>
      <w:r w:rsidRPr="00995C2C">
        <w:rPr>
          <w:rFonts w:cs="Times New Roman"/>
          <w:bCs/>
          <w:color w:val="000000"/>
          <w:sz w:val="18"/>
          <w:szCs w:val="18"/>
        </w:rPr>
        <w:t>, A. M. (2007):</w:t>
      </w:r>
      <w:r w:rsidRPr="00995C2C">
        <w:rPr>
          <w:rFonts w:cs="Times New Roman"/>
          <w:color w:val="000000"/>
          <w:sz w:val="18"/>
          <w:szCs w:val="18"/>
        </w:rPr>
        <w:t xml:space="preserve"> Response of some seedless grape cultivars to different cultural treatments under </w:t>
      </w:r>
      <w:proofErr w:type="spellStart"/>
      <w:r w:rsidRPr="00995C2C">
        <w:rPr>
          <w:rFonts w:cs="Times New Roman"/>
          <w:color w:val="000000"/>
          <w:sz w:val="18"/>
          <w:szCs w:val="18"/>
        </w:rPr>
        <w:t>Assiut</w:t>
      </w:r>
      <w:proofErr w:type="spellEnd"/>
      <w:r w:rsidRPr="00995C2C">
        <w:rPr>
          <w:rFonts w:cs="Times New Roman"/>
          <w:color w:val="000000"/>
          <w:sz w:val="18"/>
          <w:szCs w:val="18"/>
        </w:rPr>
        <w:t xml:space="preserve"> conditions. Ph. D. Thesis Fac. of Agric. </w:t>
      </w:r>
      <w:proofErr w:type="spellStart"/>
      <w:r w:rsidRPr="00995C2C">
        <w:rPr>
          <w:rFonts w:cs="Times New Roman"/>
          <w:color w:val="000000"/>
          <w:sz w:val="18"/>
          <w:szCs w:val="18"/>
        </w:rPr>
        <w:t>Assiut</w:t>
      </w:r>
      <w:proofErr w:type="spellEnd"/>
      <w:r w:rsidRPr="00995C2C">
        <w:rPr>
          <w:rFonts w:cs="Times New Roman"/>
          <w:color w:val="000000"/>
          <w:sz w:val="18"/>
          <w:szCs w:val="18"/>
        </w:rPr>
        <w:t xml:space="preserve"> Univ., Egypt.</w:t>
      </w:r>
    </w:p>
    <w:p w:rsidR="00364B18" w:rsidRPr="00995C2C" w:rsidRDefault="00364B18" w:rsidP="00995C2C">
      <w:pPr>
        <w:numPr>
          <w:ilvl w:val="0"/>
          <w:numId w:val="3"/>
        </w:numPr>
        <w:bidi w:val="0"/>
        <w:adjustRightInd w:val="0"/>
        <w:snapToGrid w:val="0"/>
        <w:ind w:right="6"/>
        <w:jc w:val="lowKashida"/>
        <w:rPr>
          <w:rFonts w:cs="Times New Roman"/>
          <w:color w:val="000000"/>
          <w:sz w:val="18"/>
          <w:szCs w:val="18"/>
        </w:rPr>
      </w:pPr>
      <w:r w:rsidRPr="00995C2C">
        <w:rPr>
          <w:rFonts w:cs="Times New Roman"/>
          <w:bCs/>
          <w:color w:val="000000"/>
          <w:sz w:val="18"/>
          <w:szCs w:val="18"/>
        </w:rPr>
        <w:t xml:space="preserve">Ahmed, F.F.; El- </w:t>
      </w:r>
      <w:proofErr w:type="spellStart"/>
      <w:r w:rsidRPr="00995C2C">
        <w:rPr>
          <w:rFonts w:cs="Times New Roman"/>
          <w:bCs/>
          <w:color w:val="000000"/>
          <w:sz w:val="18"/>
          <w:szCs w:val="18"/>
        </w:rPr>
        <w:t>Sayed</w:t>
      </w:r>
      <w:proofErr w:type="spellEnd"/>
      <w:r w:rsidRPr="00995C2C">
        <w:rPr>
          <w:rFonts w:cs="Times New Roman"/>
          <w:bCs/>
          <w:color w:val="000000"/>
          <w:sz w:val="18"/>
          <w:szCs w:val="18"/>
        </w:rPr>
        <w:t xml:space="preserve">, H.A and </w:t>
      </w:r>
      <w:proofErr w:type="spellStart"/>
      <w:r w:rsidRPr="00995C2C">
        <w:rPr>
          <w:rFonts w:cs="Times New Roman"/>
          <w:bCs/>
          <w:color w:val="000000"/>
          <w:sz w:val="18"/>
          <w:szCs w:val="18"/>
        </w:rPr>
        <w:t>Shoeib</w:t>
      </w:r>
      <w:proofErr w:type="spellEnd"/>
      <w:r w:rsidRPr="00995C2C">
        <w:rPr>
          <w:rFonts w:cs="Times New Roman"/>
          <w:bCs/>
          <w:color w:val="000000"/>
          <w:sz w:val="18"/>
          <w:szCs w:val="18"/>
        </w:rPr>
        <w:t>, M.M. (2003):</w:t>
      </w:r>
      <w:r w:rsidRPr="00995C2C">
        <w:rPr>
          <w:rFonts w:cs="Times New Roman"/>
          <w:color w:val="000000"/>
          <w:sz w:val="18"/>
          <w:szCs w:val="18"/>
        </w:rPr>
        <w:t xml:space="preserve"> Effect of bio and organic source of N as a partial substitute for chemical fertilizer on bud </w:t>
      </w:r>
      <w:proofErr w:type="spellStart"/>
      <w:r w:rsidRPr="00995C2C">
        <w:rPr>
          <w:rFonts w:cs="Times New Roman"/>
          <w:color w:val="000000"/>
          <w:sz w:val="18"/>
          <w:szCs w:val="18"/>
        </w:rPr>
        <w:t>behaviour</w:t>
      </w:r>
      <w:proofErr w:type="spellEnd"/>
      <w:r w:rsidRPr="00995C2C">
        <w:rPr>
          <w:rFonts w:cs="Times New Roman"/>
          <w:color w:val="000000"/>
          <w:sz w:val="18"/>
          <w:szCs w:val="18"/>
        </w:rPr>
        <w:t xml:space="preserve">, growth and fruiting of Flame seedless grapevines. </w:t>
      </w:r>
      <w:proofErr w:type="spellStart"/>
      <w:r w:rsidRPr="00995C2C">
        <w:rPr>
          <w:rFonts w:cs="Times New Roman"/>
          <w:color w:val="000000"/>
          <w:sz w:val="18"/>
          <w:szCs w:val="18"/>
        </w:rPr>
        <w:t>Minia</w:t>
      </w:r>
      <w:proofErr w:type="spellEnd"/>
      <w:r w:rsidRPr="00995C2C">
        <w:rPr>
          <w:rFonts w:cs="Times New Roman"/>
          <w:color w:val="000000"/>
          <w:sz w:val="18"/>
          <w:szCs w:val="18"/>
        </w:rPr>
        <w:t xml:space="preserve"> J. of Agric. Res. &amp; Develop. 23 (3): 529-546.</w:t>
      </w:r>
    </w:p>
    <w:p w:rsidR="00E13585" w:rsidRPr="00995C2C" w:rsidRDefault="00364B18" w:rsidP="00995C2C">
      <w:pPr>
        <w:numPr>
          <w:ilvl w:val="0"/>
          <w:numId w:val="3"/>
        </w:numPr>
        <w:bidi w:val="0"/>
        <w:adjustRightInd w:val="0"/>
        <w:snapToGrid w:val="0"/>
        <w:ind w:right="6"/>
        <w:jc w:val="lowKashida"/>
        <w:rPr>
          <w:rFonts w:cs="Times New Roman"/>
          <w:color w:val="000000"/>
          <w:sz w:val="18"/>
          <w:szCs w:val="18"/>
        </w:rPr>
      </w:pPr>
      <w:r w:rsidRPr="00995C2C">
        <w:rPr>
          <w:rFonts w:cs="Times New Roman"/>
          <w:bCs/>
          <w:color w:val="000000"/>
          <w:sz w:val="18"/>
          <w:szCs w:val="18"/>
        </w:rPr>
        <w:t xml:space="preserve">Ahmed, F. F.; </w:t>
      </w:r>
      <w:proofErr w:type="spellStart"/>
      <w:r w:rsidRPr="00995C2C">
        <w:rPr>
          <w:rFonts w:cs="Times New Roman"/>
          <w:bCs/>
          <w:color w:val="000000"/>
          <w:sz w:val="18"/>
          <w:szCs w:val="18"/>
        </w:rPr>
        <w:t>Ragab</w:t>
      </w:r>
      <w:proofErr w:type="spellEnd"/>
      <w:r w:rsidRPr="00995C2C">
        <w:rPr>
          <w:rFonts w:cs="Times New Roman"/>
          <w:bCs/>
          <w:color w:val="000000"/>
          <w:sz w:val="18"/>
          <w:szCs w:val="18"/>
        </w:rPr>
        <w:t xml:space="preserve">, M. A. and </w:t>
      </w:r>
      <w:proofErr w:type="spellStart"/>
      <w:r w:rsidRPr="00995C2C">
        <w:rPr>
          <w:rFonts w:cs="Times New Roman"/>
          <w:bCs/>
          <w:color w:val="000000"/>
          <w:sz w:val="18"/>
          <w:szCs w:val="18"/>
        </w:rPr>
        <w:t>Refaai</w:t>
      </w:r>
      <w:proofErr w:type="spellEnd"/>
      <w:r w:rsidRPr="00995C2C">
        <w:rPr>
          <w:rFonts w:cs="Times New Roman"/>
          <w:bCs/>
          <w:color w:val="000000"/>
          <w:sz w:val="18"/>
          <w:szCs w:val="18"/>
        </w:rPr>
        <w:t>, M. M. (2008):</w:t>
      </w:r>
      <w:r w:rsidRPr="00995C2C">
        <w:rPr>
          <w:rFonts w:cs="Times New Roman"/>
          <w:color w:val="000000"/>
          <w:sz w:val="18"/>
          <w:szCs w:val="18"/>
        </w:rPr>
        <w:t xml:space="preserve"> Alleviating the adverse effects of salinity on Flame seedless grapevine transplants growing in different soil textures by using </w:t>
      </w:r>
      <w:proofErr w:type="spellStart"/>
      <w:r w:rsidRPr="00995C2C">
        <w:rPr>
          <w:rFonts w:cs="Times New Roman"/>
          <w:color w:val="000000"/>
          <w:sz w:val="18"/>
          <w:szCs w:val="18"/>
        </w:rPr>
        <w:t>mycorrhizae</w:t>
      </w:r>
      <w:proofErr w:type="spellEnd"/>
      <w:r w:rsidRPr="00995C2C">
        <w:rPr>
          <w:rFonts w:cs="Times New Roman"/>
          <w:color w:val="000000"/>
          <w:sz w:val="18"/>
          <w:szCs w:val="18"/>
        </w:rPr>
        <w:t xml:space="preserve"> and farmyard manure. The 1</w:t>
      </w:r>
      <w:r w:rsidRPr="00995C2C">
        <w:rPr>
          <w:rFonts w:cs="Times New Roman"/>
          <w:color w:val="000000"/>
          <w:sz w:val="18"/>
          <w:szCs w:val="18"/>
          <w:vertAlign w:val="superscript"/>
        </w:rPr>
        <w:t>st</w:t>
      </w:r>
      <w:r w:rsidRPr="00995C2C">
        <w:rPr>
          <w:rFonts w:cs="Times New Roman"/>
          <w:color w:val="000000"/>
          <w:sz w:val="18"/>
          <w:szCs w:val="18"/>
        </w:rPr>
        <w:t xml:space="preserve"> Inter. Conf. on Environmental Studies and Research (Natural Resources &amp; Sustainable Development) 7-9 April, 2008, Environmental studies and Research Institute (ESRI) </w:t>
      </w:r>
      <w:proofErr w:type="spellStart"/>
      <w:r w:rsidRPr="00995C2C">
        <w:rPr>
          <w:rFonts w:cs="Times New Roman"/>
          <w:color w:val="000000"/>
          <w:sz w:val="18"/>
          <w:szCs w:val="18"/>
        </w:rPr>
        <w:t>Minufiya</w:t>
      </w:r>
      <w:proofErr w:type="spellEnd"/>
      <w:r w:rsidRPr="00995C2C">
        <w:rPr>
          <w:rFonts w:cs="Times New Roman"/>
          <w:color w:val="000000"/>
          <w:sz w:val="18"/>
          <w:szCs w:val="18"/>
        </w:rPr>
        <w:t xml:space="preserve"> Univ., Sadat Branch</w:t>
      </w:r>
      <w:r w:rsidR="00995C2C">
        <w:rPr>
          <w:rFonts w:cs="Times New Roman" w:hint="eastAsia"/>
          <w:color w:val="000000"/>
          <w:sz w:val="18"/>
          <w:szCs w:val="18"/>
          <w:lang w:eastAsia="zh-CN"/>
        </w:rPr>
        <w:t>.</w:t>
      </w:r>
    </w:p>
    <w:p w:rsidR="00364B18" w:rsidRPr="00995C2C" w:rsidRDefault="00364B18" w:rsidP="00995C2C">
      <w:pPr>
        <w:numPr>
          <w:ilvl w:val="0"/>
          <w:numId w:val="3"/>
        </w:numPr>
        <w:bidi w:val="0"/>
        <w:adjustRightInd w:val="0"/>
        <w:snapToGrid w:val="0"/>
        <w:ind w:right="6"/>
        <w:jc w:val="lowKashida"/>
        <w:rPr>
          <w:rFonts w:cs="Times New Roman"/>
          <w:color w:val="000000"/>
          <w:sz w:val="18"/>
          <w:szCs w:val="18"/>
        </w:rPr>
      </w:pPr>
      <w:r w:rsidRPr="00995C2C">
        <w:rPr>
          <w:rFonts w:cs="Times New Roman"/>
          <w:bCs/>
          <w:color w:val="000000"/>
          <w:sz w:val="18"/>
          <w:szCs w:val="18"/>
        </w:rPr>
        <w:t xml:space="preserve">Ahmed, F.F.; </w:t>
      </w:r>
      <w:proofErr w:type="spellStart"/>
      <w:r w:rsidRPr="00995C2C">
        <w:rPr>
          <w:rFonts w:cs="Times New Roman"/>
          <w:bCs/>
          <w:color w:val="000000"/>
          <w:sz w:val="18"/>
          <w:szCs w:val="18"/>
        </w:rPr>
        <w:t>Ibrahiem</w:t>
      </w:r>
      <w:proofErr w:type="spellEnd"/>
      <w:r w:rsidRPr="00995C2C">
        <w:rPr>
          <w:rFonts w:cs="Times New Roman"/>
          <w:bCs/>
          <w:color w:val="000000"/>
          <w:sz w:val="18"/>
          <w:szCs w:val="18"/>
        </w:rPr>
        <w:t xml:space="preserve">- </w:t>
      </w:r>
      <w:proofErr w:type="spellStart"/>
      <w:r w:rsidRPr="00995C2C">
        <w:rPr>
          <w:rFonts w:cs="Times New Roman"/>
          <w:bCs/>
          <w:color w:val="000000"/>
          <w:sz w:val="18"/>
          <w:szCs w:val="18"/>
        </w:rPr>
        <w:t>Asmaa</w:t>
      </w:r>
      <w:proofErr w:type="spellEnd"/>
      <w:r w:rsidRPr="00995C2C">
        <w:rPr>
          <w:rFonts w:cs="Times New Roman"/>
          <w:bCs/>
          <w:color w:val="000000"/>
          <w:sz w:val="18"/>
          <w:szCs w:val="18"/>
        </w:rPr>
        <w:t xml:space="preserve">, </w:t>
      </w:r>
      <w:proofErr w:type="gramStart"/>
      <w:r w:rsidRPr="00995C2C">
        <w:rPr>
          <w:rFonts w:cs="Times New Roman"/>
          <w:bCs/>
          <w:color w:val="000000"/>
          <w:sz w:val="18"/>
          <w:szCs w:val="18"/>
        </w:rPr>
        <w:t>A</w:t>
      </w:r>
      <w:proofErr w:type="gramEnd"/>
      <w:r w:rsidRPr="00995C2C">
        <w:rPr>
          <w:rFonts w:cs="Times New Roman"/>
          <w:bCs/>
          <w:color w:val="000000"/>
          <w:sz w:val="18"/>
          <w:szCs w:val="18"/>
        </w:rPr>
        <w:t xml:space="preserve">, </w:t>
      </w:r>
      <w:proofErr w:type="spellStart"/>
      <w:r w:rsidRPr="00995C2C">
        <w:rPr>
          <w:rFonts w:cs="Times New Roman"/>
          <w:bCs/>
          <w:color w:val="000000"/>
          <w:sz w:val="18"/>
          <w:szCs w:val="18"/>
        </w:rPr>
        <w:t>Mansor</w:t>
      </w:r>
      <w:proofErr w:type="spellEnd"/>
      <w:r w:rsidRPr="00995C2C">
        <w:rPr>
          <w:rFonts w:cs="Times New Roman"/>
          <w:bCs/>
          <w:color w:val="000000"/>
          <w:sz w:val="18"/>
          <w:szCs w:val="18"/>
        </w:rPr>
        <w:t xml:space="preserve">, A.E.M.; </w:t>
      </w:r>
      <w:proofErr w:type="spellStart"/>
      <w:r w:rsidRPr="00995C2C">
        <w:rPr>
          <w:rFonts w:cs="Times New Roman"/>
          <w:bCs/>
          <w:color w:val="000000"/>
          <w:sz w:val="18"/>
          <w:szCs w:val="18"/>
        </w:rPr>
        <w:t>Shaaban</w:t>
      </w:r>
      <w:proofErr w:type="spellEnd"/>
      <w:r w:rsidRPr="00995C2C">
        <w:rPr>
          <w:rFonts w:cs="Times New Roman"/>
          <w:bCs/>
          <w:color w:val="000000"/>
          <w:sz w:val="18"/>
          <w:szCs w:val="18"/>
        </w:rPr>
        <w:t xml:space="preserve">, E.A. and El- </w:t>
      </w:r>
      <w:proofErr w:type="spellStart"/>
      <w:r w:rsidRPr="00995C2C">
        <w:rPr>
          <w:rFonts w:cs="Times New Roman"/>
          <w:bCs/>
          <w:color w:val="000000"/>
          <w:sz w:val="18"/>
          <w:szCs w:val="18"/>
        </w:rPr>
        <w:t>Shammaa</w:t>
      </w:r>
      <w:proofErr w:type="spellEnd"/>
      <w:r w:rsidRPr="00995C2C">
        <w:rPr>
          <w:rFonts w:cs="Times New Roman"/>
          <w:bCs/>
          <w:color w:val="000000"/>
          <w:sz w:val="18"/>
          <w:szCs w:val="18"/>
        </w:rPr>
        <w:t>, M.S. (2011):</w:t>
      </w:r>
      <w:r w:rsidRPr="00995C2C">
        <w:rPr>
          <w:rFonts w:cs="Times New Roman"/>
          <w:color w:val="000000"/>
          <w:sz w:val="18"/>
          <w:szCs w:val="18"/>
        </w:rPr>
        <w:t xml:space="preserve"> Response of Thompson seedless grapevines to application of some Amino acids enriched with nutrients as well as organic and </w:t>
      </w:r>
      <w:proofErr w:type="spellStart"/>
      <w:r w:rsidRPr="00995C2C">
        <w:rPr>
          <w:rFonts w:cs="Times New Roman"/>
          <w:color w:val="000000"/>
          <w:sz w:val="18"/>
          <w:szCs w:val="18"/>
        </w:rPr>
        <w:t>Biofertilization</w:t>
      </w:r>
      <w:proofErr w:type="spellEnd"/>
      <w:r w:rsidRPr="00995C2C">
        <w:rPr>
          <w:rFonts w:cs="Times New Roman"/>
          <w:color w:val="000000"/>
          <w:sz w:val="18"/>
          <w:szCs w:val="18"/>
        </w:rPr>
        <w:t>. Res. J. of Agric. and Biol. Sci.</w:t>
      </w:r>
      <w:r w:rsidR="00995C2C" w:rsidRPr="00995C2C">
        <w:rPr>
          <w:rFonts w:cs="Times New Roman"/>
          <w:color w:val="000000"/>
          <w:sz w:val="18"/>
          <w:szCs w:val="18"/>
        </w:rPr>
        <w:t>,</w:t>
      </w:r>
      <w:r w:rsidRPr="00995C2C">
        <w:rPr>
          <w:rFonts w:cs="Times New Roman"/>
          <w:color w:val="000000"/>
          <w:sz w:val="18"/>
          <w:szCs w:val="18"/>
        </w:rPr>
        <w:t xml:space="preserve"> 7 (2): 282-286. </w:t>
      </w:r>
    </w:p>
    <w:p w:rsidR="00882CD2" w:rsidRPr="00995C2C" w:rsidRDefault="00882CD2" w:rsidP="00995C2C">
      <w:pPr>
        <w:numPr>
          <w:ilvl w:val="0"/>
          <w:numId w:val="3"/>
        </w:numPr>
        <w:bidi w:val="0"/>
        <w:adjustRightInd w:val="0"/>
        <w:snapToGrid w:val="0"/>
        <w:ind w:right="6"/>
        <w:jc w:val="lowKashida"/>
        <w:rPr>
          <w:rFonts w:cs="Times New Roman"/>
          <w:bCs/>
          <w:color w:val="000000"/>
          <w:sz w:val="18"/>
          <w:szCs w:val="18"/>
        </w:rPr>
      </w:pPr>
      <w:r w:rsidRPr="00995C2C">
        <w:rPr>
          <w:rFonts w:cs="Times New Roman"/>
          <w:bCs/>
          <w:color w:val="000000"/>
          <w:sz w:val="18"/>
          <w:szCs w:val="18"/>
        </w:rPr>
        <w:t xml:space="preserve">Association of Official Agricultural Chemists (2000): </w:t>
      </w:r>
      <w:r w:rsidRPr="00995C2C">
        <w:rPr>
          <w:rFonts w:cs="Times New Roman"/>
          <w:color w:val="000000"/>
          <w:sz w:val="18"/>
          <w:szCs w:val="18"/>
        </w:rPr>
        <w:t>Official</w:t>
      </w:r>
      <w:r w:rsidRPr="00995C2C">
        <w:rPr>
          <w:rFonts w:cs="Times New Roman"/>
          <w:bCs/>
          <w:color w:val="000000"/>
          <w:sz w:val="18"/>
          <w:szCs w:val="18"/>
        </w:rPr>
        <w:t xml:space="preserve"> </w:t>
      </w:r>
      <w:r w:rsidRPr="00995C2C">
        <w:rPr>
          <w:rFonts w:cs="Times New Roman"/>
          <w:color w:val="000000"/>
          <w:sz w:val="18"/>
          <w:szCs w:val="18"/>
        </w:rPr>
        <w:t>Methods of Analysis (A.O.A.C), 12</w:t>
      </w:r>
      <w:r w:rsidRPr="00995C2C">
        <w:rPr>
          <w:rFonts w:cs="Times New Roman"/>
          <w:color w:val="000000"/>
          <w:sz w:val="18"/>
          <w:szCs w:val="18"/>
          <w:vertAlign w:val="superscript"/>
        </w:rPr>
        <w:t>th</w:t>
      </w:r>
      <w:r w:rsidRPr="00995C2C">
        <w:rPr>
          <w:rFonts w:cs="Times New Roman"/>
          <w:color w:val="000000"/>
          <w:sz w:val="18"/>
          <w:szCs w:val="18"/>
        </w:rPr>
        <w:t xml:space="preserve"> Ed., Benjamin Franklin Station, Washington D.Q, U.S.A. pp. 490-510.</w:t>
      </w:r>
    </w:p>
    <w:p w:rsidR="00882CD2" w:rsidRPr="00995C2C" w:rsidRDefault="00882CD2" w:rsidP="00995C2C">
      <w:pPr>
        <w:numPr>
          <w:ilvl w:val="0"/>
          <w:numId w:val="3"/>
        </w:numPr>
        <w:bidi w:val="0"/>
        <w:adjustRightInd w:val="0"/>
        <w:snapToGrid w:val="0"/>
        <w:ind w:right="6"/>
        <w:jc w:val="lowKashida"/>
        <w:rPr>
          <w:rFonts w:cs="Times New Roman"/>
          <w:color w:val="000000"/>
          <w:sz w:val="18"/>
          <w:szCs w:val="18"/>
        </w:rPr>
      </w:pPr>
      <w:r w:rsidRPr="00995C2C">
        <w:rPr>
          <w:rFonts w:cs="Times New Roman"/>
          <w:bCs/>
          <w:color w:val="000000"/>
          <w:sz w:val="18"/>
          <w:szCs w:val="18"/>
        </w:rPr>
        <w:t xml:space="preserve">Black, G. A.; Evans, D. D.; </w:t>
      </w:r>
      <w:proofErr w:type="spellStart"/>
      <w:r w:rsidRPr="00995C2C">
        <w:rPr>
          <w:rFonts w:cs="Times New Roman"/>
          <w:bCs/>
          <w:color w:val="000000"/>
          <w:sz w:val="18"/>
          <w:szCs w:val="18"/>
        </w:rPr>
        <w:t>Ersminger</w:t>
      </w:r>
      <w:proofErr w:type="spellEnd"/>
      <w:r w:rsidRPr="00995C2C">
        <w:rPr>
          <w:rFonts w:cs="Times New Roman"/>
          <w:bCs/>
          <w:color w:val="000000"/>
          <w:sz w:val="18"/>
          <w:szCs w:val="18"/>
        </w:rPr>
        <w:t>, L. E.; White, J. L. and dark, F. E. (1965):</w:t>
      </w:r>
      <w:r w:rsidRPr="00995C2C">
        <w:rPr>
          <w:rFonts w:cs="Times New Roman"/>
          <w:color w:val="000000"/>
          <w:sz w:val="18"/>
          <w:szCs w:val="18"/>
        </w:rPr>
        <w:t xml:space="preserve"> Methods of Soil Analysis. Amer.</w:t>
      </w:r>
      <w:r w:rsidRPr="00995C2C">
        <w:rPr>
          <w:rFonts w:cs="Times New Roman"/>
          <w:bCs/>
          <w:color w:val="000000"/>
          <w:sz w:val="18"/>
          <w:szCs w:val="18"/>
        </w:rPr>
        <w:t xml:space="preserve"> </w:t>
      </w:r>
      <w:r w:rsidRPr="00995C2C">
        <w:rPr>
          <w:rFonts w:cs="Times New Roman"/>
          <w:color w:val="000000"/>
          <w:sz w:val="18"/>
          <w:szCs w:val="18"/>
        </w:rPr>
        <w:t xml:space="preserve">Soc. </w:t>
      </w:r>
      <w:proofErr w:type="spellStart"/>
      <w:r w:rsidRPr="00995C2C">
        <w:rPr>
          <w:rFonts w:cs="Times New Roman"/>
          <w:color w:val="000000"/>
          <w:sz w:val="18"/>
          <w:szCs w:val="18"/>
        </w:rPr>
        <w:t>Agron</w:t>
      </w:r>
      <w:proofErr w:type="spellEnd"/>
      <w:r w:rsidRPr="00995C2C">
        <w:rPr>
          <w:rFonts w:cs="Times New Roman"/>
          <w:color w:val="000000"/>
          <w:sz w:val="18"/>
          <w:szCs w:val="18"/>
        </w:rPr>
        <w:t xml:space="preserve">. Inc. Bull. </w:t>
      </w:r>
      <w:proofErr w:type="spellStart"/>
      <w:r w:rsidRPr="00995C2C">
        <w:rPr>
          <w:rFonts w:cs="Times New Roman"/>
          <w:color w:val="000000"/>
          <w:sz w:val="18"/>
          <w:szCs w:val="18"/>
        </w:rPr>
        <w:t>Medison</w:t>
      </w:r>
      <w:proofErr w:type="spellEnd"/>
      <w:r w:rsidRPr="00995C2C">
        <w:rPr>
          <w:rFonts w:cs="Times New Roman"/>
          <w:color w:val="000000"/>
          <w:sz w:val="18"/>
          <w:szCs w:val="18"/>
        </w:rPr>
        <w:t>, Wisconsin, U.S.A. pp. 891-1400.</w:t>
      </w:r>
    </w:p>
    <w:p w:rsidR="00882CD2" w:rsidRPr="00995C2C" w:rsidRDefault="00882CD2" w:rsidP="00995C2C">
      <w:pPr>
        <w:pStyle w:val="FR1"/>
        <w:numPr>
          <w:ilvl w:val="0"/>
          <w:numId w:val="3"/>
        </w:numPr>
        <w:snapToGrid w:val="0"/>
        <w:jc w:val="lowKashida"/>
        <w:rPr>
          <w:rFonts w:ascii="Times New Roman" w:hAnsi="Times New Roman" w:cs="Times New Roman"/>
          <w:color w:val="000000"/>
          <w:sz w:val="18"/>
          <w:szCs w:val="18"/>
        </w:rPr>
      </w:pPr>
      <w:r w:rsidRPr="00995C2C">
        <w:rPr>
          <w:rFonts w:ascii="Times New Roman" w:hAnsi="Times New Roman" w:cs="Times New Roman"/>
          <w:bCs/>
          <w:color w:val="000000"/>
          <w:sz w:val="18"/>
          <w:szCs w:val="18"/>
        </w:rPr>
        <w:t>Chapman, H.D. and Pratt, P.E. (1987):</w:t>
      </w:r>
      <w:r w:rsidRPr="00995C2C">
        <w:rPr>
          <w:rFonts w:ascii="Times New Roman" w:hAnsi="Times New Roman" w:cs="Times New Roman"/>
          <w:color w:val="000000"/>
          <w:sz w:val="18"/>
          <w:szCs w:val="18"/>
        </w:rPr>
        <w:t xml:space="preserve"> Methods of Analysis for Soil, Plant and Water. Univ. California, Div. Agric. Sci. 1, 150.</w:t>
      </w:r>
    </w:p>
    <w:p w:rsidR="00882CD2" w:rsidRPr="00995C2C" w:rsidRDefault="00882CD2" w:rsidP="00995C2C">
      <w:pPr>
        <w:numPr>
          <w:ilvl w:val="0"/>
          <w:numId w:val="3"/>
        </w:numPr>
        <w:bidi w:val="0"/>
        <w:adjustRightInd w:val="0"/>
        <w:snapToGrid w:val="0"/>
        <w:ind w:right="6"/>
        <w:jc w:val="lowKashida"/>
        <w:rPr>
          <w:rFonts w:cs="Times New Roman"/>
          <w:color w:val="000000"/>
          <w:sz w:val="18"/>
          <w:szCs w:val="18"/>
        </w:rPr>
      </w:pPr>
      <w:r w:rsidRPr="00995C2C">
        <w:rPr>
          <w:rFonts w:cs="Times New Roman"/>
          <w:bCs/>
          <w:color w:val="000000"/>
          <w:sz w:val="18"/>
          <w:szCs w:val="18"/>
        </w:rPr>
        <w:t>Cook, J. A. (1966):</w:t>
      </w:r>
      <w:r w:rsidRPr="00995C2C">
        <w:rPr>
          <w:rFonts w:cs="Times New Roman"/>
          <w:color w:val="000000"/>
          <w:sz w:val="18"/>
          <w:szCs w:val="18"/>
        </w:rPr>
        <w:t xml:space="preserve"> Grape Nutrition. In Temperate to tropical Fruit Nutrition, Hort. Publications, New Brunswick pp. 777 -812.</w:t>
      </w:r>
    </w:p>
    <w:p w:rsidR="00882CD2" w:rsidRPr="00995C2C" w:rsidRDefault="00882CD2" w:rsidP="00995C2C">
      <w:pPr>
        <w:numPr>
          <w:ilvl w:val="0"/>
          <w:numId w:val="3"/>
        </w:numPr>
        <w:bidi w:val="0"/>
        <w:adjustRightInd w:val="0"/>
        <w:snapToGrid w:val="0"/>
        <w:ind w:right="6"/>
        <w:jc w:val="lowKashida"/>
        <w:rPr>
          <w:rFonts w:cs="Times New Roman"/>
          <w:color w:val="000000"/>
          <w:sz w:val="18"/>
          <w:szCs w:val="18"/>
        </w:rPr>
      </w:pPr>
      <w:proofErr w:type="spellStart"/>
      <w:r w:rsidRPr="00995C2C">
        <w:rPr>
          <w:rFonts w:cs="Times New Roman"/>
          <w:bCs/>
          <w:color w:val="000000"/>
          <w:sz w:val="18"/>
          <w:szCs w:val="18"/>
        </w:rPr>
        <w:t>Dahama</w:t>
      </w:r>
      <w:proofErr w:type="spellEnd"/>
      <w:r w:rsidRPr="00995C2C">
        <w:rPr>
          <w:rFonts w:cs="Times New Roman"/>
          <w:bCs/>
          <w:color w:val="000000"/>
          <w:sz w:val="18"/>
          <w:szCs w:val="18"/>
        </w:rPr>
        <w:t>, A. K. (1999):</w:t>
      </w:r>
      <w:r w:rsidRPr="00995C2C">
        <w:rPr>
          <w:rFonts w:cs="Times New Roman"/>
          <w:color w:val="000000"/>
          <w:sz w:val="18"/>
          <w:szCs w:val="18"/>
        </w:rPr>
        <w:t xml:space="preserve"> Organic farming for sustainable Agriculture. Agro Botanic, </w:t>
      </w:r>
      <w:proofErr w:type="spellStart"/>
      <w:r w:rsidRPr="00995C2C">
        <w:rPr>
          <w:rFonts w:cs="Times New Roman"/>
          <w:color w:val="000000"/>
          <w:sz w:val="18"/>
          <w:szCs w:val="18"/>
        </w:rPr>
        <w:t>Daryagum</w:t>
      </w:r>
      <w:proofErr w:type="spellEnd"/>
      <w:r w:rsidRPr="00995C2C">
        <w:rPr>
          <w:rFonts w:cs="Times New Roman"/>
          <w:color w:val="000000"/>
          <w:sz w:val="18"/>
          <w:szCs w:val="18"/>
        </w:rPr>
        <w:t>, New Delhi, India, p. 258.</w:t>
      </w:r>
    </w:p>
    <w:p w:rsidR="00882CD2" w:rsidRPr="00995C2C" w:rsidRDefault="00882CD2" w:rsidP="00995C2C">
      <w:pPr>
        <w:numPr>
          <w:ilvl w:val="0"/>
          <w:numId w:val="3"/>
        </w:numPr>
        <w:bidi w:val="0"/>
        <w:adjustRightInd w:val="0"/>
        <w:snapToGrid w:val="0"/>
        <w:ind w:right="6"/>
        <w:jc w:val="lowKashida"/>
        <w:rPr>
          <w:rFonts w:cs="Times New Roman"/>
          <w:color w:val="000000"/>
          <w:sz w:val="18"/>
          <w:szCs w:val="18"/>
        </w:rPr>
      </w:pPr>
      <w:proofErr w:type="spellStart"/>
      <w:r w:rsidRPr="00995C2C">
        <w:rPr>
          <w:rFonts w:cs="Times New Roman"/>
          <w:bCs/>
          <w:color w:val="000000"/>
          <w:sz w:val="18"/>
          <w:szCs w:val="18"/>
        </w:rPr>
        <w:t>Dalbo</w:t>
      </w:r>
      <w:proofErr w:type="spellEnd"/>
      <w:r w:rsidRPr="00995C2C">
        <w:rPr>
          <w:rFonts w:cs="Times New Roman"/>
          <w:bCs/>
          <w:color w:val="000000"/>
          <w:sz w:val="18"/>
          <w:szCs w:val="18"/>
        </w:rPr>
        <w:t>, M. A. (1992):</w:t>
      </w:r>
      <w:r w:rsidRPr="00995C2C">
        <w:rPr>
          <w:rFonts w:cs="Times New Roman"/>
          <w:color w:val="000000"/>
          <w:sz w:val="18"/>
          <w:szCs w:val="18"/>
        </w:rPr>
        <w:t xml:space="preserve"> Nutrition and fertilization of grapevines. </w:t>
      </w:r>
      <w:proofErr w:type="spellStart"/>
      <w:r w:rsidRPr="00995C2C">
        <w:rPr>
          <w:rFonts w:cs="Times New Roman"/>
          <w:color w:val="000000"/>
          <w:sz w:val="18"/>
          <w:szCs w:val="18"/>
        </w:rPr>
        <w:t>Agrapecuaria</w:t>
      </w:r>
      <w:proofErr w:type="spellEnd"/>
      <w:r w:rsidRPr="00995C2C">
        <w:rPr>
          <w:rFonts w:cs="Times New Roman"/>
          <w:color w:val="000000"/>
          <w:sz w:val="18"/>
          <w:szCs w:val="18"/>
        </w:rPr>
        <w:t xml:space="preserve"> </w:t>
      </w:r>
      <w:proofErr w:type="spellStart"/>
      <w:r w:rsidRPr="00995C2C">
        <w:rPr>
          <w:rFonts w:cs="Times New Roman"/>
          <w:color w:val="000000"/>
          <w:sz w:val="18"/>
          <w:szCs w:val="18"/>
        </w:rPr>
        <w:t>Catarineneses</w:t>
      </w:r>
      <w:proofErr w:type="spellEnd"/>
      <w:r w:rsidRPr="00995C2C">
        <w:rPr>
          <w:rFonts w:cs="Times New Roman"/>
          <w:color w:val="000000"/>
          <w:sz w:val="18"/>
          <w:szCs w:val="18"/>
        </w:rPr>
        <w:t xml:space="preserve"> 5 (4): 32 - 35, Brazil.</w:t>
      </w:r>
    </w:p>
    <w:p w:rsidR="00882CD2" w:rsidRPr="00995C2C" w:rsidRDefault="00882CD2" w:rsidP="00995C2C">
      <w:pPr>
        <w:numPr>
          <w:ilvl w:val="0"/>
          <w:numId w:val="3"/>
        </w:numPr>
        <w:bidi w:val="0"/>
        <w:adjustRightInd w:val="0"/>
        <w:snapToGrid w:val="0"/>
        <w:ind w:right="6"/>
        <w:jc w:val="lowKashida"/>
        <w:rPr>
          <w:rFonts w:cs="Times New Roman"/>
          <w:color w:val="000000"/>
          <w:sz w:val="18"/>
          <w:szCs w:val="18"/>
        </w:rPr>
      </w:pPr>
      <w:r w:rsidRPr="00995C2C">
        <w:rPr>
          <w:rFonts w:cs="Times New Roman"/>
          <w:bCs/>
          <w:color w:val="000000"/>
          <w:sz w:val="18"/>
          <w:szCs w:val="18"/>
        </w:rPr>
        <w:t>David, G. (2002):</w:t>
      </w:r>
      <w:r w:rsidRPr="00995C2C">
        <w:rPr>
          <w:rFonts w:cs="Times New Roman"/>
          <w:color w:val="000000"/>
          <w:sz w:val="18"/>
          <w:szCs w:val="18"/>
        </w:rPr>
        <w:t xml:space="preserve"> Tree fruit production with organic farming methods. Centre for </w:t>
      </w:r>
      <w:proofErr w:type="spellStart"/>
      <w:r w:rsidRPr="00995C2C">
        <w:rPr>
          <w:rFonts w:cs="Times New Roman"/>
          <w:color w:val="000000"/>
          <w:sz w:val="18"/>
          <w:szCs w:val="18"/>
        </w:rPr>
        <w:t>Sutaining</w:t>
      </w:r>
      <w:proofErr w:type="spellEnd"/>
      <w:r w:rsidRPr="00995C2C">
        <w:rPr>
          <w:rFonts w:cs="Times New Roman"/>
          <w:color w:val="000000"/>
          <w:sz w:val="18"/>
          <w:szCs w:val="18"/>
        </w:rPr>
        <w:t xml:space="preserve"> Agriculture and Natural Resources. Washington State University. Wenatchee, USA. (www.yahoo.com). pp 10 - 12.</w:t>
      </w:r>
    </w:p>
    <w:p w:rsidR="00882CD2" w:rsidRPr="00995C2C" w:rsidRDefault="00882CD2" w:rsidP="00995C2C">
      <w:pPr>
        <w:numPr>
          <w:ilvl w:val="0"/>
          <w:numId w:val="3"/>
        </w:numPr>
        <w:bidi w:val="0"/>
        <w:adjustRightInd w:val="0"/>
        <w:snapToGrid w:val="0"/>
        <w:ind w:right="6"/>
        <w:jc w:val="lowKashida"/>
        <w:rPr>
          <w:rFonts w:cs="Times New Roman"/>
          <w:color w:val="000000"/>
          <w:sz w:val="18"/>
          <w:szCs w:val="18"/>
        </w:rPr>
      </w:pPr>
      <w:r w:rsidRPr="00995C2C">
        <w:rPr>
          <w:rFonts w:cs="Times New Roman"/>
          <w:bCs/>
          <w:color w:val="000000"/>
          <w:sz w:val="18"/>
          <w:szCs w:val="18"/>
        </w:rPr>
        <w:t xml:space="preserve">Davis, G. and </w:t>
      </w:r>
      <w:proofErr w:type="spellStart"/>
      <w:r w:rsidRPr="00995C2C">
        <w:rPr>
          <w:rFonts w:cs="Times New Roman"/>
          <w:bCs/>
          <w:color w:val="000000"/>
          <w:sz w:val="18"/>
          <w:szCs w:val="18"/>
        </w:rPr>
        <w:t>Ghabbour</w:t>
      </w:r>
      <w:proofErr w:type="spellEnd"/>
      <w:r w:rsidRPr="00995C2C">
        <w:rPr>
          <w:rFonts w:cs="Times New Roman"/>
          <w:bCs/>
          <w:color w:val="000000"/>
          <w:sz w:val="18"/>
          <w:szCs w:val="18"/>
        </w:rPr>
        <w:t>, E. A. (1998):</w:t>
      </w:r>
      <w:r w:rsidRPr="00995C2C">
        <w:rPr>
          <w:rFonts w:cs="Times New Roman"/>
          <w:color w:val="000000"/>
          <w:sz w:val="18"/>
          <w:szCs w:val="18"/>
        </w:rPr>
        <w:t xml:space="preserve"> </w:t>
      </w:r>
      <w:proofErr w:type="spellStart"/>
      <w:r w:rsidRPr="00995C2C">
        <w:rPr>
          <w:rFonts w:cs="Times New Roman"/>
          <w:color w:val="000000"/>
          <w:sz w:val="18"/>
          <w:szCs w:val="18"/>
        </w:rPr>
        <w:t>Humic</w:t>
      </w:r>
      <w:proofErr w:type="spellEnd"/>
      <w:r w:rsidRPr="00995C2C">
        <w:rPr>
          <w:rFonts w:cs="Times New Roman"/>
          <w:color w:val="000000"/>
          <w:sz w:val="18"/>
          <w:szCs w:val="18"/>
        </w:rPr>
        <w:t xml:space="preserve"> substances, structure properties and uses. Royal Soc. of Chemistry, Cambridge pp. 10-15.</w:t>
      </w:r>
    </w:p>
    <w:p w:rsidR="00882CD2" w:rsidRPr="00995C2C" w:rsidRDefault="00882CD2" w:rsidP="00995C2C">
      <w:pPr>
        <w:numPr>
          <w:ilvl w:val="0"/>
          <w:numId w:val="3"/>
        </w:numPr>
        <w:bidi w:val="0"/>
        <w:adjustRightInd w:val="0"/>
        <w:snapToGrid w:val="0"/>
        <w:ind w:right="6"/>
        <w:jc w:val="lowKashida"/>
        <w:rPr>
          <w:rFonts w:cs="Times New Roman"/>
          <w:color w:val="000000"/>
          <w:sz w:val="18"/>
          <w:szCs w:val="18"/>
        </w:rPr>
      </w:pPr>
      <w:r w:rsidRPr="00995C2C">
        <w:rPr>
          <w:rFonts w:cs="Times New Roman"/>
          <w:bCs/>
          <w:color w:val="000000"/>
          <w:sz w:val="18"/>
          <w:szCs w:val="18"/>
        </w:rPr>
        <w:t>El-</w:t>
      </w:r>
      <w:proofErr w:type="spellStart"/>
      <w:r w:rsidRPr="00995C2C">
        <w:rPr>
          <w:rFonts w:cs="Times New Roman"/>
          <w:bCs/>
          <w:color w:val="000000"/>
          <w:sz w:val="18"/>
          <w:szCs w:val="18"/>
        </w:rPr>
        <w:t>Khafagy</w:t>
      </w:r>
      <w:proofErr w:type="spellEnd"/>
      <w:r w:rsidRPr="00995C2C">
        <w:rPr>
          <w:rFonts w:cs="Times New Roman"/>
          <w:bCs/>
          <w:color w:val="000000"/>
          <w:sz w:val="18"/>
          <w:szCs w:val="18"/>
        </w:rPr>
        <w:t>, H. A. (2006):</w:t>
      </w:r>
      <w:r w:rsidRPr="00995C2C">
        <w:rPr>
          <w:rFonts w:cs="Times New Roman"/>
          <w:color w:val="000000"/>
          <w:sz w:val="18"/>
          <w:szCs w:val="18"/>
        </w:rPr>
        <w:t xml:space="preserve"> Effect of some organic and </w:t>
      </w:r>
      <w:proofErr w:type="spellStart"/>
      <w:r w:rsidRPr="00995C2C">
        <w:rPr>
          <w:rFonts w:cs="Times New Roman"/>
          <w:color w:val="000000"/>
          <w:sz w:val="18"/>
          <w:szCs w:val="18"/>
        </w:rPr>
        <w:t>biofertilizer</w:t>
      </w:r>
      <w:proofErr w:type="spellEnd"/>
      <w:r w:rsidRPr="00995C2C">
        <w:rPr>
          <w:rFonts w:cs="Times New Roman"/>
          <w:color w:val="000000"/>
          <w:sz w:val="18"/>
          <w:szCs w:val="18"/>
        </w:rPr>
        <w:t xml:space="preserve"> treatments on growth and productivity of </w:t>
      </w:r>
      <w:r w:rsidRPr="00995C2C">
        <w:rPr>
          <w:rFonts w:cs="Times New Roman"/>
          <w:color w:val="000000"/>
          <w:sz w:val="18"/>
          <w:szCs w:val="18"/>
        </w:rPr>
        <w:lastRenderedPageBreak/>
        <w:t xml:space="preserve">Thompson seedless grapevines in </w:t>
      </w:r>
      <w:proofErr w:type="spellStart"/>
      <w:r w:rsidRPr="00995C2C">
        <w:rPr>
          <w:rFonts w:cs="Times New Roman"/>
          <w:color w:val="000000"/>
          <w:sz w:val="18"/>
          <w:szCs w:val="18"/>
        </w:rPr>
        <w:t>reclimated</w:t>
      </w:r>
      <w:proofErr w:type="spellEnd"/>
      <w:r w:rsidRPr="00995C2C">
        <w:rPr>
          <w:rFonts w:cs="Times New Roman"/>
          <w:color w:val="000000"/>
          <w:sz w:val="18"/>
          <w:szCs w:val="18"/>
        </w:rPr>
        <w:t xml:space="preserve"> areas. M. Sc, Thesis. Fac. of Agric. </w:t>
      </w:r>
      <w:proofErr w:type="spellStart"/>
      <w:r w:rsidRPr="00995C2C">
        <w:rPr>
          <w:rFonts w:cs="Times New Roman"/>
          <w:color w:val="000000"/>
          <w:sz w:val="18"/>
          <w:szCs w:val="18"/>
        </w:rPr>
        <w:t>Minia</w:t>
      </w:r>
      <w:proofErr w:type="spellEnd"/>
      <w:r w:rsidRPr="00995C2C">
        <w:rPr>
          <w:rFonts w:cs="Times New Roman"/>
          <w:color w:val="000000"/>
          <w:sz w:val="18"/>
          <w:szCs w:val="18"/>
        </w:rPr>
        <w:t xml:space="preserve"> Univ. </w:t>
      </w:r>
    </w:p>
    <w:p w:rsidR="00882CD2" w:rsidRPr="00995C2C" w:rsidRDefault="00882CD2" w:rsidP="00995C2C">
      <w:pPr>
        <w:numPr>
          <w:ilvl w:val="0"/>
          <w:numId w:val="3"/>
        </w:numPr>
        <w:bidi w:val="0"/>
        <w:adjustRightInd w:val="0"/>
        <w:snapToGrid w:val="0"/>
        <w:ind w:right="6"/>
        <w:jc w:val="lowKashida"/>
        <w:rPr>
          <w:rFonts w:cs="Times New Roman"/>
          <w:color w:val="000000"/>
          <w:sz w:val="18"/>
          <w:szCs w:val="18"/>
        </w:rPr>
      </w:pPr>
      <w:r w:rsidRPr="00995C2C">
        <w:rPr>
          <w:rFonts w:cs="Times New Roman"/>
          <w:bCs/>
          <w:color w:val="000000"/>
          <w:sz w:val="18"/>
          <w:szCs w:val="18"/>
        </w:rPr>
        <w:t xml:space="preserve">El- </w:t>
      </w:r>
      <w:proofErr w:type="spellStart"/>
      <w:r w:rsidRPr="00995C2C">
        <w:rPr>
          <w:rFonts w:cs="Times New Roman"/>
          <w:bCs/>
          <w:color w:val="000000"/>
          <w:sz w:val="18"/>
          <w:szCs w:val="18"/>
        </w:rPr>
        <w:t>Khafagy</w:t>
      </w:r>
      <w:proofErr w:type="spellEnd"/>
      <w:r w:rsidRPr="00995C2C">
        <w:rPr>
          <w:rFonts w:cs="Times New Roman"/>
          <w:bCs/>
          <w:color w:val="000000"/>
          <w:sz w:val="18"/>
          <w:szCs w:val="18"/>
        </w:rPr>
        <w:t xml:space="preserve">, H. A. (2013): </w:t>
      </w:r>
      <w:r w:rsidRPr="00995C2C">
        <w:rPr>
          <w:rFonts w:cs="Times New Roman"/>
          <w:color w:val="000000"/>
          <w:sz w:val="18"/>
          <w:szCs w:val="18"/>
        </w:rPr>
        <w:t xml:space="preserve">Physiological studies on productivity and quality of some grape varieties under bio- organic fertilization. PhD Thesis Environmental Studies and Res. </w:t>
      </w:r>
      <w:proofErr w:type="spellStart"/>
      <w:r w:rsidRPr="00995C2C">
        <w:rPr>
          <w:rFonts w:cs="Times New Roman"/>
          <w:color w:val="000000"/>
          <w:sz w:val="18"/>
          <w:szCs w:val="18"/>
        </w:rPr>
        <w:t>Instit</w:t>
      </w:r>
      <w:proofErr w:type="spellEnd"/>
      <w:r w:rsidRPr="00995C2C">
        <w:rPr>
          <w:rFonts w:cs="Times New Roman"/>
          <w:color w:val="000000"/>
          <w:sz w:val="18"/>
          <w:szCs w:val="18"/>
        </w:rPr>
        <w:t xml:space="preserve">. Sadat. Univ. Egypt. </w:t>
      </w:r>
    </w:p>
    <w:p w:rsidR="00882CD2" w:rsidRPr="00995C2C" w:rsidRDefault="00882CD2" w:rsidP="00995C2C">
      <w:pPr>
        <w:numPr>
          <w:ilvl w:val="0"/>
          <w:numId w:val="3"/>
        </w:numPr>
        <w:bidi w:val="0"/>
        <w:adjustRightInd w:val="0"/>
        <w:snapToGrid w:val="0"/>
        <w:ind w:right="6"/>
        <w:jc w:val="lowKashida"/>
        <w:rPr>
          <w:rFonts w:cs="Times New Roman"/>
          <w:color w:val="000000"/>
          <w:sz w:val="18"/>
          <w:szCs w:val="18"/>
        </w:rPr>
      </w:pPr>
      <w:r w:rsidRPr="00995C2C">
        <w:rPr>
          <w:rFonts w:cs="Times New Roman"/>
          <w:bCs/>
          <w:color w:val="000000"/>
          <w:sz w:val="18"/>
          <w:szCs w:val="18"/>
        </w:rPr>
        <w:t xml:space="preserve">El- </w:t>
      </w:r>
      <w:proofErr w:type="spellStart"/>
      <w:r w:rsidRPr="00995C2C">
        <w:rPr>
          <w:rFonts w:cs="Times New Roman"/>
          <w:bCs/>
          <w:color w:val="000000"/>
          <w:sz w:val="18"/>
          <w:szCs w:val="18"/>
        </w:rPr>
        <w:t>Salhy</w:t>
      </w:r>
      <w:proofErr w:type="spellEnd"/>
      <w:r w:rsidRPr="00995C2C">
        <w:rPr>
          <w:rFonts w:cs="Times New Roman"/>
          <w:bCs/>
          <w:color w:val="000000"/>
          <w:sz w:val="18"/>
          <w:szCs w:val="18"/>
        </w:rPr>
        <w:t>, A.</w:t>
      </w:r>
      <w:r w:rsidRPr="00995C2C">
        <w:rPr>
          <w:rFonts w:cs="Times New Roman"/>
          <w:color w:val="000000"/>
          <w:sz w:val="18"/>
          <w:szCs w:val="18"/>
        </w:rPr>
        <w:t xml:space="preserve"> </w:t>
      </w:r>
      <w:r w:rsidRPr="00995C2C">
        <w:rPr>
          <w:rFonts w:cs="Times New Roman"/>
          <w:bCs/>
          <w:color w:val="000000"/>
          <w:sz w:val="18"/>
          <w:szCs w:val="18"/>
        </w:rPr>
        <w:t xml:space="preserve">M.; </w:t>
      </w:r>
      <w:proofErr w:type="spellStart"/>
      <w:r w:rsidRPr="00995C2C">
        <w:rPr>
          <w:rFonts w:cs="Times New Roman"/>
          <w:bCs/>
          <w:color w:val="000000"/>
          <w:sz w:val="18"/>
          <w:szCs w:val="18"/>
        </w:rPr>
        <w:t>Marzouk</w:t>
      </w:r>
      <w:proofErr w:type="spellEnd"/>
      <w:r w:rsidRPr="00995C2C">
        <w:rPr>
          <w:rFonts w:cs="Times New Roman"/>
          <w:bCs/>
          <w:color w:val="000000"/>
          <w:sz w:val="18"/>
          <w:szCs w:val="18"/>
        </w:rPr>
        <w:t>, H. M. M. and El- Akkad, M. M.</w:t>
      </w:r>
      <w:r w:rsidRPr="00995C2C">
        <w:rPr>
          <w:rFonts w:cs="Times New Roman"/>
          <w:color w:val="000000"/>
          <w:sz w:val="18"/>
          <w:szCs w:val="18"/>
        </w:rPr>
        <w:t xml:space="preserve"> </w:t>
      </w:r>
      <w:r w:rsidRPr="00995C2C">
        <w:rPr>
          <w:rFonts w:cs="Times New Roman"/>
          <w:bCs/>
          <w:color w:val="000000"/>
          <w:sz w:val="18"/>
          <w:szCs w:val="18"/>
        </w:rPr>
        <w:t>(2006):</w:t>
      </w:r>
      <w:r w:rsidRPr="00995C2C">
        <w:rPr>
          <w:rFonts w:cs="Times New Roman"/>
          <w:color w:val="000000"/>
          <w:sz w:val="18"/>
          <w:szCs w:val="18"/>
        </w:rPr>
        <w:t xml:space="preserve"> </w:t>
      </w:r>
      <w:proofErr w:type="spellStart"/>
      <w:r w:rsidRPr="00995C2C">
        <w:rPr>
          <w:rFonts w:cs="Times New Roman"/>
          <w:color w:val="000000"/>
          <w:sz w:val="18"/>
          <w:szCs w:val="18"/>
        </w:rPr>
        <w:t>Biofertilization</w:t>
      </w:r>
      <w:proofErr w:type="spellEnd"/>
      <w:r w:rsidRPr="00995C2C">
        <w:rPr>
          <w:rFonts w:cs="Times New Roman"/>
          <w:color w:val="000000"/>
          <w:sz w:val="18"/>
          <w:szCs w:val="18"/>
        </w:rPr>
        <w:t xml:space="preserve"> and elemental </w:t>
      </w:r>
      <w:proofErr w:type="spellStart"/>
      <w:r w:rsidRPr="00995C2C">
        <w:rPr>
          <w:rFonts w:cs="Times New Roman"/>
          <w:color w:val="000000"/>
          <w:sz w:val="18"/>
          <w:szCs w:val="18"/>
        </w:rPr>
        <w:t>sulphur</w:t>
      </w:r>
      <w:proofErr w:type="spellEnd"/>
      <w:r w:rsidRPr="00995C2C">
        <w:rPr>
          <w:rFonts w:cs="Times New Roman"/>
          <w:color w:val="000000"/>
          <w:sz w:val="18"/>
          <w:szCs w:val="18"/>
        </w:rPr>
        <w:t xml:space="preserve"> effects on growth and fruiting of Kings Ruby and Red Roomy grapevines. Egypt J. of Hort. 33: 1, 29 - 43.</w:t>
      </w:r>
    </w:p>
    <w:p w:rsidR="00882CD2" w:rsidRPr="00995C2C" w:rsidRDefault="00882CD2" w:rsidP="00995C2C">
      <w:pPr>
        <w:numPr>
          <w:ilvl w:val="0"/>
          <w:numId w:val="3"/>
        </w:numPr>
        <w:bidi w:val="0"/>
        <w:adjustRightInd w:val="0"/>
        <w:snapToGrid w:val="0"/>
        <w:ind w:right="6"/>
        <w:jc w:val="lowKashida"/>
        <w:rPr>
          <w:rFonts w:cs="Times New Roman"/>
          <w:color w:val="000000"/>
          <w:sz w:val="18"/>
          <w:szCs w:val="18"/>
        </w:rPr>
      </w:pPr>
      <w:r w:rsidRPr="00995C2C">
        <w:rPr>
          <w:rFonts w:cs="Times New Roman"/>
          <w:bCs/>
          <w:color w:val="000000"/>
          <w:sz w:val="18"/>
          <w:szCs w:val="18"/>
        </w:rPr>
        <w:t xml:space="preserve">El- </w:t>
      </w:r>
      <w:proofErr w:type="spellStart"/>
      <w:r w:rsidRPr="00995C2C">
        <w:rPr>
          <w:rFonts w:cs="Times New Roman"/>
          <w:bCs/>
          <w:color w:val="000000"/>
          <w:sz w:val="18"/>
          <w:szCs w:val="18"/>
        </w:rPr>
        <w:t>Shenaw</w:t>
      </w:r>
      <w:r w:rsidR="00540967" w:rsidRPr="00995C2C">
        <w:rPr>
          <w:rFonts w:cs="Times New Roman"/>
          <w:bCs/>
          <w:color w:val="000000"/>
          <w:sz w:val="18"/>
          <w:szCs w:val="18"/>
        </w:rPr>
        <w:t>y</w:t>
      </w:r>
      <w:proofErr w:type="spellEnd"/>
      <w:r w:rsidR="00540967" w:rsidRPr="00995C2C">
        <w:rPr>
          <w:rFonts w:cs="Times New Roman"/>
          <w:bCs/>
          <w:color w:val="000000"/>
          <w:sz w:val="18"/>
          <w:szCs w:val="18"/>
        </w:rPr>
        <w:t xml:space="preserve">, I. E. and </w:t>
      </w:r>
      <w:proofErr w:type="spellStart"/>
      <w:r w:rsidR="00540967" w:rsidRPr="00995C2C">
        <w:rPr>
          <w:rFonts w:cs="Times New Roman"/>
          <w:bCs/>
          <w:color w:val="000000"/>
          <w:sz w:val="18"/>
          <w:szCs w:val="18"/>
        </w:rPr>
        <w:t>Stino</w:t>
      </w:r>
      <w:proofErr w:type="spellEnd"/>
      <w:r w:rsidR="00540967" w:rsidRPr="00995C2C">
        <w:rPr>
          <w:rFonts w:cs="Times New Roman"/>
          <w:bCs/>
          <w:color w:val="000000"/>
          <w:sz w:val="18"/>
          <w:szCs w:val="18"/>
        </w:rPr>
        <w:t>, R. G. (2005</w:t>
      </w:r>
      <w:r w:rsidRPr="00995C2C">
        <w:rPr>
          <w:rFonts w:cs="Times New Roman"/>
          <w:bCs/>
          <w:color w:val="000000"/>
          <w:sz w:val="18"/>
          <w:szCs w:val="18"/>
        </w:rPr>
        <w:t>):</w:t>
      </w:r>
      <w:r w:rsidRPr="00995C2C">
        <w:rPr>
          <w:rFonts w:cs="Times New Roman"/>
          <w:color w:val="000000"/>
          <w:sz w:val="18"/>
          <w:szCs w:val="18"/>
        </w:rPr>
        <w:t xml:space="preserve"> Evaluation of conventional organic and </w:t>
      </w:r>
      <w:proofErr w:type="spellStart"/>
      <w:r w:rsidRPr="00995C2C">
        <w:rPr>
          <w:rFonts w:cs="Times New Roman"/>
          <w:color w:val="000000"/>
          <w:sz w:val="18"/>
          <w:szCs w:val="18"/>
        </w:rPr>
        <w:t>biofertilizers</w:t>
      </w:r>
      <w:proofErr w:type="spellEnd"/>
      <w:r w:rsidRPr="00995C2C">
        <w:rPr>
          <w:rFonts w:cs="Times New Roman"/>
          <w:color w:val="000000"/>
          <w:sz w:val="18"/>
          <w:szCs w:val="18"/>
        </w:rPr>
        <w:t xml:space="preserve"> on "Crimson seedless grapevines" in comparison with chemical fertilizers "Vegetative growth and nutritional status". Egypt. J. Appl. Sci.; 20 (1): 212 - 225 pp.</w:t>
      </w:r>
    </w:p>
    <w:p w:rsidR="00882CD2" w:rsidRPr="00995C2C" w:rsidRDefault="00882CD2" w:rsidP="00995C2C">
      <w:pPr>
        <w:numPr>
          <w:ilvl w:val="0"/>
          <w:numId w:val="3"/>
        </w:numPr>
        <w:bidi w:val="0"/>
        <w:adjustRightInd w:val="0"/>
        <w:snapToGrid w:val="0"/>
        <w:ind w:right="6"/>
        <w:jc w:val="lowKashida"/>
        <w:rPr>
          <w:rFonts w:cs="Times New Roman"/>
          <w:color w:val="000000"/>
          <w:sz w:val="18"/>
          <w:szCs w:val="18"/>
        </w:rPr>
      </w:pPr>
      <w:proofErr w:type="spellStart"/>
      <w:r w:rsidRPr="00995C2C">
        <w:rPr>
          <w:rFonts w:cs="Times New Roman"/>
          <w:bCs/>
          <w:color w:val="000000"/>
          <w:sz w:val="18"/>
          <w:szCs w:val="18"/>
        </w:rPr>
        <w:t>Fadl</w:t>
      </w:r>
      <w:proofErr w:type="spellEnd"/>
      <w:r w:rsidRPr="00995C2C">
        <w:rPr>
          <w:rFonts w:cs="Times New Roman"/>
          <w:bCs/>
          <w:color w:val="000000"/>
          <w:sz w:val="18"/>
          <w:szCs w:val="18"/>
        </w:rPr>
        <w:t xml:space="preserve">, M. S and Ser El- </w:t>
      </w:r>
      <w:proofErr w:type="spellStart"/>
      <w:r w:rsidRPr="00995C2C">
        <w:rPr>
          <w:rFonts w:cs="Times New Roman"/>
          <w:bCs/>
          <w:color w:val="000000"/>
          <w:sz w:val="18"/>
          <w:szCs w:val="18"/>
        </w:rPr>
        <w:t>Deen</w:t>
      </w:r>
      <w:proofErr w:type="spellEnd"/>
      <w:r w:rsidRPr="00995C2C">
        <w:rPr>
          <w:rFonts w:cs="Times New Roman"/>
          <w:bCs/>
          <w:color w:val="000000"/>
          <w:sz w:val="18"/>
          <w:szCs w:val="18"/>
        </w:rPr>
        <w:t>,</w:t>
      </w:r>
      <w:r w:rsidRPr="00995C2C">
        <w:rPr>
          <w:rFonts w:cs="Times New Roman"/>
          <w:color w:val="000000"/>
          <w:sz w:val="18"/>
          <w:szCs w:val="18"/>
        </w:rPr>
        <w:t xml:space="preserve"> S.</w:t>
      </w:r>
      <w:r w:rsidRPr="00995C2C">
        <w:rPr>
          <w:rFonts w:cs="Times New Roman"/>
          <w:bCs/>
          <w:color w:val="000000"/>
          <w:sz w:val="18"/>
          <w:szCs w:val="18"/>
        </w:rPr>
        <w:t xml:space="preserve"> A.</w:t>
      </w:r>
      <w:r w:rsidRPr="00995C2C">
        <w:rPr>
          <w:rFonts w:cs="Times New Roman"/>
          <w:color w:val="000000"/>
          <w:sz w:val="18"/>
          <w:szCs w:val="18"/>
        </w:rPr>
        <w:t xml:space="preserve"> </w:t>
      </w:r>
      <w:r w:rsidRPr="00995C2C">
        <w:rPr>
          <w:rFonts w:cs="Times New Roman"/>
          <w:bCs/>
          <w:color w:val="000000"/>
          <w:sz w:val="18"/>
          <w:szCs w:val="18"/>
        </w:rPr>
        <w:t>(1978):</w:t>
      </w:r>
      <w:r w:rsidRPr="00995C2C">
        <w:rPr>
          <w:rFonts w:cs="Times New Roman"/>
          <w:color w:val="000000"/>
          <w:sz w:val="18"/>
          <w:szCs w:val="18"/>
        </w:rPr>
        <w:t xml:space="preserve"> Effect of N Benzyl / adenine on photosynthesis pigments total sugars on olive seedling growth under saline condition. Res. Bull. No. 843, Fac. Agric. </w:t>
      </w:r>
      <w:proofErr w:type="spellStart"/>
      <w:r w:rsidRPr="00995C2C">
        <w:rPr>
          <w:rFonts w:cs="Times New Roman"/>
          <w:color w:val="000000"/>
          <w:sz w:val="18"/>
          <w:szCs w:val="18"/>
        </w:rPr>
        <w:t>Ain</w:t>
      </w:r>
      <w:proofErr w:type="spellEnd"/>
      <w:r w:rsidRPr="00995C2C">
        <w:rPr>
          <w:rFonts w:cs="Times New Roman"/>
          <w:color w:val="000000"/>
          <w:sz w:val="18"/>
          <w:szCs w:val="18"/>
        </w:rPr>
        <w:t xml:space="preserve"> shams Univ.</w:t>
      </w:r>
    </w:p>
    <w:p w:rsidR="00882CD2" w:rsidRPr="00995C2C" w:rsidRDefault="00882CD2" w:rsidP="00995C2C">
      <w:pPr>
        <w:pStyle w:val="FR1"/>
        <w:numPr>
          <w:ilvl w:val="0"/>
          <w:numId w:val="3"/>
        </w:numPr>
        <w:snapToGrid w:val="0"/>
        <w:ind w:right="6"/>
        <w:jc w:val="lowKashida"/>
        <w:rPr>
          <w:rFonts w:ascii="Times New Roman" w:hAnsi="Times New Roman" w:cs="Times New Roman"/>
          <w:color w:val="000000"/>
          <w:sz w:val="18"/>
          <w:szCs w:val="18"/>
        </w:rPr>
      </w:pPr>
      <w:r w:rsidRPr="00995C2C">
        <w:rPr>
          <w:rFonts w:ascii="Times New Roman" w:hAnsi="Times New Roman" w:cs="Times New Roman"/>
          <w:bCs/>
          <w:color w:val="000000"/>
          <w:sz w:val="18"/>
          <w:szCs w:val="18"/>
        </w:rPr>
        <w:t xml:space="preserve">Ibrahim- </w:t>
      </w:r>
      <w:proofErr w:type="spellStart"/>
      <w:r w:rsidRPr="00995C2C">
        <w:rPr>
          <w:rFonts w:ascii="Times New Roman" w:hAnsi="Times New Roman" w:cs="Times New Roman"/>
          <w:bCs/>
          <w:color w:val="000000"/>
          <w:sz w:val="18"/>
          <w:szCs w:val="18"/>
        </w:rPr>
        <w:t>Asmaa</w:t>
      </w:r>
      <w:proofErr w:type="spellEnd"/>
      <w:r w:rsidRPr="00995C2C">
        <w:rPr>
          <w:rFonts w:ascii="Times New Roman" w:hAnsi="Times New Roman" w:cs="Times New Roman"/>
          <w:bCs/>
          <w:color w:val="000000"/>
          <w:sz w:val="18"/>
          <w:szCs w:val="18"/>
        </w:rPr>
        <w:t>, A. H. (2006):</w:t>
      </w:r>
      <w:r w:rsidRPr="00995C2C">
        <w:rPr>
          <w:rFonts w:ascii="Times New Roman" w:hAnsi="Times New Roman" w:cs="Times New Roman"/>
          <w:color w:val="000000"/>
          <w:sz w:val="18"/>
          <w:szCs w:val="18"/>
        </w:rPr>
        <w:t xml:space="preserve"> Influence of some </w:t>
      </w:r>
      <w:proofErr w:type="spellStart"/>
      <w:r w:rsidRPr="00995C2C">
        <w:rPr>
          <w:rFonts w:ascii="Times New Roman" w:hAnsi="Times New Roman" w:cs="Times New Roman"/>
          <w:color w:val="000000"/>
          <w:sz w:val="18"/>
          <w:szCs w:val="18"/>
        </w:rPr>
        <w:t>biofertilizers</w:t>
      </w:r>
      <w:proofErr w:type="spellEnd"/>
      <w:r w:rsidRPr="00995C2C">
        <w:rPr>
          <w:rFonts w:ascii="Times New Roman" w:hAnsi="Times New Roman" w:cs="Times New Roman"/>
          <w:color w:val="000000"/>
          <w:sz w:val="18"/>
          <w:szCs w:val="18"/>
        </w:rPr>
        <w:t xml:space="preserve"> and antioxidants on Red Roomy grapevines </w:t>
      </w:r>
      <w:r w:rsidRPr="00995C2C">
        <w:rPr>
          <w:rFonts w:ascii="Times New Roman" w:hAnsi="Times New Roman" w:cs="Times New Roman"/>
          <w:i/>
          <w:iCs/>
          <w:color w:val="000000"/>
          <w:sz w:val="18"/>
          <w:szCs w:val="18"/>
        </w:rPr>
        <w:t>(</w:t>
      </w:r>
      <w:proofErr w:type="spellStart"/>
      <w:r w:rsidRPr="00995C2C">
        <w:rPr>
          <w:rFonts w:ascii="Times New Roman" w:hAnsi="Times New Roman" w:cs="Times New Roman"/>
          <w:i/>
          <w:iCs/>
          <w:color w:val="000000"/>
          <w:sz w:val="18"/>
          <w:szCs w:val="18"/>
        </w:rPr>
        <w:t>Vitis</w:t>
      </w:r>
      <w:proofErr w:type="spellEnd"/>
      <w:r w:rsidRPr="00995C2C">
        <w:rPr>
          <w:rFonts w:ascii="Times New Roman" w:hAnsi="Times New Roman" w:cs="Times New Roman"/>
          <w:i/>
          <w:iCs/>
          <w:color w:val="000000"/>
          <w:sz w:val="18"/>
          <w:szCs w:val="18"/>
        </w:rPr>
        <w:t xml:space="preserve"> </w:t>
      </w:r>
      <w:proofErr w:type="spellStart"/>
      <w:r w:rsidRPr="00995C2C">
        <w:rPr>
          <w:rFonts w:ascii="Times New Roman" w:hAnsi="Times New Roman" w:cs="Times New Roman"/>
          <w:i/>
          <w:iCs/>
          <w:color w:val="000000"/>
          <w:sz w:val="18"/>
          <w:szCs w:val="18"/>
        </w:rPr>
        <w:t>vinifera</w:t>
      </w:r>
      <w:proofErr w:type="spellEnd"/>
      <w:r w:rsidRPr="00995C2C">
        <w:rPr>
          <w:rFonts w:ascii="Times New Roman" w:hAnsi="Times New Roman" w:cs="Times New Roman"/>
          <w:i/>
          <w:iCs/>
          <w:color w:val="000000"/>
          <w:sz w:val="18"/>
          <w:szCs w:val="18"/>
        </w:rPr>
        <w:t xml:space="preserve"> </w:t>
      </w:r>
      <w:r w:rsidRPr="00995C2C">
        <w:rPr>
          <w:rFonts w:ascii="Times New Roman" w:hAnsi="Times New Roman" w:cs="Times New Roman"/>
          <w:color w:val="000000"/>
          <w:sz w:val="18"/>
          <w:szCs w:val="18"/>
        </w:rPr>
        <w:t xml:space="preserve">L.).Ph. D. Thesis, Fac. of Agric. </w:t>
      </w:r>
      <w:proofErr w:type="spellStart"/>
      <w:r w:rsidRPr="00995C2C">
        <w:rPr>
          <w:rFonts w:ascii="Times New Roman" w:hAnsi="Times New Roman" w:cs="Times New Roman"/>
          <w:color w:val="000000"/>
          <w:sz w:val="18"/>
          <w:szCs w:val="18"/>
        </w:rPr>
        <w:t>Minia</w:t>
      </w:r>
      <w:proofErr w:type="spellEnd"/>
      <w:r w:rsidRPr="00995C2C">
        <w:rPr>
          <w:rFonts w:ascii="Times New Roman" w:hAnsi="Times New Roman" w:cs="Times New Roman"/>
          <w:color w:val="000000"/>
          <w:sz w:val="18"/>
          <w:szCs w:val="18"/>
        </w:rPr>
        <w:t xml:space="preserve"> Univ., Egypt.</w:t>
      </w:r>
    </w:p>
    <w:p w:rsidR="00882CD2" w:rsidRPr="00995C2C" w:rsidRDefault="00882CD2" w:rsidP="00995C2C">
      <w:pPr>
        <w:pStyle w:val="FR1"/>
        <w:numPr>
          <w:ilvl w:val="0"/>
          <w:numId w:val="3"/>
        </w:numPr>
        <w:snapToGrid w:val="0"/>
        <w:ind w:right="6"/>
        <w:jc w:val="lowKashida"/>
        <w:rPr>
          <w:rFonts w:ascii="Times New Roman" w:hAnsi="Times New Roman" w:cs="Times New Roman"/>
          <w:color w:val="000000"/>
          <w:sz w:val="18"/>
          <w:szCs w:val="18"/>
        </w:rPr>
      </w:pPr>
      <w:proofErr w:type="spellStart"/>
      <w:r w:rsidRPr="00995C2C">
        <w:rPr>
          <w:rFonts w:ascii="Times New Roman" w:hAnsi="Times New Roman" w:cs="Times New Roman"/>
          <w:bCs/>
          <w:color w:val="000000"/>
          <w:sz w:val="18"/>
          <w:szCs w:val="18"/>
        </w:rPr>
        <w:t>Kannaiyan</w:t>
      </w:r>
      <w:proofErr w:type="spellEnd"/>
      <w:r w:rsidRPr="00995C2C">
        <w:rPr>
          <w:rFonts w:ascii="Times New Roman" w:hAnsi="Times New Roman" w:cs="Times New Roman"/>
          <w:bCs/>
          <w:color w:val="000000"/>
          <w:sz w:val="18"/>
          <w:szCs w:val="18"/>
        </w:rPr>
        <w:t>, S. (2002):</w:t>
      </w:r>
      <w:r w:rsidRPr="00995C2C">
        <w:rPr>
          <w:rFonts w:ascii="Times New Roman" w:hAnsi="Times New Roman" w:cs="Times New Roman"/>
          <w:color w:val="000000"/>
          <w:sz w:val="18"/>
          <w:szCs w:val="18"/>
        </w:rPr>
        <w:t xml:space="preserve"> Biotechnology of </w:t>
      </w:r>
      <w:proofErr w:type="spellStart"/>
      <w:r w:rsidRPr="00995C2C">
        <w:rPr>
          <w:rFonts w:ascii="Times New Roman" w:hAnsi="Times New Roman" w:cs="Times New Roman"/>
          <w:color w:val="000000"/>
          <w:sz w:val="18"/>
          <w:szCs w:val="18"/>
        </w:rPr>
        <w:t>Biofertilizers</w:t>
      </w:r>
      <w:proofErr w:type="spellEnd"/>
      <w:r w:rsidRPr="00995C2C">
        <w:rPr>
          <w:rFonts w:ascii="Times New Roman" w:hAnsi="Times New Roman" w:cs="Times New Roman"/>
          <w:color w:val="000000"/>
          <w:sz w:val="18"/>
          <w:szCs w:val="18"/>
        </w:rPr>
        <w:t xml:space="preserve">. Alpha Science International Ltd </w:t>
      </w:r>
      <w:proofErr w:type="spellStart"/>
      <w:r w:rsidRPr="00995C2C">
        <w:rPr>
          <w:rFonts w:ascii="Times New Roman" w:hAnsi="Times New Roman" w:cs="Times New Roman"/>
          <w:color w:val="000000"/>
          <w:sz w:val="18"/>
          <w:szCs w:val="18"/>
        </w:rPr>
        <w:t>Panpabourne</w:t>
      </w:r>
      <w:proofErr w:type="spellEnd"/>
      <w:r w:rsidRPr="00995C2C">
        <w:rPr>
          <w:rFonts w:ascii="Times New Roman" w:hAnsi="Times New Roman" w:cs="Times New Roman"/>
          <w:color w:val="000000"/>
          <w:sz w:val="18"/>
          <w:szCs w:val="18"/>
        </w:rPr>
        <w:t xml:space="preserve"> England, P. 1-275.</w:t>
      </w:r>
    </w:p>
    <w:p w:rsidR="00882CD2" w:rsidRPr="00995C2C" w:rsidRDefault="00882CD2" w:rsidP="00995C2C">
      <w:pPr>
        <w:numPr>
          <w:ilvl w:val="0"/>
          <w:numId w:val="3"/>
        </w:numPr>
        <w:bidi w:val="0"/>
        <w:adjustRightInd w:val="0"/>
        <w:snapToGrid w:val="0"/>
        <w:ind w:right="6"/>
        <w:jc w:val="lowKashida"/>
        <w:rPr>
          <w:rFonts w:cs="Times New Roman"/>
          <w:bCs/>
          <w:color w:val="000000"/>
          <w:sz w:val="18"/>
          <w:szCs w:val="18"/>
        </w:rPr>
      </w:pPr>
      <w:proofErr w:type="spellStart"/>
      <w:r w:rsidRPr="00995C2C">
        <w:rPr>
          <w:rFonts w:cs="Times New Roman"/>
          <w:bCs/>
          <w:color w:val="000000"/>
          <w:sz w:val="18"/>
          <w:szCs w:val="18"/>
        </w:rPr>
        <w:t>Madian</w:t>
      </w:r>
      <w:proofErr w:type="spellEnd"/>
      <w:r w:rsidRPr="00995C2C">
        <w:rPr>
          <w:rFonts w:cs="Times New Roman"/>
          <w:bCs/>
          <w:color w:val="000000"/>
          <w:sz w:val="18"/>
          <w:szCs w:val="18"/>
        </w:rPr>
        <w:t>, A. M. (2010):</w:t>
      </w:r>
      <w:r w:rsidRPr="00995C2C">
        <w:rPr>
          <w:rFonts w:cs="Times New Roman"/>
          <w:color w:val="000000"/>
          <w:sz w:val="18"/>
          <w:szCs w:val="18"/>
        </w:rPr>
        <w:t xml:space="preserve"> Adjusting the best source and proportion of</w:t>
      </w:r>
      <w:r w:rsidRPr="00995C2C">
        <w:rPr>
          <w:rFonts w:cs="Times New Roman"/>
          <w:bCs/>
          <w:color w:val="000000"/>
          <w:sz w:val="18"/>
          <w:szCs w:val="18"/>
        </w:rPr>
        <w:t xml:space="preserve"> </w:t>
      </w:r>
      <w:r w:rsidRPr="00995C2C">
        <w:rPr>
          <w:rFonts w:cs="Times New Roman"/>
          <w:color w:val="000000"/>
          <w:sz w:val="18"/>
          <w:szCs w:val="18"/>
        </w:rPr>
        <w:t>mineral, organic and bio nitrogen fertilizers on Red</w:t>
      </w:r>
      <w:r w:rsidRPr="00995C2C">
        <w:rPr>
          <w:rFonts w:cs="Times New Roman"/>
          <w:bCs/>
          <w:color w:val="000000"/>
          <w:sz w:val="18"/>
          <w:szCs w:val="18"/>
        </w:rPr>
        <w:t xml:space="preserve"> </w:t>
      </w:r>
      <w:r w:rsidRPr="00995C2C">
        <w:rPr>
          <w:rFonts w:cs="Times New Roman"/>
          <w:color w:val="000000"/>
          <w:sz w:val="18"/>
          <w:szCs w:val="18"/>
        </w:rPr>
        <w:t>Roomy grapevines (</w:t>
      </w:r>
      <w:proofErr w:type="spellStart"/>
      <w:r w:rsidRPr="00995C2C">
        <w:rPr>
          <w:rFonts w:cs="Times New Roman"/>
          <w:i/>
          <w:iCs/>
          <w:color w:val="000000"/>
          <w:sz w:val="18"/>
          <w:szCs w:val="18"/>
        </w:rPr>
        <w:t>Vitis</w:t>
      </w:r>
      <w:proofErr w:type="spellEnd"/>
      <w:r w:rsidRPr="00995C2C">
        <w:rPr>
          <w:rFonts w:cs="Times New Roman"/>
          <w:i/>
          <w:iCs/>
          <w:color w:val="000000"/>
          <w:sz w:val="18"/>
          <w:szCs w:val="18"/>
        </w:rPr>
        <w:t xml:space="preserve"> </w:t>
      </w:r>
      <w:proofErr w:type="spellStart"/>
      <w:r w:rsidRPr="00995C2C">
        <w:rPr>
          <w:rFonts w:cs="Times New Roman"/>
          <w:i/>
          <w:iCs/>
          <w:color w:val="000000"/>
          <w:sz w:val="18"/>
          <w:szCs w:val="18"/>
        </w:rPr>
        <w:t>vinifera</w:t>
      </w:r>
      <w:proofErr w:type="spellEnd"/>
      <w:r w:rsidRPr="00995C2C">
        <w:rPr>
          <w:rFonts w:cs="Times New Roman"/>
          <w:color w:val="000000"/>
          <w:sz w:val="18"/>
          <w:szCs w:val="18"/>
        </w:rPr>
        <w:t xml:space="preserve"> L.). Ph. D. Thesis Fac.</w:t>
      </w:r>
      <w:r w:rsidRPr="00995C2C">
        <w:rPr>
          <w:rFonts w:cs="Times New Roman"/>
          <w:bCs/>
          <w:color w:val="000000"/>
          <w:sz w:val="18"/>
          <w:szCs w:val="18"/>
        </w:rPr>
        <w:t xml:space="preserve"> </w:t>
      </w:r>
      <w:r w:rsidRPr="00995C2C">
        <w:rPr>
          <w:rFonts w:cs="Times New Roman"/>
          <w:color w:val="000000"/>
          <w:sz w:val="18"/>
          <w:szCs w:val="18"/>
        </w:rPr>
        <w:t xml:space="preserve">of Agric., </w:t>
      </w:r>
      <w:proofErr w:type="spellStart"/>
      <w:r w:rsidRPr="00995C2C">
        <w:rPr>
          <w:rFonts w:cs="Times New Roman"/>
          <w:color w:val="000000"/>
          <w:sz w:val="18"/>
          <w:szCs w:val="18"/>
        </w:rPr>
        <w:t>Minia</w:t>
      </w:r>
      <w:proofErr w:type="spellEnd"/>
      <w:r w:rsidRPr="00995C2C">
        <w:rPr>
          <w:rFonts w:cs="Times New Roman"/>
          <w:color w:val="000000"/>
          <w:sz w:val="18"/>
          <w:szCs w:val="18"/>
        </w:rPr>
        <w:t xml:space="preserve"> Univ., Egypt.</w:t>
      </w:r>
    </w:p>
    <w:p w:rsidR="00882CD2" w:rsidRPr="00995C2C" w:rsidRDefault="00882CD2" w:rsidP="00995C2C">
      <w:pPr>
        <w:numPr>
          <w:ilvl w:val="0"/>
          <w:numId w:val="3"/>
        </w:numPr>
        <w:bidi w:val="0"/>
        <w:adjustRightInd w:val="0"/>
        <w:snapToGrid w:val="0"/>
        <w:ind w:right="6"/>
        <w:jc w:val="lowKashida"/>
        <w:rPr>
          <w:rFonts w:cs="Times New Roman"/>
          <w:bCs/>
          <w:color w:val="000000"/>
          <w:sz w:val="18"/>
          <w:szCs w:val="18"/>
        </w:rPr>
      </w:pPr>
      <w:proofErr w:type="spellStart"/>
      <w:r w:rsidRPr="00995C2C">
        <w:rPr>
          <w:rFonts w:cs="Times New Roman"/>
          <w:bCs/>
          <w:color w:val="000000"/>
          <w:sz w:val="18"/>
          <w:szCs w:val="18"/>
        </w:rPr>
        <w:t>Mahran</w:t>
      </w:r>
      <w:proofErr w:type="spellEnd"/>
      <w:r w:rsidRPr="00995C2C">
        <w:rPr>
          <w:rFonts w:cs="Times New Roman"/>
          <w:bCs/>
          <w:color w:val="000000"/>
          <w:sz w:val="18"/>
          <w:szCs w:val="18"/>
        </w:rPr>
        <w:t>, M. K. (2005):</w:t>
      </w:r>
      <w:r w:rsidRPr="00995C2C">
        <w:rPr>
          <w:rFonts w:cs="Times New Roman"/>
          <w:color w:val="000000"/>
          <w:sz w:val="18"/>
          <w:szCs w:val="18"/>
        </w:rPr>
        <w:t xml:space="preserve"> Response of White </w:t>
      </w:r>
      <w:proofErr w:type="spellStart"/>
      <w:r w:rsidRPr="00995C2C">
        <w:rPr>
          <w:rFonts w:cs="Times New Roman"/>
          <w:color w:val="000000"/>
          <w:sz w:val="18"/>
          <w:szCs w:val="18"/>
        </w:rPr>
        <w:t>Banaty</w:t>
      </w:r>
      <w:proofErr w:type="spellEnd"/>
      <w:r w:rsidRPr="00995C2C">
        <w:rPr>
          <w:rFonts w:cs="Times New Roman"/>
          <w:color w:val="000000"/>
          <w:sz w:val="18"/>
          <w:szCs w:val="18"/>
        </w:rPr>
        <w:t xml:space="preserve"> grapevines to</w:t>
      </w:r>
      <w:r w:rsidRPr="00995C2C">
        <w:rPr>
          <w:rFonts w:cs="Times New Roman"/>
          <w:bCs/>
          <w:color w:val="000000"/>
          <w:sz w:val="18"/>
          <w:szCs w:val="18"/>
        </w:rPr>
        <w:t xml:space="preserve"> </w:t>
      </w:r>
      <w:r w:rsidRPr="00995C2C">
        <w:rPr>
          <w:rFonts w:cs="Times New Roman"/>
          <w:color w:val="000000"/>
          <w:sz w:val="18"/>
          <w:szCs w:val="18"/>
        </w:rPr>
        <w:t xml:space="preserve">fertilization with organic and </w:t>
      </w:r>
      <w:proofErr w:type="spellStart"/>
      <w:r w:rsidRPr="00995C2C">
        <w:rPr>
          <w:rFonts w:cs="Times New Roman"/>
          <w:color w:val="000000"/>
          <w:sz w:val="18"/>
          <w:szCs w:val="18"/>
        </w:rPr>
        <w:t>biofertilizers</w:t>
      </w:r>
      <w:proofErr w:type="spellEnd"/>
      <w:r w:rsidRPr="00995C2C">
        <w:rPr>
          <w:rFonts w:cs="Times New Roman"/>
          <w:color w:val="000000"/>
          <w:sz w:val="18"/>
          <w:szCs w:val="18"/>
        </w:rPr>
        <w:t xml:space="preserve"> as well as</w:t>
      </w:r>
      <w:r w:rsidRPr="00995C2C">
        <w:rPr>
          <w:rFonts w:cs="Times New Roman"/>
          <w:bCs/>
          <w:color w:val="000000"/>
          <w:sz w:val="18"/>
          <w:szCs w:val="18"/>
        </w:rPr>
        <w:t xml:space="preserve"> </w:t>
      </w:r>
      <w:r w:rsidRPr="00995C2C">
        <w:rPr>
          <w:rFonts w:cs="Times New Roman"/>
          <w:color w:val="000000"/>
          <w:sz w:val="18"/>
          <w:szCs w:val="18"/>
        </w:rPr>
        <w:t xml:space="preserve">spraying with </w:t>
      </w:r>
      <w:proofErr w:type="spellStart"/>
      <w:r w:rsidRPr="00995C2C">
        <w:rPr>
          <w:rFonts w:cs="Times New Roman"/>
          <w:color w:val="000000"/>
          <w:sz w:val="18"/>
          <w:szCs w:val="18"/>
        </w:rPr>
        <w:t>ascobin</w:t>
      </w:r>
      <w:proofErr w:type="spellEnd"/>
      <w:r w:rsidRPr="00995C2C">
        <w:rPr>
          <w:rFonts w:cs="Times New Roman"/>
          <w:color w:val="000000"/>
          <w:sz w:val="18"/>
          <w:szCs w:val="18"/>
        </w:rPr>
        <w:t xml:space="preserve">. Ph. D. Thesis Fac. of Agric. </w:t>
      </w:r>
      <w:proofErr w:type="spellStart"/>
      <w:r w:rsidRPr="00995C2C">
        <w:rPr>
          <w:rFonts w:cs="Times New Roman"/>
          <w:color w:val="000000"/>
          <w:sz w:val="18"/>
          <w:szCs w:val="18"/>
        </w:rPr>
        <w:t>Minia</w:t>
      </w:r>
      <w:proofErr w:type="spellEnd"/>
      <w:r w:rsidRPr="00995C2C">
        <w:rPr>
          <w:rFonts w:cs="Times New Roman"/>
          <w:bCs/>
          <w:color w:val="000000"/>
          <w:sz w:val="18"/>
          <w:szCs w:val="18"/>
        </w:rPr>
        <w:t xml:space="preserve"> </w:t>
      </w:r>
      <w:r w:rsidRPr="00995C2C">
        <w:rPr>
          <w:rFonts w:cs="Times New Roman"/>
          <w:color w:val="000000"/>
          <w:sz w:val="18"/>
          <w:szCs w:val="18"/>
        </w:rPr>
        <w:t>Univ. Egypt.</w:t>
      </w:r>
    </w:p>
    <w:p w:rsidR="00882CD2" w:rsidRPr="00995C2C" w:rsidRDefault="00882CD2" w:rsidP="00995C2C">
      <w:pPr>
        <w:numPr>
          <w:ilvl w:val="0"/>
          <w:numId w:val="3"/>
        </w:numPr>
        <w:bidi w:val="0"/>
        <w:adjustRightInd w:val="0"/>
        <w:snapToGrid w:val="0"/>
        <w:ind w:right="6"/>
        <w:jc w:val="lowKashida"/>
        <w:rPr>
          <w:rFonts w:cs="Times New Roman"/>
          <w:color w:val="000000"/>
          <w:sz w:val="18"/>
          <w:szCs w:val="18"/>
        </w:rPr>
      </w:pPr>
      <w:proofErr w:type="spellStart"/>
      <w:r w:rsidRPr="00995C2C">
        <w:rPr>
          <w:rFonts w:cs="Times New Roman"/>
          <w:bCs/>
          <w:color w:val="000000"/>
          <w:sz w:val="18"/>
          <w:szCs w:val="18"/>
        </w:rPr>
        <w:t>Masoud</w:t>
      </w:r>
      <w:proofErr w:type="spellEnd"/>
      <w:r w:rsidRPr="00995C2C">
        <w:rPr>
          <w:rFonts w:cs="Times New Roman"/>
          <w:bCs/>
          <w:color w:val="000000"/>
          <w:sz w:val="18"/>
          <w:szCs w:val="18"/>
        </w:rPr>
        <w:t>, S. E. Y. (2008):</w:t>
      </w:r>
      <w:r w:rsidRPr="00995C2C">
        <w:rPr>
          <w:rFonts w:cs="Times New Roman"/>
          <w:color w:val="000000"/>
          <w:sz w:val="18"/>
          <w:szCs w:val="18"/>
        </w:rPr>
        <w:t xml:space="preserve"> Attempts for alleviating the adverse effects of soil salinity on growth and fruiting of Superior grapevines. M. Sc. Thesis, Fac. of Agric. </w:t>
      </w:r>
      <w:proofErr w:type="spellStart"/>
      <w:r w:rsidRPr="00995C2C">
        <w:rPr>
          <w:rFonts w:cs="Times New Roman"/>
          <w:color w:val="000000"/>
          <w:sz w:val="18"/>
          <w:szCs w:val="18"/>
        </w:rPr>
        <w:t>Minia</w:t>
      </w:r>
      <w:proofErr w:type="spellEnd"/>
      <w:r w:rsidRPr="00995C2C">
        <w:rPr>
          <w:rFonts w:cs="Times New Roman"/>
          <w:color w:val="000000"/>
          <w:sz w:val="18"/>
          <w:szCs w:val="18"/>
        </w:rPr>
        <w:t xml:space="preserve"> Univ. Egypt.</w:t>
      </w:r>
    </w:p>
    <w:p w:rsidR="000A064C" w:rsidRPr="00995C2C" w:rsidRDefault="000A064C" w:rsidP="00995C2C">
      <w:pPr>
        <w:numPr>
          <w:ilvl w:val="0"/>
          <w:numId w:val="3"/>
        </w:numPr>
        <w:bidi w:val="0"/>
        <w:adjustRightInd w:val="0"/>
        <w:snapToGrid w:val="0"/>
        <w:ind w:right="6"/>
        <w:jc w:val="lowKashida"/>
        <w:rPr>
          <w:rFonts w:cs="Times New Roman"/>
          <w:color w:val="000000"/>
          <w:sz w:val="18"/>
          <w:szCs w:val="18"/>
        </w:rPr>
      </w:pPr>
      <w:r w:rsidRPr="00995C2C">
        <w:rPr>
          <w:rFonts w:cs="Times New Roman"/>
          <w:bCs/>
          <w:color w:val="000000"/>
          <w:sz w:val="18"/>
          <w:szCs w:val="18"/>
        </w:rPr>
        <w:t xml:space="preserve">Mead, R.; </w:t>
      </w:r>
      <w:proofErr w:type="spellStart"/>
      <w:r w:rsidRPr="00995C2C">
        <w:rPr>
          <w:rFonts w:cs="Times New Roman"/>
          <w:bCs/>
          <w:color w:val="000000"/>
          <w:sz w:val="18"/>
          <w:szCs w:val="18"/>
        </w:rPr>
        <w:t>Curr</w:t>
      </w:r>
      <w:r w:rsidR="00540967" w:rsidRPr="00995C2C">
        <w:rPr>
          <w:rFonts w:cs="Times New Roman"/>
          <w:bCs/>
          <w:color w:val="000000"/>
          <w:sz w:val="18"/>
          <w:szCs w:val="18"/>
        </w:rPr>
        <w:t>n</w:t>
      </w:r>
      <w:r w:rsidRPr="00995C2C">
        <w:rPr>
          <w:rFonts w:cs="Times New Roman"/>
          <w:bCs/>
          <w:color w:val="000000"/>
          <w:sz w:val="18"/>
          <w:szCs w:val="18"/>
        </w:rPr>
        <w:t>ow</w:t>
      </w:r>
      <w:proofErr w:type="spellEnd"/>
      <w:r w:rsidRPr="00995C2C">
        <w:rPr>
          <w:rFonts w:cs="Times New Roman"/>
          <w:bCs/>
          <w:color w:val="000000"/>
          <w:sz w:val="18"/>
          <w:szCs w:val="18"/>
        </w:rPr>
        <w:t xml:space="preserve">, R. N. and </w:t>
      </w:r>
      <w:proofErr w:type="spellStart"/>
      <w:r w:rsidRPr="00995C2C">
        <w:rPr>
          <w:rFonts w:cs="Times New Roman"/>
          <w:bCs/>
          <w:color w:val="000000"/>
          <w:sz w:val="18"/>
          <w:szCs w:val="18"/>
        </w:rPr>
        <w:t>Harted</w:t>
      </w:r>
      <w:proofErr w:type="spellEnd"/>
      <w:r w:rsidRPr="00995C2C">
        <w:rPr>
          <w:rFonts w:cs="Times New Roman"/>
          <w:bCs/>
          <w:color w:val="000000"/>
          <w:sz w:val="18"/>
          <w:szCs w:val="18"/>
        </w:rPr>
        <w:t>, A. M. (1993):</w:t>
      </w:r>
      <w:r w:rsidRPr="00995C2C">
        <w:rPr>
          <w:rFonts w:cs="Times New Roman"/>
          <w:color w:val="000000"/>
          <w:sz w:val="18"/>
          <w:szCs w:val="18"/>
        </w:rPr>
        <w:t xml:space="preserve"> Statistical Methods in Agricultural. Biology. 2</w:t>
      </w:r>
      <w:r w:rsidRPr="00995C2C">
        <w:rPr>
          <w:rFonts w:cs="Times New Roman"/>
          <w:color w:val="000000"/>
          <w:sz w:val="18"/>
          <w:szCs w:val="18"/>
          <w:vertAlign w:val="superscript"/>
        </w:rPr>
        <w:t>nd</w:t>
      </w:r>
      <w:r w:rsidRPr="00995C2C">
        <w:rPr>
          <w:rFonts w:cs="Times New Roman"/>
          <w:color w:val="000000"/>
          <w:sz w:val="18"/>
          <w:szCs w:val="18"/>
        </w:rPr>
        <w:t xml:space="preserve"> Ed. Chapman &amp; Hall, London.pp.50 - 70.</w:t>
      </w:r>
    </w:p>
    <w:p w:rsidR="000A064C" w:rsidRPr="00995C2C" w:rsidRDefault="000A064C" w:rsidP="00995C2C">
      <w:pPr>
        <w:numPr>
          <w:ilvl w:val="0"/>
          <w:numId w:val="3"/>
        </w:numPr>
        <w:bidi w:val="0"/>
        <w:adjustRightInd w:val="0"/>
        <w:snapToGrid w:val="0"/>
        <w:ind w:right="6"/>
        <w:jc w:val="lowKashida"/>
        <w:rPr>
          <w:rFonts w:cs="Times New Roman"/>
          <w:color w:val="000000"/>
          <w:sz w:val="18"/>
          <w:szCs w:val="18"/>
        </w:rPr>
      </w:pPr>
      <w:proofErr w:type="spellStart"/>
      <w:r w:rsidRPr="00995C2C">
        <w:rPr>
          <w:rFonts w:cs="Times New Roman"/>
          <w:bCs/>
          <w:color w:val="000000"/>
          <w:sz w:val="18"/>
          <w:szCs w:val="18"/>
        </w:rPr>
        <w:t>Refaai</w:t>
      </w:r>
      <w:proofErr w:type="spellEnd"/>
      <w:r w:rsidRPr="00995C2C">
        <w:rPr>
          <w:rFonts w:cs="Times New Roman"/>
          <w:bCs/>
          <w:color w:val="000000"/>
          <w:sz w:val="18"/>
          <w:szCs w:val="18"/>
        </w:rPr>
        <w:t>, M. M. (2011):</w:t>
      </w:r>
      <w:r w:rsidRPr="00995C2C">
        <w:rPr>
          <w:rFonts w:cs="Times New Roman"/>
          <w:color w:val="000000"/>
          <w:sz w:val="18"/>
          <w:szCs w:val="18"/>
        </w:rPr>
        <w:t xml:space="preserve"> Productive capacity of Thompson seedless</w:t>
      </w:r>
      <w:r w:rsidR="00995C2C" w:rsidRPr="00995C2C">
        <w:rPr>
          <w:rFonts w:cs="Times New Roman"/>
          <w:color w:val="000000"/>
          <w:sz w:val="18"/>
          <w:szCs w:val="18"/>
        </w:rPr>
        <w:t xml:space="preserve"> </w:t>
      </w:r>
      <w:r w:rsidRPr="00995C2C">
        <w:rPr>
          <w:rFonts w:cs="Times New Roman"/>
          <w:color w:val="000000"/>
          <w:sz w:val="18"/>
          <w:szCs w:val="18"/>
        </w:rPr>
        <w:t xml:space="preserve">grapevines in relation to some inorganic, organic and </w:t>
      </w:r>
      <w:proofErr w:type="spellStart"/>
      <w:r w:rsidRPr="00995C2C">
        <w:rPr>
          <w:rFonts w:cs="Times New Roman"/>
          <w:color w:val="000000"/>
          <w:sz w:val="18"/>
          <w:szCs w:val="18"/>
        </w:rPr>
        <w:t>biofertilization</w:t>
      </w:r>
      <w:proofErr w:type="spellEnd"/>
      <w:r w:rsidRPr="00995C2C">
        <w:rPr>
          <w:rFonts w:cs="Times New Roman"/>
          <w:color w:val="000000"/>
          <w:sz w:val="18"/>
          <w:szCs w:val="18"/>
        </w:rPr>
        <w:t xml:space="preserve"> as well as citric acid treatments. Ph. D. Thesis Fac. of Agric. </w:t>
      </w:r>
      <w:proofErr w:type="spellStart"/>
      <w:r w:rsidRPr="00995C2C">
        <w:rPr>
          <w:rFonts w:cs="Times New Roman"/>
          <w:color w:val="000000"/>
          <w:sz w:val="18"/>
          <w:szCs w:val="18"/>
        </w:rPr>
        <w:t>Minia</w:t>
      </w:r>
      <w:proofErr w:type="spellEnd"/>
      <w:r w:rsidRPr="00995C2C">
        <w:rPr>
          <w:rFonts w:cs="Times New Roman"/>
          <w:color w:val="000000"/>
          <w:sz w:val="18"/>
          <w:szCs w:val="18"/>
        </w:rPr>
        <w:t xml:space="preserve"> Univ. Egypt.</w:t>
      </w:r>
    </w:p>
    <w:p w:rsidR="00095E98" w:rsidRPr="00995C2C" w:rsidRDefault="000A064C" w:rsidP="00995C2C">
      <w:pPr>
        <w:numPr>
          <w:ilvl w:val="0"/>
          <w:numId w:val="3"/>
        </w:numPr>
        <w:bidi w:val="0"/>
        <w:adjustRightInd w:val="0"/>
        <w:snapToGrid w:val="0"/>
        <w:ind w:right="6"/>
        <w:jc w:val="lowKashida"/>
        <w:rPr>
          <w:rFonts w:cs="Times New Roman"/>
          <w:color w:val="000000"/>
          <w:sz w:val="18"/>
          <w:szCs w:val="18"/>
        </w:rPr>
      </w:pPr>
      <w:proofErr w:type="spellStart"/>
      <w:r w:rsidRPr="00995C2C">
        <w:rPr>
          <w:rFonts w:cs="Times New Roman"/>
          <w:bCs/>
          <w:color w:val="000000"/>
          <w:sz w:val="18"/>
          <w:szCs w:val="18"/>
        </w:rPr>
        <w:t>Shawky</w:t>
      </w:r>
      <w:proofErr w:type="spellEnd"/>
      <w:r w:rsidRPr="00995C2C">
        <w:rPr>
          <w:rFonts w:cs="Times New Roman"/>
          <w:bCs/>
          <w:color w:val="000000"/>
          <w:sz w:val="18"/>
          <w:szCs w:val="18"/>
        </w:rPr>
        <w:t xml:space="preserve">, I.; El- </w:t>
      </w:r>
      <w:proofErr w:type="spellStart"/>
      <w:r w:rsidRPr="00995C2C">
        <w:rPr>
          <w:rFonts w:cs="Times New Roman"/>
          <w:bCs/>
          <w:color w:val="000000"/>
          <w:sz w:val="18"/>
          <w:szCs w:val="18"/>
        </w:rPr>
        <w:t>Shazly</w:t>
      </w:r>
      <w:proofErr w:type="spellEnd"/>
      <w:r w:rsidRPr="00995C2C">
        <w:rPr>
          <w:rFonts w:cs="Times New Roman"/>
          <w:bCs/>
          <w:color w:val="000000"/>
          <w:sz w:val="18"/>
          <w:szCs w:val="18"/>
        </w:rPr>
        <w:t>,</w:t>
      </w:r>
      <w:r w:rsidRPr="00995C2C">
        <w:rPr>
          <w:rFonts w:cs="Times New Roman"/>
          <w:color w:val="000000"/>
          <w:sz w:val="18"/>
          <w:szCs w:val="18"/>
        </w:rPr>
        <w:t xml:space="preserve"> </w:t>
      </w:r>
      <w:r w:rsidRPr="00995C2C">
        <w:rPr>
          <w:rFonts w:cs="Times New Roman"/>
          <w:bCs/>
          <w:color w:val="000000"/>
          <w:sz w:val="18"/>
          <w:szCs w:val="18"/>
        </w:rPr>
        <w:t xml:space="preserve">S.; El- </w:t>
      </w:r>
      <w:proofErr w:type="spellStart"/>
      <w:r w:rsidRPr="00995C2C">
        <w:rPr>
          <w:rFonts w:cs="Times New Roman"/>
          <w:bCs/>
          <w:color w:val="000000"/>
          <w:sz w:val="18"/>
          <w:szCs w:val="18"/>
        </w:rPr>
        <w:t>Gazzar</w:t>
      </w:r>
      <w:proofErr w:type="spellEnd"/>
      <w:r w:rsidRPr="00995C2C">
        <w:rPr>
          <w:rFonts w:cs="Times New Roman"/>
          <w:bCs/>
          <w:color w:val="000000"/>
          <w:sz w:val="18"/>
          <w:szCs w:val="18"/>
        </w:rPr>
        <w:t xml:space="preserve">, A.; </w:t>
      </w:r>
      <w:proofErr w:type="spellStart"/>
      <w:r w:rsidRPr="00995C2C">
        <w:rPr>
          <w:rFonts w:cs="Times New Roman"/>
          <w:bCs/>
          <w:color w:val="000000"/>
          <w:sz w:val="18"/>
          <w:szCs w:val="18"/>
        </w:rPr>
        <w:t>S</w:t>
      </w:r>
      <w:r w:rsidR="00540967" w:rsidRPr="00995C2C">
        <w:rPr>
          <w:rFonts w:cs="Times New Roman"/>
          <w:bCs/>
          <w:color w:val="000000"/>
          <w:sz w:val="18"/>
          <w:szCs w:val="18"/>
        </w:rPr>
        <w:t>elim</w:t>
      </w:r>
      <w:proofErr w:type="spellEnd"/>
      <w:r w:rsidR="00540967" w:rsidRPr="00995C2C">
        <w:rPr>
          <w:rFonts w:cs="Times New Roman"/>
          <w:bCs/>
          <w:color w:val="000000"/>
          <w:sz w:val="18"/>
          <w:szCs w:val="18"/>
        </w:rPr>
        <w:t xml:space="preserve">, S. and </w:t>
      </w:r>
      <w:proofErr w:type="spellStart"/>
      <w:r w:rsidR="00540967" w:rsidRPr="00995C2C">
        <w:rPr>
          <w:rFonts w:cs="Times New Roman"/>
          <w:bCs/>
          <w:color w:val="000000"/>
          <w:sz w:val="18"/>
          <w:szCs w:val="18"/>
        </w:rPr>
        <w:t>Mansour</w:t>
      </w:r>
      <w:proofErr w:type="spellEnd"/>
      <w:r w:rsidR="00540967" w:rsidRPr="00995C2C">
        <w:rPr>
          <w:rFonts w:cs="Times New Roman"/>
          <w:bCs/>
          <w:color w:val="000000"/>
          <w:sz w:val="18"/>
          <w:szCs w:val="18"/>
        </w:rPr>
        <w:t>, N. (2004</w:t>
      </w:r>
      <w:r w:rsidRPr="00995C2C">
        <w:rPr>
          <w:rFonts w:cs="Times New Roman"/>
          <w:bCs/>
          <w:color w:val="000000"/>
          <w:sz w:val="18"/>
          <w:szCs w:val="18"/>
        </w:rPr>
        <w:t>):</w:t>
      </w:r>
      <w:r w:rsidRPr="00995C2C">
        <w:rPr>
          <w:rFonts w:cs="Times New Roman"/>
          <w:color w:val="000000"/>
          <w:sz w:val="18"/>
          <w:szCs w:val="18"/>
        </w:rPr>
        <w:t xml:space="preserve"> Effect of m</w:t>
      </w:r>
      <w:r w:rsidR="00540967" w:rsidRPr="00995C2C">
        <w:rPr>
          <w:rFonts w:cs="Times New Roman"/>
          <w:color w:val="000000"/>
          <w:sz w:val="18"/>
          <w:szCs w:val="18"/>
        </w:rPr>
        <w:t xml:space="preserve">ineral and biological nitrogen fertilization on Thompson seedless </w:t>
      </w:r>
      <w:r w:rsidRPr="00995C2C">
        <w:rPr>
          <w:rFonts w:cs="Times New Roman"/>
          <w:color w:val="000000"/>
          <w:sz w:val="18"/>
          <w:szCs w:val="18"/>
        </w:rPr>
        <w:t>grape transplants. I-Effect on vegetative growth</w:t>
      </w:r>
      <w:r w:rsidRPr="00995C2C">
        <w:rPr>
          <w:rFonts w:cs="Times New Roman"/>
          <w:i/>
          <w:iCs/>
          <w:color w:val="000000"/>
          <w:sz w:val="18"/>
          <w:szCs w:val="18"/>
        </w:rPr>
        <w:t>.</w:t>
      </w:r>
      <w:r w:rsidRPr="00995C2C">
        <w:rPr>
          <w:rFonts w:cs="Times New Roman"/>
          <w:color w:val="000000"/>
          <w:sz w:val="18"/>
          <w:szCs w:val="18"/>
        </w:rPr>
        <w:t xml:space="preserve"> Annals of Agricultural Science. </w:t>
      </w:r>
      <w:proofErr w:type="spellStart"/>
      <w:r w:rsidRPr="00995C2C">
        <w:rPr>
          <w:rFonts w:cs="Times New Roman"/>
          <w:color w:val="000000"/>
          <w:sz w:val="18"/>
          <w:szCs w:val="18"/>
        </w:rPr>
        <w:t>Moshtoh</w:t>
      </w:r>
      <w:r w:rsidR="0046287A" w:rsidRPr="00995C2C">
        <w:rPr>
          <w:rFonts w:cs="Times New Roman"/>
          <w:color w:val="000000"/>
          <w:sz w:val="18"/>
          <w:szCs w:val="18"/>
        </w:rPr>
        <w:t>o</w:t>
      </w:r>
      <w:r w:rsidR="00E41E15" w:rsidRPr="00995C2C">
        <w:rPr>
          <w:rFonts w:cs="Times New Roman"/>
          <w:color w:val="000000"/>
          <w:sz w:val="18"/>
          <w:szCs w:val="18"/>
        </w:rPr>
        <w:t>r</w:t>
      </w:r>
      <w:proofErr w:type="spellEnd"/>
      <w:r w:rsidR="00E41E15" w:rsidRPr="00995C2C">
        <w:rPr>
          <w:rFonts w:cs="Times New Roman"/>
          <w:color w:val="000000"/>
          <w:sz w:val="18"/>
          <w:szCs w:val="18"/>
        </w:rPr>
        <w:t>. 42-3- 1329- 1345</w:t>
      </w:r>
      <w:r w:rsidR="00C15B3B" w:rsidRPr="00995C2C">
        <w:rPr>
          <w:rFonts w:cs="Times New Roman"/>
          <w:color w:val="000000"/>
          <w:sz w:val="18"/>
          <w:szCs w:val="18"/>
        </w:rPr>
        <w:t>.</w:t>
      </w:r>
    </w:p>
    <w:p w:rsidR="00D64FA7" w:rsidRPr="00995C2C" w:rsidRDefault="00D64FA7" w:rsidP="00995C2C">
      <w:pPr>
        <w:bidi w:val="0"/>
        <w:adjustRightInd w:val="0"/>
        <w:snapToGrid w:val="0"/>
        <w:jc w:val="lowKashida"/>
        <w:rPr>
          <w:rFonts w:cs="Times New Roman"/>
          <w:color w:val="000000"/>
          <w:sz w:val="20"/>
          <w:szCs w:val="20"/>
          <w:lang w:bidi="ar-EG"/>
        </w:rPr>
        <w:sectPr w:rsidR="00D64FA7" w:rsidRPr="00995C2C" w:rsidSect="00D64FA7">
          <w:type w:val="continuous"/>
          <w:pgSz w:w="12242" w:h="15842" w:code="1"/>
          <w:pgMar w:top="1440" w:right="1440" w:bottom="1440" w:left="1440" w:header="720" w:footer="720" w:gutter="0"/>
          <w:cols w:num="2" w:space="425"/>
          <w:docGrid w:linePitch="435"/>
        </w:sectPr>
      </w:pPr>
    </w:p>
    <w:p w:rsidR="00D64FA7" w:rsidRPr="00995C2C" w:rsidRDefault="00D64FA7" w:rsidP="00995C2C">
      <w:pPr>
        <w:bidi w:val="0"/>
        <w:adjustRightInd w:val="0"/>
        <w:snapToGrid w:val="0"/>
        <w:jc w:val="lowKashida"/>
        <w:rPr>
          <w:rFonts w:cs="Times New Roman"/>
          <w:color w:val="000000"/>
          <w:sz w:val="20"/>
          <w:szCs w:val="20"/>
          <w:lang w:eastAsia="zh-CN" w:bidi="ar-EG"/>
        </w:rPr>
      </w:pPr>
    </w:p>
    <w:p w:rsidR="00D64FA7" w:rsidRPr="00995C2C" w:rsidRDefault="00D64FA7" w:rsidP="00995C2C">
      <w:pPr>
        <w:bidi w:val="0"/>
        <w:adjustRightInd w:val="0"/>
        <w:snapToGrid w:val="0"/>
        <w:jc w:val="lowKashida"/>
        <w:rPr>
          <w:rFonts w:cs="Times New Roman"/>
          <w:color w:val="000000"/>
          <w:sz w:val="20"/>
          <w:szCs w:val="20"/>
          <w:lang w:eastAsia="zh-CN" w:bidi="ar-EG"/>
        </w:rPr>
      </w:pPr>
    </w:p>
    <w:p w:rsidR="00DD3CE9" w:rsidRPr="00995C2C" w:rsidRDefault="00500542" w:rsidP="00995C2C">
      <w:pPr>
        <w:bidi w:val="0"/>
        <w:adjustRightInd w:val="0"/>
        <w:snapToGrid w:val="0"/>
        <w:jc w:val="lowKashida"/>
        <w:rPr>
          <w:rFonts w:cs="Times New Roman"/>
          <w:color w:val="000000"/>
          <w:sz w:val="20"/>
          <w:szCs w:val="20"/>
          <w:lang w:bidi="ar-EG"/>
        </w:rPr>
      </w:pPr>
      <w:r w:rsidRPr="00995C2C">
        <w:rPr>
          <w:rFonts w:cs="Times New Roman"/>
          <w:color w:val="000000"/>
          <w:sz w:val="20"/>
          <w:szCs w:val="20"/>
          <w:lang w:bidi="ar-EG"/>
        </w:rPr>
        <w:t>11/10/2014</w:t>
      </w:r>
    </w:p>
    <w:sectPr w:rsidR="00DD3CE9" w:rsidRPr="00995C2C" w:rsidSect="005A3420">
      <w:type w:val="continuous"/>
      <w:pgSz w:w="12242" w:h="15842" w:code="1"/>
      <w:pgMar w:top="1440" w:right="1440" w:bottom="1440" w:left="1440" w:header="720" w:footer="720" w:gutter="0"/>
      <w:cols w:space="708"/>
      <w:bidi/>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1AC" w:rsidRDefault="005741AC">
      <w:r>
        <w:separator/>
      </w:r>
    </w:p>
  </w:endnote>
  <w:endnote w:type="continuationSeparator" w:id="0">
    <w:p w:rsidR="005741AC" w:rsidRDefault="005741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FA7" w:rsidRDefault="004172F6" w:rsidP="006A31A0">
    <w:pPr>
      <w:pStyle w:val="Footer"/>
      <w:framePr w:wrap="around" w:vAnchor="text" w:hAnchor="text" w:xAlign="center" w:y="1"/>
      <w:rPr>
        <w:rStyle w:val="PageNumber"/>
      </w:rPr>
    </w:pPr>
    <w:r>
      <w:rPr>
        <w:rStyle w:val="PageNumber"/>
        <w:rtl/>
      </w:rPr>
      <w:fldChar w:fldCharType="begin"/>
    </w:r>
    <w:r w:rsidR="00D64FA7">
      <w:rPr>
        <w:rStyle w:val="PageNumber"/>
      </w:rPr>
      <w:instrText xml:space="preserve">PAGE  </w:instrText>
    </w:r>
    <w:r>
      <w:rPr>
        <w:rStyle w:val="PageNumber"/>
        <w:rtl/>
      </w:rPr>
      <w:fldChar w:fldCharType="end"/>
    </w:r>
  </w:p>
  <w:p w:rsidR="00D64FA7" w:rsidRDefault="00D64F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FA7" w:rsidRPr="00DD3CE9" w:rsidRDefault="004172F6" w:rsidP="00DD3CE9">
    <w:pPr>
      <w:bidi w:val="0"/>
      <w:jc w:val="center"/>
      <w:rPr>
        <w:rFonts w:cs="Times New Roman"/>
        <w:sz w:val="20"/>
      </w:rPr>
    </w:pPr>
    <w:r w:rsidRPr="00DD3CE9">
      <w:rPr>
        <w:rFonts w:cs="Times New Roman"/>
        <w:sz w:val="20"/>
      </w:rPr>
      <w:fldChar w:fldCharType="begin"/>
    </w:r>
    <w:r w:rsidR="00D64FA7" w:rsidRPr="00DD3CE9">
      <w:rPr>
        <w:rFonts w:cs="Times New Roman"/>
        <w:sz w:val="20"/>
      </w:rPr>
      <w:instrText xml:space="preserve"> page </w:instrText>
    </w:r>
    <w:r w:rsidRPr="00DD3CE9">
      <w:rPr>
        <w:rFonts w:cs="Times New Roman"/>
        <w:sz w:val="20"/>
      </w:rPr>
      <w:fldChar w:fldCharType="separate"/>
    </w:r>
    <w:r w:rsidR="00995C2C">
      <w:rPr>
        <w:rFonts w:cs="Times New Roman"/>
        <w:noProof/>
        <w:sz w:val="20"/>
      </w:rPr>
      <w:t>42</w:t>
    </w:r>
    <w:r w:rsidRPr="00DD3CE9">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1AC" w:rsidRDefault="005741AC">
      <w:r>
        <w:separator/>
      </w:r>
    </w:p>
  </w:footnote>
  <w:footnote w:type="continuationSeparator" w:id="0">
    <w:p w:rsidR="005741AC" w:rsidRDefault="005741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FA7" w:rsidRPr="00DD3CE9" w:rsidRDefault="00D64FA7" w:rsidP="00DD3CE9">
    <w:pPr>
      <w:pBdr>
        <w:bottom w:val="thinThickMediumGap" w:sz="12" w:space="1" w:color="auto"/>
      </w:pBdr>
      <w:tabs>
        <w:tab w:val="left" w:pos="851"/>
        <w:tab w:val="right" w:pos="8364"/>
      </w:tabs>
      <w:bidi w:val="0"/>
      <w:adjustRightInd w:val="0"/>
      <w:snapToGrid w:val="0"/>
      <w:jc w:val="both"/>
      <w:rPr>
        <w:rFonts w:cs="Times New Roman"/>
        <w:iCs/>
        <w:sz w:val="20"/>
      </w:rPr>
    </w:pPr>
    <w:r w:rsidRPr="00DD3CE9">
      <w:rPr>
        <w:rFonts w:cs="Times New Roman" w:hint="eastAsia"/>
        <w:sz w:val="20"/>
        <w:szCs w:val="20"/>
      </w:rPr>
      <w:tab/>
    </w:r>
    <w:r w:rsidRPr="00DD3CE9">
      <w:rPr>
        <w:rFonts w:cs="Times New Roman"/>
        <w:sz w:val="20"/>
        <w:szCs w:val="20"/>
      </w:rPr>
      <w:t>World Rural Observations 201</w:t>
    </w:r>
    <w:r w:rsidRPr="00DD3CE9">
      <w:rPr>
        <w:rFonts w:cs="Times New Roman" w:hint="eastAsia"/>
        <w:sz w:val="20"/>
        <w:szCs w:val="20"/>
      </w:rPr>
      <w:t>4</w:t>
    </w:r>
    <w:proofErr w:type="gramStart"/>
    <w:r w:rsidRPr="00DD3CE9">
      <w:rPr>
        <w:rFonts w:cs="Times New Roman"/>
        <w:sz w:val="20"/>
        <w:szCs w:val="20"/>
      </w:rPr>
      <w:t>;</w:t>
    </w:r>
    <w:r w:rsidRPr="00DD3CE9">
      <w:rPr>
        <w:rFonts w:cs="Times New Roman" w:hint="eastAsia"/>
        <w:sz w:val="20"/>
        <w:szCs w:val="20"/>
      </w:rPr>
      <w:t>6</w:t>
    </w:r>
    <w:proofErr w:type="gramEnd"/>
    <w:r w:rsidRPr="00DD3CE9">
      <w:rPr>
        <w:rFonts w:cs="Times New Roman"/>
        <w:sz w:val="20"/>
        <w:szCs w:val="20"/>
      </w:rPr>
      <w:t>(</w:t>
    </w:r>
    <w:r w:rsidRPr="00DD3CE9">
      <w:rPr>
        <w:rFonts w:cs="Times New Roman" w:hint="eastAsia"/>
        <w:sz w:val="20"/>
        <w:szCs w:val="20"/>
      </w:rPr>
      <w:t>4</w:t>
    </w:r>
    <w:r w:rsidRPr="00DD3CE9">
      <w:rPr>
        <w:rFonts w:cs="Times New Roman"/>
        <w:sz w:val="20"/>
        <w:szCs w:val="20"/>
      </w:rPr>
      <w:t xml:space="preserve">)      </w:t>
    </w:r>
    <w:r w:rsidRPr="00DD3CE9">
      <w:rPr>
        <w:rFonts w:cs="Times New Roman" w:hint="eastAsia"/>
        <w:sz w:val="20"/>
        <w:szCs w:val="20"/>
      </w:rPr>
      <w:tab/>
    </w:r>
    <w:r w:rsidRPr="00DD3CE9">
      <w:rPr>
        <w:rFonts w:cs="Times New Roman"/>
        <w:sz w:val="20"/>
        <w:szCs w:val="20"/>
      </w:rPr>
      <w:t xml:space="preserve">       </w:t>
    </w:r>
    <w:hyperlink r:id="rId1" w:history="1">
      <w:r w:rsidRPr="00DD3CE9">
        <w:rPr>
          <w:rStyle w:val="Hyperlink"/>
          <w:rFonts w:cs="Times New Roman"/>
          <w:sz w:val="20"/>
          <w:szCs w:val="20"/>
        </w:rPr>
        <w:t>http://www.sciencepub.net/rural</w:t>
      </w:r>
    </w:hyperlink>
  </w:p>
  <w:p w:rsidR="00D64FA7" w:rsidRPr="00DD3CE9" w:rsidRDefault="00D64FA7" w:rsidP="00DD3CE9">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50353"/>
    <w:multiLevelType w:val="hybridMultilevel"/>
    <w:tmpl w:val="11CE6538"/>
    <w:lvl w:ilvl="0" w:tplc="04090001">
      <w:start w:val="9"/>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3653F9"/>
    <w:multiLevelType w:val="hybridMultilevel"/>
    <w:tmpl w:val="7E96C892"/>
    <w:lvl w:ilvl="0" w:tplc="8D06C3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0E42A51"/>
    <w:multiLevelType w:val="hybridMultilevel"/>
    <w:tmpl w:val="63645A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efaultTabStop w:val="720"/>
  <w:drawingGridHorizontalSpacing w:val="16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F7BD4"/>
    <w:rsid w:val="00032238"/>
    <w:rsid w:val="00095E98"/>
    <w:rsid w:val="000A064C"/>
    <w:rsid w:val="000F4AF0"/>
    <w:rsid w:val="001075C0"/>
    <w:rsid w:val="0011058E"/>
    <w:rsid w:val="001455CC"/>
    <w:rsid w:val="00145FD0"/>
    <w:rsid w:val="00146138"/>
    <w:rsid w:val="001566A1"/>
    <w:rsid w:val="001A5F3F"/>
    <w:rsid w:val="001D4F29"/>
    <w:rsid w:val="001D7008"/>
    <w:rsid w:val="001F383E"/>
    <w:rsid w:val="00237346"/>
    <w:rsid w:val="00247F79"/>
    <w:rsid w:val="00274CF4"/>
    <w:rsid w:val="002947A5"/>
    <w:rsid w:val="002A120D"/>
    <w:rsid w:val="002B6A4C"/>
    <w:rsid w:val="00364B18"/>
    <w:rsid w:val="003700D4"/>
    <w:rsid w:val="003D528C"/>
    <w:rsid w:val="003D743C"/>
    <w:rsid w:val="00414238"/>
    <w:rsid w:val="004172F6"/>
    <w:rsid w:val="00437610"/>
    <w:rsid w:val="0046287A"/>
    <w:rsid w:val="004B3065"/>
    <w:rsid w:val="004C5589"/>
    <w:rsid w:val="004F6C94"/>
    <w:rsid w:val="00500542"/>
    <w:rsid w:val="00513498"/>
    <w:rsid w:val="00540967"/>
    <w:rsid w:val="00562A48"/>
    <w:rsid w:val="00567571"/>
    <w:rsid w:val="005741AC"/>
    <w:rsid w:val="005A3420"/>
    <w:rsid w:val="005E14D0"/>
    <w:rsid w:val="00615F7A"/>
    <w:rsid w:val="00661553"/>
    <w:rsid w:val="006A31A0"/>
    <w:rsid w:val="00722399"/>
    <w:rsid w:val="007313A7"/>
    <w:rsid w:val="00741C70"/>
    <w:rsid w:val="007D733B"/>
    <w:rsid w:val="007E6953"/>
    <w:rsid w:val="007E76FF"/>
    <w:rsid w:val="008377EC"/>
    <w:rsid w:val="00865081"/>
    <w:rsid w:val="00882CD2"/>
    <w:rsid w:val="00921AFE"/>
    <w:rsid w:val="009628D6"/>
    <w:rsid w:val="00976D8D"/>
    <w:rsid w:val="00995C2C"/>
    <w:rsid w:val="009A14C4"/>
    <w:rsid w:val="009B203B"/>
    <w:rsid w:val="009C701B"/>
    <w:rsid w:val="009D3F00"/>
    <w:rsid w:val="009D4BFC"/>
    <w:rsid w:val="00AA50CF"/>
    <w:rsid w:val="00AB527E"/>
    <w:rsid w:val="00AE4954"/>
    <w:rsid w:val="00B33B11"/>
    <w:rsid w:val="00B56877"/>
    <w:rsid w:val="00B75587"/>
    <w:rsid w:val="00BE4EF2"/>
    <w:rsid w:val="00C02E9C"/>
    <w:rsid w:val="00C15559"/>
    <w:rsid w:val="00C15B3B"/>
    <w:rsid w:val="00C84FFB"/>
    <w:rsid w:val="00CB2633"/>
    <w:rsid w:val="00CB2D3C"/>
    <w:rsid w:val="00CB6EB0"/>
    <w:rsid w:val="00D12A24"/>
    <w:rsid w:val="00D213ED"/>
    <w:rsid w:val="00D507AF"/>
    <w:rsid w:val="00D52C73"/>
    <w:rsid w:val="00D64FA7"/>
    <w:rsid w:val="00DA1FCF"/>
    <w:rsid w:val="00DA60FC"/>
    <w:rsid w:val="00DD3CE9"/>
    <w:rsid w:val="00DE13ED"/>
    <w:rsid w:val="00DF2CB0"/>
    <w:rsid w:val="00E12D9B"/>
    <w:rsid w:val="00E13585"/>
    <w:rsid w:val="00E24955"/>
    <w:rsid w:val="00E41E15"/>
    <w:rsid w:val="00E67FD8"/>
    <w:rsid w:val="00E83FD3"/>
    <w:rsid w:val="00EA4F3F"/>
    <w:rsid w:val="00EB116C"/>
    <w:rsid w:val="00F06FED"/>
    <w:rsid w:val="00FA15A4"/>
    <w:rsid w:val="00FC4DF9"/>
    <w:rsid w:val="00FF7BD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1AFE"/>
    <w:pPr>
      <w:bidi/>
    </w:pPr>
    <w:rPr>
      <w:rFonts w:cs="Simplified Arabic"/>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06FED"/>
    <w:rPr>
      <w:color w:val="0000FF"/>
      <w:u w:val="single"/>
    </w:rPr>
  </w:style>
  <w:style w:type="table" w:styleId="TableGrid">
    <w:name w:val="Table Grid"/>
    <w:basedOn w:val="TableNormal"/>
    <w:rsid w:val="00D52C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882CD2"/>
    <w:pPr>
      <w:widowControl w:val="0"/>
      <w:autoSpaceDE w:val="0"/>
      <w:autoSpaceDN w:val="0"/>
      <w:adjustRightInd w:val="0"/>
    </w:pPr>
    <w:rPr>
      <w:rFonts w:ascii="Arial" w:hAnsi="Arial" w:cs="Arial"/>
      <w:sz w:val="48"/>
      <w:szCs w:val="48"/>
      <w:lang w:eastAsia="en-US"/>
    </w:rPr>
  </w:style>
  <w:style w:type="paragraph" w:styleId="Footer">
    <w:name w:val="footer"/>
    <w:basedOn w:val="Normal"/>
    <w:link w:val="FooterChar"/>
    <w:uiPriority w:val="99"/>
    <w:rsid w:val="007D733B"/>
    <w:pPr>
      <w:tabs>
        <w:tab w:val="center" w:pos="4153"/>
        <w:tab w:val="right" w:pos="8306"/>
      </w:tabs>
    </w:pPr>
  </w:style>
  <w:style w:type="character" w:styleId="PageNumber">
    <w:name w:val="page number"/>
    <w:basedOn w:val="DefaultParagraphFont"/>
    <w:rsid w:val="007D733B"/>
  </w:style>
  <w:style w:type="paragraph" w:styleId="Header">
    <w:name w:val="header"/>
    <w:basedOn w:val="Normal"/>
    <w:rsid w:val="007D733B"/>
    <w:pPr>
      <w:tabs>
        <w:tab w:val="center" w:pos="4153"/>
        <w:tab w:val="right" w:pos="8306"/>
      </w:tabs>
    </w:pPr>
  </w:style>
  <w:style w:type="character" w:styleId="CommentReference">
    <w:name w:val="annotation reference"/>
    <w:basedOn w:val="DefaultParagraphFont"/>
    <w:rsid w:val="009628D6"/>
    <w:rPr>
      <w:sz w:val="16"/>
      <w:szCs w:val="16"/>
    </w:rPr>
  </w:style>
  <w:style w:type="paragraph" w:styleId="CommentText">
    <w:name w:val="annotation text"/>
    <w:basedOn w:val="Normal"/>
    <w:link w:val="CommentTextChar"/>
    <w:rsid w:val="009628D6"/>
    <w:rPr>
      <w:sz w:val="20"/>
      <w:szCs w:val="20"/>
    </w:rPr>
  </w:style>
  <w:style w:type="character" w:customStyle="1" w:styleId="CommentTextChar">
    <w:name w:val="Comment Text Char"/>
    <w:basedOn w:val="DefaultParagraphFont"/>
    <w:link w:val="CommentText"/>
    <w:rsid w:val="009628D6"/>
    <w:rPr>
      <w:rFonts w:cs="Simplified Arabic"/>
    </w:rPr>
  </w:style>
  <w:style w:type="paragraph" w:styleId="CommentSubject">
    <w:name w:val="annotation subject"/>
    <w:basedOn w:val="CommentText"/>
    <w:next w:val="CommentText"/>
    <w:link w:val="CommentSubjectChar"/>
    <w:rsid w:val="009628D6"/>
    <w:rPr>
      <w:b/>
      <w:bCs/>
    </w:rPr>
  </w:style>
  <w:style w:type="character" w:customStyle="1" w:styleId="CommentSubjectChar">
    <w:name w:val="Comment Subject Char"/>
    <w:basedOn w:val="CommentTextChar"/>
    <w:link w:val="CommentSubject"/>
    <w:rsid w:val="009628D6"/>
    <w:rPr>
      <w:b/>
      <w:bCs/>
    </w:rPr>
  </w:style>
  <w:style w:type="paragraph" w:styleId="BalloonText">
    <w:name w:val="Balloon Text"/>
    <w:basedOn w:val="Normal"/>
    <w:link w:val="BalloonTextChar"/>
    <w:rsid w:val="009628D6"/>
    <w:rPr>
      <w:rFonts w:ascii="Tahoma" w:hAnsi="Tahoma" w:cs="Tahoma"/>
      <w:sz w:val="16"/>
      <w:szCs w:val="16"/>
    </w:rPr>
  </w:style>
  <w:style w:type="character" w:customStyle="1" w:styleId="BalloonTextChar">
    <w:name w:val="Balloon Text Char"/>
    <w:basedOn w:val="DefaultParagraphFont"/>
    <w:link w:val="BalloonText"/>
    <w:rsid w:val="009628D6"/>
    <w:rPr>
      <w:rFonts w:ascii="Tahoma" w:hAnsi="Tahoma" w:cs="Tahoma"/>
      <w:sz w:val="16"/>
      <w:szCs w:val="16"/>
    </w:rPr>
  </w:style>
  <w:style w:type="character" w:customStyle="1" w:styleId="FooterChar">
    <w:name w:val="Footer Char"/>
    <w:basedOn w:val="DefaultParagraphFont"/>
    <w:link w:val="Footer"/>
    <w:uiPriority w:val="99"/>
    <w:rsid w:val="00FC4DF9"/>
    <w:rPr>
      <w:rFonts w:cs="Simplified Arabic"/>
      <w:sz w:val="32"/>
      <w:szCs w:val="32"/>
    </w:rPr>
  </w:style>
  <w:style w:type="paragraph" w:customStyle="1" w:styleId="Default">
    <w:name w:val="Default"/>
    <w:rsid w:val="00DD3CE9"/>
    <w:pPr>
      <w:widowControl w:val="0"/>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issalfadel@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5437</Words>
  <Characters>25131</Characters>
  <Application>Microsoft Office Word</Application>
  <DocSecurity>0</DocSecurity>
  <Lines>209</Lines>
  <Paragraphs>61</Paragraphs>
  <ScaleCrop>false</ScaleCrop>
  <HeadingPairs>
    <vt:vector size="2" baseType="variant">
      <vt:variant>
        <vt:lpstr>Title</vt:lpstr>
      </vt:variant>
      <vt:variant>
        <vt:i4>1</vt:i4>
      </vt:variant>
    </vt:vector>
  </HeadingPairs>
  <TitlesOfParts>
    <vt:vector size="1" baseType="lpstr">
      <vt:lpstr>REDUCING MINERAL N FERTILIZERS PARTIALLY IN THOMPSON SEEDLESS VINEYARDS BY USING FULVIC ACID AND EFFECTIVE MICROORGANISMS</vt:lpstr>
    </vt:vector>
  </TitlesOfParts>
  <Company>HOME</Company>
  <LinksUpToDate>false</LinksUpToDate>
  <CharactersWithSpaces>30507</CharactersWithSpaces>
  <SharedDoc>false</SharedDoc>
  <HLinks>
    <vt:vector size="12" baseType="variant">
      <vt:variant>
        <vt:i4>4128829</vt:i4>
      </vt:variant>
      <vt:variant>
        <vt:i4>3</vt:i4>
      </vt:variant>
      <vt:variant>
        <vt:i4>0</vt:i4>
      </vt:variant>
      <vt:variant>
        <vt:i4>5</vt:i4>
      </vt:variant>
      <vt:variant>
        <vt:lpwstr>http://www.sciencepub.net/rural</vt:lpwstr>
      </vt:variant>
      <vt:variant>
        <vt:lpwstr/>
      </vt:variant>
      <vt:variant>
        <vt:i4>7929930</vt:i4>
      </vt:variant>
      <vt:variant>
        <vt:i4>0</vt:i4>
      </vt:variant>
      <vt:variant>
        <vt:i4>0</vt:i4>
      </vt:variant>
      <vt:variant>
        <vt:i4>5</vt:i4>
      </vt:variant>
      <vt:variant>
        <vt:lpwstr>mailto:faissalfadel@yahoo.com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REDUCING MINERAL N FERTILIZERS PARTIALLY IN THOMPSON SEEDLESS VINEYARDS BY USING FULVIC ACID AND EFFECTIVE MICROORGANISMS</dc:title>
  <dc:creator>User</dc:creator>
  <cp:lastModifiedBy>Administrator</cp:lastModifiedBy>
  <cp:revision>4</cp:revision>
  <cp:lastPrinted>2014-11-13T02:06:00Z</cp:lastPrinted>
  <dcterms:created xsi:type="dcterms:W3CDTF">2014-11-13T10:13:00Z</dcterms:created>
  <dcterms:modified xsi:type="dcterms:W3CDTF">2014-11-13T02:27:00Z</dcterms:modified>
</cp:coreProperties>
</file>