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1B4" w:rsidRDefault="009B4404" w:rsidP="00036EB7">
      <w:pPr>
        <w:bidi w:val="0"/>
        <w:adjustRightInd w:val="0"/>
        <w:snapToGrid w:val="0"/>
        <w:spacing w:after="0" w:line="240" w:lineRule="auto"/>
        <w:jc w:val="center"/>
        <w:rPr>
          <w:rFonts w:ascii="Times New Roman" w:hAnsi="Times New Roman" w:cs="Times New Roman"/>
          <w:b/>
          <w:bCs/>
          <w:sz w:val="20"/>
          <w:szCs w:val="20"/>
        </w:rPr>
      </w:pPr>
      <w:r w:rsidRPr="009B4404">
        <w:rPr>
          <w:rFonts w:ascii="Times New Roman" w:hAnsi="Times New Roman" w:cs="Times New Roman"/>
          <w:b/>
          <w:bCs/>
          <w:sz w:val="20"/>
          <w:szCs w:val="20"/>
        </w:rPr>
        <w:t xml:space="preserve">The signiﬁcance of </w:t>
      </w:r>
      <w:r w:rsidR="006955B6">
        <w:rPr>
          <w:rFonts w:ascii="Times New Roman" w:hAnsi="Times New Roman" w:cs="Times New Roman"/>
          <w:b/>
          <w:bCs/>
          <w:sz w:val="20"/>
          <w:szCs w:val="20"/>
        </w:rPr>
        <w:t>some ruminant animals</w:t>
      </w:r>
      <w:r>
        <w:rPr>
          <w:rFonts w:ascii="Times New Roman" w:hAnsi="Times New Roman" w:cs="Times New Roman"/>
          <w:b/>
          <w:bCs/>
          <w:sz w:val="20"/>
          <w:szCs w:val="20"/>
        </w:rPr>
        <w:t xml:space="preserve"> </w:t>
      </w:r>
      <w:r w:rsidRPr="009B4404">
        <w:rPr>
          <w:rFonts w:ascii="Times New Roman" w:hAnsi="Times New Roman" w:cs="Times New Roman"/>
          <w:b/>
          <w:bCs/>
          <w:sz w:val="20"/>
          <w:szCs w:val="20"/>
        </w:rPr>
        <w:t xml:space="preserve">as a contributor to </w:t>
      </w:r>
      <w:r>
        <w:rPr>
          <w:rFonts w:ascii="Times New Roman" w:hAnsi="Times New Roman" w:cs="Times New Roman"/>
          <w:b/>
          <w:bCs/>
          <w:sz w:val="20"/>
          <w:szCs w:val="20"/>
        </w:rPr>
        <w:t xml:space="preserve">livestock national </w:t>
      </w:r>
      <w:r w:rsidRPr="009B4404">
        <w:rPr>
          <w:rFonts w:ascii="Times New Roman" w:hAnsi="Times New Roman" w:cs="Times New Roman"/>
          <w:b/>
          <w:bCs/>
          <w:sz w:val="20"/>
          <w:szCs w:val="20"/>
        </w:rPr>
        <w:t>greenhouse gas</w:t>
      </w:r>
      <w:r>
        <w:rPr>
          <w:rFonts w:ascii="Times New Roman" w:hAnsi="Times New Roman" w:cs="Times New Roman"/>
          <w:b/>
          <w:bCs/>
          <w:sz w:val="20"/>
          <w:szCs w:val="20"/>
        </w:rPr>
        <w:t xml:space="preserve"> </w:t>
      </w:r>
      <w:r w:rsidR="00D12982">
        <w:rPr>
          <w:rFonts w:ascii="Times New Roman" w:hAnsi="Times New Roman" w:cs="Times New Roman"/>
          <w:b/>
          <w:bCs/>
          <w:sz w:val="20"/>
          <w:szCs w:val="20"/>
        </w:rPr>
        <w:t xml:space="preserve">(GHG) </w:t>
      </w:r>
      <w:r w:rsidRPr="009B4404">
        <w:rPr>
          <w:rFonts w:ascii="Times New Roman" w:hAnsi="Times New Roman" w:cs="Times New Roman"/>
          <w:b/>
          <w:bCs/>
          <w:sz w:val="20"/>
          <w:szCs w:val="20"/>
        </w:rPr>
        <w:t xml:space="preserve">emissions </w:t>
      </w:r>
      <w:r w:rsidR="00DD19B7">
        <w:rPr>
          <w:rFonts w:ascii="Times New Roman" w:hAnsi="Times New Roman" w:cs="Times New Roman"/>
          <w:b/>
          <w:bCs/>
          <w:sz w:val="20"/>
          <w:szCs w:val="20"/>
        </w:rPr>
        <w:t>now</w:t>
      </w:r>
      <w:r w:rsidR="00DD19B7" w:rsidRPr="009B4404">
        <w:rPr>
          <w:rFonts w:ascii="Times New Roman" w:hAnsi="Times New Roman" w:cs="Times New Roman"/>
          <w:b/>
          <w:bCs/>
          <w:sz w:val="20"/>
          <w:szCs w:val="20"/>
        </w:rPr>
        <w:t>ada</w:t>
      </w:r>
      <w:r w:rsidR="00DD19B7">
        <w:rPr>
          <w:rFonts w:ascii="Times New Roman" w:hAnsi="Times New Roman" w:cs="Times New Roman"/>
          <w:b/>
          <w:bCs/>
          <w:sz w:val="20"/>
          <w:szCs w:val="20"/>
        </w:rPr>
        <w:t>ys</w:t>
      </w:r>
      <w:r w:rsidRPr="009B4404">
        <w:rPr>
          <w:rFonts w:ascii="Times New Roman" w:hAnsi="Times New Roman" w:cs="Times New Roman"/>
          <w:b/>
          <w:bCs/>
          <w:sz w:val="20"/>
          <w:szCs w:val="20"/>
        </w:rPr>
        <w:t xml:space="preserve"> and in the near future</w:t>
      </w:r>
      <w:r>
        <w:rPr>
          <w:rFonts w:ascii="Times New Roman" w:hAnsi="Times New Roman" w:cs="Times New Roman"/>
          <w:b/>
          <w:bCs/>
          <w:sz w:val="20"/>
          <w:szCs w:val="20"/>
        </w:rPr>
        <w:t xml:space="preserve"> </w:t>
      </w:r>
      <w:r w:rsidR="000301B4" w:rsidRPr="00990F43">
        <w:rPr>
          <w:rFonts w:ascii="Times New Roman" w:hAnsi="Times New Roman" w:cs="Times New Roman"/>
          <w:b/>
          <w:bCs/>
          <w:sz w:val="20"/>
          <w:szCs w:val="20"/>
        </w:rPr>
        <w:t xml:space="preserve">under a </w:t>
      </w:r>
      <w:r w:rsidR="00332104">
        <w:rPr>
          <w:rFonts w:ascii="Times New Roman" w:hAnsi="Times New Roman" w:cs="Times New Roman"/>
          <w:b/>
          <w:bCs/>
          <w:sz w:val="20"/>
          <w:szCs w:val="20"/>
        </w:rPr>
        <w:t>c</w:t>
      </w:r>
      <w:r w:rsidR="000301B4" w:rsidRPr="00990F43">
        <w:rPr>
          <w:rFonts w:ascii="Times New Roman" w:hAnsi="Times New Roman" w:cs="Times New Roman"/>
          <w:b/>
          <w:bCs/>
          <w:sz w:val="20"/>
          <w:szCs w:val="20"/>
        </w:rPr>
        <w:t xml:space="preserve">hanging </w:t>
      </w:r>
      <w:r w:rsidR="00332104">
        <w:rPr>
          <w:rFonts w:ascii="Times New Roman" w:hAnsi="Times New Roman" w:cs="Times New Roman"/>
          <w:b/>
          <w:bCs/>
          <w:sz w:val="20"/>
          <w:szCs w:val="20"/>
        </w:rPr>
        <w:t>c</w:t>
      </w:r>
      <w:r w:rsidR="000301B4" w:rsidRPr="00990F43">
        <w:rPr>
          <w:rFonts w:ascii="Times New Roman" w:hAnsi="Times New Roman" w:cs="Times New Roman"/>
          <w:b/>
          <w:bCs/>
          <w:sz w:val="20"/>
          <w:szCs w:val="20"/>
        </w:rPr>
        <w:t>limate</w:t>
      </w:r>
    </w:p>
    <w:p w:rsidR="000301B4" w:rsidRPr="00990F43" w:rsidRDefault="000301B4" w:rsidP="00036EB7">
      <w:pPr>
        <w:bidi w:val="0"/>
        <w:adjustRightInd w:val="0"/>
        <w:snapToGrid w:val="0"/>
        <w:spacing w:after="0" w:line="240" w:lineRule="auto"/>
        <w:jc w:val="center"/>
        <w:rPr>
          <w:rFonts w:ascii="Times New Roman" w:hAnsi="Times New Roman" w:cs="Times New Roman"/>
          <w:b/>
          <w:bCs/>
          <w:sz w:val="20"/>
          <w:szCs w:val="20"/>
        </w:rPr>
      </w:pPr>
    </w:p>
    <w:p w:rsidR="000301B4" w:rsidRDefault="000301B4" w:rsidP="00036EB7">
      <w:pPr>
        <w:autoSpaceDE w:val="0"/>
        <w:autoSpaceDN w:val="0"/>
        <w:bidi w:val="0"/>
        <w:adjustRightInd w:val="0"/>
        <w:snapToGrid w:val="0"/>
        <w:spacing w:after="0" w:line="240" w:lineRule="auto"/>
        <w:jc w:val="center"/>
        <w:rPr>
          <w:rFonts w:ascii="Times New Roman" w:hAnsi="Times New Roman" w:cs="Times New Roman"/>
          <w:sz w:val="20"/>
          <w:szCs w:val="20"/>
          <w:lang w:val="it-IT" w:eastAsia="it-IT"/>
        </w:rPr>
      </w:pPr>
      <w:r w:rsidRPr="00990F43">
        <w:rPr>
          <w:rFonts w:ascii="Times New Roman" w:hAnsi="Times New Roman" w:cs="Times New Roman"/>
          <w:sz w:val="20"/>
          <w:szCs w:val="20"/>
          <w:lang w:val="it-IT" w:eastAsia="it-IT"/>
        </w:rPr>
        <w:t>Fahim M. A.*</w:t>
      </w:r>
      <w:r w:rsidRPr="00990F43">
        <w:rPr>
          <w:rFonts w:ascii="Times New Roman" w:hAnsi="Times New Roman" w:cs="Times New Roman"/>
          <w:sz w:val="20"/>
          <w:szCs w:val="20"/>
          <w:vertAlign w:val="superscript"/>
          <w:lang w:val="it-IT" w:eastAsia="it-IT"/>
        </w:rPr>
        <w:t>1</w:t>
      </w:r>
      <w:r w:rsidRPr="00990F43">
        <w:rPr>
          <w:rFonts w:ascii="Times New Roman" w:hAnsi="Times New Roman" w:cs="Times New Roman"/>
          <w:sz w:val="20"/>
          <w:szCs w:val="20"/>
          <w:lang w:val="it-IT" w:eastAsia="it-IT"/>
        </w:rPr>
        <w:t xml:space="preserve">; </w:t>
      </w:r>
      <w:r w:rsidR="007D4BFA">
        <w:rPr>
          <w:rFonts w:ascii="Times New Roman" w:hAnsi="Times New Roman" w:cs="Times New Roman"/>
          <w:sz w:val="20"/>
          <w:szCs w:val="20"/>
          <w:lang w:val="it-IT" w:eastAsia="it-IT"/>
        </w:rPr>
        <w:t>Kadah M. S.</w:t>
      </w:r>
      <w:r w:rsidRPr="00990F43">
        <w:rPr>
          <w:rFonts w:ascii="Times New Roman" w:hAnsi="Times New Roman" w:cs="Times New Roman"/>
          <w:sz w:val="20"/>
          <w:szCs w:val="20"/>
          <w:vertAlign w:val="superscript"/>
          <w:lang w:val="it-IT" w:eastAsia="it-IT"/>
        </w:rPr>
        <w:t>2</w:t>
      </w:r>
      <w:r w:rsidR="00B81C54">
        <w:rPr>
          <w:rFonts w:ascii="Times New Roman" w:hAnsi="Times New Roman" w:cs="Times New Roman"/>
          <w:sz w:val="20"/>
          <w:szCs w:val="20"/>
          <w:vertAlign w:val="superscript"/>
          <w:lang w:val="it-IT" w:eastAsia="it-IT"/>
        </w:rPr>
        <w:t xml:space="preserve"> </w:t>
      </w:r>
      <w:r w:rsidR="00B81C54" w:rsidRPr="00990F43">
        <w:rPr>
          <w:rFonts w:ascii="Times New Roman" w:hAnsi="Times New Roman" w:cs="Times New Roman"/>
          <w:sz w:val="20"/>
          <w:szCs w:val="20"/>
          <w:lang w:val="it-IT" w:eastAsia="it-IT"/>
        </w:rPr>
        <w:t xml:space="preserve">and  </w:t>
      </w:r>
      <w:r w:rsidR="00B81C54">
        <w:rPr>
          <w:rFonts w:ascii="Times New Roman" w:hAnsi="Times New Roman" w:cs="Times New Roman"/>
          <w:sz w:val="20"/>
          <w:szCs w:val="20"/>
          <w:lang w:val="it-IT" w:eastAsia="it-IT"/>
        </w:rPr>
        <w:t>Abou Hadid A. F.</w:t>
      </w:r>
      <w:r w:rsidR="00B81C54" w:rsidRPr="00B81C54">
        <w:rPr>
          <w:rFonts w:ascii="Times New Roman" w:hAnsi="Times New Roman" w:cs="Times New Roman"/>
          <w:sz w:val="20"/>
          <w:szCs w:val="20"/>
          <w:vertAlign w:val="superscript"/>
          <w:lang w:val="it-IT" w:eastAsia="it-IT"/>
        </w:rPr>
        <w:t xml:space="preserve"> </w:t>
      </w:r>
      <w:r w:rsidR="00B81C54" w:rsidRPr="00990F43">
        <w:rPr>
          <w:rFonts w:ascii="Times New Roman" w:hAnsi="Times New Roman" w:cs="Times New Roman"/>
          <w:sz w:val="20"/>
          <w:szCs w:val="20"/>
          <w:vertAlign w:val="superscript"/>
          <w:lang w:val="it-IT" w:eastAsia="it-IT"/>
        </w:rPr>
        <w:t>2</w:t>
      </w:r>
    </w:p>
    <w:p w:rsidR="000301B4" w:rsidRPr="00990F43" w:rsidRDefault="000301B4" w:rsidP="00036EB7">
      <w:pPr>
        <w:autoSpaceDE w:val="0"/>
        <w:autoSpaceDN w:val="0"/>
        <w:bidi w:val="0"/>
        <w:adjustRightInd w:val="0"/>
        <w:snapToGrid w:val="0"/>
        <w:spacing w:after="0" w:line="240" w:lineRule="auto"/>
        <w:jc w:val="center"/>
        <w:rPr>
          <w:rFonts w:ascii="Times New Roman" w:hAnsi="Times New Roman" w:cs="Times New Roman"/>
          <w:sz w:val="20"/>
          <w:szCs w:val="20"/>
          <w:rtl/>
          <w:lang w:val="it-IT" w:eastAsia="it-IT"/>
        </w:rPr>
      </w:pPr>
    </w:p>
    <w:p w:rsidR="000301B4" w:rsidRPr="00990F43" w:rsidRDefault="000301B4" w:rsidP="00036EB7">
      <w:pPr>
        <w:bidi w:val="0"/>
        <w:adjustRightInd w:val="0"/>
        <w:snapToGrid w:val="0"/>
        <w:spacing w:after="0" w:line="240" w:lineRule="auto"/>
        <w:jc w:val="center"/>
        <w:outlineLvl w:val="0"/>
        <w:rPr>
          <w:rFonts w:ascii="Times New Roman" w:hAnsi="Times New Roman" w:cs="Times New Roman"/>
          <w:bCs/>
          <w:sz w:val="20"/>
          <w:szCs w:val="20"/>
          <w:lang w:eastAsia="it-IT"/>
        </w:rPr>
      </w:pPr>
      <w:r w:rsidRPr="00990F43">
        <w:rPr>
          <w:rFonts w:ascii="Times New Roman" w:hAnsi="Times New Roman" w:cs="Times New Roman"/>
          <w:sz w:val="20"/>
          <w:szCs w:val="20"/>
          <w:vertAlign w:val="superscript"/>
          <w:lang w:val="it-IT" w:eastAsia="it-IT"/>
        </w:rPr>
        <w:t xml:space="preserve">1 </w:t>
      </w:r>
      <w:r w:rsidRPr="00990F43">
        <w:rPr>
          <w:rFonts w:ascii="Times New Roman" w:hAnsi="Times New Roman" w:cs="Times New Roman"/>
          <w:bCs/>
          <w:sz w:val="20"/>
          <w:szCs w:val="20"/>
        </w:rPr>
        <w:t>Central Laboratory for Agricultural Climate, P.O.</w:t>
      </w:r>
      <w:r w:rsidR="00036EB7">
        <w:rPr>
          <w:rFonts w:ascii="Times New Roman" w:hAnsi="Times New Roman" w:cs="Times New Roman"/>
          <w:bCs/>
          <w:sz w:val="20"/>
          <w:szCs w:val="20"/>
        </w:rPr>
        <w:t xml:space="preserve"> </w:t>
      </w:r>
      <w:r w:rsidRPr="00990F43">
        <w:rPr>
          <w:rFonts w:ascii="Times New Roman" w:hAnsi="Times New Roman" w:cs="Times New Roman"/>
          <w:bCs/>
          <w:sz w:val="20"/>
          <w:szCs w:val="20"/>
        </w:rPr>
        <w:t xml:space="preserve">Box 296 </w:t>
      </w:r>
      <w:proofErr w:type="spellStart"/>
      <w:r w:rsidRPr="00990F43">
        <w:rPr>
          <w:rFonts w:ascii="Times New Roman" w:hAnsi="Times New Roman" w:cs="Times New Roman"/>
          <w:bCs/>
          <w:sz w:val="20"/>
          <w:szCs w:val="20"/>
        </w:rPr>
        <w:t>Dokki</w:t>
      </w:r>
      <w:proofErr w:type="spellEnd"/>
      <w:r w:rsidRPr="00990F43">
        <w:rPr>
          <w:rFonts w:ascii="Times New Roman" w:hAnsi="Times New Roman" w:cs="Times New Roman"/>
          <w:bCs/>
          <w:sz w:val="20"/>
          <w:szCs w:val="20"/>
        </w:rPr>
        <w:t>, 12411 Giza, Egypt</w:t>
      </w:r>
    </w:p>
    <w:p w:rsidR="000301B4" w:rsidRDefault="000301B4" w:rsidP="00036EB7">
      <w:pPr>
        <w:bidi w:val="0"/>
        <w:adjustRightInd w:val="0"/>
        <w:snapToGrid w:val="0"/>
        <w:spacing w:after="0" w:line="240" w:lineRule="auto"/>
        <w:jc w:val="center"/>
        <w:outlineLvl w:val="0"/>
        <w:rPr>
          <w:rFonts w:ascii="Times New Roman" w:hAnsi="Times New Roman" w:cs="Times New Roman"/>
          <w:bCs/>
          <w:sz w:val="20"/>
          <w:szCs w:val="20"/>
          <w:lang w:eastAsia="it-IT"/>
        </w:rPr>
      </w:pPr>
      <w:r w:rsidRPr="00990F43">
        <w:rPr>
          <w:rFonts w:ascii="Times New Roman" w:hAnsi="Times New Roman" w:cs="Times New Roman"/>
          <w:sz w:val="20"/>
          <w:szCs w:val="20"/>
          <w:vertAlign w:val="superscript"/>
          <w:lang w:val="it-IT" w:eastAsia="it-IT"/>
        </w:rPr>
        <w:t xml:space="preserve">2 </w:t>
      </w:r>
      <w:r w:rsidRPr="00990F43">
        <w:rPr>
          <w:rFonts w:ascii="Times New Roman" w:hAnsi="Times New Roman" w:cs="Times New Roman"/>
          <w:bCs/>
          <w:sz w:val="20"/>
          <w:szCs w:val="20"/>
        </w:rPr>
        <w:t xml:space="preserve"> </w:t>
      </w:r>
      <w:r w:rsidR="009B4404">
        <w:rPr>
          <w:rFonts w:ascii="Times New Roman" w:hAnsi="Times New Roman" w:cs="Times New Roman"/>
          <w:bCs/>
          <w:sz w:val="20"/>
          <w:szCs w:val="20"/>
        </w:rPr>
        <w:t xml:space="preserve">Climate Change Information Center, </w:t>
      </w:r>
      <w:r w:rsidRPr="00990F43">
        <w:rPr>
          <w:rFonts w:ascii="Times New Roman" w:hAnsi="Times New Roman" w:cs="Times New Roman"/>
          <w:bCs/>
          <w:sz w:val="20"/>
          <w:szCs w:val="20"/>
        </w:rPr>
        <w:t>Giza, Egypt</w:t>
      </w:r>
    </w:p>
    <w:p w:rsidR="000301B4" w:rsidRDefault="000301B4" w:rsidP="00036EB7">
      <w:pPr>
        <w:bidi w:val="0"/>
        <w:adjustRightInd w:val="0"/>
        <w:snapToGrid w:val="0"/>
        <w:spacing w:after="0" w:line="240" w:lineRule="auto"/>
        <w:ind w:left="284" w:hanging="284"/>
        <w:jc w:val="center"/>
        <w:rPr>
          <w:rFonts w:ascii="Times New Roman" w:hAnsi="Times New Roman" w:cs="Times New Roman"/>
          <w:sz w:val="20"/>
          <w:szCs w:val="20"/>
          <w:lang w:val="it-IT" w:eastAsia="it-IT"/>
        </w:rPr>
      </w:pPr>
      <w:hyperlink r:id="rId8" w:history="1">
        <w:r w:rsidRPr="00631E62">
          <w:rPr>
            <w:rStyle w:val="Hyperlink"/>
            <w:rFonts w:ascii="Times New Roman" w:hAnsi="Times New Roman" w:cs="Times New Roman"/>
            <w:sz w:val="20"/>
            <w:szCs w:val="20"/>
            <w:lang w:val="it-IT" w:eastAsia="it-IT"/>
          </w:rPr>
          <w:t>ali.mohamed73@gmail.com</w:t>
        </w:r>
      </w:hyperlink>
    </w:p>
    <w:p w:rsidR="00BA685E" w:rsidRDefault="00BA685E" w:rsidP="00036EB7">
      <w:pPr>
        <w:autoSpaceDE w:val="0"/>
        <w:autoSpaceDN w:val="0"/>
        <w:bidi w:val="0"/>
        <w:adjustRightInd w:val="0"/>
        <w:snapToGrid w:val="0"/>
        <w:spacing w:after="0" w:line="240" w:lineRule="auto"/>
        <w:jc w:val="center"/>
        <w:rPr>
          <w:rFonts w:ascii="Times New Roman" w:hAnsi="Times New Roman" w:cs="Times New Roman"/>
          <w:sz w:val="20"/>
          <w:szCs w:val="20"/>
        </w:rPr>
      </w:pPr>
    </w:p>
    <w:p w:rsidR="000301B4" w:rsidRPr="00990F43" w:rsidRDefault="00BA685E" w:rsidP="00036EB7">
      <w:pPr>
        <w:bidi w:val="0"/>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Abstract:</w:t>
      </w:r>
      <w:r w:rsidR="002F53DB">
        <w:rPr>
          <w:rFonts w:ascii="Times New Roman" w:hAnsi="Times New Roman" w:cs="Times New Roman"/>
          <w:b/>
          <w:bCs/>
          <w:sz w:val="20"/>
          <w:szCs w:val="20"/>
        </w:rPr>
        <w:t xml:space="preserve"> </w:t>
      </w:r>
      <w:r w:rsidR="007936EA" w:rsidRPr="007936EA">
        <w:rPr>
          <w:rFonts w:ascii="Times New Roman" w:hAnsi="Times New Roman" w:cs="Times New Roman"/>
          <w:sz w:val="20"/>
          <w:szCs w:val="20"/>
        </w:rPr>
        <w:t xml:space="preserve">The rearing of animals for domestic consumption invariably lead to the production of methane as a product of digestion. This study investigated the emission of </w:t>
      </w:r>
      <w:r w:rsidR="007936EA">
        <w:rPr>
          <w:rFonts w:ascii="Times New Roman" w:hAnsi="Times New Roman" w:cs="Times New Roman"/>
          <w:sz w:val="20"/>
          <w:szCs w:val="20"/>
        </w:rPr>
        <w:t xml:space="preserve">GHG (e.g. </w:t>
      </w:r>
      <w:r w:rsidR="007936EA" w:rsidRPr="007936EA">
        <w:rPr>
          <w:rFonts w:ascii="Times New Roman" w:hAnsi="Times New Roman" w:cs="Times New Roman"/>
          <w:sz w:val="20"/>
          <w:szCs w:val="20"/>
        </w:rPr>
        <w:t>methane</w:t>
      </w:r>
      <w:r w:rsidR="007936EA">
        <w:rPr>
          <w:rFonts w:ascii="Times New Roman" w:hAnsi="Times New Roman" w:cs="Times New Roman"/>
          <w:sz w:val="20"/>
          <w:szCs w:val="20"/>
        </w:rPr>
        <w:t xml:space="preserve"> and NO</w:t>
      </w:r>
      <w:r w:rsidR="007936EA" w:rsidRPr="007936EA">
        <w:rPr>
          <w:rFonts w:ascii="Times New Roman" w:hAnsi="Times New Roman" w:cs="Times New Roman"/>
          <w:sz w:val="20"/>
          <w:szCs w:val="20"/>
          <w:vertAlign w:val="subscript"/>
        </w:rPr>
        <w:t>2</w:t>
      </w:r>
      <w:r w:rsidR="007936EA">
        <w:rPr>
          <w:rFonts w:ascii="Times New Roman" w:hAnsi="Times New Roman" w:cs="Times New Roman"/>
          <w:sz w:val="20"/>
          <w:szCs w:val="20"/>
        </w:rPr>
        <w:t>)</w:t>
      </w:r>
      <w:r w:rsidR="007936EA" w:rsidRPr="007936EA">
        <w:rPr>
          <w:rFonts w:ascii="Times New Roman" w:hAnsi="Times New Roman" w:cs="Times New Roman"/>
          <w:sz w:val="20"/>
          <w:szCs w:val="20"/>
        </w:rPr>
        <w:t xml:space="preserve"> from Egyptian </w:t>
      </w:r>
      <w:r w:rsidR="007936EA">
        <w:rPr>
          <w:rFonts w:ascii="Times New Roman" w:hAnsi="Times New Roman" w:cs="Times New Roman"/>
          <w:sz w:val="20"/>
          <w:szCs w:val="20"/>
        </w:rPr>
        <w:t>buffalo</w:t>
      </w:r>
      <w:r w:rsidR="007936EA" w:rsidRPr="007936EA">
        <w:rPr>
          <w:rFonts w:ascii="Times New Roman" w:hAnsi="Times New Roman" w:cs="Times New Roman"/>
          <w:sz w:val="20"/>
          <w:szCs w:val="20"/>
        </w:rPr>
        <w:t xml:space="preserve"> </w:t>
      </w:r>
      <w:r w:rsidR="007936EA">
        <w:rPr>
          <w:rFonts w:ascii="Times New Roman" w:hAnsi="Times New Roman" w:cs="Times New Roman"/>
          <w:sz w:val="20"/>
          <w:szCs w:val="20"/>
        </w:rPr>
        <w:t xml:space="preserve">during a last decade and </w:t>
      </w:r>
      <w:r w:rsidR="007936EA" w:rsidRPr="007936EA">
        <w:rPr>
          <w:rFonts w:ascii="Times New Roman" w:hAnsi="Times New Roman" w:cs="Times New Roman"/>
          <w:sz w:val="20"/>
          <w:szCs w:val="20"/>
        </w:rPr>
        <w:t xml:space="preserve">projection period towards 2050. Approach used: </w:t>
      </w:r>
      <w:r w:rsidR="007936EA">
        <w:rPr>
          <w:rFonts w:ascii="Times New Roman" w:hAnsi="Times New Roman" w:cs="Times New Roman"/>
          <w:sz w:val="20"/>
          <w:szCs w:val="20"/>
        </w:rPr>
        <w:t xml:space="preserve">animal population numbers were obtained from a national organization for animal </w:t>
      </w:r>
      <w:r w:rsidR="00F03714">
        <w:rPr>
          <w:rFonts w:ascii="Times New Roman" w:hAnsi="Times New Roman" w:cs="Times New Roman"/>
          <w:sz w:val="20"/>
          <w:szCs w:val="20"/>
        </w:rPr>
        <w:t>census</w:t>
      </w:r>
      <w:r w:rsidR="002B1D58">
        <w:rPr>
          <w:rFonts w:ascii="Times New Roman" w:hAnsi="Times New Roman" w:cs="Times New Roman"/>
          <w:sz w:val="20"/>
          <w:szCs w:val="20"/>
        </w:rPr>
        <w:t>;</w:t>
      </w:r>
      <w:r w:rsidR="007936EA">
        <w:rPr>
          <w:rFonts w:ascii="Times New Roman" w:hAnsi="Times New Roman" w:cs="Times New Roman"/>
          <w:sz w:val="20"/>
          <w:szCs w:val="20"/>
        </w:rPr>
        <w:t xml:space="preserve"> </w:t>
      </w:r>
      <w:r w:rsidR="007936EA" w:rsidRPr="007936EA">
        <w:rPr>
          <w:rFonts w:ascii="Times New Roman" w:hAnsi="Times New Roman" w:cs="Times New Roman"/>
          <w:sz w:val="20"/>
          <w:szCs w:val="20"/>
        </w:rPr>
        <w:t xml:space="preserve">estimation of methane was based on the IPCC Tier 1 methods. Available statistics show a significant increase in the numbers of </w:t>
      </w:r>
      <w:r w:rsidR="002B1D58">
        <w:rPr>
          <w:rFonts w:ascii="Times New Roman" w:hAnsi="Times New Roman" w:cs="Times New Roman"/>
          <w:sz w:val="20"/>
          <w:szCs w:val="20"/>
        </w:rPr>
        <w:t>buffalo</w:t>
      </w:r>
      <w:r w:rsidR="007936EA" w:rsidRPr="007936EA">
        <w:rPr>
          <w:rFonts w:ascii="Times New Roman" w:hAnsi="Times New Roman" w:cs="Times New Roman"/>
          <w:sz w:val="20"/>
          <w:szCs w:val="20"/>
        </w:rPr>
        <w:t xml:space="preserve">. </w:t>
      </w:r>
      <w:r w:rsidR="002B1D58">
        <w:rPr>
          <w:rFonts w:ascii="Times New Roman" w:hAnsi="Times New Roman" w:cs="Times New Roman"/>
          <w:sz w:val="20"/>
          <w:szCs w:val="20"/>
        </w:rPr>
        <w:t xml:space="preserve">Buffalo heads increased to be 4.2m </w:t>
      </w:r>
      <w:r w:rsidR="007936EA" w:rsidRPr="007936EA">
        <w:rPr>
          <w:rFonts w:ascii="Times New Roman" w:hAnsi="Times New Roman" w:cs="Times New Roman"/>
          <w:sz w:val="20"/>
          <w:szCs w:val="20"/>
        </w:rPr>
        <w:t xml:space="preserve">in 2012. Linearized models form was used to estimate animal numbers in 2050, which will be </w:t>
      </w:r>
      <w:r w:rsidR="000975A3">
        <w:rPr>
          <w:rFonts w:ascii="Times New Roman" w:hAnsi="Times New Roman" w:cs="Times New Roman"/>
          <w:sz w:val="20"/>
          <w:szCs w:val="20"/>
        </w:rPr>
        <w:t>7.4</w:t>
      </w:r>
      <w:r w:rsidR="007936EA" w:rsidRPr="007936EA">
        <w:rPr>
          <w:rFonts w:ascii="Times New Roman" w:hAnsi="Times New Roman" w:cs="Times New Roman"/>
          <w:sz w:val="20"/>
          <w:szCs w:val="20"/>
        </w:rPr>
        <w:t xml:space="preserve">m heads. Mapping of </w:t>
      </w:r>
      <w:r w:rsidR="002B1D58">
        <w:rPr>
          <w:rFonts w:ascii="Times New Roman" w:hAnsi="Times New Roman" w:cs="Times New Roman"/>
          <w:sz w:val="20"/>
          <w:szCs w:val="20"/>
        </w:rPr>
        <w:t>buffalo</w:t>
      </w:r>
      <w:r w:rsidR="007936EA" w:rsidRPr="007936EA">
        <w:rPr>
          <w:rFonts w:ascii="Times New Roman" w:hAnsi="Times New Roman" w:cs="Times New Roman"/>
          <w:sz w:val="20"/>
          <w:szCs w:val="20"/>
        </w:rPr>
        <w:t xml:space="preserve"> population </w:t>
      </w:r>
      <w:r w:rsidR="002B1D58">
        <w:rPr>
          <w:rFonts w:ascii="Times New Roman" w:hAnsi="Times New Roman" w:cs="Times New Roman"/>
          <w:sz w:val="20"/>
          <w:szCs w:val="20"/>
        </w:rPr>
        <w:t xml:space="preserve">over governorates </w:t>
      </w:r>
      <w:r w:rsidR="007936EA" w:rsidRPr="007936EA">
        <w:rPr>
          <w:rFonts w:ascii="Times New Roman" w:hAnsi="Times New Roman" w:cs="Times New Roman"/>
          <w:sz w:val="20"/>
          <w:szCs w:val="20"/>
        </w:rPr>
        <w:t>are created.  Buffalo has emission 48.2% in 2012</w:t>
      </w:r>
      <w:r w:rsidR="002B1D58">
        <w:rPr>
          <w:rFonts w:ascii="Times New Roman" w:hAnsi="Times New Roman" w:cs="Times New Roman"/>
          <w:sz w:val="20"/>
          <w:szCs w:val="20"/>
        </w:rPr>
        <w:t xml:space="preserve"> from total GHG emission from livestock sector</w:t>
      </w:r>
      <w:r w:rsidR="007936EA" w:rsidRPr="007936EA">
        <w:rPr>
          <w:rFonts w:ascii="Times New Roman" w:hAnsi="Times New Roman" w:cs="Times New Roman"/>
          <w:sz w:val="20"/>
          <w:szCs w:val="20"/>
        </w:rPr>
        <w:t>. Total annual emissions of CH</w:t>
      </w:r>
      <w:r w:rsidR="007936EA" w:rsidRPr="002B1D58">
        <w:rPr>
          <w:rFonts w:ascii="Times New Roman" w:hAnsi="Times New Roman" w:cs="Times New Roman"/>
          <w:sz w:val="20"/>
          <w:szCs w:val="20"/>
          <w:vertAlign w:val="subscript"/>
        </w:rPr>
        <w:t>4</w:t>
      </w:r>
      <w:r w:rsidR="007936EA" w:rsidRPr="007936EA">
        <w:rPr>
          <w:rFonts w:ascii="Times New Roman" w:hAnsi="Times New Roman" w:cs="Times New Roman"/>
          <w:sz w:val="20"/>
          <w:szCs w:val="20"/>
        </w:rPr>
        <w:t xml:space="preserve"> </w:t>
      </w:r>
      <w:r w:rsidR="00025846">
        <w:rPr>
          <w:rFonts w:ascii="Times New Roman" w:hAnsi="Times New Roman" w:cs="Times New Roman"/>
          <w:sz w:val="20"/>
          <w:szCs w:val="20"/>
        </w:rPr>
        <w:t xml:space="preserve">from buffaloes </w:t>
      </w:r>
      <w:r w:rsidR="007936EA" w:rsidRPr="007936EA">
        <w:rPr>
          <w:rFonts w:ascii="Times New Roman" w:hAnsi="Times New Roman" w:cs="Times New Roman"/>
          <w:sz w:val="20"/>
          <w:szCs w:val="20"/>
        </w:rPr>
        <w:t xml:space="preserve">due to enteric fermentation and manure management revealed an increase from </w:t>
      </w:r>
      <w:r w:rsidR="00025846" w:rsidRPr="000975A3">
        <w:rPr>
          <w:rFonts w:ascii="Times New Roman" w:hAnsi="Times New Roman" w:cs="Times New Roman"/>
          <w:sz w:val="20"/>
          <w:szCs w:val="20"/>
        </w:rPr>
        <w:t>186.5</w:t>
      </w:r>
      <w:r w:rsidR="007936EA" w:rsidRPr="007936EA">
        <w:rPr>
          <w:rFonts w:ascii="Times New Roman" w:hAnsi="Times New Roman" w:cs="Times New Roman"/>
          <w:sz w:val="20"/>
          <w:szCs w:val="20"/>
        </w:rPr>
        <w:t xml:space="preserve"> Gg in year 1999 and </w:t>
      </w:r>
      <w:r w:rsidR="00025846" w:rsidRPr="000975A3">
        <w:rPr>
          <w:rFonts w:ascii="Times New Roman" w:hAnsi="Times New Roman" w:cs="Times New Roman"/>
          <w:sz w:val="20"/>
          <w:szCs w:val="20"/>
        </w:rPr>
        <w:t>217.6</w:t>
      </w:r>
      <w:r w:rsidR="00025846">
        <w:rPr>
          <w:rFonts w:ascii="Times New Roman" w:hAnsi="Times New Roman" w:cs="Times New Roman"/>
          <w:sz w:val="20"/>
          <w:szCs w:val="20"/>
        </w:rPr>
        <w:t xml:space="preserve"> </w:t>
      </w:r>
      <w:r w:rsidR="007936EA" w:rsidRPr="007936EA">
        <w:rPr>
          <w:rFonts w:ascii="Times New Roman" w:hAnsi="Times New Roman" w:cs="Times New Roman"/>
          <w:sz w:val="20"/>
          <w:szCs w:val="20"/>
        </w:rPr>
        <w:t xml:space="preserve">Gg in year 2005 to </w:t>
      </w:r>
      <w:r w:rsidR="00025846">
        <w:rPr>
          <w:rFonts w:ascii="Times New Roman" w:hAnsi="Times New Roman" w:cs="Times New Roman"/>
          <w:sz w:val="20"/>
          <w:szCs w:val="20"/>
        </w:rPr>
        <w:t xml:space="preserve">233.2 </w:t>
      </w:r>
      <w:r w:rsidR="007936EA" w:rsidRPr="007936EA">
        <w:rPr>
          <w:rFonts w:ascii="Times New Roman" w:hAnsi="Times New Roman" w:cs="Times New Roman"/>
          <w:sz w:val="20"/>
          <w:szCs w:val="20"/>
        </w:rPr>
        <w:t xml:space="preserve">Gg in 2012. While, in 2050, total annual GHG emission will increased to be </w:t>
      </w:r>
      <w:r w:rsidR="00025846" w:rsidRPr="00025846">
        <w:rPr>
          <w:rFonts w:ascii="Times New Roman" w:hAnsi="Times New Roman" w:cs="Times New Roman"/>
          <w:sz w:val="20"/>
          <w:szCs w:val="20"/>
        </w:rPr>
        <w:t>478.3</w:t>
      </w:r>
      <w:r w:rsidR="00025846">
        <w:rPr>
          <w:rFonts w:ascii="Times New Roman" w:hAnsi="Times New Roman" w:cs="Times New Roman"/>
          <w:sz w:val="20"/>
          <w:szCs w:val="20"/>
        </w:rPr>
        <w:t xml:space="preserve"> </w:t>
      </w:r>
      <w:r w:rsidR="007936EA" w:rsidRPr="007936EA">
        <w:rPr>
          <w:rFonts w:ascii="Times New Roman" w:hAnsi="Times New Roman" w:cs="Times New Roman"/>
          <w:sz w:val="20"/>
          <w:szCs w:val="20"/>
        </w:rPr>
        <w:t xml:space="preserve">Gg with </w:t>
      </w:r>
      <w:r w:rsidR="00025846">
        <w:rPr>
          <w:rFonts w:ascii="Times New Roman" w:hAnsi="Times New Roman" w:cs="Times New Roman"/>
          <w:sz w:val="20"/>
          <w:szCs w:val="20"/>
        </w:rPr>
        <w:t>51</w:t>
      </w:r>
      <w:r w:rsidR="007936EA" w:rsidRPr="007936EA">
        <w:rPr>
          <w:rFonts w:ascii="Times New Roman" w:hAnsi="Times New Roman" w:cs="Times New Roman"/>
          <w:sz w:val="20"/>
          <w:szCs w:val="20"/>
        </w:rPr>
        <w:t xml:space="preserve">% increase than 2012. </w:t>
      </w:r>
      <w:r w:rsidR="00032F69" w:rsidRPr="00032F69">
        <w:rPr>
          <w:rFonts w:ascii="Times New Roman" w:hAnsi="Times New Roman" w:cs="Times New Roman"/>
          <w:sz w:val="20"/>
          <w:szCs w:val="20"/>
        </w:rPr>
        <w:t>Regression analysis for projected trends of GHG du to manure management under chaining climate</w:t>
      </w:r>
      <w:r w:rsidR="00032F69">
        <w:rPr>
          <w:rFonts w:ascii="Times New Roman" w:hAnsi="Times New Roman" w:cs="Times New Roman"/>
          <w:sz w:val="20"/>
          <w:szCs w:val="20"/>
        </w:rPr>
        <w:t xml:space="preserve"> were obtained. </w:t>
      </w:r>
      <w:r w:rsidR="007936EA" w:rsidRPr="007936EA">
        <w:rPr>
          <w:rFonts w:ascii="Times New Roman" w:hAnsi="Times New Roman" w:cs="Times New Roman"/>
          <w:sz w:val="20"/>
          <w:szCs w:val="20"/>
        </w:rPr>
        <w:t>The emission of methane from livestock has relatively stabilized in the past few years. This is expected to rise with the aggressive nature of people demands intervention in the agricultural sector with the special emphasis on expansion of cattle and goat population. To stem this expected increase in methane emission requires the formulation and adaptation of appropriate mitigation measures. This calls for further investigation of the factors affecting enteric fermentation and manure management</w:t>
      </w:r>
      <w:r w:rsidR="000301B4" w:rsidRPr="00990F43">
        <w:rPr>
          <w:rFonts w:ascii="Times New Roman" w:hAnsi="Times New Roman" w:cs="Times New Roman"/>
          <w:sz w:val="20"/>
          <w:szCs w:val="20"/>
        </w:rPr>
        <w:t>.</w:t>
      </w:r>
    </w:p>
    <w:p w:rsidR="00BA685E" w:rsidRPr="000301B4" w:rsidRDefault="00BA685E" w:rsidP="00036EB7">
      <w:pPr>
        <w:autoSpaceDE w:val="0"/>
        <w:autoSpaceDN w:val="0"/>
        <w:bidi w:val="0"/>
        <w:adjustRightInd w:val="0"/>
        <w:snapToGrid w:val="0"/>
        <w:spacing w:after="0" w:line="240" w:lineRule="auto"/>
        <w:jc w:val="both"/>
        <w:rPr>
          <w:rFonts w:ascii="Times New Roman" w:hAnsi="Times New Roman" w:cs="Times New Roman"/>
          <w:sz w:val="20"/>
          <w:szCs w:val="20"/>
          <w:lang w:val="it-IT" w:eastAsia="it-IT"/>
        </w:rPr>
      </w:pPr>
      <w:r>
        <w:rPr>
          <w:rFonts w:ascii="Times New Roman" w:hAnsi="Times New Roman" w:cs="Times New Roman"/>
          <w:sz w:val="20"/>
          <w:szCs w:val="20"/>
        </w:rPr>
        <w:t>[</w:t>
      </w:r>
      <w:r w:rsidR="000301B4" w:rsidRPr="00990F43">
        <w:rPr>
          <w:rFonts w:ascii="Times New Roman" w:hAnsi="Times New Roman" w:cs="Times New Roman"/>
          <w:sz w:val="20"/>
          <w:szCs w:val="20"/>
          <w:lang w:val="it-IT" w:eastAsia="it-IT"/>
        </w:rPr>
        <w:t>Fahim M. A.;</w:t>
      </w:r>
      <w:r w:rsidR="00B81C54">
        <w:rPr>
          <w:rFonts w:ascii="Times New Roman" w:hAnsi="Times New Roman" w:cs="Times New Roman"/>
          <w:sz w:val="20"/>
          <w:szCs w:val="20"/>
          <w:lang w:val="it-IT" w:eastAsia="it-IT"/>
        </w:rPr>
        <w:t xml:space="preserve"> </w:t>
      </w:r>
      <w:r w:rsidR="00B81C54" w:rsidRPr="00B81C54">
        <w:rPr>
          <w:rFonts w:ascii="Times New Roman" w:hAnsi="Times New Roman" w:cs="Times New Roman"/>
          <w:sz w:val="20"/>
          <w:szCs w:val="20"/>
          <w:lang w:val="it-IT" w:eastAsia="it-IT"/>
        </w:rPr>
        <w:t>Kadah M. S. and Abou Hadid A. F.</w:t>
      </w:r>
      <w:r>
        <w:rPr>
          <w:rFonts w:ascii="Times New Roman" w:hAnsi="Times New Roman" w:cs="Times New Roman"/>
          <w:b/>
          <w:bCs/>
          <w:color w:val="000000"/>
          <w:sz w:val="20"/>
          <w:szCs w:val="20"/>
        </w:rPr>
        <w:t xml:space="preserve"> </w:t>
      </w:r>
      <w:r w:rsidR="00B81C54" w:rsidRPr="00B81C54">
        <w:rPr>
          <w:rFonts w:ascii="Times New Roman" w:hAnsi="Times New Roman" w:cs="Times New Roman"/>
          <w:b/>
          <w:bCs/>
          <w:color w:val="000000"/>
          <w:sz w:val="20"/>
          <w:szCs w:val="20"/>
        </w:rPr>
        <w:t xml:space="preserve">The </w:t>
      </w:r>
      <w:proofErr w:type="spellStart"/>
      <w:r w:rsidR="00B81C54" w:rsidRPr="00B81C54">
        <w:rPr>
          <w:rFonts w:ascii="Times New Roman" w:hAnsi="Times New Roman" w:cs="Times New Roman"/>
          <w:b/>
          <w:bCs/>
          <w:color w:val="000000"/>
          <w:sz w:val="20"/>
          <w:szCs w:val="20"/>
        </w:rPr>
        <w:t>signiﬁcance</w:t>
      </w:r>
      <w:proofErr w:type="spellEnd"/>
      <w:r w:rsidR="00B81C54" w:rsidRPr="00B81C54">
        <w:rPr>
          <w:rFonts w:ascii="Times New Roman" w:hAnsi="Times New Roman" w:cs="Times New Roman"/>
          <w:b/>
          <w:bCs/>
          <w:color w:val="000000"/>
          <w:sz w:val="20"/>
          <w:szCs w:val="20"/>
        </w:rPr>
        <w:t xml:space="preserve"> of </w:t>
      </w:r>
      <w:r w:rsidR="001A7F8C">
        <w:rPr>
          <w:rFonts w:ascii="Times New Roman" w:hAnsi="Times New Roman" w:cs="Times New Roman"/>
          <w:b/>
          <w:bCs/>
          <w:sz w:val="20"/>
          <w:szCs w:val="20"/>
        </w:rPr>
        <w:t xml:space="preserve">some ruminant animals </w:t>
      </w:r>
      <w:r w:rsidR="00B81C54" w:rsidRPr="00B81C54">
        <w:rPr>
          <w:rFonts w:ascii="Times New Roman" w:hAnsi="Times New Roman" w:cs="Times New Roman"/>
          <w:b/>
          <w:bCs/>
          <w:color w:val="000000"/>
          <w:sz w:val="20"/>
          <w:szCs w:val="20"/>
        </w:rPr>
        <w:t xml:space="preserve">as a contributor to livestock national greenhouse gas emissions </w:t>
      </w:r>
      <w:r w:rsidR="002E2864" w:rsidRPr="00B81C54">
        <w:rPr>
          <w:rFonts w:ascii="Times New Roman" w:hAnsi="Times New Roman" w:cs="Times New Roman"/>
          <w:b/>
          <w:bCs/>
          <w:color w:val="000000"/>
          <w:sz w:val="20"/>
          <w:szCs w:val="20"/>
        </w:rPr>
        <w:t>now</w:t>
      </w:r>
      <w:r w:rsidR="002E2864">
        <w:rPr>
          <w:rFonts w:ascii="Times New Roman" w:hAnsi="Times New Roman" w:cs="Times New Roman"/>
          <w:b/>
          <w:bCs/>
          <w:color w:val="000000"/>
          <w:sz w:val="20"/>
          <w:szCs w:val="20"/>
        </w:rPr>
        <w:t>a</w:t>
      </w:r>
      <w:r w:rsidR="002E2864" w:rsidRPr="00B81C54">
        <w:rPr>
          <w:rFonts w:ascii="Times New Roman" w:hAnsi="Times New Roman" w:cs="Times New Roman"/>
          <w:b/>
          <w:bCs/>
          <w:color w:val="000000"/>
          <w:sz w:val="20"/>
          <w:szCs w:val="20"/>
        </w:rPr>
        <w:t>days</w:t>
      </w:r>
      <w:r w:rsidR="00B81C54" w:rsidRPr="00B81C54">
        <w:rPr>
          <w:rFonts w:ascii="Times New Roman" w:hAnsi="Times New Roman" w:cs="Times New Roman"/>
          <w:b/>
          <w:bCs/>
          <w:color w:val="000000"/>
          <w:sz w:val="20"/>
          <w:szCs w:val="20"/>
        </w:rPr>
        <w:t xml:space="preserve"> and in the near future under a changing climate</w:t>
      </w:r>
      <w:r w:rsidR="00B13107">
        <w:rPr>
          <w:rFonts w:ascii="Times New Roman" w:hAnsi="Times New Roman" w:cs="Times New Roman"/>
          <w:b/>
          <w:bCs/>
          <w:color w:val="000000"/>
          <w:sz w:val="20"/>
          <w:szCs w:val="20"/>
        </w:rPr>
        <w:t>.</w:t>
      </w:r>
      <w:r w:rsidRPr="00EB4A6A">
        <w:rPr>
          <w:rFonts w:ascii="Times New Roman" w:hAnsi="Times New Roman" w:cs="Times New Roman"/>
          <w:color w:val="FF0000"/>
          <w:sz w:val="20"/>
          <w:szCs w:val="20"/>
        </w:rPr>
        <w:t xml:space="preserve"> </w:t>
      </w:r>
      <w:r w:rsidR="001A7F8C" w:rsidRPr="001A7F8C">
        <w:rPr>
          <w:rFonts w:ascii="Times New Roman" w:hAnsi="Times New Roman" w:cs="Times New Roman"/>
          <w:bCs/>
          <w:i/>
          <w:iCs/>
          <w:sz w:val="20"/>
          <w:szCs w:val="20"/>
        </w:rPr>
        <w:t xml:space="preserve">World Rural </w:t>
      </w:r>
      <w:proofErr w:type="spellStart"/>
      <w:r w:rsidR="001A7F8C" w:rsidRPr="001A7F8C">
        <w:rPr>
          <w:rFonts w:ascii="Times New Roman" w:hAnsi="Times New Roman" w:cs="Times New Roman"/>
          <w:bCs/>
          <w:i/>
          <w:iCs/>
          <w:sz w:val="20"/>
          <w:szCs w:val="20"/>
        </w:rPr>
        <w:t>Observ</w:t>
      </w:r>
      <w:proofErr w:type="spellEnd"/>
      <w:r w:rsidR="001A7F8C" w:rsidRPr="001A7F8C">
        <w:rPr>
          <w:rFonts w:ascii="Times New Roman" w:hAnsi="Times New Roman" w:cs="Times New Roman"/>
          <w:bCs/>
          <w:sz w:val="20"/>
          <w:szCs w:val="20"/>
        </w:rPr>
        <w:t xml:space="preserve"> 2014;6(</w:t>
      </w:r>
      <w:r w:rsidR="00B13107">
        <w:rPr>
          <w:rFonts w:ascii="Times New Roman" w:hAnsi="Times New Roman" w:cs="Times New Roman"/>
          <w:bCs/>
          <w:sz w:val="20"/>
          <w:szCs w:val="20"/>
        </w:rPr>
        <w:t>1</w:t>
      </w:r>
      <w:r w:rsidR="001A7F8C" w:rsidRPr="001A7F8C">
        <w:rPr>
          <w:rFonts w:ascii="Times New Roman" w:hAnsi="Times New Roman" w:cs="Times New Roman"/>
          <w:bCs/>
          <w:sz w:val="20"/>
          <w:szCs w:val="20"/>
        </w:rPr>
        <w:t>):</w:t>
      </w:r>
      <w:r w:rsidR="00B13107">
        <w:rPr>
          <w:rFonts w:ascii="Times New Roman" w:hAnsi="Times New Roman" w:cs="Times New Roman"/>
          <w:bCs/>
          <w:sz w:val="20"/>
          <w:szCs w:val="20"/>
        </w:rPr>
        <w:t>60-66]</w:t>
      </w:r>
      <w:r w:rsidR="001A7F8C" w:rsidRPr="001A7F8C">
        <w:rPr>
          <w:rFonts w:ascii="Times New Roman" w:hAnsi="Times New Roman" w:cs="Times New Roman"/>
          <w:bCs/>
          <w:sz w:val="20"/>
          <w:szCs w:val="20"/>
        </w:rPr>
        <w:t xml:space="preserve">. ISSN: 1944-6543 (Print); ISSN: 1944-6551 (Online). </w:t>
      </w:r>
      <w:hyperlink r:id="rId9" w:history="1">
        <w:r w:rsidR="00F25929" w:rsidRPr="00E479FE">
          <w:rPr>
            <w:rStyle w:val="Hyperlink"/>
            <w:rFonts w:ascii="Times New Roman" w:hAnsi="Times New Roman" w:cs="Times New Roman"/>
            <w:bCs/>
            <w:sz w:val="20"/>
            <w:szCs w:val="20"/>
          </w:rPr>
          <w:t>http://www.sciencepub.net/rural</w:t>
        </w:r>
      </w:hyperlink>
      <w:r w:rsidR="00036EB7">
        <w:rPr>
          <w:rFonts w:ascii="Times New Roman" w:hAnsi="Times New Roman" w:cs="Times New Roman"/>
          <w:bCs/>
          <w:sz w:val="20"/>
          <w:szCs w:val="20"/>
        </w:rPr>
        <w:t xml:space="preserve">. </w:t>
      </w:r>
      <w:r w:rsidR="00B13107">
        <w:rPr>
          <w:rFonts w:ascii="Times New Roman" w:hAnsi="Times New Roman" w:cs="Times New Roman"/>
          <w:bCs/>
          <w:sz w:val="20"/>
          <w:szCs w:val="20"/>
        </w:rPr>
        <w:t>12</w:t>
      </w:r>
    </w:p>
    <w:p w:rsidR="00036EB7" w:rsidRDefault="00036EB7" w:rsidP="00036EB7">
      <w:pPr>
        <w:bidi w:val="0"/>
        <w:adjustRightInd w:val="0"/>
        <w:snapToGrid w:val="0"/>
        <w:spacing w:after="0" w:line="240" w:lineRule="auto"/>
        <w:jc w:val="both"/>
        <w:rPr>
          <w:rFonts w:ascii="Times New Roman" w:hAnsi="Times New Roman" w:cs="Times New Roman"/>
          <w:b/>
          <w:bCs/>
          <w:sz w:val="20"/>
          <w:szCs w:val="20"/>
        </w:rPr>
      </w:pPr>
    </w:p>
    <w:p w:rsidR="004932AC" w:rsidRPr="007E008F" w:rsidRDefault="00923580" w:rsidP="00036EB7">
      <w:pPr>
        <w:bidi w:val="0"/>
        <w:adjustRightInd w:val="0"/>
        <w:snapToGrid w:val="0"/>
        <w:spacing w:after="0" w:line="240" w:lineRule="auto"/>
        <w:jc w:val="both"/>
        <w:rPr>
          <w:rFonts w:ascii="Times New Roman" w:hAnsi="Times New Roman" w:cs="Times New Roman"/>
          <w:b/>
          <w:bCs/>
          <w:sz w:val="20"/>
          <w:szCs w:val="20"/>
        </w:rPr>
      </w:pPr>
      <w:r w:rsidRPr="007E008F">
        <w:rPr>
          <w:rFonts w:ascii="Times New Roman" w:hAnsi="Times New Roman" w:cs="Times New Roman"/>
          <w:b/>
          <w:bCs/>
          <w:sz w:val="20"/>
          <w:szCs w:val="20"/>
        </w:rPr>
        <w:t xml:space="preserve">Key Words: </w:t>
      </w:r>
      <w:r w:rsidR="00D21029" w:rsidRPr="007E008F">
        <w:rPr>
          <w:rFonts w:ascii="Times New Roman" w:hAnsi="Times New Roman" w:cs="Times New Roman"/>
          <w:b/>
          <w:bCs/>
          <w:sz w:val="20"/>
          <w:szCs w:val="20"/>
        </w:rPr>
        <w:t xml:space="preserve"> </w:t>
      </w:r>
      <w:r w:rsidR="007936EA">
        <w:rPr>
          <w:rFonts w:ascii="Times New Roman" w:hAnsi="Times New Roman" w:cs="Times New Roman"/>
          <w:bCs/>
          <w:sz w:val="20"/>
          <w:szCs w:val="20"/>
          <w:lang w:eastAsia="it-IT"/>
        </w:rPr>
        <w:t>GHG</w:t>
      </w:r>
      <w:r w:rsidR="000301B4" w:rsidRPr="00990F43">
        <w:rPr>
          <w:rFonts w:ascii="Times New Roman" w:hAnsi="Times New Roman" w:cs="Times New Roman"/>
          <w:bCs/>
          <w:sz w:val="20"/>
          <w:szCs w:val="20"/>
          <w:lang w:eastAsia="it-IT"/>
        </w:rPr>
        <w:t xml:space="preserve">, </w:t>
      </w:r>
      <w:r w:rsidR="007936EA">
        <w:rPr>
          <w:rFonts w:ascii="Times New Roman" w:hAnsi="Times New Roman" w:cs="Times New Roman"/>
          <w:bCs/>
          <w:sz w:val="20"/>
          <w:szCs w:val="20"/>
          <w:lang w:eastAsia="it-IT"/>
        </w:rPr>
        <w:t>buffalo</w:t>
      </w:r>
      <w:r w:rsidR="000301B4" w:rsidRPr="00990F43">
        <w:rPr>
          <w:rFonts w:ascii="Times New Roman" w:hAnsi="Times New Roman" w:cs="Times New Roman"/>
          <w:bCs/>
          <w:sz w:val="20"/>
          <w:szCs w:val="20"/>
          <w:lang w:eastAsia="it-IT"/>
        </w:rPr>
        <w:t xml:space="preserve">, </w:t>
      </w:r>
      <w:r w:rsidR="00D12982" w:rsidRPr="007936EA">
        <w:rPr>
          <w:rFonts w:ascii="Times New Roman" w:hAnsi="Times New Roman" w:cs="Times New Roman"/>
          <w:sz w:val="20"/>
          <w:szCs w:val="20"/>
        </w:rPr>
        <w:t>enteric fermentation</w:t>
      </w:r>
      <w:r w:rsidR="000301B4" w:rsidRPr="00990F43">
        <w:rPr>
          <w:rFonts w:ascii="Times New Roman" w:hAnsi="Times New Roman" w:cs="Times New Roman"/>
          <w:bCs/>
          <w:sz w:val="20"/>
          <w:szCs w:val="20"/>
          <w:lang w:eastAsia="it-IT"/>
        </w:rPr>
        <w:t xml:space="preserve">, </w:t>
      </w:r>
      <w:r w:rsidR="00D12982" w:rsidRPr="007936EA">
        <w:rPr>
          <w:rFonts w:ascii="Times New Roman" w:hAnsi="Times New Roman" w:cs="Times New Roman"/>
          <w:sz w:val="20"/>
          <w:szCs w:val="20"/>
        </w:rPr>
        <w:t>manure management</w:t>
      </w:r>
      <w:r w:rsidR="003576EF">
        <w:rPr>
          <w:rFonts w:ascii="Times New Roman" w:hAnsi="Times New Roman" w:cs="Times New Roman"/>
          <w:sz w:val="20"/>
          <w:szCs w:val="20"/>
        </w:rPr>
        <w:t>, r</w:t>
      </w:r>
      <w:r w:rsidR="003576EF" w:rsidRPr="003576EF">
        <w:rPr>
          <w:rFonts w:ascii="Times New Roman" w:hAnsi="Times New Roman" w:cs="Times New Roman"/>
          <w:sz w:val="20"/>
          <w:szCs w:val="20"/>
        </w:rPr>
        <w:t>egression analysis</w:t>
      </w:r>
      <w:r w:rsidR="000301B4" w:rsidRPr="00990F43">
        <w:rPr>
          <w:rFonts w:ascii="Times New Roman" w:hAnsi="Times New Roman" w:cs="Times New Roman"/>
          <w:bCs/>
          <w:sz w:val="20"/>
          <w:szCs w:val="20"/>
          <w:lang w:eastAsia="it-IT"/>
        </w:rPr>
        <w:t>.</w:t>
      </w:r>
    </w:p>
    <w:p w:rsidR="00BA685E" w:rsidRPr="009F0F59" w:rsidRDefault="00BA685E" w:rsidP="00036EB7">
      <w:pPr>
        <w:autoSpaceDE w:val="0"/>
        <w:autoSpaceDN w:val="0"/>
        <w:bidi w:val="0"/>
        <w:adjustRightInd w:val="0"/>
        <w:snapToGrid w:val="0"/>
        <w:spacing w:after="0" w:line="240" w:lineRule="auto"/>
        <w:jc w:val="both"/>
        <w:rPr>
          <w:rFonts w:ascii="Times New Roman" w:hAnsi="Times New Roman" w:cs="Times New Roman"/>
          <w:sz w:val="10"/>
          <w:szCs w:val="10"/>
        </w:rPr>
      </w:pPr>
    </w:p>
    <w:p w:rsidR="00BA685E" w:rsidRPr="009F0F59" w:rsidRDefault="00BA685E" w:rsidP="00036EB7">
      <w:pPr>
        <w:bidi w:val="0"/>
        <w:adjustRightInd w:val="0"/>
        <w:snapToGrid w:val="0"/>
        <w:spacing w:after="0" w:line="240" w:lineRule="auto"/>
        <w:rPr>
          <w:rFonts w:ascii="Times New Roman" w:hAnsi="Times New Roman" w:cs="Times New Roman"/>
          <w:b/>
          <w:bCs/>
          <w:sz w:val="2"/>
          <w:szCs w:val="2"/>
        </w:rPr>
        <w:sectPr w:rsidR="00BA685E" w:rsidRPr="009F0F59" w:rsidSect="00036EB7">
          <w:headerReference w:type="default" r:id="rId10"/>
          <w:footerReference w:type="default" r:id="rId11"/>
          <w:pgSz w:w="12242" w:h="15842" w:code="1"/>
          <w:pgMar w:top="1440" w:right="1440" w:bottom="1440" w:left="1440" w:header="720" w:footer="720" w:gutter="0"/>
          <w:pgNumType w:start="60"/>
          <w:cols w:space="720"/>
        </w:sectPr>
      </w:pPr>
    </w:p>
    <w:p w:rsidR="00BA685E" w:rsidRDefault="000301B4" w:rsidP="00036EB7">
      <w:pPr>
        <w:autoSpaceDE w:val="0"/>
        <w:autoSpaceDN w:val="0"/>
        <w:bidi w:val="0"/>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1. </w:t>
      </w:r>
      <w:r w:rsidR="00BA685E">
        <w:rPr>
          <w:rFonts w:ascii="Times New Roman" w:hAnsi="Times New Roman" w:cs="Times New Roman"/>
          <w:b/>
          <w:bCs/>
          <w:sz w:val="20"/>
          <w:szCs w:val="20"/>
        </w:rPr>
        <w:t>Introduction</w:t>
      </w:r>
    </w:p>
    <w:p w:rsidR="000301B4" w:rsidRPr="00990F43" w:rsidRDefault="00DD490E" w:rsidP="00036EB7">
      <w:pPr>
        <w:pStyle w:val="NormalWeb"/>
        <w:adjustRightInd w:val="0"/>
        <w:snapToGrid w:val="0"/>
        <w:spacing w:before="0" w:beforeAutospacing="0" w:after="0" w:afterAutospacing="0"/>
        <w:ind w:firstLine="540"/>
        <w:jc w:val="both"/>
        <w:rPr>
          <w:sz w:val="20"/>
          <w:szCs w:val="20"/>
          <w:lang w:val="en-GB"/>
        </w:rPr>
      </w:pPr>
      <w:r w:rsidRPr="00DD490E">
        <w:rPr>
          <w:sz w:val="20"/>
          <w:szCs w:val="20"/>
          <w:lang w:val="en-GB"/>
        </w:rPr>
        <w:t>Animal production in Egypt represents about 30% of total agricultural production. The majority of farms are family farms of less than one hectare, with mixed livestock and crop production. (</w:t>
      </w:r>
      <w:proofErr w:type="spellStart"/>
      <w:r w:rsidR="00C058F6" w:rsidRPr="00AE3A11">
        <w:rPr>
          <w:b/>
          <w:bCs/>
          <w:sz w:val="20"/>
          <w:szCs w:val="20"/>
          <w:lang w:val="en-GB"/>
        </w:rPr>
        <w:t>Khelifa</w:t>
      </w:r>
      <w:proofErr w:type="spellEnd"/>
      <w:r w:rsidR="00C058F6" w:rsidRPr="00AE3A11">
        <w:rPr>
          <w:b/>
          <w:bCs/>
          <w:sz w:val="20"/>
          <w:szCs w:val="20"/>
          <w:lang w:val="en-GB"/>
        </w:rPr>
        <w:t xml:space="preserve"> </w:t>
      </w:r>
      <w:r w:rsidR="00C058F6">
        <w:rPr>
          <w:b/>
          <w:bCs/>
          <w:sz w:val="20"/>
          <w:szCs w:val="20"/>
          <w:lang w:val="en-GB"/>
        </w:rPr>
        <w:t>(</w:t>
      </w:r>
      <w:r w:rsidR="00C058F6" w:rsidRPr="00AE3A11">
        <w:rPr>
          <w:b/>
          <w:bCs/>
          <w:sz w:val="20"/>
          <w:szCs w:val="20"/>
          <w:lang w:val="en-GB"/>
        </w:rPr>
        <w:t>2012</w:t>
      </w:r>
      <w:r w:rsidR="00C058F6">
        <w:rPr>
          <w:b/>
          <w:bCs/>
          <w:sz w:val="20"/>
          <w:szCs w:val="20"/>
          <w:lang w:val="en-GB"/>
        </w:rPr>
        <w:t>)</w:t>
      </w:r>
      <w:r w:rsidRPr="00DD490E">
        <w:rPr>
          <w:sz w:val="20"/>
          <w:szCs w:val="20"/>
          <w:lang w:val="en-GB"/>
        </w:rPr>
        <w:t>.</w:t>
      </w:r>
      <w:r w:rsidR="000301B4" w:rsidRPr="00990F43">
        <w:rPr>
          <w:sz w:val="20"/>
          <w:szCs w:val="20"/>
          <w:lang w:val="en-GB"/>
        </w:rPr>
        <w:t xml:space="preserve"> </w:t>
      </w:r>
      <w:r w:rsidR="00AE3A11" w:rsidRPr="00AE3A11">
        <w:rPr>
          <w:sz w:val="20"/>
          <w:szCs w:val="20"/>
          <w:lang w:val="en-GB"/>
        </w:rPr>
        <w:t xml:space="preserve">As estimated in the </w:t>
      </w:r>
      <w:r w:rsidR="00AE3A11" w:rsidRPr="00AE3A11">
        <w:rPr>
          <w:b/>
          <w:bCs/>
          <w:sz w:val="20"/>
          <w:szCs w:val="20"/>
          <w:lang w:val="en-GB"/>
        </w:rPr>
        <w:t>SADS-2030 (2010)</w:t>
      </w:r>
      <w:r w:rsidR="00AE3A11" w:rsidRPr="00AE3A11">
        <w:rPr>
          <w:sz w:val="20"/>
          <w:szCs w:val="20"/>
          <w:lang w:val="en-GB"/>
        </w:rPr>
        <w:t xml:space="preserve">, livestock production currently represents some 24.5 % of the agricultural GDP. In general, under Egyptian conditions meat production is more important than milk production, with cows, buffaloes, sheep, goats and camels being the main animal types. The study of </w:t>
      </w:r>
      <w:proofErr w:type="spellStart"/>
      <w:r w:rsidR="00AE3A11" w:rsidRPr="00AE3A11">
        <w:rPr>
          <w:b/>
          <w:bCs/>
          <w:sz w:val="20"/>
          <w:szCs w:val="20"/>
          <w:lang w:val="en-GB"/>
        </w:rPr>
        <w:t>Khelifa</w:t>
      </w:r>
      <w:proofErr w:type="spellEnd"/>
      <w:r w:rsidR="00AE3A11" w:rsidRPr="00AE3A11">
        <w:rPr>
          <w:b/>
          <w:bCs/>
          <w:sz w:val="20"/>
          <w:szCs w:val="20"/>
          <w:lang w:val="en-GB"/>
        </w:rPr>
        <w:t xml:space="preserve"> </w:t>
      </w:r>
      <w:r w:rsidR="00AE3A11">
        <w:rPr>
          <w:b/>
          <w:bCs/>
          <w:sz w:val="20"/>
          <w:szCs w:val="20"/>
          <w:lang w:val="en-GB"/>
        </w:rPr>
        <w:t>(</w:t>
      </w:r>
      <w:r w:rsidR="00AE3A11" w:rsidRPr="00AE3A11">
        <w:rPr>
          <w:b/>
          <w:bCs/>
          <w:sz w:val="20"/>
          <w:szCs w:val="20"/>
          <w:lang w:val="en-GB"/>
        </w:rPr>
        <w:t>2012</w:t>
      </w:r>
      <w:r w:rsidR="00AE3A11">
        <w:rPr>
          <w:b/>
          <w:bCs/>
          <w:sz w:val="20"/>
          <w:szCs w:val="20"/>
          <w:lang w:val="en-GB"/>
        </w:rPr>
        <w:t>)</w:t>
      </w:r>
      <w:r w:rsidR="00AE3A11" w:rsidRPr="00AE3A11">
        <w:rPr>
          <w:sz w:val="20"/>
          <w:szCs w:val="20"/>
          <w:lang w:val="en-GB"/>
        </w:rPr>
        <w:t xml:space="preserve"> provides long-term time-series data on the detailed development of Egyptian livestock population by sub-sectors and analyzes the most important trends, generally showing that during the last 20 years the stocking numbers have increased sharply (except for camels).</w:t>
      </w:r>
    </w:p>
    <w:p w:rsidR="00AB7B4E" w:rsidRDefault="00684185" w:rsidP="00036EB7">
      <w:pPr>
        <w:pStyle w:val="NormalWeb"/>
        <w:adjustRightInd w:val="0"/>
        <w:snapToGrid w:val="0"/>
        <w:spacing w:before="0" w:beforeAutospacing="0" w:after="0" w:afterAutospacing="0"/>
        <w:ind w:firstLine="540"/>
        <w:jc w:val="both"/>
        <w:rPr>
          <w:sz w:val="20"/>
          <w:szCs w:val="20"/>
        </w:rPr>
      </w:pPr>
      <w:r w:rsidRPr="00684185">
        <w:rPr>
          <w:b/>
          <w:bCs/>
          <w:sz w:val="20"/>
          <w:szCs w:val="20"/>
        </w:rPr>
        <w:t>FAO (2013)</w:t>
      </w:r>
      <w:r w:rsidRPr="00684185">
        <w:rPr>
          <w:sz w:val="20"/>
          <w:szCs w:val="20"/>
        </w:rPr>
        <w:t xml:space="preserve"> report revealed that, global livestock sector contributes a significant share to anthropogenic GHG emissions, but it can also deliver a significant share of the necessary mitigation effort with emissions estimated at 7.1 gigatonnes CO</w:t>
      </w:r>
      <w:r w:rsidRPr="00DD19B7">
        <w:rPr>
          <w:sz w:val="20"/>
          <w:szCs w:val="20"/>
          <w:vertAlign w:val="subscript"/>
        </w:rPr>
        <w:t>2</w:t>
      </w:r>
      <w:r w:rsidRPr="00684185">
        <w:rPr>
          <w:sz w:val="20"/>
          <w:szCs w:val="20"/>
        </w:rPr>
        <w:t>-eq per annum, representing 14.5 percent of human-</w:t>
      </w:r>
      <w:r w:rsidRPr="00684185">
        <w:rPr>
          <w:sz w:val="20"/>
          <w:szCs w:val="20"/>
        </w:rPr>
        <w:lastRenderedPageBreak/>
        <w:t xml:space="preserve">induced GHG emissions, the livestock sector plays an important role in climate change. </w:t>
      </w:r>
    </w:p>
    <w:p w:rsidR="00684185" w:rsidRPr="00684185" w:rsidRDefault="00684185" w:rsidP="00036EB7">
      <w:pPr>
        <w:pStyle w:val="NormalWeb"/>
        <w:adjustRightInd w:val="0"/>
        <w:snapToGrid w:val="0"/>
        <w:spacing w:before="0" w:beforeAutospacing="0" w:after="0" w:afterAutospacing="0"/>
        <w:ind w:firstLine="540"/>
        <w:jc w:val="both"/>
        <w:rPr>
          <w:sz w:val="20"/>
          <w:szCs w:val="20"/>
        </w:rPr>
      </w:pPr>
      <w:r w:rsidRPr="00684185">
        <w:rPr>
          <w:sz w:val="20"/>
          <w:szCs w:val="20"/>
        </w:rPr>
        <w:t>Beef and cattle milk production account for the majority of emissions, respectively contributing 41 and 20 percent of the sector’s emissions.</w:t>
      </w:r>
    </w:p>
    <w:p w:rsidR="000301B4" w:rsidRDefault="00E033EB" w:rsidP="00036EB7">
      <w:pPr>
        <w:pStyle w:val="NormalWeb"/>
        <w:adjustRightInd w:val="0"/>
        <w:snapToGrid w:val="0"/>
        <w:spacing w:before="0" w:beforeAutospacing="0" w:after="0" w:afterAutospacing="0"/>
        <w:ind w:firstLine="540"/>
        <w:jc w:val="both"/>
        <w:rPr>
          <w:sz w:val="20"/>
          <w:szCs w:val="20"/>
          <w:lang w:val="en-GB"/>
        </w:rPr>
      </w:pPr>
      <w:r w:rsidRPr="00E033EB">
        <w:rPr>
          <w:sz w:val="20"/>
          <w:szCs w:val="20"/>
          <w:lang w:val="en-GB"/>
        </w:rPr>
        <w:t>Ruminant animals are one of the most significant sources of greenhouse gases because of the CH</w:t>
      </w:r>
      <w:r w:rsidRPr="00F06610">
        <w:rPr>
          <w:sz w:val="20"/>
          <w:szCs w:val="20"/>
          <w:vertAlign w:val="subscript"/>
          <w:lang w:val="en-GB"/>
        </w:rPr>
        <w:t>4</w:t>
      </w:r>
      <w:r w:rsidRPr="00E033EB">
        <w:rPr>
          <w:sz w:val="20"/>
          <w:szCs w:val="20"/>
          <w:lang w:val="en-GB"/>
        </w:rPr>
        <w:t xml:space="preserve"> and CO</w:t>
      </w:r>
      <w:r w:rsidRPr="00F06610">
        <w:rPr>
          <w:sz w:val="20"/>
          <w:szCs w:val="20"/>
          <w:vertAlign w:val="subscript"/>
          <w:lang w:val="en-GB"/>
        </w:rPr>
        <w:t xml:space="preserve">2 </w:t>
      </w:r>
      <w:r w:rsidRPr="00E033EB">
        <w:rPr>
          <w:sz w:val="20"/>
          <w:szCs w:val="20"/>
          <w:lang w:val="en-GB"/>
        </w:rPr>
        <w:t xml:space="preserve">excreted by the animals. About 25% of global methane emissions originate from animal </w:t>
      </w:r>
      <w:proofErr w:type="spellStart"/>
      <w:r w:rsidRPr="00E033EB">
        <w:rPr>
          <w:sz w:val="20"/>
          <w:szCs w:val="20"/>
          <w:lang w:val="en-GB"/>
        </w:rPr>
        <w:t>usbandry</w:t>
      </w:r>
      <w:proofErr w:type="spellEnd"/>
      <w:r w:rsidRPr="00E033EB">
        <w:rPr>
          <w:sz w:val="20"/>
          <w:szCs w:val="20"/>
          <w:lang w:val="en-GB"/>
        </w:rPr>
        <w:t>, mainly from enteric fermentation (80%) and also from manure (20%) (</w:t>
      </w:r>
      <w:proofErr w:type="spellStart"/>
      <w:r w:rsidR="00F06610" w:rsidRPr="00F06610">
        <w:rPr>
          <w:b/>
          <w:bCs/>
          <w:sz w:val="20"/>
          <w:szCs w:val="20"/>
          <w:lang w:val="en-GB"/>
        </w:rPr>
        <w:t>Olesen</w:t>
      </w:r>
      <w:proofErr w:type="spellEnd"/>
      <w:r w:rsidR="00F06610" w:rsidRPr="00F06610">
        <w:rPr>
          <w:b/>
          <w:bCs/>
          <w:sz w:val="20"/>
          <w:szCs w:val="20"/>
          <w:lang w:val="en-GB"/>
        </w:rPr>
        <w:t xml:space="preserve"> </w:t>
      </w:r>
      <w:r w:rsidR="00F06610">
        <w:rPr>
          <w:b/>
          <w:bCs/>
          <w:sz w:val="20"/>
          <w:szCs w:val="20"/>
          <w:lang w:val="en-GB"/>
        </w:rPr>
        <w:t>et al., 2006 and</w:t>
      </w:r>
      <w:r w:rsidRPr="00E033EB">
        <w:rPr>
          <w:b/>
          <w:bCs/>
          <w:sz w:val="20"/>
          <w:szCs w:val="20"/>
          <w:lang w:val="en-GB"/>
        </w:rPr>
        <w:t xml:space="preserve"> </w:t>
      </w:r>
      <w:proofErr w:type="spellStart"/>
      <w:r w:rsidRPr="00E033EB">
        <w:rPr>
          <w:b/>
          <w:bCs/>
          <w:sz w:val="20"/>
          <w:szCs w:val="20"/>
          <w:lang w:val="en-GB"/>
        </w:rPr>
        <w:t>Amon</w:t>
      </w:r>
      <w:proofErr w:type="spellEnd"/>
      <w:r w:rsidRPr="00E033EB">
        <w:rPr>
          <w:b/>
          <w:bCs/>
          <w:sz w:val="20"/>
          <w:szCs w:val="20"/>
          <w:lang w:val="en-GB"/>
        </w:rPr>
        <w:t xml:space="preserve"> et al., 200</w:t>
      </w:r>
      <w:r w:rsidR="00CF0BB9">
        <w:rPr>
          <w:b/>
          <w:bCs/>
          <w:sz w:val="20"/>
          <w:szCs w:val="20"/>
          <w:lang w:val="en-GB"/>
        </w:rPr>
        <w:t>6</w:t>
      </w:r>
      <w:r w:rsidRPr="00E033EB">
        <w:rPr>
          <w:sz w:val="20"/>
          <w:szCs w:val="20"/>
          <w:lang w:val="en-GB"/>
        </w:rPr>
        <w:t>).</w:t>
      </w:r>
      <w:r w:rsidR="0083257F">
        <w:rPr>
          <w:sz w:val="20"/>
          <w:szCs w:val="20"/>
          <w:lang w:val="en-GB"/>
        </w:rPr>
        <w:t xml:space="preserve"> Therefore, </w:t>
      </w:r>
      <w:r w:rsidR="00DD19B7">
        <w:rPr>
          <w:sz w:val="20"/>
          <w:szCs w:val="20"/>
          <w:lang w:val="en-GB"/>
        </w:rPr>
        <w:t>this inventory aims</w:t>
      </w:r>
      <w:r w:rsidR="0083257F">
        <w:rPr>
          <w:sz w:val="20"/>
          <w:szCs w:val="20"/>
          <w:lang w:val="en-GB"/>
        </w:rPr>
        <w:t xml:space="preserve"> to estimate GHG from buffaloes during last decade and in future incoming decades in Egypt.</w:t>
      </w:r>
    </w:p>
    <w:p w:rsidR="00036EB7" w:rsidRPr="00E033EB" w:rsidRDefault="00036EB7" w:rsidP="00036EB7">
      <w:pPr>
        <w:pStyle w:val="NormalWeb"/>
        <w:adjustRightInd w:val="0"/>
        <w:snapToGrid w:val="0"/>
        <w:spacing w:before="0" w:beforeAutospacing="0" w:after="0" w:afterAutospacing="0"/>
        <w:ind w:firstLine="540"/>
        <w:jc w:val="both"/>
        <w:rPr>
          <w:sz w:val="20"/>
          <w:szCs w:val="20"/>
          <w:lang w:val="en-GB"/>
        </w:rPr>
      </w:pPr>
    </w:p>
    <w:p w:rsidR="006935BB" w:rsidRDefault="000301B4" w:rsidP="00036EB7">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990F43">
        <w:rPr>
          <w:rFonts w:ascii="Times New Roman" w:hAnsi="Times New Roman" w:cs="Times New Roman"/>
          <w:b/>
          <w:bCs/>
          <w:sz w:val="20"/>
          <w:szCs w:val="20"/>
          <w:lang w:val="en-GB"/>
        </w:rPr>
        <w:t xml:space="preserve">2. </w:t>
      </w:r>
      <w:r w:rsidR="006B15F7">
        <w:rPr>
          <w:rFonts w:ascii="Times New Roman" w:hAnsi="Times New Roman" w:cs="Times New Roman"/>
          <w:b/>
          <w:bCs/>
          <w:sz w:val="20"/>
          <w:szCs w:val="20"/>
        </w:rPr>
        <w:t>Materials and methods</w:t>
      </w:r>
    </w:p>
    <w:p w:rsidR="00CC40E0" w:rsidRPr="00CC40E0" w:rsidRDefault="00CC40E0" w:rsidP="00036EB7">
      <w:pPr>
        <w:bidi w:val="0"/>
        <w:adjustRightInd w:val="0"/>
        <w:snapToGrid w:val="0"/>
        <w:spacing w:after="0" w:line="240" w:lineRule="auto"/>
        <w:jc w:val="both"/>
        <w:rPr>
          <w:rFonts w:ascii="Times New Roman" w:hAnsi="Times New Roman" w:cs="Times New Roman"/>
          <w:b/>
          <w:bCs/>
          <w:sz w:val="20"/>
          <w:szCs w:val="20"/>
          <w:lang w:val="en-GB"/>
        </w:rPr>
      </w:pPr>
      <w:r w:rsidRPr="00CC40E0">
        <w:rPr>
          <w:rFonts w:ascii="Times New Roman" w:hAnsi="Times New Roman" w:cs="Times New Roman"/>
          <w:b/>
          <w:bCs/>
          <w:sz w:val="20"/>
          <w:szCs w:val="20"/>
          <w:lang w:val="en-GB"/>
        </w:rPr>
        <w:t>2.1. Study area and data sources</w:t>
      </w:r>
    </w:p>
    <w:p w:rsidR="00AB7B4E" w:rsidRDefault="00CC40E0" w:rsidP="00036EB7">
      <w:pPr>
        <w:bidi w:val="0"/>
        <w:adjustRightInd w:val="0"/>
        <w:snapToGrid w:val="0"/>
        <w:spacing w:after="0" w:line="240" w:lineRule="auto"/>
        <w:ind w:firstLine="540"/>
        <w:jc w:val="both"/>
        <w:rPr>
          <w:rFonts w:ascii="Times New Roman" w:hAnsi="Times New Roman" w:cs="Times New Roman"/>
          <w:sz w:val="20"/>
          <w:szCs w:val="20"/>
        </w:rPr>
      </w:pPr>
      <w:r w:rsidRPr="00CC40E0">
        <w:rPr>
          <w:rFonts w:ascii="Times New Roman" w:hAnsi="Times New Roman" w:cs="Times New Roman"/>
          <w:sz w:val="20"/>
          <w:szCs w:val="20"/>
        </w:rPr>
        <w:t xml:space="preserve">The study area is the </w:t>
      </w:r>
      <w:r>
        <w:rPr>
          <w:rFonts w:ascii="Times New Roman" w:hAnsi="Times New Roman" w:cs="Times New Roman"/>
          <w:sz w:val="20"/>
          <w:szCs w:val="20"/>
        </w:rPr>
        <w:t>buffalo</w:t>
      </w:r>
      <w:r w:rsidRPr="00CC40E0">
        <w:rPr>
          <w:rFonts w:ascii="Times New Roman" w:hAnsi="Times New Roman" w:cs="Times New Roman"/>
          <w:sz w:val="20"/>
          <w:szCs w:val="20"/>
        </w:rPr>
        <w:t xml:space="preserve"> production governorates in Egypt depend on the Agricultural Economics Affairs Sector data, Ministry of Agriculture and Land Reclamation data of 2013. </w:t>
      </w:r>
    </w:p>
    <w:p w:rsidR="002C29DD" w:rsidRDefault="00CC40E0" w:rsidP="00036EB7">
      <w:pPr>
        <w:bidi w:val="0"/>
        <w:adjustRightInd w:val="0"/>
        <w:snapToGrid w:val="0"/>
        <w:spacing w:after="0" w:line="240" w:lineRule="auto"/>
        <w:ind w:firstLine="540"/>
        <w:jc w:val="both"/>
        <w:rPr>
          <w:rFonts w:ascii="Times New Roman" w:hAnsi="Times New Roman" w:cs="Times New Roman"/>
          <w:sz w:val="20"/>
          <w:szCs w:val="20"/>
        </w:rPr>
      </w:pPr>
      <w:r w:rsidRPr="00CC40E0">
        <w:rPr>
          <w:rFonts w:ascii="Times New Roman" w:hAnsi="Times New Roman" w:cs="Times New Roman"/>
          <w:sz w:val="20"/>
          <w:szCs w:val="20"/>
        </w:rPr>
        <w:t>Available statistics used for the numbers of livestock of different kinds in 1999 to 2012 (Agricultural Ec</w:t>
      </w:r>
      <w:r w:rsidR="00B57EFA">
        <w:rPr>
          <w:rFonts w:ascii="Times New Roman" w:hAnsi="Times New Roman" w:cs="Times New Roman"/>
          <w:sz w:val="20"/>
          <w:szCs w:val="20"/>
        </w:rPr>
        <w:t xml:space="preserve">onomics Affairs Sector 2013). Table </w:t>
      </w:r>
      <w:r w:rsidR="00B57EFA">
        <w:rPr>
          <w:rFonts w:ascii="Times New Roman" w:hAnsi="Times New Roman" w:cs="Times New Roman"/>
          <w:sz w:val="20"/>
          <w:szCs w:val="20"/>
        </w:rPr>
        <w:lastRenderedPageBreak/>
        <w:t>(</w:t>
      </w:r>
      <w:r w:rsidRPr="00CC40E0">
        <w:rPr>
          <w:rFonts w:ascii="Times New Roman" w:hAnsi="Times New Roman" w:cs="Times New Roman"/>
          <w:sz w:val="20"/>
          <w:szCs w:val="20"/>
        </w:rPr>
        <w:t xml:space="preserve">1) showed the total number </w:t>
      </w:r>
      <w:r w:rsidR="00B57EFA">
        <w:rPr>
          <w:rFonts w:ascii="Times New Roman" w:hAnsi="Times New Roman" w:cs="Times New Roman"/>
          <w:sz w:val="20"/>
          <w:szCs w:val="20"/>
        </w:rPr>
        <w:t>of b</w:t>
      </w:r>
      <w:r w:rsidRPr="00CC40E0">
        <w:rPr>
          <w:rFonts w:ascii="Times New Roman" w:hAnsi="Times New Roman" w:cs="Times New Roman"/>
          <w:sz w:val="20"/>
          <w:szCs w:val="20"/>
        </w:rPr>
        <w:t>uffalo</w:t>
      </w:r>
      <w:r w:rsidR="00B57EFA">
        <w:rPr>
          <w:rFonts w:ascii="Times New Roman" w:hAnsi="Times New Roman" w:cs="Times New Roman"/>
          <w:sz w:val="20"/>
          <w:szCs w:val="20"/>
        </w:rPr>
        <w:t xml:space="preserve"> for the </w:t>
      </w:r>
      <w:r w:rsidRPr="00CC40E0">
        <w:rPr>
          <w:rFonts w:ascii="Times New Roman" w:hAnsi="Times New Roman" w:cs="Times New Roman"/>
          <w:sz w:val="20"/>
          <w:szCs w:val="20"/>
        </w:rPr>
        <w:t xml:space="preserve">last </w:t>
      </w:r>
      <w:r w:rsidR="00B57EFA">
        <w:rPr>
          <w:rFonts w:ascii="Times New Roman" w:hAnsi="Times New Roman" w:cs="Times New Roman"/>
          <w:sz w:val="20"/>
          <w:szCs w:val="20"/>
        </w:rPr>
        <w:lastRenderedPageBreak/>
        <w:t xml:space="preserve">decade in </w:t>
      </w:r>
      <w:r w:rsidR="002C29DD">
        <w:rPr>
          <w:rFonts w:ascii="Times New Roman" w:hAnsi="Times New Roman" w:cs="Times New Roman"/>
          <w:sz w:val="20"/>
          <w:szCs w:val="20"/>
        </w:rPr>
        <w:t>Egypt</w:t>
      </w:r>
      <w:r w:rsidR="00B57EFA">
        <w:rPr>
          <w:rFonts w:ascii="Times New Roman" w:hAnsi="Times New Roman" w:cs="Times New Roman"/>
          <w:sz w:val="20"/>
          <w:szCs w:val="20"/>
        </w:rPr>
        <w:t>.</w:t>
      </w:r>
    </w:p>
    <w:p w:rsidR="00F700D4" w:rsidRDefault="00F700D4" w:rsidP="00036EB7">
      <w:pPr>
        <w:bidi w:val="0"/>
        <w:adjustRightInd w:val="0"/>
        <w:snapToGrid w:val="0"/>
        <w:spacing w:after="0" w:line="240" w:lineRule="auto"/>
        <w:ind w:left="851" w:right="-46" w:hanging="671"/>
        <w:rPr>
          <w:rFonts w:ascii="Times New Roman" w:hAnsi="Times New Roman" w:cs="Times New Roman"/>
          <w:color w:val="000000"/>
          <w:sz w:val="20"/>
          <w:szCs w:val="20"/>
        </w:rPr>
        <w:sectPr w:rsidR="00F700D4" w:rsidSect="00036EB7">
          <w:type w:val="continuous"/>
          <w:pgSz w:w="12242" w:h="15842" w:code="1"/>
          <w:pgMar w:top="1440" w:right="1440" w:bottom="1440" w:left="1440" w:header="720" w:footer="720" w:gutter="0"/>
          <w:cols w:num="2" w:space="709"/>
        </w:sectPr>
      </w:pPr>
    </w:p>
    <w:p w:rsidR="00036EB7" w:rsidRDefault="00036EB7" w:rsidP="00036EB7">
      <w:pPr>
        <w:bidi w:val="0"/>
        <w:adjustRightInd w:val="0"/>
        <w:snapToGrid w:val="0"/>
        <w:spacing w:after="0" w:line="240" w:lineRule="auto"/>
        <w:ind w:left="851" w:right="-46" w:hanging="671"/>
        <w:rPr>
          <w:rFonts w:ascii="Times New Roman" w:hAnsi="Times New Roman" w:cs="Times New Roman"/>
          <w:color w:val="000000"/>
          <w:sz w:val="20"/>
          <w:szCs w:val="20"/>
        </w:rPr>
      </w:pPr>
    </w:p>
    <w:p w:rsidR="00966AE2" w:rsidRDefault="00966AE2" w:rsidP="00036EB7">
      <w:pPr>
        <w:bidi w:val="0"/>
        <w:adjustRightInd w:val="0"/>
        <w:snapToGrid w:val="0"/>
        <w:spacing w:after="0" w:line="240" w:lineRule="auto"/>
        <w:ind w:left="851" w:right="-46" w:hanging="671"/>
        <w:rPr>
          <w:rFonts w:ascii="Times New Roman" w:hAnsi="Times New Roman" w:cs="Times New Roman"/>
          <w:color w:val="000000"/>
          <w:sz w:val="20"/>
          <w:szCs w:val="20"/>
        </w:rPr>
      </w:pPr>
      <w:r w:rsidRPr="009F1AFF">
        <w:rPr>
          <w:rFonts w:ascii="Times New Roman" w:hAnsi="Times New Roman" w:cs="Times New Roman"/>
          <w:color w:val="000000"/>
          <w:sz w:val="20"/>
          <w:szCs w:val="20"/>
        </w:rPr>
        <w:t xml:space="preserve">Table (1): total number of animal </w:t>
      </w:r>
      <w:r w:rsidR="002259DE">
        <w:rPr>
          <w:rFonts w:ascii="Times New Roman" w:hAnsi="Times New Roman" w:cs="Times New Roman"/>
          <w:color w:val="000000"/>
          <w:sz w:val="20"/>
          <w:szCs w:val="20"/>
        </w:rPr>
        <w:t>in main governorates in Egypt</w:t>
      </w:r>
      <w:r w:rsidRPr="009F1AFF">
        <w:rPr>
          <w:rFonts w:ascii="Times New Roman" w:hAnsi="Times New Roman" w:cs="Times New Roman"/>
          <w:color w:val="000000"/>
          <w:sz w:val="20"/>
          <w:szCs w:val="20"/>
        </w:rPr>
        <w:t xml:space="preserve"> during 1999, 2005 and 2012</w:t>
      </w:r>
    </w:p>
    <w:tbl>
      <w:tblPr>
        <w:tblW w:w="871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8"/>
        <w:gridCol w:w="2265"/>
        <w:gridCol w:w="1801"/>
        <w:gridCol w:w="1681"/>
      </w:tblGrid>
      <w:tr w:rsidR="00966AE2" w:rsidRPr="00966AE2" w:rsidTr="00036EB7">
        <w:trPr>
          <w:trHeight w:val="192"/>
          <w:jc w:val="center"/>
        </w:trPr>
        <w:tc>
          <w:tcPr>
            <w:tcW w:w="2968" w:type="dxa"/>
            <w:vMerge w:val="restart"/>
            <w:shd w:val="clear" w:color="auto" w:fill="auto"/>
            <w:noWrap/>
            <w:vAlign w:val="center"/>
            <w:hideMark/>
          </w:tcPr>
          <w:p w:rsidR="00966AE2" w:rsidRPr="00966AE2" w:rsidRDefault="00034247" w:rsidP="00036EB7">
            <w:pPr>
              <w:bidi w:val="0"/>
              <w:adjustRightInd w:val="0"/>
              <w:snapToGri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Main production governorates </w:t>
            </w:r>
          </w:p>
        </w:tc>
        <w:tc>
          <w:tcPr>
            <w:tcW w:w="5747" w:type="dxa"/>
            <w:gridSpan w:val="3"/>
            <w:shd w:val="clear" w:color="auto" w:fill="auto"/>
            <w:noWrap/>
            <w:vAlign w:val="bottom"/>
            <w:hideMark/>
          </w:tcPr>
          <w:p w:rsidR="00966AE2" w:rsidRPr="00966AE2" w:rsidRDefault="00966AE2" w:rsidP="00036EB7">
            <w:pPr>
              <w:bidi w:val="0"/>
              <w:adjustRightInd w:val="0"/>
              <w:snapToGrid w:val="0"/>
              <w:spacing w:after="0" w:line="240" w:lineRule="auto"/>
              <w:jc w:val="center"/>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 xml:space="preserve">Time series </w:t>
            </w:r>
          </w:p>
        </w:tc>
      </w:tr>
      <w:tr w:rsidR="00966AE2" w:rsidRPr="00966AE2" w:rsidTr="00036EB7">
        <w:trPr>
          <w:trHeight w:val="242"/>
          <w:jc w:val="center"/>
        </w:trPr>
        <w:tc>
          <w:tcPr>
            <w:tcW w:w="2968" w:type="dxa"/>
            <w:vMerge/>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
        </w:tc>
        <w:tc>
          <w:tcPr>
            <w:tcW w:w="2265" w:type="dxa"/>
            <w:shd w:val="clear" w:color="000000" w:fill="C0C0C0"/>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1999</w:t>
            </w:r>
          </w:p>
        </w:tc>
        <w:tc>
          <w:tcPr>
            <w:tcW w:w="1801" w:type="dxa"/>
            <w:shd w:val="clear" w:color="000000" w:fill="C0C0C0"/>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2005</w:t>
            </w:r>
          </w:p>
        </w:tc>
        <w:tc>
          <w:tcPr>
            <w:tcW w:w="1681" w:type="dxa"/>
            <w:shd w:val="clear" w:color="000000" w:fill="C0C0C0"/>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2012</w:t>
            </w:r>
          </w:p>
        </w:tc>
      </w:tr>
      <w:tr w:rsidR="00966AE2" w:rsidRPr="00966AE2" w:rsidTr="00036EB7">
        <w:trPr>
          <w:trHeight w:val="161"/>
          <w:jc w:val="center"/>
        </w:trPr>
        <w:tc>
          <w:tcPr>
            <w:tcW w:w="2968" w:type="dxa"/>
            <w:vMerge/>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
        </w:tc>
        <w:tc>
          <w:tcPr>
            <w:tcW w:w="5747" w:type="dxa"/>
            <w:gridSpan w:val="3"/>
            <w:shd w:val="clear" w:color="000000" w:fill="D8E4BC"/>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(1000s)</w:t>
            </w:r>
          </w:p>
        </w:tc>
      </w:tr>
      <w:tr w:rsidR="00966AE2" w:rsidRPr="00966AE2" w:rsidTr="00036EB7">
        <w:trPr>
          <w:trHeight w:val="116"/>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Behaira</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321</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374</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425</w:t>
            </w:r>
          </w:p>
        </w:tc>
      </w:tr>
      <w:tr w:rsidR="00966AE2" w:rsidRPr="00966AE2" w:rsidTr="00036EB7">
        <w:trPr>
          <w:trHeight w:val="143"/>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Gharbia</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252</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291</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279</w:t>
            </w:r>
          </w:p>
        </w:tc>
      </w:tr>
      <w:tr w:rsidR="00966AE2" w:rsidRPr="00966AE2" w:rsidTr="00036EB7">
        <w:trPr>
          <w:trHeight w:val="170"/>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Kafr El-Shiekh</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224</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244</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237</w:t>
            </w:r>
          </w:p>
        </w:tc>
      </w:tr>
      <w:tr w:rsidR="00966AE2" w:rsidRPr="00966AE2" w:rsidTr="00036EB7">
        <w:trPr>
          <w:trHeight w:val="107"/>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Dakahlia</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164</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191</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244</w:t>
            </w:r>
          </w:p>
        </w:tc>
      </w:tr>
      <w:tr w:rsidR="00966AE2" w:rsidRPr="00966AE2" w:rsidTr="00036EB7">
        <w:trPr>
          <w:trHeight w:val="134"/>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Sharkia</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292</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338</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435</w:t>
            </w:r>
          </w:p>
        </w:tc>
      </w:tr>
      <w:tr w:rsidR="00966AE2" w:rsidRPr="00966AE2" w:rsidTr="00036EB7">
        <w:trPr>
          <w:trHeight w:val="161"/>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Monufia</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272</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302</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351</w:t>
            </w:r>
          </w:p>
        </w:tc>
      </w:tr>
      <w:tr w:rsidR="00966AE2" w:rsidRPr="00966AE2" w:rsidTr="00036EB7">
        <w:trPr>
          <w:trHeight w:val="116"/>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Kayobia</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166</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196</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211</w:t>
            </w:r>
          </w:p>
        </w:tc>
      </w:tr>
      <w:tr w:rsidR="00966AE2" w:rsidRPr="00966AE2" w:rsidTr="00036EB7">
        <w:trPr>
          <w:trHeight w:val="61"/>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Giza</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167</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157</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176</w:t>
            </w:r>
          </w:p>
        </w:tc>
      </w:tr>
      <w:tr w:rsidR="00966AE2" w:rsidRPr="00966AE2" w:rsidTr="00036EB7">
        <w:trPr>
          <w:trHeight w:val="170"/>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Beni</w:t>
            </w:r>
            <w:proofErr w:type="spellEnd"/>
            <w:r w:rsidRPr="00966AE2">
              <w:rPr>
                <w:rFonts w:ascii="Times New Roman" w:hAnsi="Times New Roman" w:cs="Times New Roman"/>
                <w:b/>
                <w:bCs/>
                <w:color w:val="000000"/>
                <w:sz w:val="20"/>
                <w:szCs w:val="20"/>
              </w:rPr>
              <w:t xml:space="preserve"> </w:t>
            </w:r>
            <w:proofErr w:type="spellStart"/>
            <w:r w:rsidRPr="00966AE2">
              <w:rPr>
                <w:rFonts w:ascii="Times New Roman" w:hAnsi="Times New Roman" w:cs="Times New Roman"/>
                <w:b/>
                <w:bCs/>
                <w:color w:val="000000"/>
                <w:sz w:val="20"/>
                <w:szCs w:val="20"/>
              </w:rPr>
              <w:t>Souf</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139</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173</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159</w:t>
            </w:r>
          </w:p>
        </w:tc>
      </w:tr>
      <w:tr w:rsidR="00966AE2" w:rsidRPr="00966AE2" w:rsidTr="00036EB7">
        <w:trPr>
          <w:trHeight w:val="107"/>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Fayoum</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115</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142</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212</w:t>
            </w:r>
          </w:p>
        </w:tc>
      </w:tr>
      <w:tr w:rsidR="00966AE2" w:rsidRPr="00966AE2" w:rsidTr="00036EB7">
        <w:trPr>
          <w:trHeight w:val="61"/>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Menyia</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350</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390</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212</w:t>
            </w:r>
          </w:p>
        </w:tc>
      </w:tr>
      <w:tr w:rsidR="00966AE2" w:rsidRPr="00966AE2" w:rsidTr="00036EB7">
        <w:trPr>
          <w:trHeight w:val="161"/>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Asyut</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205</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245</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211</w:t>
            </w:r>
          </w:p>
        </w:tc>
      </w:tr>
      <w:tr w:rsidR="00966AE2" w:rsidRPr="00966AE2" w:rsidTr="00036EB7">
        <w:trPr>
          <w:trHeight w:val="116"/>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Sohag</w:t>
            </w:r>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254</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300</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242</w:t>
            </w:r>
          </w:p>
        </w:tc>
      </w:tr>
      <w:tr w:rsidR="00966AE2" w:rsidRPr="00966AE2" w:rsidTr="00036EB7">
        <w:trPr>
          <w:trHeight w:val="61"/>
          <w:jc w:val="center"/>
        </w:trPr>
        <w:tc>
          <w:tcPr>
            <w:tcW w:w="2968" w:type="dxa"/>
            <w:shd w:val="clear" w:color="000000" w:fill="FFFFFF"/>
            <w:noWrap/>
            <w:vAlign w:val="center"/>
            <w:hideMark/>
          </w:tcPr>
          <w:p w:rsidR="00966AE2" w:rsidRPr="00966AE2" w:rsidRDefault="00966AE2" w:rsidP="00036EB7">
            <w:pPr>
              <w:bidi w:val="0"/>
              <w:adjustRightInd w:val="0"/>
              <w:snapToGrid w:val="0"/>
              <w:spacing w:after="0" w:line="240" w:lineRule="auto"/>
              <w:rPr>
                <w:rFonts w:ascii="Times New Roman" w:hAnsi="Times New Roman" w:cs="Times New Roman"/>
                <w:b/>
                <w:bCs/>
                <w:color w:val="000000"/>
                <w:sz w:val="20"/>
                <w:szCs w:val="20"/>
              </w:rPr>
            </w:pPr>
            <w:proofErr w:type="spellStart"/>
            <w:r w:rsidRPr="00966AE2">
              <w:rPr>
                <w:rFonts w:ascii="Times New Roman" w:hAnsi="Times New Roman" w:cs="Times New Roman"/>
                <w:b/>
                <w:bCs/>
                <w:color w:val="000000"/>
                <w:sz w:val="20"/>
                <w:szCs w:val="20"/>
              </w:rPr>
              <w:t>Qena</w:t>
            </w:r>
            <w:proofErr w:type="spellEnd"/>
          </w:p>
        </w:tc>
        <w:tc>
          <w:tcPr>
            <w:tcW w:w="2265"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211</w:t>
            </w:r>
          </w:p>
        </w:tc>
        <w:tc>
          <w:tcPr>
            <w:tcW w:w="180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241</w:t>
            </w:r>
          </w:p>
        </w:tc>
        <w:tc>
          <w:tcPr>
            <w:tcW w:w="1681" w:type="dxa"/>
            <w:shd w:val="clear" w:color="000000" w:fill="FFFFFF"/>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213</w:t>
            </w:r>
          </w:p>
        </w:tc>
      </w:tr>
      <w:tr w:rsidR="00966AE2" w:rsidRPr="00966AE2" w:rsidTr="00036EB7">
        <w:trPr>
          <w:trHeight w:val="80"/>
          <w:jc w:val="center"/>
        </w:trPr>
        <w:tc>
          <w:tcPr>
            <w:tcW w:w="2968" w:type="dxa"/>
            <w:shd w:val="clear" w:color="000000" w:fill="B7DEE8"/>
            <w:noWrap/>
            <w:vAlign w:val="center"/>
            <w:hideMark/>
          </w:tcPr>
          <w:p w:rsidR="00966AE2" w:rsidRPr="00966AE2" w:rsidRDefault="00034247" w:rsidP="00036EB7">
            <w:pPr>
              <w:bidi w:val="0"/>
              <w:adjustRightInd w:val="0"/>
              <w:snapToGri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Country</w:t>
            </w:r>
            <w:r w:rsidRPr="00966AE2">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t</w:t>
            </w:r>
            <w:r w:rsidR="00966AE2" w:rsidRPr="00966AE2">
              <w:rPr>
                <w:rFonts w:ascii="Times New Roman" w:hAnsi="Times New Roman" w:cs="Times New Roman"/>
                <w:b/>
                <w:bCs/>
                <w:color w:val="000000"/>
                <w:sz w:val="20"/>
                <w:szCs w:val="20"/>
              </w:rPr>
              <w:t>otal</w:t>
            </w:r>
            <w:r>
              <w:rPr>
                <w:rFonts w:ascii="Times New Roman" w:hAnsi="Times New Roman" w:cs="Times New Roman"/>
                <w:b/>
                <w:bCs/>
                <w:color w:val="000000"/>
                <w:sz w:val="20"/>
                <w:szCs w:val="20"/>
              </w:rPr>
              <w:t xml:space="preserve"> </w:t>
            </w:r>
          </w:p>
        </w:tc>
        <w:tc>
          <w:tcPr>
            <w:tcW w:w="2265" w:type="dxa"/>
            <w:shd w:val="clear" w:color="000000" w:fill="B7DEE8"/>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w:t>
            </w:r>
            <w:r w:rsidR="00034247">
              <w:rPr>
                <w:rFonts w:ascii="Times New Roman" w:hAnsi="Times New Roman" w:cs="Times New Roman"/>
                <w:color w:val="000000"/>
                <w:sz w:val="20"/>
                <w:szCs w:val="20"/>
              </w:rPr>
              <w:t>3</w:t>
            </w:r>
            <w:r w:rsidRPr="00966AE2">
              <w:rPr>
                <w:rFonts w:ascii="Times New Roman" w:hAnsi="Times New Roman" w:cs="Times New Roman"/>
                <w:color w:val="000000"/>
                <w:sz w:val="20"/>
                <w:szCs w:val="20"/>
              </w:rPr>
              <w:t>3</w:t>
            </w:r>
            <w:r w:rsidR="00034247">
              <w:rPr>
                <w:rFonts w:ascii="Times New Roman" w:hAnsi="Times New Roman" w:cs="Times New Roman"/>
                <w:color w:val="000000"/>
                <w:sz w:val="20"/>
                <w:szCs w:val="20"/>
              </w:rPr>
              <w:t>0</w:t>
            </w:r>
          </w:p>
        </w:tc>
        <w:tc>
          <w:tcPr>
            <w:tcW w:w="1801" w:type="dxa"/>
            <w:shd w:val="clear" w:color="000000" w:fill="B7DEE8"/>
            <w:noWrap/>
            <w:vAlign w:val="center"/>
            <w:hideMark/>
          </w:tcPr>
          <w:p w:rsidR="00966AE2" w:rsidRPr="00966AE2" w:rsidRDefault="00966AE2" w:rsidP="00036EB7">
            <w:pPr>
              <w:bidi w:val="0"/>
              <w:adjustRightInd w:val="0"/>
              <w:snapToGrid w:val="0"/>
              <w:spacing w:after="0" w:line="240" w:lineRule="auto"/>
              <w:jc w:val="center"/>
              <w:rPr>
                <w:rFonts w:ascii="Times New Roman" w:hAnsi="Times New Roman" w:cs="Times New Roman"/>
                <w:color w:val="000000"/>
                <w:sz w:val="20"/>
                <w:szCs w:val="20"/>
              </w:rPr>
            </w:pPr>
            <w:r w:rsidRPr="00966AE2">
              <w:rPr>
                <w:rFonts w:ascii="Times New Roman" w:hAnsi="Times New Roman" w:cs="Times New Roman"/>
                <w:color w:val="000000"/>
                <w:sz w:val="20"/>
                <w:szCs w:val="20"/>
              </w:rPr>
              <w:t>3</w:t>
            </w:r>
            <w:r w:rsidR="00034247">
              <w:rPr>
                <w:rFonts w:ascii="Times New Roman" w:hAnsi="Times New Roman" w:cs="Times New Roman"/>
                <w:color w:val="000000"/>
                <w:sz w:val="20"/>
                <w:szCs w:val="20"/>
              </w:rPr>
              <w:t>83</w:t>
            </w:r>
            <w:r w:rsidRPr="00966AE2">
              <w:rPr>
                <w:rFonts w:ascii="Times New Roman" w:hAnsi="Times New Roman" w:cs="Times New Roman"/>
                <w:color w:val="000000"/>
                <w:sz w:val="20"/>
                <w:szCs w:val="20"/>
              </w:rPr>
              <w:t>5</w:t>
            </w:r>
          </w:p>
        </w:tc>
        <w:tc>
          <w:tcPr>
            <w:tcW w:w="1681" w:type="dxa"/>
            <w:shd w:val="clear" w:color="000000" w:fill="B7DEE8"/>
            <w:noWrap/>
            <w:vAlign w:val="center"/>
            <w:hideMark/>
          </w:tcPr>
          <w:p w:rsidR="00966AE2" w:rsidRPr="00966AE2" w:rsidRDefault="00034247" w:rsidP="00036EB7">
            <w:pPr>
              <w:bidi w:val="0"/>
              <w:adjustRightInd w:val="0"/>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4165</w:t>
            </w:r>
          </w:p>
        </w:tc>
      </w:tr>
    </w:tbl>
    <w:p w:rsidR="00966AE2" w:rsidRDefault="00966AE2" w:rsidP="00036EB7">
      <w:pPr>
        <w:bidi w:val="0"/>
        <w:adjustRightInd w:val="0"/>
        <w:snapToGrid w:val="0"/>
        <w:spacing w:after="0" w:line="240" w:lineRule="auto"/>
        <w:ind w:left="1134" w:hanging="992"/>
        <w:rPr>
          <w:rFonts w:ascii="Times New Roman" w:hAnsi="Times New Roman" w:cs="Times New Roman"/>
          <w:color w:val="000000"/>
          <w:sz w:val="26"/>
          <w:szCs w:val="26"/>
        </w:rPr>
      </w:pPr>
      <w:r w:rsidRPr="004E7252">
        <w:rPr>
          <w:rFonts w:ascii="Times New Roman" w:hAnsi="Times New Roman" w:cs="Times New Roman"/>
          <w:color w:val="000000"/>
          <w:sz w:val="20"/>
          <w:szCs w:val="20"/>
        </w:rPr>
        <w:t>Data source:  Agricultural Economic Statistics Sector, Egypt, 2013</w:t>
      </w:r>
      <w:r w:rsidRPr="004E7252">
        <w:rPr>
          <w:rFonts w:ascii="Times New Roman" w:hAnsi="Times New Roman" w:cs="Times New Roman"/>
          <w:color w:val="000000"/>
          <w:sz w:val="26"/>
          <w:szCs w:val="26"/>
        </w:rPr>
        <w:t>.</w:t>
      </w:r>
    </w:p>
    <w:p w:rsidR="00F700D4" w:rsidRDefault="00F700D4" w:rsidP="00036EB7">
      <w:pPr>
        <w:bidi w:val="0"/>
        <w:adjustRightInd w:val="0"/>
        <w:snapToGrid w:val="0"/>
        <w:spacing w:after="0" w:line="240" w:lineRule="auto"/>
        <w:rPr>
          <w:rFonts w:ascii="Times New Roman" w:hAnsi="Times New Roman" w:cs="Times New Roman"/>
          <w:color w:val="000000"/>
          <w:sz w:val="26"/>
          <w:szCs w:val="26"/>
        </w:rPr>
      </w:pPr>
    </w:p>
    <w:p w:rsidR="00036EB7" w:rsidRDefault="00036EB7" w:rsidP="00036EB7">
      <w:pPr>
        <w:bidi w:val="0"/>
        <w:adjustRightInd w:val="0"/>
        <w:snapToGrid w:val="0"/>
        <w:spacing w:after="0" w:line="240" w:lineRule="auto"/>
        <w:ind w:left="1134"/>
        <w:rPr>
          <w:rFonts w:ascii="Times New Roman" w:hAnsi="Times New Roman" w:cs="Times New Roman"/>
          <w:color w:val="000000"/>
          <w:sz w:val="26"/>
          <w:szCs w:val="26"/>
        </w:rPr>
        <w:sectPr w:rsidR="00036EB7" w:rsidSect="00036EB7">
          <w:type w:val="continuous"/>
          <w:pgSz w:w="12242" w:h="15842" w:code="1"/>
          <w:pgMar w:top="1440" w:right="1440" w:bottom="1440" w:left="1440" w:header="720" w:footer="720" w:gutter="0"/>
          <w:cols w:space="709"/>
        </w:sectPr>
      </w:pPr>
    </w:p>
    <w:p w:rsidR="002C29DD" w:rsidRPr="002C29DD" w:rsidRDefault="00BA3906" w:rsidP="00036EB7">
      <w:pPr>
        <w:bidi w:val="0"/>
        <w:adjustRightInd w:val="0"/>
        <w:snapToGrid w:val="0"/>
        <w:spacing w:after="0" w:line="240" w:lineRule="auto"/>
        <w:ind w:left="450" w:hanging="450"/>
        <w:rPr>
          <w:rFonts w:ascii="Times New Roman" w:hAnsi="Times New Roman" w:cs="Times New Roman"/>
          <w:b/>
          <w:bCs/>
          <w:sz w:val="20"/>
          <w:szCs w:val="20"/>
        </w:rPr>
      </w:pPr>
      <w:r>
        <w:rPr>
          <w:rFonts w:ascii="Times New Roman" w:hAnsi="Times New Roman" w:cs="Times New Roman"/>
          <w:b/>
          <w:bCs/>
          <w:sz w:val="20"/>
          <w:szCs w:val="20"/>
        </w:rPr>
        <w:lastRenderedPageBreak/>
        <w:t>2.</w:t>
      </w:r>
      <w:r w:rsidR="002C29DD" w:rsidRPr="002C29DD">
        <w:rPr>
          <w:rFonts w:ascii="Times New Roman" w:hAnsi="Times New Roman" w:cs="Times New Roman"/>
          <w:b/>
          <w:bCs/>
          <w:sz w:val="20"/>
          <w:szCs w:val="20"/>
        </w:rPr>
        <w:t xml:space="preserve">2. Mapping </w:t>
      </w:r>
      <w:r w:rsidR="002C29DD">
        <w:rPr>
          <w:rFonts w:ascii="Times New Roman" w:hAnsi="Times New Roman" w:cs="Times New Roman"/>
          <w:b/>
          <w:bCs/>
          <w:sz w:val="20"/>
          <w:szCs w:val="20"/>
        </w:rPr>
        <w:t xml:space="preserve">of </w:t>
      </w:r>
      <w:r w:rsidR="002C29DD" w:rsidRPr="002C29DD">
        <w:rPr>
          <w:rFonts w:ascii="Times New Roman" w:hAnsi="Times New Roman" w:cs="Times New Roman"/>
          <w:b/>
          <w:bCs/>
          <w:sz w:val="20"/>
          <w:szCs w:val="20"/>
        </w:rPr>
        <w:t xml:space="preserve">animal number </w:t>
      </w:r>
      <w:r w:rsidR="002C29DD">
        <w:rPr>
          <w:rFonts w:ascii="Times New Roman" w:hAnsi="Times New Roman" w:cs="Times New Roman"/>
          <w:b/>
          <w:bCs/>
          <w:sz w:val="20"/>
          <w:szCs w:val="20"/>
        </w:rPr>
        <w:t>over governorates</w:t>
      </w:r>
    </w:p>
    <w:p w:rsidR="002C29DD" w:rsidRDefault="002C29DD" w:rsidP="00036EB7">
      <w:pPr>
        <w:bidi w:val="0"/>
        <w:adjustRightInd w:val="0"/>
        <w:snapToGrid w:val="0"/>
        <w:spacing w:after="0" w:line="240" w:lineRule="auto"/>
        <w:ind w:firstLine="450"/>
        <w:jc w:val="both"/>
        <w:rPr>
          <w:rFonts w:ascii="Times New Roman" w:hAnsi="Times New Roman" w:cs="Times New Roman"/>
          <w:sz w:val="20"/>
          <w:szCs w:val="20"/>
        </w:rPr>
      </w:pPr>
      <w:r w:rsidRPr="002C29DD">
        <w:rPr>
          <w:rFonts w:ascii="Times New Roman" w:hAnsi="Times New Roman" w:cs="Times New Roman"/>
          <w:sz w:val="20"/>
          <w:szCs w:val="20"/>
        </w:rPr>
        <w:t>This dataset forms part of the old GRID Egyptian database that was developed with ArcGIS® 10.1 software. Data converted from row data to digital map. The analysis was supported by a team of CLAC (Central Laboratory for Agriculture Climate, ARC, Egypt) experts. The livestock data set which was digitized at a scale 1:600,000 with coordinate system World Geodetic System (WGS) 1984, deals with total number per governorate and animal category number per governorate.</w:t>
      </w:r>
    </w:p>
    <w:p w:rsidR="00DD19B7" w:rsidRPr="00DD19B7" w:rsidRDefault="00BA3906" w:rsidP="00036EB7">
      <w:pPr>
        <w:bidi w:val="0"/>
        <w:adjustRightInd w:val="0"/>
        <w:snapToGrid w:val="0"/>
        <w:spacing w:after="0" w:line="240" w:lineRule="auto"/>
        <w:ind w:left="360" w:hanging="360"/>
        <w:rPr>
          <w:rFonts w:ascii="Times New Roman" w:hAnsi="Times New Roman" w:cs="Times New Roman"/>
          <w:b/>
          <w:bCs/>
          <w:sz w:val="20"/>
          <w:szCs w:val="20"/>
        </w:rPr>
      </w:pPr>
      <w:r>
        <w:rPr>
          <w:rFonts w:ascii="Times New Roman" w:hAnsi="Times New Roman" w:cs="Times New Roman"/>
          <w:b/>
          <w:bCs/>
          <w:sz w:val="20"/>
          <w:szCs w:val="20"/>
        </w:rPr>
        <w:t>2.</w:t>
      </w:r>
      <w:r w:rsidR="00DD19B7">
        <w:rPr>
          <w:rFonts w:ascii="Times New Roman" w:hAnsi="Times New Roman" w:cs="Times New Roman"/>
          <w:b/>
          <w:bCs/>
          <w:sz w:val="20"/>
          <w:szCs w:val="20"/>
        </w:rPr>
        <w:t xml:space="preserve">3. </w:t>
      </w:r>
      <w:r w:rsidR="00DD19B7" w:rsidRPr="00DD19B7">
        <w:rPr>
          <w:rFonts w:ascii="Times New Roman" w:hAnsi="Times New Roman" w:cs="Times New Roman"/>
          <w:b/>
          <w:bCs/>
          <w:sz w:val="20"/>
          <w:szCs w:val="20"/>
        </w:rPr>
        <w:t xml:space="preserve">Statistical analysis for prediction </w:t>
      </w:r>
      <w:r w:rsidR="00DD19B7">
        <w:rPr>
          <w:rFonts w:ascii="Times New Roman" w:hAnsi="Times New Roman" w:cs="Times New Roman"/>
          <w:b/>
          <w:bCs/>
          <w:sz w:val="20"/>
          <w:szCs w:val="20"/>
        </w:rPr>
        <w:t>buffalo population</w:t>
      </w:r>
      <w:r w:rsidR="00DD19B7" w:rsidRPr="00DD19B7">
        <w:rPr>
          <w:rFonts w:ascii="Times New Roman" w:hAnsi="Times New Roman" w:cs="Times New Roman"/>
          <w:b/>
          <w:bCs/>
          <w:sz w:val="20"/>
          <w:szCs w:val="20"/>
        </w:rPr>
        <w:t xml:space="preserve"> number</w:t>
      </w:r>
    </w:p>
    <w:p w:rsidR="00DD19B7" w:rsidRDefault="00DD19B7" w:rsidP="00036EB7">
      <w:pPr>
        <w:bidi w:val="0"/>
        <w:adjustRightInd w:val="0"/>
        <w:snapToGrid w:val="0"/>
        <w:spacing w:after="0" w:line="240" w:lineRule="auto"/>
        <w:ind w:firstLine="450"/>
        <w:jc w:val="both"/>
        <w:rPr>
          <w:rFonts w:ascii="Times New Roman" w:hAnsi="Times New Roman" w:cs="Times New Roman"/>
          <w:sz w:val="20"/>
          <w:szCs w:val="20"/>
        </w:rPr>
      </w:pPr>
      <w:r w:rsidRPr="00DD19B7">
        <w:rPr>
          <w:rFonts w:ascii="Times New Roman" w:hAnsi="Times New Roman" w:cs="Times New Roman"/>
          <w:sz w:val="20"/>
          <w:szCs w:val="20"/>
        </w:rPr>
        <w:t>Several methodologies have been used to estimate livestock populations and patterns at disaggregated levels. Statistical modeling of animal numbers and time series (production years) data was represented as y = f (x), where y is predicted number of animal, x is time series (production years). Correlations between (y) and (x) were studied to significantly determine (0.0≤R2≤1.0). Linearized models form for predicted number (y) versus the production years (x) during the periods of 1999 to 2012 and projection p</w:t>
      </w:r>
      <w:r>
        <w:rPr>
          <w:rFonts w:ascii="Times New Roman" w:hAnsi="Times New Roman" w:cs="Times New Roman"/>
          <w:sz w:val="20"/>
          <w:szCs w:val="20"/>
        </w:rPr>
        <w:t>eriod of 2050.</w:t>
      </w:r>
    </w:p>
    <w:p w:rsidR="00DD19B7" w:rsidRPr="00DD19B7" w:rsidRDefault="00BA3906" w:rsidP="00036EB7">
      <w:pPr>
        <w:tabs>
          <w:tab w:val="left" w:pos="360"/>
        </w:tabs>
        <w:bidi w:val="0"/>
        <w:adjustRightInd w:val="0"/>
        <w:snapToGrid w:val="0"/>
        <w:spacing w:after="0" w:line="240" w:lineRule="auto"/>
        <w:ind w:left="360" w:hanging="360"/>
        <w:jc w:val="both"/>
        <w:rPr>
          <w:rFonts w:ascii="Times New Roman" w:hAnsi="Times New Roman" w:cs="Times New Roman"/>
          <w:b/>
          <w:bCs/>
          <w:sz w:val="20"/>
          <w:szCs w:val="20"/>
        </w:rPr>
      </w:pPr>
      <w:r>
        <w:rPr>
          <w:rFonts w:ascii="Times New Roman" w:hAnsi="Times New Roman" w:cs="Times New Roman"/>
          <w:b/>
          <w:bCs/>
          <w:sz w:val="20"/>
          <w:szCs w:val="20"/>
        </w:rPr>
        <w:t>2.</w:t>
      </w:r>
      <w:r w:rsidR="00DD19B7">
        <w:rPr>
          <w:rFonts w:ascii="Times New Roman" w:hAnsi="Times New Roman" w:cs="Times New Roman"/>
          <w:b/>
          <w:bCs/>
          <w:sz w:val="20"/>
          <w:szCs w:val="20"/>
        </w:rPr>
        <w:t xml:space="preserve">4. </w:t>
      </w:r>
      <w:r w:rsidR="00DD19B7" w:rsidRPr="00DD19B7">
        <w:rPr>
          <w:rFonts w:ascii="Times New Roman" w:hAnsi="Times New Roman" w:cs="Times New Roman"/>
          <w:b/>
          <w:bCs/>
          <w:sz w:val="20"/>
          <w:szCs w:val="20"/>
        </w:rPr>
        <w:t>Emissions from livestock and manure management</w:t>
      </w:r>
    </w:p>
    <w:p w:rsidR="00DD19B7" w:rsidRDefault="00DD19B7" w:rsidP="00036EB7">
      <w:pPr>
        <w:bidi w:val="0"/>
        <w:adjustRightInd w:val="0"/>
        <w:snapToGrid w:val="0"/>
        <w:spacing w:after="0" w:line="240" w:lineRule="auto"/>
        <w:ind w:firstLine="450"/>
        <w:jc w:val="both"/>
        <w:rPr>
          <w:rFonts w:ascii="Times New Roman" w:hAnsi="Times New Roman" w:cs="Times New Roman"/>
          <w:sz w:val="20"/>
          <w:szCs w:val="20"/>
        </w:rPr>
      </w:pPr>
      <w:r w:rsidRPr="00DD19B7">
        <w:rPr>
          <w:rFonts w:ascii="Times New Roman" w:hAnsi="Times New Roman" w:cs="Times New Roman"/>
          <w:sz w:val="20"/>
          <w:szCs w:val="20"/>
        </w:rPr>
        <w:t>Livestock production can result in methane (CH</w:t>
      </w:r>
      <w:r w:rsidRPr="00497FA9">
        <w:rPr>
          <w:rFonts w:ascii="Times New Roman" w:hAnsi="Times New Roman" w:cs="Times New Roman"/>
          <w:sz w:val="20"/>
          <w:szCs w:val="20"/>
          <w:vertAlign w:val="subscript"/>
        </w:rPr>
        <w:t>4</w:t>
      </w:r>
      <w:r w:rsidRPr="00DD19B7">
        <w:rPr>
          <w:rFonts w:ascii="Times New Roman" w:hAnsi="Times New Roman" w:cs="Times New Roman"/>
          <w:sz w:val="20"/>
          <w:szCs w:val="20"/>
        </w:rPr>
        <w:t>) emissions from enteric fermentation and both CH</w:t>
      </w:r>
      <w:r w:rsidRPr="00C757BF">
        <w:rPr>
          <w:rFonts w:ascii="Times New Roman" w:hAnsi="Times New Roman" w:cs="Times New Roman"/>
          <w:sz w:val="20"/>
          <w:szCs w:val="20"/>
          <w:vertAlign w:val="subscript"/>
        </w:rPr>
        <w:t xml:space="preserve">4 </w:t>
      </w:r>
      <w:r w:rsidRPr="00DD19B7">
        <w:rPr>
          <w:rFonts w:ascii="Times New Roman" w:hAnsi="Times New Roman" w:cs="Times New Roman"/>
          <w:sz w:val="20"/>
          <w:szCs w:val="20"/>
        </w:rPr>
        <w:t>and nitrous oxide (N</w:t>
      </w:r>
      <w:r w:rsidRPr="00497FA9">
        <w:rPr>
          <w:rFonts w:ascii="Times New Roman" w:hAnsi="Times New Roman" w:cs="Times New Roman"/>
          <w:sz w:val="20"/>
          <w:szCs w:val="20"/>
          <w:vertAlign w:val="subscript"/>
        </w:rPr>
        <w:t>2</w:t>
      </w:r>
      <w:r w:rsidRPr="00DD19B7">
        <w:rPr>
          <w:rFonts w:ascii="Times New Roman" w:hAnsi="Times New Roman" w:cs="Times New Roman"/>
          <w:sz w:val="20"/>
          <w:szCs w:val="20"/>
        </w:rPr>
        <w:t>O) emissions from livestock manure management systems</w:t>
      </w:r>
      <w:r>
        <w:rPr>
          <w:rFonts w:ascii="Times New Roman" w:hAnsi="Times New Roman" w:cs="Times New Roman"/>
          <w:sz w:val="20"/>
          <w:szCs w:val="20"/>
        </w:rPr>
        <w:t>.</w:t>
      </w:r>
    </w:p>
    <w:p w:rsidR="000F0F8E" w:rsidRDefault="000F0F8E" w:rsidP="000F0F8E">
      <w:pPr>
        <w:bidi w:val="0"/>
        <w:adjustRightInd w:val="0"/>
        <w:snapToGrid w:val="0"/>
        <w:spacing w:after="0" w:line="240" w:lineRule="auto"/>
        <w:ind w:firstLine="450"/>
        <w:jc w:val="both"/>
        <w:rPr>
          <w:rFonts w:ascii="Times New Roman" w:hAnsi="Times New Roman" w:cs="Times New Roman"/>
          <w:sz w:val="20"/>
          <w:szCs w:val="20"/>
        </w:rPr>
      </w:pPr>
    </w:p>
    <w:p w:rsidR="00DD19B7" w:rsidRPr="00CA1F2A" w:rsidRDefault="00BA3906" w:rsidP="00036EB7">
      <w:pPr>
        <w:bidi w:val="0"/>
        <w:adjustRightInd w:val="0"/>
        <w:snapToGrid w:val="0"/>
        <w:spacing w:after="0" w:line="240" w:lineRule="auto"/>
        <w:rPr>
          <w:rFonts w:ascii="Times New Roman" w:hAnsi="Times New Roman" w:cs="Times New Roman" w:hint="cs"/>
          <w:b/>
          <w:bCs/>
          <w:sz w:val="20"/>
          <w:szCs w:val="20"/>
          <w:rtl/>
        </w:rPr>
      </w:pPr>
      <w:r>
        <w:rPr>
          <w:rFonts w:ascii="Times New Roman" w:hAnsi="Times New Roman" w:cs="Times New Roman"/>
          <w:b/>
          <w:bCs/>
          <w:sz w:val="20"/>
          <w:szCs w:val="20"/>
        </w:rPr>
        <w:lastRenderedPageBreak/>
        <w:t>2.</w:t>
      </w:r>
      <w:r w:rsidR="00B047E9">
        <w:rPr>
          <w:rFonts w:ascii="Times New Roman" w:hAnsi="Times New Roman" w:cs="Times New Roman"/>
          <w:b/>
          <w:bCs/>
          <w:sz w:val="20"/>
          <w:szCs w:val="20"/>
        </w:rPr>
        <w:t xml:space="preserve">4.1 </w:t>
      </w:r>
      <w:r w:rsidR="00DD19B7" w:rsidRPr="00CA1F2A">
        <w:rPr>
          <w:rFonts w:ascii="Times New Roman" w:hAnsi="Times New Roman" w:cs="Times New Roman"/>
          <w:b/>
          <w:bCs/>
          <w:sz w:val="20"/>
          <w:szCs w:val="20"/>
        </w:rPr>
        <w:t>GHG emission estimation method</w:t>
      </w:r>
    </w:p>
    <w:p w:rsidR="00AB7B4E" w:rsidRDefault="00DD19B7" w:rsidP="00036EB7">
      <w:pPr>
        <w:bidi w:val="0"/>
        <w:adjustRightInd w:val="0"/>
        <w:snapToGrid w:val="0"/>
        <w:spacing w:after="0" w:line="240" w:lineRule="auto"/>
        <w:ind w:firstLine="450"/>
        <w:jc w:val="both"/>
        <w:rPr>
          <w:rFonts w:ascii="Times New Roman" w:hAnsi="Times New Roman" w:cs="Times New Roman"/>
          <w:sz w:val="20"/>
          <w:szCs w:val="20"/>
        </w:rPr>
      </w:pPr>
      <w:r w:rsidRPr="00DD19B7">
        <w:rPr>
          <w:rFonts w:ascii="Times New Roman" w:hAnsi="Times New Roman" w:cs="Times New Roman"/>
          <w:sz w:val="20"/>
          <w:szCs w:val="20"/>
        </w:rPr>
        <w:t xml:space="preserve">Basic characterization for Tier 1 </w:t>
      </w:r>
      <w:r w:rsidR="004E5AF5">
        <w:rPr>
          <w:rFonts w:ascii="Times New Roman" w:hAnsi="Times New Roman" w:cs="Times New Roman"/>
          <w:sz w:val="20"/>
          <w:szCs w:val="20"/>
        </w:rPr>
        <w:t xml:space="preserve">method </w:t>
      </w:r>
      <w:r w:rsidRPr="00DD19B7">
        <w:rPr>
          <w:rFonts w:ascii="Times New Roman" w:hAnsi="Times New Roman" w:cs="Times New Roman"/>
          <w:sz w:val="20"/>
          <w:szCs w:val="20"/>
        </w:rPr>
        <w:t xml:space="preserve">is likely to be sufficient for most animal species in most countries as recommended by </w:t>
      </w:r>
      <w:r w:rsidRPr="004E5AF5">
        <w:rPr>
          <w:rFonts w:ascii="Times New Roman" w:hAnsi="Times New Roman" w:cs="Times New Roman"/>
          <w:b/>
          <w:bCs/>
          <w:sz w:val="20"/>
          <w:szCs w:val="20"/>
        </w:rPr>
        <w:t xml:space="preserve">IPCC </w:t>
      </w:r>
      <w:r w:rsidR="004E5AF5" w:rsidRPr="004E5AF5">
        <w:rPr>
          <w:rFonts w:ascii="Times New Roman" w:hAnsi="Times New Roman" w:cs="Times New Roman"/>
          <w:b/>
          <w:bCs/>
          <w:sz w:val="20"/>
          <w:szCs w:val="20"/>
        </w:rPr>
        <w:t>(</w:t>
      </w:r>
      <w:r w:rsidRPr="004E5AF5">
        <w:rPr>
          <w:rFonts w:ascii="Times New Roman" w:hAnsi="Times New Roman" w:cs="Times New Roman"/>
          <w:b/>
          <w:bCs/>
          <w:sz w:val="20"/>
          <w:szCs w:val="20"/>
        </w:rPr>
        <w:t>2006</w:t>
      </w:r>
      <w:r w:rsidR="004E5AF5" w:rsidRPr="004E5AF5">
        <w:rPr>
          <w:rFonts w:ascii="Times New Roman" w:hAnsi="Times New Roman" w:cs="Times New Roman"/>
          <w:b/>
          <w:bCs/>
          <w:sz w:val="20"/>
          <w:szCs w:val="20"/>
        </w:rPr>
        <w:t>)</w:t>
      </w:r>
      <w:r w:rsidRPr="004E5AF5">
        <w:rPr>
          <w:rFonts w:ascii="Times New Roman" w:hAnsi="Times New Roman" w:cs="Times New Roman"/>
          <w:b/>
          <w:bCs/>
          <w:sz w:val="20"/>
          <w:szCs w:val="20"/>
        </w:rPr>
        <w:t>.</w:t>
      </w:r>
      <w:r w:rsidRPr="00DD19B7">
        <w:rPr>
          <w:rFonts w:ascii="Times New Roman" w:hAnsi="Times New Roman" w:cs="Times New Roman"/>
          <w:sz w:val="20"/>
          <w:szCs w:val="20"/>
        </w:rPr>
        <w:t xml:space="preserve">  </w:t>
      </w:r>
      <w:r w:rsidR="000C0387">
        <w:rPr>
          <w:rFonts w:ascii="Times New Roman" w:hAnsi="Times New Roman" w:cs="Times New Roman"/>
          <w:sz w:val="20"/>
          <w:szCs w:val="20"/>
        </w:rPr>
        <w:t>This method depends</w:t>
      </w:r>
      <w:r w:rsidR="004E5AF5">
        <w:rPr>
          <w:rFonts w:ascii="Times New Roman" w:hAnsi="Times New Roman" w:cs="Times New Roman"/>
          <w:sz w:val="20"/>
          <w:szCs w:val="20"/>
        </w:rPr>
        <w:t xml:space="preserve"> on </w:t>
      </w:r>
      <w:r w:rsidR="000C0387">
        <w:rPr>
          <w:rFonts w:ascii="Times New Roman" w:hAnsi="Times New Roman" w:cs="Times New Roman"/>
          <w:sz w:val="20"/>
          <w:szCs w:val="20"/>
        </w:rPr>
        <w:t xml:space="preserve">the annual population </w:t>
      </w:r>
      <w:r w:rsidRPr="00DD19B7">
        <w:rPr>
          <w:rFonts w:ascii="Times New Roman" w:hAnsi="Times New Roman" w:cs="Times New Roman"/>
          <w:sz w:val="20"/>
          <w:szCs w:val="20"/>
        </w:rPr>
        <w:t>data from official national statistics (Agricultural Economics Affairs Sector 2013).</w:t>
      </w:r>
    </w:p>
    <w:p w:rsidR="000C0387" w:rsidRDefault="00CC40E0" w:rsidP="00036EB7">
      <w:pPr>
        <w:bidi w:val="0"/>
        <w:adjustRightInd w:val="0"/>
        <w:snapToGrid w:val="0"/>
        <w:spacing w:after="0" w:line="240" w:lineRule="auto"/>
        <w:ind w:firstLine="450"/>
        <w:jc w:val="both"/>
        <w:rPr>
          <w:rFonts w:ascii="Times New Roman" w:hAnsi="Times New Roman" w:cs="Times New Roman"/>
          <w:sz w:val="20"/>
          <w:szCs w:val="20"/>
        </w:rPr>
      </w:pPr>
      <w:r w:rsidRPr="00CC40E0">
        <w:rPr>
          <w:rFonts w:ascii="Times New Roman" w:hAnsi="Times New Roman" w:cs="Times New Roman"/>
          <w:sz w:val="20"/>
          <w:szCs w:val="20"/>
          <w:rtl/>
        </w:rPr>
        <w:t xml:space="preserve"> </w:t>
      </w:r>
      <w:r w:rsidR="000C0387" w:rsidRPr="000C0387">
        <w:rPr>
          <w:rFonts w:ascii="Times New Roman" w:hAnsi="Times New Roman" w:cs="Times New Roman"/>
          <w:sz w:val="20"/>
          <w:szCs w:val="20"/>
          <w:lang w:val="en-GB"/>
        </w:rPr>
        <w:t>Methane is produced in herbivores as a by-product of enteric fermentation, a digestive process by which carbohydrates are broken down by micro-organisms into simple molecules for absorption into the bloodstream</w:t>
      </w:r>
      <w:r w:rsidR="000C0387" w:rsidRPr="000C0387">
        <w:rPr>
          <w:rFonts w:ascii="Times New Roman" w:hAnsi="Times New Roman" w:cs="Times New Roman"/>
          <w:sz w:val="20"/>
          <w:szCs w:val="20"/>
          <w:rtl/>
          <w:lang w:val="en-GB"/>
        </w:rPr>
        <w:t>.</w:t>
      </w:r>
      <w:r w:rsidR="000C0387">
        <w:rPr>
          <w:rFonts w:ascii="Times New Roman" w:hAnsi="Times New Roman" w:cs="Times New Roman"/>
          <w:sz w:val="20"/>
          <w:szCs w:val="20"/>
          <w:lang w:val="en-GB"/>
        </w:rPr>
        <w:t xml:space="preserve"> </w:t>
      </w:r>
      <w:r w:rsidR="000C0387" w:rsidRPr="000C0387">
        <w:rPr>
          <w:rFonts w:ascii="Times New Roman" w:hAnsi="Times New Roman" w:cs="Times New Roman"/>
          <w:sz w:val="20"/>
          <w:szCs w:val="20"/>
          <w:lang w:val="en-GB"/>
        </w:rPr>
        <w:t>The amount of methane that is released depends on the type of digestive tract, age, and weight of the animal, and the quality and quantity of the feed consumed.</w:t>
      </w:r>
      <w:r w:rsidR="000C0387">
        <w:rPr>
          <w:rFonts w:ascii="Times New Roman" w:hAnsi="Times New Roman" w:cs="Times New Roman"/>
          <w:sz w:val="20"/>
          <w:szCs w:val="20"/>
        </w:rPr>
        <w:t xml:space="preserve"> </w:t>
      </w:r>
      <w:r w:rsidR="000C0387" w:rsidRPr="000C0387">
        <w:rPr>
          <w:rFonts w:ascii="Times New Roman" w:hAnsi="Times New Roman" w:cs="Times New Roman"/>
          <w:sz w:val="20"/>
          <w:szCs w:val="20"/>
        </w:rPr>
        <w:t>Estimating CH</w:t>
      </w:r>
      <w:r w:rsidR="000C0387" w:rsidRPr="000C0387">
        <w:rPr>
          <w:rFonts w:ascii="Times New Roman" w:hAnsi="Times New Roman" w:cs="Times New Roman"/>
          <w:sz w:val="20"/>
          <w:szCs w:val="20"/>
          <w:vertAlign w:val="subscript"/>
        </w:rPr>
        <w:t>4</w:t>
      </w:r>
      <w:r w:rsidR="000C0387" w:rsidRPr="000C0387">
        <w:rPr>
          <w:rFonts w:ascii="Times New Roman" w:hAnsi="Times New Roman" w:cs="Times New Roman"/>
          <w:sz w:val="20"/>
          <w:szCs w:val="20"/>
        </w:rPr>
        <w:t xml:space="preserve"> produced during the storage and treatment of manure, and from manure deposited on pasture. The term ‘manure’ is used here collectively to include both dung and urine (i.e., the solids and the liquids) produced by livestock</w:t>
      </w:r>
      <w:r w:rsidR="000C0387">
        <w:rPr>
          <w:rFonts w:ascii="Times New Roman" w:hAnsi="Times New Roman" w:cs="Times New Roman"/>
          <w:sz w:val="20"/>
          <w:szCs w:val="20"/>
        </w:rPr>
        <w:t>.</w:t>
      </w:r>
    </w:p>
    <w:p w:rsidR="00F700D4" w:rsidRDefault="00F700D4" w:rsidP="00036EB7">
      <w:pPr>
        <w:autoSpaceDE w:val="0"/>
        <w:autoSpaceDN w:val="0"/>
        <w:bidi w:val="0"/>
        <w:adjustRightInd w:val="0"/>
        <w:snapToGrid w:val="0"/>
        <w:spacing w:after="0" w:line="240" w:lineRule="auto"/>
        <w:ind w:left="630" w:hanging="630"/>
        <w:jc w:val="both"/>
        <w:rPr>
          <w:rFonts w:ascii="Times New Roman" w:hAnsi="Times New Roman" w:cs="Times New Roman"/>
          <w:b/>
          <w:bCs/>
          <w:sz w:val="20"/>
          <w:szCs w:val="20"/>
        </w:rPr>
      </w:pPr>
    </w:p>
    <w:p w:rsidR="000C0387" w:rsidRPr="000C0387" w:rsidRDefault="00BA3906" w:rsidP="00036EB7">
      <w:pPr>
        <w:autoSpaceDE w:val="0"/>
        <w:autoSpaceDN w:val="0"/>
        <w:bidi w:val="0"/>
        <w:adjustRightInd w:val="0"/>
        <w:snapToGrid w:val="0"/>
        <w:spacing w:after="0" w:line="240" w:lineRule="auto"/>
        <w:ind w:left="630" w:hanging="630"/>
        <w:jc w:val="both"/>
        <w:rPr>
          <w:rFonts w:ascii="Times New Roman" w:hAnsi="Times New Roman" w:cs="Times New Roman"/>
          <w:b/>
          <w:bCs/>
          <w:sz w:val="20"/>
          <w:szCs w:val="20"/>
        </w:rPr>
      </w:pPr>
      <w:r>
        <w:rPr>
          <w:rFonts w:ascii="Times New Roman" w:hAnsi="Times New Roman" w:cs="Times New Roman"/>
          <w:b/>
          <w:bCs/>
          <w:sz w:val="20"/>
          <w:szCs w:val="20"/>
        </w:rPr>
        <w:t>2.</w:t>
      </w:r>
      <w:r w:rsidR="00B047E9">
        <w:rPr>
          <w:rFonts w:ascii="Times New Roman" w:hAnsi="Times New Roman" w:cs="Times New Roman"/>
          <w:b/>
          <w:bCs/>
          <w:sz w:val="20"/>
          <w:szCs w:val="20"/>
        </w:rPr>
        <w:t xml:space="preserve">4.2 </w:t>
      </w:r>
      <w:r w:rsidR="000C0387" w:rsidRPr="000C0387">
        <w:rPr>
          <w:rFonts w:ascii="Times New Roman" w:hAnsi="Times New Roman" w:cs="Times New Roman"/>
          <w:b/>
          <w:bCs/>
          <w:sz w:val="20"/>
          <w:szCs w:val="20"/>
        </w:rPr>
        <w:t>Emission Factors (EF) for enteric fermentation and manure management</w:t>
      </w:r>
    </w:p>
    <w:p w:rsidR="005C014D" w:rsidRDefault="000C0387" w:rsidP="00036EB7">
      <w:pPr>
        <w:autoSpaceDE w:val="0"/>
        <w:autoSpaceDN w:val="0"/>
        <w:bidi w:val="0"/>
        <w:adjustRightInd w:val="0"/>
        <w:snapToGrid w:val="0"/>
        <w:spacing w:after="0" w:line="240" w:lineRule="auto"/>
        <w:ind w:firstLine="450"/>
        <w:jc w:val="both"/>
        <w:rPr>
          <w:rFonts w:ascii="Times New Roman" w:hAnsi="Times New Roman" w:cs="Times New Roman"/>
          <w:sz w:val="20"/>
          <w:szCs w:val="20"/>
        </w:rPr>
      </w:pPr>
      <w:r w:rsidRPr="000C0387">
        <w:rPr>
          <w:rFonts w:ascii="Times New Roman" w:hAnsi="Times New Roman" w:cs="Times New Roman"/>
          <w:sz w:val="20"/>
          <w:szCs w:val="20"/>
        </w:rPr>
        <w:t xml:space="preserve">Emission factors “Tier 1” </w:t>
      </w:r>
      <w:r w:rsidR="00B31089" w:rsidRPr="00B31089">
        <w:rPr>
          <w:rFonts w:ascii="Times New Roman" w:hAnsi="Times New Roman" w:cs="Times New Roman"/>
          <w:b/>
          <w:bCs/>
          <w:sz w:val="20"/>
          <w:szCs w:val="20"/>
        </w:rPr>
        <w:t>IPPC 2006</w:t>
      </w:r>
      <w:r w:rsidR="00B31089">
        <w:rPr>
          <w:rFonts w:ascii="Times New Roman" w:hAnsi="Times New Roman" w:cs="Times New Roman"/>
          <w:sz w:val="20"/>
          <w:szCs w:val="20"/>
        </w:rPr>
        <w:t xml:space="preserve"> methodology a</w:t>
      </w:r>
      <w:r w:rsidRPr="000C0387">
        <w:rPr>
          <w:rFonts w:ascii="Times New Roman" w:hAnsi="Times New Roman" w:cs="Times New Roman"/>
          <w:sz w:val="20"/>
          <w:szCs w:val="20"/>
        </w:rPr>
        <w:t xml:space="preserve">pproach for methane emissions from </w:t>
      </w:r>
      <w:r w:rsidR="005C014D">
        <w:rPr>
          <w:rFonts w:ascii="Times New Roman" w:hAnsi="Times New Roman" w:cs="Times New Roman"/>
          <w:sz w:val="20"/>
          <w:szCs w:val="20"/>
        </w:rPr>
        <w:t>e</w:t>
      </w:r>
      <w:r w:rsidRPr="000C0387">
        <w:rPr>
          <w:rFonts w:ascii="Times New Roman" w:hAnsi="Times New Roman" w:cs="Times New Roman"/>
          <w:sz w:val="20"/>
          <w:szCs w:val="20"/>
        </w:rPr>
        <w:t xml:space="preserve">nteric </w:t>
      </w:r>
      <w:r w:rsidR="005C014D">
        <w:rPr>
          <w:rFonts w:ascii="Times New Roman" w:hAnsi="Times New Roman" w:cs="Times New Roman"/>
          <w:sz w:val="20"/>
          <w:szCs w:val="20"/>
        </w:rPr>
        <w:t>f</w:t>
      </w:r>
      <w:r w:rsidRPr="000C0387">
        <w:rPr>
          <w:rFonts w:ascii="Times New Roman" w:hAnsi="Times New Roman" w:cs="Times New Roman"/>
          <w:sz w:val="20"/>
          <w:szCs w:val="20"/>
        </w:rPr>
        <w:t>ermentation for buffalo for developing countries (i.e. Egypt) is 55 kg CH</w:t>
      </w:r>
      <w:r w:rsidRPr="000C0387">
        <w:rPr>
          <w:rFonts w:ascii="Times New Roman" w:hAnsi="Times New Roman" w:cs="Times New Roman"/>
          <w:sz w:val="20"/>
          <w:szCs w:val="20"/>
          <w:vertAlign w:val="subscript"/>
        </w:rPr>
        <w:t>4</w:t>
      </w:r>
      <w:r w:rsidRPr="000C0387">
        <w:rPr>
          <w:rFonts w:ascii="Times New Roman" w:hAnsi="Times New Roman" w:cs="Times New Roman"/>
          <w:sz w:val="20"/>
          <w:szCs w:val="20"/>
        </w:rPr>
        <w:t xml:space="preserve"> head</w:t>
      </w:r>
      <w:r w:rsidRPr="000C0387">
        <w:rPr>
          <w:rFonts w:ascii="Times New Roman" w:hAnsi="Times New Roman" w:cs="Times New Roman"/>
          <w:sz w:val="20"/>
          <w:szCs w:val="20"/>
          <w:vertAlign w:val="superscript"/>
        </w:rPr>
        <w:t>-1</w:t>
      </w:r>
      <w:r w:rsidRPr="000C0387">
        <w:rPr>
          <w:rFonts w:ascii="Times New Roman" w:hAnsi="Times New Roman" w:cs="Times New Roman"/>
          <w:sz w:val="20"/>
          <w:szCs w:val="20"/>
        </w:rPr>
        <w:t xml:space="preserve"> yr</w:t>
      </w:r>
      <w:r w:rsidRPr="000C0387">
        <w:rPr>
          <w:rFonts w:ascii="Times New Roman" w:hAnsi="Times New Roman" w:cs="Times New Roman"/>
          <w:sz w:val="20"/>
          <w:szCs w:val="20"/>
          <w:vertAlign w:val="superscript"/>
        </w:rPr>
        <w:t>-1</w:t>
      </w:r>
      <w:r>
        <w:rPr>
          <w:rFonts w:ascii="Times New Roman" w:hAnsi="Times New Roman" w:cs="Times New Roman"/>
          <w:sz w:val="20"/>
          <w:szCs w:val="20"/>
        </w:rPr>
        <w:t xml:space="preserve">. Whereas, </w:t>
      </w:r>
      <w:r w:rsidR="005C014D" w:rsidRPr="000C0387">
        <w:rPr>
          <w:rFonts w:ascii="Times New Roman" w:hAnsi="Times New Roman" w:cs="Times New Roman"/>
          <w:sz w:val="20"/>
          <w:szCs w:val="20"/>
        </w:rPr>
        <w:t>Emission factors</w:t>
      </w:r>
      <w:r w:rsidR="005C014D">
        <w:rPr>
          <w:rFonts w:ascii="Times New Roman" w:hAnsi="Times New Roman" w:cs="Times New Roman"/>
          <w:sz w:val="20"/>
          <w:szCs w:val="20"/>
        </w:rPr>
        <w:t xml:space="preserve"> from manure management of No</w:t>
      </w:r>
      <w:r w:rsidR="005C014D" w:rsidRPr="005C014D">
        <w:rPr>
          <w:rFonts w:ascii="Times New Roman" w:hAnsi="Times New Roman" w:cs="Times New Roman"/>
          <w:sz w:val="20"/>
          <w:szCs w:val="20"/>
          <w:vertAlign w:val="subscript"/>
        </w:rPr>
        <w:t>2</w:t>
      </w:r>
      <w:r w:rsidR="005C014D">
        <w:rPr>
          <w:rFonts w:ascii="Times New Roman" w:hAnsi="Times New Roman" w:cs="Times New Roman"/>
          <w:sz w:val="20"/>
          <w:szCs w:val="20"/>
        </w:rPr>
        <w:t xml:space="preserve"> for buffalo for temperate environment (i.e. Egypt) is 5 </w:t>
      </w:r>
      <w:r w:rsidR="005C014D" w:rsidRPr="000C0387">
        <w:rPr>
          <w:rFonts w:ascii="Times New Roman" w:hAnsi="Times New Roman" w:cs="Times New Roman"/>
          <w:sz w:val="20"/>
          <w:szCs w:val="20"/>
        </w:rPr>
        <w:t>kg CH</w:t>
      </w:r>
      <w:r w:rsidR="005C014D" w:rsidRPr="000C0387">
        <w:rPr>
          <w:rFonts w:ascii="Times New Roman" w:hAnsi="Times New Roman" w:cs="Times New Roman"/>
          <w:sz w:val="20"/>
          <w:szCs w:val="20"/>
          <w:vertAlign w:val="subscript"/>
        </w:rPr>
        <w:t>4</w:t>
      </w:r>
      <w:r w:rsidR="005C014D" w:rsidRPr="000C0387">
        <w:rPr>
          <w:rFonts w:ascii="Times New Roman" w:hAnsi="Times New Roman" w:cs="Times New Roman"/>
          <w:sz w:val="20"/>
          <w:szCs w:val="20"/>
        </w:rPr>
        <w:t xml:space="preserve"> head</w:t>
      </w:r>
      <w:r w:rsidR="005C014D" w:rsidRPr="000C0387">
        <w:rPr>
          <w:rFonts w:ascii="Times New Roman" w:hAnsi="Times New Roman" w:cs="Times New Roman"/>
          <w:sz w:val="20"/>
          <w:szCs w:val="20"/>
          <w:vertAlign w:val="superscript"/>
        </w:rPr>
        <w:t>-1</w:t>
      </w:r>
      <w:r w:rsidR="005C014D" w:rsidRPr="000C0387">
        <w:rPr>
          <w:rFonts w:ascii="Times New Roman" w:hAnsi="Times New Roman" w:cs="Times New Roman"/>
          <w:sz w:val="20"/>
          <w:szCs w:val="20"/>
        </w:rPr>
        <w:t xml:space="preserve"> yr</w:t>
      </w:r>
      <w:r w:rsidR="005C014D" w:rsidRPr="000C0387">
        <w:rPr>
          <w:rFonts w:ascii="Times New Roman" w:hAnsi="Times New Roman" w:cs="Times New Roman"/>
          <w:sz w:val="20"/>
          <w:szCs w:val="20"/>
          <w:vertAlign w:val="superscript"/>
        </w:rPr>
        <w:t>-1</w:t>
      </w:r>
      <w:r w:rsidR="00B31089">
        <w:rPr>
          <w:rFonts w:ascii="Times New Roman" w:hAnsi="Times New Roman" w:cs="Times New Roman"/>
          <w:sz w:val="20"/>
          <w:szCs w:val="20"/>
        </w:rPr>
        <w:t xml:space="preserve"> (</w:t>
      </w:r>
      <w:r w:rsidR="00B31089" w:rsidRPr="00B31089">
        <w:rPr>
          <w:rFonts w:ascii="Times New Roman" w:hAnsi="Times New Roman" w:cs="Times New Roman"/>
          <w:b/>
          <w:bCs/>
          <w:sz w:val="20"/>
          <w:szCs w:val="20"/>
        </w:rPr>
        <w:t>IPPC 2006</w:t>
      </w:r>
      <w:r w:rsidR="00B31089">
        <w:rPr>
          <w:rFonts w:ascii="Times New Roman" w:hAnsi="Times New Roman" w:cs="Times New Roman"/>
          <w:sz w:val="20"/>
          <w:szCs w:val="20"/>
        </w:rPr>
        <w:t>).</w:t>
      </w:r>
    </w:p>
    <w:p w:rsidR="00F700D4" w:rsidRDefault="005C014D" w:rsidP="00036EB7">
      <w:pPr>
        <w:autoSpaceDE w:val="0"/>
        <w:autoSpaceDN w:val="0"/>
        <w:bidi w:val="0"/>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BA3906" w:rsidRDefault="00BA3906" w:rsidP="00036EB7">
      <w:pPr>
        <w:autoSpaceDE w:val="0"/>
        <w:autoSpaceDN w:val="0"/>
        <w:bidi w:val="0"/>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lang w:val="en-GB"/>
        </w:rPr>
        <w:lastRenderedPageBreak/>
        <w:t>3. Results and discussion</w:t>
      </w:r>
    </w:p>
    <w:p w:rsidR="002465CE" w:rsidRPr="002465CE" w:rsidRDefault="002465CE"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3.1 </w:t>
      </w:r>
      <w:r w:rsidRPr="002465CE">
        <w:rPr>
          <w:rFonts w:ascii="Times New Roman" w:hAnsi="Times New Roman" w:cs="Times New Roman"/>
          <w:b/>
          <w:bCs/>
          <w:sz w:val="20"/>
          <w:szCs w:val="20"/>
          <w:lang w:val="en-GB"/>
        </w:rPr>
        <w:t>Animal population data</w:t>
      </w:r>
    </w:p>
    <w:p w:rsidR="002465CE" w:rsidRDefault="002465CE" w:rsidP="000F0F8E">
      <w:pPr>
        <w:autoSpaceDE w:val="0"/>
        <w:autoSpaceDN w:val="0"/>
        <w:bidi w:val="0"/>
        <w:adjustRightInd w:val="0"/>
        <w:snapToGrid w:val="0"/>
        <w:spacing w:after="0" w:line="240" w:lineRule="auto"/>
        <w:ind w:firstLine="720"/>
        <w:jc w:val="both"/>
        <w:rPr>
          <w:rFonts w:ascii="Times New Roman" w:hAnsi="Times New Roman" w:cs="Times New Roman"/>
          <w:sz w:val="20"/>
          <w:szCs w:val="20"/>
        </w:rPr>
      </w:pPr>
      <w:r w:rsidRPr="002465CE">
        <w:rPr>
          <w:rFonts w:ascii="Times New Roman" w:hAnsi="Times New Roman" w:cs="Times New Roman"/>
          <w:sz w:val="20"/>
          <w:szCs w:val="20"/>
        </w:rPr>
        <w:t xml:space="preserve">Available statistics show a significant increase in the numbers of </w:t>
      </w:r>
      <w:r>
        <w:rPr>
          <w:rFonts w:ascii="Times New Roman" w:hAnsi="Times New Roman" w:cs="Times New Roman"/>
          <w:sz w:val="20"/>
          <w:szCs w:val="20"/>
        </w:rPr>
        <w:t>buffalo</w:t>
      </w:r>
      <w:r w:rsidR="002259DE">
        <w:rPr>
          <w:rFonts w:ascii="Times New Roman" w:hAnsi="Times New Roman" w:cs="Times New Roman"/>
          <w:sz w:val="20"/>
          <w:szCs w:val="20"/>
        </w:rPr>
        <w:t xml:space="preserve">. </w:t>
      </w:r>
      <w:r w:rsidR="002259DE" w:rsidRPr="002465CE">
        <w:rPr>
          <w:rFonts w:ascii="Times New Roman" w:hAnsi="Times New Roman" w:cs="Times New Roman"/>
          <w:sz w:val="20"/>
          <w:szCs w:val="20"/>
        </w:rPr>
        <w:t>T</w:t>
      </w:r>
      <w:r w:rsidRPr="002465CE">
        <w:rPr>
          <w:rFonts w:ascii="Times New Roman" w:hAnsi="Times New Roman" w:cs="Times New Roman"/>
          <w:sz w:val="20"/>
          <w:szCs w:val="20"/>
        </w:rPr>
        <w:t>he</w:t>
      </w:r>
      <w:r w:rsidR="002259DE">
        <w:rPr>
          <w:rFonts w:ascii="Times New Roman" w:hAnsi="Times New Roman" w:cs="Times New Roman"/>
          <w:sz w:val="20"/>
          <w:szCs w:val="20"/>
        </w:rPr>
        <w:t xml:space="preserve"> </w:t>
      </w:r>
      <w:r w:rsidRPr="002465CE">
        <w:rPr>
          <w:rFonts w:ascii="Times New Roman" w:hAnsi="Times New Roman" w:cs="Times New Roman"/>
          <w:sz w:val="20"/>
          <w:szCs w:val="20"/>
        </w:rPr>
        <w:t xml:space="preserve">numbers of buffalo heads increased </w:t>
      </w:r>
      <w:r>
        <w:rPr>
          <w:rFonts w:ascii="Times New Roman" w:hAnsi="Times New Roman" w:cs="Times New Roman"/>
          <w:sz w:val="20"/>
          <w:szCs w:val="20"/>
        </w:rPr>
        <w:t xml:space="preserve">from </w:t>
      </w:r>
      <w:r w:rsidR="002259DE">
        <w:rPr>
          <w:rFonts w:ascii="Times New Roman" w:hAnsi="Times New Roman" w:cs="Times New Roman"/>
          <w:sz w:val="20"/>
          <w:szCs w:val="20"/>
        </w:rPr>
        <w:t>3.33</w:t>
      </w:r>
      <w:r w:rsidRPr="002465CE">
        <w:rPr>
          <w:rFonts w:ascii="Times New Roman" w:hAnsi="Times New Roman" w:cs="Times New Roman"/>
          <w:sz w:val="20"/>
          <w:szCs w:val="20"/>
        </w:rPr>
        <w:t>m</w:t>
      </w:r>
      <w:r>
        <w:rPr>
          <w:rFonts w:ascii="Times New Roman" w:hAnsi="Times New Roman" w:cs="Times New Roman"/>
          <w:sz w:val="20"/>
          <w:szCs w:val="20"/>
        </w:rPr>
        <w:t xml:space="preserve"> </w:t>
      </w:r>
      <w:r w:rsidR="002259DE">
        <w:rPr>
          <w:rFonts w:ascii="Times New Roman" w:hAnsi="Times New Roman" w:cs="Times New Roman"/>
          <w:sz w:val="20"/>
          <w:szCs w:val="20"/>
        </w:rPr>
        <w:t xml:space="preserve">to </w:t>
      </w:r>
      <w:r w:rsidR="002259DE" w:rsidRPr="002465CE">
        <w:rPr>
          <w:rFonts w:ascii="Times New Roman" w:hAnsi="Times New Roman" w:cs="Times New Roman"/>
          <w:sz w:val="20"/>
          <w:szCs w:val="20"/>
        </w:rPr>
        <w:t>4.</w:t>
      </w:r>
      <w:r w:rsidR="002259DE">
        <w:rPr>
          <w:rFonts w:ascii="Times New Roman" w:hAnsi="Times New Roman" w:cs="Times New Roman"/>
          <w:sz w:val="20"/>
          <w:szCs w:val="20"/>
        </w:rPr>
        <w:t>2</w:t>
      </w:r>
      <w:r w:rsidR="002259DE" w:rsidRPr="002465CE">
        <w:rPr>
          <w:rFonts w:ascii="Times New Roman" w:hAnsi="Times New Roman" w:cs="Times New Roman"/>
          <w:sz w:val="20"/>
          <w:szCs w:val="20"/>
        </w:rPr>
        <w:t>m</w:t>
      </w:r>
      <w:r w:rsidR="002259DE">
        <w:rPr>
          <w:rFonts w:ascii="Times New Roman" w:hAnsi="Times New Roman" w:cs="Times New Roman"/>
          <w:sz w:val="20"/>
          <w:szCs w:val="20"/>
        </w:rPr>
        <w:t xml:space="preserve"> </w:t>
      </w:r>
      <w:r>
        <w:rPr>
          <w:rFonts w:ascii="Times New Roman" w:hAnsi="Times New Roman" w:cs="Times New Roman"/>
          <w:sz w:val="20"/>
          <w:szCs w:val="20"/>
        </w:rPr>
        <w:t xml:space="preserve">in </w:t>
      </w:r>
      <w:r w:rsidR="002259DE">
        <w:rPr>
          <w:rFonts w:ascii="Times New Roman" w:hAnsi="Times New Roman" w:cs="Times New Roman"/>
          <w:sz w:val="20"/>
          <w:szCs w:val="20"/>
        </w:rPr>
        <w:t>1999 and 2012, respectively (Fig. 1</w:t>
      </w:r>
      <w:r w:rsidR="00815333">
        <w:rPr>
          <w:rFonts w:ascii="Times New Roman" w:hAnsi="Times New Roman" w:cs="Times New Roman"/>
          <w:sz w:val="20"/>
          <w:szCs w:val="20"/>
        </w:rPr>
        <w:t>a</w:t>
      </w:r>
      <w:r w:rsidR="002259DE">
        <w:rPr>
          <w:rFonts w:ascii="Times New Roman" w:hAnsi="Times New Roman" w:cs="Times New Roman"/>
          <w:sz w:val="20"/>
          <w:szCs w:val="20"/>
        </w:rPr>
        <w:t>).  While, i</w:t>
      </w:r>
      <w:r w:rsidR="002259DE" w:rsidRPr="002465CE">
        <w:rPr>
          <w:rFonts w:ascii="Times New Roman" w:hAnsi="Times New Roman" w:cs="Times New Roman"/>
          <w:sz w:val="20"/>
          <w:szCs w:val="20"/>
        </w:rPr>
        <w:t xml:space="preserve">n 2007, buffalo population reached 3.9m heads, representing 167% of their number in </w:t>
      </w:r>
      <w:r w:rsidR="002259DE">
        <w:rPr>
          <w:rFonts w:ascii="Times New Roman" w:hAnsi="Times New Roman" w:cs="Times New Roman"/>
          <w:sz w:val="20"/>
          <w:szCs w:val="20"/>
        </w:rPr>
        <w:t>1980 (</w:t>
      </w:r>
      <w:r w:rsidR="002259DE" w:rsidRPr="002465CE">
        <w:rPr>
          <w:rFonts w:ascii="Times New Roman" w:hAnsi="Times New Roman" w:cs="Times New Roman"/>
          <w:b/>
          <w:bCs/>
          <w:sz w:val="20"/>
          <w:szCs w:val="20"/>
        </w:rPr>
        <w:t>SADS-2030, 2010</w:t>
      </w:r>
      <w:r w:rsidR="002259DE">
        <w:rPr>
          <w:rFonts w:ascii="Times New Roman" w:hAnsi="Times New Roman" w:cs="Times New Roman"/>
          <w:sz w:val="20"/>
          <w:szCs w:val="20"/>
        </w:rPr>
        <w:t>).</w:t>
      </w:r>
      <w:r w:rsidR="00355F2B">
        <w:rPr>
          <w:rFonts w:ascii="Times New Roman" w:hAnsi="Times New Roman" w:cs="Times New Roman"/>
          <w:sz w:val="20"/>
          <w:szCs w:val="20"/>
        </w:rPr>
        <w:t xml:space="preserve"> </w:t>
      </w:r>
      <w:r w:rsidR="00355F2B" w:rsidRPr="00355F2B">
        <w:rPr>
          <w:rFonts w:ascii="Times New Roman" w:hAnsi="Times New Roman" w:cs="Times New Roman"/>
          <w:sz w:val="20"/>
          <w:szCs w:val="20"/>
        </w:rPr>
        <w:t>Around 32.2% of the buffalo population is in Middle Delta region, against 22.4% in the Middle Egypt region.</w:t>
      </w:r>
    </w:p>
    <w:p w:rsidR="00AB7B4E" w:rsidRPr="00FD546C" w:rsidRDefault="00AB7B4E" w:rsidP="00036EB7">
      <w:pPr>
        <w:bidi w:val="0"/>
        <w:adjustRightInd w:val="0"/>
        <w:snapToGrid w:val="0"/>
        <w:spacing w:after="0" w:line="240" w:lineRule="auto"/>
        <w:jc w:val="both"/>
        <w:rPr>
          <w:rFonts w:ascii="Times New Roman" w:hAnsi="Times New Roman" w:cs="Times New Roman"/>
          <w:b/>
          <w:bCs/>
          <w:noProof/>
          <w:sz w:val="20"/>
          <w:szCs w:val="20"/>
        </w:rPr>
      </w:pPr>
      <w:r>
        <w:rPr>
          <w:rStyle w:val="Heading2Char"/>
          <w:sz w:val="20"/>
          <w:szCs w:val="20"/>
        </w:rPr>
        <w:lastRenderedPageBreak/>
        <w:t xml:space="preserve">3.2 </w:t>
      </w:r>
      <w:r w:rsidRPr="00FD546C">
        <w:rPr>
          <w:rStyle w:val="Heading2Char"/>
          <w:sz w:val="20"/>
          <w:szCs w:val="20"/>
        </w:rPr>
        <w:t xml:space="preserve">Linear regression for </w:t>
      </w:r>
      <w:r>
        <w:rPr>
          <w:rFonts w:ascii="Times New Roman" w:hAnsi="Times New Roman" w:cs="Times New Roman"/>
          <w:b/>
          <w:bCs/>
          <w:noProof/>
          <w:sz w:val="20"/>
          <w:szCs w:val="20"/>
        </w:rPr>
        <w:t xml:space="preserve">projected </w:t>
      </w:r>
      <w:r w:rsidRPr="00FD546C">
        <w:rPr>
          <w:rFonts w:ascii="Times New Roman" w:hAnsi="Times New Roman" w:cs="Times New Roman"/>
          <w:b/>
          <w:bCs/>
          <w:noProof/>
          <w:sz w:val="20"/>
          <w:szCs w:val="20"/>
        </w:rPr>
        <w:t xml:space="preserve">animal </w:t>
      </w:r>
      <w:r>
        <w:rPr>
          <w:rFonts w:ascii="Times New Roman" w:hAnsi="Times New Roman" w:cs="Times New Roman"/>
          <w:b/>
          <w:bCs/>
          <w:noProof/>
          <w:sz w:val="20"/>
          <w:szCs w:val="20"/>
        </w:rPr>
        <w:t xml:space="preserve">population numbers </w:t>
      </w:r>
    </w:p>
    <w:p w:rsidR="00AB7B4E" w:rsidRPr="00FD546C" w:rsidRDefault="00AB7B4E" w:rsidP="00036EB7">
      <w:pPr>
        <w:bidi w:val="0"/>
        <w:adjustRightInd w:val="0"/>
        <w:snapToGrid w:val="0"/>
        <w:spacing w:after="0" w:line="240" w:lineRule="auto"/>
        <w:ind w:firstLine="450"/>
        <w:jc w:val="both"/>
        <w:rPr>
          <w:rFonts w:ascii="Times New Roman" w:hAnsi="Times New Roman" w:cs="Times New Roman"/>
          <w:color w:val="000000"/>
          <w:sz w:val="20"/>
          <w:szCs w:val="20"/>
        </w:rPr>
      </w:pPr>
      <w:r w:rsidRPr="00FD546C">
        <w:rPr>
          <w:rFonts w:ascii="Times New Roman" w:hAnsi="Times New Roman" w:cs="Times New Roman"/>
          <w:color w:val="000000"/>
          <w:sz w:val="20"/>
          <w:szCs w:val="20"/>
        </w:rPr>
        <w:t>The foll</w:t>
      </w:r>
      <w:r>
        <w:rPr>
          <w:rFonts w:ascii="Times New Roman" w:hAnsi="Times New Roman" w:cs="Times New Roman"/>
          <w:color w:val="000000"/>
          <w:sz w:val="20"/>
          <w:szCs w:val="20"/>
        </w:rPr>
        <w:t>owing model presented in Fig.</w:t>
      </w:r>
      <w:r w:rsidRPr="00FD546C">
        <w:rPr>
          <w:rFonts w:ascii="Times New Roman" w:hAnsi="Times New Roman" w:cs="Times New Roman"/>
          <w:color w:val="000000"/>
          <w:sz w:val="20"/>
          <w:szCs w:val="20"/>
        </w:rPr>
        <w:t xml:space="preserve"> (</w:t>
      </w:r>
      <w:r>
        <w:rPr>
          <w:rFonts w:ascii="Times New Roman" w:hAnsi="Times New Roman" w:cs="Times New Roman"/>
          <w:color w:val="000000"/>
          <w:sz w:val="20"/>
          <w:szCs w:val="20"/>
        </w:rPr>
        <w:t>1b</w:t>
      </w:r>
      <w:r w:rsidRPr="00FD546C">
        <w:rPr>
          <w:rFonts w:ascii="Times New Roman" w:hAnsi="Times New Roman" w:cs="Times New Roman"/>
          <w:color w:val="000000"/>
          <w:sz w:val="20"/>
          <w:szCs w:val="20"/>
        </w:rPr>
        <w:t xml:space="preserve">) is the exponential equation as a result of regression analysis for individual animal category trends and time series (years) presented in following equations: </w:t>
      </w:r>
    </w:p>
    <w:p w:rsidR="00AB7B4E" w:rsidRPr="00FD546C" w:rsidRDefault="00AB7B4E" w:rsidP="00036EB7">
      <w:pPr>
        <w:pStyle w:val="Heading1"/>
        <w:bidi w:val="0"/>
        <w:adjustRightInd w:val="0"/>
        <w:snapToGrid w:val="0"/>
        <w:spacing w:before="0" w:after="0" w:line="240" w:lineRule="auto"/>
        <w:ind w:firstLine="567"/>
        <w:jc w:val="center"/>
        <w:rPr>
          <w:rFonts w:ascii="Times New Roman" w:hAnsi="Times New Roman"/>
          <w:i/>
          <w:iCs/>
          <w:color w:val="000000"/>
          <w:sz w:val="20"/>
          <w:szCs w:val="20"/>
        </w:rPr>
      </w:pPr>
      <w:r w:rsidRPr="00FD546C">
        <w:rPr>
          <w:rFonts w:ascii="Times New Roman" w:hAnsi="Times New Roman"/>
          <w:i/>
          <w:iCs/>
          <w:color w:val="000000"/>
          <w:sz w:val="20"/>
          <w:szCs w:val="20"/>
        </w:rPr>
        <w:t>y = 6E-09e</w:t>
      </w:r>
      <w:r w:rsidRPr="00FD546C">
        <w:rPr>
          <w:rFonts w:ascii="Times New Roman" w:hAnsi="Times New Roman"/>
          <w:i/>
          <w:iCs/>
          <w:color w:val="000000"/>
          <w:sz w:val="20"/>
          <w:szCs w:val="20"/>
          <w:vertAlign w:val="superscript"/>
        </w:rPr>
        <w:t>0.0135x</w:t>
      </w:r>
      <w:r w:rsidRPr="00FD546C">
        <w:rPr>
          <w:rFonts w:ascii="Times New Roman" w:hAnsi="Times New Roman"/>
          <w:i/>
          <w:iCs/>
          <w:color w:val="000000"/>
          <w:sz w:val="20"/>
          <w:szCs w:val="20"/>
        </w:rPr>
        <w:t>, R² = 0.7228</w:t>
      </w:r>
    </w:p>
    <w:p w:rsidR="00AB7B4E" w:rsidRDefault="00AB7B4E" w:rsidP="00036EB7">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FD546C">
        <w:rPr>
          <w:rFonts w:ascii="Times New Roman" w:hAnsi="Times New Roman" w:cs="Times New Roman"/>
          <w:color w:val="000000"/>
          <w:sz w:val="20"/>
          <w:szCs w:val="20"/>
        </w:rPr>
        <w:t xml:space="preserve">Where </w:t>
      </w:r>
      <w:r w:rsidRPr="00FD546C">
        <w:rPr>
          <w:rFonts w:ascii="Times New Roman" w:hAnsi="Times New Roman" w:cs="Times New Roman"/>
          <w:i/>
          <w:iCs/>
          <w:color w:val="000000"/>
          <w:sz w:val="20"/>
          <w:szCs w:val="20"/>
        </w:rPr>
        <w:t>y</w:t>
      </w:r>
      <w:r w:rsidRPr="00FD546C">
        <w:rPr>
          <w:rFonts w:ascii="Times New Roman" w:hAnsi="Times New Roman" w:cs="Times New Roman"/>
          <w:color w:val="000000"/>
          <w:sz w:val="20"/>
          <w:szCs w:val="20"/>
        </w:rPr>
        <w:t xml:space="preserve"> is predicted number of </w:t>
      </w:r>
      <w:r>
        <w:rPr>
          <w:rFonts w:ascii="Times New Roman" w:hAnsi="Times New Roman" w:cs="Times New Roman"/>
          <w:color w:val="000000"/>
          <w:sz w:val="20"/>
          <w:szCs w:val="20"/>
        </w:rPr>
        <w:t>buffaloes</w:t>
      </w:r>
      <w:r w:rsidRPr="00FD546C">
        <w:rPr>
          <w:rFonts w:ascii="Times New Roman" w:hAnsi="Times New Roman" w:cs="Times New Roman"/>
          <w:color w:val="000000"/>
          <w:sz w:val="20"/>
          <w:szCs w:val="20"/>
        </w:rPr>
        <w:t xml:space="preserve">, </w:t>
      </w:r>
      <w:r w:rsidRPr="00FD546C">
        <w:rPr>
          <w:rFonts w:ascii="Times New Roman" w:hAnsi="Times New Roman" w:cs="Times New Roman"/>
          <w:i/>
          <w:iCs/>
          <w:color w:val="000000"/>
          <w:sz w:val="20"/>
          <w:szCs w:val="20"/>
        </w:rPr>
        <w:t>e</w:t>
      </w:r>
      <w:r w:rsidRPr="00FD546C">
        <w:rPr>
          <w:rFonts w:ascii="Times New Roman" w:hAnsi="Times New Roman" w:cs="Times New Roman"/>
          <w:color w:val="000000"/>
          <w:sz w:val="20"/>
          <w:szCs w:val="20"/>
        </w:rPr>
        <w:t xml:space="preserve"> is exponential function. Correlations between (y) and (x) were studied to significantly determine (R</w:t>
      </w:r>
      <w:r w:rsidRPr="00FD546C">
        <w:rPr>
          <w:rFonts w:ascii="Times New Roman" w:hAnsi="Times New Roman" w:cs="Times New Roman"/>
          <w:color w:val="000000"/>
          <w:sz w:val="20"/>
          <w:szCs w:val="20"/>
          <w:vertAlign w:val="superscript"/>
        </w:rPr>
        <w:t>2</w:t>
      </w:r>
      <w:r w:rsidRPr="00FD546C">
        <w:rPr>
          <w:rFonts w:ascii="Times New Roman" w:hAnsi="Times New Roman" w:cs="Times New Roman"/>
          <w:color w:val="000000"/>
          <w:sz w:val="20"/>
          <w:szCs w:val="20"/>
        </w:rPr>
        <w:t>≤</w:t>
      </w:r>
      <w:r w:rsidRPr="00FD546C">
        <w:rPr>
          <w:rFonts w:ascii="Times New Roman" w:hAnsi="Times New Roman" w:cs="Times New Roman"/>
          <w:i/>
          <w:iCs/>
          <w:color w:val="000000"/>
          <w:sz w:val="20"/>
          <w:szCs w:val="20"/>
        </w:rPr>
        <w:t>0.723</w:t>
      </w:r>
      <w:r w:rsidRPr="00FD546C">
        <w:rPr>
          <w:rFonts w:ascii="Times New Roman" w:hAnsi="Times New Roman" w:cs="Times New Roman"/>
          <w:color w:val="000000"/>
          <w:sz w:val="20"/>
          <w:szCs w:val="20"/>
        </w:rPr>
        <w:t>) which have big fluct</w:t>
      </w:r>
      <w:r w:rsidR="007E2626">
        <w:rPr>
          <w:rFonts w:ascii="Times New Roman" w:hAnsi="Times New Roman" w:cs="Times New Roman"/>
          <w:color w:val="000000"/>
          <w:sz w:val="20"/>
          <w:szCs w:val="20"/>
        </w:rPr>
        <w:t>uation correlated relationships.</w:t>
      </w:r>
    </w:p>
    <w:p w:rsidR="007E2626" w:rsidRPr="007E2626" w:rsidRDefault="007E2626" w:rsidP="00036EB7">
      <w:pPr>
        <w:autoSpaceDE w:val="0"/>
        <w:autoSpaceDN w:val="0"/>
        <w:bidi w:val="0"/>
        <w:adjustRightInd w:val="0"/>
        <w:snapToGrid w:val="0"/>
        <w:spacing w:after="0" w:line="240" w:lineRule="auto"/>
        <w:jc w:val="both"/>
        <w:rPr>
          <w:rFonts w:ascii="Times New Roman" w:hAnsi="Times New Roman" w:cs="Times New Roman"/>
          <w:sz w:val="20"/>
          <w:szCs w:val="20"/>
        </w:rPr>
        <w:sectPr w:rsidR="007E2626" w:rsidRPr="007E2626" w:rsidSect="00036EB7">
          <w:type w:val="continuous"/>
          <w:pgSz w:w="12242" w:h="15842" w:code="1"/>
          <w:pgMar w:top="1440" w:right="1440" w:bottom="1440" w:left="1440" w:header="720" w:footer="720" w:gutter="0"/>
          <w:cols w:num="2" w:space="709"/>
        </w:sectPr>
      </w:pPr>
    </w:p>
    <w:p w:rsidR="00AB7B4E" w:rsidRDefault="007E2626" w:rsidP="00036EB7">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Pr>
          <w:rFonts w:ascii="Times New Roman" w:hAnsi="Times New Roman" w:cs="Times New Roman"/>
          <w:noProof/>
          <w:sz w:val="20"/>
          <w:szCs w:val="20"/>
        </w:rPr>
        <w:lastRenderedPageBreak/>
        <w:pict>
          <v:group id="_x0000_s1080" style="position:absolute;left:0;text-align:left;margin-left:.35pt;margin-top:13.1pt;width:449.25pt;height:115.8pt;z-index:251654144" coordorigin="1447,6404" coordsize="8985,2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6032;top:6404;width:4400;height:2312">
              <v:imagedata r:id="rId12" o:title=""/>
            </v:shape>
            <v:shape id="_x0000_s1045" type="#_x0000_t75" style="position:absolute;left:1447;top:6404;width:4404;height:2316">
              <v:imagedata r:id="rId13" o:title=""/>
            </v:shape>
            <v:shapetype id="_x0000_t202" coordsize="21600,21600" o:spt="202" path="m,l,21600r21600,l21600,xe">
              <v:stroke joinstyle="miter"/>
              <v:path gradientshapeok="t" o:connecttype="rect"/>
            </v:shapetype>
            <v:shape id="_x0000_s1047" type="#_x0000_t202" style="position:absolute;left:6290;top:6504;width:556;height:336" filled="f" fillcolor="#d8d8d8" stroked="f">
              <v:textbox style="mso-next-textbox:#_x0000_s1047">
                <w:txbxContent>
                  <w:p w:rsidR="00261ED9" w:rsidRPr="00FB7B3B" w:rsidRDefault="00C50B32" w:rsidP="00261ED9">
                    <w:pPr>
                      <w:jc w:val="center"/>
                      <w:rPr>
                        <w:b/>
                        <w:bCs/>
                        <w:sz w:val="18"/>
                        <w:szCs w:val="18"/>
                      </w:rPr>
                    </w:pPr>
                    <w:r>
                      <w:rPr>
                        <w:rFonts w:hint="cs"/>
                        <w:b/>
                        <w:bCs/>
                        <w:sz w:val="18"/>
                        <w:szCs w:val="18"/>
                        <w:rtl/>
                      </w:rPr>
                      <w:t>(</w:t>
                    </w:r>
                    <w:r>
                      <w:rPr>
                        <w:b/>
                        <w:bCs/>
                        <w:sz w:val="18"/>
                        <w:szCs w:val="18"/>
                      </w:rPr>
                      <w:t>(</w:t>
                    </w:r>
                    <w:r w:rsidR="00815333">
                      <w:rPr>
                        <w:b/>
                        <w:bCs/>
                        <w:sz w:val="18"/>
                        <w:szCs w:val="18"/>
                      </w:rPr>
                      <w:t>b</w:t>
                    </w:r>
                  </w:p>
                </w:txbxContent>
              </v:textbox>
            </v:shape>
            <v:shape id="_x0000_s1051" type="#_x0000_t202" style="position:absolute;left:1526;top:6460;width:556;height:336" filled="f" fillcolor="#d8d8d8" stroked="f">
              <v:textbox style="mso-next-textbox:#_x0000_s1051">
                <w:txbxContent>
                  <w:p w:rsidR="00C50B32" w:rsidRPr="00FB7B3B" w:rsidRDefault="00C50B32" w:rsidP="00C50B32">
                    <w:pPr>
                      <w:jc w:val="center"/>
                      <w:rPr>
                        <w:b/>
                        <w:bCs/>
                        <w:sz w:val="18"/>
                        <w:szCs w:val="18"/>
                      </w:rPr>
                    </w:pPr>
                    <w:r>
                      <w:rPr>
                        <w:rFonts w:hint="cs"/>
                        <w:b/>
                        <w:bCs/>
                        <w:sz w:val="18"/>
                        <w:szCs w:val="18"/>
                        <w:rtl/>
                      </w:rPr>
                      <w:t>(</w:t>
                    </w:r>
                    <w:r>
                      <w:rPr>
                        <w:b/>
                        <w:bCs/>
                        <w:sz w:val="18"/>
                        <w:szCs w:val="18"/>
                      </w:rPr>
                      <w:t>(a</w:t>
                    </w:r>
                  </w:p>
                </w:txbxContent>
              </v:textbox>
            </v:shape>
          </v:group>
        </w:pict>
      </w:r>
    </w:p>
    <w:p w:rsidR="007E2626" w:rsidRDefault="007E2626"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jc w:val="both"/>
        <w:rPr>
          <w:rFonts w:ascii="Times New Roman" w:hAnsi="Times New Roman" w:cs="Times New Roman"/>
          <w:sz w:val="20"/>
          <w:szCs w:val="20"/>
          <w:lang w:val="en-GB"/>
        </w:rPr>
      </w:pPr>
    </w:p>
    <w:p w:rsidR="00A84A56" w:rsidRDefault="00321793" w:rsidP="00036EB7">
      <w:pPr>
        <w:bidi w:val="0"/>
        <w:adjustRightInd w:val="0"/>
        <w:snapToGrid w:val="0"/>
        <w:spacing w:after="0" w:line="240" w:lineRule="auto"/>
        <w:ind w:left="993" w:hanging="993"/>
        <w:jc w:val="both"/>
        <w:rPr>
          <w:rFonts w:ascii="Times New Roman" w:hAnsi="Times New Roman" w:cs="Times New Roman"/>
          <w:sz w:val="20"/>
          <w:szCs w:val="20"/>
        </w:rPr>
      </w:pPr>
      <w:r w:rsidRPr="006C0C65">
        <w:rPr>
          <w:rStyle w:val="Heading2Char"/>
          <w:b w:val="0"/>
          <w:bCs w:val="0"/>
          <w:sz w:val="20"/>
          <w:szCs w:val="20"/>
        </w:rPr>
        <w:t>Figure (1):</w:t>
      </w:r>
      <w:r w:rsidRPr="00321793">
        <w:rPr>
          <w:rStyle w:val="Heading2Char"/>
          <w:b w:val="0"/>
          <w:bCs w:val="0"/>
          <w:sz w:val="20"/>
          <w:szCs w:val="20"/>
        </w:rPr>
        <w:t xml:space="preserve"> </w:t>
      </w:r>
      <w:r>
        <w:rPr>
          <w:rStyle w:val="Heading2Char"/>
          <w:b w:val="0"/>
          <w:bCs w:val="0"/>
          <w:sz w:val="20"/>
          <w:szCs w:val="20"/>
        </w:rPr>
        <w:t>(</w:t>
      </w:r>
      <w:r w:rsidR="007F101F">
        <w:rPr>
          <w:rStyle w:val="Heading2Char"/>
          <w:b w:val="0"/>
          <w:bCs w:val="0"/>
          <w:sz w:val="20"/>
          <w:szCs w:val="20"/>
        </w:rPr>
        <w:t>a</w:t>
      </w:r>
      <w:r>
        <w:rPr>
          <w:rStyle w:val="Heading2Char"/>
          <w:b w:val="0"/>
          <w:bCs w:val="0"/>
          <w:sz w:val="20"/>
          <w:szCs w:val="20"/>
        </w:rPr>
        <w:t>) is</w:t>
      </w:r>
      <w:r w:rsidRPr="006C0C65">
        <w:rPr>
          <w:rStyle w:val="Heading2Char"/>
          <w:b w:val="0"/>
          <w:bCs w:val="0"/>
          <w:sz w:val="20"/>
          <w:szCs w:val="20"/>
        </w:rPr>
        <w:t xml:space="preserve"> buffalo population trends </w:t>
      </w:r>
      <w:r>
        <w:rPr>
          <w:rStyle w:val="Heading2Char"/>
          <w:b w:val="0"/>
          <w:bCs w:val="0"/>
          <w:sz w:val="20"/>
          <w:szCs w:val="20"/>
        </w:rPr>
        <w:t xml:space="preserve">and </w:t>
      </w:r>
      <w:r w:rsidR="006C0C65">
        <w:rPr>
          <w:rFonts w:ascii="Times New Roman" w:hAnsi="Times New Roman" w:cs="Times New Roman"/>
          <w:sz w:val="20"/>
          <w:szCs w:val="20"/>
        </w:rPr>
        <w:t>(</w:t>
      </w:r>
      <w:r w:rsidR="007F101F">
        <w:rPr>
          <w:rFonts w:ascii="Times New Roman" w:hAnsi="Times New Roman" w:cs="Times New Roman"/>
          <w:sz w:val="20"/>
          <w:szCs w:val="20"/>
        </w:rPr>
        <w:t>b</w:t>
      </w:r>
      <w:r w:rsidR="006C0C65">
        <w:rPr>
          <w:rFonts w:ascii="Times New Roman" w:hAnsi="Times New Roman" w:cs="Times New Roman"/>
          <w:sz w:val="20"/>
          <w:szCs w:val="20"/>
        </w:rPr>
        <w:t>)</w:t>
      </w:r>
      <w:r>
        <w:rPr>
          <w:rFonts w:ascii="Times New Roman" w:hAnsi="Times New Roman" w:cs="Times New Roman"/>
          <w:sz w:val="20"/>
          <w:szCs w:val="20"/>
        </w:rPr>
        <w:t xml:space="preserve"> is l</w:t>
      </w:r>
      <w:r w:rsidR="006C0C65" w:rsidRPr="006C0C65">
        <w:rPr>
          <w:rFonts w:ascii="Times New Roman" w:hAnsi="Times New Roman" w:cs="Times New Roman"/>
          <w:sz w:val="20"/>
          <w:szCs w:val="20"/>
        </w:rPr>
        <w:t>inearized models form for analysis of total numbers using time series of 1999-2012.</w:t>
      </w:r>
    </w:p>
    <w:p w:rsidR="006C0C65" w:rsidRDefault="006C0C65" w:rsidP="00036EB7">
      <w:pPr>
        <w:autoSpaceDE w:val="0"/>
        <w:autoSpaceDN w:val="0"/>
        <w:bidi w:val="0"/>
        <w:adjustRightInd w:val="0"/>
        <w:snapToGrid w:val="0"/>
        <w:spacing w:after="0" w:line="240" w:lineRule="auto"/>
        <w:jc w:val="both"/>
        <w:rPr>
          <w:rFonts w:ascii="Times New Roman" w:hAnsi="Times New Roman" w:cs="Times New Roman"/>
          <w:sz w:val="20"/>
          <w:szCs w:val="20"/>
        </w:rPr>
      </w:pPr>
    </w:p>
    <w:p w:rsidR="00036EB7" w:rsidRPr="006C0C65"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rPr>
        <w:sectPr w:rsidR="00036EB7" w:rsidRPr="006C0C65" w:rsidSect="00036EB7">
          <w:type w:val="continuous"/>
          <w:pgSz w:w="12242" w:h="15842" w:code="1"/>
          <w:pgMar w:top="1440" w:right="1440" w:bottom="1440" w:left="1440" w:header="720" w:footer="720" w:gutter="0"/>
          <w:cols w:space="709"/>
        </w:sectPr>
      </w:pPr>
    </w:p>
    <w:p w:rsidR="007C2D40" w:rsidRDefault="007C2D40"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rFonts w:ascii="Times New Roman" w:hAnsi="Times New Roman" w:cs="Times New Roman"/>
          <w:b/>
          <w:bCs/>
          <w:sz w:val="20"/>
          <w:szCs w:val="20"/>
          <w:lang w:val="en-GB"/>
        </w:rPr>
        <w:lastRenderedPageBreak/>
        <w:t xml:space="preserve">3.3 </w:t>
      </w:r>
      <w:r w:rsidR="00813386">
        <w:rPr>
          <w:rFonts w:ascii="Times New Roman" w:hAnsi="Times New Roman" w:cs="Times New Roman"/>
          <w:b/>
          <w:bCs/>
          <w:sz w:val="20"/>
          <w:szCs w:val="20"/>
          <w:lang w:val="en-GB"/>
        </w:rPr>
        <w:t xml:space="preserve">Estimation </w:t>
      </w:r>
      <w:r>
        <w:rPr>
          <w:rFonts w:ascii="Times New Roman" w:hAnsi="Times New Roman" w:cs="Times New Roman"/>
          <w:b/>
          <w:bCs/>
          <w:sz w:val="20"/>
          <w:szCs w:val="20"/>
          <w:lang w:val="en-GB"/>
        </w:rPr>
        <w:t xml:space="preserve">of buffalo </w:t>
      </w:r>
      <w:r w:rsidR="00C670EB">
        <w:rPr>
          <w:rFonts w:ascii="Times New Roman" w:hAnsi="Times New Roman" w:cs="Times New Roman"/>
          <w:b/>
          <w:bCs/>
          <w:sz w:val="20"/>
          <w:szCs w:val="20"/>
          <w:lang w:val="en-GB"/>
        </w:rPr>
        <w:t xml:space="preserve">population </w:t>
      </w:r>
      <w:r w:rsidRPr="003635C4">
        <w:rPr>
          <w:rFonts w:ascii="Times New Roman" w:hAnsi="Times New Roman" w:cs="Times New Roman"/>
          <w:b/>
          <w:bCs/>
          <w:sz w:val="20"/>
          <w:szCs w:val="20"/>
          <w:lang w:val="en-GB"/>
        </w:rPr>
        <w:t xml:space="preserve">for projection period </w:t>
      </w:r>
      <w:r>
        <w:rPr>
          <w:rFonts w:ascii="Times New Roman" w:hAnsi="Times New Roman" w:cs="Times New Roman"/>
          <w:b/>
          <w:bCs/>
          <w:sz w:val="20"/>
          <w:szCs w:val="20"/>
          <w:lang w:val="en-GB"/>
        </w:rPr>
        <w:t xml:space="preserve">towards </w:t>
      </w:r>
      <w:r w:rsidRPr="003635C4">
        <w:rPr>
          <w:rFonts w:ascii="Times New Roman" w:hAnsi="Times New Roman" w:cs="Times New Roman"/>
          <w:b/>
          <w:bCs/>
          <w:sz w:val="20"/>
          <w:szCs w:val="20"/>
          <w:lang w:val="en-GB"/>
        </w:rPr>
        <w:t>2050</w:t>
      </w:r>
    </w:p>
    <w:p w:rsidR="007C2D40" w:rsidRDefault="007C2D40" w:rsidP="00036EB7">
      <w:pPr>
        <w:bidi w:val="0"/>
        <w:adjustRightInd w:val="0"/>
        <w:snapToGrid w:val="0"/>
        <w:spacing w:after="0" w:line="240" w:lineRule="auto"/>
        <w:ind w:firstLine="450"/>
        <w:jc w:val="both"/>
        <w:rPr>
          <w:rFonts w:ascii="Times New Roman" w:hAnsi="Times New Roman" w:cs="Times New Roman"/>
          <w:sz w:val="20"/>
          <w:szCs w:val="20"/>
        </w:rPr>
      </w:pPr>
      <w:r w:rsidRPr="005A6370">
        <w:rPr>
          <w:rFonts w:ascii="Times New Roman" w:hAnsi="Times New Roman" w:cs="Times New Roman"/>
          <w:sz w:val="20"/>
          <w:szCs w:val="20"/>
        </w:rPr>
        <w:t xml:space="preserve">For production governorates, </w:t>
      </w:r>
      <w:r w:rsidR="008B1DEF">
        <w:rPr>
          <w:rFonts w:ascii="Times New Roman" w:hAnsi="Times New Roman" w:cs="Times New Roman"/>
          <w:sz w:val="20"/>
          <w:szCs w:val="20"/>
        </w:rPr>
        <w:t>Behaira</w:t>
      </w:r>
      <w:r>
        <w:rPr>
          <w:rFonts w:ascii="Times New Roman" w:hAnsi="Times New Roman" w:cs="Times New Roman"/>
          <w:sz w:val="20"/>
          <w:szCs w:val="20"/>
        </w:rPr>
        <w:t xml:space="preserve">, Sharkia, </w:t>
      </w:r>
      <w:proofErr w:type="spellStart"/>
      <w:r w:rsidR="008B1DEF" w:rsidRPr="008B1DEF">
        <w:rPr>
          <w:rFonts w:ascii="Times New Roman" w:hAnsi="Times New Roman" w:cs="Times New Roman"/>
          <w:sz w:val="20"/>
          <w:szCs w:val="20"/>
        </w:rPr>
        <w:t>Monufia</w:t>
      </w:r>
      <w:proofErr w:type="spellEnd"/>
      <w:r w:rsidRPr="005A6370">
        <w:rPr>
          <w:rFonts w:ascii="Times New Roman" w:hAnsi="Times New Roman" w:cs="Times New Roman"/>
          <w:sz w:val="20"/>
          <w:szCs w:val="20"/>
        </w:rPr>
        <w:t xml:space="preserve">, </w:t>
      </w:r>
      <w:r w:rsidR="008B1DEF" w:rsidRPr="008B1DEF">
        <w:rPr>
          <w:rFonts w:ascii="Times New Roman" w:hAnsi="Times New Roman" w:cs="Times New Roman"/>
          <w:sz w:val="20"/>
          <w:szCs w:val="20"/>
        </w:rPr>
        <w:t xml:space="preserve">Gharbia </w:t>
      </w:r>
      <w:r w:rsidRPr="005A6370">
        <w:rPr>
          <w:rFonts w:ascii="Times New Roman" w:hAnsi="Times New Roman" w:cs="Times New Roman"/>
          <w:sz w:val="20"/>
          <w:szCs w:val="20"/>
        </w:rPr>
        <w:t xml:space="preserve">and </w:t>
      </w:r>
      <w:proofErr w:type="spellStart"/>
      <w:r w:rsidR="008B1DEF" w:rsidRPr="008B1DEF">
        <w:rPr>
          <w:rFonts w:ascii="Times New Roman" w:hAnsi="Times New Roman" w:cs="Times New Roman"/>
          <w:sz w:val="20"/>
          <w:szCs w:val="20"/>
        </w:rPr>
        <w:t>Dakahlia</w:t>
      </w:r>
      <w:proofErr w:type="spellEnd"/>
      <w:r w:rsidR="008B1DEF" w:rsidRPr="008B1DEF">
        <w:rPr>
          <w:rFonts w:ascii="Times New Roman" w:hAnsi="Times New Roman" w:cs="Times New Roman"/>
          <w:sz w:val="20"/>
          <w:szCs w:val="20"/>
        </w:rPr>
        <w:t xml:space="preserve"> </w:t>
      </w:r>
      <w:r w:rsidRPr="005A6370">
        <w:rPr>
          <w:rFonts w:ascii="Times New Roman" w:hAnsi="Times New Roman" w:cs="Times New Roman"/>
          <w:sz w:val="20"/>
          <w:szCs w:val="20"/>
        </w:rPr>
        <w:t>will be largest region</w:t>
      </w:r>
      <w:r w:rsidR="009D7173">
        <w:rPr>
          <w:rFonts w:ascii="Times New Roman" w:hAnsi="Times New Roman" w:cs="Times New Roman"/>
          <w:sz w:val="20"/>
          <w:szCs w:val="20"/>
        </w:rPr>
        <w:t>s</w:t>
      </w:r>
      <w:r w:rsidRPr="005A6370">
        <w:rPr>
          <w:rFonts w:ascii="Times New Roman" w:hAnsi="Times New Roman" w:cs="Times New Roman"/>
          <w:sz w:val="20"/>
          <w:szCs w:val="20"/>
        </w:rPr>
        <w:t xml:space="preserve"> for total animal population depend on </w:t>
      </w:r>
      <w:r w:rsidRPr="005A6370">
        <w:rPr>
          <w:rFonts w:ascii="Times New Roman" w:hAnsi="Times New Roman" w:cs="Times New Roman"/>
          <w:sz w:val="20"/>
          <w:szCs w:val="20"/>
        </w:rPr>
        <w:lastRenderedPageBreak/>
        <w:t xml:space="preserve">statistical analysis models in this study. </w:t>
      </w:r>
      <w:r>
        <w:rPr>
          <w:rFonts w:ascii="Times New Roman" w:hAnsi="Times New Roman" w:cs="Times New Roman"/>
          <w:sz w:val="20"/>
          <w:szCs w:val="20"/>
        </w:rPr>
        <w:t>P</w:t>
      </w:r>
      <w:r w:rsidRPr="005A6370">
        <w:rPr>
          <w:rFonts w:ascii="Times New Roman" w:hAnsi="Times New Roman" w:cs="Times New Roman"/>
          <w:sz w:val="20"/>
          <w:szCs w:val="20"/>
        </w:rPr>
        <w:t>rojection</w:t>
      </w:r>
      <w:r>
        <w:rPr>
          <w:rFonts w:ascii="Times New Roman" w:hAnsi="Times New Roman" w:cs="Times New Roman"/>
          <w:sz w:val="20"/>
          <w:szCs w:val="20"/>
        </w:rPr>
        <w:t xml:space="preserve"> </w:t>
      </w:r>
      <w:r w:rsidRPr="005A6370">
        <w:rPr>
          <w:rFonts w:ascii="Times New Roman" w:hAnsi="Times New Roman" w:cs="Times New Roman"/>
          <w:sz w:val="20"/>
          <w:szCs w:val="20"/>
        </w:rPr>
        <w:t>number for main production governorates and animal were illustrated in Tables (</w:t>
      </w:r>
      <w:r>
        <w:rPr>
          <w:rFonts w:ascii="Times New Roman" w:hAnsi="Times New Roman" w:cs="Times New Roman"/>
          <w:sz w:val="20"/>
          <w:szCs w:val="20"/>
        </w:rPr>
        <w:t>2</w:t>
      </w:r>
      <w:r w:rsidRPr="005A6370">
        <w:rPr>
          <w:rFonts w:ascii="Times New Roman" w:hAnsi="Times New Roman" w:cs="Times New Roman"/>
          <w:sz w:val="20"/>
          <w:szCs w:val="20"/>
        </w:rPr>
        <w:t>)</w:t>
      </w:r>
      <w:r>
        <w:rPr>
          <w:rFonts w:ascii="Times New Roman" w:hAnsi="Times New Roman" w:cs="Times New Roman"/>
          <w:sz w:val="20"/>
          <w:szCs w:val="20"/>
        </w:rPr>
        <w:t>.</w:t>
      </w:r>
      <w:r w:rsidRPr="005A6370">
        <w:rPr>
          <w:rFonts w:ascii="Times New Roman" w:hAnsi="Times New Roman" w:cs="Times New Roman"/>
          <w:sz w:val="20"/>
          <w:szCs w:val="20"/>
        </w:rPr>
        <w:t xml:space="preserve"> Studies around the world imply that the future impacts of climate change are of great concern (</w:t>
      </w:r>
      <w:r w:rsidRPr="005A6370">
        <w:rPr>
          <w:rFonts w:ascii="Times New Roman" w:hAnsi="Times New Roman" w:cs="Times New Roman"/>
          <w:b/>
          <w:bCs/>
          <w:sz w:val="20"/>
          <w:szCs w:val="20"/>
        </w:rPr>
        <w:t>McCarthy et al 2001</w:t>
      </w:r>
      <w:r w:rsidRPr="005A6370">
        <w:rPr>
          <w:rFonts w:ascii="Times New Roman" w:hAnsi="Times New Roman" w:cs="Times New Roman"/>
          <w:sz w:val="20"/>
          <w:szCs w:val="20"/>
        </w:rPr>
        <w:t xml:space="preserve">). </w:t>
      </w:r>
    </w:p>
    <w:p w:rsidR="00F700D4" w:rsidRDefault="00F700D4" w:rsidP="00036EB7">
      <w:pPr>
        <w:bidi w:val="0"/>
        <w:adjustRightInd w:val="0"/>
        <w:snapToGrid w:val="0"/>
        <w:spacing w:after="0" w:line="240" w:lineRule="auto"/>
        <w:ind w:left="993" w:hanging="993"/>
        <w:jc w:val="both"/>
        <w:rPr>
          <w:rFonts w:ascii="Times New Roman" w:hAnsi="Times New Roman" w:cs="Times New Roman"/>
          <w:sz w:val="20"/>
          <w:szCs w:val="20"/>
        </w:rPr>
        <w:sectPr w:rsidR="00F700D4" w:rsidSect="00036EB7">
          <w:type w:val="continuous"/>
          <w:pgSz w:w="12242" w:h="15842" w:code="1"/>
          <w:pgMar w:top="1440" w:right="1440" w:bottom="1440" w:left="1440" w:header="720" w:footer="720" w:gutter="0"/>
          <w:cols w:num="2" w:space="709"/>
        </w:sectPr>
      </w:pPr>
    </w:p>
    <w:p w:rsidR="00F700D4" w:rsidRPr="009F0F59" w:rsidRDefault="00F700D4" w:rsidP="00036EB7">
      <w:pPr>
        <w:bidi w:val="0"/>
        <w:adjustRightInd w:val="0"/>
        <w:snapToGrid w:val="0"/>
        <w:spacing w:after="0" w:line="240" w:lineRule="auto"/>
        <w:ind w:left="993" w:hanging="993"/>
        <w:jc w:val="both"/>
        <w:rPr>
          <w:rFonts w:ascii="Times New Roman" w:hAnsi="Times New Roman" w:cs="Times New Roman"/>
          <w:sz w:val="2"/>
          <w:szCs w:val="2"/>
        </w:rPr>
      </w:pPr>
    </w:p>
    <w:p w:rsidR="00036EB7" w:rsidRDefault="00036EB7" w:rsidP="00036EB7">
      <w:pPr>
        <w:bidi w:val="0"/>
        <w:adjustRightInd w:val="0"/>
        <w:snapToGrid w:val="0"/>
        <w:spacing w:after="0" w:line="240" w:lineRule="auto"/>
        <w:ind w:left="993" w:hanging="993"/>
        <w:jc w:val="both"/>
        <w:rPr>
          <w:rFonts w:ascii="Times New Roman" w:hAnsi="Times New Roman" w:cs="Times New Roman"/>
          <w:sz w:val="20"/>
          <w:szCs w:val="20"/>
        </w:rPr>
      </w:pPr>
    </w:p>
    <w:p w:rsidR="000F0F8E" w:rsidRDefault="000F0F8E" w:rsidP="000F0F8E">
      <w:pPr>
        <w:bidi w:val="0"/>
        <w:adjustRightInd w:val="0"/>
        <w:snapToGrid w:val="0"/>
        <w:spacing w:after="0" w:line="240" w:lineRule="auto"/>
        <w:ind w:left="993" w:hanging="993"/>
        <w:jc w:val="both"/>
        <w:rPr>
          <w:rFonts w:ascii="Times New Roman" w:hAnsi="Times New Roman" w:cs="Times New Roman"/>
          <w:sz w:val="20"/>
          <w:szCs w:val="20"/>
        </w:rPr>
      </w:pPr>
    </w:p>
    <w:p w:rsidR="007C2D40" w:rsidRDefault="007C2D40" w:rsidP="00036EB7">
      <w:pPr>
        <w:bidi w:val="0"/>
        <w:adjustRightInd w:val="0"/>
        <w:snapToGrid w:val="0"/>
        <w:spacing w:after="0" w:line="240" w:lineRule="auto"/>
        <w:ind w:left="993" w:hanging="993"/>
        <w:jc w:val="both"/>
        <w:rPr>
          <w:rFonts w:ascii="Times New Roman" w:hAnsi="Times New Roman" w:cs="Times New Roman"/>
          <w:sz w:val="20"/>
          <w:szCs w:val="20"/>
        </w:rPr>
      </w:pPr>
      <w:r w:rsidRPr="00B03543">
        <w:rPr>
          <w:rFonts w:ascii="Times New Roman" w:hAnsi="Times New Roman" w:cs="Times New Roman"/>
          <w:sz w:val="20"/>
          <w:szCs w:val="20"/>
        </w:rPr>
        <w:t>Table (</w:t>
      </w:r>
      <w:r>
        <w:rPr>
          <w:rFonts w:ascii="Times New Roman" w:hAnsi="Times New Roman" w:cs="Times New Roman"/>
          <w:sz w:val="20"/>
          <w:szCs w:val="20"/>
        </w:rPr>
        <w:t>2</w:t>
      </w:r>
      <w:r w:rsidRPr="00B03543">
        <w:rPr>
          <w:rFonts w:ascii="Times New Roman" w:hAnsi="Times New Roman" w:cs="Times New Roman"/>
          <w:sz w:val="20"/>
          <w:szCs w:val="20"/>
        </w:rPr>
        <w:t xml:space="preserve">): Predicted number of </w:t>
      </w:r>
      <w:r w:rsidR="008B1DEF">
        <w:rPr>
          <w:rFonts w:ascii="Times New Roman" w:hAnsi="Times New Roman" w:cs="Times New Roman"/>
          <w:sz w:val="20"/>
          <w:szCs w:val="20"/>
        </w:rPr>
        <w:t>buffalo</w:t>
      </w:r>
      <w:r w:rsidRPr="00B03543">
        <w:rPr>
          <w:rFonts w:ascii="Times New Roman" w:hAnsi="Times New Roman" w:cs="Times New Roman"/>
          <w:sz w:val="20"/>
          <w:szCs w:val="20"/>
        </w:rPr>
        <w:t>* (1000s) in Egypt for projected period of 2050.</w:t>
      </w:r>
    </w:p>
    <w:tbl>
      <w:tblPr>
        <w:tblW w:w="8745" w:type="dxa"/>
        <w:jc w:val="center"/>
        <w:tblInd w:w="93" w:type="dxa"/>
        <w:tblLook w:val="04A0"/>
      </w:tblPr>
      <w:tblGrid>
        <w:gridCol w:w="1482"/>
        <w:gridCol w:w="516"/>
        <w:gridCol w:w="516"/>
        <w:gridCol w:w="555"/>
        <w:gridCol w:w="516"/>
        <w:gridCol w:w="516"/>
        <w:gridCol w:w="516"/>
        <w:gridCol w:w="516"/>
        <w:gridCol w:w="516"/>
        <w:gridCol w:w="516"/>
        <w:gridCol w:w="516"/>
        <w:gridCol w:w="516"/>
        <w:gridCol w:w="516"/>
        <w:gridCol w:w="516"/>
        <w:gridCol w:w="516"/>
      </w:tblGrid>
      <w:tr w:rsidR="008B1DEF" w:rsidRPr="00966AE2" w:rsidTr="000F0F8E">
        <w:trPr>
          <w:cantSplit/>
          <w:trHeight w:val="1848"/>
          <w:jc w:val="center"/>
        </w:trPr>
        <w:tc>
          <w:tcPr>
            <w:tcW w:w="1482" w:type="dxa"/>
            <w:tcBorders>
              <w:top w:val="single" w:sz="4" w:space="0" w:color="auto"/>
              <w:left w:val="nil"/>
              <w:bottom w:val="single" w:sz="4" w:space="0" w:color="000000"/>
              <w:right w:val="single" w:sz="4" w:space="0" w:color="auto"/>
            </w:tcBorders>
            <w:shd w:val="clear" w:color="auto" w:fill="auto"/>
            <w:vAlign w:val="center"/>
            <w:hideMark/>
          </w:tcPr>
          <w:p w:rsidR="008B1DEF" w:rsidRPr="00966AE2" w:rsidRDefault="008B1DEF" w:rsidP="00036EB7">
            <w:pPr>
              <w:bidi w:val="0"/>
              <w:adjustRightInd w:val="0"/>
              <w:snapToGrid w:val="0"/>
              <w:spacing w:after="0" w:line="240" w:lineRule="auto"/>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Regions</w:t>
            </w:r>
          </w:p>
        </w:tc>
        <w:tc>
          <w:tcPr>
            <w:tcW w:w="516" w:type="dxa"/>
            <w:tcBorders>
              <w:top w:val="single" w:sz="4" w:space="0" w:color="auto"/>
              <w:left w:val="nil"/>
              <w:bottom w:val="single" w:sz="4" w:space="0" w:color="auto"/>
              <w:right w:val="single" w:sz="4" w:space="0" w:color="auto"/>
            </w:tcBorders>
            <w:shd w:val="clear" w:color="000000" w:fill="C0C0C0"/>
            <w:noWrap/>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Behaira</w:t>
            </w:r>
          </w:p>
        </w:tc>
        <w:tc>
          <w:tcPr>
            <w:tcW w:w="516" w:type="dxa"/>
            <w:tcBorders>
              <w:top w:val="single" w:sz="4" w:space="0" w:color="auto"/>
              <w:left w:val="nil"/>
              <w:bottom w:val="single" w:sz="4" w:space="0" w:color="auto"/>
              <w:right w:val="single" w:sz="4" w:space="0" w:color="auto"/>
            </w:tcBorders>
            <w:shd w:val="clear" w:color="000000" w:fill="C0C0C0"/>
            <w:noWrap/>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Gharbia</w:t>
            </w:r>
          </w:p>
        </w:tc>
        <w:tc>
          <w:tcPr>
            <w:tcW w:w="555" w:type="dxa"/>
            <w:tcBorders>
              <w:top w:val="single" w:sz="4" w:space="0" w:color="auto"/>
              <w:left w:val="nil"/>
              <w:bottom w:val="single" w:sz="4" w:space="0" w:color="auto"/>
              <w:right w:val="single" w:sz="4" w:space="0" w:color="auto"/>
            </w:tcBorders>
            <w:shd w:val="clear" w:color="000000" w:fill="C0C0C0"/>
            <w:noWrap/>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Kafr El-Shiekh</w:t>
            </w:r>
          </w:p>
        </w:tc>
        <w:tc>
          <w:tcPr>
            <w:tcW w:w="516" w:type="dxa"/>
            <w:tcBorders>
              <w:top w:val="single" w:sz="4" w:space="0" w:color="auto"/>
              <w:left w:val="single" w:sz="4" w:space="0" w:color="auto"/>
              <w:bottom w:val="single" w:sz="4" w:space="0" w:color="auto"/>
              <w:right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Dakahlia</w:t>
            </w:r>
            <w:proofErr w:type="spellEnd"/>
          </w:p>
        </w:tc>
        <w:tc>
          <w:tcPr>
            <w:tcW w:w="516" w:type="dxa"/>
            <w:tcBorders>
              <w:top w:val="single" w:sz="4" w:space="0" w:color="auto"/>
              <w:left w:val="single" w:sz="4" w:space="0" w:color="auto"/>
              <w:bottom w:val="single" w:sz="4" w:space="0" w:color="auto"/>
              <w:right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Sharkia</w:t>
            </w:r>
          </w:p>
        </w:tc>
        <w:tc>
          <w:tcPr>
            <w:tcW w:w="516" w:type="dxa"/>
            <w:tcBorders>
              <w:top w:val="single" w:sz="4" w:space="0" w:color="auto"/>
              <w:left w:val="single" w:sz="4" w:space="0" w:color="auto"/>
              <w:bottom w:val="single" w:sz="4" w:space="0" w:color="auto"/>
              <w:right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Monufia</w:t>
            </w:r>
            <w:proofErr w:type="spellEnd"/>
          </w:p>
        </w:tc>
        <w:tc>
          <w:tcPr>
            <w:tcW w:w="516" w:type="dxa"/>
            <w:tcBorders>
              <w:top w:val="single" w:sz="4" w:space="0" w:color="auto"/>
              <w:left w:val="single" w:sz="4" w:space="0" w:color="auto"/>
              <w:bottom w:val="single" w:sz="4" w:space="0" w:color="auto"/>
              <w:right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Kayobia</w:t>
            </w:r>
            <w:proofErr w:type="spellEnd"/>
          </w:p>
        </w:tc>
        <w:tc>
          <w:tcPr>
            <w:tcW w:w="516" w:type="dxa"/>
            <w:tcBorders>
              <w:top w:val="single" w:sz="4" w:space="0" w:color="auto"/>
              <w:left w:val="single" w:sz="4" w:space="0" w:color="auto"/>
              <w:bottom w:val="single" w:sz="4" w:space="0" w:color="auto"/>
              <w:right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Giza</w:t>
            </w:r>
          </w:p>
        </w:tc>
        <w:tc>
          <w:tcPr>
            <w:tcW w:w="516" w:type="dxa"/>
            <w:tcBorders>
              <w:top w:val="single" w:sz="4" w:space="0" w:color="auto"/>
              <w:left w:val="single" w:sz="4" w:space="0" w:color="auto"/>
              <w:bottom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Beni</w:t>
            </w:r>
            <w:proofErr w:type="spellEnd"/>
            <w:r w:rsidRPr="008B1DEF">
              <w:rPr>
                <w:rFonts w:ascii="Times New Roman" w:hAnsi="Times New Roman" w:cs="Times New Roman"/>
                <w:b/>
                <w:bCs/>
                <w:color w:val="000000"/>
                <w:sz w:val="20"/>
                <w:szCs w:val="20"/>
              </w:rPr>
              <w:t xml:space="preserve"> </w:t>
            </w:r>
            <w:proofErr w:type="spellStart"/>
            <w:r w:rsidRPr="008B1DEF">
              <w:rPr>
                <w:rFonts w:ascii="Times New Roman" w:hAnsi="Times New Roman" w:cs="Times New Roman"/>
                <w:b/>
                <w:bCs/>
                <w:color w:val="000000"/>
                <w:sz w:val="20"/>
                <w:szCs w:val="20"/>
              </w:rPr>
              <w:t>Souf</w:t>
            </w:r>
            <w:proofErr w:type="spellEnd"/>
          </w:p>
        </w:tc>
        <w:tc>
          <w:tcPr>
            <w:tcW w:w="516" w:type="dxa"/>
            <w:tcBorders>
              <w:top w:val="single" w:sz="4" w:space="0" w:color="auto"/>
              <w:left w:val="single" w:sz="4" w:space="0" w:color="auto"/>
              <w:bottom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Fayoum</w:t>
            </w:r>
            <w:proofErr w:type="spellEnd"/>
          </w:p>
        </w:tc>
        <w:tc>
          <w:tcPr>
            <w:tcW w:w="516" w:type="dxa"/>
            <w:tcBorders>
              <w:top w:val="single" w:sz="4" w:space="0" w:color="auto"/>
              <w:left w:val="single" w:sz="4" w:space="0" w:color="auto"/>
              <w:bottom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Menyia</w:t>
            </w:r>
            <w:proofErr w:type="spellEnd"/>
          </w:p>
        </w:tc>
        <w:tc>
          <w:tcPr>
            <w:tcW w:w="516" w:type="dxa"/>
            <w:tcBorders>
              <w:top w:val="single" w:sz="4" w:space="0" w:color="auto"/>
              <w:left w:val="single" w:sz="4" w:space="0" w:color="auto"/>
              <w:bottom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Asyut</w:t>
            </w:r>
          </w:p>
        </w:tc>
        <w:tc>
          <w:tcPr>
            <w:tcW w:w="516" w:type="dxa"/>
            <w:tcBorders>
              <w:top w:val="single" w:sz="4" w:space="0" w:color="auto"/>
              <w:left w:val="single" w:sz="4" w:space="0" w:color="auto"/>
              <w:bottom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Sohag</w:t>
            </w:r>
          </w:p>
        </w:tc>
        <w:tc>
          <w:tcPr>
            <w:tcW w:w="516" w:type="dxa"/>
            <w:tcBorders>
              <w:top w:val="single" w:sz="4" w:space="0" w:color="auto"/>
              <w:left w:val="single" w:sz="4" w:space="0" w:color="auto"/>
              <w:bottom w:val="single" w:sz="4" w:space="0" w:color="auto"/>
            </w:tcBorders>
            <w:shd w:val="clear" w:color="000000" w:fill="C0C0C0"/>
            <w:textDirection w:val="btLr"/>
            <w:vAlign w:val="bottom"/>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proofErr w:type="spellStart"/>
            <w:r w:rsidRPr="008B1DEF">
              <w:rPr>
                <w:rFonts w:ascii="Times New Roman" w:hAnsi="Times New Roman" w:cs="Times New Roman"/>
                <w:b/>
                <w:bCs/>
                <w:color w:val="000000"/>
                <w:sz w:val="20"/>
                <w:szCs w:val="20"/>
              </w:rPr>
              <w:t>Qena</w:t>
            </w:r>
            <w:proofErr w:type="spellEnd"/>
          </w:p>
        </w:tc>
      </w:tr>
      <w:tr w:rsidR="00F03714" w:rsidRPr="00966AE2" w:rsidTr="002C7B1B">
        <w:trPr>
          <w:trHeight w:val="285"/>
          <w:jc w:val="center"/>
        </w:trPr>
        <w:tc>
          <w:tcPr>
            <w:tcW w:w="1482" w:type="dxa"/>
            <w:vMerge w:val="restart"/>
            <w:tcBorders>
              <w:top w:val="single" w:sz="4" w:space="0" w:color="auto"/>
              <w:left w:val="nil"/>
              <w:right w:val="single" w:sz="4" w:space="0" w:color="auto"/>
            </w:tcBorders>
            <w:shd w:val="clear" w:color="auto" w:fill="auto"/>
            <w:vAlign w:val="center"/>
            <w:hideMark/>
          </w:tcPr>
          <w:p w:rsidR="00F03714" w:rsidRPr="008B1DEF" w:rsidRDefault="00F03714"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Projected period of 2050</w:t>
            </w:r>
          </w:p>
        </w:tc>
        <w:tc>
          <w:tcPr>
            <w:tcW w:w="7263" w:type="dxa"/>
            <w:gridSpan w:val="14"/>
            <w:tcBorders>
              <w:top w:val="single" w:sz="4" w:space="0" w:color="auto"/>
              <w:left w:val="nil"/>
              <w:bottom w:val="single" w:sz="4" w:space="0" w:color="auto"/>
            </w:tcBorders>
            <w:shd w:val="clear" w:color="000000" w:fill="D8E4BC"/>
            <w:noWrap/>
            <w:vAlign w:val="center"/>
            <w:hideMark/>
          </w:tcPr>
          <w:p w:rsidR="00F03714" w:rsidRPr="00966AE2" w:rsidRDefault="00F03714" w:rsidP="00036EB7">
            <w:pPr>
              <w:bidi w:val="0"/>
              <w:adjustRightInd w:val="0"/>
              <w:snapToGrid w:val="0"/>
              <w:spacing w:after="0" w:line="240" w:lineRule="auto"/>
              <w:jc w:val="center"/>
              <w:rPr>
                <w:rFonts w:ascii="Times New Roman" w:hAnsi="Times New Roman" w:cs="Times New Roman"/>
                <w:b/>
                <w:bCs/>
                <w:color w:val="000000"/>
                <w:sz w:val="20"/>
                <w:szCs w:val="20"/>
              </w:rPr>
            </w:pPr>
            <w:r w:rsidRPr="00966AE2">
              <w:rPr>
                <w:rFonts w:ascii="Times New Roman" w:hAnsi="Times New Roman" w:cs="Times New Roman"/>
                <w:b/>
                <w:bCs/>
                <w:color w:val="000000"/>
                <w:sz w:val="20"/>
                <w:szCs w:val="20"/>
              </w:rPr>
              <w:t>(1000s)</w:t>
            </w:r>
          </w:p>
        </w:tc>
      </w:tr>
      <w:tr w:rsidR="008B1DEF" w:rsidRPr="00966AE2" w:rsidTr="000975A3">
        <w:trPr>
          <w:trHeight w:val="330"/>
          <w:jc w:val="center"/>
        </w:trPr>
        <w:tc>
          <w:tcPr>
            <w:tcW w:w="1482" w:type="dxa"/>
            <w:vMerge/>
            <w:tcBorders>
              <w:left w:val="nil"/>
              <w:bottom w:val="single" w:sz="4" w:space="0" w:color="auto"/>
              <w:right w:val="single" w:sz="4" w:space="0" w:color="auto"/>
            </w:tcBorders>
            <w:shd w:val="clear" w:color="000000" w:fill="FFFFFF"/>
            <w:noWrap/>
            <w:vAlign w:val="center"/>
          </w:tcPr>
          <w:p w:rsidR="008B1DEF" w:rsidRPr="00966AE2" w:rsidRDefault="008B1DEF" w:rsidP="00036EB7">
            <w:pPr>
              <w:bidi w:val="0"/>
              <w:adjustRightInd w:val="0"/>
              <w:snapToGrid w:val="0"/>
              <w:spacing w:after="0" w:line="240" w:lineRule="auto"/>
              <w:rPr>
                <w:rFonts w:ascii="Times New Roman" w:hAnsi="Times New Roman" w:cs="Times New Roman"/>
                <w:b/>
                <w:bCs/>
                <w:color w:val="000000"/>
                <w:sz w:val="20"/>
                <w:szCs w:val="20"/>
              </w:rPr>
            </w:pPr>
          </w:p>
        </w:tc>
        <w:tc>
          <w:tcPr>
            <w:tcW w:w="516" w:type="dxa"/>
            <w:tcBorders>
              <w:top w:val="nil"/>
              <w:left w:val="nil"/>
              <w:bottom w:val="single" w:sz="4" w:space="0" w:color="auto"/>
              <w:right w:val="single" w:sz="4" w:space="0" w:color="auto"/>
            </w:tcBorders>
            <w:shd w:val="clear" w:color="000000" w:fill="FFFFFF"/>
            <w:noWrap/>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872</w:t>
            </w:r>
          </w:p>
        </w:tc>
        <w:tc>
          <w:tcPr>
            <w:tcW w:w="516" w:type="dxa"/>
            <w:tcBorders>
              <w:top w:val="nil"/>
              <w:left w:val="nil"/>
              <w:bottom w:val="single" w:sz="4" w:space="0" w:color="auto"/>
              <w:right w:val="single" w:sz="4" w:space="0" w:color="auto"/>
            </w:tcBorders>
            <w:shd w:val="clear" w:color="000000" w:fill="FFFFFF"/>
            <w:noWrap/>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572</w:t>
            </w:r>
          </w:p>
        </w:tc>
        <w:tc>
          <w:tcPr>
            <w:tcW w:w="555" w:type="dxa"/>
            <w:tcBorders>
              <w:top w:val="nil"/>
              <w:left w:val="nil"/>
              <w:bottom w:val="single" w:sz="4" w:space="0" w:color="auto"/>
              <w:right w:val="single" w:sz="4" w:space="0" w:color="auto"/>
            </w:tcBorders>
            <w:shd w:val="clear" w:color="000000" w:fill="FFFFFF"/>
            <w:noWrap/>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487</w:t>
            </w:r>
          </w:p>
        </w:tc>
        <w:tc>
          <w:tcPr>
            <w:tcW w:w="516" w:type="dxa"/>
            <w:tcBorders>
              <w:top w:val="single" w:sz="4" w:space="0" w:color="auto"/>
              <w:left w:val="single" w:sz="4" w:space="0" w:color="auto"/>
              <w:bottom w:val="single" w:sz="4" w:space="0" w:color="auto"/>
              <w:right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501</w:t>
            </w:r>
          </w:p>
        </w:tc>
        <w:tc>
          <w:tcPr>
            <w:tcW w:w="516" w:type="dxa"/>
            <w:tcBorders>
              <w:top w:val="single" w:sz="4" w:space="0" w:color="auto"/>
              <w:left w:val="single" w:sz="4" w:space="0" w:color="auto"/>
              <w:bottom w:val="single" w:sz="4" w:space="0" w:color="auto"/>
              <w:right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891</w:t>
            </w:r>
          </w:p>
        </w:tc>
        <w:tc>
          <w:tcPr>
            <w:tcW w:w="516" w:type="dxa"/>
            <w:tcBorders>
              <w:top w:val="single" w:sz="4" w:space="0" w:color="auto"/>
              <w:left w:val="single" w:sz="4" w:space="0" w:color="auto"/>
              <w:bottom w:val="single" w:sz="4" w:space="0" w:color="auto"/>
              <w:right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720</w:t>
            </w:r>
          </w:p>
        </w:tc>
        <w:tc>
          <w:tcPr>
            <w:tcW w:w="516" w:type="dxa"/>
            <w:tcBorders>
              <w:top w:val="single" w:sz="4" w:space="0" w:color="auto"/>
              <w:left w:val="single" w:sz="4" w:space="0" w:color="auto"/>
              <w:bottom w:val="single" w:sz="4" w:space="0" w:color="auto"/>
              <w:right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433</w:t>
            </w:r>
          </w:p>
        </w:tc>
        <w:tc>
          <w:tcPr>
            <w:tcW w:w="516" w:type="dxa"/>
            <w:tcBorders>
              <w:top w:val="single" w:sz="4" w:space="0" w:color="auto"/>
              <w:left w:val="single" w:sz="4" w:space="0" w:color="auto"/>
              <w:bottom w:val="single" w:sz="4" w:space="0" w:color="auto"/>
              <w:right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362</w:t>
            </w:r>
          </w:p>
        </w:tc>
        <w:tc>
          <w:tcPr>
            <w:tcW w:w="516" w:type="dxa"/>
            <w:tcBorders>
              <w:top w:val="single" w:sz="4" w:space="0" w:color="auto"/>
              <w:left w:val="single" w:sz="4" w:space="0" w:color="auto"/>
              <w:bottom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326</w:t>
            </w:r>
          </w:p>
        </w:tc>
        <w:tc>
          <w:tcPr>
            <w:tcW w:w="516" w:type="dxa"/>
            <w:tcBorders>
              <w:top w:val="single" w:sz="4" w:space="0" w:color="auto"/>
              <w:left w:val="single" w:sz="4" w:space="0" w:color="auto"/>
              <w:bottom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435</w:t>
            </w:r>
          </w:p>
        </w:tc>
        <w:tc>
          <w:tcPr>
            <w:tcW w:w="516" w:type="dxa"/>
            <w:tcBorders>
              <w:top w:val="single" w:sz="4" w:space="0" w:color="auto"/>
              <w:left w:val="single" w:sz="4" w:space="0" w:color="auto"/>
              <w:bottom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435</w:t>
            </w:r>
          </w:p>
        </w:tc>
        <w:tc>
          <w:tcPr>
            <w:tcW w:w="516" w:type="dxa"/>
            <w:tcBorders>
              <w:top w:val="single" w:sz="4" w:space="0" w:color="auto"/>
              <w:left w:val="single" w:sz="4" w:space="0" w:color="auto"/>
              <w:bottom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433</w:t>
            </w:r>
          </w:p>
        </w:tc>
        <w:tc>
          <w:tcPr>
            <w:tcW w:w="516" w:type="dxa"/>
            <w:tcBorders>
              <w:top w:val="single" w:sz="4" w:space="0" w:color="auto"/>
              <w:left w:val="single" w:sz="4" w:space="0" w:color="auto"/>
              <w:bottom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496</w:t>
            </w:r>
          </w:p>
        </w:tc>
        <w:tc>
          <w:tcPr>
            <w:tcW w:w="516" w:type="dxa"/>
            <w:tcBorders>
              <w:top w:val="single" w:sz="4" w:space="0" w:color="auto"/>
              <w:left w:val="single" w:sz="4" w:space="0" w:color="auto"/>
              <w:bottom w:val="single" w:sz="4" w:space="0" w:color="auto"/>
            </w:tcBorders>
            <w:shd w:val="clear" w:color="000000" w:fill="FFFFFF"/>
          </w:tcPr>
          <w:p w:rsidR="008B1DEF" w:rsidRPr="008B1DEF" w:rsidRDefault="008B1DEF" w:rsidP="00036EB7">
            <w:pPr>
              <w:bidi w:val="0"/>
              <w:adjustRightInd w:val="0"/>
              <w:snapToGrid w:val="0"/>
              <w:spacing w:after="0" w:line="240" w:lineRule="auto"/>
              <w:rPr>
                <w:rFonts w:ascii="Times New Roman" w:hAnsi="Times New Roman" w:cs="Times New Roman"/>
                <w:color w:val="000000"/>
                <w:sz w:val="20"/>
                <w:szCs w:val="20"/>
              </w:rPr>
            </w:pPr>
            <w:r w:rsidRPr="008B1DEF">
              <w:rPr>
                <w:rFonts w:ascii="Times New Roman" w:hAnsi="Times New Roman" w:cs="Times New Roman"/>
                <w:color w:val="000000"/>
                <w:sz w:val="20"/>
                <w:szCs w:val="20"/>
              </w:rPr>
              <w:t>437</w:t>
            </w:r>
          </w:p>
        </w:tc>
      </w:tr>
      <w:tr w:rsidR="008B1DEF" w:rsidRPr="00966AE2" w:rsidTr="00332706">
        <w:trPr>
          <w:trHeight w:val="330"/>
          <w:jc w:val="center"/>
        </w:trPr>
        <w:tc>
          <w:tcPr>
            <w:tcW w:w="1482" w:type="dxa"/>
            <w:tcBorders>
              <w:top w:val="nil"/>
              <w:left w:val="nil"/>
              <w:bottom w:val="single" w:sz="4" w:space="0" w:color="auto"/>
              <w:right w:val="single" w:sz="4" w:space="0" w:color="auto"/>
            </w:tcBorders>
            <w:shd w:val="clear" w:color="000000" w:fill="B7DEE8"/>
            <w:noWrap/>
            <w:vAlign w:val="center"/>
            <w:hideMark/>
          </w:tcPr>
          <w:p w:rsidR="008B1DEF" w:rsidRPr="00966AE2" w:rsidRDefault="000975A3" w:rsidP="00036EB7">
            <w:pPr>
              <w:bidi w:val="0"/>
              <w:adjustRightInd w:val="0"/>
              <w:snapToGri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Country t</w:t>
            </w:r>
            <w:r w:rsidR="008B1DEF" w:rsidRPr="00966AE2">
              <w:rPr>
                <w:rFonts w:ascii="Times New Roman" w:hAnsi="Times New Roman" w:cs="Times New Roman"/>
                <w:b/>
                <w:bCs/>
                <w:color w:val="000000"/>
                <w:sz w:val="20"/>
                <w:szCs w:val="20"/>
              </w:rPr>
              <w:t>otal</w:t>
            </w:r>
          </w:p>
        </w:tc>
        <w:tc>
          <w:tcPr>
            <w:tcW w:w="7263" w:type="dxa"/>
            <w:gridSpan w:val="14"/>
            <w:tcBorders>
              <w:top w:val="nil"/>
              <w:left w:val="nil"/>
              <w:bottom w:val="single" w:sz="4" w:space="0" w:color="auto"/>
            </w:tcBorders>
            <w:shd w:val="clear" w:color="000000" w:fill="B7DEE8"/>
            <w:noWrap/>
            <w:vAlign w:val="center"/>
          </w:tcPr>
          <w:p w:rsidR="008B1DEF" w:rsidRPr="008B1DEF" w:rsidRDefault="008B1DEF" w:rsidP="00036EB7">
            <w:pPr>
              <w:bidi w:val="0"/>
              <w:adjustRightInd w:val="0"/>
              <w:snapToGrid w:val="0"/>
              <w:spacing w:after="0" w:line="240" w:lineRule="auto"/>
              <w:jc w:val="center"/>
              <w:rPr>
                <w:rFonts w:ascii="Times New Roman" w:hAnsi="Times New Roman" w:cs="Times New Roman"/>
                <w:b/>
                <w:bCs/>
                <w:color w:val="000000"/>
                <w:sz w:val="20"/>
                <w:szCs w:val="20"/>
              </w:rPr>
            </w:pPr>
            <w:r w:rsidRPr="008B1DEF">
              <w:rPr>
                <w:rFonts w:ascii="Times New Roman" w:hAnsi="Times New Roman" w:cs="Times New Roman"/>
                <w:b/>
                <w:bCs/>
                <w:color w:val="000000"/>
                <w:sz w:val="20"/>
                <w:szCs w:val="20"/>
              </w:rPr>
              <w:t>7398</w:t>
            </w:r>
          </w:p>
        </w:tc>
      </w:tr>
      <w:tr w:rsidR="00332706" w:rsidRPr="00966AE2" w:rsidTr="00184DD8">
        <w:trPr>
          <w:trHeight w:val="330"/>
          <w:jc w:val="center"/>
        </w:trPr>
        <w:tc>
          <w:tcPr>
            <w:tcW w:w="1482" w:type="dxa"/>
            <w:tcBorders>
              <w:top w:val="single" w:sz="4" w:space="0" w:color="auto"/>
              <w:left w:val="nil"/>
            </w:tcBorders>
            <w:shd w:val="clear" w:color="000000" w:fill="FFFFFF"/>
            <w:noWrap/>
            <w:vAlign w:val="center"/>
          </w:tcPr>
          <w:p w:rsidR="00332706" w:rsidRDefault="00332706" w:rsidP="00036EB7">
            <w:pPr>
              <w:bidi w:val="0"/>
              <w:adjustRightInd w:val="0"/>
              <w:snapToGrid w:val="0"/>
              <w:spacing w:after="0" w:line="240" w:lineRule="auto"/>
              <w:rPr>
                <w:rFonts w:ascii="Times New Roman" w:hAnsi="Times New Roman" w:cs="Times New Roman"/>
                <w:b/>
                <w:bCs/>
                <w:color w:val="000000"/>
                <w:sz w:val="20"/>
                <w:szCs w:val="20"/>
              </w:rPr>
            </w:pPr>
          </w:p>
        </w:tc>
        <w:tc>
          <w:tcPr>
            <w:tcW w:w="7263" w:type="dxa"/>
            <w:gridSpan w:val="14"/>
            <w:tcBorders>
              <w:top w:val="single" w:sz="4" w:space="0" w:color="auto"/>
            </w:tcBorders>
            <w:shd w:val="clear" w:color="000000" w:fill="FFFFFF"/>
            <w:noWrap/>
            <w:vAlign w:val="center"/>
          </w:tcPr>
          <w:p w:rsidR="00332706" w:rsidRPr="008B1DEF" w:rsidRDefault="00332706" w:rsidP="00036EB7">
            <w:pPr>
              <w:bidi w:val="0"/>
              <w:adjustRightInd w:val="0"/>
              <w:snapToGrid w:val="0"/>
              <w:spacing w:after="0" w:line="240" w:lineRule="auto"/>
              <w:jc w:val="center"/>
              <w:rPr>
                <w:rFonts w:ascii="Times New Roman" w:hAnsi="Times New Roman" w:cs="Times New Roman"/>
                <w:b/>
                <w:bCs/>
                <w:color w:val="000000"/>
                <w:sz w:val="20"/>
                <w:szCs w:val="20"/>
              </w:rPr>
            </w:pPr>
          </w:p>
        </w:tc>
      </w:tr>
    </w:tbl>
    <w:p w:rsidR="00F700D4" w:rsidRDefault="00F700D4"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F0F8E" w:rsidRDefault="000F0F8E" w:rsidP="000F0F8E">
      <w:pPr>
        <w:autoSpaceDE w:val="0"/>
        <w:autoSpaceDN w:val="0"/>
        <w:bidi w:val="0"/>
        <w:adjustRightInd w:val="0"/>
        <w:snapToGrid w:val="0"/>
        <w:spacing w:after="0" w:line="240" w:lineRule="auto"/>
        <w:jc w:val="both"/>
        <w:rPr>
          <w:rFonts w:ascii="Times New Roman" w:hAnsi="Times New Roman" w:cs="Times New Roman"/>
          <w:b/>
          <w:bCs/>
          <w:sz w:val="20"/>
          <w:szCs w:val="20"/>
          <w:lang w:val="en-GB"/>
        </w:rPr>
        <w:sectPr w:rsidR="000F0F8E" w:rsidSect="00036EB7">
          <w:type w:val="continuous"/>
          <w:pgSz w:w="12242" w:h="15842" w:code="1"/>
          <w:pgMar w:top="1440" w:right="1440" w:bottom="1440" w:left="1440" w:header="720" w:footer="720" w:gutter="0"/>
          <w:cols w:space="709"/>
        </w:sectPr>
      </w:pPr>
    </w:p>
    <w:p w:rsidR="003635C4" w:rsidRDefault="00B9078A"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rFonts w:ascii="Times New Roman" w:hAnsi="Times New Roman" w:cs="Times New Roman"/>
          <w:b/>
          <w:bCs/>
          <w:sz w:val="20"/>
          <w:szCs w:val="20"/>
          <w:lang w:val="en-GB"/>
        </w:rPr>
        <w:lastRenderedPageBreak/>
        <w:t>3.</w:t>
      </w:r>
      <w:r w:rsidR="005A6370">
        <w:rPr>
          <w:rFonts w:ascii="Times New Roman" w:hAnsi="Times New Roman" w:cs="Times New Roman"/>
          <w:b/>
          <w:bCs/>
          <w:sz w:val="20"/>
          <w:szCs w:val="20"/>
          <w:lang w:val="en-GB"/>
        </w:rPr>
        <w:t>4</w:t>
      </w:r>
      <w:r>
        <w:rPr>
          <w:rFonts w:ascii="Times New Roman" w:hAnsi="Times New Roman" w:cs="Times New Roman"/>
          <w:b/>
          <w:bCs/>
          <w:sz w:val="20"/>
          <w:szCs w:val="20"/>
          <w:lang w:val="en-GB"/>
        </w:rPr>
        <w:t xml:space="preserve"> Mapping of buffalo </w:t>
      </w:r>
      <w:r w:rsidR="003635C4" w:rsidRPr="003635C4">
        <w:rPr>
          <w:rFonts w:ascii="Times New Roman" w:hAnsi="Times New Roman" w:cs="Times New Roman"/>
          <w:b/>
          <w:bCs/>
          <w:sz w:val="20"/>
          <w:szCs w:val="20"/>
          <w:lang w:val="en-GB"/>
        </w:rPr>
        <w:t xml:space="preserve">for </w:t>
      </w:r>
      <w:r>
        <w:rPr>
          <w:rFonts w:ascii="Times New Roman" w:hAnsi="Times New Roman" w:cs="Times New Roman"/>
          <w:b/>
          <w:bCs/>
          <w:sz w:val="20"/>
          <w:szCs w:val="20"/>
          <w:lang w:val="en-GB"/>
        </w:rPr>
        <w:t xml:space="preserve">2012 and </w:t>
      </w:r>
      <w:r w:rsidR="003635C4" w:rsidRPr="003635C4">
        <w:rPr>
          <w:rFonts w:ascii="Times New Roman" w:hAnsi="Times New Roman" w:cs="Times New Roman"/>
          <w:b/>
          <w:bCs/>
          <w:sz w:val="20"/>
          <w:szCs w:val="20"/>
          <w:lang w:val="en-GB"/>
        </w:rPr>
        <w:t xml:space="preserve">projection period </w:t>
      </w:r>
      <w:r w:rsidR="003635C4">
        <w:rPr>
          <w:rFonts w:ascii="Times New Roman" w:hAnsi="Times New Roman" w:cs="Times New Roman"/>
          <w:b/>
          <w:bCs/>
          <w:sz w:val="20"/>
          <w:szCs w:val="20"/>
          <w:lang w:val="en-GB"/>
        </w:rPr>
        <w:t xml:space="preserve">towards </w:t>
      </w:r>
      <w:r w:rsidR="003635C4" w:rsidRPr="003635C4">
        <w:rPr>
          <w:rFonts w:ascii="Times New Roman" w:hAnsi="Times New Roman" w:cs="Times New Roman"/>
          <w:b/>
          <w:bCs/>
          <w:sz w:val="20"/>
          <w:szCs w:val="20"/>
          <w:lang w:val="en-GB"/>
        </w:rPr>
        <w:t>2050</w:t>
      </w:r>
    </w:p>
    <w:p w:rsidR="00F700D4" w:rsidRDefault="00B9078A" w:rsidP="00036EB7">
      <w:pPr>
        <w:autoSpaceDE w:val="0"/>
        <w:autoSpaceDN w:val="0"/>
        <w:bidi w:val="0"/>
        <w:adjustRightInd w:val="0"/>
        <w:snapToGrid w:val="0"/>
        <w:spacing w:after="0" w:line="240" w:lineRule="auto"/>
        <w:ind w:firstLine="450"/>
        <w:jc w:val="both"/>
        <w:rPr>
          <w:rFonts w:ascii="Times New Roman" w:hAnsi="Times New Roman" w:cs="Times New Roman"/>
          <w:sz w:val="20"/>
          <w:szCs w:val="20"/>
        </w:rPr>
      </w:pPr>
      <w:r w:rsidRPr="002465CE">
        <w:rPr>
          <w:rFonts w:ascii="Times New Roman" w:hAnsi="Times New Roman" w:cs="Times New Roman"/>
          <w:sz w:val="20"/>
          <w:szCs w:val="20"/>
        </w:rPr>
        <w:t xml:space="preserve">Available statistics show a significant increase in the numbers of </w:t>
      </w:r>
      <w:r>
        <w:rPr>
          <w:rFonts w:ascii="Times New Roman" w:hAnsi="Times New Roman" w:cs="Times New Roman"/>
          <w:sz w:val="20"/>
          <w:szCs w:val="20"/>
        </w:rPr>
        <w:t xml:space="preserve">buffalo. </w:t>
      </w:r>
      <w:r w:rsidRPr="002465CE">
        <w:rPr>
          <w:rFonts w:ascii="Times New Roman" w:hAnsi="Times New Roman" w:cs="Times New Roman"/>
          <w:sz w:val="20"/>
          <w:szCs w:val="20"/>
        </w:rPr>
        <w:t>The</w:t>
      </w:r>
      <w:r>
        <w:rPr>
          <w:rFonts w:ascii="Times New Roman" w:hAnsi="Times New Roman" w:cs="Times New Roman"/>
          <w:sz w:val="20"/>
          <w:szCs w:val="20"/>
        </w:rPr>
        <w:t xml:space="preserve"> </w:t>
      </w:r>
      <w:r w:rsidRPr="002465CE">
        <w:rPr>
          <w:rFonts w:ascii="Times New Roman" w:hAnsi="Times New Roman" w:cs="Times New Roman"/>
          <w:sz w:val="20"/>
          <w:szCs w:val="20"/>
        </w:rPr>
        <w:t xml:space="preserve">numbers of buffalo heads increased </w:t>
      </w:r>
      <w:r>
        <w:rPr>
          <w:rFonts w:ascii="Times New Roman" w:hAnsi="Times New Roman" w:cs="Times New Roman"/>
          <w:sz w:val="20"/>
          <w:szCs w:val="20"/>
        </w:rPr>
        <w:t xml:space="preserve">from </w:t>
      </w:r>
      <w:r w:rsidR="00427C72">
        <w:rPr>
          <w:rFonts w:ascii="Times New Roman" w:hAnsi="Times New Roman" w:cs="Times New Roman"/>
          <w:sz w:val="20"/>
          <w:szCs w:val="20"/>
        </w:rPr>
        <w:t>4.2</w:t>
      </w:r>
      <w:r w:rsidRPr="002465CE">
        <w:rPr>
          <w:rFonts w:ascii="Times New Roman" w:hAnsi="Times New Roman" w:cs="Times New Roman"/>
          <w:sz w:val="20"/>
          <w:szCs w:val="20"/>
        </w:rPr>
        <w:t>m</w:t>
      </w:r>
      <w:r>
        <w:rPr>
          <w:rFonts w:ascii="Times New Roman" w:hAnsi="Times New Roman" w:cs="Times New Roman"/>
          <w:sz w:val="20"/>
          <w:szCs w:val="20"/>
        </w:rPr>
        <w:t xml:space="preserve"> to </w:t>
      </w:r>
      <w:r w:rsidR="00427C72">
        <w:rPr>
          <w:rFonts w:ascii="Times New Roman" w:hAnsi="Times New Roman" w:cs="Times New Roman"/>
          <w:sz w:val="20"/>
          <w:szCs w:val="20"/>
        </w:rPr>
        <w:t>7</w:t>
      </w:r>
      <w:r w:rsidRPr="002465CE">
        <w:rPr>
          <w:rFonts w:ascii="Times New Roman" w:hAnsi="Times New Roman" w:cs="Times New Roman"/>
          <w:sz w:val="20"/>
          <w:szCs w:val="20"/>
        </w:rPr>
        <w:t>.</w:t>
      </w:r>
      <w:r w:rsidR="00427C72">
        <w:rPr>
          <w:rFonts w:ascii="Times New Roman" w:hAnsi="Times New Roman" w:cs="Times New Roman"/>
          <w:sz w:val="20"/>
          <w:szCs w:val="20"/>
        </w:rPr>
        <w:t>4</w:t>
      </w:r>
      <w:r w:rsidRPr="002465CE">
        <w:rPr>
          <w:rFonts w:ascii="Times New Roman" w:hAnsi="Times New Roman" w:cs="Times New Roman"/>
          <w:sz w:val="20"/>
          <w:szCs w:val="20"/>
        </w:rPr>
        <w:t>m</w:t>
      </w:r>
      <w:r>
        <w:rPr>
          <w:rFonts w:ascii="Times New Roman" w:hAnsi="Times New Roman" w:cs="Times New Roman"/>
          <w:sz w:val="20"/>
          <w:szCs w:val="20"/>
        </w:rPr>
        <w:t xml:space="preserve"> in 2012, </w:t>
      </w:r>
      <w:r w:rsidR="00427C72">
        <w:rPr>
          <w:rFonts w:ascii="Times New Roman" w:hAnsi="Times New Roman" w:cs="Times New Roman"/>
          <w:sz w:val="20"/>
          <w:szCs w:val="20"/>
        </w:rPr>
        <w:t xml:space="preserve">and projected period of 2050, </w:t>
      </w:r>
      <w:r>
        <w:rPr>
          <w:rFonts w:ascii="Times New Roman" w:hAnsi="Times New Roman" w:cs="Times New Roman"/>
          <w:sz w:val="20"/>
          <w:szCs w:val="20"/>
        </w:rPr>
        <w:t>respectively (Fig. 1a</w:t>
      </w:r>
      <w:r w:rsidR="00427C72">
        <w:rPr>
          <w:rFonts w:ascii="Times New Roman" w:hAnsi="Times New Roman" w:cs="Times New Roman"/>
          <w:sz w:val="20"/>
          <w:szCs w:val="20"/>
        </w:rPr>
        <w:t xml:space="preserve"> </w:t>
      </w:r>
    </w:p>
    <w:p w:rsidR="00B9078A" w:rsidRDefault="00427C72" w:rsidP="00036EB7">
      <w:pPr>
        <w:autoSpaceDE w:val="0"/>
        <w:autoSpaceDN w:val="0"/>
        <w:bidi w:val="0"/>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and 1b</w:t>
      </w:r>
      <w:r w:rsidR="00B9078A">
        <w:rPr>
          <w:rFonts w:ascii="Times New Roman" w:hAnsi="Times New Roman" w:cs="Times New Roman"/>
          <w:sz w:val="20"/>
          <w:szCs w:val="20"/>
        </w:rPr>
        <w:t>).  While, i</w:t>
      </w:r>
      <w:r w:rsidR="00B9078A" w:rsidRPr="002465CE">
        <w:rPr>
          <w:rFonts w:ascii="Times New Roman" w:hAnsi="Times New Roman" w:cs="Times New Roman"/>
          <w:sz w:val="20"/>
          <w:szCs w:val="20"/>
        </w:rPr>
        <w:t xml:space="preserve">n 2007, buffalo population reached 3.9m heads, representing 167% of their number in </w:t>
      </w:r>
      <w:r w:rsidR="00B9078A">
        <w:rPr>
          <w:rFonts w:ascii="Times New Roman" w:hAnsi="Times New Roman" w:cs="Times New Roman"/>
          <w:sz w:val="20"/>
          <w:szCs w:val="20"/>
        </w:rPr>
        <w:t>1980 (</w:t>
      </w:r>
      <w:r w:rsidR="00B9078A" w:rsidRPr="002465CE">
        <w:rPr>
          <w:rFonts w:ascii="Times New Roman" w:hAnsi="Times New Roman" w:cs="Times New Roman"/>
          <w:b/>
          <w:bCs/>
          <w:sz w:val="20"/>
          <w:szCs w:val="20"/>
        </w:rPr>
        <w:t>SADS-2030, 2010</w:t>
      </w:r>
      <w:r w:rsidR="00B9078A">
        <w:rPr>
          <w:rFonts w:ascii="Times New Roman" w:hAnsi="Times New Roman" w:cs="Times New Roman"/>
          <w:sz w:val="20"/>
          <w:szCs w:val="20"/>
        </w:rPr>
        <w:t xml:space="preserve">). </w:t>
      </w:r>
      <w:r w:rsidR="00B9078A" w:rsidRPr="00355F2B">
        <w:rPr>
          <w:rFonts w:ascii="Times New Roman" w:hAnsi="Times New Roman" w:cs="Times New Roman"/>
          <w:sz w:val="20"/>
          <w:szCs w:val="20"/>
        </w:rPr>
        <w:t>Around 32.2% of the buffalo population is in Middle Delta region, against 22.4% in the Middle Egypt region.</w:t>
      </w:r>
    </w:p>
    <w:p w:rsidR="00F700D4" w:rsidRDefault="00F700D4" w:rsidP="00036EB7">
      <w:pPr>
        <w:autoSpaceDE w:val="0"/>
        <w:autoSpaceDN w:val="0"/>
        <w:bidi w:val="0"/>
        <w:adjustRightInd w:val="0"/>
        <w:snapToGrid w:val="0"/>
        <w:spacing w:after="0" w:line="240" w:lineRule="auto"/>
        <w:jc w:val="both"/>
        <w:rPr>
          <w:rFonts w:ascii="Times New Roman" w:hAnsi="Times New Roman" w:cs="Times New Roman"/>
          <w:sz w:val="20"/>
          <w:szCs w:val="20"/>
        </w:rPr>
        <w:sectPr w:rsidR="00F700D4" w:rsidSect="00036EB7">
          <w:type w:val="continuous"/>
          <w:pgSz w:w="12242" w:h="15842" w:code="1"/>
          <w:pgMar w:top="1440" w:right="1440" w:bottom="1440" w:left="1440" w:header="720" w:footer="720" w:gutter="0"/>
          <w:cols w:num="2" w:space="709"/>
        </w:sectPr>
      </w:pPr>
    </w:p>
    <w:p w:rsidR="00F700D4" w:rsidRDefault="00F700D4" w:rsidP="00036EB7">
      <w:pPr>
        <w:autoSpaceDE w:val="0"/>
        <w:autoSpaceDN w:val="0"/>
        <w:bidi w:val="0"/>
        <w:adjustRightInd w:val="0"/>
        <w:snapToGrid w:val="0"/>
        <w:spacing w:after="0" w:line="240" w:lineRule="auto"/>
        <w:jc w:val="both"/>
        <w:rPr>
          <w:rFonts w:ascii="Times New Roman" w:hAnsi="Times New Roman" w:cs="Times New Roman"/>
          <w:sz w:val="20"/>
          <w:szCs w:val="20"/>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3635C4" w:rsidRDefault="00C77839"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r>
        <w:rPr>
          <w:rFonts w:ascii="Times New Roman" w:hAnsi="Times New Roman" w:cs="Times New Roman"/>
          <w:b/>
          <w:bCs/>
          <w:noProof/>
          <w:sz w:val="20"/>
          <w:szCs w:val="20"/>
        </w:rPr>
        <w:pict>
          <v:group id="_x0000_s1078" style="position:absolute;left:0;text-align:left;margin-left:8.9pt;margin-top:-8.7pt;width:440.6pt;height:156.75pt;z-index:251655168" coordorigin="1504,13550" coordsize="8812,3135">
            <v:group id="_x0000_s1060" style="position:absolute;left:1504;top:13550;width:8812;height:3135" coordorigin="1504,2019" coordsize="8812,3135">
              <v:shape id="_x0000_s1043" type="#_x0000_t75" style="position:absolute;left:1504;top:2028;width:4413;height:3121;mso-position-horizontal-relative:char;mso-position-vertical-relative:line" stroked="t">
                <v:imagedata r:id="rId14" o:title="" croptop="1767f" cropright="1705f" blacklevel="6554f"/>
              </v:shape>
              <v:shape id="Picture 35" o:spid="_x0000_s1044" type="#_x0000_t75" style="position:absolute;left:6053;top:2019;width:4263;height:3135;visibility:visible;mso-position-horizontal-relative:char;mso-position-vertical-relative:line" stroked="t">
                <v:imagedata r:id="rId15" o:title="" cropright="2258f"/>
              </v:shape>
              <v:shape id="_x0000_s1053" type="#_x0000_t202" style="position:absolute;left:6226;top:2405;width:556;height:336" filled="f" fillcolor="#d8d8d8" stroked="f">
                <v:textbox style="mso-next-textbox:#_x0000_s1053">
                  <w:txbxContent>
                    <w:p w:rsidR="008C49FF" w:rsidRPr="00FB7B3B" w:rsidRDefault="008C49FF" w:rsidP="008C49FF">
                      <w:pPr>
                        <w:jc w:val="center"/>
                        <w:rPr>
                          <w:b/>
                          <w:bCs/>
                          <w:sz w:val="18"/>
                          <w:szCs w:val="18"/>
                        </w:rPr>
                      </w:pPr>
                      <w:r>
                        <w:rPr>
                          <w:rFonts w:hint="cs"/>
                          <w:b/>
                          <w:bCs/>
                          <w:sz w:val="18"/>
                          <w:szCs w:val="18"/>
                          <w:rtl/>
                        </w:rPr>
                        <w:t>(</w:t>
                      </w:r>
                      <w:r>
                        <w:rPr>
                          <w:b/>
                          <w:bCs/>
                          <w:sz w:val="18"/>
                          <w:szCs w:val="18"/>
                        </w:rPr>
                        <w:t>(b</w:t>
                      </w:r>
                    </w:p>
                  </w:txbxContent>
                </v:textbox>
              </v:shape>
              <v:shape id="_x0000_s1054" type="#_x0000_t75" style="position:absolute;left:4900;top:2159;width:908;height:2755;mso-position-horizontal-relative:char;mso-position-vertical-relative:line" stroked="t">
                <v:imagedata r:id="rId14" o:title="" croptop="3783f" cropbottom="5456f" cropleft="48843f" cropright="3561f"/>
              </v:shape>
            </v:group>
            <v:shape id="_x0000_s1052" type="#_x0000_t202" style="position:absolute;left:1831;top:13905;width:556;height:336" filled="f" fillcolor="#d8d8d8" stroked="f">
              <v:textbox style="mso-next-textbox:#_x0000_s1052">
                <w:txbxContent>
                  <w:p w:rsidR="008C49FF" w:rsidRPr="00FB7B3B" w:rsidRDefault="008C49FF" w:rsidP="008C49FF">
                    <w:pPr>
                      <w:jc w:val="center"/>
                      <w:rPr>
                        <w:b/>
                        <w:bCs/>
                        <w:sz w:val="18"/>
                        <w:szCs w:val="18"/>
                      </w:rPr>
                    </w:pPr>
                    <w:r>
                      <w:rPr>
                        <w:rFonts w:hint="cs"/>
                        <w:b/>
                        <w:bCs/>
                        <w:sz w:val="18"/>
                        <w:szCs w:val="18"/>
                        <w:rtl/>
                      </w:rPr>
                      <w:t>(</w:t>
                    </w:r>
                    <w:r>
                      <w:rPr>
                        <w:b/>
                        <w:bCs/>
                        <w:sz w:val="18"/>
                        <w:szCs w:val="18"/>
                      </w:rPr>
                      <w:t>(a</w:t>
                    </w:r>
                  </w:p>
                </w:txbxContent>
              </v:textbox>
            </v:shape>
          </v:group>
        </w:pict>
      </w:r>
    </w:p>
    <w:p w:rsidR="00F700D4" w:rsidRDefault="00F700D4"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bidi w:val="0"/>
        <w:adjustRightInd w:val="0"/>
        <w:snapToGrid w:val="0"/>
        <w:spacing w:after="0" w:line="240" w:lineRule="auto"/>
        <w:ind w:left="993" w:hanging="993"/>
        <w:jc w:val="both"/>
        <w:rPr>
          <w:rFonts w:ascii="Times New Roman" w:hAnsi="Times New Roman" w:cs="Times New Roman"/>
          <w:sz w:val="20"/>
          <w:szCs w:val="20"/>
        </w:rPr>
      </w:pPr>
      <w:r w:rsidRPr="006C0C65">
        <w:rPr>
          <w:rStyle w:val="Heading2Char"/>
          <w:b w:val="0"/>
          <w:bCs w:val="0"/>
          <w:sz w:val="20"/>
          <w:szCs w:val="20"/>
        </w:rPr>
        <w:t>Figure (</w:t>
      </w:r>
      <w:r>
        <w:rPr>
          <w:rStyle w:val="Heading2Char"/>
          <w:b w:val="0"/>
          <w:bCs w:val="0"/>
          <w:sz w:val="20"/>
          <w:szCs w:val="20"/>
        </w:rPr>
        <w:t>2</w:t>
      </w:r>
      <w:r w:rsidRPr="006C0C65">
        <w:rPr>
          <w:rStyle w:val="Heading2Char"/>
          <w:b w:val="0"/>
          <w:bCs w:val="0"/>
          <w:sz w:val="20"/>
          <w:szCs w:val="20"/>
        </w:rPr>
        <w:t>):</w:t>
      </w:r>
      <w:r w:rsidRPr="00321793">
        <w:rPr>
          <w:rStyle w:val="Heading2Char"/>
          <w:b w:val="0"/>
          <w:bCs w:val="0"/>
          <w:sz w:val="20"/>
          <w:szCs w:val="20"/>
        </w:rPr>
        <w:t xml:space="preserve"> </w:t>
      </w:r>
      <w:r>
        <w:rPr>
          <w:rStyle w:val="Heading2Char"/>
          <w:b w:val="0"/>
          <w:bCs w:val="0"/>
          <w:sz w:val="20"/>
          <w:szCs w:val="20"/>
        </w:rPr>
        <w:t>(a) is</w:t>
      </w:r>
      <w:r w:rsidRPr="006C0C65">
        <w:rPr>
          <w:rStyle w:val="Heading2Char"/>
          <w:b w:val="0"/>
          <w:bCs w:val="0"/>
          <w:sz w:val="20"/>
          <w:szCs w:val="20"/>
        </w:rPr>
        <w:t xml:space="preserve"> </w:t>
      </w:r>
      <w:r>
        <w:rPr>
          <w:rFonts w:ascii="Times New Roman" w:hAnsi="Times New Roman" w:cs="Times New Roman"/>
          <w:sz w:val="20"/>
          <w:szCs w:val="20"/>
          <w:lang w:val="en-GB"/>
        </w:rPr>
        <w:t>a</w:t>
      </w:r>
      <w:r w:rsidRPr="003635C4">
        <w:rPr>
          <w:rFonts w:ascii="Times New Roman" w:hAnsi="Times New Roman" w:cs="Times New Roman"/>
          <w:sz w:val="20"/>
          <w:szCs w:val="20"/>
          <w:lang w:val="en-GB"/>
        </w:rPr>
        <w:t>nnual animal numbers of buffalo for main governorates in Egypt in 2012</w:t>
      </w:r>
      <w:r>
        <w:rPr>
          <w:rStyle w:val="Heading2Char"/>
          <w:b w:val="0"/>
          <w:bCs w:val="0"/>
          <w:sz w:val="20"/>
          <w:szCs w:val="20"/>
        </w:rPr>
        <w:t xml:space="preserve"> and </w:t>
      </w:r>
      <w:r>
        <w:rPr>
          <w:rFonts w:ascii="Times New Roman" w:hAnsi="Times New Roman" w:cs="Times New Roman"/>
          <w:sz w:val="20"/>
          <w:szCs w:val="20"/>
        </w:rPr>
        <w:t>(b) is for projection periods towards 2050</w:t>
      </w:r>
      <w:r w:rsidRPr="006C0C65">
        <w:rPr>
          <w:rFonts w:ascii="Times New Roman" w:hAnsi="Times New Roman" w:cs="Times New Roman"/>
          <w:sz w:val="20"/>
          <w:szCs w:val="20"/>
        </w:rPr>
        <w:t>.</w:t>
      </w: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sectPr w:rsidR="00036EB7" w:rsidSect="00036EB7">
          <w:type w:val="continuous"/>
          <w:pgSz w:w="12242" w:h="15842" w:code="1"/>
          <w:pgMar w:top="1440" w:right="1440" w:bottom="1440" w:left="1440" w:header="720" w:footer="720" w:gutter="0"/>
          <w:cols w:space="709"/>
        </w:sectPr>
      </w:pPr>
    </w:p>
    <w:p w:rsidR="00F82140" w:rsidRPr="00F82140" w:rsidRDefault="00F82140" w:rsidP="00036EB7">
      <w:pPr>
        <w:bidi w:val="0"/>
        <w:adjustRightInd w:val="0"/>
        <w:snapToGrid w:val="0"/>
        <w:spacing w:after="0" w:line="240" w:lineRule="auto"/>
        <w:ind w:left="360" w:hanging="360"/>
        <w:jc w:val="both"/>
        <w:rPr>
          <w:rStyle w:val="Heading2Char"/>
          <w:sz w:val="20"/>
          <w:szCs w:val="20"/>
        </w:rPr>
      </w:pPr>
      <w:r w:rsidRPr="00F82140">
        <w:rPr>
          <w:rStyle w:val="Heading2Char"/>
          <w:sz w:val="20"/>
          <w:szCs w:val="20"/>
        </w:rPr>
        <w:lastRenderedPageBreak/>
        <w:t xml:space="preserve">3.5 GHG emission for total animal for </w:t>
      </w:r>
      <w:r w:rsidR="005D62FE">
        <w:rPr>
          <w:rStyle w:val="Heading2Char"/>
          <w:sz w:val="20"/>
          <w:szCs w:val="20"/>
        </w:rPr>
        <w:t xml:space="preserve">current </w:t>
      </w:r>
      <w:r w:rsidRPr="00F82140">
        <w:rPr>
          <w:rStyle w:val="Heading2Char"/>
          <w:sz w:val="20"/>
          <w:szCs w:val="20"/>
        </w:rPr>
        <w:t>periods of 1999-2012</w:t>
      </w:r>
      <w:r w:rsidR="00171DFE">
        <w:rPr>
          <w:rStyle w:val="Heading2Char"/>
          <w:sz w:val="20"/>
          <w:szCs w:val="20"/>
        </w:rPr>
        <w:t xml:space="preserve"> and </w:t>
      </w:r>
      <w:r w:rsidR="007F1A75">
        <w:rPr>
          <w:rStyle w:val="Heading2Char"/>
          <w:sz w:val="20"/>
          <w:szCs w:val="20"/>
        </w:rPr>
        <w:t xml:space="preserve">future </w:t>
      </w:r>
      <w:r w:rsidR="00171DFE">
        <w:rPr>
          <w:rStyle w:val="Heading2Char"/>
          <w:sz w:val="20"/>
          <w:szCs w:val="20"/>
        </w:rPr>
        <w:t>projection period towards 2050</w:t>
      </w:r>
    </w:p>
    <w:p w:rsidR="00F82140" w:rsidRPr="00F82140" w:rsidRDefault="00F82140" w:rsidP="00036EB7">
      <w:pPr>
        <w:bidi w:val="0"/>
        <w:adjustRightInd w:val="0"/>
        <w:snapToGrid w:val="0"/>
        <w:spacing w:after="0" w:line="240" w:lineRule="auto"/>
        <w:ind w:firstLine="450"/>
        <w:jc w:val="lowKashida"/>
        <w:rPr>
          <w:rFonts w:ascii="Times New Roman" w:hAnsi="Times New Roman" w:cs="Times New Roman"/>
          <w:sz w:val="20"/>
          <w:szCs w:val="20"/>
        </w:rPr>
      </w:pPr>
      <w:r w:rsidRPr="00F82140">
        <w:rPr>
          <w:rFonts w:ascii="Times New Roman" w:hAnsi="Times New Roman" w:cs="Times New Roman"/>
          <w:sz w:val="20"/>
          <w:szCs w:val="20"/>
        </w:rPr>
        <w:t xml:space="preserve">Three interval periods were selected to compare GHG emission form </w:t>
      </w:r>
      <w:r w:rsidR="00DE5CA3">
        <w:rPr>
          <w:rFonts w:ascii="Times New Roman" w:hAnsi="Times New Roman" w:cs="Times New Roman"/>
          <w:sz w:val="20"/>
          <w:szCs w:val="20"/>
        </w:rPr>
        <w:t>buffaloes in Egypt</w:t>
      </w:r>
      <w:r w:rsidRPr="00F82140">
        <w:rPr>
          <w:rFonts w:ascii="Times New Roman" w:hAnsi="Times New Roman" w:cs="Times New Roman"/>
          <w:sz w:val="20"/>
          <w:szCs w:val="20"/>
        </w:rPr>
        <w:t xml:space="preserve"> (e.g. 1999, 2005</w:t>
      </w:r>
      <w:r w:rsidR="005D5BB5">
        <w:rPr>
          <w:rFonts w:ascii="Times New Roman" w:hAnsi="Times New Roman" w:cs="Times New Roman"/>
          <w:sz w:val="20"/>
          <w:szCs w:val="20"/>
        </w:rPr>
        <w:t xml:space="preserve">, </w:t>
      </w:r>
      <w:r w:rsidRPr="00F82140">
        <w:rPr>
          <w:rFonts w:ascii="Times New Roman" w:hAnsi="Times New Roman" w:cs="Times New Roman"/>
          <w:sz w:val="20"/>
          <w:szCs w:val="20"/>
        </w:rPr>
        <w:t>2012</w:t>
      </w:r>
      <w:r w:rsidR="005D5BB5">
        <w:rPr>
          <w:rFonts w:ascii="Times New Roman" w:hAnsi="Times New Roman" w:cs="Times New Roman"/>
          <w:sz w:val="20"/>
          <w:szCs w:val="20"/>
        </w:rPr>
        <w:t xml:space="preserve"> and projection 2050</w:t>
      </w:r>
      <w:r w:rsidRPr="00F82140">
        <w:rPr>
          <w:rFonts w:ascii="Times New Roman" w:hAnsi="Times New Roman" w:cs="Times New Roman"/>
          <w:sz w:val="20"/>
          <w:szCs w:val="20"/>
        </w:rPr>
        <w:t>).</w:t>
      </w:r>
      <w:r w:rsidR="007F1285">
        <w:rPr>
          <w:rFonts w:ascii="Times New Roman" w:hAnsi="Times New Roman" w:cs="Times New Roman"/>
          <w:sz w:val="20"/>
          <w:szCs w:val="20"/>
        </w:rPr>
        <w:t xml:space="preserve"> </w:t>
      </w:r>
      <w:r w:rsidRPr="00F82140">
        <w:rPr>
          <w:rFonts w:ascii="Times New Roman" w:hAnsi="Times New Roman" w:cs="Times New Roman"/>
          <w:sz w:val="20"/>
          <w:szCs w:val="20"/>
        </w:rPr>
        <w:t>Table (</w:t>
      </w:r>
      <w:r w:rsidR="00121D9B">
        <w:rPr>
          <w:rFonts w:ascii="Times New Roman" w:hAnsi="Times New Roman" w:cs="Times New Roman"/>
          <w:sz w:val="20"/>
          <w:szCs w:val="20"/>
        </w:rPr>
        <w:t>3</w:t>
      </w:r>
      <w:r w:rsidRPr="00F82140">
        <w:rPr>
          <w:rFonts w:ascii="Times New Roman" w:hAnsi="Times New Roman" w:cs="Times New Roman"/>
          <w:sz w:val="20"/>
          <w:szCs w:val="20"/>
        </w:rPr>
        <w:t xml:space="preserve">) showed that, annual GHG emission from enteric fermentation </w:t>
      </w:r>
      <w:r w:rsidRPr="00F82140">
        <w:rPr>
          <w:rFonts w:ascii="Times New Roman" w:hAnsi="Times New Roman" w:cs="Times New Roman"/>
          <w:sz w:val="20"/>
          <w:szCs w:val="20"/>
        </w:rPr>
        <w:lastRenderedPageBreak/>
        <w:t>(</w:t>
      </w:r>
      <w:r w:rsidR="001F33FC">
        <w:rPr>
          <w:rFonts w:ascii="Times New Roman" w:hAnsi="Times New Roman" w:cs="Times New Roman"/>
          <w:sz w:val="20"/>
          <w:szCs w:val="20"/>
        </w:rPr>
        <w:t>1000</w:t>
      </w:r>
      <w:r w:rsidRPr="00F82140">
        <w:rPr>
          <w:rFonts w:ascii="Times New Roman" w:hAnsi="Times New Roman" w:cs="Times New Roman"/>
          <w:sz w:val="20"/>
          <w:szCs w:val="20"/>
        </w:rPr>
        <w:t>t/yr), manure management (</w:t>
      </w:r>
      <w:r w:rsidR="001F33FC">
        <w:rPr>
          <w:rFonts w:ascii="Times New Roman" w:hAnsi="Times New Roman" w:cs="Times New Roman"/>
          <w:sz w:val="20"/>
          <w:szCs w:val="20"/>
        </w:rPr>
        <w:t>1000</w:t>
      </w:r>
      <w:r w:rsidRPr="00F82140">
        <w:rPr>
          <w:rFonts w:ascii="Times New Roman" w:hAnsi="Times New Roman" w:cs="Times New Roman"/>
          <w:sz w:val="20"/>
          <w:szCs w:val="20"/>
        </w:rPr>
        <w:t>t/yr) and total annua</w:t>
      </w:r>
      <w:r w:rsidR="00121D9B">
        <w:rPr>
          <w:rFonts w:ascii="Times New Roman" w:hAnsi="Times New Roman" w:cs="Times New Roman"/>
          <w:sz w:val="20"/>
          <w:szCs w:val="20"/>
        </w:rPr>
        <w:t xml:space="preserve">l emissions (Gg) for 1999, 2005, </w:t>
      </w:r>
      <w:r w:rsidRPr="00F82140">
        <w:rPr>
          <w:rFonts w:ascii="Times New Roman" w:hAnsi="Times New Roman" w:cs="Times New Roman"/>
          <w:sz w:val="20"/>
          <w:szCs w:val="20"/>
        </w:rPr>
        <w:t>2012</w:t>
      </w:r>
      <w:r w:rsidR="00121D9B">
        <w:rPr>
          <w:rFonts w:ascii="Times New Roman" w:hAnsi="Times New Roman" w:cs="Times New Roman"/>
          <w:sz w:val="20"/>
          <w:szCs w:val="20"/>
        </w:rPr>
        <w:t xml:space="preserve"> and projection period of 2050</w:t>
      </w:r>
      <w:r w:rsidRPr="00F82140">
        <w:rPr>
          <w:rFonts w:ascii="Times New Roman" w:hAnsi="Times New Roman" w:cs="Times New Roman"/>
          <w:sz w:val="20"/>
          <w:szCs w:val="20"/>
        </w:rPr>
        <w:t xml:space="preserve">. </w:t>
      </w:r>
      <w:r w:rsidR="005D5BB5" w:rsidRPr="00F82140">
        <w:rPr>
          <w:rFonts w:ascii="Times New Roman" w:hAnsi="Times New Roman" w:cs="Times New Roman"/>
          <w:sz w:val="20"/>
          <w:szCs w:val="20"/>
        </w:rPr>
        <w:t xml:space="preserve">Total annual emissions (Gg) are </w:t>
      </w:r>
      <w:r w:rsidR="005D5BB5">
        <w:rPr>
          <w:rFonts w:ascii="Times New Roman" w:hAnsi="Times New Roman" w:cs="Times New Roman"/>
          <w:sz w:val="20"/>
          <w:szCs w:val="20"/>
        </w:rPr>
        <w:t>186</w:t>
      </w:r>
      <w:r w:rsidR="005D5BB5" w:rsidRPr="00F82140">
        <w:rPr>
          <w:rFonts w:ascii="Times New Roman" w:hAnsi="Times New Roman" w:cs="Times New Roman"/>
          <w:sz w:val="20"/>
          <w:szCs w:val="20"/>
        </w:rPr>
        <w:t xml:space="preserve">, </w:t>
      </w:r>
      <w:r w:rsidR="005D5BB5">
        <w:rPr>
          <w:rFonts w:ascii="Times New Roman" w:hAnsi="Times New Roman" w:cs="Times New Roman"/>
          <w:sz w:val="20"/>
          <w:szCs w:val="20"/>
        </w:rPr>
        <w:t>217,</w:t>
      </w:r>
      <w:r w:rsidR="005D5BB5" w:rsidRPr="00F82140">
        <w:rPr>
          <w:rFonts w:ascii="Times New Roman" w:hAnsi="Times New Roman" w:cs="Times New Roman"/>
          <w:sz w:val="20"/>
          <w:szCs w:val="20"/>
        </w:rPr>
        <w:t xml:space="preserve"> </w:t>
      </w:r>
      <w:r w:rsidR="005D5BB5">
        <w:rPr>
          <w:rFonts w:ascii="Times New Roman" w:hAnsi="Times New Roman" w:cs="Times New Roman"/>
          <w:sz w:val="20"/>
          <w:szCs w:val="20"/>
        </w:rPr>
        <w:t xml:space="preserve">233 and 478 for 1999, 2005, </w:t>
      </w:r>
      <w:r w:rsidR="005D5BB5" w:rsidRPr="00F82140">
        <w:rPr>
          <w:rFonts w:ascii="Times New Roman" w:hAnsi="Times New Roman" w:cs="Times New Roman"/>
          <w:sz w:val="20"/>
          <w:szCs w:val="20"/>
        </w:rPr>
        <w:t>2012</w:t>
      </w:r>
      <w:r w:rsidR="005D5BB5">
        <w:rPr>
          <w:rFonts w:ascii="Times New Roman" w:hAnsi="Times New Roman" w:cs="Times New Roman"/>
          <w:sz w:val="20"/>
          <w:szCs w:val="20"/>
        </w:rPr>
        <w:t xml:space="preserve"> and 2050</w:t>
      </w:r>
      <w:r w:rsidR="005D5BB5" w:rsidRPr="00F82140">
        <w:rPr>
          <w:rFonts w:ascii="Times New Roman" w:hAnsi="Times New Roman" w:cs="Times New Roman"/>
          <w:sz w:val="20"/>
          <w:szCs w:val="20"/>
        </w:rPr>
        <w:t xml:space="preserve">, respectively. Whereas, total annual GHG emissions </w:t>
      </w:r>
      <w:r w:rsidR="005D5BB5">
        <w:rPr>
          <w:rFonts w:ascii="Times New Roman" w:hAnsi="Times New Roman" w:cs="Times New Roman"/>
          <w:sz w:val="20"/>
          <w:szCs w:val="20"/>
        </w:rPr>
        <w:t xml:space="preserve">will be </w:t>
      </w:r>
      <w:r w:rsidR="005D5BB5" w:rsidRPr="00F82140">
        <w:rPr>
          <w:rFonts w:ascii="Times New Roman" w:hAnsi="Times New Roman" w:cs="Times New Roman"/>
          <w:sz w:val="20"/>
          <w:szCs w:val="20"/>
        </w:rPr>
        <w:t xml:space="preserve">increased in </w:t>
      </w:r>
      <w:r w:rsidR="005D5BB5">
        <w:rPr>
          <w:rFonts w:ascii="Times New Roman" w:hAnsi="Times New Roman" w:cs="Times New Roman"/>
          <w:sz w:val="20"/>
          <w:szCs w:val="20"/>
        </w:rPr>
        <w:t xml:space="preserve">2050 </w:t>
      </w:r>
      <w:r w:rsidR="005D5BB5" w:rsidRPr="00F82140">
        <w:rPr>
          <w:rFonts w:ascii="Times New Roman" w:hAnsi="Times New Roman" w:cs="Times New Roman"/>
          <w:sz w:val="20"/>
          <w:szCs w:val="20"/>
        </w:rPr>
        <w:t xml:space="preserve">compare with </w:t>
      </w:r>
      <w:r w:rsidR="005D5BB5">
        <w:rPr>
          <w:rFonts w:ascii="Times New Roman" w:hAnsi="Times New Roman" w:cs="Times New Roman"/>
          <w:sz w:val="20"/>
          <w:szCs w:val="20"/>
        </w:rPr>
        <w:t>2012</w:t>
      </w:r>
      <w:r w:rsidR="005D5BB5" w:rsidRPr="00F82140">
        <w:rPr>
          <w:rFonts w:ascii="Times New Roman" w:hAnsi="Times New Roman" w:cs="Times New Roman"/>
          <w:sz w:val="20"/>
          <w:szCs w:val="20"/>
        </w:rPr>
        <w:t xml:space="preserve"> by </w:t>
      </w:r>
      <w:r w:rsidR="005D5BB5">
        <w:rPr>
          <w:rFonts w:ascii="Times New Roman" w:hAnsi="Times New Roman" w:cs="Times New Roman"/>
          <w:sz w:val="20"/>
          <w:szCs w:val="20"/>
        </w:rPr>
        <w:t>51%</w:t>
      </w:r>
      <w:r w:rsidR="005D5BB5" w:rsidRPr="00F82140">
        <w:rPr>
          <w:rFonts w:ascii="Times New Roman" w:hAnsi="Times New Roman" w:cs="Times New Roman"/>
          <w:sz w:val="20"/>
          <w:szCs w:val="20"/>
        </w:rPr>
        <w:t>.</w:t>
      </w:r>
    </w:p>
    <w:p w:rsidR="00F700D4" w:rsidRDefault="00F700D4" w:rsidP="00036EB7">
      <w:pPr>
        <w:bidi w:val="0"/>
        <w:adjustRightInd w:val="0"/>
        <w:snapToGrid w:val="0"/>
        <w:spacing w:after="0" w:line="240" w:lineRule="auto"/>
        <w:ind w:left="993" w:hanging="993"/>
        <w:jc w:val="both"/>
        <w:rPr>
          <w:rFonts w:ascii="Times New Roman" w:hAnsi="Times New Roman" w:cs="Times New Roman"/>
          <w:sz w:val="20"/>
          <w:szCs w:val="20"/>
        </w:rPr>
        <w:sectPr w:rsidR="00F700D4" w:rsidSect="00036EB7">
          <w:type w:val="continuous"/>
          <w:pgSz w:w="12242" w:h="15842" w:code="1"/>
          <w:pgMar w:top="1440" w:right="1440" w:bottom="1440" w:left="1440" w:header="720" w:footer="720" w:gutter="0"/>
          <w:cols w:num="2" w:space="709"/>
        </w:sectPr>
      </w:pPr>
    </w:p>
    <w:p w:rsidR="00F700D4" w:rsidRPr="00D6720C" w:rsidRDefault="00F700D4" w:rsidP="00036EB7">
      <w:pPr>
        <w:bidi w:val="0"/>
        <w:adjustRightInd w:val="0"/>
        <w:snapToGrid w:val="0"/>
        <w:spacing w:after="0" w:line="240" w:lineRule="auto"/>
        <w:ind w:left="993" w:hanging="993"/>
        <w:jc w:val="center"/>
        <w:rPr>
          <w:rFonts w:ascii="Times New Roman" w:hAnsi="Times New Roman" w:cs="Times New Roman"/>
          <w:sz w:val="4"/>
          <w:szCs w:val="4"/>
        </w:rPr>
      </w:pPr>
    </w:p>
    <w:p w:rsidR="002666DF" w:rsidRPr="009F0F59" w:rsidRDefault="002666DF" w:rsidP="00036EB7">
      <w:pPr>
        <w:bidi w:val="0"/>
        <w:adjustRightInd w:val="0"/>
        <w:snapToGrid w:val="0"/>
        <w:spacing w:after="0" w:line="240" w:lineRule="auto"/>
        <w:ind w:left="993" w:hanging="993"/>
        <w:jc w:val="both"/>
        <w:rPr>
          <w:rFonts w:ascii="Times New Roman" w:hAnsi="Times New Roman" w:cs="Times New Roman"/>
          <w:sz w:val="2"/>
          <w:szCs w:val="2"/>
        </w:rPr>
      </w:pPr>
    </w:p>
    <w:p w:rsidR="00036EB7" w:rsidRDefault="00036EB7" w:rsidP="00036EB7">
      <w:pPr>
        <w:bidi w:val="0"/>
        <w:adjustRightInd w:val="0"/>
        <w:snapToGrid w:val="0"/>
        <w:spacing w:after="0" w:line="240" w:lineRule="auto"/>
        <w:ind w:left="993" w:hanging="993"/>
        <w:jc w:val="both"/>
        <w:rPr>
          <w:rFonts w:ascii="Times New Roman" w:hAnsi="Times New Roman" w:cs="Times New Roman"/>
          <w:sz w:val="20"/>
          <w:szCs w:val="20"/>
        </w:rPr>
      </w:pPr>
    </w:p>
    <w:p w:rsidR="000F0F8E" w:rsidRDefault="000F0F8E" w:rsidP="00036EB7">
      <w:pPr>
        <w:bidi w:val="0"/>
        <w:adjustRightInd w:val="0"/>
        <w:snapToGrid w:val="0"/>
        <w:spacing w:after="0" w:line="240" w:lineRule="auto"/>
        <w:ind w:left="993" w:hanging="993"/>
        <w:jc w:val="both"/>
        <w:rPr>
          <w:rFonts w:ascii="Times New Roman" w:hAnsi="Times New Roman" w:cs="Times New Roman"/>
          <w:sz w:val="20"/>
          <w:szCs w:val="20"/>
        </w:rPr>
      </w:pPr>
    </w:p>
    <w:p w:rsidR="00F82140" w:rsidRPr="000D3F48" w:rsidRDefault="00F82140" w:rsidP="000F0F8E">
      <w:pPr>
        <w:bidi w:val="0"/>
        <w:adjustRightInd w:val="0"/>
        <w:snapToGrid w:val="0"/>
        <w:spacing w:after="0" w:line="240" w:lineRule="auto"/>
        <w:ind w:left="993" w:hanging="993"/>
        <w:jc w:val="both"/>
        <w:rPr>
          <w:rFonts w:ascii="Times New Roman" w:hAnsi="Times New Roman" w:cs="Times New Roman"/>
          <w:sz w:val="20"/>
          <w:szCs w:val="20"/>
        </w:rPr>
      </w:pPr>
      <w:r w:rsidRPr="000D3F48">
        <w:rPr>
          <w:rFonts w:ascii="Times New Roman" w:hAnsi="Times New Roman" w:cs="Times New Roman"/>
          <w:sz w:val="20"/>
          <w:szCs w:val="20"/>
        </w:rPr>
        <w:t xml:space="preserve">Table (3): Annual GHG emissions </w:t>
      </w:r>
      <w:r w:rsidRPr="000D3F48">
        <w:rPr>
          <w:rFonts w:ascii="Times New Roman" w:hAnsi="Times New Roman" w:cs="Times New Roman"/>
          <w:sz w:val="20"/>
          <w:szCs w:val="20"/>
          <w:vertAlign w:val="superscript"/>
        </w:rPr>
        <w:t>(*)</w:t>
      </w:r>
      <w:r w:rsidRPr="000D3F48">
        <w:rPr>
          <w:rFonts w:ascii="Times New Roman" w:hAnsi="Times New Roman" w:cs="Times New Roman"/>
          <w:sz w:val="20"/>
          <w:szCs w:val="20"/>
        </w:rPr>
        <w:t xml:space="preserve"> from livestock due to enteric fermentation, manure management and total annual emission </w:t>
      </w:r>
      <w:r w:rsidR="00383267" w:rsidRPr="000D3F48">
        <w:rPr>
          <w:rFonts w:ascii="Times New Roman" w:hAnsi="Times New Roman" w:cs="Times New Roman"/>
          <w:sz w:val="20"/>
          <w:szCs w:val="20"/>
        </w:rPr>
        <w:t xml:space="preserve">for 1999, 2005, </w:t>
      </w:r>
      <w:r w:rsidRPr="000D3F48">
        <w:rPr>
          <w:rFonts w:ascii="Times New Roman" w:hAnsi="Times New Roman" w:cs="Times New Roman"/>
          <w:sz w:val="20"/>
          <w:szCs w:val="20"/>
        </w:rPr>
        <w:t>2012</w:t>
      </w:r>
      <w:r w:rsidR="00383267" w:rsidRPr="000D3F48">
        <w:rPr>
          <w:rFonts w:ascii="Times New Roman" w:hAnsi="Times New Roman" w:cs="Times New Roman"/>
          <w:sz w:val="20"/>
          <w:szCs w:val="20"/>
        </w:rPr>
        <w:t xml:space="preserve"> and projection period of 2050</w:t>
      </w:r>
    </w:p>
    <w:tbl>
      <w:tblPr>
        <w:tblW w:w="9115" w:type="dxa"/>
        <w:jc w:val="center"/>
        <w:tblInd w:w="-132" w:type="dxa"/>
        <w:tblLayout w:type="fixed"/>
        <w:tblLook w:val="04A0"/>
      </w:tblPr>
      <w:tblGrid>
        <w:gridCol w:w="4345"/>
        <w:gridCol w:w="1080"/>
        <w:gridCol w:w="1170"/>
        <w:gridCol w:w="1260"/>
        <w:gridCol w:w="1260"/>
      </w:tblGrid>
      <w:tr w:rsidR="00F82140" w:rsidRPr="00F82140" w:rsidTr="0009043C">
        <w:trPr>
          <w:trHeight w:val="348"/>
          <w:jc w:val="center"/>
        </w:trPr>
        <w:tc>
          <w:tcPr>
            <w:tcW w:w="4345" w:type="dxa"/>
            <w:vMerge w:val="restart"/>
            <w:tcBorders>
              <w:top w:val="doub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GHG emission type</w:t>
            </w:r>
          </w:p>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p>
        </w:tc>
        <w:tc>
          <w:tcPr>
            <w:tcW w:w="4770" w:type="dxa"/>
            <w:gridSpan w:val="4"/>
            <w:tcBorders>
              <w:top w:val="double" w:sz="4" w:space="0" w:color="auto"/>
              <w:left w:val="nil"/>
              <w:bottom w:val="single" w:sz="4" w:space="0" w:color="auto"/>
            </w:tcBorders>
            <w:shd w:val="clear" w:color="auto" w:fill="808080"/>
            <w:vAlign w:val="center"/>
            <w:hideMark/>
          </w:tcPr>
          <w:p w:rsidR="00F82140" w:rsidRPr="00F82140" w:rsidRDefault="009C0A75" w:rsidP="00036EB7">
            <w:pPr>
              <w:bidi w:val="0"/>
              <w:adjustRightInd w:val="0"/>
              <w:snapToGrid w:val="0"/>
              <w:spacing w:after="0" w:line="240" w:lineRule="auto"/>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Periods</w:t>
            </w:r>
          </w:p>
        </w:tc>
      </w:tr>
      <w:tr w:rsidR="00F82140" w:rsidRPr="00F82140" w:rsidTr="00F82140">
        <w:trPr>
          <w:trHeight w:val="193"/>
          <w:jc w:val="center"/>
        </w:trPr>
        <w:tc>
          <w:tcPr>
            <w:tcW w:w="4345" w:type="dxa"/>
            <w:vMerge/>
            <w:tcBorders>
              <w:bottom w:val="doub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p>
        </w:tc>
        <w:tc>
          <w:tcPr>
            <w:tcW w:w="1080" w:type="dxa"/>
            <w:tcBorders>
              <w:top w:val="nil"/>
              <w:left w:val="nil"/>
              <w:bottom w:val="doub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1999</w:t>
            </w:r>
          </w:p>
        </w:tc>
        <w:tc>
          <w:tcPr>
            <w:tcW w:w="1170" w:type="dxa"/>
            <w:tcBorders>
              <w:top w:val="nil"/>
              <w:left w:val="nil"/>
              <w:bottom w:val="doub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2005</w:t>
            </w:r>
          </w:p>
        </w:tc>
        <w:tc>
          <w:tcPr>
            <w:tcW w:w="1260" w:type="dxa"/>
            <w:tcBorders>
              <w:top w:val="nil"/>
              <w:left w:val="nil"/>
              <w:bottom w:val="doub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2012</w:t>
            </w:r>
          </w:p>
        </w:tc>
        <w:tc>
          <w:tcPr>
            <w:tcW w:w="1260" w:type="dxa"/>
            <w:tcBorders>
              <w:top w:val="nil"/>
              <w:left w:val="single" w:sz="4" w:space="0" w:color="auto"/>
              <w:bottom w:val="double" w:sz="4" w:space="0" w:color="auto"/>
            </w:tcBorders>
            <w:shd w:val="clear" w:color="000000" w:fill="D6E3BC"/>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2050</w:t>
            </w:r>
          </w:p>
        </w:tc>
      </w:tr>
      <w:tr w:rsidR="00F82140" w:rsidRPr="00F82140" w:rsidTr="00F82140">
        <w:trPr>
          <w:trHeight w:val="249"/>
          <w:jc w:val="center"/>
        </w:trPr>
        <w:tc>
          <w:tcPr>
            <w:tcW w:w="4345" w:type="dxa"/>
            <w:tcBorders>
              <w:top w:val="double" w:sz="4" w:space="0" w:color="auto"/>
              <w:bottom w:val="sing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Enteric fermentation (</w:t>
            </w:r>
            <w:r w:rsidR="001F33FC">
              <w:rPr>
                <w:rFonts w:ascii="Times New Roman" w:hAnsi="Times New Roman" w:cs="Times New Roman"/>
                <w:b/>
                <w:bCs/>
                <w:color w:val="000000"/>
                <w:sz w:val="20"/>
                <w:szCs w:val="20"/>
              </w:rPr>
              <w:t>1</w:t>
            </w:r>
            <w:r w:rsidRPr="00F82140">
              <w:rPr>
                <w:rFonts w:ascii="Times New Roman" w:hAnsi="Times New Roman" w:cs="Times New Roman"/>
                <w:b/>
                <w:bCs/>
                <w:color w:val="000000"/>
                <w:sz w:val="20"/>
                <w:szCs w:val="20"/>
              </w:rPr>
              <w:t>000t/yr)</w:t>
            </w:r>
          </w:p>
        </w:tc>
        <w:tc>
          <w:tcPr>
            <w:tcW w:w="1080" w:type="dxa"/>
            <w:tcBorders>
              <w:top w:val="double" w:sz="4" w:space="0" w:color="auto"/>
              <w:left w:val="nil"/>
              <w:bottom w:val="sing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183</w:t>
            </w:r>
            <w:r w:rsidR="00F82140" w:rsidRPr="00F82140">
              <w:rPr>
                <w:rFonts w:ascii="Times New Roman" w:hAnsi="Times New Roman" w:cs="Times New Roman"/>
                <w:sz w:val="20"/>
                <w:szCs w:val="20"/>
              </w:rPr>
              <w:t>.</w:t>
            </w:r>
            <w:r>
              <w:rPr>
                <w:rFonts w:ascii="Times New Roman" w:hAnsi="Times New Roman" w:cs="Times New Roman"/>
                <w:sz w:val="20"/>
                <w:szCs w:val="20"/>
              </w:rPr>
              <w:t>150</w:t>
            </w:r>
          </w:p>
        </w:tc>
        <w:tc>
          <w:tcPr>
            <w:tcW w:w="1170" w:type="dxa"/>
            <w:tcBorders>
              <w:top w:val="double" w:sz="4" w:space="0" w:color="auto"/>
              <w:left w:val="nil"/>
              <w:bottom w:val="sing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213</w:t>
            </w:r>
            <w:r w:rsidR="00F82140" w:rsidRPr="00F82140">
              <w:rPr>
                <w:rFonts w:ascii="Times New Roman" w:hAnsi="Times New Roman" w:cs="Times New Roman"/>
                <w:sz w:val="20"/>
                <w:szCs w:val="20"/>
              </w:rPr>
              <w:t>.</w:t>
            </w:r>
            <w:r>
              <w:rPr>
                <w:rFonts w:ascii="Times New Roman" w:hAnsi="Times New Roman" w:cs="Times New Roman"/>
                <w:sz w:val="20"/>
                <w:szCs w:val="20"/>
              </w:rPr>
              <w:t>675</w:t>
            </w:r>
          </w:p>
        </w:tc>
        <w:tc>
          <w:tcPr>
            <w:tcW w:w="1260" w:type="dxa"/>
            <w:tcBorders>
              <w:top w:val="double" w:sz="4" w:space="0" w:color="auto"/>
              <w:left w:val="nil"/>
              <w:bottom w:val="sing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229</w:t>
            </w:r>
            <w:r w:rsidR="00F82140" w:rsidRPr="00F82140">
              <w:rPr>
                <w:rFonts w:ascii="Times New Roman" w:hAnsi="Times New Roman" w:cs="Times New Roman"/>
                <w:sz w:val="20"/>
                <w:szCs w:val="20"/>
              </w:rPr>
              <w:t>.</w:t>
            </w:r>
            <w:r>
              <w:rPr>
                <w:rFonts w:ascii="Times New Roman" w:hAnsi="Times New Roman" w:cs="Times New Roman"/>
                <w:sz w:val="20"/>
                <w:szCs w:val="20"/>
              </w:rPr>
              <w:t>075</w:t>
            </w:r>
          </w:p>
        </w:tc>
        <w:tc>
          <w:tcPr>
            <w:tcW w:w="1260" w:type="dxa"/>
            <w:tcBorders>
              <w:top w:val="double" w:sz="4" w:space="0" w:color="auto"/>
              <w:left w:val="single" w:sz="4" w:space="0" w:color="auto"/>
              <w:bottom w:val="single" w:sz="4" w:space="0" w:color="auto"/>
            </w:tcBorders>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469.786</w:t>
            </w:r>
          </w:p>
        </w:tc>
      </w:tr>
      <w:tr w:rsidR="00F82140" w:rsidRPr="00F82140" w:rsidTr="00F82140">
        <w:trPr>
          <w:trHeight w:val="261"/>
          <w:jc w:val="center"/>
        </w:trPr>
        <w:tc>
          <w:tcPr>
            <w:tcW w:w="4345" w:type="dxa"/>
            <w:tcBorders>
              <w:top w:val="nil"/>
              <w:bottom w:val="sing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Manure management (</w:t>
            </w:r>
            <w:r w:rsidR="001F33FC">
              <w:rPr>
                <w:rFonts w:ascii="Times New Roman" w:hAnsi="Times New Roman" w:cs="Times New Roman"/>
                <w:b/>
                <w:bCs/>
                <w:color w:val="000000"/>
                <w:sz w:val="20"/>
                <w:szCs w:val="20"/>
              </w:rPr>
              <w:t>1000</w:t>
            </w:r>
            <w:r w:rsidRPr="00F82140">
              <w:rPr>
                <w:rFonts w:ascii="Times New Roman" w:hAnsi="Times New Roman" w:cs="Times New Roman"/>
                <w:b/>
                <w:bCs/>
                <w:color w:val="000000"/>
                <w:sz w:val="20"/>
                <w:szCs w:val="20"/>
              </w:rPr>
              <w:t>t/yr)</w:t>
            </w:r>
          </w:p>
        </w:tc>
        <w:tc>
          <w:tcPr>
            <w:tcW w:w="1080" w:type="dxa"/>
            <w:tcBorders>
              <w:top w:val="nil"/>
              <w:left w:val="nil"/>
              <w:bottom w:val="sing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F82140" w:rsidRPr="00F82140">
              <w:rPr>
                <w:rFonts w:ascii="Times New Roman" w:hAnsi="Times New Roman" w:cs="Times New Roman"/>
                <w:sz w:val="20"/>
                <w:szCs w:val="20"/>
              </w:rPr>
              <w:t>.</w:t>
            </w:r>
            <w:r>
              <w:rPr>
                <w:rFonts w:ascii="Times New Roman" w:hAnsi="Times New Roman" w:cs="Times New Roman"/>
                <w:sz w:val="20"/>
                <w:szCs w:val="20"/>
              </w:rPr>
              <w:t>330</w:t>
            </w:r>
          </w:p>
        </w:tc>
        <w:tc>
          <w:tcPr>
            <w:tcW w:w="1170" w:type="dxa"/>
            <w:tcBorders>
              <w:top w:val="nil"/>
              <w:left w:val="nil"/>
              <w:bottom w:val="sing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F82140" w:rsidRPr="00F82140">
              <w:rPr>
                <w:rFonts w:ascii="Times New Roman" w:hAnsi="Times New Roman" w:cs="Times New Roman"/>
                <w:sz w:val="20"/>
                <w:szCs w:val="20"/>
              </w:rPr>
              <w:t>.</w:t>
            </w:r>
            <w:r>
              <w:rPr>
                <w:rFonts w:ascii="Times New Roman" w:hAnsi="Times New Roman" w:cs="Times New Roman"/>
                <w:sz w:val="20"/>
                <w:szCs w:val="20"/>
              </w:rPr>
              <w:t>335</w:t>
            </w:r>
          </w:p>
        </w:tc>
        <w:tc>
          <w:tcPr>
            <w:tcW w:w="1260" w:type="dxa"/>
            <w:tcBorders>
              <w:top w:val="nil"/>
              <w:left w:val="nil"/>
              <w:bottom w:val="sing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F82140" w:rsidRPr="00F82140">
              <w:rPr>
                <w:rFonts w:ascii="Times New Roman" w:hAnsi="Times New Roman" w:cs="Times New Roman"/>
                <w:sz w:val="20"/>
                <w:szCs w:val="20"/>
              </w:rPr>
              <w:t>.</w:t>
            </w:r>
            <w:r>
              <w:rPr>
                <w:rFonts w:ascii="Times New Roman" w:hAnsi="Times New Roman" w:cs="Times New Roman"/>
                <w:sz w:val="20"/>
                <w:szCs w:val="20"/>
              </w:rPr>
              <w:t>165</w:t>
            </w:r>
          </w:p>
        </w:tc>
        <w:tc>
          <w:tcPr>
            <w:tcW w:w="1260" w:type="dxa"/>
            <w:tcBorders>
              <w:top w:val="nil"/>
              <w:left w:val="single" w:sz="4" w:space="0" w:color="auto"/>
              <w:bottom w:val="single" w:sz="4" w:space="0" w:color="auto"/>
            </w:tcBorders>
          </w:tcPr>
          <w:p w:rsidR="00F82140" w:rsidRPr="00F82140" w:rsidRDefault="00A91B96" w:rsidP="00036EB7">
            <w:pPr>
              <w:bidi w:val="0"/>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8.542</w:t>
            </w:r>
          </w:p>
        </w:tc>
      </w:tr>
      <w:tr w:rsidR="00F82140" w:rsidRPr="00F82140" w:rsidTr="00F82140">
        <w:trPr>
          <w:trHeight w:val="267"/>
          <w:jc w:val="center"/>
        </w:trPr>
        <w:tc>
          <w:tcPr>
            <w:tcW w:w="4345" w:type="dxa"/>
            <w:tcBorders>
              <w:top w:val="nil"/>
              <w:bottom w:val="double" w:sz="4" w:space="0" w:color="auto"/>
              <w:right w:val="single" w:sz="4" w:space="0" w:color="auto"/>
            </w:tcBorders>
            <w:shd w:val="clear" w:color="000000" w:fill="D6E3BC"/>
            <w:vAlign w:val="center"/>
            <w:hideMark/>
          </w:tcPr>
          <w:p w:rsidR="00F82140" w:rsidRPr="00F82140" w:rsidRDefault="00F82140" w:rsidP="00036EB7">
            <w:pPr>
              <w:bidi w:val="0"/>
              <w:adjustRightInd w:val="0"/>
              <w:snapToGrid w:val="0"/>
              <w:spacing w:after="0" w:line="240" w:lineRule="auto"/>
              <w:jc w:val="center"/>
              <w:rPr>
                <w:rFonts w:ascii="Times New Roman" w:hAnsi="Times New Roman" w:cs="Times New Roman"/>
                <w:b/>
                <w:bCs/>
                <w:color w:val="000000"/>
                <w:sz w:val="20"/>
                <w:szCs w:val="20"/>
              </w:rPr>
            </w:pPr>
            <w:r w:rsidRPr="00F82140">
              <w:rPr>
                <w:rFonts w:ascii="Times New Roman" w:hAnsi="Times New Roman" w:cs="Times New Roman"/>
                <w:b/>
                <w:bCs/>
                <w:color w:val="000000"/>
                <w:sz w:val="20"/>
                <w:szCs w:val="20"/>
              </w:rPr>
              <w:t>Total annual emission (Gg)</w:t>
            </w:r>
          </w:p>
        </w:tc>
        <w:tc>
          <w:tcPr>
            <w:tcW w:w="1080" w:type="dxa"/>
            <w:tcBorders>
              <w:top w:val="nil"/>
              <w:left w:val="nil"/>
              <w:bottom w:val="doub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186.5</w:t>
            </w:r>
          </w:p>
        </w:tc>
        <w:tc>
          <w:tcPr>
            <w:tcW w:w="1170" w:type="dxa"/>
            <w:tcBorders>
              <w:top w:val="nil"/>
              <w:left w:val="nil"/>
              <w:bottom w:val="double" w:sz="4" w:space="0" w:color="auto"/>
              <w:right w:val="sing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217.6</w:t>
            </w:r>
          </w:p>
        </w:tc>
        <w:tc>
          <w:tcPr>
            <w:tcW w:w="1260" w:type="dxa"/>
            <w:tcBorders>
              <w:top w:val="nil"/>
              <w:left w:val="nil"/>
              <w:bottom w:val="double" w:sz="4" w:space="0" w:color="auto"/>
            </w:tcBorders>
            <w:shd w:val="clear" w:color="auto" w:fill="auto"/>
            <w:vAlign w:val="center"/>
            <w:hideMark/>
          </w:tcPr>
          <w:p w:rsidR="00F82140" w:rsidRPr="00F82140" w:rsidRDefault="00A91B96" w:rsidP="00036EB7">
            <w:pPr>
              <w:bidi w:val="0"/>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233.2</w:t>
            </w:r>
          </w:p>
        </w:tc>
        <w:tc>
          <w:tcPr>
            <w:tcW w:w="1260" w:type="dxa"/>
            <w:tcBorders>
              <w:top w:val="nil"/>
              <w:left w:val="nil"/>
              <w:bottom w:val="double" w:sz="4" w:space="0" w:color="auto"/>
            </w:tcBorders>
          </w:tcPr>
          <w:p w:rsidR="00F82140" w:rsidRPr="00F82140" w:rsidRDefault="00A91B96" w:rsidP="00036EB7">
            <w:pPr>
              <w:bidi w:val="0"/>
              <w:adjustRightInd w:val="0"/>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478.3</w:t>
            </w:r>
          </w:p>
        </w:tc>
      </w:tr>
    </w:tbl>
    <w:p w:rsidR="00F82140" w:rsidRPr="00F82140" w:rsidRDefault="00F82140" w:rsidP="00036EB7">
      <w:pPr>
        <w:bidi w:val="0"/>
        <w:adjustRightInd w:val="0"/>
        <w:snapToGrid w:val="0"/>
        <w:spacing w:after="0" w:line="240" w:lineRule="auto"/>
        <w:ind w:left="180" w:hanging="180"/>
        <w:jc w:val="both"/>
        <w:rPr>
          <w:rFonts w:ascii="Times New Roman" w:hAnsi="Times New Roman" w:cs="Times New Roman"/>
          <w:color w:val="000000"/>
          <w:sz w:val="20"/>
          <w:szCs w:val="20"/>
        </w:rPr>
      </w:pPr>
      <w:r w:rsidRPr="00F82140">
        <w:rPr>
          <w:rFonts w:ascii="Times New Roman" w:hAnsi="Times New Roman" w:cs="Times New Roman"/>
          <w:color w:val="000000"/>
          <w:sz w:val="20"/>
          <w:szCs w:val="20"/>
          <w:vertAlign w:val="superscript"/>
        </w:rPr>
        <w:t xml:space="preserve">(*) </w:t>
      </w:r>
      <w:r w:rsidRPr="00F82140">
        <w:rPr>
          <w:rFonts w:ascii="Times New Roman" w:hAnsi="Times New Roman" w:cs="Times New Roman"/>
          <w:color w:val="000000"/>
          <w:sz w:val="20"/>
          <w:szCs w:val="20"/>
        </w:rPr>
        <w:t>Methods of IPCC (Tier 1) to the 2006 IPCC Guidelines for National Greenhouse Gas Inventories (</w:t>
      </w:r>
      <w:r w:rsidRPr="00F82140">
        <w:rPr>
          <w:rFonts w:ascii="Times New Roman" w:hAnsi="Times New Roman" w:cs="Times New Roman"/>
          <w:b/>
          <w:bCs/>
          <w:color w:val="000000"/>
          <w:sz w:val="20"/>
          <w:szCs w:val="20"/>
        </w:rPr>
        <w:t>IPCC 2006</w:t>
      </w:r>
      <w:r w:rsidRPr="00F82140">
        <w:rPr>
          <w:rFonts w:ascii="Times New Roman" w:hAnsi="Times New Roman" w:cs="Times New Roman"/>
          <w:color w:val="000000"/>
          <w:sz w:val="20"/>
          <w:szCs w:val="20"/>
        </w:rPr>
        <w:t>).</w:t>
      </w:r>
    </w:p>
    <w:p w:rsidR="00F700D4" w:rsidRDefault="00F700D4"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F0F8E" w:rsidRDefault="000F0F8E" w:rsidP="000F0F8E">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sectPr w:rsidR="00036EB7" w:rsidSect="00036EB7">
          <w:type w:val="continuous"/>
          <w:pgSz w:w="12242" w:h="15842" w:code="1"/>
          <w:pgMar w:top="1440" w:right="1440" w:bottom="1440" w:left="1440" w:header="720" w:footer="720" w:gutter="0"/>
          <w:cols w:space="709"/>
        </w:sectPr>
      </w:pPr>
    </w:p>
    <w:p w:rsidR="0075043B" w:rsidRDefault="00121D9B" w:rsidP="00036EB7">
      <w:pPr>
        <w:autoSpaceDE w:val="0"/>
        <w:autoSpaceDN w:val="0"/>
        <w:bidi w:val="0"/>
        <w:adjustRightInd w:val="0"/>
        <w:snapToGrid w:val="0"/>
        <w:spacing w:after="0" w:line="240" w:lineRule="auto"/>
        <w:ind w:left="540" w:hanging="540"/>
        <w:jc w:val="both"/>
        <w:rPr>
          <w:rFonts w:ascii="Times New Roman" w:hAnsi="Times New Roman" w:cs="Times New Roman"/>
          <w:b/>
          <w:bCs/>
          <w:sz w:val="20"/>
          <w:szCs w:val="20"/>
          <w:lang w:val="en-GB"/>
        </w:rPr>
      </w:pPr>
      <w:r>
        <w:rPr>
          <w:rFonts w:ascii="Times New Roman" w:hAnsi="Times New Roman" w:cs="Times New Roman"/>
          <w:b/>
          <w:bCs/>
          <w:sz w:val="20"/>
          <w:szCs w:val="20"/>
          <w:lang w:val="en-GB"/>
        </w:rPr>
        <w:lastRenderedPageBreak/>
        <w:t xml:space="preserve">3.5.1 </w:t>
      </w:r>
      <w:r w:rsidR="0075043B" w:rsidRPr="0075043B">
        <w:rPr>
          <w:rFonts w:ascii="Times New Roman" w:hAnsi="Times New Roman" w:cs="Times New Roman"/>
          <w:b/>
          <w:bCs/>
          <w:sz w:val="20"/>
          <w:szCs w:val="20"/>
          <w:lang w:val="en-GB"/>
        </w:rPr>
        <w:t>GHG emissions due to enteric fermentation</w:t>
      </w:r>
      <w:r w:rsidR="001C4528">
        <w:rPr>
          <w:rFonts w:ascii="Times New Roman" w:hAnsi="Times New Roman" w:cs="Times New Roman"/>
          <w:b/>
          <w:bCs/>
          <w:sz w:val="20"/>
          <w:szCs w:val="20"/>
          <w:lang w:val="en-GB"/>
        </w:rPr>
        <w:t xml:space="preserve"> and </w:t>
      </w:r>
      <w:r w:rsidR="001C4528" w:rsidRPr="001C4528">
        <w:rPr>
          <w:rFonts w:ascii="Times New Roman" w:hAnsi="Times New Roman" w:cs="Times New Roman"/>
          <w:b/>
          <w:bCs/>
          <w:sz w:val="20"/>
          <w:szCs w:val="20"/>
          <w:lang w:val="en-GB"/>
        </w:rPr>
        <w:t>manure management</w:t>
      </w:r>
      <w:r w:rsidR="00775322">
        <w:rPr>
          <w:rFonts w:ascii="Times New Roman" w:hAnsi="Times New Roman" w:cs="Times New Roman"/>
          <w:b/>
          <w:bCs/>
          <w:sz w:val="20"/>
          <w:szCs w:val="20"/>
          <w:lang w:val="en-GB"/>
        </w:rPr>
        <w:t xml:space="preserve"> over governorates</w:t>
      </w:r>
    </w:p>
    <w:p w:rsidR="00EE3BAE" w:rsidRDefault="00EE3BAE" w:rsidP="00036EB7">
      <w:pPr>
        <w:autoSpaceDE w:val="0"/>
        <w:autoSpaceDN w:val="0"/>
        <w:bidi w:val="0"/>
        <w:adjustRightInd w:val="0"/>
        <w:snapToGrid w:val="0"/>
        <w:spacing w:after="0" w:line="240" w:lineRule="auto"/>
        <w:ind w:firstLine="540"/>
        <w:jc w:val="both"/>
        <w:rPr>
          <w:rFonts w:ascii="Times New Roman" w:hAnsi="Times New Roman" w:cs="Times New Roman"/>
          <w:b/>
          <w:bCs/>
          <w:sz w:val="20"/>
          <w:szCs w:val="20"/>
          <w:lang w:val="en-GB"/>
        </w:rPr>
      </w:pPr>
      <w:r w:rsidRPr="00EE3BAE">
        <w:rPr>
          <w:rFonts w:ascii="Times New Roman" w:hAnsi="Times New Roman" w:cs="Times New Roman"/>
          <w:sz w:val="20"/>
          <w:szCs w:val="20"/>
          <w:lang w:val="en-GB"/>
        </w:rPr>
        <w:t>Figure (3</w:t>
      </w:r>
      <w:r w:rsidR="00C6126C">
        <w:rPr>
          <w:rFonts w:ascii="Times New Roman" w:hAnsi="Times New Roman" w:cs="Times New Roman"/>
          <w:sz w:val="20"/>
          <w:szCs w:val="20"/>
          <w:lang w:val="en-GB"/>
        </w:rPr>
        <w:t>a</w:t>
      </w:r>
      <w:r w:rsidRPr="00EE3BAE">
        <w:rPr>
          <w:rFonts w:ascii="Times New Roman" w:hAnsi="Times New Roman" w:cs="Times New Roman"/>
          <w:sz w:val="20"/>
          <w:szCs w:val="20"/>
          <w:lang w:val="en-GB"/>
        </w:rPr>
        <w:t>) illustrates the total CH</w:t>
      </w:r>
      <w:r w:rsidRPr="00C6126C">
        <w:rPr>
          <w:rFonts w:ascii="Times New Roman" w:hAnsi="Times New Roman" w:cs="Times New Roman"/>
          <w:sz w:val="20"/>
          <w:szCs w:val="20"/>
          <w:vertAlign w:val="subscript"/>
          <w:lang w:val="en-GB"/>
        </w:rPr>
        <w:t>4</w:t>
      </w:r>
      <w:r w:rsidRPr="00EE3BAE">
        <w:rPr>
          <w:rFonts w:ascii="Times New Roman" w:hAnsi="Times New Roman" w:cs="Times New Roman"/>
          <w:sz w:val="20"/>
          <w:szCs w:val="20"/>
          <w:lang w:val="en-GB"/>
        </w:rPr>
        <w:t xml:space="preserve"> emissions from </w:t>
      </w:r>
      <w:r w:rsidR="00C6126C">
        <w:rPr>
          <w:rFonts w:ascii="Times New Roman" w:hAnsi="Times New Roman" w:cs="Times New Roman"/>
          <w:sz w:val="20"/>
          <w:szCs w:val="20"/>
          <w:lang w:val="en-GB"/>
        </w:rPr>
        <w:t xml:space="preserve">buffaloes </w:t>
      </w:r>
      <w:r w:rsidRPr="00EE3BAE">
        <w:rPr>
          <w:rFonts w:ascii="Times New Roman" w:hAnsi="Times New Roman" w:cs="Times New Roman"/>
          <w:sz w:val="20"/>
          <w:szCs w:val="20"/>
          <w:lang w:val="en-GB"/>
        </w:rPr>
        <w:t>due to enteric fermentation for the periods of 2012</w:t>
      </w:r>
      <w:r w:rsidR="00C6126C">
        <w:rPr>
          <w:rFonts w:ascii="Times New Roman" w:hAnsi="Times New Roman" w:cs="Times New Roman"/>
          <w:sz w:val="20"/>
          <w:szCs w:val="20"/>
          <w:lang w:val="en-GB"/>
        </w:rPr>
        <w:t xml:space="preserve"> and 2050</w:t>
      </w:r>
      <w:r w:rsidRPr="00EE3BAE">
        <w:rPr>
          <w:rFonts w:ascii="Times New Roman" w:hAnsi="Times New Roman" w:cs="Times New Roman"/>
          <w:sz w:val="20"/>
          <w:szCs w:val="20"/>
          <w:lang w:val="en-GB"/>
        </w:rPr>
        <w:t>. Buffalo group was the key source of CH</w:t>
      </w:r>
      <w:r w:rsidRPr="00C6126C">
        <w:rPr>
          <w:rFonts w:ascii="Times New Roman" w:hAnsi="Times New Roman" w:cs="Times New Roman"/>
          <w:sz w:val="20"/>
          <w:szCs w:val="20"/>
          <w:vertAlign w:val="subscript"/>
          <w:lang w:val="en-GB"/>
        </w:rPr>
        <w:t>4</w:t>
      </w:r>
      <w:r w:rsidRPr="00EE3BAE">
        <w:rPr>
          <w:rFonts w:ascii="Times New Roman" w:hAnsi="Times New Roman" w:cs="Times New Roman"/>
          <w:sz w:val="20"/>
          <w:szCs w:val="20"/>
          <w:lang w:val="en-GB"/>
        </w:rPr>
        <w:t xml:space="preserve"> emi</w:t>
      </w:r>
      <w:r w:rsidR="00C6126C">
        <w:rPr>
          <w:rFonts w:ascii="Times New Roman" w:hAnsi="Times New Roman" w:cs="Times New Roman"/>
          <w:sz w:val="20"/>
          <w:szCs w:val="20"/>
          <w:lang w:val="en-GB"/>
        </w:rPr>
        <w:t>ssion from enteric fermentation</w:t>
      </w:r>
      <w:r w:rsidRPr="00EE3BAE">
        <w:rPr>
          <w:rFonts w:ascii="Times New Roman" w:hAnsi="Times New Roman" w:cs="Times New Roman"/>
          <w:sz w:val="20"/>
          <w:szCs w:val="20"/>
          <w:lang w:val="en-GB"/>
        </w:rPr>
        <w:t xml:space="preserve">. </w:t>
      </w:r>
      <w:r w:rsidR="00C6126C">
        <w:rPr>
          <w:rFonts w:ascii="Times New Roman" w:hAnsi="Times New Roman" w:cs="Times New Roman"/>
          <w:sz w:val="20"/>
          <w:szCs w:val="20"/>
          <w:lang w:val="en-GB"/>
        </w:rPr>
        <w:t>W</w:t>
      </w:r>
      <w:r w:rsidRPr="00EE3BAE">
        <w:rPr>
          <w:rFonts w:ascii="Times New Roman" w:hAnsi="Times New Roman" w:cs="Times New Roman"/>
          <w:sz w:val="20"/>
          <w:szCs w:val="20"/>
          <w:lang w:val="en-GB"/>
        </w:rPr>
        <w:t xml:space="preserve">hereas, Buffalo group has an emission GHG percentage </w:t>
      </w:r>
      <w:r w:rsidR="00C6126C">
        <w:rPr>
          <w:rFonts w:ascii="Times New Roman" w:hAnsi="Times New Roman" w:cs="Times New Roman"/>
          <w:sz w:val="20"/>
          <w:szCs w:val="20"/>
          <w:lang w:val="en-GB"/>
        </w:rPr>
        <w:t>51</w:t>
      </w:r>
      <w:r w:rsidRPr="00EE3BAE">
        <w:rPr>
          <w:rFonts w:ascii="Times New Roman" w:hAnsi="Times New Roman" w:cs="Times New Roman"/>
          <w:sz w:val="20"/>
          <w:szCs w:val="20"/>
          <w:lang w:val="en-GB"/>
        </w:rPr>
        <w:t xml:space="preserve">% </w:t>
      </w:r>
      <w:r w:rsidR="00C6126C">
        <w:rPr>
          <w:rFonts w:ascii="Times New Roman" w:hAnsi="Times New Roman" w:cs="Times New Roman"/>
          <w:sz w:val="20"/>
          <w:szCs w:val="20"/>
          <w:lang w:val="en-GB"/>
        </w:rPr>
        <w:t xml:space="preserve">increased </w:t>
      </w:r>
      <w:r w:rsidRPr="00EE3BAE">
        <w:rPr>
          <w:rFonts w:ascii="Times New Roman" w:hAnsi="Times New Roman" w:cs="Times New Roman"/>
          <w:sz w:val="20"/>
          <w:szCs w:val="20"/>
          <w:lang w:val="en-GB"/>
        </w:rPr>
        <w:t>20</w:t>
      </w:r>
      <w:r w:rsidR="00C6126C">
        <w:rPr>
          <w:rFonts w:ascii="Times New Roman" w:hAnsi="Times New Roman" w:cs="Times New Roman"/>
          <w:sz w:val="20"/>
          <w:szCs w:val="20"/>
          <w:lang w:val="en-GB"/>
        </w:rPr>
        <w:t>50 in comparison with 2012 due to increasing in animal population numbers</w:t>
      </w:r>
      <w:r w:rsidRPr="00EE3BAE">
        <w:rPr>
          <w:rFonts w:ascii="Times New Roman" w:hAnsi="Times New Roman" w:cs="Times New Roman"/>
          <w:sz w:val="20"/>
          <w:szCs w:val="20"/>
          <w:lang w:val="en-GB"/>
        </w:rPr>
        <w:t xml:space="preserve">. It is showed there are a positive increasing of the emission over time. </w:t>
      </w:r>
    </w:p>
    <w:p w:rsidR="004E16C9" w:rsidRDefault="004E16C9" w:rsidP="00036EB7">
      <w:pPr>
        <w:autoSpaceDE w:val="0"/>
        <w:autoSpaceDN w:val="0"/>
        <w:bidi w:val="0"/>
        <w:adjustRightInd w:val="0"/>
        <w:snapToGrid w:val="0"/>
        <w:spacing w:after="0" w:line="240" w:lineRule="auto"/>
        <w:ind w:firstLine="540"/>
        <w:jc w:val="both"/>
        <w:rPr>
          <w:rFonts w:ascii="Times New Roman" w:hAnsi="Times New Roman" w:cs="Times New Roman"/>
          <w:b/>
          <w:bCs/>
          <w:sz w:val="20"/>
          <w:szCs w:val="20"/>
          <w:lang w:val="en-GB"/>
        </w:rPr>
      </w:pPr>
      <w:r w:rsidRPr="004E16C9">
        <w:rPr>
          <w:rFonts w:ascii="Times New Roman" w:hAnsi="Times New Roman" w:cs="Times New Roman"/>
          <w:sz w:val="20"/>
          <w:szCs w:val="20"/>
          <w:lang w:val="en-GB"/>
        </w:rPr>
        <w:t>The largest portion of methane emitted from animals domesticated for production comes from enteric fermentation. Ruminant animals (i.e. buffalo) with their rumen or "fore stomach" are the major emitters of methane</w:t>
      </w:r>
      <w:r w:rsidRPr="004E16C9">
        <w:rPr>
          <w:rFonts w:ascii="Times New Roman" w:hAnsi="Times New Roman" w:cs="Times New Roman"/>
          <w:b/>
          <w:bCs/>
          <w:sz w:val="20"/>
          <w:szCs w:val="20"/>
          <w:lang w:val="en-GB"/>
        </w:rPr>
        <w:t xml:space="preserve"> (FAO 2006).</w:t>
      </w:r>
    </w:p>
    <w:p w:rsidR="00C6126C" w:rsidRDefault="00C6126C" w:rsidP="00036EB7">
      <w:pPr>
        <w:autoSpaceDE w:val="0"/>
        <w:autoSpaceDN w:val="0"/>
        <w:bidi w:val="0"/>
        <w:adjustRightInd w:val="0"/>
        <w:snapToGrid w:val="0"/>
        <w:spacing w:after="0" w:line="240" w:lineRule="auto"/>
        <w:ind w:firstLine="540"/>
        <w:jc w:val="both"/>
        <w:rPr>
          <w:rFonts w:ascii="Times New Roman" w:hAnsi="Times New Roman" w:cs="Times New Roman"/>
          <w:b/>
          <w:bCs/>
          <w:sz w:val="20"/>
          <w:szCs w:val="20"/>
          <w:lang w:val="en-GB"/>
        </w:rPr>
      </w:pPr>
      <w:r w:rsidRPr="00C6126C">
        <w:rPr>
          <w:rFonts w:ascii="Times New Roman" w:hAnsi="Times New Roman" w:cs="Times New Roman"/>
          <w:sz w:val="20"/>
          <w:szCs w:val="20"/>
          <w:lang w:val="en-GB"/>
        </w:rPr>
        <w:lastRenderedPageBreak/>
        <w:t>For manure management GHG emission</w:t>
      </w:r>
      <w:r>
        <w:rPr>
          <w:rFonts w:ascii="Times New Roman" w:hAnsi="Times New Roman" w:cs="Times New Roman"/>
          <w:sz w:val="20"/>
          <w:szCs w:val="20"/>
          <w:lang w:val="en-GB"/>
        </w:rPr>
        <w:t xml:space="preserve">, </w:t>
      </w:r>
      <w:r w:rsidRPr="00EE3BAE">
        <w:rPr>
          <w:rFonts w:ascii="Times New Roman" w:hAnsi="Times New Roman" w:cs="Times New Roman"/>
          <w:sz w:val="20"/>
          <w:szCs w:val="20"/>
          <w:lang w:val="en-GB"/>
        </w:rPr>
        <w:t>Figure (3</w:t>
      </w:r>
      <w:r>
        <w:rPr>
          <w:rFonts w:ascii="Times New Roman" w:hAnsi="Times New Roman" w:cs="Times New Roman"/>
          <w:sz w:val="20"/>
          <w:szCs w:val="20"/>
          <w:lang w:val="en-GB"/>
        </w:rPr>
        <w:t>b</w:t>
      </w:r>
      <w:r w:rsidRPr="00EE3BAE">
        <w:rPr>
          <w:rFonts w:ascii="Times New Roman" w:hAnsi="Times New Roman" w:cs="Times New Roman"/>
          <w:sz w:val="20"/>
          <w:szCs w:val="20"/>
          <w:lang w:val="en-GB"/>
        </w:rPr>
        <w:t>) illustrates the total CH</w:t>
      </w:r>
      <w:r w:rsidRPr="00C6126C">
        <w:rPr>
          <w:rFonts w:ascii="Times New Roman" w:hAnsi="Times New Roman" w:cs="Times New Roman"/>
          <w:sz w:val="20"/>
          <w:szCs w:val="20"/>
          <w:vertAlign w:val="subscript"/>
          <w:lang w:val="en-GB"/>
        </w:rPr>
        <w:t>4</w:t>
      </w:r>
      <w:r w:rsidRPr="00EE3BAE">
        <w:rPr>
          <w:rFonts w:ascii="Times New Roman" w:hAnsi="Times New Roman" w:cs="Times New Roman"/>
          <w:sz w:val="20"/>
          <w:szCs w:val="20"/>
          <w:lang w:val="en-GB"/>
        </w:rPr>
        <w:t xml:space="preserve"> emissions from </w:t>
      </w:r>
      <w:r>
        <w:rPr>
          <w:rFonts w:ascii="Times New Roman" w:hAnsi="Times New Roman" w:cs="Times New Roman"/>
          <w:sz w:val="20"/>
          <w:szCs w:val="20"/>
          <w:lang w:val="en-GB"/>
        </w:rPr>
        <w:t xml:space="preserve">buffaloes </w:t>
      </w:r>
      <w:r w:rsidRPr="00EE3BAE">
        <w:rPr>
          <w:rFonts w:ascii="Times New Roman" w:hAnsi="Times New Roman" w:cs="Times New Roman"/>
          <w:sz w:val="20"/>
          <w:szCs w:val="20"/>
          <w:lang w:val="en-GB"/>
        </w:rPr>
        <w:t xml:space="preserve">due to </w:t>
      </w:r>
      <w:r w:rsidR="003027C2">
        <w:rPr>
          <w:rFonts w:ascii="Times New Roman" w:hAnsi="Times New Roman" w:cs="Times New Roman"/>
          <w:sz w:val="20"/>
          <w:szCs w:val="20"/>
          <w:lang w:val="en-GB"/>
        </w:rPr>
        <w:t xml:space="preserve">manure management </w:t>
      </w:r>
      <w:r w:rsidRPr="00EE3BAE">
        <w:rPr>
          <w:rFonts w:ascii="Times New Roman" w:hAnsi="Times New Roman" w:cs="Times New Roman"/>
          <w:sz w:val="20"/>
          <w:szCs w:val="20"/>
          <w:lang w:val="en-GB"/>
        </w:rPr>
        <w:t>for the periods of 2012</w:t>
      </w:r>
      <w:r>
        <w:rPr>
          <w:rFonts w:ascii="Times New Roman" w:hAnsi="Times New Roman" w:cs="Times New Roman"/>
          <w:sz w:val="20"/>
          <w:szCs w:val="20"/>
          <w:lang w:val="en-GB"/>
        </w:rPr>
        <w:t xml:space="preserve"> and 2050</w:t>
      </w:r>
      <w:r w:rsidRPr="00EE3BAE">
        <w:rPr>
          <w:rFonts w:ascii="Times New Roman" w:hAnsi="Times New Roman" w:cs="Times New Roman"/>
          <w:sz w:val="20"/>
          <w:szCs w:val="20"/>
          <w:lang w:val="en-GB"/>
        </w:rPr>
        <w:t xml:space="preserve">. </w:t>
      </w:r>
      <w:r w:rsidR="003027C2">
        <w:rPr>
          <w:rFonts w:ascii="Times New Roman" w:hAnsi="Times New Roman" w:cs="Times New Roman"/>
          <w:sz w:val="20"/>
          <w:szCs w:val="20"/>
          <w:lang w:val="en-GB"/>
        </w:rPr>
        <w:t>Still b</w:t>
      </w:r>
      <w:r w:rsidRPr="00EE3BAE">
        <w:rPr>
          <w:rFonts w:ascii="Times New Roman" w:hAnsi="Times New Roman" w:cs="Times New Roman"/>
          <w:sz w:val="20"/>
          <w:szCs w:val="20"/>
          <w:lang w:val="en-GB"/>
        </w:rPr>
        <w:t xml:space="preserve">uffalo group was the key source of </w:t>
      </w:r>
      <w:r w:rsidR="003027C2">
        <w:rPr>
          <w:rFonts w:ascii="Times New Roman" w:hAnsi="Times New Roman" w:cs="Times New Roman"/>
          <w:sz w:val="20"/>
          <w:szCs w:val="20"/>
          <w:lang w:val="en-GB"/>
        </w:rPr>
        <w:t>N</w:t>
      </w:r>
      <w:r w:rsidR="003027C2" w:rsidRPr="003027C2">
        <w:rPr>
          <w:rFonts w:ascii="Times New Roman" w:hAnsi="Times New Roman" w:cs="Times New Roman"/>
          <w:sz w:val="20"/>
          <w:szCs w:val="20"/>
          <w:vertAlign w:val="subscript"/>
          <w:lang w:val="en-GB"/>
        </w:rPr>
        <w:t>2</w:t>
      </w:r>
      <w:r w:rsidR="003027C2">
        <w:rPr>
          <w:rFonts w:ascii="Times New Roman" w:hAnsi="Times New Roman" w:cs="Times New Roman"/>
          <w:sz w:val="20"/>
          <w:szCs w:val="20"/>
          <w:lang w:val="en-GB"/>
        </w:rPr>
        <w:t>O</w:t>
      </w:r>
      <w:r w:rsidRPr="00EE3BAE">
        <w:rPr>
          <w:rFonts w:ascii="Times New Roman" w:hAnsi="Times New Roman" w:cs="Times New Roman"/>
          <w:sz w:val="20"/>
          <w:szCs w:val="20"/>
          <w:lang w:val="en-GB"/>
        </w:rPr>
        <w:t xml:space="preserve"> emi</w:t>
      </w:r>
      <w:r>
        <w:rPr>
          <w:rFonts w:ascii="Times New Roman" w:hAnsi="Times New Roman" w:cs="Times New Roman"/>
          <w:sz w:val="20"/>
          <w:szCs w:val="20"/>
          <w:lang w:val="en-GB"/>
        </w:rPr>
        <w:t xml:space="preserve">ssion from </w:t>
      </w:r>
      <w:r w:rsidR="003027C2">
        <w:rPr>
          <w:rFonts w:ascii="Times New Roman" w:hAnsi="Times New Roman" w:cs="Times New Roman"/>
          <w:sz w:val="20"/>
          <w:szCs w:val="20"/>
          <w:lang w:val="en-GB"/>
        </w:rPr>
        <w:t>manure management</w:t>
      </w:r>
      <w:r w:rsidRPr="00EE3BAE">
        <w:rPr>
          <w:rFonts w:ascii="Times New Roman" w:hAnsi="Times New Roman" w:cs="Times New Roman"/>
          <w:sz w:val="20"/>
          <w:szCs w:val="20"/>
          <w:lang w:val="en-GB"/>
        </w:rPr>
        <w:t xml:space="preserve">. </w:t>
      </w:r>
      <w:r>
        <w:rPr>
          <w:rFonts w:ascii="Times New Roman" w:hAnsi="Times New Roman" w:cs="Times New Roman"/>
          <w:sz w:val="20"/>
          <w:szCs w:val="20"/>
          <w:lang w:val="en-GB"/>
        </w:rPr>
        <w:t>W</w:t>
      </w:r>
      <w:r w:rsidRPr="00EE3BAE">
        <w:rPr>
          <w:rFonts w:ascii="Times New Roman" w:hAnsi="Times New Roman" w:cs="Times New Roman"/>
          <w:sz w:val="20"/>
          <w:szCs w:val="20"/>
          <w:lang w:val="en-GB"/>
        </w:rPr>
        <w:t xml:space="preserve">hereas, Buffalo group has an emission GHG percentage </w:t>
      </w:r>
      <w:r w:rsidR="003027C2">
        <w:rPr>
          <w:rFonts w:ascii="Times New Roman" w:hAnsi="Times New Roman" w:cs="Times New Roman"/>
          <w:sz w:val="20"/>
          <w:szCs w:val="20"/>
          <w:lang w:val="en-GB"/>
        </w:rPr>
        <w:t>48</w:t>
      </w:r>
      <w:r w:rsidRPr="00EE3BAE">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increased </w:t>
      </w:r>
      <w:r w:rsidRPr="00EE3BAE">
        <w:rPr>
          <w:rFonts w:ascii="Times New Roman" w:hAnsi="Times New Roman" w:cs="Times New Roman"/>
          <w:sz w:val="20"/>
          <w:szCs w:val="20"/>
          <w:lang w:val="en-GB"/>
        </w:rPr>
        <w:t>20</w:t>
      </w:r>
      <w:r>
        <w:rPr>
          <w:rFonts w:ascii="Times New Roman" w:hAnsi="Times New Roman" w:cs="Times New Roman"/>
          <w:sz w:val="20"/>
          <w:szCs w:val="20"/>
          <w:lang w:val="en-GB"/>
        </w:rPr>
        <w:t>50 in comparison with 2012 due to increasing in animal population numbers</w:t>
      </w:r>
      <w:r w:rsidR="003027C2">
        <w:rPr>
          <w:rFonts w:ascii="Times New Roman" w:hAnsi="Times New Roman" w:cs="Times New Roman"/>
          <w:sz w:val="20"/>
          <w:szCs w:val="20"/>
          <w:lang w:val="en-GB"/>
        </w:rPr>
        <w:t xml:space="preserve"> and expected increase in temperatures (</w:t>
      </w:r>
      <w:r w:rsidR="003027C2" w:rsidRPr="003027C2">
        <w:rPr>
          <w:rFonts w:ascii="Times New Roman" w:hAnsi="Times New Roman" w:cs="Times New Roman"/>
          <w:b/>
          <w:bCs/>
          <w:sz w:val="20"/>
          <w:szCs w:val="20"/>
          <w:lang w:val="en-GB"/>
        </w:rPr>
        <w:t>IPPC 2006</w:t>
      </w:r>
      <w:r w:rsidR="003027C2">
        <w:rPr>
          <w:rFonts w:ascii="Times New Roman" w:hAnsi="Times New Roman" w:cs="Times New Roman"/>
          <w:sz w:val="20"/>
          <w:szCs w:val="20"/>
          <w:lang w:val="en-GB"/>
        </w:rPr>
        <w:t>)</w:t>
      </w:r>
      <w:r w:rsidRPr="00EE3BAE">
        <w:rPr>
          <w:rFonts w:ascii="Times New Roman" w:hAnsi="Times New Roman" w:cs="Times New Roman"/>
          <w:sz w:val="20"/>
          <w:szCs w:val="20"/>
          <w:lang w:val="en-GB"/>
        </w:rPr>
        <w:t xml:space="preserve">. </w:t>
      </w:r>
    </w:p>
    <w:p w:rsidR="00C6126C" w:rsidRPr="00C6126C" w:rsidRDefault="00C6126C" w:rsidP="00036EB7">
      <w:pPr>
        <w:autoSpaceDE w:val="0"/>
        <w:autoSpaceDN w:val="0"/>
        <w:bidi w:val="0"/>
        <w:adjustRightInd w:val="0"/>
        <w:snapToGrid w:val="0"/>
        <w:spacing w:after="0" w:line="240" w:lineRule="auto"/>
        <w:ind w:firstLine="540"/>
        <w:jc w:val="both"/>
        <w:rPr>
          <w:rFonts w:ascii="Times New Roman" w:hAnsi="Times New Roman" w:cs="Times New Roman"/>
          <w:sz w:val="20"/>
          <w:szCs w:val="20"/>
        </w:rPr>
      </w:pPr>
      <w:r>
        <w:rPr>
          <w:rFonts w:ascii="Times New Roman" w:hAnsi="Times New Roman" w:cs="Times New Roman"/>
          <w:b/>
          <w:bCs/>
          <w:sz w:val="20"/>
          <w:szCs w:val="20"/>
          <w:lang w:val="en-GB"/>
        </w:rPr>
        <w:t xml:space="preserve"> </w:t>
      </w:r>
      <w:r w:rsidRPr="00C6126C">
        <w:rPr>
          <w:rFonts w:ascii="Times New Roman" w:hAnsi="Times New Roman" w:cs="Times New Roman"/>
          <w:sz w:val="20"/>
          <w:szCs w:val="20"/>
        </w:rPr>
        <w:t xml:space="preserve">In 2012 around </w:t>
      </w:r>
      <w:r w:rsidR="006D6970">
        <w:rPr>
          <w:rFonts w:ascii="Times New Roman" w:hAnsi="Times New Roman" w:cs="Times New Roman"/>
          <w:sz w:val="20"/>
          <w:szCs w:val="20"/>
        </w:rPr>
        <w:t>60</w:t>
      </w:r>
      <w:r w:rsidRPr="00C6126C">
        <w:rPr>
          <w:rFonts w:ascii="Times New Roman" w:hAnsi="Times New Roman" w:cs="Times New Roman"/>
          <w:sz w:val="20"/>
          <w:szCs w:val="20"/>
        </w:rPr>
        <w:t xml:space="preserve">% of the total annual GHG emissions (Gg) are concentrated in the Delta region, compared to 21% in Middle Egypt, while </w:t>
      </w:r>
      <w:r w:rsidR="006D6970">
        <w:rPr>
          <w:rFonts w:ascii="Times New Roman" w:hAnsi="Times New Roman" w:cs="Times New Roman"/>
          <w:sz w:val="20"/>
          <w:szCs w:val="20"/>
        </w:rPr>
        <w:t>18</w:t>
      </w:r>
      <w:r w:rsidRPr="00C6126C">
        <w:rPr>
          <w:rFonts w:ascii="Times New Roman" w:hAnsi="Times New Roman" w:cs="Times New Roman"/>
          <w:sz w:val="20"/>
          <w:szCs w:val="20"/>
        </w:rPr>
        <w:t>% of the total animal population is in Upper</w:t>
      </w:r>
      <w:r w:rsidR="006D6970">
        <w:rPr>
          <w:rFonts w:ascii="Times New Roman" w:hAnsi="Times New Roman" w:cs="Times New Roman"/>
          <w:sz w:val="20"/>
          <w:szCs w:val="20"/>
        </w:rPr>
        <w:t xml:space="preserve"> Egypt region</w:t>
      </w:r>
      <w:r w:rsidRPr="00C6126C">
        <w:rPr>
          <w:rFonts w:ascii="Times New Roman" w:hAnsi="Times New Roman" w:cs="Times New Roman"/>
          <w:sz w:val="20"/>
          <w:szCs w:val="20"/>
          <w:rtl/>
        </w:rPr>
        <w:t xml:space="preserve">. </w:t>
      </w:r>
      <w:r w:rsidR="006D6970">
        <w:rPr>
          <w:rFonts w:ascii="Times New Roman" w:hAnsi="Times New Roman" w:cs="Times New Roman"/>
          <w:sz w:val="20"/>
          <w:szCs w:val="20"/>
        </w:rPr>
        <w:t xml:space="preserve"> The same trend of 2050 </w:t>
      </w:r>
      <w:r w:rsidRPr="00C6126C">
        <w:rPr>
          <w:rFonts w:ascii="Times New Roman" w:hAnsi="Times New Roman" w:cs="Times New Roman"/>
          <w:sz w:val="20"/>
          <w:szCs w:val="20"/>
        </w:rPr>
        <w:t xml:space="preserve">for buffalo </w:t>
      </w:r>
      <w:r w:rsidR="006D6970">
        <w:rPr>
          <w:rFonts w:ascii="Times New Roman" w:hAnsi="Times New Roman" w:cs="Times New Roman"/>
          <w:sz w:val="20"/>
          <w:szCs w:val="20"/>
        </w:rPr>
        <w:t xml:space="preserve">which is </w:t>
      </w:r>
      <w:r w:rsidRPr="00C6126C">
        <w:rPr>
          <w:rFonts w:ascii="Times New Roman" w:hAnsi="Times New Roman" w:cs="Times New Roman"/>
          <w:sz w:val="20"/>
          <w:szCs w:val="20"/>
        </w:rPr>
        <w:t xml:space="preserve">61% of the total annual GHG emissions (Gg) are contributed </w:t>
      </w:r>
      <w:r w:rsidRPr="00C6126C">
        <w:rPr>
          <w:rFonts w:ascii="Times New Roman" w:hAnsi="Times New Roman" w:cs="Times New Roman"/>
          <w:sz w:val="20"/>
          <w:szCs w:val="20"/>
        </w:rPr>
        <w:lastRenderedPageBreak/>
        <w:t>in Delta region, compared with 20% in the Middle Egypt, and 19% in Upper Egypt</w:t>
      </w:r>
      <w:r w:rsidR="00703315">
        <w:rPr>
          <w:rFonts w:ascii="Times New Roman" w:hAnsi="Times New Roman" w:cs="Times New Roman"/>
          <w:sz w:val="20"/>
          <w:szCs w:val="20"/>
        </w:rPr>
        <w:t xml:space="preserve"> (Figure 4).</w:t>
      </w:r>
    </w:p>
    <w:p w:rsidR="00C6126C" w:rsidRPr="00C6126C" w:rsidRDefault="00C6126C" w:rsidP="00036EB7">
      <w:pPr>
        <w:autoSpaceDE w:val="0"/>
        <w:autoSpaceDN w:val="0"/>
        <w:bidi w:val="0"/>
        <w:adjustRightInd w:val="0"/>
        <w:snapToGrid w:val="0"/>
        <w:spacing w:after="0" w:line="240" w:lineRule="auto"/>
        <w:ind w:firstLine="540"/>
        <w:jc w:val="both"/>
        <w:rPr>
          <w:rFonts w:ascii="Times New Roman" w:hAnsi="Times New Roman" w:cs="Times New Roman"/>
          <w:sz w:val="20"/>
          <w:szCs w:val="20"/>
        </w:rPr>
      </w:pPr>
      <w:r w:rsidRPr="00C6126C">
        <w:rPr>
          <w:rFonts w:ascii="Times New Roman" w:hAnsi="Times New Roman" w:cs="Times New Roman"/>
          <w:sz w:val="20"/>
          <w:szCs w:val="20"/>
        </w:rPr>
        <w:t xml:space="preserve">The main regional governorates for total annual GHG emissions (Gg), largest governorate emitted is Sharkia governorates contributed around </w:t>
      </w:r>
      <w:r w:rsidRPr="00C6126C">
        <w:rPr>
          <w:rFonts w:ascii="Times New Roman" w:hAnsi="Times New Roman" w:cs="Times New Roman"/>
          <w:sz w:val="20"/>
          <w:szCs w:val="20"/>
        </w:rPr>
        <w:lastRenderedPageBreak/>
        <w:t>1</w:t>
      </w:r>
      <w:r w:rsidR="006D6970">
        <w:rPr>
          <w:rFonts w:ascii="Times New Roman" w:hAnsi="Times New Roman" w:cs="Times New Roman"/>
          <w:sz w:val="20"/>
          <w:szCs w:val="20"/>
        </w:rPr>
        <w:t>2</w:t>
      </w:r>
      <w:r w:rsidRPr="00C6126C">
        <w:rPr>
          <w:rFonts w:ascii="Times New Roman" w:hAnsi="Times New Roman" w:cs="Times New Roman"/>
          <w:sz w:val="20"/>
          <w:szCs w:val="20"/>
        </w:rPr>
        <w:t xml:space="preserve">% from total annual GHG emissions over country in </w:t>
      </w:r>
      <w:r w:rsidR="006D6970">
        <w:rPr>
          <w:rFonts w:ascii="Times New Roman" w:hAnsi="Times New Roman" w:cs="Times New Roman"/>
          <w:sz w:val="20"/>
          <w:szCs w:val="20"/>
        </w:rPr>
        <w:t xml:space="preserve">both periods of </w:t>
      </w:r>
      <w:r w:rsidRPr="00C6126C">
        <w:rPr>
          <w:rFonts w:ascii="Times New Roman" w:hAnsi="Times New Roman" w:cs="Times New Roman"/>
          <w:sz w:val="20"/>
          <w:szCs w:val="20"/>
        </w:rPr>
        <w:t>2012</w:t>
      </w:r>
      <w:r w:rsidR="006D6970">
        <w:rPr>
          <w:rFonts w:ascii="Times New Roman" w:hAnsi="Times New Roman" w:cs="Times New Roman"/>
          <w:sz w:val="20"/>
          <w:szCs w:val="20"/>
        </w:rPr>
        <w:t xml:space="preserve"> and 2050</w:t>
      </w:r>
      <w:r w:rsidRPr="00C6126C">
        <w:rPr>
          <w:rFonts w:ascii="Times New Roman" w:hAnsi="Times New Roman" w:cs="Times New Roman"/>
          <w:sz w:val="20"/>
          <w:szCs w:val="20"/>
        </w:rPr>
        <w:t xml:space="preserve">. While </w:t>
      </w:r>
      <w:r w:rsidR="00E65056" w:rsidRPr="00C6126C">
        <w:rPr>
          <w:rFonts w:ascii="Times New Roman" w:hAnsi="Times New Roman" w:cs="Times New Roman"/>
          <w:sz w:val="20"/>
          <w:szCs w:val="20"/>
        </w:rPr>
        <w:t>smallest</w:t>
      </w:r>
      <w:r w:rsidRPr="00C6126C">
        <w:rPr>
          <w:rFonts w:ascii="Times New Roman" w:hAnsi="Times New Roman" w:cs="Times New Roman"/>
          <w:sz w:val="20"/>
          <w:szCs w:val="20"/>
        </w:rPr>
        <w:t xml:space="preserve"> one is Giza governorate contributed 4.</w:t>
      </w:r>
      <w:r w:rsidR="006D6970">
        <w:rPr>
          <w:rFonts w:ascii="Times New Roman" w:hAnsi="Times New Roman" w:cs="Times New Roman"/>
          <w:sz w:val="20"/>
          <w:szCs w:val="20"/>
        </w:rPr>
        <w:t>1</w:t>
      </w:r>
      <w:r w:rsidRPr="00C6126C">
        <w:rPr>
          <w:rFonts w:ascii="Times New Roman" w:hAnsi="Times New Roman" w:cs="Times New Roman"/>
          <w:sz w:val="20"/>
          <w:szCs w:val="20"/>
        </w:rPr>
        <w:t>% from total annual GHG emissions over country</w:t>
      </w:r>
      <w:r w:rsidR="00703315">
        <w:rPr>
          <w:rFonts w:ascii="Times New Roman" w:hAnsi="Times New Roman" w:cs="Times New Roman"/>
          <w:sz w:val="20"/>
          <w:szCs w:val="20"/>
        </w:rPr>
        <w:t xml:space="preserve"> (Figure 4)</w:t>
      </w:r>
      <w:r w:rsidRPr="00C6126C">
        <w:rPr>
          <w:rFonts w:ascii="Times New Roman" w:hAnsi="Times New Roman" w:cs="Times New Roman"/>
          <w:sz w:val="20"/>
          <w:szCs w:val="20"/>
        </w:rPr>
        <w:t>.</w:t>
      </w:r>
    </w:p>
    <w:p w:rsidR="007E2626" w:rsidRDefault="007E2626"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sectPr w:rsidR="007E2626" w:rsidSect="00036EB7">
          <w:type w:val="continuous"/>
          <w:pgSz w:w="12242" w:h="15842" w:code="1"/>
          <w:pgMar w:top="1440" w:right="1440" w:bottom="1440" w:left="1440" w:header="720" w:footer="720" w:gutter="0"/>
          <w:cols w:num="2" w:space="709"/>
        </w:sectPr>
      </w:pPr>
    </w:p>
    <w:p w:rsidR="000F0F8E" w:rsidRDefault="000F0F8E"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EE01D0" w:rsidP="000F0F8E">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noProof/>
        </w:rPr>
        <w:pict>
          <v:group id="_x0000_s1070" style="position:absolute;left:0;text-align:left;margin-left:5.9pt;margin-top:8.35pt;width:443.9pt;height:140.15pt;z-index:251660288" coordorigin="1468,1457" coordsize="8878,2803">
            <v:shape id="Chart 1" o:spid="_x0000_s1063" type="#_x0000_t75" style="position:absolute;left:1468;top:1457;width:4387;height:2803;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" stroked="t">
              <v:imagedata r:id="rId16" o:title=""/>
              <o:lock v:ext="edit" aspectratio="f"/>
            </v:shape>
            <v:shape id="Chart 1" o:spid="_x0000_s1064" type="#_x0000_t75" style="position:absolute;left:5939;top:1457;width:4407;height:2803;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" stroked="t">
              <v:imagedata r:id="rId17" o:title=""/>
              <o:lock v:ext="edit" aspectratio="f"/>
            </v:shape>
            <v:shape id="_x0000_s1068" type="#_x0000_t202" style="position:absolute;left:1536;top:1457;width:556;height:336" filled="f" fillcolor="#d8d8d8" stroked="f">
              <v:textbox style="mso-next-textbox:#_x0000_s1068">
                <w:txbxContent>
                  <w:p w:rsidR="000D3F48" w:rsidRPr="00FB7B3B" w:rsidRDefault="000D3F48" w:rsidP="000D3F48">
                    <w:pPr>
                      <w:jc w:val="center"/>
                      <w:rPr>
                        <w:b/>
                        <w:bCs/>
                        <w:sz w:val="18"/>
                        <w:szCs w:val="18"/>
                      </w:rPr>
                    </w:pPr>
                    <w:r>
                      <w:rPr>
                        <w:rFonts w:hint="cs"/>
                        <w:b/>
                        <w:bCs/>
                        <w:sz w:val="18"/>
                        <w:szCs w:val="18"/>
                        <w:rtl/>
                      </w:rPr>
                      <w:t>(</w:t>
                    </w:r>
                    <w:r>
                      <w:rPr>
                        <w:b/>
                        <w:bCs/>
                        <w:sz w:val="18"/>
                        <w:szCs w:val="18"/>
                      </w:rPr>
                      <w:t>(a</w:t>
                    </w:r>
                  </w:p>
                </w:txbxContent>
              </v:textbox>
            </v:shape>
            <v:shape id="_x0000_s1069" type="#_x0000_t202" style="position:absolute;left:6020;top:1480;width:556;height:336" filled="f" fillcolor="#d8d8d8" stroked="f">
              <v:textbox style="mso-next-textbox:#_x0000_s1069">
                <w:txbxContent>
                  <w:p w:rsidR="000D3F48" w:rsidRPr="00FB7B3B" w:rsidRDefault="000D3F48" w:rsidP="000D3F48">
                    <w:pPr>
                      <w:jc w:val="center"/>
                      <w:rPr>
                        <w:b/>
                        <w:bCs/>
                        <w:sz w:val="18"/>
                        <w:szCs w:val="18"/>
                      </w:rPr>
                    </w:pPr>
                    <w:r>
                      <w:rPr>
                        <w:rFonts w:hint="cs"/>
                        <w:b/>
                        <w:bCs/>
                        <w:sz w:val="18"/>
                        <w:szCs w:val="18"/>
                        <w:rtl/>
                      </w:rPr>
                      <w:t>(</w:t>
                    </w:r>
                    <w:r>
                      <w:rPr>
                        <w:b/>
                        <w:bCs/>
                        <w:sz w:val="18"/>
                        <w:szCs w:val="18"/>
                      </w:rPr>
                      <w:t>(b</w:t>
                    </w:r>
                  </w:p>
                </w:txbxContent>
              </v:textbox>
            </v:shape>
          </v:group>
        </w:pict>
      </w: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F0F8E" w:rsidRDefault="000F0F8E" w:rsidP="000F0F8E">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F0F8E" w:rsidRDefault="000F0F8E" w:rsidP="000F0F8E">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D3F48" w:rsidRDefault="000D3F48"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1C4528" w:rsidRPr="001C4528" w:rsidRDefault="001C4528" w:rsidP="00036EB7">
      <w:pPr>
        <w:autoSpaceDE w:val="0"/>
        <w:autoSpaceDN w:val="0"/>
        <w:bidi w:val="0"/>
        <w:adjustRightInd w:val="0"/>
        <w:snapToGrid w:val="0"/>
        <w:spacing w:after="0" w:line="240" w:lineRule="auto"/>
        <w:ind w:left="990" w:hanging="990"/>
        <w:jc w:val="both"/>
        <w:rPr>
          <w:rFonts w:ascii="Times New Roman" w:hAnsi="Times New Roman" w:cs="Times New Roman"/>
          <w:sz w:val="20"/>
          <w:szCs w:val="20"/>
          <w:lang w:val="en-GB"/>
        </w:rPr>
      </w:pPr>
      <w:r w:rsidRPr="001C4528">
        <w:rPr>
          <w:rFonts w:ascii="Times New Roman" w:hAnsi="Times New Roman" w:cs="Times New Roman"/>
          <w:sz w:val="20"/>
          <w:szCs w:val="20"/>
          <w:lang w:val="en-GB"/>
        </w:rPr>
        <w:t>Figure (</w:t>
      </w:r>
      <w:r w:rsidR="00631625">
        <w:rPr>
          <w:rFonts w:ascii="Times New Roman" w:hAnsi="Times New Roman" w:cs="Times New Roman"/>
          <w:sz w:val="20"/>
          <w:szCs w:val="20"/>
          <w:lang w:val="en-GB"/>
        </w:rPr>
        <w:t>3</w:t>
      </w:r>
      <w:r w:rsidRPr="001C4528">
        <w:rPr>
          <w:rFonts w:ascii="Times New Roman" w:hAnsi="Times New Roman" w:cs="Times New Roman"/>
          <w:sz w:val="20"/>
          <w:szCs w:val="20"/>
          <w:lang w:val="en-GB"/>
        </w:rPr>
        <w:t xml:space="preserve">): Total CH4 emissions (Mt) from livestock annual emission due to enteric fermentation, for periods </w:t>
      </w:r>
      <w:r w:rsidR="003027C2">
        <w:rPr>
          <w:rFonts w:ascii="Times New Roman" w:hAnsi="Times New Roman" w:cs="Times New Roman"/>
          <w:sz w:val="20"/>
          <w:szCs w:val="20"/>
          <w:lang w:val="en-GB"/>
        </w:rPr>
        <w:t>of</w:t>
      </w:r>
      <w:r w:rsidRPr="001C4528">
        <w:rPr>
          <w:rFonts w:ascii="Times New Roman" w:hAnsi="Times New Roman" w:cs="Times New Roman"/>
          <w:sz w:val="20"/>
          <w:szCs w:val="20"/>
          <w:lang w:val="en-GB"/>
        </w:rPr>
        <w:t xml:space="preserve"> 2012</w:t>
      </w:r>
      <w:r w:rsidR="003027C2">
        <w:rPr>
          <w:rFonts w:ascii="Times New Roman" w:hAnsi="Times New Roman" w:cs="Times New Roman"/>
          <w:sz w:val="20"/>
          <w:szCs w:val="20"/>
          <w:lang w:val="en-GB"/>
        </w:rPr>
        <w:t xml:space="preserve"> and 2050</w:t>
      </w:r>
      <w:r w:rsidRPr="001C4528">
        <w:rPr>
          <w:rFonts w:ascii="Times New Roman" w:hAnsi="Times New Roman" w:cs="Times New Roman"/>
          <w:sz w:val="20"/>
          <w:szCs w:val="20"/>
          <w:lang w:val="en-GB"/>
        </w:rPr>
        <w:t>.</w:t>
      </w:r>
    </w:p>
    <w:p w:rsidR="002E6FE5" w:rsidRDefault="00973D4B"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noProof/>
          <w:lang w:eastAsia="zh-CN"/>
        </w:rPr>
        <w:drawing>
          <wp:anchor distT="0" distB="0" distL="114300" distR="114300" simplePos="0" relativeHeight="251659264" behindDoc="0" locked="0" layoutInCell="1" allowOverlap="1">
            <wp:simplePos x="0" y="0"/>
            <wp:positionH relativeFrom="column">
              <wp:posOffset>757456</wp:posOffset>
            </wp:positionH>
            <wp:positionV relativeFrom="paragraph">
              <wp:posOffset>88223</wp:posOffset>
            </wp:positionV>
            <wp:extent cx="4212153" cy="1981284"/>
            <wp:effectExtent l="14506" t="15198" r="15141" b="13293"/>
            <wp:wrapSquare wrapText="bothSides"/>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42D29" w:rsidRDefault="00F42D29"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26"/>
          <w:szCs w:val="26"/>
        </w:rPr>
      </w:pPr>
    </w:p>
    <w:p w:rsidR="0063099B" w:rsidRPr="003027C2" w:rsidRDefault="0063099B"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18"/>
          <w:szCs w:val="18"/>
        </w:rPr>
      </w:pPr>
    </w:p>
    <w:p w:rsidR="00631625" w:rsidRPr="001C4528" w:rsidRDefault="00631625" w:rsidP="00036EB7">
      <w:pPr>
        <w:autoSpaceDE w:val="0"/>
        <w:autoSpaceDN w:val="0"/>
        <w:bidi w:val="0"/>
        <w:adjustRightInd w:val="0"/>
        <w:snapToGrid w:val="0"/>
        <w:spacing w:after="0" w:line="240" w:lineRule="auto"/>
        <w:ind w:left="990" w:hanging="990"/>
        <w:jc w:val="both"/>
        <w:rPr>
          <w:rFonts w:ascii="Times New Roman" w:hAnsi="Times New Roman" w:cs="Times New Roman"/>
          <w:sz w:val="20"/>
          <w:szCs w:val="20"/>
          <w:lang w:val="en-GB"/>
        </w:rPr>
      </w:pPr>
      <w:r w:rsidRPr="001C4528">
        <w:rPr>
          <w:rFonts w:ascii="Times New Roman" w:hAnsi="Times New Roman" w:cs="Times New Roman"/>
          <w:sz w:val="20"/>
          <w:szCs w:val="20"/>
          <w:lang w:val="en-GB"/>
        </w:rPr>
        <w:t>Figure (</w:t>
      </w:r>
      <w:r>
        <w:rPr>
          <w:rFonts w:ascii="Times New Roman" w:hAnsi="Times New Roman" w:cs="Times New Roman"/>
          <w:sz w:val="20"/>
          <w:szCs w:val="20"/>
          <w:lang w:val="en-GB"/>
        </w:rPr>
        <w:t>4</w:t>
      </w:r>
      <w:r w:rsidRPr="001C4528">
        <w:rPr>
          <w:rFonts w:ascii="Times New Roman" w:hAnsi="Times New Roman" w:cs="Times New Roman"/>
          <w:sz w:val="20"/>
          <w:szCs w:val="20"/>
          <w:lang w:val="en-GB"/>
        </w:rPr>
        <w:t xml:space="preserve">): Total </w:t>
      </w:r>
      <w:r w:rsidR="003027C2">
        <w:rPr>
          <w:rFonts w:ascii="Times New Roman" w:hAnsi="Times New Roman" w:cs="Times New Roman"/>
          <w:sz w:val="20"/>
          <w:szCs w:val="20"/>
          <w:lang w:val="en-GB"/>
        </w:rPr>
        <w:t xml:space="preserve">annual </w:t>
      </w:r>
      <w:r w:rsidRPr="001C4528">
        <w:rPr>
          <w:rFonts w:ascii="Times New Roman" w:hAnsi="Times New Roman" w:cs="Times New Roman"/>
          <w:sz w:val="20"/>
          <w:szCs w:val="20"/>
          <w:lang w:val="en-GB"/>
        </w:rPr>
        <w:t>CH</w:t>
      </w:r>
      <w:r w:rsidRPr="003027C2">
        <w:rPr>
          <w:rFonts w:ascii="Times New Roman" w:hAnsi="Times New Roman" w:cs="Times New Roman"/>
          <w:sz w:val="20"/>
          <w:szCs w:val="20"/>
          <w:vertAlign w:val="subscript"/>
          <w:lang w:val="en-GB"/>
        </w:rPr>
        <w:t>4</w:t>
      </w:r>
      <w:r w:rsidRPr="001C4528">
        <w:rPr>
          <w:rFonts w:ascii="Times New Roman" w:hAnsi="Times New Roman" w:cs="Times New Roman"/>
          <w:sz w:val="20"/>
          <w:szCs w:val="20"/>
          <w:lang w:val="en-GB"/>
        </w:rPr>
        <w:t xml:space="preserve"> emissions (</w:t>
      </w:r>
      <w:r w:rsidR="003027C2">
        <w:rPr>
          <w:rFonts w:ascii="Times New Roman" w:hAnsi="Times New Roman" w:cs="Times New Roman"/>
          <w:sz w:val="20"/>
          <w:szCs w:val="20"/>
          <w:lang w:val="en-GB"/>
        </w:rPr>
        <w:t>Gg</w:t>
      </w:r>
      <w:r w:rsidRPr="001C4528">
        <w:rPr>
          <w:rFonts w:ascii="Times New Roman" w:hAnsi="Times New Roman" w:cs="Times New Roman"/>
          <w:sz w:val="20"/>
          <w:szCs w:val="20"/>
          <w:lang w:val="en-GB"/>
        </w:rPr>
        <w:t xml:space="preserve">) from </w:t>
      </w:r>
      <w:r w:rsidR="003027C2">
        <w:rPr>
          <w:rFonts w:ascii="Times New Roman" w:hAnsi="Times New Roman" w:cs="Times New Roman"/>
          <w:sz w:val="20"/>
          <w:szCs w:val="20"/>
          <w:lang w:val="en-GB"/>
        </w:rPr>
        <w:t xml:space="preserve">buffaloes </w:t>
      </w:r>
      <w:r w:rsidRPr="001C4528">
        <w:rPr>
          <w:rFonts w:ascii="Times New Roman" w:hAnsi="Times New Roman" w:cs="Times New Roman"/>
          <w:sz w:val="20"/>
          <w:szCs w:val="20"/>
          <w:lang w:val="en-GB"/>
        </w:rPr>
        <w:t>due to enteric fermentation</w:t>
      </w:r>
      <w:r w:rsidR="003027C2">
        <w:rPr>
          <w:rFonts w:ascii="Times New Roman" w:hAnsi="Times New Roman" w:cs="Times New Roman"/>
          <w:sz w:val="20"/>
          <w:szCs w:val="20"/>
          <w:lang w:val="en-GB"/>
        </w:rPr>
        <w:t xml:space="preserve"> manure management</w:t>
      </w:r>
      <w:r w:rsidRPr="001C4528">
        <w:rPr>
          <w:rFonts w:ascii="Times New Roman" w:hAnsi="Times New Roman" w:cs="Times New Roman"/>
          <w:sz w:val="20"/>
          <w:szCs w:val="20"/>
          <w:lang w:val="en-GB"/>
        </w:rPr>
        <w:t xml:space="preserve">, for periods </w:t>
      </w:r>
      <w:r w:rsidR="003027C2">
        <w:rPr>
          <w:rFonts w:ascii="Times New Roman" w:hAnsi="Times New Roman" w:cs="Times New Roman"/>
          <w:sz w:val="20"/>
          <w:szCs w:val="20"/>
          <w:lang w:val="en-GB"/>
        </w:rPr>
        <w:t xml:space="preserve">of </w:t>
      </w:r>
      <w:r w:rsidRPr="001C4528">
        <w:rPr>
          <w:rFonts w:ascii="Times New Roman" w:hAnsi="Times New Roman" w:cs="Times New Roman"/>
          <w:sz w:val="20"/>
          <w:szCs w:val="20"/>
          <w:lang w:val="en-GB"/>
        </w:rPr>
        <w:t>2012</w:t>
      </w:r>
      <w:r w:rsidR="003027C2">
        <w:rPr>
          <w:rFonts w:ascii="Times New Roman" w:hAnsi="Times New Roman" w:cs="Times New Roman"/>
          <w:sz w:val="20"/>
          <w:szCs w:val="20"/>
          <w:lang w:val="en-GB"/>
        </w:rPr>
        <w:t xml:space="preserve"> and 2050</w:t>
      </w:r>
      <w:r w:rsidRPr="001C4528">
        <w:rPr>
          <w:rFonts w:ascii="Times New Roman" w:hAnsi="Times New Roman" w:cs="Times New Roman"/>
          <w:sz w:val="20"/>
          <w:szCs w:val="20"/>
          <w:lang w:val="en-GB"/>
        </w:rPr>
        <w:t>.</w:t>
      </w:r>
    </w:p>
    <w:p w:rsidR="00EE01D0" w:rsidRDefault="00EE01D0"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16"/>
          <w:szCs w:val="16"/>
          <w:lang w:val="en-GB"/>
        </w:rPr>
      </w:pPr>
    </w:p>
    <w:p w:rsidR="000F0F8E" w:rsidRPr="007E2626" w:rsidRDefault="000F0F8E" w:rsidP="000F0F8E">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16"/>
          <w:szCs w:val="16"/>
          <w:lang w:val="en-GB"/>
        </w:rPr>
      </w:pPr>
    </w:p>
    <w:p w:rsidR="00D6720C" w:rsidRPr="007E2626" w:rsidRDefault="00D6720C" w:rsidP="00036EB7">
      <w:pPr>
        <w:autoSpaceDE w:val="0"/>
        <w:autoSpaceDN w:val="0"/>
        <w:bidi w:val="0"/>
        <w:adjustRightInd w:val="0"/>
        <w:snapToGrid w:val="0"/>
        <w:spacing w:after="0" w:line="240" w:lineRule="auto"/>
        <w:ind w:right="-46"/>
        <w:jc w:val="both"/>
        <w:rPr>
          <w:rFonts w:ascii="Times New Roman" w:hAnsi="Times New Roman" w:cs="Times New Roman"/>
          <w:b/>
          <w:bCs/>
          <w:noProof/>
          <w:color w:val="000000"/>
          <w:sz w:val="8"/>
          <w:szCs w:val="8"/>
          <w:lang w:val="en-GB"/>
        </w:rPr>
        <w:sectPr w:rsidR="00D6720C" w:rsidRPr="007E2626" w:rsidSect="00036EB7">
          <w:type w:val="continuous"/>
          <w:pgSz w:w="12242" w:h="15842" w:code="1"/>
          <w:pgMar w:top="1440" w:right="1440" w:bottom="1440" w:left="1440" w:header="720" w:footer="720" w:gutter="0"/>
          <w:cols w:space="709"/>
        </w:sectPr>
      </w:pPr>
    </w:p>
    <w:p w:rsidR="00F42D29" w:rsidRDefault="00121D9B"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rFonts w:ascii="Times New Roman" w:hAnsi="Times New Roman" w:cs="Times New Roman"/>
          <w:b/>
          <w:bCs/>
          <w:sz w:val="20"/>
          <w:szCs w:val="20"/>
          <w:lang w:val="en-GB"/>
        </w:rPr>
        <w:lastRenderedPageBreak/>
        <w:t xml:space="preserve">3.5.3 </w:t>
      </w:r>
      <w:r w:rsidR="00F42D29" w:rsidRPr="00F42D29">
        <w:rPr>
          <w:rFonts w:ascii="Times New Roman" w:hAnsi="Times New Roman" w:cs="Times New Roman"/>
          <w:b/>
          <w:bCs/>
          <w:sz w:val="20"/>
          <w:szCs w:val="20"/>
          <w:lang w:val="en-GB"/>
        </w:rPr>
        <w:t>Future trends in livestock related emissions towards 2050</w:t>
      </w:r>
    </w:p>
    <w:p w:rsidR="00126DB9" w:rsidRDefault="00126DB9" w:rsidP="00036EB7">
      <w:pPr>
        <w:autoSpaceDE w:val="0"/>
        <w:autoSpaceDN w:val="0"/>
        <w:bidi w:val="0"/>
        <w:adjustRightInd w:val="0"/>
        <w:snapToGrid w:val="0"/>
        <w:spacing w:after="0" w:line="240" w:lineRule="auto"/>
        <w:ind w:firstLine="540"/>
        <w:jc w:val="both"/>
        <w:rPr>
          <w:rFonts w:ascii="Times New Roman" w:hAnsi="Times New Roman" w:cs="Times New Roman"/>
          <w:sz w:val="20"/>
          <w:szCs w:val="20"/>
          <w:lang w:val="en-GB"/>
        </w:rPr>
      </w:pPr>
      <w:r w:rsidRPr="00126DB9">
        <w:rPr>
          <w:rFonts w:ascii="Times New Roman" w:hAnsi="Times New Roman" w:cs="Times New Roman"/>
          <w:sz w:val="20"/>
          <w:szCs w:val="20"/>
          <w:lang w:val="en-GB"/>
        </w:rPr>
        <w:t xml:space="preserve">Results obtained from statistical analysis in sections </w:t>
      </w:r>
      <w:r w:rsidR="001F33FC">
        <w:rPr>
          <w:rFonts w:ascii="Times New Roman" w:hAnsi="Times New Roman" w:cs="Times New Roman"/>
          <w:sz w:val="20"/>
          <w:szCs w:val="20"/>
          <w:lang w:val="en-GB"/>
        </w:rPr>
        <w:t>3.2</w:t>
      </w:r>
      <w:r w:rsidRPr="00126DB9">
        <w:rPr>
          <w:rFonts w:ascii="Times New Roman" w:hAnsi="Times New Roman" w:cs="Times New Roman"/>
          <w:sz w:val="20"/>
          <w:szCs w:val="20"/>
          <w:lang w:val="en-GB"/>
        </w:rPr>
        <w:t xml:space="preserve"> and </w:t>
      </w:r>
      <w:r w:rsidR="001F33FC">
        <w:rPr>
          <w:rFonts w:ascii="Times New Roman" w:hAnsi="Times New Roman" w:cs="Times New Roman"/>
          <w:sz w:val="20"/>
          <w:szCs w:val="20"/>
          <w:lang w:val="en-GB"/>
        </w:rPr>
        <w:t>3.3</w:t>
      </w:r>
      <w:r w:rsidRPr="00126DB9">
        <w:rPr>
          <w:rFonts w:ascii="Times New Roman" w:hAnsi="Times New Roman" w:cs="Times New Roman"/>
          <w:sz w:val="20"/>
          <w:szCs w:val="20"/>
          <w:lang w:val="en-GB"/>
        </w:rPr>
        <w:t xml:space="preserve"> for obtaining total number of </w:t>
      </w:r>
      <w:r w:rsidR="001F33FC">
        <w:rPr>
          <w:rFonts w:ascii="Times New Roman" w:hAnsi="Times New Roman" w:cs="Times New Roman"/>
          <w:sz w:val="20"/>
          <w:szCs w:val="20"/>
          <w:lang w:val="en-GB"/>
        </w:rPr>
        <w:t>buffaloes</w:t>
      </w:r>
      <w:r w:rsidRPr="00126DB9">
        <w:rPr>
          <w:rFonts w:ascii="Times New Roman" w:hAnsi="Times New Roman" w:cs="Times New Roman"/>
          <w:sz w:val="20"/>
          <w:szCs w:val="20"/>
          <w:lang w:val="en-GB"/>
        </w:rPr>
        <w:t xml:space="preserve"> in Egypt and depend on obtained results of estimation GHG emission for projection periods towards 2050. This results revealed that, GHG emission from </w:t>
      </w:r>
      <w:r w:rsidR="001F33FC">
        <w:rPr>
          <w:rFonts w:ascii="Times New Roman" w:hAnsi="Times New Roman" w:cs="Times New Roman"/>
          <w:sz w:val="20"/>
          <w:szCs w:val="20"/>
          <w:lang w:val="en-GB"/>
        </w:rPr>
        <w:t xml:space="preserve">buffalo group </w:t>
      </w:r>
      <w:r w:rsidRPr="00126DB9">
        <w:rPr>
          <w:rFonts w:ascii="Times New Roman" w:hAnsi="Times New Roman" w:cs="Times New Roman"/>
          <w:sz w:val="20"/>
          <w:szCs w:val="20"/>
          <w:lang w:val="en-GB"/>
        </w:rPr>
        <w:t>sector will increase dramatically. Whereas, total enteric fermentation in 2050 will increased to be</w:t>
      </w:r>
      <w:r w:rsidR="001F33FC">
        <w:rPr>
          <w:rFonts w:ascii="Times New Roman" w:hAnsi="Times New Roman" w:cs="Times New Roman"/>
          <w:sz w:val="20"/>
          <w:szCs w:val="20"/>
          <w:lang w:val="en-GB"/>
        </w:rPr>
        <w:t xml:space="preserve"> 0.469</w:t>
      </w:r>
      <w:r w:rsidRPr="00126DB9">
        <w:rPr>
          <w:rFonts w:ascii="Times New Roman" w:hAnsi="Times New Roman" w:cs="Times New Roman"/>
          <w:sz w:val="20"/>
          <w:szCs w:val="20"/>
          <w:lang w:val="en-GB"/>
        </w:rPr>
        <w:t xml:space="preserve"> (</w:t>
      </w:r>
      <w:r w:rsidR="001F33FC">
        <w:rPr>
          <w:rFonts w:ascii="Times New Roman" w:hAnsi="Times New Roman" w:cs="Times New Roman"/>
          <w:sz w:val="20"/>
          <w:szCs w:val="20"/>
          <w:lang w:val="en-GB"/>
        </w:rPr>
        <w:t>M</w:t>
      </w:r>
      <w:r w:rsidRPr="00126DB9">
        <w:rPr>
          <w:rFonts w:ascii="Times New Roman" w:hAnsi="Times New Roman" w:cs="Times New Roman"/>
          <w:sz w:val="20"/>
          <w:szCs w:val="20"/>
          <w:lang w:val="en-GB"/>
        </w:rPr>
        <w:t xml:space="preserve">t/yr), with </w:t>
      </w:r>
      <w:r w:rsidR="001F33FC">
        <w:rPr>
          <w:rFonts w:ascii="Times New Roman" w:hAnsi="Times New Roman" w:cs="Times New Roman"/>
          <w:sz w:val="20"/>
          <w:szCs w:val="20"/>
          <w:lang w:val="en-GB"/>
        </w:rPr>
        <w:t>49</w:t>
      </w:r>
      <w:r w:rsidRPr="00126DB9">
        <w:rPr>
          <w:rFonts w:ascii="Times New Roman" w:hAnsi="Times New Roman" w:cs="Times New Roman"/>
          <w:sz w:val="20"/>
          <w:szCs w:val="20"/>
          <w:lang w:val="en-GB"/>
        </w:rPr>
        <w:t xml:space="preserve">% </w:t>
      </w:r>
      <w:r w:rsidRPr="00126DB9">
        <w:rPr>
          <w:rFonts w:ascii="Times New Roman" w:hAnsi="Times New Roman" w:cs="Times New Roman"/>
          <w:sz w:val="20"/>
          <w:szCs w:val="20"/>
          <w:lang w:val="en-GB"/>
        </w:rPr>
        <w:lastRenderedPageBreak/>
        <w:t xml:space="preserve">increase than 2012. Whereas, manure management will increase to be </w:t>
      </w:r>
      <w:r w:rsidR="001F33FC">
        <w:rPr>
          <w:rFonts w:ascii="Times New Roman" w:hAnsi="Times New Roman" w:cs="Times New Roman"/>
          <w:sz w:val="20"/>
          <w:szCs w:val="20"/>
          <w:lang w:val="en-GB"/>
        </w:rPr>
        <w:t>8.5 (1000</w:t>
      </w:r>
      <w:r w:rsidRPr="00126DB9">
        <w:rPr>
          <w:rFonts w:ascii="Times New Roman" w:hAnsi="Times New Roman" w:cs="Times New Roman"/>
          <w:sz w:val="20"/>
          <w:szCs w:val="20"/>
          <w:lang w:val="en-GB"/>
        </w:rPr>
        <w:t xml:space="preserve">t/yr) with 50% increase than 2012. While the total annual GHG emission will increased to be </w:t>
      </w:r>
      <w:r w:rsidR="00B50822">
        <w:rPr>
          <w:rFonts w:ascii="Times New Roman" w:hAnsi="Times New Roman" w:cs="Times New Roman"/>
          <w:sz w:val="20"/>
          <w:szCs w:val="20"/>
          <w:lang w:val="en-GB"/>
        </w:rPr>
        <w:t>478</w:t>
      </w:r>
      <w:r w:rsidRPr="00126DB9">
        <w:rPr>
          <w:rFonts w:ascii="Times New Roman" w:hAnsi="Times New Roman" w:cs="Times New Roman"/>
          <w:sz w:val="20"/>
          <w:szCs w:val="20"/>
          <w:lang w:val="en-GB"/>
        </w:rPr>
        <w:t xml:space="preserve"> Gg with </w:t>
      </w:r>
      <w:r w:rsidR="00B50822">
        <w:rPr>
          <w:rFonts w:ascii="Times New Roman" w:hAnsi="Times New Roman" w:cs="Times New Roman"/>
          <w:sz w:val="20"/>
          <w:szCs w:val="20"/>
          <w:lang w:val="en-GB"/>
        </w:rPr>
        <w:t>49</w:t>
      </w:r>
      <w:r w:rsidRPr="00126DB9">
        <w:rPr>
          <w:rFonts w:ascii="Times New Roman" w:hAnsi="Times New Roman" w:cs="Times New Roman"/>
          <w:sz w:val="20"/>
          <w:szCs w:val="20"/>
          <w:lang w:val="en-GB"/>
        </w:rPr>
        <w:t>% increase than 2012. Most of animal categories will be increased in GHG emission.</w:t>
      </w:r>
      <w:r w:rsidR="00B50822">
        <w:rPr>
          <w:rFonts w:ascii="Times New Roman" w:hAnsi="Times New Roman" w:cs="Times New Roman"/>
          <w:sz w:val="20"/>
          <w:szCs w:val="20"/>
          <w:lang w:val="en-GB"/>
        </w:rPr>
        <w:t xml:space="preserve"> </w:t>
      </w:r>
      <w:r w:rsidR="007D03BB" w:rsidRPr="007D03BB">
        <w:rPr>
          <w:rFonts w:ascii="Times New Roman" w:hAnsi="Times New Roman" w:cs="Times New Roman"/>
          <w:sz w:val="20"/>
          <w:szCs w:val="20"/>
          <w:lang w:val="en-GB"/>
        </w:rPr>
        <w:t>Figure (5</w:t>
      </w:r>
      <w:r w:rsidR="007D03BB">
        <w:rPr>
          <w:rFonts w:ascii="Times New Roman" w:hAnsi="Times New Roman" w:cs="Times New Roman"/>
          <w:sz w:val="20"/>
          <w:szCs w:val="20"/>
          <w:lang w:val="en-GB"/>
        </w:rPr>
        <w:t>a and 5b) illustrated map of distribution the t</w:t>
      </w:r>
      <w:r w:rsidR="007D03BB" w:rsidRPr="007D03BB">
        <w:rPr>
          <w:rFonts w:ascii="Times New Roman" w:hAnsi="Times New Roman" w:cs="Times New Roman"/>
          <w:sz w:val="20"/>
          <w:szCs w:val="20"/>
          <w:lang w:val="en-GB"/>
        </w:rPr>
        <w:t>otal annual CH4 emissions (Gg) from buffaloes due to enteric fermentation manure managemen</w:t>
      </w:r>
      <w:r w:rsidR="007D03BB">
        <w:rPr>
          <w:rFonts w:ascii="Times New Roman" w:hAnsi="Times New Roman" w:cs="Times New Roman"/>
          <w:sz w:val="20"/>
          <w:szCs w:val="20"/>
          <w:lang w:val="en-GB"/>
        </w:rPr>
        <w:t>t, for periods of 2012 and 2050</w:t>
      </w:r>
      <w:r w:rsidR="007D03BB" w:rsidRPr="007D03BB">
        <w:rPr>
          <w:rFonts w:ascii="Times New Roman" w:hAnsi="Times New Roman" w:cs="Times New Roman"/>
          <w:sz w:val="20"/>
          <w:szCs w:val="20"/>
          <w:lang w:val="en-GB"/>
        </w:rPr>
        <w:t>.</w:t>
      </w:r>
    </w:p>
    <w:p w:rsidR="00BD5B2C" w:rsidRPr="00126DB9" w:rsidRDefault="00BD5B2C"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D6720C" w:rsidRDefault="00D6720C"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sectPr w:rsidR="00D6720C" w:rsidSect="00036EB7">
          <w:type w:val="continuous"/>
          <w:pgSz w:w="12242" w:h="15842" w:code="1"/>
          <w:pgMar w:top="1440" w:right="1440" w:bottom="1440" w:left="1440" w:header="720" w:footer="720" w:gutter="0"/>
          <w:cols w:num="2" w:space="709"/>
        </w:sect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F0F8E" w:rsidRDefault="000F0F8E" w:rsidP="000F0F8E">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036EB7" w:rsidRDefault="00036EB7"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p>
    <w:p w:rsidR="00126DB9" w:rsidRDefault="007E2626" w:rsidP="00036EB7">
      <w:pPr>
        <w:autoSpaceDE w:val="0"/>
        <w:autoSpaceDN w:val="0"/>
        <w:bidi w:val="0"/>
        <w:adjustRightInd w:val="0"/>
        <w:snapToGrid w:val="0"/>
        <w:spacing w:after="0" w:line="240" w:lineRule="auto"/>
        <w:jc w:val="both"/>
        <w:rPr>
          <w:rFonts w:ascii="Times New Roman" w:hAnsi="Times New Roman" w:cs="Times New Roman"/>
          <w:b/>
          <w:bCs/>
          <w:sz w:val="20"/>
          <w:szCs w:val="20"/>
          <w:lang w:val="en-GB"/>
        </w:rPr>
      </w:pPr>
      <w:r>
        <w:rPr>
          <w:noProof/>
        </w:rPr>
        <w:lastRenderedPageBreak/>
        <w:pict>
          <v:group id="_x0000_s1059" style="position:absolute;left:0;text-align:left;margin-left:1.5pt;margin-top:5.65pt;width:453.2pt;height:158.65pt;z-index:251656192" coordorigin="1700,6554" coordsize="9064,3173">
            <v:group id="_x0000_s1058" style="position:absolute;left:1700;top:6554;width:4498;height:3173" coordorigin="1700,6554" coordsize="4498,3173">
              <v:shape id="Picture 88" o:spid="_x0000_s1055" type="#_x0000_t75" style="position:absolute;left:1700;top:6554;width:4498;height:3173;visibility:visible" stroked="t">
                <v:imagedata r:id="rId19" o:title="" blacklevel="3277f"/>
              </v:shape>
              <v:shape id="Picture 119" o:spid="_x0000_s1056" type="#_x0000_t75" style="position:absolute;left:5045;top:6794;width:909;height:2651;visibility:visible">
                <v:imagedata r:id="rId20" o:title="" croptop="4279f" cropbottom="5375f" cropleft="48264f" cropright="3643f"/>
              </v:shape>
            </v:group>
            <v:shape id="Picture 88" o:spid="_x0000_s1057" type="#_x0000_t75" style="position:absolute;left:6266;top:6554;width:4498;height:3173;visibility:visible" stroked="t">
              <v:imagedata r:id="rId19" o:title=""/>
            </v:shape>
          </v:group>
        </w:pict>
      </w:r>
    </w:p>
    <w:p w:rsidR="00126DB9" w:rsidRDefault="007F51C8" w:rsidP="00036EB7">
      <w:pPr>
        <w:autoSpaceDE w:val="0"/>
        <w:autoSpaceDN w:val="0"/>
        <w:bidi w:val="0"/>
        <w:adjustRightInd w:val="0"/>
        <w:snapToGrid w:val="0"/>
        <w:spacing w:after="0" w:line="240" w:lineRule="auto"/>
        <w:jc w:val="both"/>
        <w:rPr>
          <w:rFonts w:ascii="Times New Roman" w:hAnsi="Times New Roman" w:cs="Times New Roman"/>
          <w:noProof/>
          <w:sz w:val="28"/>
          <w:szCs w:val="28"/>
        </w:rPr>
      </w:pPr>
      <w:r>
        <w:rPr>
          <w:noProof/>
        </w:rPr>
        <w:pict>
          <v:shape id="_x0000_s1062" type="#_x0000_t202" style="position:absolute;left:0;text-align:left;margin-left:260.2pt;margin-top:13.2pt;width:27.8pt;height:16.8pt;z-index:251658240" filled="f" fillcolor="#d8d8d8" stroked="f">
            <v:textbox style="mso-next-textbox:#_x0000_s1062">
              <w:txbxContent>
                <w:p w:rsidR="007F51C8" w:rsidRPr="00FB7B3B" w:rsidRDefault="007F51C8" w:rsidP="007F51C8">
                  <w:pPr>
                    <w:jc w:val="center"/>
                    <w:rPr>
                      <w:b/>
                      <w:bCs/>
                      <w:sz w:val="18"/>
                      <w:szCs w:val="18"/>
                    </w:rPr>
                  </w:pPr>
                  <w:r>
                    <w:rPr>
                      <w:rFonts w:hint="cs"/>
                      <w:b/>
                      <w:bCs/>
                      <w:sz w:val="18"/>
                      <w:szCs w:val="18"/>
                      <w:rtl/>
                    </w:rPr>
                    <w:t>(</w:t>
                  </w:r>
                  <w:r>
                    <w:rPr>
                      <w:b/>
                      <w:bCs/>
                      <w:sz w:val="18"/>
                      <w:szCs w:val="18"/>
                    </w:rPr>
                    <w:t>(b</w:t>
                  </w:r>
                </w:p>
              </w:txbxContent>
            </v:textbox>
            <w10:wrap anchorx="page"/>
          </v:shape>
        </w:pict>
      </w:r>
      <w:r>
        <w:rPr>
          <w:noProof/>
        </w:rPr>
        <w:pict>
          <v:shape id="_x0000_s1061" type="#_x0000_t202" style="position:absolute;left:0;text-align:left;margin-left:29.65pt;margin-top:12.1pt;width:27.8pt;height:16.8pt;z-index:251657216" filled="f" fillcolor="#d8d8d8" stroked="f">
            <v:textbox style="mso-next-textbox:#_x0000_s1061">
              <w:txbxContent>
                <w:p w:rsidR="007F51C8" w:rsidRPr="00FB7B3B" w:rsidRDefault="007F51C8" w:rsidP="007F51C8">
                  <w:pPr>
                    <w:jc w:val="center"/>
                    <w:rPr>
                      <w:b/>
                      <w:bCs/>
                      <w:sz w:val="18"/>
                      <w:szCs w:val="18"/>
                    </w:rPr>
                  </w:pPr>
                  <w:r>
                    <w:rPr>
                      <w:rFonts w:hint="cs"/>
                      <w:b/>
                      <w:bCs/>
                      <w:sz w:val="18"/>
                      <w:szCs w:val="18"/>
                      <w:rtl/>
                    </w:rPr>
                    <w:t>(</w:t>
                  </w:r>
                  <w:r>
                    <w:rPr>
                      <w:b/>
                      <w:bCs/>
                      <w:sz w:val="18"/>
                      <w:szCs w:val="18"/>
                    </w:rPr>
                    <w:t>(a</w:t>
                  </w:r>
                </w:p>
              </w:txbxContent>
            </v:textbox>
            <w10:wrap anchorx="page"/>
          </v:shape>
        </w:pict>
      </w:r>
    </w:p>
    <w:p w:rsidR="00126DB9" w:rsidRDefault="00126DB9" w:rsidP="00036EB7">
      <w:pPr>
        <w:autoSpaceDE w:val="0"/>
        <w:autoSpaceDN w:val="0"/>
        <w:bidi w:val="0"/>
        <w:adjustRightInd w:val="0"/>
        <w:snapToGrid w:val="0"/>
        <w:spacing w:after="0" w:line="240" w:lineRule="auto"/>
        <w:jc w:val="both"/>
        <w:rPr>
          <w:rFonts w:ascii="Times New Roman" w:hAnsi="Times New Roman" w:cs="Times New Roman"/>
          <w:noProof/>
          <w:sz w:val="28"/>
          <w:szCs w:val="28"/>
        </w:rPr>
      </w:pPr>
    </w:p>
    <w:p w:rsidR="007F51C8" w:rsidRDefault="007F51C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7F51C8" w:rsidRDefault="007F51C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7F51C8" w:rsidRDefault="007F51C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7F51C8" w:rsidRDefault="007F51C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A13A7D" w:rsidRDefault="00A13A7D" w:rsidP="00036EB7">
      <w:pPr>
        <w:autoSpaceDE w:val="0"/>
        <w:autoSpaceDN w:val="0"/>
        <w:bidi w:val="0"/>
        <w:adjustRightInd w:val="0"/>
        <w:snapToGrid w:val="0"/>
        <w:spacing w:after="0" w:line="240" w:lineRule="auto"/>
        <w:jc w:val="both"/>
        <w:rPr>
          <w:rFonts w:ascii="Times New Roman" w:hAnsi="Times New Roman" w:cs="Times New Roman"/>
          <w:sz w:val="20"/>
          <w:szCs w:val="20"/>
          <w:lang w:val="en-GB"/>
        </w:rPr>
      </w:pPr>
    </w:p>
    <w:p w:rsidR="007E2626" w:rsidRDefault="007E2626" w:rsidP="00036EB7">
      <w:pPr>
        <w:autoSpaceDE w:val="0"/>
        <w:autoSpaceDN w:val="0"/>
        <w:bidi w:val="0"/>
        <w:adjustRightInd w:val="0"/>
        <w:snapToGrid w:val="0"/>
        <w:spacing w:after="0" w:line="240" w:lineRule="auto"/>
        <w:ind w:left="990" w:hanging="990"/>
        <w:jc w:val="both"/>
        <w:rPr>
          <w:rFonts w:ascii="Times New Roman" w:hAnsi="Times New Roman" w:cs="Times New Roman"/>
          <w:sz w:val="20"/>
          <w:szCs w:val="20"/>
          <w:lang w:val="en-GB"/>
        </w:rPr>
      </w:pPr>
    </w:p>
    <w:p w:rsidR="00631625" w:rsidRPr="001C4528" w:rsidRDefault="00B50822" w:rsidP="00036EB7">
      <w:pPr>
        <w:autoSpaceDE w:val="0"/>
        <w:autoSpaceDN w:val="0"/>
        <w:bidi w:val="0"/>
        <w:adjustRightInd w:val="0"/>
        <w:snapToGrid w:val="0"/>
        <w:spacing w:after="0" w:line="240" w:lineRule="auto"/>
        <w:ind w:left="990" w:hanging="990"/>
        <w:jc w:val="both"/>
        <w:rPr>
          <w:rFonts w:ascii="Times New Roman" w:hAnsi="Times New Roman" w:cs="Times New Roman"/>
          <w:sz w:val="20"/>
          <w:szCs w:val="20"/>
          <w:lang w:val="en-GB"/>
        </w:rPr>
      </w:pPr>
      <w:r w:rsidRPr="001C4528">
        <w:rPr>
          <w:rFonts w:ascii="Times New Roman" w:hAnsi="Times New Roman" w:cs="Times New Roman"/>
          <w:sz w:val="20"/>
          <w:szCs w:val="20"/>
          <w:lang w:val="en-GB"/>
        </w:rPr>
        <w:t>Figure (</w:t>
      </w:r>
      <w:r>
        <w:rPr>
          <w:rFonts w:ascii="Times New Roman" w:hAnsi="Times New Roman" w:cs="Times New Roman"/>
          <w:sz w:val="20"/>
          <w:szCs w:val="20"/>
          <w:lang w:val="en-GB"/>
        </w:rPr>
        <w:t>5</w:t>
      </w:r>
      <w:r w:rsidRPr="001C4528">
        <w:rPr>
          <w:rFonts w:ascii="Times New Roman" w:hAnsi="Times New Roman" w:cs="Times New Roman"/>
          <w:sz w:val="20"/>
          <w:szCs w:val="20"/>
          <w:lang w:val="en-GB"/>
        </w:rPr>
        <w:t xml:space="preserve">): Total </w:t>
      </w:r>
      <w:r>
        <w:rPr>
          <w:rFonts w:ascii="Times New Roman" w:hAnsi="Times New Roman" w:cs="Times New Roman"/>
          <w:sz w:val="20"/>
          <w:szCs w:val="20"/>
          <w:lang w:val="en-GB"/>
        </w:rPr>
        <w:t xml:space="preserve">annual </w:t>
      </w:r>
      <w:r w:rsidRPr="001C4528">
        <w:rPr>
          <w:rFonts w:ascii="Times New Roman" w:hAnsi="Times New Roman" w:cs="Times New Roman"/>
          <w:sz w:val="20"/>
          <w:szCs w:val="20"/>
          <w:lang w:val="en-GB"/>
        </w:rPr>
        <w:t>CH</w:t>
      </w:r>
      <w:r w:rsidRPr="003027C2">
        <w:rPr>
          <w:rFonts w:ascii="Times New Roman" w:hAnsi="Times New Roman" w:cs="Times New Roman"/>
          <w:sz w:val="20"/>
          <w:szCs w:val="20"/>
          <w:vertAlign w:val="subscript"/>
          <w:lang w:val="en-GB"/>
        </w:rPr>
        <w:t>4</w:t>
      </w:r>
      <w:r w:rsidRPr="001C4528">
        <w:rPr>
          <w:rFonts w:ascii="Times New Roman" w:hAnsi="Times New Roman" w:cs="Times New Roman"/>
          <w:sz w:val="20"/>
          <w:szCs w:val="20"/>
          <w:lang w:val="en-GB"/>
        </w:rPr>
        <w:t xml:space="preserve"> emissions (</w:t>
      </w:r>
      <w:r>
        <w:rPr>
          <w:rFonts w:ascii="Times New Roman" w:hAnsi="Times New Roman" w:cs="Times New Roman"/>
          <w:sz w:val="20"/>
          <w:szCs w:val="20"/>
          <w:lang w:val="en-GB"/>
        </w:rPr>
        <w:t>Gg</w:t>
      </w:r>
      <w:r w:rsidRPr="001C4528">
        <w:rPr>
          <w:rFonts w:ascii="Times New Roman" w:hAnsi="Times New Roman" w:cs="Times New Roman"/>
          <w:sz w:val="20"/>
          <w:szCs w:val="20"/>
          <w:lang w:val="en-GB"/>
        </w:rPr>
        <w:t xml:space="preserve">) from </w:t>
      </w:r>
      <w:r>
        <w:rPr>
          <w:rFonts w:ascii="Times New Roman" w:hAnsi="Times New Roman" w:cs="Times New Roman"/>
          <w:sz w:val="20"/>
          <w:szCs w:val="20"/>
          <w:lang w:val="en-GB"/>
        </w:rPr>
        <w:t xml:space="preserve">buffaloes </w:t>
      </w:r>
      <w:r w:rsidRPr="001C4528">
        <w:rPr>
          <w:rFonts w:ascii="Times New Roman" w:hAnsi="Times New Roman" w:cs="Times New Roman"/>
          <w:sz w:val="20"/>
          <w:szCs w:val="20"/>
          <w:lang w:val="en-GB"/>
        </w:rPr>
        <w:t>due to enteric fermentation</w:t>
      </w:r>
      <w:r>
        <w:rPr>
          <w:rFonts w:ascii="Times New Roman" w:hAnsi="Times New Roman" w:cs="Times New Roman"/>
          <w:sz w:val="20"/>
          <w:szCs w:val="20"/>
          <w:lang w:val="en-GB"/>
        </w:rPr>
        <w:t xml:space="preserve"> manure management</w:t>
      </w:r>
      <w:r w:rsidRPr="001C4528">
        <w:rPr>
          <w:rFonts w:ascii="Times New Roman" w:hAnsi="Times New Roman" w:cs="Times New Roman"/>
          <w:sz w:val="20"/>
          <w:szCs w:val="20"/>
          <w:lang w:val="en-GB"/>
        </w:rPr>
        <w:t xml:space="preserve">, for periods </w:t>
      </w:r>
      <w:r>
        <w:rPr>
          <w:rFonts w:ascii="Times New Roman" w:hAnsi="Times New Roman" w:cs="Times New Roman"/>
          <w:sz w:val="20"/>
          <w:szCs w:val="20"/>
          <w:lang w:val="en-GB"/>
        </w:rPr>
        <w:t xml:space="preserve">of </w:t>
      </w:r>
      <w:r w:rsidRPr="001C4528">
        <w:rPr>
          <w:rFonts w:ascii="Times New Roman" w:hAnsi="Times New Roman" w:cs="Times New Roman"/>
          <w:sz w:val="20"/>
          <w:szCs w:val="20"/>
          <w:lang w:val="en-GB"/>
        </w:rPr>
        <w:t>2012</w:t>
      </w:r>
      <w:r>
        <w:rPr>
          <w:rFonts w:ascii="Times New Roman" w:hAnsi="Times New Roman" w:cs="Times New Roman"/>
          <w:sz w:val="20"/>
          <w:szCs w:val="20"/>
          <w:lang w:val="en-GB"/>
        </w:rPr>
        <w:t xml:space="preserve"> and 2050</w:t>
      </w:r>
      <w:r w:rsidR="007D03BB">
        <w:rPr>
          <w:rFonts w:ascii="Times New Roman" w:hAnsi="Times New Roman" w:cs="Times New Roman"/>
          <w:sz w:val="20"/>
          <w:szCs w:val="20"/>
          <w:lang w:val="en-GB"/>
        </w:rPr>
        <w:t>, (a) and (b),</w:t>
      </w:r>
      <w:r w:rsidR="00F24F2F">
        <w:rPr>
          <w:rFonts w:ascii="Times New Roman" w:hAnsi="Times New Roman" w:cs="Times New Roman"/>
          <w:sz w:val="20"/>
          <w:szCs w:val="20"/>
          <w:lang w:val="en-GB"/>
        </w:rPr>
        <w:t xml:space="preserve"> </w:t>
      </w:r>
      <w:r w:rsidR="007D03BB">
        <w:rPr>
          <w:rFonts w:ascii="Times New Roman" w:hAnsi="Times New Roman" w:cs="Times New Roman"/>
          <w:sz w:val="20"/>
          <w:szCs w:val="20"/>
          <w:lang w:val="en-GB"/>
        </w:rPr>
        <w:t>respectively</w:t>
      </w:r>
      <w:r>
        <w:rPr>
          <w:rFonts w:ascii="Times New Roman" w:hAnsi="Times New Roman" w:cs="Times New Roman"/>
          <w:sz w:val="20"/>
          <w:szCs w:val="20"/>
          <w:lang w:val="en-GB"/>
        </w:rPr>
        <w:t>.</w:t>
      </w:r>
    </w:p>
    <w:p w:rsidR="00D6720C" w:rsidRDefault="00D6720C" w:rsidP="00036EB7">
      <w:pPr>
        <w:bidi w:val="0"/>
        <w:adjustRightInd w:val="0"/>
        <w:snapToGrid w:val="0"/>
        <w:spacing w:after="0" w:line="240" w:lineRule="auto"/>
        <w:ind w:left="630" w:hanging="630"/>
        <w:rPr>
          <w:rFonts w:ascii="Times New Roman" w:hAnsi="Times New Roman" w:cs="Times New Roman"/>
          <w:b/>
          <w:bCs/>
          <w:sz w:val="20"/>
          <w:szCs w:val="20"/>
          <w:lang w:val="en-GB"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val="en-GB" w:bidi="en-US"/>
        </w:rPr>
        <w:sectPr w:rsidR="00036EB7" w:rsidSect="00036EB7">
          <w:type w:val="continuous"/>
          <w:pgSz w:w="12242" w:h="15842" w:code="1"/>
          <w:pgMar w:top="1440" w:right="1440" w:bottom="1440" w:left="1440" w:header="720" w:footer="720" w:gutter="0"/>
          <w:cols w:space="709"/>
        </w:sectPr>
      </w:pPr>
    </w:p>
    <w:p w:rsidR="00D85419" w:rsidRDefault="00813386" w:rsidP="00036EB7">
      <w:pPr>
        <w:bidi w:val="0"/>
        <w:adjustRightInd w:val="0"/>
        <w:snapToGrid w:val="0"/>
        <w:spacing w:after="0" w:line="240" w:lineRule="auto"/>
        <w:ind w:left="630" w:hanging="630"/>
        <w:rPr>
          <w:rFonts w:ascii="Times New Roman" w:hAnsi="Times New Roman" w:cs="Times New Roman"/>
          <w:b/>
          <w:bCs/>
          <w:noProof/>
          <w:sz w:val="20"/>
          <w:szCs w:val="20"/>
        </w:rPr>
      </w:pPr>
      <w:r>
        <w:rPr>
          <w:rStyle w:val="Heading2Char"/>
          <w:sz w:val="20"/>
          <w:szCs w:val="20"/>
        </w:rPr>
        <w:lastRenderedPageBreak/>
        <w:t>3.</w:t>
      </w:r>
      <w:r w:rsidR="00D85419">
        <w:rPr>
          <w:rStyle w:val="Heading2Char"/>
          <w:sz w:val="20"/>
          <w:szCs w:val="20"/>
        </w:rPr>
        <w:t>6</w:t>
      </w:r>
      <w:r>
        <w:rPr>
          <w:rStyle w:val="Heading2Char"/>
          <w:sz w:val="20"/>
          <w:szCs w:val="20"/>
        </w:rPr>
        <w:t xml:space="preserve"> </w:t>
      </w:r>
      <w:r w:rsidR="00D85419">
        <w:rPr>
          <w:rStyle w:val="Heading2Char"/>
          <w:sz w:val="20"/>
          <w:szCs w:val="20"/>
        </w:rPr>
        <w:t>R</w:t>
      </w:r>
      <w:r w:rsidRPr="00FD546C">
        <w:rPr>
          <w:rStyle w:val="Heading2Char"/>
          <w:sz w:val="20"/>
          <w:szCs w:val="20"/>
        </w:rPr>
        <w:t>egression</w:t>
      </w:r>
      <w:r w:rsidR="00D85419">
        <w:rPr>
          <w:rStyle w:val="Heading2Char"/>
          <w:sz w:val="20"/>
          <w:szCs w:val="20"/>
        </w:rPr>
        <w:t xml:space="preserve"> analysis </w:t>
      </w:r>
      <w:r w:rsidRPr="00FD546C">
        <w:rPr>
          <w:rStyle w:val="Heading2Char"/>
          <w:sz w:val="20"/>
          <w:szCs w:val="20"/>
        </w:rPr>
        <w:t xml:space="preserve">for </w:t>
      </w:r>
      <w:r>
        <w:rPr>
          <w:rFonts w:ascii="Times New Roman" w:hAnsi="Times New Roman" w:cs="Times New Roman"/>
          <w:b/>
          <w:bCs/>
          <w:noProof/>
          <w:sz w:val="20"/>
          <w:szCs w:val="20"/>
        </w:rPr>
        <w:t xml:space="preserve">projected </w:t>
      </w:r>
      <w:r w:rsidR="00D85419">
        <w:rPr>
          <w:rFonts w:ascii="Times New Roman" w:hAnsi="Times New Roman" w:cs="Times New Roman"/>
          <w:b/>
          <w:bCs/>
          <w:noProof/>
          <w:sz w:val="20"/>
          <w:szCs w:val="20"/>
        </w:rPr>
        <w:t xml:space="preserve">trends of GHG du to manure management </w:t>
      </w:r>
      <w:r w:rsidR="00D243E2">
        <w:rPr>
          <w:rFonts w:ascii="Times New Roman" w:hAnsi="Times New Roman" w:cs="Times New Roman"/>
          <w:b/>
          <w:bCs/>
          <w:noProof/>
          <w:sz w:val="20"/>
          <w:szCs w:val="20"/>
        </w:rPr>
        <w:t>under chaninching climate</w:t>
      </w:r>
    </w:p>
    <w:p w:rsidR="00813386" w:rsidRPr="00FD546C" w:rsidRDefault="00813386" w:rsidP="00036EB7">
      <w:pPr>
        <w:bidi w:val="0"/>
        <w:adjustRightInd w:val="0"/>
        <w:snapToGrid w:val="0"/>
        <w:spacing w:after="0" w:line="240" w:lineRule="auto"/>
        <w:ind w:firstLine="450"/>
        <w:jc w:val="both"/>
        <w:rPr>
          <w:rFonts w:ascii="Times New Roman" w:hAnsi="Times New Roman" w:cs="Times New Roman"/>
          <w:color w:val="000000"/>
          <w:sz w:val="20"/>
          <w:szCs w:val="20"/>
        </w:rPr>
      </w:pPr>
      <w:r>
        <w:rPr>
          <w:rFonts w:ascii="Times New Roman" w:hAnsi="Times New Roman" w:cs="Times New Roman"/>
          <w:b/>
          <w:bCs/>
          <w:noProof/>
          <w:sz w:val="20"/>
          <w:szCs w:val="20"/>
        </w:rPr>
        <w:t xml:space="preserve"> </w:t>
      </w:r>
      <w:r w:rsidR="007D03BB">
        <w:rPr>
          <w:rStyle w:val="Heading2Char"/>
          <w:b w:val="0"/>
          <w:bCs w:val="0"/>
          <w:sz w:val="20"/>
          <w:szCs w:val="20"/>
        </w:rPr>
        <w:t xml:space="preserve">Annual maximum and minimum temperatures for study periods (e.g. 1999, 2005, 2012 and 2050) were obtained (Figure 6a). </w:t>
      </w:r>
      <w:r w:rsidRPr="00FD546C">
        <w:rPr>
          <w:rFonts w:ascii="Times New Roman" w:hAnsi="Times New Roman" w:cs="Times New Roman"/>
          <w:color w:val="000000"/>
          <w:sz w:val="20"/>
          <w:szCs w:val="20"/>
        </w:rPr>
        <w:t>The foll</w:t>
      </w:r>
      <w:r>
        <w:rPr>
          <w:rFonts w:ascii="Times New Roman" w:hAnsi="Times New Roman" w:cs="Times New Roman"/>
          <w:color w:val="000000"/>
          <w:sz w:val="20"/>
          <w:szCs w:val="20"/>
        </w:rPr>
        <w:t>owing model presented in Fig.</w:t>
      </w:r>
      <w:r w:rsidRPr="00FD546C">
        <w:rPr>
          <w:rFonts w:ascii="Times New Roman" w:hAnsi="Times New Roman" w:cs="Times New Roman"/>
          <w:color w:val="000000"/>
          <w:sz w:val="20"/>
          <w:szCs w:val="20"/>
        </w:rPr>
        <w:t xml:space="preserve"> (</w:t>
      </w:r>
      <w:r>
        <w:rPr>
          <w:rFonts w:ascii="Times New Roman" w:hAnsi="Times New Roman" w:cs="Times New Roman"/>
          <w:color w:val="000000"/>
          <w:sz w:val="20"/>
          <w:szCs w:val="20"/>
        </w:rPr>
        <w:t>1b</w:t>
      </w:r>
      <w:r w:rsidRPr="00FD546C">
        <w:rPr>
          <w:rFonts w:ascii="Times New Roman" w:hAnsi="Times New Roman" w:cs="Times New Roman"/>
          <w:color w:val="000000"/>
          <w:sz w:val="20"/>
          <w:szCs w:val="20"/>
        </w:rPr>
        <w:t xml:space="preserve">) is the exponential equation as a result of regression analysis for individual animal category trends and time series (years) presented in following equations: </w:t>
      </w:r>
    </w:p>
    <w:p w:rsidR="00813386" w:rsidRDefault="00813386" w:rsidP="00036EB7">
      <w:pPr>
        <w:pStyle w:val="Heading1"/>
        <w:bidi w:val="0"/>
        <w:adjustRightInd w:val="0"/>
        <w:snapToGrid w:val="0"/>
        <w:spacing w:before="0" w:after="0" w:line="240" w:lineRule="auto"/>
        <w:ind w:firstLine="567"/>
        <w:jc w:val="center"/>
        <w:rPr>
          <w:rFonts w:ascii="Times New Roman" w:hAnsi="Times New Roman"/>
          <w:i/>
          <w:iCs/>
          <w:color w:val="000000"/>
          <w:sz w:val="20"/>
          <w:szCs w:val="20"/>
        </w:rPr>
      </w:pPr>
      <w:r w:rsidRPr="00FD546C">
        <w:rPr>
          <w:rFonts w:ascii="Times New Roman" w:hAnsi="Times New Roman"/>
          <w:i/>
          <w:iCs/>
          <w:color w:val="000000"/>
          <w:sz w:val="20"/>
          <w:szCs w:val="20"/>
        </w:rPr>
        <w:t xml:space="preserve">y = </w:t>
      </w:r>
      <w:r w:rsidR="00631625" w:rsidRPr="00631625">
        <w:rPr>
          <w:rFonts w:ascii="Times New Roman" w:hAnsi="Times New Roman"/>
          <w:i/>
          <w:iCs/>
          <w:color w:val="000000"/>
          <w:sz w:val="20"/>
          <w:szCs w:val="20"/>
        </w:rPr>
        <w:t>15.754</w:t>
      </w:r>
      <w:r w:rsidRPr="00FD546C">
        <w:rPr>
          <w:rFonts w:ascii="Times New Roman" w:hAnsi="Times New Roman"/>
          <w:i/>
          <w:iCs/>
          <w:color w:val="000000"/>
          <w:sz w:val="20"/>
          <w:szCs w:val="20"/>
        </w:rPr>
        <w:t>e</w:t>
      </w:r>
      <w:r w:rsidR="00631625" w:rsidRPr="00631625">
        <w:rPr>
          <w:rFonts w:ascii="Times New Roman" w:hAnsi="Times New Roman"/>
          <w:i/>
          <w:iCs/>
          <w:color w:val="000000"/>
          <w:sz w:val="20"/>
          <w:szCs w:val="20"/>
          <w:vertAlign w:val="superscript"/>
        </w:rPr>
        <w:t>0.2333x</w:t>
      </w:r>
      <w:r w:rsidRPr="00FD546C">
        <w:rPr>
          <w:rFonts w:ascii="Times New Roman" w:hAnsi="Times New Roman"/>
          <w:i/>
          <w:iCs/>
          <w:color w:val="000000"/>
          <w:sz w:val="20"/>
          <w:szCs w:val="20"/>
        </w:rPr>
        <w:t>, R² = 0.7</w:t>
      </w:r>
      <w:r w:rsidR="00631625">
        <w:rPr>
          <w:rFonts w:ascii="Times New Roman" w:hAnsi="Times New Roman"/>
          <w:i/>
          <w:iCs/>
          <w:color w:val="000000"/>
          <w:sz w:val="20"/>
          <w:szCs w:val="20"/>
        </w:rPr>
        <w:t xml:space="preserve">71 </w:t>
      </w:r>
      <w:r w:rsidR="00631625" w:rsidRPr="00D6720C">
        <w:rPr>
          <w:rFonts w:ascii="Times New Roman" w:hAnsi="Times New Roman"/>
          <w:i/>
          <w:iCs/>
          <w:color w:val="000000"/>
          <w:sz w:val="16"/>
          <w:szCs w:val="16"/>
        </w:rPr>
        <w:t xml:space="preserve">…………… </w:t>
      </w:r>
      <w:r w:rsidR="00631625">
        <w:rPr>
          <w:rFonts w:ascii="Times New Roman" w:hAnsi="Times New Roman"/>
          <w:i/>
          <w:iCs/>
          <w:color w:val="000000"/>
          <w:sz w:val="20"/>
          <w:szCs w:val="20"/>
        </w:rPr>
        <w:t>(1)</w:t>
      </w:r>
    </w:p>
    <w:p w:rsidR="00631625" w:rsidRDefault="00631625" w:rsidP="00036EB7">
      <w:pPr>
        <w:pStyle w:val="Heading1"/>
        <w:bidi w:val="0"/>
        <w:adjustRightInd w:val="0"/>
        <w:snapToGrid w:val="0"/>
        <w:spacing w:before="0" w:after="0" w:line="240" w:lineRule="auto"/>
        <w:ind w:firstLine="567"/>
        <w:jc w:val="center"/>
        <w:rPr>
          <w:rFonts w:ascii="Times New Roman" w:hAnsi="Times New Roman"/>
          <w:i/>
          <w:iCs/>
          <w:color w:val="000000"/>
          <w:sz w:val="20"/>
          <w:szCs w:val="20"/>
        </w:rPr>
      </w:pPr>
      <w:r w:rsidRPr="00FD546C">
        <w:rPr>
          <w:rFonts w:ascii="Times New Roman" w:hAnsi="Times New Roman"/>
          <w:i/>
          <w:iCs/>
          <w:color w:val="000000"/>
          <w:sz w:val="20"/>
          <w:szCs w:val="20"/>
        </w:rPr>
        <w:t xml:space="preserve">y = </w:t>
      </w:r>
      <w:r w:rsidRPr="00631625">
        <w:rPr>
          <w:rFonts w:ascii="Times New Roman" w:hAnsi="Times New Roman"/>
          <w:i/>
          <w:iCs/>
          <w:color w:val="000000"/>
          <w:sz w:val="20"/>
          <w:szCs w:val="20"/>
        </w:rPr>
        <w:t>1</w:t>
      </w:r>
      <w:r>
        <w:rPr>
          <w:rFonts w:ascii="Times New Roman" w:hAnsi="Times New Roman"/>
          <w:i/>
          <w:iCs/>
          <w:color w:val="000000"/>
          <w:sz w:val="20"/>
          <w:szCs w:val="20"/>
        </w:rPr>
        <w:t>0</w:t>
      </w:r>
      <w:r w:rsidRPr="00631625">
        <w:rPr>
          <w:rFonts w:ascii="Times New Roman" w:hAnsi="Times New Roman"/>
          <w:i/>
          <w:iCs/>
          <w:color w:val="000000"/>
          <w:sz w:val="20"/>
          <w:szCs w:val="20"/>
        </w:rPr>
        <w:t>.</w:t>
      </w:r>
      <w:r>
        <w:rPr>
          <w:rFonts w:ascii="Times New Roman" w:hAnsi="Times New Roman"/>
          <w:i/>
          <w:iCs/>
          <w:color w:val="000000"/>
          <w:sz w:val="20"/>
          <w:szCs w:val="20"/>
        </w:rPr>
        <w:t>272</w:t>
      </w:r>
      <w:r w:rsidRPr="00FD546C">
        <w:rPr>
          <w:rFonts w:ascii="Times New Roman" w:hAnsi="Times New Roman"/>
          <w:i/>
          <w:iCs/>
          <w:color w:val="000000"/>
          <w:sz w:val="20"/>
          <w:szCs w:val="20"/>
        </w:rPr>
        <w:t>e</w:t>
      </w:r>
      <w:r w:rsidRPr="00631625">
        <w:rPr>
          <w:rFonts w:ascii="Times New Roman" w:hAnsi="Times New Roman"/>
          <w:i/>
          <w:iCs/>
          <w:color w:val="000000"/>
          <w:sz w:val="20"/>
          <w:szCs w:val="20"/>
          <w:vertAlign w:val="superscript"/>
        </w:rPr>
        <w:t>0.</w:t>
      </w:r>
      <w:r>
        <w:rPr>
          <w:rFonts w:ascii="Times New Roman" w:hAnsi="Times New Roman"/>
          <w:i/>
          <w:iCs/>
          <w:color w:val="000000"/>
          <w:sz w:val="20"/>
          <w:szCs w:val="20"/>
          <w:vertAlign w:val="superscript"/>
        </w:rPr>
        <w:t>1</w:t>
      </w:r>
      <w:r w:rsidRPr="00631625">
        <w:rPr>
          <w:rFonts w:ascii="Times New Roman" w:hAnsi="Times New Roman"/>
          <w:i/>
          <w:iCs/>
          <w:color w:val="000000"/>
          <w:sz w:val="20"/>
          <w:szCs w:val="20"/>
          <w:vertAlign w:val="superscript"/>
        </w:rPr>
        <w:t>2</w:t>
      </w:r>
      <w:r>
        <w:rPr>
          <w:rFonts w:ascii="Times New Roman" w:hAnsi="Times New Roman"/>
          <w:i/>
          <w:iCs/>
          <w:color w:val="000000"/>
          <w:sz w:val="20"/>
          <w:szCs w:val="20"/>
          <w:vertAlign w:val="superscript"/>
        </w:rPr>
        <w:t>17</w:t>
      </w:r>
      <w:r w:rsidRPr="00631625">
        <w:rPr>
          <w:rFonts w:ascii="Times New Roman" w:hAnsi="Times New Roman"/>
          <w:i/>
          <w:iCs/>
          <w:color w:val="000000"/>
          <w:sz w:val="20"/>
          <w:szCs w:val="20"/>
          <w:vertAlign w:val="superscript"/>
        </w:rPr>
        <w:t>x</w:t>
      </w:r>
      <w:r w:rsidRPr="00FD546C">
        <w:rPr>
          <w:rFonts w:ascii="Times New Roman" w:hAnsi="Times New Roman"/>
          <w:i/>
          <w:iCs/>
          <w:color w:val="000000"/>
          <w:sz w:val="20"/>
          <w:szCs w:val="20"/>
        </w:rPr>
        <w:t>, R² = 0.</w:t>
      </w:r>
      <w:r>
        <w:rPr>
          <w:rFonts w:ascii="Times New Roman" w:hAnsi="Times New Roman"/>
          <w:i/>
          <w:iCs/>
          <w:color w:val="000000"/>
          <w:sz w:val="20"/>
          <w:szCs w:val="20"/>
        </w:rPr>
        <w:t xml:space="preserve">854 </w:t>
      </w:r>
      <w:r w:rsidRPr="00D6720C">
        <w:rPr>
          <w:rFonts w:ascii="Times New Roman" w:hAnsi="Times New Roman"/>
          <w:i/>
          <w:iCs/>
          <w:color w:val="000000"/>
          <w:sz w:val="16"/>
          <w:szCs w:val="16"/>
        </w:rPr>
        <w:t>………….</w:t>
      </w:r>
      <w:r>
        <w:rPr>
          <w:rFonts w:ascii="Times New Roman" w:hAnsi="Times New Roman"/>
          <w:i/>
          <w:iCs/>
          <w:color w:val="000000"/>
          <w:sz w:val="20"/>
          <w:szCs w:val="20"/>
        </w:rPr>
        <w:t xml:space="preserve"> (2)</w:t>
      </w:r>
    </w:p>
    <w:p w:rsidR="00D85419" w:rsidRPr="00D85419" w:rsidRDefault="00813386" w:rsidP="00036EB7">
      <w:pPr>
        <w:bidi w:val="0"/>
        <w:adjustRightInd w:val="0"/>
        <w:snapToGrid w:val="0"/>
        <w:spacing w:after="0" w:line="240" w:lineRule="auto"/>
        <w:ind w:firstLine="540"/>
        <w:jc w:val="both"/>
        <w:rPr>
          <w:rFonts w:ascii="Times New Roman" w:hAnsi="Times New Roman" w:cs="Times New Roman"/>
          <w:color w:val="000000"/>
          <w:sz w:val="20"/>
          <w:szCs w:val="20"/>
        </w:rPr>
      </w:pPr>
      <w:r w:rsidRPr="00FD546C">
        <w:rPr>
          <w:rFonts w:ascii="Times New Roman" w:hAnsi="Times New Roman" w:cs="Times New Roman"/>
          <w:color w:val="000000"/>
          <w:sz w:val="20"/>
          <w:szCs w:val="20"/>
        </w:rPr>
        <w:t xml:space="preserve">Where </w:t>
      </w:r>
      <w:r w:rsidRPr="00FD546C">
        <w:rPr>
          <w:rFonts w:ascii="Times New Roman" w:hAnsi="Times New Roman" w:cs="Times New Roman"/>
          <w:i/>
          <w:iCs/>
          <w:color w:val="000000"/>
          <w:sz w:val="20"/>
          <w:szCs w:val="20"/>
        </w:rPr>
        <w:t>y</w:t>
      </w:r>
      <w:r w:rsidRPr="00FD546C">
        <w:rPr>
          <w:rFonts w:ascii="Times New Roman" w:hAnsi="Times New Roman" w:cs="Times New Roman"/>
          <w:color w:val="000000"/>
          <w:sz w:val="20"/>
          <w:szCs w:val="20"/>
        </w:rPr>
        <w:t xml:space="preserve"> is predicted </w:t>
      </w:r>
      <w:r w:rsidR="007D03BB">
        <w:rPr>
          <w:rFonts w:ascii="Times New Roman" w:hAnsi="Times New Roman" w:cs="Times New Roman"/>
          <w:color w:val="000000"/>
          <w:sz w:val="20"/>
          <w:szCs w:val="20"/>
        </w:rPr>
        <w:t xml:space="preserve">GHG emissions from manure management for </w:t>
      </w:r>
      <w:r>
        <w:rPr>
          <w:rFonts w:ascii="Times New Roman" w:hAnsi="Times New Roman" w:cs="Times New Roman"/>
          <w:color w:val="000000"/>
          <w:sz w:val="20"/>
          <w:szCs w:val="20"/>
        </w:rPr>
        <w:t>buffaloes</w:t>
      </w:r>
      <w:r w:rsidRPr="00FD546C">
        <w:rPr>
          <w:rFonts w:ascii="Times New Roman" w:hAnsi="Times New Roman" w:cs="Times New Roman"/>
          <w:color w:val="000000"/>
          <w:sz w:val="20"/>
          <w:szCs w:val="20"/>
        </w:rPr>
        <w:t xml:space="preserve">, </w:t>
      </w:r>
      <w:r w:rsidRPr="00FD546C">
        <w:rPr>
          <w:rFonts w:ascii="Times New Roman" w:hAnsi="Times New Roman" w:cs="Times New Roman"/>
          <w:i/>
          <w:iCs/>
          <w:color w:val="000000"/>
          <w:sz w:val="20"/>
          <w:szCs w:val="20"/>
        </w:rPr>
        <w:t>e</w:t>
      </w:r>
      <w:r w:rsidRPr="00FD546C">
        <w:rPr>
          <w:rFonts w:ascii="Times New Roman" w:hAnsi="Times New Roman" w:cs="Times New Roman"/>
          <w:color w:val="000000"/>
          <w:sz w:val="20"/>
          <w:szCs w:val="20"/>
        </w:rPr>
        <w:t xml:space="preserve"> is exponential function. Correlations between (y) and (x) were </w:t>
      </w:r>
      <w:r w:rsidRPr="00FD546C">
        <w:rPr>
          <w:rFonts w:ascii="Times New Roman" w:hAnsi="Times New Roman" w:cs="Times New Roman"/>
          <w:color w:val="000000"/>
          <w:sz w:val="20"/>
          <w:szCs w:val="20"/>
        </w:rPr>
        <w:lastRenderedPageBreak/>
        <w:t>studied to significantly determine (</w:t>
      </w:r>
      <w:r w:rsidR="007D03BB">
        <w:rPr>
          <w:rFonts w:ascii="Times New Roman" w:hAnsi="Times New Roman" w:cs="Times New Roman"/>
          <w:color w:val="000000"/>
          <w:sz w:val="20"/>
          <w:szCs w:val="20"/>
        </w:rPr>
        <w:t>0.771</w:t>
      </w:r>
      <w:r w:rsidR="007D03BB" w:rsidRPr="00FD546C">
        <w:rPr>
          <w:rFonts w:ascii="Times New Roman" w:hAnsi="Times New Roman" w:cs="Times New Roman"/>
          <w:color w:val="000000"/>
          <w:sz w:val="20"/>
          <w:szCs w:val="20"/>
        </w:rPr>
        <w:t>≤</w:t>
      </w:r>
      <w:r w:rsidRPr="00FD546C">
        <w:rPr>
          <w:rFonts w:ascii="Times New Roman" w:hAnsi="Times New Roman" w:cs="Times New Roman"/>
          <w:color w:val="000000"/>
          <w:sz w:val="20"/>
          <w:szCs w:val="20"/>
        </w:rPr>
        <w:t>R</w:t>
      </w:r>
      <w:r w:rsidRPr="00FD546C">
        <w:rPr>
          <w:rFonts w:ascii="Times New Roman" w:hAnsi="Times New Roman" w:cs="Times New Roman"/>
          <w:color w:val="000000"/>
          <w:sz w:val="20"/>
          <w:szCs w:val="20"/>
          <w:vertAlign w:val="superscript"/>
        </w:rPr>
        <w:t>2</w:t>
      </w:r>
      <w:r w:rsidRPr="00FD546C">
        <w:rPr>
          <w:rFonts w:ascii="Times New Roman" w:hAnsi="Times New Roman" w:cs="Times New Roman"/>
          <w:color w:val="000000"/>
          <w:sz w:val="20"/>
          <w:szCs w:val="20"/>
        </w:rPr>
        <w:t>≤</w:t>
      </w:r>
      <w:r w:rsidRPr="00FD546C">
        <w:rPr>
          <w:rFonts w:ascii="Times New Roman" w:hAnsi="Times New Roman" w:cs="Times New Roman"/>
          <w:i/>
          <w:iCs/>
          <w:color w:val="000000"/>
          <w:sz w:val="20"/>
          <w:szCs w:val="20"/>
        </w:rPr>
        <w:t>0.</w:t>
      </w:r>
      <w:r w:rsidR="007D03BB">
        <w:rPr>
          <w:rFonts w:ascii="Times New Roman" w:hAnsi="Times New Roman" w:cs="Times New Roman"/>
          <w:i/>
          <w:iCs/>
          <w:color w:val="000000"/>
          <w:sz w:val="20"/>
          <w:szCs w:val="20"/>
        </w:rPr>
        <w:t>854</w:t>
      </w:r>
      <w:r w:rsidRPr="00FD546C">
        <w:rPr>
          <w:rFonts w:ascii="Times New Roman" w:hAnsi="Times New Roman" w:cs="Times New Roman"/>
          <w:color w:val="000000"/>
          <w:sz w:val="20"/>
          <w:szCs w:val="20"/>
        </w:rPr>
        <w:t xml:space="preserve">) which have big fluctuation correlated relationships. </w:t>
      </w:r>
      <w:r w:rsidR="007D03BB">
        <w:rPr>
          <w:rFonts w:ascii="Times New Roman" w:hAnsi="Times New Roman" w:cs="Times New Roman"/>
          <w:color w:val="000000"/>
          <w:sz w:val="20"/>
          <w:szCs w:val="20"/>
        </w:rPr>
        <w:t xml:space="preserve">In equations 1 and </w:t>
      </w:r>
      <w:r w:rsidR="00D85419" w:rsidRPr="00D85419">
        <w:rPr>
          <w:rFonts w:ascii="Times New Roman" w:hAnsi="Times New Roman" w:cs="Times New Roman"/>
          <w:color w:val="000000"/>
          <w:sz w:val="20"/>
          <w:szCs w:val="20"/>
        </w:rPr>
        <w:t>2</w:t>
      </w:r>
      <w:r w:rsidR="007D03BB">
        <w:rPr>
          <w:rFonts w:ascii="Times New Roman" w:hAnsi="Times New Roman" w:cs="Times New Roman"/>
          <w:color w:val="000000"/>
          <w:sz w:val="20"/>
          <w:szCs w:val="20"/>
        </w:rPr>
        <w:t>, x is a maximum temperature and a minimum temperatures, respectively</w:t>
      </w:r>
      <w:r w:rsidR="00D85419" w:rsidRPr="00D85419">
        <w:rPr>
          <w:rFonts w:ascii="Times New Roman" w:hAnsi="Times New Roman" w:cs="Times New Roman"/>
          <w:color w:val="000000"/>
          <w:sz w:val="20"/>
          <w:szCs w:val="20"/>
          <w:rtl/>
        </w:rPr>
        <w:t>.</w:t>
      </w:r>
    </w:p>
    <w:p w:rsidR="00D85419" w:rsidRPr="00FD546C" w:rsidRDefault="00CF0BB9" w:rsidP="00036EB7">
      <w:pPr>
        <w:bidi w:val="0"/>
        <w:adjustRightInd w:val="0"/>
        <w:snapToGrid w:val="0"/>
        <w:spacing w:after="0" w:line="240" w:lineRule="auto"/>
        <w:ind w:firstLine="540"/>
        <w:jc w:val="both"/>
        <w:rPr>
          <w:rFonts w:ascii="Times New Roman" w:hAnsi="Times New Roman" w:cs="Times New Roman"/>
          <w:color w:val="000000"/>
          <w:sz w:val="20"/>
          <w:szCs w:val="20"/>
        </w:rPr>
      </w:pPr>
      <w:r w:rsidRPr="00D85419">
        <w:rPr>
          <w:rFonts w:ascii="Times New Roman" w:hAnsi="Times New Roman" w:cs="Times New Roman"/>
          <w:b/>
          <w:bCs/>
          <w:color w:val="000000"/>
          <w:sz w:val="20"/>
          <w:szCs w:val="20"/>
        </w:rPr>
        <w:t xml:space="preserve">DEFRA </w:t>
      </w:r>
      <w:r w:rsidR="00D85419" w:rsidRPr="00D85419">
        <w:rPr>
          <w:rFonts w:ascii="Times New Roman" w:hAnsi="Times New Roman" w:cs="Times New Roman"/>
          <w:b/>
          <w:bCs/>
          <w:color w:val="000000"/>
          <w:sz w:val="20"/>
          <w:szCs w:val="20"/>
        </w:rPr>
        <w:t>(2011)</w:t>
      </w:r>
      <w:r w:rsidR="00D85419" w:rsidRPr="00D85419">
        <w:rPr>
          <w:rFonts w:ascii="Times New Roman" w:hAnsi="Times New Roman" w:cs="Times New Roman"/>
          <w:color w:val="000000"/>
          <w:sz w:val="20"/>
          <w:szCs w:val="20"/>
        </w:rPr>
        <w:t xml:space="preserve"> revealed that, greenhouse gas (GHG) emission projections for UK agriculture based on activity and emission projections produced in the 2007 study, ‘Baseline Projections for Agriculture. Projecting over a 20 year horizon is inherently uncertain in any sector. However, uncertainties in projecting GHG emissions from the agricultural sector are particularly pronounced due to the nature of the sector (CAP support in particular) and the complexity of the natural systems that are the source of emissions.</w:t>
      </w:r>
    </w:p>
    <w:p w:rsidR="00EE01D0" w:rsidRDefault="00EE01D0" w:rsidP="00036EB7">
      <w:pPr>
        <w:bidi w:val="0"/>
        <w:adjustRightInd w:val="0"/>
        <w:snapToGrid w:val="0"/>
        <w:spacing w:after="0" w:line="240" w:lineRule="auto"/>
        <w:ind w:left="630" w:hanging="630"/>
        <w:rPr>
          <w:rFonts w:ascii="Times New Roman" w:hAnsi="Times New Roman" w:cs="Times New Roman"/>
          <w:b/>
          <w:bCs/>
          <w:sz w:val="20"/>
          <w:szCs w:val="20"/>
          <w:lang w:bidi="en-US"/>
        </w:rPr>
        <w:sectPr w:rsidR="00EE01D0" w:rsidSect="00036EB7">
          <w:type w:val="continuous"/>
          <w:pgSz w:w="12242" w:h="15842" w:code="1"/>
          <w:pgMar w:top="1440" w:right="1440" w:bottom="1440" w:left="1440" w:header="720" w:footer="720" w:gutter="0"/>
          <w:cols w:num="2" w:space="709"/>
        </w:sect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r>
        <w:rPr>
          <w:noProof/>
        </w:rPr>
        <w:lastRenderedPageBreak/>
        <w:pict>
          <v:group id="_x0000_s1073" style="position:absolute;left:0;text-align:left;margin-left:-1pt;margin-top:9.25pt;width:471.1pt;height:188.2pt;z-index:251661312" coordorigin="1452,1644" coordsize="9422,3764">
            <v:shape id="Chart 1" o:spid="_x0000_s1066" type="#_x0000_t75" style="position:absolute;left:1452;top:1644;width:4703;height:3764;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">
              <v:imagedata r:id="rId21" o:title=""/>
              <o:lock v:ext="edit" aspectratio="f"/>
            </v:shape>
            <v:shape id="Chart 1" o:spid="_x0000_s1067" type="#_x0000_t75" style="position:absolute;left:6180;top:1644;width:4694;height:3746;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">
              <v:imagedata r:id="rId22" o:title=""/>
              <o:lock v:ext="edit" aspectratio="f"/>
            </v:shape>
            <v:shape id="_x0000_s1071" type="#_x0000_t202" style="position:absolute;left:1575;top:1665;width:556;height:336" filled="f" fillcolor="#d8d8d8" stroked="f">
              <v:textbox style="mso-next-textbox:#_x0000_s1071">
                <w:txbxContent>
                  <w:p w:rsidR="000D3F48" w:rsidRPr="00FB7B3B" w:rsidRDefault="000D3F48" w:rsidP="000D3F48">
                    <w:pPr>
                      <w:jc w:val="center"/>
                      <w:rPr>
                        <w:b/>
                        <w:bCs/>
                        <w:sz w:val="18"/>
                        <w:szCs w:val="18"/>
                      </w:rPr>
                    </w:pPr>
                    <w:r>
                      <w:rPr>
                        <w:rFonts w:hint="cs"/>
                        <w:b/>
                        <w:bCs/>
                        <w:sz w:val="18"/>
                        <w:szCs w:val="18"/>
                        <w:rtl/>
                      </w:rPr>
                      <w:t>(</w:t>
                    </w:r>
                    <w:r>
                      <w:rPr>
                        <w:b/>
                        <w:bCs/>
                        <w:sz w:val="18"/>
                        <w:szCs w:val="18"/>
                      </w:rPr>
                      <w:t>(a</w:t>
                    </w:r>
                  </w:p>
                </w:txbxContent>
              </v:textbox>
            </v:shape>
            <v:shape id="_x0000_s1072" type="#_x0000_t202" style="position:absolute;left:6059;top:1688;width:556;height:336" filled="f" fillcolor="#d8d8d8" stroked="f">
              <v:textbox style="mso-next-textbox:#_x0000_s1072">
                <w:txbxContent>
                  <w:p w:rsidR="000D3F48" w:rsidRPr="00FB7B3B" w:rsidRDefault="000D3F48" w:rsidP="000D3F48">
                    <w:pPr>
                      <w:jc w:val="center"/>
                      <w:rPr>
                        <w:b/>
                        <w:bCs/>
                        <w:sz w:val="18"/>
                        <w:szCs w:val="18"/>
                      </w:rPr>
                    </w:pPr>
                    <w:r>
                      <w:rPr>
                        <w:rFonts w:hint="cs"/>
                        <w:b/>
                        <w:bCs/>
                        <w:sz w:val="18"/>
                        <w:szCs w:val="18"/>
                        <w:rtl/>
                      </w:rPr>
                      <w:t>(</w:t>
                    </w:r>
                    <w:r>
                      <w:rPr>
                        <w:b/>
                        <w:bCs/>
                        <w:sz w:val="18"/>
                        <w:szCs w:val="18"/>
                      </w:rPr>
                      <w:t>(b</w:t>
                    </w:r>
                  </w:p>
                </w:txbxContent>
              </v:textbox>
            </v:shape>
          </v:group>
        </w:pict>
      </w: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D3F48" w:rsidRDefault="000D3F4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7F51C8" w:rsidRDefault="007F51C8"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813386" w:rsidRDefault="00813386"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813386" w:rsidRDefault="00813386" w:rsidP="00036EB7">
      <w:pPr>
        <w:bidi w:val="0"/>
        <w:adjustRightInd w:val="0"/>
        <w:snapToGrid w:val="0"/>
        <w:spacing w:after="0" w:line="240" w:lineRule="auto"/>
        <w:ind w:left="993" w:hanging="993"/>
        <w:jc w:val="both"/>
        <w:rPr>
          <w:rFonts w:ascii="Times New Roman" w:hAnsi="Times New Roman" w:cs="Times New Roman"/>
          <w:sz w:val="20"/>
          <w:szCs w:val="20"/>
        </w:rPr>
      </w:pPr>
      <w:r w:rsidRPr="006C0C65">
        <w:rPr>
          <w:rStyle w:val="Heading2Char"/>
          <w:b w:val="0"/>
          <w:bCs w:val="0"/>
          <w:sz w:val="20"/>
          <w:szCs w:val="20"/>
        </w:rPr>
        <w:t>Figure (</w:t>
      </w:r>
      <w:r w:rsidR="00631625">
        <w:rPr>
          <w:rStyle w:val="Heading2Char"/>
          <w:b w:val="0"/>
          <w:bCs w:val="0"/>
          <w:sz w:val="20"/>
          <w:szCs w:val="20"/>
        </w:rPr>
        <w:t>6</w:t>
      </w:r>
      <w:r w:rsidRPr="006C0C65">
        <w:rPr>
          <w:rStyle w:val="Heading2Char"/>
          <w:b w:val="0"/>
          <w:bCs w:val="0"/>
          <w:sz w:val="20"/>
          <w:szCs w:val="20"/>
        </w:rPr>
        <w:t>):</w:t>
      </w:r>
      <w:r w:rsidRPr="00321793">
        <w:rPr>
          <w:rStyle w:val="Heading2Char"/>
          <w:b w:val="0"/>
          <w:bCs w:val="0"/>
          <w:sz w:val="20"/>
          <w:szCs w:val="20"/>
        </w:rPr>
        <w:t xml:space="preserve"> </w:t>
      </w:r>
      <w:r>
        <w:rPr>
          <w:rStyle w:val="Heading2Char"/>
          <w:b w:val="0"/>
          <w:bCs w:val="0"/>
          <w:sz w:val="20"/>
          <w:szCs w:val="20"/>
        </w:rPr>
        <w:t>(a) is</w:t>
      </w:r>
      <w:r w:rsidRPr="006C0C65">
        <w:rPr>
          <w:rStyle w:val="Heading2Char"/>
          <w:b w:val="0"/>
          <w:bCs w:val="0"/>
          <w:sz w:val="20"/>
          <w:szCs w:val="20"/>
        </w:rPr>
        <w:t xml:space="preserve"> </w:t>
      </w:r>
      <w:r>
        <w:rPr>
          <w:rStyle w:val="Heading2Char"/>
          <w:b w:val="0"/>
          <w:bCs w:val="0"/>
          <w:sz w:val="20"/>
          <w:szCs w:val="20"/>
        </w:rPr>
        <w:t>annual maximum and minimum temperatures for study periods</w:t>
      </w:r>
      <w:r w:rsidRPr="006C0C65">
        <w:rPr>
          <w:rStyle w:val="Heading2Char"/>
          <w:b w:val="0"/>
          <w:bCs w:val="0"/>
          <w:sz w:val="20"/>
          <w:szCs w:val="20"/>
        </w:rPr>
        <w:t xml:space="preserve"> </w:t>
      </w:r>
      <w:r>
        <w:rPr>
          <w:rStyle w:val="Heading2Char"/>
          <w:b w:val="0"/>
          <w:bCs w:val="0"/>
          <w:sz w:val="20"/>
          <w:szCs w:val="20"/>
        </w:rPr>
        <w:t xml:space="preserve">and </w:t>
      </w:r>
      <w:r>
        <w:rPr>
          <w:rFonts w:ascii="Times New Roman" w:hAnsi="Times New Roman" w:cs="Times New Roman"/>
          <w:sz w:val="20"/>
          <w:szCs w:val="20"/>
        </w:rPr>
        <w:t xml:space="preserve">(b) is regression </w:t>
      </w:r>
      <w:r w:rsidRPr="006C0C65">
        <w:rPr>
          <w:rFonts w:ascii="Times New Roman" w:hAnsi="Times New Roman" w:cs="Times New Roman"/>
          <w:sz w:val="20"/>
          <w:szCs w:val="20"/>
        </w:rPr>
        <w:t>models</w:t>
      </w:r>
      <w:r>
        <w:rPr>
          <w:rFonts w:ascii="Times New Roman" w:hAnsi="Times New Roman" w:cs="Times New Roman"/>
          <w:sz w:val="20"/>
          <w:szCs w:val="20"/>
        </w:rPr>
        <w:t xml:space="preserve"> (exponential) </w:t>
      </w:r>
      <w:r w:rsidRPr="006C0C65">
        <w:rPr>
          <w:rFonts w:ascii="Times New Roman" w:hAnsi="Times New Roman" w:cs="Times New Roman"/>
          <w:sz w:val="20"/>
          <w:szCs w:val="20"/>
        </w:rPr>
        <w:t xml:space="preserve">form for analysis of </w:t>
      </w:r>
      <w:r>
        <w:rPr>
          <w:rFonts w:ascii="Times New Roman" w:hAnsi="Times New Roman" w:cs="Times New Roman"/>
          <w:sz w:val="20"/>
          <w:szCs w:val="20"/>
        </w:rPr>
        <w:t>relationship between temperatures and GHG emission due to manure management for buffaloes</w:t>
      </w:r>
      <w:r w:rsidRPr="006C0C65">
        <w:rPr>
          <w:rFonts w:ascii="Times New Roman" w:hAnsi="Times New Roman" w:cs="Times New Roman"/>
          <w:sz w:val="20"/>
          <w:szCs w:val="20"/>
        </w:rPr>
        <w:t>.</w:t>
      </w:r>
    </w:p>
    <w:p w:rsidR="00EE01D0" w:rsidRDefault="00EE01D0" w:rsidP="00036EB7">
      <w:pPr>
        <w:bidi w:val="0"/>
        <w:adjustRightInd w:val="0"/>
        <w:snapToGrid w:val="0"/>
        <w:spacing w:after="0" w:line="240" w:lineRule="auto"/>
        <w:ind w:left="630" w:hanging="630"/>
        <w:rPr>
          <w:rFonts w:ascii="Times New Roman" w:hAnsi="Times New Roman" w:cs="Times New Roman"/>
          <w:b/>
          <w:bCs/>
          <w:sz w:val="20"/>
          <w:szCs w:val="20"/>
          <w:lang w:bidi="en-US"/>
        </w:rPr>
      </w:pPr>
    </w:p>
    <w:p w:rsidR="00036EB7" w:rsidRDefault="00036EB7" w:rsidP="00036EB7">
      <w:pPr>
        <w:bidi w:val="0"/>
        <w:adjustRightInd w:val="0"/>
        <w:snapToGrid w:val="0"/>
        <w:spacing w:after="0" w:line="240" w:lineRule="auto"/>
        <w:ind w:left="630" w:hanging="630"/>
        <w:rPr>
          <w:rFonts w:ascii="Times New Roman" w:hAnsi="Times New Roman" w:cs="Times New Roman"/>
          <w:b/>
          <w:bCs/>
          <w:sz w:val="20"/>
          <w:szCs w:val="20"/>
          <w:lang w:bidi="en-US"/>
        </w:rPr>
        <w:sectPr w:rsidR="00036EB7" w:rsidSect="00036EB7">
          <w:type w:val="continuous"/>
          <w:pgSz w:w="12242" w:h="15842" w:code="1"/>
          <w:pgMar w:top="1440" w:right="1440" w:bottom="1440" w:left="1440" w:header="720" w:footer="720" w:gutter="0"/>
          <w:cols w:space="709"/>
        </w:sectPr>
      </w:pPr>
    </w:p>
    <w:p w:rsidR="00126DB9" w:rsidRPr="00126DB9" w:rsidRDefault="00121D9B" w:rsidP="00036EB7">
      <w:pPr>
        <w:bidi w:val="0"/>
        <w:adjustRightInd w:val="0"/>
        <w:snapToGrid w:val="0"/>
        <w:spacing w:after="0" w:line="240" w:lineRule="auto"/>
        <w:ind w:left="630" w:hanging="630"/>
        <w:rPr>
          <w:rFonts w:ascii="Times New Roman" w:hAnsi="Times New Roman" w:cs="Times New Roman"/>
          <w:b/>
          <w:bCs/>
          <w:sz w:val="20"/>
          <w:szCs w:val="20"/>
          <w:lang w:bidi="en-US"/>
        </w:rPr>
      </w:pPr>
      <w:r>
        <w:rPr>
          <w:rFonts w:ascii="Times New Roman" w:hAnsi="Times New Roman" w:cs="Times New Roman"/>
          <w:b/>
          <w:bCs/>
          <w:sz w:val="20"/>
          <w:szCs w:val="20"/>
          <w:lang w:bidi="en-US"/>
        </w:rPr>
        <w:lastRenderedPageBreak/>
        <w:t>3.</w:t>
      </w:r>
      <w:r w:rsidR="00D85419">
        <w:rPr>
          <w:rFonts w:ascii="Times New Roman" w:hAnsi="Times New Roman" w:cs="Times New Roman"/>
          <w:b/>
          <w:bCs/>
          <w:sz w:val="20"/>
          <w:szCs w:val="20"/>
          <w:lang w:bidi="en-US"/>
        </w:rPr>
        <w:t>7</w:t>
      </w:r>
      <w:r>
        <w:rPr>
          <w:rFonts w:ascii="Times New Roman" w:hAnsi="Times New Roman" w:cs="Times New Roman"/>
          <w:b/>
          <w:bCs/>
          <w:sz w:val="20"/>
          <w:szCs w:val="20"/>
          <w:lang w:bidi="en-US"/>
        </w:rPr>
        <w:t xml:space="preserve"> </w:t>
      </w:r>
      <w:r w:rsidR="00126DB9" w:rsidRPr="00126DB9">
        <w:rPr>
          <w:rFonts w:ascii="Times New Roman" w:hAnsi="Times New Roman" w:cs="Times New Roman"/>
          <w:b/>
          <w:bCs/>
          <w:sz w:val="20"/>
          <w:szCs w:val="20"/>
          <w:lang w:bidi="en-US"/>
        </w:rPr>
        <w:t xml:space="preserve">Mitigation </w:t>
      </w:r>
      <w:r w:rsidR="00126DB9" w:rsidRPr="00126DB9">
        <w:rPr>
          <w:rFonts w:ascii="Times New Roman" w:hAnsi="Times New Roman" w:cs="Times New Roman"/>
          <w:b/>
          <w:bCs/>
          <w:sz w:val="20"/>
          <w:szCs w:val="20"/>
        </w:rPr>
        <w:t xml:space="preserve">GHGs Emissions </w:t>
      </w:r>
      <w:r w:rsidR="00126DB9" w:rsidRPr="00126DB9">
        <w:rPr>
          <w:rFonts w:ascii="Times New Roman" w:hAnsi="Times New Roman" w:cs="Times New Roman"/>
          <w:b/>
          <w:bCs/>
          <w:sz w:val="20"/>
          <w:szCs w:val="20"/>
          <w:lang w:bidi="en-US"/>
        </w:rPr>
        <w:t>practices options for Egyptian livestock</w:t>
      </w:r>
    </w:p>
    <w:p w:rsidR="00126DB9" w:rsidRPr="00126DB9" w:rsidRDefault="00126DB9" w:rsidP="00036EB7">
      <w:pPr>
        <w:bidi w:val="0"/>
        <w:adjustRightInd w:val="0"/>
        <w:snapToGrid w:val="0"/>
        <w:spacing w:after="0" w:line="240" w:lineRule="auto"/>
        <w:ind w:firstLine="540"/>
        <w:jc w:val="both"/>
        <w:rPr>
          <w:rFonts w:ascii="Times New Roman" w:hAnsi="Times New Roman" w:cs="Times New Roman"/>
          <w:sz w:val="20"/>
          <w:szCs w:val="20"/>
        </w:rPr>
      </w:pPr>
      <w:r w:rsidRPr="00126DB9">
        <w:rPr>
          <w:rFonts w:ascii="Times New Roman" w:hAnsi="Times New Roman" w:cs="Times New Roman"/>
          <w:sz w:val="20"/>
          <w:szCs w:val="20"/>
        </w:rPr>
        <w:t>It is vital that action be taken now to counter this threat. Actions should include measures to reduce agriculture’s role as a driving force for climate change, through the reduction of GHG emissions, as well as measures to mitigate and adapt to climate change (</w:t>
      </w:r>
      <w:r w:rsidRPr="00126DB9">
        <w:rPr>
          <w:rFonts w:ascii="Times New Roman" w:hAnsi="Times New Roman" w:cs="Times New Roman"/>
          <w:b/>
          <w:bCs/>
          <w:sz w:val="20"/>
          <w:szCs w:val="20"/>
        </w:rPr>
        <w:t>Fahim et al., 2013</w:t>
      </w:r>
      <w:r w:rsidRPr="00126DB9">
        <w:rPr>
          <w:rFonts w:ascii="Times New Roman" w:hAnsi="Times New Roman" w:cs="Times New Roman"/>
          <w:sz w:val="20"/>
          <w:szCs w:val="20"/>
        </w:rPr>
        <w:t>).</w:t>
      </w:r>
    </w:p>
    <w:p w:rsidR="00126DB9" w:rsidRPr="00126DB9" w:rsidRDefault="00126DB9" w:rsidP="00036EB7">
      <w:pPr>
        <w:bidi w:val="0"/>
        <w:adjustRightInd w:val="0"/>
        <w:snapToGrid w:val="0"/>
        <w:spacing w:after="0" w:line="240" w:lineRule="auto"/>
        <w:ind w:firstLine="540"/>
        <w:jc w:val="both"/>
        <w:rPr>
          <w:rFonts w:ascii="Times New Roman" w:hAnsi="Times New Roman" w:cs="Times New Roman"/>
          <w:sz w:val="28"/>
          <w:szCs w:val="28"/>
        </w:rPr>
      </w:pPr>
      <w:r w:rsidRPr="00126DB9">
        <w:rPr>
          <w:rFonts w:ascii="Times New Roman" w:hAnsi="Times New Roman" w:cs="Times New Roman"/>
          <w:b/>
          <w:bCs/>
          <w:sz w:val="20"/>
          <w:szCs w:val="20"/>
        </w:rPr>
        <w:t>Kadah (2010)</w:t>
      </w:r>
      <w:r w:rsidRPr="00126DB9">
        <w:rPr>
          <w:rFonts w:ascii="Times New Roman" w:hAnsi="Times New Roman" w:cs="Times New Roman"/>
          <w:sz w:val="20"/>
          <w:szCs w:val="20"/>
        </w:rPr>
        <w:t xml:space="preserve"> revealed that, as for the mitigation of GHG emissions from livestock production, improving feeding patterns and technologies to enhance veterinary care, and improving breeding programs represent the primary options. Changing feeding pattern of native dairy cattle resulted in improving milk productivity, with a CH</w:t>
      </w:r>
      <w:r w:rsidRPr="00126DB9">
        <w:rPr>
          <w:rFonts w:ascii="Times New Roman" w:hAnsi="Times New Roman" w:cs="Times New Roman"/>
          <w:sz w:val="20"/>
          <w:szCs w:val="20"/>
          <w:vertAlign w:val="subscript"/>
        </w:rPr>
        <w:t xml:space="preserve">4 </w:t>
      </w:r>
      <w:r w:rsidRPr="00126DB9">
        <w:rPr>
          <w:rFonts w:ascii="Times New Roman" w:hAnsi="Times New Roman" w:cs="Times New Roman"/>
          <w:sz w:val="20"/>
          <w:szCs w:val="20"/>
        </w:rPr>
        <w:t xml:space="preserve">reduction by about 15-20%. </w:t>
      </w:r>
    </w:p>
    <w:p w:rsidR="00DC4539" w:rsidRPr="00DC4539" w:rsidRDefault="00DC4539" w:rsidP="00036EB7">
      <w:pPr>
        <w:bidi w:val="0"/>
        <w:adjustRightInd w:val="0"/>
        <w:snapToGrid w:val="0"/>
        <w:spacing w:after="0" w:line="240" w:lineRule="auto"/>
        <w:ind w:firstLine="540"/>
        <w:jc w:val="both"/>
        <w:rPr>
          <w:rFonts w:ascii="Times New Roman" w:hAnsi="Times New Roman" w:cs="Times New Roman"/>
          <w:i/>
          <w:iCs/>
          <w:sz w:val="20"/>
          <w:szCs w:val="20"/>
        </w:rPr>
      </w:pPr>
      <w:r w:rsidRPr="00DC4539">
        <w:rPr>
          <w:rFonts w:ascii="Times New Roman" w:hAnsi="Times New Roman" w:cs="Times New Roman"/>
          <w:sz w:val="20"/>
          <w:szCs w:val="20"/>
          <w:lang w:bidi="ar-EG"/>
        </w:rPr>
        <w:t>A number of barriers face mitigation policies in the livestock sector. These include:</w:t>
      </w:r>
    </w:p>
    <w:p w:rsidR="00DC4539" w:rsidRPr="00DC4539" w:rsidRDefault="00DC4539" w:rsidP="00036EB7">
      <w:pPr>
        <w:pStyle w:val="a"/>
        <w:numPr>
          <w:ilvl w:val="0"/>
          <w:numId w:val="7"/>
        </w:numPr>
        <w:bidi w:val="0"/>
        <w:adjustRightInd w:val="0"/>
        <w:snapToGrid w:val="0"/>
        <w:ind w:left="288" w:hanging="144"/>
        <w:contextualSpacing w:val="0"/>
        <w:rPr>
          <w:rFonts w:ascii="Times New Roman" w:hAnsi="Times New Roman" w:cs="Times New Roman"/>
          <w:sz w:val="20"/>
          <w:szCs w:val="20"/>
        </w:rPr>
      </w:pPr>
      <w:r w:rsidRPr="00DC4539">
        <w:rPr>
          <w:rFonts w:ascii="Times New Roman" w:hAnsi="Times New Roman" w:cs="Times New Roman"/>
          <w:i/>
          <w:iCs/>
          <w:sz w:val="20"/>
          <w:szCs w:val="20"/>
        </w:rPr>
        <w:t xml:space="preserve">Institutional capacity and framework: </w:t>
      </w:r>
      <w:r w:rsidRPr="00DC4539">
        <w:rPr>
          <w:rFonts w:ascii="Times New Roman" w:hAnsi="Times New Roman" w:cs="Times New Roman"/>
          <w:sz w:val="20"/>
          <w:szCs w:val="20"/>
        </w:rPr>
        <w:t xml:space="preserve">The awareness of the sector stakeholders of the threats of climate change is limited, as information regarding climate change impacts over the different activities of the sector has not been widely shared and disseminated. Additionally, the current system of agricultural census doesn’t provide the required data for mitigation planning processes. Data exchange between the other economic sectors, sub-sectors, and governmental bodies is limited. </w:t>
      </w:r>
    </w:p>
    <w:p w:rsidR="00DC4539" w:rsidRPr="00DC4539" w:rsidRDefault="00DC4539" w:rsidP="00036EB7">
      <w:pPr>
        <w:pStyle w:val="a"/>
        <w:numPr>
          <w:ilvl w:val="0"/>
          <w:numId w:val="7"/>
        </w:numPr>
        <w:bidi w:val="0"/>
        <w:adjustRightInd w:val="0"/>
        <w:snapToGrid w:val="0"/>
        <w:ind w:left="288" w:hanging="144"/>
        <w:contextualSpacing w:val="0"/>
        <w:rPr>
          <w:rFonts w:ascii="Times New Roman" w:hAnsi="Times New Roman" w:cs="Times New Roman"/>
          <w:sz w:val="20"/>
          <w:szCs w:val="20"/>
        </w:rPr>
      </w:pPr>
      <w:r w:rsidRPr="00DC4539">
        <w:rPr>
          <w:rFonts w:ascii="Times New Roman" w:hAnsi="Times New Roman" w:cs="Times New Roman"/>
          <w:i/>
          <w:iCs/>
          <w:sz w:val="20"/>
          <w:szCs w:val="20"/>
        </w:rPr>
        <w:t xml:space="preserve">Mitigation funds: </w:t>
      </w:r>
      <w:r w:rsidRPr="00DC4539">
        <w:rPr>
          <w:rFonts w:ascii="Times New Roman" w:hAnsi="Times New Roman" w:cs="Times New Roman"/>
          <w:sz w:val="20"/>
          <w:szCs w:val="20"/>
        </w:rPr>
        <w:t>The lack of the necessary institutional framework is limiting the ability of this sector in obtaining support from the current UNFCCC and Kyoto Protocol mitigation fund mechanisms.</w:t>
      </w:r>
    </w:p>
    <w:p w:rsidR="00DC4539" w:rsidRPr="00DC4539" w:rsidRDefault="00DC4539" w:rsidP="00036EB7">
      <w:pPr>
        <w:pStyle w:val="a"/>
        <w:numPr>
          <w:ilvl w:val="0"/>
          <w:numId w:val="7"/>
        </w:numPr>
        <w:bidi w:val="0"/>
        <w:adjustRightInd w:val="0"/>
        <w:snapToGrid w:val="0"/>
        <w:ind w:left="288" w:hanging="144"/>
        <w:contextualSpacing w:val="0"/>
        <w:rPr>
          <w:rFonts w:ascii="Times New Roman" w:hAnsi="Times New Roman" w:cs="Times New Roman"/>
          <w:sz w:val="20"/>
          <w:szCs w:val="20"/>
        </w:rPr>
      </w:pPr>
      <w:r w:rsidRPr="00DC4539">
        <w:rPr>
          <w:rFonts w:ascii="Times New Roman" w:hAnsi="Times New Roman" w:cs="Times New Roman"/>
          <w:i/>
          <w:iCs/>
          <w:sz w:val="20"/>
          <w:szCs w:val="20"/>
        </w:rPr>
        <w:t xml:space="preserve">Knowledge and technology levels: </w:t>
      </w:r>
      <w:r w:rsidRPr="00DC4539">
        <w:rPr>
          <w:rFonts w:ascii="Times New Roman" w:hAnsi="Times New Roman" w:cs="Times New Roman"/>
          <w:sz w:val="20"/>
          <w:szCs w:val="20"/>
        </w:rPr>
        <w:t>The low knowledge and technology levels of the farmers represent the most significant constraint to mitigation policies in this sector. Increasing services efficiency is a basic step for the development of mitigation and adaptation strategies.</w:t>
      </w:r>
    </w:p>
    <w:p w:rsidR="00C06EB7" w:rsidRPr="00C06EB7" w:rsidRDefault="004F1326" w:rsidP="00036EB7">
      <w:pPr>
        <w:autoSpaceDE w:val="0"/>
        <w:autoSpaceDN w:val="0"/>
        <w:bidi w:val="0"/>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w:t>
      </w:r>
      <w:r w:rsidR="00C06EB7" w:rsidRPr="00C06EB7">
        <w:rPr>
          <w:rFonts w:ascii="Times New Roman" w:hAnsi="Times New Roman" w:cs="Times New Roman"/>
          <w:b/>
          <w:bCs/>
          <w:sz w:val="20"/>
          <w:szCs w:val="20"/>
        </w:rPr>
        <w:t xml:space="preserve">. Conclusion </w:t>
      </w:r>
    </w:p>
    <w:p w:rsidR="00C06EB7" w:rsidRPr="00C06EB7" w:rsidRDefault="00935050" w:rsidP="00036EB7">
      <w:pPr>
        <w:pStyle w:val="NormalWeb"/>
        <w:adjustRightInd w:val="0"/>
        <w:snapToGrid w:val="0"/>
        <w:spacing w:before="0" w:beforeAutospacing="0" w:after="0" w:afterAutospacing="0"/>
        <w:ind w:firstLine="567"/>
        <w:jc w:val="both"/>
        <w:rPr>
          <w:sz w:val="20"/>
          <w:szCs w:val="20"/>
        </w:rPr>
      </w:pPr>
      <w:r w:rsidRPr="00935050">
        <w:rPr>
          <w:sz w:val="20"/>
          <w:szCs w:val="20"/>
        </w:rPr>
        <w:t>The livestock sector represents a significant source of greenhouse gas (GHG) emissions worldwide, generating carbon dioxide (CO</w:t>
      </w:r>
      <w:r w:rsidRPr="00935050">
        <w:rPr>
          <w:sz w:val="20"/>
          <w:szCs w:val="20"/>
          <w:vertAlign w:val="subscript"/>
        </w:rPr>
        <w:t>2</w:t>
      </w:r>
      <w:r w:rsidRPr="00935050">
        <w:rPr>
          <w:sz w:val="20"/>
          <w:szCs w:val="20"/>
        </w:rPr>
        <w:t>), methane (CH</w:t>
      </w:r>
      <w:r w:rsidRPr="00935050">
        <w:rPr>
          <w:sz w:val="20"/>
          <w:szCs w:val="20"/>
          <w:vertAlign w:val="subscript"/>
        </w:rPr>
        <w:t>4</w:t>
      </w:r>
      <w:r w:rsidRPr="00935050">
        <w:rPr>
          <w:sz w:val="20"/>
          <w:szCs w:val="20"/>
        </w:rPr>
        <w:t>) and nitrous oxide (N</w:t>
      </w:r>
      <w:r w:rsidRPr="00935050">
        <w:rPr>
          <w:sz w:val="20"/>
          <w:szCs w:val="20"/>
          <w:vertAlign w:val="subscript"/>
        </w:rPr>
        <w:t>2</w:t>
      </w:r>
      <w:r w:rsidRPr="00935050">
        <w:rPr>
          <w:sz w:val="20"/>
          <w:szCs w:val="20"/>
        </w:rPr>
        <w:t>O) throughout the production process. Livestock contribute to climate change by emitting GHG either directly (e.g. from enteric fermentation and manure management) or indirectly (e.g. from feed-production activities and conversion of forest into pasture)</w:t>
      </w:r>
      <w:r w:rsidR="00C06EB7" w:rsidRPr="00C06EB7">
        <w:rPr>
          <w:sz w:val="20"/>
          <w:szCs w:val="20"/>
        </w:rPr>
        <w:t>.</w:t>
      </w:r>
      <w:r w:rsidR="00330BC1">
        <w:rPr>
          <w:sz w:val="20"/>
          <w:szCs w:val="20"/>
        </w:rPr>
        <w:t xml:space="preserve"> </w:t>
      </w:r>
      <w:r w:rsidR="002B622D" w:rsidRPr="007936EA">
        <w:rPr>
          <w:sz w:val="20"/>
          <w:szCs w:val="20"/>
        </w:rPr>
        <w:t>The emission of methane from livestock has relatively stabilized in the past few years.</w:t>
      </w:r>
      <w:r w:rsidR="000B28B7" w:rsidRPr="00126DB9">
        <w:rPr>
          <w:sz w:val="20"/>
          <w:szCs w:val="20"/>
          <w:lang w:val="en-GB"/>
        </w:rPr>
        <w:t xml:space="preserve"> GHG emission from </w:t>
      </w:r>
      <w:r w:rsidR="000B28B7">
        <w:rPr>
          <w:sz w:val="20"/>
          <w:szCs w:val="20"/>
          <w:lang w:val="en-GB"/>
        </w:rPr>
        <w:t xml:space="preserve">buffalo group </w:t>
      </w:r>
      <w:r w:rsidR="000B28B7" w:rsidRPr="00126DB9">
        <w:rPr>
          <w:sz w:val="20"/>
          <w:szCs w:val="20"/>
          <w:lang w:val="en-GB"/>
        </w:rPr>
        <w:lastRenderedPageBreak/>
        <w:t xml:space="preserve">sector will increase dramatically. </w:t>
      </w:r>
      <w:r w:rsidR="002B622D" w:rsidRPr="007936EA">
        <w:rPr>
          <w:sz w:val="20"/>
          <w:szCs w:val="20"/>
        </w:rPr>
        <w:t xml:space="preserve">This is expected to rise with the aggressive nature of people demands intervention in the agricultural sector with the special emphasis on expansion of cattle and goat population. </w:t>
      </w:r>
      <w:r w:rsidR="002B622D" w:rsidRPr="00126DB9">
        <w:rPr>
          <w:sz w:val="20"/>
          <w:szCs w:val="20"/>
        </w:rPr>
        <w:t>The mitigation of GHG emissions from livestock production, improving feeding patterns and technologies to enhance veterinary care, and improving breeding programs represent the primary options.</w:t>
      </w:r>
      <w:r w:rsidR="002B622D">
        <w:rPr>
          <w:sz w:val="20"/>
          <w:szCs w:val="20"/>
        </w:rPr>
        <w:t xml:space="preserve"> </w:t>
      </w:r>
      <w:r w:rsidR="002B622D" w:rsidRPr="007936EA">
        <w:rPr>
          <w:sz w:val="20"/>
          <w:szCs w:val="20"/>
        </w:rPr>
        <w:t>To stem this expected increase in methane emission requires the formulation and adaptation of appropriate mitigation measures. This calls for further investigation of the factors affecting enteric fermentation and manure management</w:t>
      </w:r>
      <w:r w:rsidR="002B622D" w:rsidRPr="00990F43">
        <w:rPr>
          <w:sz w:val="20"/>
          <w:szCs w:val="20"/>
        </w:rPr>
        <w:t>.</w:t>
      </w:r>
    </w:p>
    <w:p w:rsidR="00C06EB7" w:rsidRPr="00C06EB7" w:rsidRDefault="00C06EB7" w:rsidP="00036EB7">
      <w:pPr>
        <w:bidi w:val="0"/>
        <w:adjustRightInd w:val="0"/>
        <w:snapToGrid w:val="0"/>
        <w:spacing w:after="0" w:line="240" w:lineRule="auto"/>
        <w:ind w:left="993" w:hanging="993"/>
        <w:jc w:val="both"/>
        <w:rPr>
          <w:rFonts w:ascii="Times New Roman" w:hAnsi="Times New Roman" w:cs="Times New Roman"/>
          <w:b/>
          <w:bCs/>
          <w:sz w:val="20"/>
          <w:szCs w:val="20"/>
        </w:rPr>
      </w:pPr>
      <w:r w:rsidRPr="00C06EB7">
        <w:rPr>
          <w:rFonts w:ascii="Times New Roman" w:hAnsi="Times New Roman" w:cs="Times New Roman"/>
          <w:b/>
          <w:bCs/>
          <w:sz w:val="20"/>
          <w:szCs w:val="20"/>
        </w:rPr>
        <w:t>References</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proofErr w:type="spellStart"/>
      <w:r w:rsidRPr="000F0F8E">
        <w:rPr>
          <w:rFonts w:ascii="Times New Roman" w:hAnsi="Times New Roman" w:cs="Times New Roman"/>
          <w:sz w:val="17"/>
          <w:szCs w:val="17"/>
        </w:rPr>
        <w:t>Amon</w:t>
      </w:r>
      <w:proofErr w:type="spellEnd"/>
      <w:r w:rsidRPr="000F0F8E">
        <w:rPr>
          <w:rFonts w:ascii="Times New Roman" w:hAnsi="Times New Roman" w:cs="Times New Roman"/>
          <w:sz w:val="17"/>
          <w:szCs w:val="17"/>
        </w:rPr>
        <w:t xml:space="preserve">, B., </w:t>
      </w:r>
      <w:proofErr w:type="spellStart"/>
      <w:r w:rsidRPr="000F0F8E">
        <w:rPr>
          <w:rFonts w:ascii="Times New Roman" w:hAnsi="Times New Roman" w:cs="Times New Roman"/>
          <w:sz w:val="17"/>
          <w:szCs w:val="17"/>
        </w:rPr>
        <w:t>Kryvoruchko</w:t>
      </w:r>
      <w:proofErr w:type="spellEnd"/>
      <w:r w:rsidRPr="000F0F8E">
        <w:rPr>
          <w:rFonts w:ascii="Times New Roman" w:hAnsi="Times New Roman" w:cs="Times New Roman"/>
          <w:sz w:val="17"/>
          <w:szCs w:val="17"/>
        </w:rPr>
        <w:t xml:space="preserve">, V., </w:t>
      </w:r>
      <w:proofErr w:type="spellStart"/>
      <w:r w:rsidRPr="000F0F8E">
        <w:rPr>
          <w:rFonts w:ascii="Times New Roman" w:hAnsi="Times New Roman" w:cs="Times New Roman"/>
          <w:sz w:val="17"/>
          <w:szCs w:val="17"/>
        </w:rPr>
        <w:t>Amon</w:t>
      </w:r>
      <w:proofErr w:type="spellEnd"/>
      <w:r w:rsidRPr="000F0F8E">
        <w:rPr>
          <w:rFonts w:ascii="Times New Roman" w:hAnsi="Times New Roman" w:cs="Times New Roman"/>
          <w:sz w:val="17"/>
          <w:szCs w:val="17"/>
        </w:rPr>
        <w:t xml:space="preserve"> T. &amp; </w:t>
      </w:r>
      <w:proofErr w:type="spellStart"/>
      <w:r w:rsidRPr="000F0F8E">
        <w:rPr>
          <w:rFonts w:ascii="Times New Roman" w:hAnsi="Times New Roman" w:cs="Times New Roman"/>
          <w:sz w:val="17"/>
          <w:szCs w:val="17"/>
        </w:rPr>
        <w:t>Zechmeister-Boltenstern</w:t>
      </w:r>
      <w:proofErr w:type="spellEnd"/>
      <w:r w:rsidRPr="000F0F8E">
        <w:rPr>
          <w:rFonts w:ascii="Times New Roman" w:hAnsi="Times New Roman" w:cs="Times New Roman"/>
          <w:sz w:val="17"/>
          <w:szCs w:val="17"/>
        </w:rPr>
        <w:t xml:space="preserve">, S. 2006. Methane, nitrous oxide and ammonia emissions during storage and after application of dairy cattle slurry and influence of slurry </w:t>
      </w:r>
      <w:proofErr w:type="spellStart"/>
      <w:r w:rsidRPr="000F0F8E">
        <w:rPr>
          <w:rFonts w:ascii="Times New Roman" w:hAnsi="Times New Roman" w:cs="Times New Roman"/>
          <w:sz w:val="17"/>
          <w:szCs w:val="17"/>
        </w:rPr>
        <w:t>reatment</w:t>
      </w:r>
      <w:proofErr w:type="spellEnd"/>
      <w:r w:rsidRPr="000F0F8E">
        <w:rPr>
          <w:rFonts w:ascii="Times New Roman" w:hAnsi="Times New Roman" w:cs="Times New Roman"/>
          <w:sz w:val="17"/>
          <w:szCs w:val="17"/>
        </w:rPr>
        <w:t xml:space="preserve">. Agric. </w:t>
      </w:r>
      <w:proofErr w:type="spellStart"/>
      <w:r w:rsidRPr="000F0F8E">
        <w:rPr>
          <w:rFonts w:ascii="Times New Roman" w:hAnsi="Times New Roman" w:cs="Times New Roman"/>
          <w:sz w:val="17"/>
          <w:szCs w:val="17"/>
        </w:rPr>
        <w:t>Ecosyst</w:t>
      </w:r>
      <w:proofErr w:type="spellEnd"/>
      <w:r w:rsidRPr="000F0F8E">
        <w:rPr>
          <w:rFonts w:ascii="Times New Roman" w:hAnsi="Times New Roman" w:cs="Times New Roman"/>
          <w:sz w:val="17"/>
          <w:szCs w:val="17"/>
        </w:rPr>
        <w:t>. Environ. 112: 153–162</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r w:rsidRPr="000F0F8E">
        <w:rPr>
          <w:rFonts w:ascii="Times New Roman" w:hAnsi="Times New Roman" w:cs="Times New Roman"/>
          <w:sz w:val="17"/>
          <w:szCs w:val="17"/>
        </w:rPr>
        <w:t>DEFRA (Department for Environment, Food and Rural Affairs). 2011. Ruminant Nutrition Regimes to Reduce Methane and Nitrogen Emissions. Project AC0209 Report. DEFRA, Procurements and Contracts Division (Science R&amp;D Team). Accessed July 11, 2012 (http://randd.defra.gov.uk/dayocument.aspx?Document=AC0209_10114_FRP.pdf; accessed on 11 July 2012</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r w:rsidRPr="000F0F8E">
        <w:rPr>
          <w:rFonts w:ascii="Times New Roman" w:hAnsi="Times New Roman" w:cs="Times New Roman"/>
          <w:sz w:val="17"/>
          <w:szCs w:val="17"/>
        </w:rPr>
        <w:t xml:space="preserve">Fahim M. A.; </w:t>
      </w:r>
      <w:proofErr w:type="spellStart"/>
      <w:r w:rsidRPr="000F0F8E">
        <w:rPr>
          <w:rFonts w:ascii="Times New Roman" w:hAnsi="Times New Roman" w:cs="Times New Roman"/>
          <w:sz w:val="17"/>
          <w:szCs w:val="17"/>
        </w:rPr>
        <w:t>Hassanein</w:t>
      </w:r>
      <w:proofErr w:type="spellEnd"/>
      <w:r w:rsidRPr="000F0F8E">
        <w:rPr>
          <w:rFonts w:ascii="Times New Roman" w:hAnsi="Times New Roman" w:cs="Times New Roman"/>
          <w:sz w:val="17"/>
          <w:szCs w:val="17"/>
        </w:rPr>
        <w:t xml:space="preserve"> M. K.; Khalil A. A.; </w:t>
      </w:r>
      <w:proofErr w:type="spellStart"/>
      <w:r w:rsidRPr="000F0F8E">
        <w:rPr>
          <w:rFonts w:ascii="Times New Roman" w:hAnsi="Times New Roman" w:cs="Times New Roman"/>
          <w:sz w:val="17"/>
          <w:szCs w:val="17"/>
        </w:rPr>
        <w:t>Abolmaty</w:t>
      </w:r>
      <w:proofErr w:type="spellEnd"/>
      <w:r w:rsidRPr="000F0F8E">
        <w:rPr>
          <w:rFonts w:ascii="Times New Roman" w:hAnsi="Times New Roman" w:cs="Times New Roman"/>
          <w:sz w:val="17"/>
          <w:szCs w:val="17"/>
        </w:rPr>
        <w:t xml:space="preserve"> S. M. and </w:t>
      </w:r>
      <w:proofErr w:type="spellStart"/>
      <w:r w:rsidRPr="000F0F8E">
        <w:rPr>
          <w:rFonts w:ascii="Times New Roman" w:hAnsi="Times New Roman" w:cs="Times New Roman"/>
          <w:sz w:val="17"/>
          <w:szCs w:val="17"/>
        </w:rPr>
        <w:t>Abou</w:t>
      </w:r>
      <w:proofErr w:type="spellEnd"/>
      <w:r w:rsidRPr="000F0F8E">
        <w:rPr>
          <w:rFonts w:ascii="Times New Roman" w:hAnsi="Times New Roman" w:cs="Times New Roman"/>
          <w:sz w:val="17"/>
          <w:szCs w:val="17"/>
        </w:rPr>
        <w:t xml:space="preserve"> </w:t>
      </w:r>
      <w:proofErr w:type="spellStart"/>
      <w:r w:rsidRPr="000F0F8E">
        <w:rPr>
          <w:rFonts w:ascii="Times New Roman" w:hAnsi="Times New Roman" w:cs="Times New Roman"/>
          <w:sz w:val="17"/>
          <w:szCs w:val="17"/>
        </w:rPr>
        <w:t>Hadid</w:t>
      </w:r>
      <w:proofErr w:type="spellEnd"/>
      <w:r w:rsidRPr="000F0F8E">
        <w:rPr>
          <w:rFonts w:ascii="Times New Roman" w:hAnsi="Times New Roman" w:cs="Times New Roman"/>
          <w:sz w:val="17"/>
          <w:szCs w:val="17"/>
        </w:rPr>
        <w:t xml:space="preserve"> A. F. 2013. Climate Change Adaptation Needs for Food Security in Egypt. Nature and Science 2013;11(12), 68-74</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r w:rsidRPr="000F0F8E">
        <w:rPr>
          <w:rFonts w:ascii="Times New Roman" w:hAnsi="Times New Roman" w:cs="Times New Roman"/>
          <w:sz w:val="17"/>
          <w:szCs w:val="17"/>
        </w:rPr>
        <w:t>FAO 2013. Tackling Climate Change through Livestock. A global assessment of emissions and mitigation opportunities. FAO 2013, Rome. Pp 139</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r w:rsidRPr="000F0F8E">
        <w:rPr>
          <w:rFonts w:ascii="Times New Roman" w:hAnsi="Times New Roman" w:cs="Times New Roman"/>
          <w:sz w:val="17"/>
          <w:szCs w:val="17"/>
        </w:rPr>
        <w:t>IPCC (Intergovernmental Panel on Climate Change). 2006. Chapter 10. Emissions from Livestock and Manure Management. In 2006 IPCC Guidelines for National Greenhouse Gas Inventories. Volume 4: Agriculture, Forestry and Other Land Use, pp. 10.1–10.87</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r w:rsidRPr="000F0F8E">
        <w:rPr>
          <w:rFonts w:ascii="Times New Roman" w:hAnsi="Times New Roman" w:cs="Times New Roman"/>
          <w:sz w:val="17"/>
          <w:szCs w:val="17"/>
        </w:rPr>
        <w:t>Kadah, M.S. 2010. Agricultural Policies [6.1.1] Report. Project UNJP/EGY/022-LOA1. “Climate Change Risk Management in Egypt”2010. Pp 189.</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proofErr w:type="spellStart"/>
      <w:r w:rsidRPr="000F0F8E">
        <w:rPr>
          <w:rFonts w:ascii="Times New Roman" w:hAnsi="Times New Roman" w:cs="Times New Roman"/>
          <w:sz w:val="17"/>
          <w:szCs w:val="17"/>
        </w:rPr>
        <w:t>Khelifa</w:t>
      </w:r>
      <w:proofErr w:type="spellEnd"/>
      <w:r w:rsidRPr="000F0F8E">
        <w:rPr>
          <w:rFonts w:ascii="Times New Roman" w:hAnsi="Times New Roman" w:cs="Times New Roman"/>
          <w:sz w:val="17"/>
          <w:szCs w:val="17"/>
        </w:rPr>
        <w:t xml:space="preserve"> H. H., 2012. Climate change risk management in Egypt, Assessment of climate change impacts on livestock, UNJP/EGY022 (2012</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r w:rsidRPr="000F0F8E">
        <w:rPr>
          <w:rFonts w:ascii="Times New Roman" w:hAnsi="Times New Roman" w:cs="Times New Roman"/>
          <w:sz w:val="17"/>
          <w:szCs w:val="17"/>
        </w:rPr>
        <w:t xml:space="preserve">McCarthy, James., </w:t>
      </w:r>
      <w:proofErr w:type="spellStart"/>
      <w:r w:rsidRPr="000F0F8E">
        <w:rPr>
          <w:rFonts w:ascii="Times New Roman" w:hAnsi="Times New Roman" w:cs="Times New Roman"/>
          <w:sz w:val="17"/>
          <w:szCs w:val="17"/>
        </w:rPr>
        <w:t>Canziani</w:t>
      </w:r>
      <w:proofErr w:type="spellEnd"/>
      <w:r w:rsidRPr="000F0F8E">
        <w:rPr>
          <w:rFonts w:ascii="Times New Roman" w:hAnsi="Times New Roman" w:cs="Times New Roman"/>
          <w:sz w:val="17"/>
          <w:szCs w:val="17"/>
        </w:rPr>
        <w:t xml:space="preserve">, Osvaldo F., Leary, Neil A., </w:t>
      </w:r>
      <w:proofErr w:type="spellStart"/>
      <w:r w:rsidRPr="000F0F8E">
        <w:rPr>
          <w:rFonts w:ascii="Times New Roman" w:hAnsi="Times New Roman" w:cs="Times New Roman"/>
          <w:sz w:val="17"/>
          <w:szCs w:val="17"/>
        </w:rPr>
        <w:t>Dokken</w:t>
      </w:r>
      <w:proofErr w:type="spellEnd"/>
      <w:r w:rsidRPr="000F0F8E">
        <w:rPr>
          <w:rFonts w:ascii="Times New Roman" w:hAnsi="Times New Roman" w:cs="Times New Roman"/>
          <w:sz w:val="17"/>
          <w:szCs w:val="17"/>
        </w:rPr>
        <w:t>, David J. and White, Casey., eds. Climate Change 2001: Impacts, Adaptation, and Vulnerability, Cambridge: Cambridge University Press, Intergovernmental Panel on Climate Change, 2001</w:t>
      </w:r>
      <w:r w:rsidRPr="000F0F8E">
        <w:rPr>
          <w:rFonts w:ascii="Times New Roman" w:hAnsi="Times New Roman" w:cs="Times New Roman"/>
          <w:sz w:val="17"/>
          <w:szCs w:val="17"/>
          <w:rtl/>
        </w:rPr>
        <w:t xml:space="preserve">. </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Pr>
      </w:pPr>
      <w:proofErr w:type="spellStart"/>
      <w:r w:rsidRPr="000F0F8E">
        <w:rPr>
          <w:rFonts w:ascii="Times New Roman" w:hAnsi="Times New Roman" w:cs="Times New Roman"/>
          <w:sz w:val="17"/>
          <w:szCs w:val="17"/>
        </w:rPr>
        <w:t>Olesen</w:t>
      </w:r>
      <w:proofErr w:type="spellEnd"/>
      <w:r w:rsidRPr="000F0F8E">
        <w:rPr>
          <w:rFonts w:ascii="Times New Roman" w:hAnsi="Times New Roman" w:cs="Times New Roman"/>
          <w:sz w:val="17"/>
          <w:szCs w:val="17"/>
        </w:rPr>
        <w:t xml:space="preserve">, J.E., </w:t>
      </w:r>
      <w:proofErr w:type="spellStart"/>
      <w:r w:rsidRPr="000F0F8E">
        <w:rPr>
          <w:rFonts w:ascii="Times New Roman" w:hAnsi="Times New Roman" w:cs="Times New Roman"/>
          <w:sz w:val="17"/>
          <w:szCs w:val="17"/>
        </w:rPr>
        <w:t>Schelde</w:t>
      </w:r>
      <w:proofErr w:type="spellEnd"/>
      <w:r w:rsidRPr="000F0F8E">
        <w:rPr>
          <w:rFonts w:ascii="Times New Roman" w:hAnsi="Times New Roman" w:cs="Times New Roman"/>
          <w:sz w:val="17"/>
          <w:szCs w:val="17"/>
        </w:rPr>
        <w:t xml:space="preserve">, K., </w:t>
      </w:r>
      <w:proofErr w:type="spellStart"/>
      <w:r w:rsidRPr="000F0F8E">
        <w:rPr>
          <w:rFonts w:ascii="Times New Roman" w:hAnsi="Times New Roman" w:cs="Times New Roman"/>
          <w:sz w:val="17"/>
          <w:szCs w:val="17"/>
        </w:rPr>
        <w:t>Weiske</w:t>
      </w:r>
      <w:proofErr w:type="spellEnd"/>
      <w:r w:rsidRPr="000F0F8E">
        <w:rPr>
          <w:rFonts w:ascii="Times New Roman" w:hAnsi="Times New Roman" w:cs="Times New Roman"/>
          <w:sz w:val="17"/>
          <w:szCs w:val="17"/>
        </w:rPr>
        <w:t xml:space="preserve">, A., </w:t>
      </w:r>
      <w:proofErr w:type="spellStart"/>
      <w:r w:rsidRPr="000F0F8E">
        <w:rPr>
          <w:rFonts w:ascii="Times New Roman" w:hAnsi="Times New Roman" w:cs="Times New Roman"/>
          <w:sz w:val="17"/>
          <w:szCs w:val="17"/>
        </w:rPr>
        <w:t>Weisbjerg</w:t>
      </w:r>
      <w:proofErr w:type="spellEnd"/>
      <w:r w:rsidRPr="000F0F8E">
        <w:rPr>
          <w:rFonts w:ascii="Times New Roman" w:hAnsi="Times New Roman" w:cs="Times New Roman"/>
          <w:sz w:val="17"/>
          <w:szCs w:val="17"/>
        </w:rPr>
        <w:t xml:space="preserve">, M.R., </w:t>
      </w:r>
      <w:proofErr w:type="spellStart"/>
      <w:r w:rsidRPr="000F0F8E">
        <w:rPr>
          <w:rFonts w:ascii="Times New Roman" w:hAnsi="Times New Roman" w:cs="Times New Roman"/>
          <w:sz w:val="17"/>
          <w:szCs w:val="17"/>
        </w:rPr>
        <w:t>Asman</w:t>
      </w:r>
      <w:proofErr w:type="spellEnd"/>
      <w:r w:rsidRPr="000F0F8E">
        <w:rPr>
          <w:rFonts w:ascii="Times New Roman" w:hAnsi="Times New Roman" w:cs="Times New Roman"/>
          <w:sz w:val="17"/>
          <w:szCs w:val="17"/>
        </w:rPr>
        <w:t xml:space="preserve">, W.A.H., </w:t>
      </w:r>
      <w:proofErr w:type="spellStart"/>
      <w:r w:rsidRPr="000F0F8E">
        <w:rPr>
          <w:rFonts w:ascii="Times New Roman" w:hAnsi="Times New Roman" w:cs="Times New Roman"/>
          <w:sz w:val="17"/>
          <w:szCs w:val="17"/>
        </w:rPr>
        <w:t>Djurhuus</w:t>
      </w:r>
      <w:proofErr w:type="spellEnd"/>
      <w:r w:rsidRPr="000F0F8E">
        <w:rPr>
          <w:rFonts w:ascii="Times New Roman" w:hAnsi="Times New Roman" w:cs="Times New Roman"/>
          <w:sz w:val="17"/>
          <w:szCs w:val="17"/>
        </w:rPr>
        <w:t>, J., (2006): Modelling greenhouse gas emissions from European conventional and organic dairy farms. Agriculture, Ecosystems &amp; Environment 112: 207-222</w:t>
      </w:r>
      <w:r w:rsidRPr="000F0F8E">
        <w:rPr>
          <w:rFonts w:ascii="Times New Roman" w:hAnsi="Times New Roman" w:cs="Times New Roman"/>
          <w:sz w:val="17"/>
          <w:szCs w:val="17"/>
          <w:rtl/>
        </w:rPr>
        <w:t>.</w:t>
      </w:r>
    </w:p>
    <w:p w:rsidR="00902CDF" w:rsidRPr="000F0F8E" w:rsidRDefault="00902CDF" w:rsidP="00036EB7">
      <w:pPr>
        <w:numPr>
          <w:ilvl w:val="0"/>
          <w:numId w:val="8"/>
        </w:numPr>
        <w:bidi w:val="0"/>
        <w:adjustRightInd w:val="0"/>
        <w:snapToGrid w:val="0"/>
        <w:spacing w:after="0" w:line="240" w:lineRule="auto"/>
        <w:ind w:left="360"/>
        <w:jc w:val="both"/>
        <w:rPr>
          <w:rFonts w:ascii="Times New Roman" w:hAnsi="Times New Roman" w:cs="Times New Roman"/>
          <w:sz w:val="17"/>
          <w:szCs w:val="17"/>
          <w:rtl/>
        </w:rPr>
      </w:pPr>
      <w:r w:rsidRPr="000F0F8E">
        <w:rPr>
          <w:rFonts w:ascii="Times New Roman" w:hAnsi="Times New Roman" w:cs="Times New Roman"/>
          <w:sz w:val="17"/>
          <w:szCs w:val="17"/>
        </w:rPr>
        <w:t>SADS-2030, 2010. The Sustainable Agricultural Development Strategy towards 2030.  Agricultural Research &amp; Development Council (ARDC), 2010. Pp 197</w:t>
      </w:r>
      <w:r w:rsidRPr="000F0F8E">
        <w:rPr>
          <w:rFonts w:ascii="Times New Roman" w:hAnsi="Times New Roman" w:cs="Times New Roman"/>
          <w:sz w:val="17"/>
          <w:szCs w:val="17"/>
          <w:rtl/>
        </w:rPr>
        <w:t>.</w:t>
      </w:r>
    </w:p>
    <w:p w:rsidR="00036EB7" w:rsidRDefault="00036EB7" w:rsidP="00036EB7">
      <w:pPr>
        <w:bidi w:val="0"/>
        <w:adjustRightInd w:val="0"/>
        <w:snapToGrid w:val="0"/>
        <w:spacing w:after="0" w:line="240" w:lineRule="auto"/>
        <w:jc w:val="both"/>
        <w:rPr>
          <w:rFonts w:ascii="Times New Roman" w:hAnsi="Times New Roman" w:cs="Times New Roman"/>
          <w:sz w:val="20"/>
          <w:szCs w:val="20"/>
        </w:rPr>
        <w:sectPr w:rsidR="00036EB7" w:rsidSect="00036EB7">
          <w:type w:val="continuous"/>
          <w:pgSz w:w="12242" w:h="15842" w:code="1"/>
          <w:pgMar w:top="1440" w:right="1440" w:bottom="1440" w:left="1440" w:header="720" w:footer="720" w:gutter="0"/>
          <w:cols w:num="2" w:space="709"/>
        </w:sectPr>
      </w:pPr>
    </w:p>
    <w:p w:rsidR="000F0F8E" w:rsidRDefault="000F0F8E" w:rsidP="00036EB7">
      <w:pPr>
        <w:bidi w:val="0"/>
        <w:adjustRightInd w:val="0"/>
        <w:snapToGrid w:val="0"/>
        <w:spacing w:after="0" w:line="240" w:lineRule="auto"/>
        <w:jc w:val="both"/>
        <w:rPr>
          <w:rFonts w:ascii="Times New Roman" w:hAnsi="Times New Roman" w:cs="Times New Roman"/>
          <w:sz w:val="20"/>
          <w:szCs w:val="20"/>
        </w:rPr>
      </w:pPr>
    </w:p>
    <w:p w:rsidR="00036EB7" w:rsidRDefault="00036EB7" w:rsidP="000F0F8E">
      <w:pPr>
        <w:bidi w:val="0"/>
        <w:adjustRightInd w:val="0"/>
        <w:snapToGrid w:val="0"/>
        <w:spacing w:after="0" w:line="240" w:lineRule="auto"/>
        <w:jc w:val="both"/>
        <w:rPr>
          <w:rFonts w:ascii="Times New Roman" w:hAnsi="Times New Roman" w:cs="Times New Roman"/>
          <w:sz w:val="20"/>
          <w:szCs w:val="20"/>
          <w:rtl/>
        </w:rPr>
      </w:pPr>
      <w:r>
        <w:rPr>
          <w:rFonts w:ascii="Times New Roman" w:hAnsi="Times New Roman" w:cs="Times New Roman"/>
          <w:sz w:val="20"/>
          <w:szCs w:val="20"/>
        </w:rPr>
        <w:t>1/12/2014</w:t>
      </w:r>
    </w:p>
    <w:sectPr w:rsidR="00036EB7" w:rsidSect="00036EB7">
      <w:type w:val="continuous"/>
      <w:pgSz w:w="12242" w:h="15842" w:code="1"/>
      <w:pgMar w:top="1440" w:right="1440" w:bottom="1440" w:left="1440" w:header="720" w:footer="720"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DD8" w:rsidRDefault="00184DD8" w:rsidP="00170011">
      <w:pPr>
        <w:spacing w:after="0" w:line="240" w:lineRule="auto"/>
      </w:pPr>
      <w:r>
        <w:separator/>
      </w:r>
    </w:p>
  </w:endnote>
  <w:endnote w:type="continuationSeparator" w:id="0">
    <w:p w:rsidR="00184DD8" w:rsidRDefault="00184DD8" w:rsidP="00170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F59" w:rsidRDefault="009F0F59">
    <w:pPr>
      <w:pStyle w:val="Footer"/>
      <w:jc w:val="center"/>
    </w:pPr>
    <w:fldSimple w:instr=" PAGE   \* MERGEFORMAT ">
      <w:r w:rsidR="000F0F8E">
        <w:rPr>
          <w:noProof/>
        </w:rPr>
        <w:t>60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DD8" w:rsidRDefault="00184DD8" w:rsidP="00170011">
      <w:pPr>
        <w:spacing w:after="0" w:line="240" w:lineRule="auto"/>
      </w:pPr>
      <w:r>
        <w:separator/>
      </w:r>
    </w:p>
  </w:footnote>
  <w:footnote w:type="continuationSeparator" w:id="0">
    <w:p w:rsidR="00184DD8" w:rsidRDefault="00184DD8" w:rsidP="001700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DB1" w:rsidRPr="00923580" w:rsidRDefault="001A7F8C" w:rsidP="00B13107">
    <w:pPr>
      <w:pBdr>
        <w:bottom w:val="thinThickMediumGap" w:sz="12" w:space="1" w:color="auto"/>
      </w:pBdr>
      <w:bidi w:val="0"/>
      <w:spacing w:after="0" w:line="240" w:lineRule="auto"/>
      <w:jc w:val="center"/>
      <w:rPr>
        <w:rFonts w:ascii="Times New Roman" w:hAnsi="Times New Roman" w:cs="Times New Roman" w:hint="cs"/>
        <w:iCs/>
        <w:sz w:val="20"/>
        <w:szCs w:val="20"/>
        <w:rtl/>
        <w:lang w:bidi="ar-EG"/>
      </w:rPr>
    </w:pPr>
    <w:r w:rsidRPr="001A7F8C">
      <w:rPr>
        <w:rFonts w:ascii="Times New Roman" w:eastAsia="Calibri" w:hAnsi="Times New Roman" w:cs="Times New Roman"/>
        <w:sz w:val="20"/>
        <w:szCs w:val="20"/>
      </w:rPr>
      <w:t>World Rural Observations 2014;6(</w:t>
    </w:r>
    <w:r w:rsidR="00B13107">
      <w:rPr>
        <w:rFonts w:ascii="Times New Roman" w:eastAsia="Calibri" w:hAnsi="Times New Roman" w:cs="Times New Roman"/>
        <w:sz w:val="20"/>
        <w:szCs w:val="20"/>
      </w:rPr>
      <w:t>1</w:t>
    </w:r>
    <w:r w:rsidRPr="001A7F8C">
      <w:rPr>
        <w:rFonts w:ascii="Times New Roman" w:eastAsia="Calibri" w:hAnsi="Times New Roman" w:cs="Times New Roman"/>
        <w:sz w:val="20"/>
        <w:szCs w:val="20"/>
      </w:rPr>
      <w:t>)</w:t>
    </w:r>
    <w:r>
      <w:rPr>
        <w:rFonts w:ascii="Times New Roman" w:hAnsi="Times New Roman" w:cs="Times New Roman" w:hint="cs"/>
        <w:iCs/>
        <w:sz w:val="20"/>
        <w:szCs w:val="20"/>
        <w:rtl/>
      </w:rPr>
      <w:t xml:space="preserve"> </w:t>
    </w:r>
    <w:bookmarkStart w:id="0" w:name="OLE_LINK410"/>
    <w:bookmarkStart w:id="1" w:name="OLE_LINK411"/>
    <w:bookmarkStart w:id="2" w:name="OLE_LINK412"/>
    <w:r>
      <w:rPr>
        <w:rFonts w:ascii="Times New Roman" w:hAnsi="Times New Roman" w:cs="Times New Roman" w:hint="cs"/>
        <w:iCs/>
        <w:sz w:val="20"/>
        <w:szCs w:val="20"/>
        <w:rtl/>
      </w:rPr>
      <w:t xml:space="preserve">  </w:t>
    </w:r>
    <w:r>
      <w:rPr>
        <w:rFonts w:ascii="Times New Roman" w:hAnsi="Times New Roman" w:cs="Times New Roman"/>
        <w:iCs/>
        <w:sz w:val="20"/>
        <w:szCs w:val="20"/>
      </w:rPr>
      <w:t xml:space="preserve">  </w:t>
    </w:r>
    <w:r>
      <w:rPr>
        <w:rFonts w:ascii="Times New Roman" w:hAnsi="Times New Roman" w:cs="Times New Roman" w:hint="cs"/>
        <w:iCs/>
        <w:sz w:val="20"/>
        <w:szCs w:val="20"/>
        <w:rtl/>
      </w:rPr>
      <w:t xml:space="preserve">                                                  </w:t>
    </w:r>
    <w:hyperlink r:id="rId1" w:history="1">
      <w:r w:rsidRPr="00E479FE">
        <w:rPr>
          <w:rStyle w:val="Hyperlink"/>
          <w:rFonts w:ascii="Times New Roman" w:eastAsia="Calibri" w:hAnsi="Times New Roman" w:cs="Times New Roman"/>
          <w:sz w:val="20"/>
          <w:szCs w:val="20"/>
        </w:rPr>
        <w:t xml:space="preserve">   http://www.sciencepub.net/rural</w:t>
      </w:r>
      <w:r w:rsidRPr="00E479FE">
        <w:rPr>
          <w:rStyle w:val="Hyperlink"/>
          <w:rFonts w:ascii="Times New Roman" w:hAnsi="Times New Roman" w:cs="Times New Roman"/>
          <w:sz w:val="20"/>
          <w:szCs w:val="20"/>
        </w:rPr>
        <w:t xml:space="preserve"> </w:t>
      </w:r>
    </w:hyperlink>
    <w:bookmarkEnd w:id="0"/>
    <w:bookmarkEnd w:id="1"/>
    <w:bookmarkEnd w:id="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412C3"/>
    <w:multiLevelType w:val="hybridMultilevel"/>
    <w:tmpl w:val="D8C47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923845"/>
    <w:multiLevelType w:val="hybridMultilevel"/>
    <w:tmpl w:val="EDB4A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EA2053"/>
    <w:multiLevelType w:val="hybridMultilevel"/>
    <w:tmpl w:val="2CD423A2"/>
    <w:lvl w:ilvl="0" w:tplc="5F5A9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E65B94"/>
    <w:multiLevelType w:val="hybridMultilevel"/>
    <w:tmpl w:val="FAA06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AF754EB"/>
    <w:multiLevelType w:val="hybridMultilevel"/>
    <w:tmpl w:val="AEDA71D0"/>
    <w:lvl w:ilvl="0" w:tplc="4A028C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A83106"/>
    <w:multiLevelType w:val="hybridMultilevel"/>
    <w:tmpl w:val="D24C3640"/>
    <w:lvl w:ilvl="0" w:tplc="9A0AEFF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nsid w:val="7CA46BA8"/>
    <w:multiLevelType w:val="hybridMultilevel"/>
    <w:tmpl w:val="E28A7A82"/>
    <w:lvl w:ilvl="0" w:tplc="4C9ED8B2">
      <w:start w:val="1"/>
      <w:numFmt w:val="bullet"/>
      <w:lvlText w:val=""/>
      <w:lvlJc w:val="left"/>
      <w:pPr>
        <w:ind w:left="786" w:hanging="360"/>
      </w:pPr>
      <w:rPr>
        <w:rFonts w:ascii="Symbol" w:eastAsia="Times New Roman"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4"/>
  </w:num>
  <w:num w:numId="6">
    <w:abstractNumId w:val="5"/>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BA685E"/>
    <w:rsid w:val="000112B7"/>
    <w:rsid w:val="000115BF"/>
    <w:rsid w:val="00011866"/>
    <w:rsid w:val="0001248C"/>
    <w:rsid w:val="00014A2C"/>
    <w:rsid w:val="00017150"/>
    <w:rsid w:val="00024885"/>
    <w:rsid w:val="00025846"/>
    <w:rsid w:val="000301B4"/>
    <w:rsid w:val="00032F69"/>
    <w:rsid w:val="00033354"/>
    <w:rsid w:val="00034247"/>
    <w:rsid w:val="00036EB7"/>
    <w:rsid w:val="00037C80"/>
    <w:rsid w:val="00037F05"/>
    <w:rsid w:val="00040F17"/>
    <w:rsid w:val="00042E39"/>
    <w:rsid w:val="000445A8"/>
    <w:rsid w:val="00057A61"/>
    <w:rsid w:val="00061D12"/>
    <w:rsid w:val="000642BC"/>
    <w:rsid w:val="00065864"/>
    <w:rsid w:val="00065CBC"/>
    <w:rsid w:val="000710B9"/>
    <w:rsid w:val="00072164"/>
    <w:rsid w:val="000773CA"/>
    <w:rsid w:val="00081216"/>
    <w:rsid w:val="000903B5"/>
    <w:rsid w:val="0009043C"/>
    <w:rsid w:val="00092B58"/>
    <w:rsid w:val="000931BE"/>
    <w:rsid w:val="000975A3"/>
    <w:rsid w:val="000A0573"/>
    <w:rsid w:val="000A4B41"/>
    <w:rsid w:val="000B0FBE"/>
    <w:rsid w:val="000B28B7"/>
    <w:rsid w:val="000B3576"/>
    <w:rsid w:val="000B7982"/>
    <w:rsid w:val="000B7AA3"/>
    <w:rsid w:val="000C0387"/>
    <w:rsid w:val="000C0C8C"/>
    <w:rsid w:val="000C51F1"/>
    <w:rsid w:val="000C5962"/>
    <w:rsid w:val="000D0E3E"/>
    <w:rsid w:val="000D3F48"/>
    <w:rsid w:val="000D77D5"/>
    <w:rsid w:val="000E375A"/>
    <w:rsid w:val="000E3BF0"/>
    <w:rsid w:val="000E42F8"/>
    <w:rsid w:val="000E51AA"/>
    <w:rsid w:val="000E561A"/>
    <w:rsid w:val="000E66FF"/>
    <w:rsid w:val="000E7A84"/>
    <w:rsid w:val="000E7D4F"/>
    <w:rsid w:val="000E7FED"/>
    <w:rsid w:val="000F0F8E"/>
    <w:rsid w:val="000F5F69"/>
    <w:rsid w:val="00100E21"/>
    <w:rsid w:val="00107659"/>
    <w:rsid w:val="00113AAA"/>
    <w:rsid w:val="001141B5"/>
    <w:rsid w:val="00115485"/>
    <w:rsid w:val="00121D9B"/>
    <w:rsid w:val="0012243A"/>
    <w:rsid w:val="00126DB9"/>
    <w:rsid w:val="00127353"/>
    <w:rsid w:val="00127377"/>
    <w:rsid w:val="00131B50"/>
    <w:rsid w:val="001336D8"/>
    <w:rsid w:val="00135303"/>
    <w:rsid w:val="00141F45"/>
    <w:rsid w:val="0015183B"/>
    <w:rsid w:val="00160217"/>
    <w:rsid w:val="00162007"/>
    <w:rsid w:val="00170011"/>
    <w:rsid w:val="00170B00"/>
    <w:rsid w:val="00171DFE"/>
    <w:rsid w:val="001843C0"/>
    <w:rsid w:val="00184DD8"/>
    <w:rsid w:val="00185D84"/>
    <w:rsid w:val="00186F80"/>
    <w:rsid w:val="00186FCE"/>
    <w:rsid w:val="001878F8"/>
    <w:rsid w:val="001930C8"/>
    <w:rsid w:val="001A0FE0"/>
    <w:rsid w:val="001A2AA2"/>
    <w:rsid w:val="001A66EC"/>
    <w:rsid w:val="001A7F8C"/>
    <w:rsid w:val="001B16E1"/>
    <w:rsid w:val="001B18FC"/>
    <w:rsid w:val="001B1EBA"/>
    <w:rsid w:val="001B250F"/>
    <w:rsid w:val="001B32BD"/>
    <w:rsid w:val="001B7713"/>
    <w:rsid w:val="001C04F4"/>
    <w:rsid w:val="001C2794"/>
    <w:rsid w:val="001C4528"/>
    <w:rsid w:val="001D1ACF"/>
    <w:rsid w:val="001D682F"/>
    <w:rsid w:val="001D7250"/>
    <w:rsid w:val="001E0371"/>
    <w:rsid w:val="001E50B7"/>
    <w:rsid w:val="001F1BFB"/>
    <w:rsid w:val="001F2207"/>
    <w:rsid w:val="001F33FC"/>
    <w:rsid w:val="001F37B1"/>
    <w:rsid w:val="00211215"/>
    <w:rsid w:val="00215BD7"/>
    <w:rsid w:val="002160CC"/>
    <w:rsid w:val="00216E1F"/>
    <w:rsid w:val="0021767B"/>
    <w:rsid w:val="0022069E"/>
    <w:rsid w:val="002210E3"/>
    <w:rsid w:val="00224C10"/>
    <w:rsid w:val="002259DE"/>
    <w:rsid w:val="002270D5"/>
    <w:rsid w:val="00227BF2"/>
    <w:rsid w:val="00233848"/>
    <w:rsid w:val="00245FFC"/>
    <w:rsid w:val="002460A9"/>
    <w:rsid w:val="002465CE"/>
    <w:rsid w:val="00253410"/>
    <w:rsid w:val="00256BE5"/>
    <w:rsid w:val="00261ED9"/>
    <w:rsid w:val="00266142"/>
    <w:rsid w:val="002666CA"/>
    <w:rsid w:val="002666DF"/>
    <w:rsid w:val="00267EDB"/>
    <w:rsid w:val="0027359A"/>
    <w:rsid w:val="00275F2D"/>
    <w:rsid w:val="002761BF"/>
    <w:rsid w:val="002763E9"/>
    <w:rsid w:val="0028240E"/>
    <w:rsid w:val="00286CAE"/>
    <w:rsid w:val="002873BD"/>
    <w:rsid w:val="00294359"/>
    <w:rsid w:val="00296A6B"/>
    <w:rsid w:val="002A076C"/>
    <w:rsid w:val="002A1D1C"/>
    <w:rsid w:val="002A2972"/>
    <w:rsid w:val="002B1666"/>
    <w:rsid w:val="002B1D58"/>
    <w:rsid w:val="002B2A37"/>
    <w:rsid w:val="002B2CE7"/>
    <w:rsid w:val="002B2E45"/>
    <w:rsid w:val="002B5A5E"/>
    <w:rsid w:val="002B622D"/>
    <w:rsid w:val="002C1584"/>
    <w:rsid w:val="002C29DD"/>
    <w:rsid w:val="002C7B1B"/>
    <w:rsid w:val="002D3B12"/>
    <w:rsid w:val="002D59C2"/>
    <w:rsid w:val="002D6F03"/>
    <w:rsid w:val="002E2864"/>
    <w:rsid w:val="002E2EC0"/>
    <w:rsid w:val="002E31EE"/>
    <w:rsid w:val="002E6FE5"/>
    <w:rsid w:val="002F06D3"/>
    <w:rsid w:val="002F29E6"/>
    <w:rsid w:val="002F53DB"/>
    <w:rsid w:val="002F62EE"/>
    <w:rsid w:val="003013A8"/>
    <w:rsid w:val="003027C2"/>
    <w:rsid w:val="00307C43"/>
    <w:rsid w:val="0031057D"/>
    <w:rsid w:val="00311653"/>
    <w:rsid w:val="00321793"/>
    <w:rsid w:val="00330BC1"/>
    <w:rsid w:val="00332104"/>
    <w:rsid w:val="00332706"/>
    <w:rsid w:val="003372E5"/>
    <w:rsid w:val="00347074"/>
    <w:rsid w:val="00355F2B"/>
    <w:rsid w:val="003576EF"/>
    <w:rsid w:val="00362448"/>
    <w:rsid w:val="003635C4"/>
    <w:rsid w:val="00370270"/>
    <w:rsid w:val="003704F3"/>
    <w:rsid w:val="0037451F"/>
    <w:rsid w:val="00380A47"/>
    <w:rsid w:val="00381E72"/>
    <w:rsid w:val="00383267"/>
    <w:rsid w:val="00383866"/>
    <w:rsid w:val="003949A3"/>
    <w:rsid w:val="00395AC4"/>
    <w:rsid w:val="003A257F"/>
    <w:rsid w:val="003A2988"/>
    <w:rsid w:val="003A331B"/>
    <w:rsid w:val="003B37FE"/>
    <w:rsid w:val="003B6DB1"/>
    <w:rsid w:val="003B7804"/>
    <w:rsid w:val="003D188A"/>
    <w:rsid w:val="003D5917"/>
    <w:rsid w:val="003D5D9D"/>
    <w:rsid w:val="003E24FB"/>
    <w:rsid w:val="003E2BAD"/>
    <w:rsid w:val="003E3B6B"/>
    <w:rsid w:val="003E5095"/>
    <w:rsid w:val="003F325F"/>
    <w:rsid w:val="003F563D"/>
    <w:rsid w:val="00400653"/>
    <w:rsid w:val="004020AB"/>
    <w:rsid w:val="00404A05"/>
    <w:rsid w:val="00411042"/>
    <w:rsid w:val="00423CB1"/>
    <w:rsid w:val="00427C72"/>
    <w:rsid w:val="00441AE0"/>
    <w:rsid w:val="0044395C"/>
    <w:rsid w:val="004471C7"/>
    <w:rsid w:val="00452407"/>
    <w:rsid w:val="00457487"/>
    <w:rsid w:val="00462641"/>
    <w:rsid w:val="00463B81"/>
    <w:rsid w:val="00467F88"/>
    <w:rsid w:val="00471E9E"/>
    <w:rsid w:val="00472DE9"/>
    <w:rsid w:val="00473127"/>
    <w:rsid w:val="00481797"/>
    <w:rsid w:val="00481F29"/>
    <w:rsid w:val="00482806"/>
    <w:rsid w:val="00482B34"/>
    <w:rsid w:val="00485528"/>
    <w:rsid w:val="004932AC"/>
    <w:rsid w:val="00494B25"/>
    <w:rsid w:val="00497FA9"/>
    <w:rsid w:val="004A0201"/>
    <w:rsid w:val="004B7F20"/>
    <w:rsid w:val="004C2766"/>
    <w:rsid w:val="004D55BC"/>
    <w:rsid w:val="004E0BFF"/>
    <w:rsid w:val="004E1509"/>
    <w:rsid w:val="004E16C9"/>
    <w:rsid w:val="004E1D0F"/>
    <w:rsid w:val="004E1F67"/>
    <w:rsid w:val="004E5AF5"/>
    <w:rsid w:val="004E7252"/>
    <w:rsid w:val="004E7719"/>
    <w:rsid w:val="004F1326"/>
    <w:rsid w:val="004F5B94"/>
    <w:rsid w:val="004F717C"/>
    <w:rsid w:val="004F75B9"/>
    <w:rsid w:val="005020CE"/>
    <w:rsid w:val="00511551"/>
    <w:rsid w:val="00511C21"/>
    <w:rsid w:val="005147F9"/>
    <w:rsid w:val="005213CB"/>
    <w:rsid w:val="005310F5"/>
    <w:rsid w:val="00531BEC"/>
    <w:rsid w:val="00535A26"/>
    <w:rsid w:val="00542159"/>
    <w:rsid w:val="00545157"/>
    <w:rsid w:val="0056315F"/>
    <w:rsid w:val="00567908"/>
    <w:rsid w:val="00571CF0"/>
    <w:rsid w:val="00574313"/>
    <w:rsid w:val="00576046"/>
    <w:rsid w:val="005807ED"/>
    <w:rsid w:val="00586BAA"/>
    <w:rsid w:val="00593173"/>
    <w:rsid w:val="00595C38"/>
    <w:rsid w:val="00597BBE"/>
    <w:rsid w:val="005A0FC2"/>
    <w:rsid w:val="005A5275"/>
    <w:rsid w:val="005A5D47"/>
    <w:rsid w:val="005A6370"/>
    <w:rsid w:val="005B0FD9"/>
    <w:rsid w:val="005B13B4"/>
    <w:rsid w:val="005B1DFA"/>
    <w:rsid w:val="005B557D"/>
    <w:rsid w:val="005C014D"/>
    <w:rsid w:val="005C4475"/>
    <w:rsid w:val="005D3C6A"/>
    <w:rsid w:val="005D5430"/>
    <w:rsid w:val="005D5BB5"/>
    <w:rsid w:val="005D628D"/>
    <w:rsid w:val="005D62FE"/>
    <w:rsid w:val="005E61DD"/>
    <w:rsid w:val="005F261B"/>
    <w:rsid w:val="005F3230"/>
    <w:rsid w:val="005F6AF4"/>
    <w:rsid w:val="00602781"/>
    <w:rsid w:val="00604DB1"/>
    <w:rsid w:val="00611BD9"/>
    <w:rsid w:val="006157CB"/>
    <w:rsid w:val="006239D7"/>
    <w:rsid w:val="0062624D"/>
    <w:rsid w:val="0063099B"/>
    <w:rsid w:val="00631625"/>
    <w:rsid w:val="00643E3C"/>
    <w:rsid w:val="0064610A"/>
    <w:rsid w:val="006537C3"/>
    <w:rsid w:val="00654615"/>
    <w:rsid w:val="00661D54"/>
    <w:rsid w:val="00662F7B"/>
    <w:rsid w:val="0066563E"/>
    <w:rsid w:val="00674847"/>
    <w:rsid w:val="006772D8"/>
    <w:rsid w:val="00684185"/>
    <w:rsid w:val="006914B3"/>
    <w:rsid w:val="006935BB"/>
    <w:rsid w:val="00694424"/>
    <w:rsid w:val="00694CCB"/>
    <w:rsid w:val="006955B6"/>
    <w:rsid w:val="00695A46"/>
    <w:rsid w:val="00696A76"/>
    <w:rsid w:val="006A47C1"/>
    <w:rsid w:val="006B15F7"/>
    <w:rsid w:val="006B40CE"/>
    <w:rsid w:val="006B4A91"/>
    <w:rsid w:val="006C0C65"/>
    <w:rsid w:val="006C1F83"/>
    <w:rsid w:val="006C5BE8"/>
    <w:rsid w:val="006D50AC"/>
    <w:rsid w:val="006D6970"/>
    <w:rsid w:val="006E742A"/>
    <w:rsid w:val="006E7F75"/>
    <w:rsid w:val="006F4BDE"/>
    <w:rsid w:val="006F6C86"/>
    <w:rsid w:val="007000D4"/>
    <w:rsid w:val="00702D50"/>
    <w:rsid w:val="00703315"/>
    <w:rsid w:val="007042A8"/>
    <w:rsid w:val="007063BB"/>
    <w:rsid w:val="00713630"/>
    <w:rsid w:val="00720EBA"/>
    <w:rsid w:val="00721072"/>
    <w:rsid w:val="00721344"/>
    <w:rsid w:val="0072538C"/>
    <w:rsid w:val="00726E05"/>
    <w:rsid w:val="00731B6B"/>
    <w:rsid w:val="00732881"/>
    <w:rsid w:val="00732EA8"/>
    <w:rsid w:val="0075043B"/>
    <w:rsid w:val="007562C2"/>
    <w:rsid w:val="007564D2"/>
    <w:rsid w:val="0075734A"/>
    <w:rsid w:val="0076578B"/>
    <w:rsid w:val="007701D5"/>
    <w:rsid w:val="00770434"/>
    <w:rsid w:val="0077219E"/>
    <w:rsid w:val="00775322"/>
    <w:rsid w:val="00775F5F"/>
    <w:rsid w:val="0078261F"/>
    <w:rsid w:val="00785CA9"/>
    <w:rsid w:val="0078745B"/>
    <w:rsid w:val="00787C85"/>
    <w:rsid w:val="007936EA"/>
    <w:rsid w:val="00795940"/>
    <w:rsid w:val="007A0261"/>
    <w:rsid w:val="007A3DB4"/>
    <w:rsid w:val="007A5A76"/>
    <w:rsid w:val="007A5B9C"/>
    <w:rsid w:val="007A726D"/>
    <w:rsid w:val="007A7482"/>
    <w:rsid w:val="007B09FC"/>
    <w:rsid w:val="007B1D60"/>
    <w:rsid w:val="007B2BFB"/>
    <w:rsid w:val="007B787C"/>
    <w:rsid w:val="007C0141"/>
    <w:rsid w:val="007C2D40"/>
    <w:rsid w:val="007C5C77"/>
    <w:rsid w:val="007C6315"/>
    <w:rsid w:val="007C7800"/>
    <w:rsid w:val="007D03BB"/>
    <w:rsid w:val="007D23B2"/>
    <w:rsid w:val="007D3576"/>
    <w:rsid w:val="007D4BFA"/>
    <w:rsid w:val="007D4D96"/>
    <w:rsid w:val="007E008F"/>
    <w:rsid w:val="007E2626"/>
    <w:rsid w:val="007E335A"/>
    <w:rsid w:val="007F101F"/>
    <w:rsid w:val="007F1285"/>
    <w:rsid w:val="007F1A75"/>
    <w:rsid w:val="007F2D30"/>
    <w:rsid w:val="007F51C8"/>
    <w:rsid w:val="00802232"/>
    <w:rsid w:val="00802333"/>
    <w:rsid w:val="008055E6"/>
    <w:rsid w:val="008069F2"/>
    <w:rsid w:val="00807865"/>
    <w:rsid w:val="00812ABA"/>
    <w:rsid w:val="00813386"/>
    <w:rsid w:val="00815333"/>
    <w:rsid w:val="00822CDA"/>
    <w:rsid w:val="00825F43"/>
    <w:rsid w:val="008262C4"/>
    <w:rsid w:val="008306F3"/>
    <w:rsid w:val="00831CD5"/>
    <w:rsid w:val="008323DF"/>
    <w:rsid w:val="0083257F"/>
    <w:rsid w:val="0084039B"/>
    <w:rsid w:val="00840404"/>
    <w:rsid w:val="00841B0E"/>
    <w:rsid w:val="008427D3"/>
    <w:rsid w:val="00850695"/>
    <w:rsid w:val="008568A7"/>
    <w:rsid w:val="0085710F"/>
    <w:rsid w:val="0086048E"/>
    <w:rsid w:val="00860A8E"/>
    <w:rsid w:val="00861EAB"/>
    <w:rsid w:val="0086278C"/>
    <w:rsid w:val="008629E9"/>
    <w:rsid w:val="00863818"/>
    <w:rsid w:val="00864607"/>
    <w:rsid w:val="00864FC1"/>
    <w:rsid w:val="008726BD"/>
    <w:rsid w:val="00887C2F"/>
    <w:rsid w:val="00892783"/>
    <w:rsid w:val="008A2B0F"/>
    <w:rsid w:val="008A5182"/>
    <w:rsid w:val="008B1DEF"/>
    <w:rsid w:val="008B4BA3"/>
    <w:rsid w:val="008B5BFE"/>
    <w:rsid w:val="008B5FED"/>
    <w:rsid w:val="008C1887"/>
    <w:rsid w:val="008C27D8"/>
    <w:rsid w:val="008C49FF"/>
    <w:rsid w:val="008C5322"/>
    <w:rsid w:val="008C5451"/>
    <w:rsid w:val="008C59FE"/>
    <w:rsid w:val="008D3244"/>
    <w:rsid w:val="008D350E"/>
    <w:rsid w:val="008D596D"/>
    <w:rsid w:val="008D6D56"/>
    <w:rsid w:val="008E207E"/>
    <w:rsid w:val="008E3B64"/>
    <w:rsid w:val="008E5B2E"/>
    <w:rsid w:val="008E74E2"/>
    <w:rsid w:val="008F40D0"/>
    <w:rsid w:val="0090159A"/>
    <w:rsid w:val="00902CDF"/>
    <w:rsid w:val="00904E38"/>
    <w:rsid w:val="009070EB"/>
    <w:rsid w:val="009104DA"/>
    <w:rsid w:val="0091684C"/>
    <w:rsid w:val="009174A0"/>
    <w:rsid w:val="00917884"/>
    <w:rsid w:val="00917E67"/>
    <w:rsid w:val="00923580"/>
    <w:rsid w:val="00923623"/>
    <w:rsid w:val="00925C15"/>
    <w:rsid w:val="009263C0"/>
    <w:rsid w:val="009318AD"/>
    <w:rsid w:val="00934E64"/>
    <w:rsid w:val="00935050"/>
    <w:rsid w:val="009375AD"/>
    <w:rsid w:val="0094155C"/>
    <w:rsid w:val="00942287"/>
    <w:rsid w:val="00946537"/>
    <w:rsid w:val="0096158B"/>
    <w:rsid w:val="00962D19"/>
    <w:rsid w:val="00964FC7"/>
    <w:rsid w:val="009668A6"/>
    <w:rsid w:val="00966AE2"/>
    <w:rsid w:val="00966DA0"/>
    <w:rsid w:val="00966DC9"/>
    <w:rsid w:val="0097197A"/>
    <w:rsid w:val="00972424"/>
    <w:rsid w:val="00973D4B"/>
    <w:rsid w:val="0098397D"/>
    <w:rsid w:val="00983B09"/>
    <w:rsid w:val="009843BC"/>
    <w:rsid w:val="00986969"/>
    <w:rsid w:val="00987BB4"/>
    <w:rsid w:val="009926A0"/>
    <w:rsid w:val="009952D3"/>
    <w:rsid w:val="009957A6"/>
    <w:rsid w:val="009A237E"/>
    <w:rsid w:val="009B3F4B"/>
    <w:rsid w:val="009B4404"/>
    <w:rsid w:val="009C04ED"/>
    <w:rsid w:val="009C0A75"/>
    <w:rsid w:val="009C1171"/>
    <w:rsid w:val="009C12CE"/>
    <w:rsid w:val="009C2411"/>
    <w:rsid w:val="009C3958"/>
    <w:rsid w:val="009C3A1D"/>
    <w:rsid w:val="009C3DCA"/>
    <w:rsid w:val="009C63FA"/>
    <w:rsid w:val="009C6A04"/>
    <w:rsid w:val="009D28A3"/>
    <w:rsid w:val="009D5EB3"/>
    <w:rsid w:val="009D7173"/>
    <w:rsid w:val="009E3C22"/>
    <w:rsid w:val="009E5093"/>
    <w:rsid w:val="009F0F59"/>
    <w:rsid w:val="009F1AFF"/>
    <w:rsid w:val="009F48F6"/>
    <w:rsid w:val="009F5E9C"/>
    <w:rsid w:val="009F76A2"/>
    <w:rsid w:val="00A00ABF"/>
    <w:rsid w:val="00A03283"/>
    <w:rsid w:val="00A052F9"/>
    <w:rsid w:val="00A124D9"/>
    <w:rsid w:val="00A13A7D"/>
    <w:rsid w:val="00A13EB5"/>
    <w:rsid w:val="00A2398A"/>
    <w:rsid w:val="00A3332E"/>
    <w:rsid w:val="00A33408"/>
    <w:rsid w:val="00A40891"/>
    <w:rsid w:val="00A54AEE"/>
    <w:rsid w:val="00A568CB"/>
    <w:rsid w:val="00A614B4"/>
    <w:rsid w:val="00A62BFE"/>
    <w:rsid w:val="00A631E4"/>
    <w:rsid w:val="00A7280A"/>
    <w:rsid w:val="00A73AEC"/>
    <w:rsid w:val="00A805F1"/>
    <w:rsid w:val="00A81038"/>
    <w:rsid w:val="00A82B6F"/>
    <w:rsid w:val="00A84A56"/>
    <w:rsid w:val="00A84BE5"/>
    <w:rsid w:val="00A84C86"/>
    <w:rsid w:val="00A85A45"/>
    <w:rsid w:val="00A877D5"/>
    <w:rsid w:val="00A903A5"/>
    <w:rsid w:val="00A91B96"/>
    <w:rsid w:val="00A959C7"/>
    <w:rsid w:val="00A97615"/>
    <w:rsid w:val="00AA4393"/>
    <w:rsid w:val="00AA6484"/>
    <w:rsid w:val="00AA7381"/>
    <w:rsid w:val="00AA7CD4"/>
    <w:rsid w:val="00AB6886"/>
    <w:rsid w:val="00AB7B4E"/>
    <w:rsid w:val="00AC0B2D"/>
    <w:rsid w:val="00AC5F55"/>
    <w:rsid w:val="00AD04E9"/>
    <w:rsid w:val="00AD2DCE"/>
    <w:rsid w:val="00AD45A2"/>
    <w:rsid w:val="00AD4E50"/>
    <w:rsid w:val="00AD6A53"/>
    <w:rsid w:val="00AE3A11"/>
    <w:rsid w:val="00AE5ACF"/>
    <w:rsid w:val="00AE5E8D"/>
    <w:rsid w:val="00AF0C23"/>
    <w:rsid w:val="00AF5A81"/>
    <w:rsid w:val="00B007E4"/>
    <w:rsid w:val="00B00CCB"/>
    <w:rsid w:val="00B01AF8"/>
    <w:rsid w:val="00B01EA5"/>
    <w:rsid w:val="00B02DCF"/>
    <w:rsid w:val="00B03543"/>
    <w:rsid w:val="00B047E9"/>
    <w:rsid w:val="00B13107"/>
    <w:rsid w:val="00B14012"/>
    <w:rsid w:val="00B15C3F"/>
    <w:rsid w:val="00B31089"/>
    <w:rsid w:val="00B34E10"/>
    <w:rsid w:val="00B435FF"/>
    <w:rsid w:val="00B50822"/>
    <w:rsid w:val="00B55301"/>
    <w:rsid w:val="00B57EFA"/>
    <w:rsid w:val="00B63479"/>
    <w:rsid w:val="00B70264"/>
    <w:rsid w:val="00B74963"/>
    <w:rsid w:val="00B77134"/>
    <w:rsid w:val="00B80AE9"/>
    <w:rsid w:val="00B8183D"/>
    <w:rsid w:val="00B81C54"/>
    <w:rsid w:val="00B858CC"/>
    <w:rsid w:val="00B86B69"/>
    <w:rsid w:val="00B9078A"/>
    <w:rsid w:val="00B94FCD"/>
    <w:rsid w:val="00BA3906"/>
    <w:rsid w:val="00BA3CD0"/>
    <w:rsid w:val="00BA685E"/>
    <w:rsid w:val="00BB1840"/>
    <w:rsid w:val="00BB19C3"/>
    <w:rsid w:val="00BB42E6"/>
    <w:rsid w:val="00BB758F"/>
    <w:rsid w:val="00BC0E00"/>
    <w:rsid w:val="00BC2821"/>
    <w:rsid w:val="00BC4D44"/>
    <w:rsid w:val="00BD1ABC"/>
    <w:rsid w:val="00BD2065"/>
    <w:rsid w:val="00BD5B2C"/>
    <w:rsid w:val="00BE6F50"/>
    <w:rsid w:val="00BF45AE"/>
    <w:rsid w:val="00BF751E"/>
    <w:rsid w:val="00BF7BFC"/>
    <w:rsid w:val="00C0057C"/>
    <w:rsid w:val="00C0279B"/>
    <w:rsid w:val="00C02B68"/>
    <w:rsid w:val="00C054F4"/>
    <w:rsid w:val="00C058F6"/>
    <w:rsid w:val="00C06EB7"/>
    <w:rsid w:val="00C144A2"/>
    <w:rsid w:val="00C1450B"/>
    <w:rsid w:val="00C16983"/>
    <w:rsid w:val="00C17596"/>
    <w:rsid w:val="00C17FC6"/>
    <w:rsid w:val="00C25C1B"/>
    <w:rsid w:val="00C27EBC"/>
    <w:rsid w:val="00C32832"/>
    <w:rsid w:val="00C363DE"/>
    <w:rsid w:val="00C4259F"/>
    <w:rsid w:val="00C44341"/>
    <w:rsid w:val="00C47808"/>
    <w:rsid w:val="00C50B32"/>
    <w:rsid w:val="00C553E9"/>
    <w:rsid w:val="00C56898"/>
    <w:rsid w:val="00C608EC"/>
    <w:rsid w:val="00C6126C"/>
    <w:rsid w:val="00C670EB"/>
    <w:rsid w:val="00C757BF"/>
    <w:rsid w:val="00C75FDD"/>
    <w:rsid w:val="00C77434"/>
    <w:rsid w:val="00C77839"/>
    <w:rsid w:val="00C81656"/>
    <w:rsid w:val="00C87E94"/>
    <w:rsid w:val="00C91C0F"/>
    <w:rsid w:val="00C91FEB"/>
    <w:rsid w:val="00CA065D"/>
    <w:rsid w:val="00CA1F2A"/>
    <w:rsid w:val="00CA57A6"/>
    <w:rsid w:val="00CA5B0A"/>
    <w:rsid w:val="00CB10B4"/>
    <w:rsid w:val="00CB25A0"/>
    <w:rsid w:val="00CB27D6"/>
    <w:rsid w:val="00CB4A6B"/>
    <w:rsid w:val="00CB4BC1"/>
    <w:rsid w:val="00CC3360"/>
    <w:rsid w:val="00CC3801"/>
    <w:rsid w:val="00CC40E0"/>
    <w:rsid w:val="00CC5138"/>
    <w:rsid w:val="00CC55FF"/>
    <w:rsid w:val="00CC789A"/>
    <w:rsid w:val="00CC7BA3"/>
    <w:rsid w:val="00CD1BB0"/>
    <w:rsid w:val="00CD1DB2"/>
    <w:rsid w:val="00CD2135"/>
    <w:rsid w:val="00CE1BCD"/>
    <w:rsid w:val="00CE586B"/>
    <w:rsid w:val="00CE7C3C"/>
    <w:rsid w:val="00CF0BB9"/>
    <w:rsid w:val="00CF14F4"/>
    <w:rsid w:val="00CF2478"/>
    <w:rsid w:val="00CF6BB2"/>
    <w:rsid w:val="00D033F6"/>
    <w:rsid w:val="00D059B4"/>
    <w:rsid w:val="00D1083F"/>
    <w:rsid w:val="00D1254C"/>
    <w:rsid w:val="00D12982"/>
    <w:rsid w:val="00D12ADF"/>
    <w:rsid w:val="00D178C3"/>
    <w:rsid w:val="00D20469"/>
    <w:rsid w:val="00D21029"/>
    <w:rsid w:val="00D21FA7"/>
    <w:rsid w:val="00D243E2"/>
    <w:rsid w:val="00D2503D"/>
    <w:rsid w:val="00D257F4"/>
    <w:rsid w:val="00D267C7"/>
    <w:rsid w:val="00D2753D"/>
    <w:rsid w:val="00D344C4"/>
    <w:rsid w:val="00D40522"/>
    <w:rsid w:val="00D41E8B"/>
    <w:rsid w:val="00D439D2"/>
    <w:rsid w:val="00D47083"/>
    <w:rsid w:val="00D66D4D"/>
    <w:rsid w:val="00D6720C"/>
    <w:rsid w:val="00D703CC"/>
    <w:rsid w:val="00D720ED"/>
    <w:rsid w:val="00D72FCE"/>
    <w:rsid w:val="00D73FF8"/>
    <w:rsid w:val="00D74C88"/>
    <w:rsid w:val="00D75A3A"/>
    <w:rsid w:val="00D75C69"/>
    <w:rsid w:val="00D7626F"/>
    <w:rsid w:val="00D774FC"/>
    <w:rsid w:val="00D77E36"/>
    <w:rsid w:val="00D81C42"/>
    <w:rsid w:val="00D839C1"/>
    <w:rsid w:val="00D84468"/>
    <w:rsid w:val="00D85419"/>
    <w:rsid w:val="00D870DA"/>
    <w:rsid w:val="00D91CCE"/>
    <w:rsid w:val="00D955DC"/>
    <w:rsid w:val="00D96A2A"/>
    <w:rsid w:val="00D976C4"/>
    <w:rsid w:val="00DA55FE"/>
    <w:rsid w:val="00DB00D5"/>
    <w:rsid w:val="00DB3A34"/>
    <w:rsid w:val="00DB5B0A"/>
    <w:rsid w:val="00DC10EE"/>
    <w:rsid w:val="00DC1AF7"/>
    <w:rsid w:val="00DC4539"/>
    <w:rsid w:val="00DC55AC"/>
    <w:rsid w:val="00DD19B7"/>
    <w:rsid w:val="00DD46BC"/>
    <w:rsid w:val="00DD490E"/>
    <w:rsid w:val="00DD7692"/>
    <w:rsid w:val="00DE38F7"/>
    <w:rsid w:val="00DE5CA3"/>
    <w:rsid w:val="00DE69EB"/>
    <w:rsid w:val="00DE70C1"/>
    <w:rsid w:val="00DE768B"/>
    <w:rsid w:val="00DE7EE7"/>
    <w:rsid w:val="00DF11CC"/>
    <w:rsid w:val="00DF1A65"/>
    <w:rsid w:val="00DF3736"/>
    <w:rsid w:val="00DF3D24"/>
    <w:rsid w:val="00DF6E2F"/>
    <w:rsid w:val="00E033EB"/>
    <w:rsid w:val="00E03AA6"/>
    <w:rsid w:val="00E04216"/>
    <w:rsid w:val="00E117E9"/>
    <w:rsid w:val="00E1383F"/>
    <w:rsid w:val="00E15071"/>
    <w:rsid w:val="00E2003F"/>
    <w:rsid w:val="00E20353"/>
    <w:rsid w:val="00E20391"/>
    <w:rsid w:val="00E221DC"/>
    <w:rsid w:val="00E23410"/>
    <w:rsid w:val="00E27961"/>
    <w:rsid w:val="00E54557"/>
    <w:rsid w:val="00E56629"/>
    <w:rsid w:val="00E61F07"/>
    <w:rsid w:val="00E65056"/>
    <w:rsid w:val="00E71C2A"/>
    <w:rsid w:val="00E742AC"/>
    <w:rsid w:val="00E80C63"/>
    <w:rsid w:val="00E81BC2"/>
    <w:rsid w:val="00E823EB"/>
    <w:rsid w:val="00E8517E"/>
    <w:rsid w:val="00E8584A"/>
    <w:rsid w:val="00E93B8D"/>
    <w:rsid w:val="00EA27C0"/>
    <w:rsid w:val="00EA30DF"/>
    <w:rsid w:val="00EA4DD9"/>
    <w:rsid w:val="00EA5FE5"/>
    <w:rsid w:val="00EA77B6"/>
    <w:rsid w:val="00EA7C2E"/>
    <w:rsid w:val="00EB4A6A"/>
    <w:rsid w:val="00EB5828"/>
    <w:rsid w:val="00ED1202"/>
    <w:rsid w:val="00ED543C"/>
    <w:rsid w:val="00ED7EB0"/>
    <w:rsid w:val="00EE01D0"/>
    <w:rsid w:val="00EE19CF"/>
    <w:rsid w:val="00EE3807"/>
    <w:rsid w:val="00EE3A9B"/>
    <w:rsid w:val="00EE3BAE"/>
    <w:rsid w:val="00EE4864"/>
    <w:rsid w:val="00EE732F"/>
    <w:rsid w:val="00EF01D9"/>
    <w:rsid w:val="00EF40A6"/>
    <w:rsid w:val="00EF4A76"/>
    <w:rsid w:val="00EF63D3"/>
    <w:rsid w:val="00F008D6"/>
    <w:rsid w:val="00F03714"/>
    <w:rsid w:val="00F03CBB"/>
    <w:rsid w:val="00F06610"/>
    <w:rsid w:val="00F14A99"/>
    <w:rsid w:val="00F14FF3"/>
    <w:rsid w:val="00F1516E"/>
    <w:rsid w:val="00F2139B"/>
    <w:rsid w:val="00F22C12"/>
    <w:rsid w:val="00F24383"/>
    <w:rsid w:val="00F24F2F"/>
    <w:rsid w:val="00F25929"/>
    <w:rsid w:val="00F25ACB"/>
    <w:rsid w:val="00F32A13"/>
    <w:rsid w:val="00F3389D"/>
    <w:rsid w:val="00F42D29"/>
    <w:rsid w:val="00F4330C"/>
    <w:rsid w:val="00F47F2A"/>
    <w:rsid w:val="00F53989"/>
    <w:rsid w:val="00F63254"/>
    <w:rsid w:val="00F63AC1"/>
    <w:rsid w:val="00F641EE"/>
    <w:rsid w:val="00F6462E"/>
    <w:rsid w:val="00F664C2"/>
    <w:rsid w:val="00F700D4"/>
    <w:rsid w:val="00F719D7"/>
    <w:rsid w:val="00F74B0E"/>
    <w:rsid w:val="00F764D2"/>
    <w:rsid w:val="00F8162B"/>
    <w:rsid w:val="00F82140"/>
    <w:rsid w:val="00F82956"/>
    <w:rsid w:val="00F84FDC"/>
    <w:rsid w:val="00F853B0"/>
    <w:rsid w:val="00F8650F"/>
    <w:rsid w:val="00F931F5"/>
    <w:rsid w:val="00F93CA9"/>
    <w:rsid w:val="00F9784A"/>
    <w:rsid w:val="00FA0990"/>
    <w:rsid w:val="00FB0657"/>
    <w:rsid w:val="00FB4C9F"/>
    <w:rsid w:val="00FB7B3B"/>
    <w:rsid w:val="00FC2200"/>
    <w:rsid w:val="00FC78A0"/>
    <w:rsid w:val="00FD546C"/>
    <w:rsid w:val="00FD6687"/>
    <w:rsid w:val="00FE7DC8"/>
    <w:rsid w:val="00FF40F3"/>
    <w:rsid w:val="00FF72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85E"/>
    <w:pPr>
      <w:bidi/>
      <w:spacing w:after="200" w:line="276" w:lineRule="auto"/>
    </w:pPr>
    <w:rPr>
      <w:rFonts w:eastAsia="Times New Roman"/>
      <w:sz w:val="22"/>
      <w:szCs w:val="22"/>
      <w:lang w:eastAsia="en-US"/>
    </w:rPr>
  </w:style>
  <w:style w:type="paragraph" w:styleId="Heading1">
    <w:name w:val="heading 1"/>
    <w:basedOn w:val="Normal"/>
    <w:next w:val="Normal"/>
    <w:link w:val="Heading1Char"/>
    <w:uiPriority w:val="9"/>
    <w:qFormat/>
    <w:rsid w:val="00A84A5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qFormat/>
    <w:rsid w:val="004E7252"/>
    <w:pPr>
      <w:keepNext/>
      <w:autoSpaceDE w:val="0"/>
      <w:autoSpaceDN w:val="0"/>
      <w:bidi w:val="0"/>
      <w:spacing w:after="0" w:line="432" w:lineRule="atLeast"/>
      <w:jc w:val="center"/>
      <w:outlineLvl w:val="1"/>
    </w:pPr>
    <w:rPr>
      <w:rFonts w:ascii="Times New Roman" w:hAnsi="Times New Roman" w:cs="Times New Roman"/>
      <w:b/>
      <w:bCs/>
      <w:color w:val="000000"/>
      <w:sz w:val="28"/>
      <w:szCs w:val="30"/>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A685E"/>
    <w:rPr>
      <w:color w:val="0000FF"/>
      <w:u w:val="single"/>
    </w:rPr>
  </w:style>
  <w:style w:type="paragraph" w:styleId="CommentText">
    <w:name w:val="annotation text"/>
    <w:basedOn w:val="Normal"/>
    <w:link w:val="CommentTextChar"/>
    <w:uiPriority w:val="99"/>
    <w:semiHidden/>
    <w:unhideWhenUsed/>
    <w:rsid w:val="00BA685E"/>
    <w:pPr>
      <w:spacing w:line="240" w:lineRule="auto"/>
    </w:pPr>
    <w:rPr>
      <w:rFonts w:cs="Times New Roman"/>
      <w:sz w:val="20"/>
      <w:szCs w:val="20"/>
      <w:lang/>
    </w:rPr>
  </w:style>
  <w:style w:type="character" w:customStyle="1" w:styleId="CommentTextChar">
    <w:name w:val="Comment Text Char"/>
    <w:link w:val="CommentText"/>
    <w:uiPriority w:val="99"/>
    <w:semiHidden/>
    <w:rsid w:val="00BA685E"/>
    <w:rPr>
      <w:rFonts w:ascii="Calibri" w:eastAsia="Times New Roman" w:hAnsi="Calibri" w:cs="Arial"/>
      <w:sz w:val="20"/>
      <w:szCs w:val="20"/>
    </w:rPr>
  </w:style>
  <w:style w:type="character" w:styleId="CommentReference">
    <w:name w:val="annotation reference"/>
    <w:uiPriority w:val="99"/>
    <w:semiHidden/>
    <w:unhideWhenUsed/>
    <w:rsid w:val="00BA685E"/>
    <w:rPr>
      <w:sz w:val="16"/>
      <w:szCs w:val="16"/>
    </w:rPr>
  </w:style>
  <w:style w:type="paragraph" w:styleId="BalloonText">
    <w:name w:val="Balloon Text"/>
    <w:basedOn w:val="Normal"/>
    <w:link w:val="BalloonTextChar"/>
    <w:uiPriority w:val="99"/>
    <w:semiHidden/>
    <w:unhideWhenUsed/>
    <w:rsid w:val="00BA685E"/>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A685E"/>
    <w:rPr>
      <w:rFonts w:ascii="Tahoma" w:eastAsia="Times New Roman" w:hAnsi="Tahoma" w:cs="Tahoma"/>
      <w:sz w:val="16"/>
      <w:szCs w:val="16"/>
    </w:rPr>
  </w:style>
  <w:style w:type="paragraph" w:styleId="Header">
    <w:name w:val="header"/>
    <w:basedOn w:val="Normal"/>
    <w:link w:val="HeaderChar"/>
    <w:uiPriority w:val="99"/>
    <w:unhideWhenUsed/>
    <w:rsid w:val="00170011"/>
    <w:pPr>
      <w:tabs>
        <w:tab w:val="center" w:pos="4153"/>
        <w:tab w:val="right" w:pos="8306"/>
      </w:tabs>
    </w:pPr>
    <w:rPr>
      <w:rFonts w:cs="Times New Roman"/>
      <w:lang/>
    </w:rPr>
  </w:style>
  <w:style w:type="character" w:customStyle="1" w:styleId="HeaderChar">
    <w:name w:val="Header Char"/>
    <w:link w:val="Header"/>
    <w:uiPriority w:val="99"/>
    <w:rsid w:val="00170011"/>
    <w:rPr>
      <w:rFonts w:eastAsia="Times New Roman"/>
      <w:sz w:val="22"/>
      <w:szCs w:val="22"/>
    </w:rPr>
  </w:style>
  <w:style w:type="paragraph" w:styleId="Footer">
    <w:name w:val="footer"/>
    <w:basedOn w:val="Normal"/>
    <w:link w:val="FooterChar"/>
    <w:uiPriority w:val="99"/>
    <w:unhideWhenUsed/>
    <w:rsid w:val="00170011"/>
    <w:pPr>
      <w:tabs>
        <w:tab w:val="center" w:pos="4153"/>
        <w:tab w:val="right" w:pos="8306"/>
      </w:tabs>
    </w:pPr>
    <w:rPr>
      <w:rFonts w:cs="Times New Roman"/>
      <w:lang/>
    </w:rPr>
  </w:style>
  <w:style w:type="character" w:customStyle="1" w:styleId="FooterChar">
    <w:name w:val="Footer Char"/>
    <w:link w:val="Footer"/>
    <w:uiPriority w:val="99"/>
    <w:rsid w:val="00170011"/>
    <w:rPr>
      <w:rFonts w:eastAsia="Times New Roman"/>
      <w:sz w:val="22"/>
      <w:szCs w:val="22"/>
    </w:rPr>
  </w:style>
  <w:style w:type="paragraph" w:styleId="NormalWeb">
    <w:name w:val="Normal (Web)"/>
    <w:basedOn w:val="Normal"/>
    <w:uiPriority w:val="99"/>
    <w:unhideWhenUsed/>
    <w:rsid w:val="00A052F9"/>
    <w:pPr>
      <w:bidi w:val="0"/>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99"/>
    <w:qFormat/>
    <w:rsid w:val="00A052F9"/>
    <w:pPr>
      <w:ind w:left="720"/>
      <w:contextualSpacing/>
    </w:pPr>
    <w:rPr>
      <w:rFonts w:eastAsia="Calibri"/>
    </w:rPr>
  </w:style>
  <w:style w:type="paragraph" w:styleId="NoSpacing">
    <w:name w:val="No Spacing"/>
    <w:uiPriority w:val="1"/>
    <w:qFormat/>
    <w:rsid w:val="00A052F9"/>
    <w:pPr>
      <w:bidi/>
    </w:pPr>
    <w:rPr>
      <w:sz w:val="22"/>
      <w:szCs w:val="22"/>
      <w:lang w:eastAsia="en-US"/>
    </w:rPr>
  </w:style>
  <w:style w:type="table" w:styleId="TableGrid">
    <w:name w:val="Table Grid"/>
    <w:basedOn w:val="TableNormal"/>
    <w:uiPriority w:val="59"/>
    <w:rsid w:val="00A052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rsid w:val="003B37FE"/>
  </w:style>
  <w:style w:type="character" w:styleId="Emphasis">
    <w:name w:val="Emphasis"/>
    <w:uiPriority w:val="20"/>
    <w:qFormat/>
    <w:rsid w:val="003B37FE"/>
    <w:rPr>
      <w:i/>
      <w:iCs/>
    </w:rPr>
  </w:style>
  <w:style w:type="character" w:styleId="HTMLCite">
    <w:name w:val="HTML Cite"/>
    <w:uiPriority w:val="99"/>
    <w:semiHidden/>
    <w:unhideWhenUsed/>
    <w:rsid w:val="003B37FE"/>
    <w:rPr>
      <w:i/>
      <w:iCs/>
    </w:rPr>
  </w:style>
  <w:style w:type="paragraph" w:customStyle="1" w:styleId="Default">
    <w:name w:val="Default"/>
    <w:rsid w:val="00C06EB7"/>
    <w:pPr>
      <w:autoSpaceDE w:val="0"/>
      <w:autoSpaceDN w:val="0"/>
      <w:adjustRightInd w:val="0"/>
    </w:pPr>
    <w:rPr>
      <w:rFonts w:ascii="Minion Pro" w:eastAsia="宋体" w:hAnsi="Minion Pro" w:cs="Minion Pro"/>
      <w:color w:val="000000"/>
      <w:sz w:val="24"/>
      <w:szCs w:val="24"/>
      <w:lang w:eastAsia="en-US"/>
    </w:rPr>
  </w:style>
  <w:style w:type="paragraph" w:styleId="HTMLPreformatted">
    <w:name w:val="HTML Preformatted"/>
    <w:basedOn w:val="Normal"/>
    <w:link w:val="HTMLPreformattedChar"/>
    <w:rsid w:val="00FF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FF40F3"/>
    <w:rPr>
      <w:rFonts w:ascii="Courier New" w:eastAsia="Times New Roman" w:hAnsi="Courier New" w:cs="Courier New"/>
    </w:rPr>
  </w:style>
  <w:style w:type="paragraph" w:styleId="BodyTextIndent2">
    <w:name w:val="Body Text Indent 2"/>
    <w:basedOn w:val="Normal"/>
    <w:link w:val="BodyTextIndent2Char"/>
    <w:rsid w:val="002761BF"/>
    <w:pPr>
      <w:bidi w:val="0"/>
      <w:spacing w:after="0" w:line="240" w:lineRule="auto"/>
      <w:ind w:left="1800" w:hanging="180"/>
    </w:pPr>
    <w:rPr>
      <w:rFonts w:ascii="Times New Roman" w:hAnsi="Times New Roman" w:cs="Times New Roman"/>
      <w:b/>
      <w:bCs/>
      <w:sz w:val="24"/>
      <w:szCs w:val="24"/>
    </w:rPr>
  </w:style>
  <w:style w:type="character" w:customStyle="1" w:styleId="BodyTextIndent2Char">
    <w:name w:val="Body Text Indent 2 Char"/>
    <w:link w:val="BodyTextIndent2"/>
    <w:rsid w:val="002761BF"/>
    <w:rPr>
      <w:rFonts w:ascii="Times New Roman" w:eastAsia="Times New Roman" w:hAnsi="Times New Roman" w:cs="Times New Roman"/>
      <w:b/>
      <w:bCs/>
      <w:sz w:val="24"/>
      <w:szCs w:val="24"/>
    </w:rPr>
  </w:style>
  <w:style w:type="character" w:customStyle="1" w:styleId="Heading2Char">
    <w:name w:val="Heading 2 Char"/>
    <w:link w:val="Heading2"/>
    <w:rsid w:val="004E7252"/>
    <w:rPr>
      <w:rFonts w:ascii="Times New Roman" w:eastAsia="Times New Roman" w:hAnsi="Times New Roman" w:cs="Times New Roman"/>
      <w:b/>
      <w:bCs/>
      <w:color w:val="000000"/>
      <w:sz w:val="28"/>
      <w:szCs w:val="30"/>
      <w:lang w:eastAsia="ar-SA"/>
    </w:rPr>
  </w:style>
  <w:style w:type="character" w:customStyle="1" w:styleId="Heading1Char">
    <w:name w:val="Heading 1 Char"/>
    <w:link w:val="Heading1"/>
    <w:uiPriority w:val="9"/>
    <w:rsid w:val="00A84A56"/>
    <w:rPr>
      <w:rFonts w:ascii="Cambria" w:eastAsia="Times New Roman" w:hAnsi="Cambria" w:cs="Times New Roman"/>
      <w:b/>
      <w:bCs/>
      <w:kern w:val="32"/>
      <w:sz w:val="32"/>
      <w:szCs w:val="32"/>
    </w:rPr>
  </w:style>
  <w:style w:type="paragraph" w:customStyle="1" w:styleId="a">
    <w:name w:val="سرد الفقرات"/>
    <w:basedOn w:val="Normal"/>
    <w:qFormat/>
    <w:rsid w:val="00DC4539"/>
    <w:pPr>
      <w:spacing w:after="0" w:line="240" w:lineRule="auto"/>
      <w:ind w:left="720"/>
      <w:contextualSpacing/>
      <w:jc w:val="lowKashida"/>
    </w:pPr>
  </w:style>
  <w:style w:type="character" w:styleId="FollowedHyperlink">
    <w:name w:val="FollowedHyperlink"/>
    <w:uiPriority w:val="99"/>
    <w:semiHidden/>
    <w:unhideWhenUsed/>
    <w:rsid w:val="001A7F8C"/>
    <w:rPr>
      <w:color w:val="954F72"/>
      <w:u w:val="single"/>
    </w:rPr>
  </w:style>
</w:styles>
</file>

<file path=word/webSettings.xml><?xml version="1.0" encoding="utf-8"?>
<w:webSettings xmlns:r="http://schemas.openxmlformats.org/officeDocument/2006/relationships" xmlns:w="http://schemas.openxmlformats.org/wordprocessingml/2006/main">
  <w:divs>
    <w:div w:id="203641884">
      <w:bodyDiv w:val="1"/>
      <w:marLeft w:val="0"/>
      <w:marRight w:val="0"/>
      <w:marTop w:val="0"/>
      <w:marBottom w:val="0"/>
      <w:divBdr>
        <w:top w:val="none" w:sz="0" w:space="0" w:color="auto"/>
        <w:left w:val="none" w:sz="0" w:space="0" w:color="auto"/>
        <w:bottom w:val="none" w:sz="0" w:space="0" w:color="auto"/>
        <w:right w:val="none" w:sz="0" w:space="0" w:color="auto"/>
      </w:divBdr>
    </w:div>
    <w:div w:id="1428115307">
      <w:bodyDiv w:val="1"/>
      <w:marLeft w:val="0"/>
      <w:marRight w:val="0"/>
      <w:marTop w:val="0"/>
      <w:marBottom w:val="0"/>
      <w:divBdr>
        <w:top w:val="none" w:sz="0" w:space="0" w:color="auto"/>
        <w:left w:val="none" w:sz="0" w:space="0" w:color="auto"/>
        <w:bottom w:val="none" w:sz="0" w:space="0" w:color="auto"/>
        <w:right w:val="none" w:sz="0" w:space="0" w:color="auto"/>
      </w:divBdr>
    </w:div>
    <w:div w:id="2127962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ali.mohamed73@gmail.com" TargetMode="External"/><Relationship Id="rId13" Type="http://schemas.openxmlformats.org/officeDocument/2006/relationships/image" Target="media/image2.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ciencepub.net/rural" TargetMode="External"/><Relationship Id="rId14" Type="http://schemas.openxmlformats.org/officeDocument/2006/relationships/image" Target="media/image3.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hyperlink" Target="%20%20%20http://www.sciencepub.net/rural%2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Desktop%20Jan014\Mohey's%20MSC.%20Thesis\Full%20Thesis\GHG-Livestock%20with%20Chart%20201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i="0" u="none" strike="noStrike" baseline="0">
                <a:effectLst/>
              </a:rPr>
              <a:t>Total Annual Emissions (Gg) </a:t>
            </a:r>
            <a:r>
              <a:rPr lang="en-US" sz="1200">
                <a:solidFill>
                  <a:sysClr val="windowText" lastClr="000000"/>
                </a:solidFill>
              </a:rPr>
              <a:t> </a:t>
            </a:r>
          </a:p>
        </c:rich>
      </c:tx>
      <c:layout>
        <c:manualLayout>
          <c:xMode val="edge"/>
          <c:yMode val="edge"/>
          <c:x val="0.35163888888888895"/>
          <c:y val="2.3148148148148147E-2"/>
        </c:manualLayout>
      </c:layout>
      <c:spPr>
        <a:noFill/>
        <a:ln>
          <a:noFill/>
        </a:ln>
        <a:effectLst/>
      </c:spPr>
    </c:title>
    <c:plotArea>
      <c:layout>
        <c:manualLayout>
          <c:layoutTarget val="inner"/>
          <c:xMode val="edge"/>
          <c:yMode val="edge"/>
          <c:x val="0.12209492563429572"/>
          <c:y val="0.16041666666666671"/>
          <c:w val="0.84734951881014875"/>
          <c:h val="0.56331036745406804"/>
        </c:manualLayout>
      </c:layout>
      <c:barChart>
        <c:barDir val="col"/>
        <c:grouping val="clustered"/>
        <c:ser>
          <c:idx val="0"/>
          <c:order val="0"/>
          <c:tx>
            <c:strRef>
              <c:f>Sheet1!$D$8</c:f>
              <c:strCache>
                <c:ptCount val="1"/>
                <c:pt idx="0">
                  <c:v>2012</c:v>
                </c:pt>
              </c:strCache>
            </c:strRef>
          </c:tx>
          <c:spPr>
            <a:solidFill>
              <a:schemeClr val="bg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Sheet1!$C$9:$C$22</c:f>
              <c:strCache>
                <c:ptCount val="14"/>
                <c:pt idx="0">
                  <c:v>Behaira</c:v>
                </c:pt>
                <c:pt idx="1">
                  <c:v>Gharbia</c:v>
                </c:pt>
                <c:pt idx="2">
                  <c:v>Kafr El-Shiekh</c:v>
                </c:pt>
                <c:pt idx="3">
                  <c:v>Dakahlia</c:v>
                </c:pt>
                <c:pt idx="4">
                  <c:v>Sharkia</c:v>
                </c:pt>
                <c:pt idx="5">
                  <c:v>Monufia</c:v>
                </c:pt>
                <c:pt idx="6">
                  <c:v>Kayobia</c:v>
                </c:pt>
                <c:pt idx="7">
                  <c:v>Giza</c:v>
                </c:pt>
                <c:pt idx="8">
                  <c:v>Beni Souf</c:v>
                </c:pt>
                <c:pt idx="9">
                  <c:v>Fayoum</c:v>
                </c:pt>
                <c:pt idx="10">
                  <c:v>Menyia</c:v>
                </c:pt>
                <c:pt idx="11">
                  <c:v>Asyut</c:v>
                </c:pt>
                <c:pt idx="12">
                  <c:v>Sohag</c:v>
                </c:pt>
                <c:pt idx="13">
                  <c:v>Qena</c:v>
                </c:pt>
              </c:strCache>
            </c:strRef>
          </c:cat>
          <c:val>
            <c:numRef>
              <c:f>Sheet1!$H$9:$H$22</c:f>
              <c:numCache>
                <c:formatCode>0.00</c:formatCode>
                <c:ptCount val="14"/>
                <c:pt idx="0">
                  <c:v>23.815511999999995</c:v>
                </c:pt>
                <c:pt idx="1">
                  <c:v>15.614367999999999</c:v>
                </c:pt>
                <c:pt idx="2">
                  <c:v>13.296976000000001</c:v>
                </c:pt>
                <c:pt idx="3">
                  <c:v>13.689592000000003</c:v>
                </c:pt>
                <c:pt idx="4">
                  <c:v>24.339952000000004</c:v>
                </c:pt>
                <c:pt idx="5">
                  <c:v>19.646984000000003</c:v>
                </c:pt>
                <c:pt idx="6">
                  <c:v>11.813088000000002</c:v>
                </c:pt>
                <c:pt idx="7">
                  <c:v>9.88232</c:v>
                </c:pt>
                <c:pt idx="8">
                  <c:v>8.8907280000000011</c:v>
                </c:pt>
                <c:pt idx="9">
                  <c:v>11.885720000000003</c:v>
                </c:pt>
                <c:pt idx="10">
                  <c:v>11.866624000000002</c:v>
                </c:pt>
                <c:pt idx="11">
                  <c:v>11.813032000000003</c:v>
                </c:pt>
                <c:pt idx="12">
                  <c:v>13.539680000000002</c:v>
                </c:pt>
                <c:pt idx="13">
                  <c:v>11.923576000000001</c:v>
                </c:pt>
              </c:numCache>
            </c:numRef>
          </c:val>
        </c:ser>
        <c:ser>
          <c:idx val="1"/>
          <c:order val="1"/>
          <c:tx>
            <c:strRef>
              <c:f>Sheet1!$E$8</c:f>
              <c:strCache>
                <c:ptCount val="1"/>
                <c:pt idx="0">
                  <c:v>2050</c:v>
                </c:pt>
              </c:strCache>
            </c:strRef>
          </c:tx>
          <c:spPr>
            <a:solidFill>
              <a:schemeClr val="tx1">
                <a:lumMod val="95000"/>
                <a:lumOff val="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Sheet1!$C$9:$C$22</c:f>
              <c:strCache>
                <c:ptCount val="14"/>
                <c:pt idx="0">
                  <c:v>Behaira</c:v>
                </c:pt>
                <c:pt idx="1">
                  <c:v>Gharbia</c:v>
                </c:pt>
                <c:pt idx="2">
                  <c:v>Kafr El-Shiekh</c:v>
                </c:pt>
                <c:pt idx="3">
                  <c:v>Dakahlia</c:v>
                </c:pt>
                <c:pt idx="4">
                  <c:v>Sharkia</c:v>
                </c:pt>
                <c:pt idx="5">
                  <c:v>Monufia</c:v>
                </c:pt>
                <c:pt idx="6">
                  <c:v>Kayobia</c:v>
                </c:pt>
                <c:pt idx="7">
                  <c:v>Giza</c:v>
                </c:pt>
                <c:pt idx="8">
                  <c:v>Beni Souf</c:v>
                </c:pt>
                <c:pt idx="9">
                  <c:v>Fayoum</c:v>
                </c:pt>
                <c:pt idx="10">
                  <c:v>Menyia</c:v>
                </c:pt>
                <c:pt idx="11">
                  <c:v>Asyut</c:v>
                </c:pt>
                <c:pt idx="12">
                  <c:v>Sohag</c:v>
                </c:pt>
                <c:pt idx="13">
                  <c:v>Qena</c:v>
                </c:pt>
              </c:strCache>
            </c:strRef>
          </c:cat>
          <c:val>
            <c:numRef>
              <c:f>Sheet1!$I$9:$I$22</c:f>
              <c:numCache>
                <c:formatCode>0.00</c:formatCode>
                <c:ptCount val="14"/>
                <c:pt idx="0">
                  <c:v>48.84154511962722</c:v>
                </c:pt>
                <c:pt idx="1">
                  <c:v>32.022400324060364</c:v>
                </c:pt>
                <c:pt idx="2">
                  <c:v>27.269825366702193</c:v>
                </c:pt>
                <c:pt idx="3">
                  <c:v>28.07501368592402</c:v>
                </c:pt>
                <c:pt idx="4">
                  <c:v>49.917081934562674</c:v>
                </c:pt>
                <c:pt idx="5">
                  <c:v>40.292606579299836</c:v>
                </c:pt>
                <c:pt idx="6">
                  <c:v>24.226624670262254</c:v>
                </c:pt>
                <c:pt idx="7">
                  <c:v>20.266949464138936</c:v>
                </c:pt>
                <c:pt idx="8">
                  <c:v>18.233363731937946</c:v>
                </c:pt>
                <c:pt idx="9">
                  <c:v>24.37558048969326</c:v>
                </c:pt>
                <c:pt idx="10">
                  <c:v>24.336417857136613</c:v>
                </c:pt>
                <c:pt idx="11">
                  <c:v>24.226509823832476</c:v>
                </c:pt>
                <c:pt idx="12">
                  <c:v>27.767569793389882</c:v>
                </c:pt>
                <c:pt idx="13">
                  <c:v>24.453216676227836</c:v>
                </c:pt>
              </c:numCache>
            </c:numRef>
          </c:val>
        </c:ser>
        <c:dLbls/>
        <c:gapWidth val="100"/>
        <c:overlap val="-24"/>
        <c:axId val="129342848"/>
        <c:axId val="129357312"/>
      </c:barChart>
      <c:catAx>
        <c:axId val="129342848"/>
        <c:scaling>
          <c:orientation val="minMax"/>
        </c:scaling>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Governorates</a:t>
                </a:r>
              </a:p>
            </c:rich>
          </c:tx>
          <c:layout>
            <c:manualLayout>
              <c:xMode val="edge"/>
              <c:yMode val="edge"/>
              <c:x val="0.41690157480314965"/>
              <c:y val="0.92092519685039365"/>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9357312"/>
        <c:crosses val="autoZero"/>
        <c:auto val="1"/>
        <c:lblAlgn val="ctr"/>
        <c:lblOffset val="100"/>
      </c:catAx>
      <c:valAx>
        <c:axId val="129357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GHG emission (Gg)</a:t>
                </a:r>
              </a:p>
            </c:rich>
          </c:tx>
          <c:layout>
            <c:manualLayout>
              <c:xMode val="edge"/>
              <c:yMode val="edge"/>
              <c:x val="1.3888888888888892E-2"/>
              <c:y val="0.28758092738407709"/>
            </c:manualLayout>
          </c:layout>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9342848"/>
        <c:crosses val="autoZero"/>
        <c:crossBetween val="between"/>
      </c:valAx>
      <c:spPr>
        <a:noFill/>
        <a:ln>
          <a:noFill/>
        </a:ln>
        <a:effectLst/>
      </c:spPr>
    </c:plotArea>
    <c:legend>
      <c:legendPos val="b"/>
      <c:layout>
        <c:manualLayout>
          <c:xMode val="edge"/>
          <c:yMode val="edge"/>
          <c:x val="0.73124496937882777"/>
          <c:y val="0.19039297171186931"/>
          <c:w val="0.18751006124234473"/>
          <c:h val="7.8125546806649182E-2"/>
        </c:manualLayout>
      </c:layout>
      <c:spPr>
        <a:noFill/>
        <a:ln>
          <a:solidFill>
            <a:schemeClr val="tx1"/>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045C3-F88A-4907-864F-2F7C654E1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21619</CharactersWithSpaces>
  <SharedDoc>false</SharedDoc>
  <HLinks>
    <vt:vector size="18" baseType="variant">
      <vt:variant>
        <vt:i4>4128829</vt:i4>
      </vt:variant>
      <vt:variant>
        <vt:i4>3</vt:i4>
      </vt:variant>
      <vt:variant>
        <vt:i4>0</vt:i4>
      </vt:variant>
      <vt:variant>
        <vt:i4>5</vt:i4>
      </vt:variant>
      <vt:variant>
        <vt:lpwstr>http://www.sciencepub.net/rural</vt:lpwstr>
      </vt:variant>
      <vt:variant>
        <vt:lpwstr/>
      </vt:variant>
      <vt:variant>
        <vt:i4>3211345</vt:i4>
      </vt:variant>
      <vt:variant>
        <vt:i4>0</vt:i4>
      </vt:variant>
      <vt:variant>
        <vt:i4>0</vt:i4>
      </vt:variant>
      <vt:variant>
        <vt:i4>5</vt:i4>
      </vt:variant>
      <vt:variant>
        <vt:lpwstr>mailto:ali.mohamed73@gmail.com</vt:lpwstr>
      </vt:variant>
      <vt:variant>
        <vt:lpwstr/>
      </vt:variant>
      <vt:variant>
        <vt:i4>4128829</vt:i4>
      </vt:variant>
      <vt:variant>
        <vt:i4>0</vt:i4>
      </vt:variant>
      <vt:variant>
        <vt:i4>0</vt:i4>
      </vt:variant>
      <vt:variant>
        <vt:i4>5</vt:i4>
      </vt:variant>
      <vt:variant>
        <vt:lpwstr>http://www.sciencepub.net/rural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Administrator</cp:lastModifiedBy>
  <cp:revision>2</cp:revision>
  <cp:lastPrinted>2014-02-11T19:55:00Z</cp:lastPrinted>
  <dcterms:created xsi:type="dcterms:W3CDTF">2014-03-23T23:12:00Z</dcterms:created>
  <dcterms:modified xsi:type="dcterms:W3CDTF">2014-03-23T23:12:00Z</dcterms:modified>
</cp:coreProperties>
</file>