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D0" w:rsidRPr="00760C69" w:rsidRDefault="00760C69" w:rsidP="00760C69">
      <w:pPr>
        <w:pStyle w:val="BodyText2"/>
        <w:snapToGrid w:val="0"/>
        <w:rPr>
          <w:kern w:val="0"/>
          <w:sz w:val="20"/>
          <w:szCs w:val="20"/>
        </w:rPr>
      </w:pPr>
      <w:r w:rsidRPr="00760C69">
        <w:rPr>
          <w:bCs w:val="0"/>
          <w:kern w:val="0"/>
          <w:sz w:val="20"/>
          <w:szCs w:val="20"/>
        </w:rPr>
        <w:t xml:space="preserve">Micro level study of daily migration – a case study of </w:t>
      </w:r>
      <w:proofErr w:type="spellStart"/>
      <w:r w:rsidRPr="00760C69">
        <w:rPr>
          <w:bCs w:val="0"/>
          <w:kern w:val="0"/>
          <w:sz w:val="20"/>
          <w:szCs w:val="20"/>
        </w:rPr>
        <w:t>bhayegaon</w:t>
      </w:r>
      <w:proofErr w:type="spellEnd"/>
      <w:r w:rsidRPr="00760C69">
        <w:rPr>
          <w:bCs w:val="0"/>
          <w:kern w:val="0"/>
          <w:sz w:val="20"/>
          <w:szCs w:val="20"/>
        </w:rPr>
        <w:t xml:space="preserve"> </w:t>
      </w:r>
      <w:proofErr w:type="spellStart"/>
      <w:r w:rsidRPr="00760C69">
        <w:rPr>
          <w:bCs w:val="0"/>
          <w:kern w:val="0"/>
          <w:sz w:val="20"/>
          <w:szCs w:val="20"/>
        </w:rPr>
        <w:t>nanded</w:t>
      </w:r>
      <w:proofErr w:type="spellEnd"/>
      <w:r w:rsidRPr="00760C69">
        <w:rPr>
          <w:bCs w:val="0"/>
          <w:kern w:val="0"/>
          <w:sz w:val="20"/>
          <w:szCs w:val="20"/>
        </w:rPr>
        <w:t xml:space="preserve"> </w:t>
      </w:r>
      <w:proofErr w:type="spellStart"/>
      <w:r w:rsidRPr="00760C69">
        <w:rPr>
          <w:bCs w:val="0"/>
          <w:kern w:val="0"/>
          <w:sz w:val="20"/>
          <w:szCs w:val="20"/>
        </w:rPr>
        <w:t>india</w:t>
      </w:r>
      <w:proofErr w:type="spellEnd"/>
    </w:p>
    <w:p w:rsidR="000B054F" w:rsidRPr="00760C69" w:rsidRDefault="000B054F" w:rsidP="00760C69">
      <w:pPr>
        <w:snapToGrid w:val="0"/>
        <w:jc w:val="center"/>
        <w:rPr>
          <w:kern w:val="0"/>
          <w:sz w:val="20"/>
          <w:szCs w:val="20"/>
        </w:rPr>
      </w:pPr>
    </w:p>
    <w:p w:rsidR="00B132EA" w:rsidRDefault="00B267AF" w:rsidP="00760C69">
      <w:pPr>
        <w:pStyle w:val="Default"/>
        <w:snapToGrid w:val="0"/>
        <w:jc w:val="center"/>
        <w:rPr>
          <w:sz w:val="20"/>
          <w:vertAlign w:val="superscript"/>
        </w:rPr>
      </w:pPr>
      <w:proofErr w:type="spellStart"/>
      <w:r w:rsidRPr="00760C69">
        <w:rPr>
          <w:color w:val="000025"/>
          <w:sz w:val="20"/>
          <w:szCs w:val="20"/>
        </w:rPr>
        <w:t>Yannawar</w:t>
      </w:r>
      <w:proofErr w:type="spellEnd"/>
      <w:r w:rsidRPr="00760C69">
        <w:rPr>
          <w:color w:val="000025"/>
          <w:sz w:val="20"/>
          <w:szCs w:val="20"/>
        </w:rPr>
        <w:t xml:space="preserve"> </w:t>
      </w:r>
      <w:proofErr w:type="spellStart"/>
      <w:r w:rsidRPr="00760C69">
        <w:rPr>
          <w:color w:val="000025"/>
          <w:sz w:val="20"/>
          <w:szCs w:val="20"/>
        </w:rPr>
        <w:t>Vyankatesh</w:t>
      </w:r>
      <w:proofErr w:type="spellEnd"/>
      <w:r w:rsidRPr="00760C69">
        <w:rPr>
          <w:color w:val="000025"/>
          <w:sz w:val="20"/>
          <w:szCs w:val="20"/>
        </w:rPr>
        <w:t xml:space="preserve"> B</w:t>
      </w:r>
      <w:r w:rsidR="00B132EA" w:rsidRPr="00760C69">
        <w:rPr>
          <w:bCs/>
          <w:sz w:val="20"/>
          <w:szCs w:val="20"/>
          <w:vertAlign w:val="superscript"/>
        </w:rPr>
        <w:t>1</w:t>
      </w:r>
      <w:r w:rsidR="00B132EA" w:rsidRPr="00760C69">
        <w:rPr>
          <w:bCs/>
          <w:sz w:val="20"/>
          <w:szCs w:val="20"/>
        </w:rPr>
        <w:t xml:space="preserve">, </w:t>
      </w:r>
      <w:proofErr w:type="spellStart"/>
      <w:r w:rsidRPr="00760C69">
        <w:rPr>
          <w:sz w:val="20"/>
          <w:szCs w:val="20"/>
        </w:rPr>
        <w:t>Kolhe</w:t>
      </w:r>
      <w:proofErr w:type="spellEnd"/>
      <w:r w:rsidRPr="00760C69">
        <w:rPr>
          <w:sz w:val="20"/>
          <w:szCs w:val="20"/>
        </w:rPr>
        <w:t xml:space="preserve"> Shankar M</w:t>
      </w:r>
      <w:r w:rsidR="00B132EA" w:rsidRPr="00760C69">
        <w:rPr>
          <w:bCs/>
          <w:sz w:val="20"/>
          <w:szCs w:val="20"/>
          <w:vertAlign w:val="superscript"/>
        </w:rPr>
        <w:t>2</w:t>
      </w:r>
      <w:r w:rsidRPr="00760C69">
        <w:rPr>
          <w:bCs/>
          <w:sz w:val="20"/>
          <w:szCs w:val="20"/>
          <w:vertAlign w:val="superscript"/>
        </w:rPr>
        <w:t xml:space="preserve"> </w:t>
      </w:r>
      <w:proofErr w:type="spellStart"/>
      <w:r w:rsidRPr="00760C69">
        <w:rPr>
          <w:sz w:val="20"/>
          <w:szCs w:val="20"/>
        </w:rPr>
        <w:t>Kadam</w:t>
      </w:r>
      <w:proofErr w:type="spellEnd"/>
      <w:r w:rsidRPr="00760C69">
        <w:rPr>
          <w:sz w:val="20"/>
          <w:szCs w:val="20"/>
        </w:rPr>
        <w:t xml:space="preserve"> A</w:t>
      </w:r>
      <w:r w:rsidR="00287BD8" w:rsidRPr="00760C69">
        <w:rPr>
          <w:sz w:val="20"/>
          <w:szCs w:val="20"/>
        </w:rPr>
        <w:t>vanish</w:t>
      </w:r>
      <w:r w:rsidRPr="00760C69">
        <w:rPr>
          <w:sz w:val="20"/>
          <w:szCs w:val="20"/>
          <w:vertAlign w:val="superscript"/>
        </w:rPr>
        <w:t>3</w:t>
      </w:r>
      <w:r w:rsidRPr="00760C69">
        <w:rPr>
          <w:sz w:val="20"/>
          <w:szCs w:val="20"/>
        </w:rPr>
        <w:t xml:space="preserve">&amp; </w:t>
      </w:r>
      <w:proofErr w:type="spellStart"/>
      <w:r w:rsidRPr="00760C69">
        <w:rPr>
          <w:sz w:val="20"/>
          <w:szCs w:val="20"/>
        </w:rPr>
        <w:t>Bhosle</w:t>
      </w:r>
      <w:proofErr w:type="spellEnd"/>
      <w:r w:rsidRPr="00760C69">
        <w:rPr>
          <w:sz w:val="20"/>
          <w:szCs w:val="20"/>
        </w:rPr>
        <w:t xml:space="preserve"> A.B</w:t>
      </w:r>
      <w:r w:rsidR="00287BD8" w:rsidRPr="00760C69">
        <w:rPr>
          <w:sz w:val="20"/>
          <w:vertAlign w:val="superscript"/>
        </w:rPr>
        <w:t>4</w:t>
      </w:r>
    </w:p>
    <w:p w:rsidR="00760C69" w:rsidRDefault="00760C69" w:rsidP="00760C69">
      <w:pPr>
        <w:pStyle w:val="Default"/>
        <w:snapToGrid w:val="0"/>
        <w:jc w:val="center"/>
        <w:rPr>
          <w:sz w:val="20"/>
          <w:szCs w:val="20"/>
        </w:rPr>
      </w:pPr>
    </w:p>
    <w:p w:rsidR="000B054F" w:rsidRDefault="00287BD8" w:rsidP="00760C69">
      <w:pPr>
        <w:pStyle w:val="Default"/>
        <w:snapToGrid w:val="0"/>
        <w:jc w:val="center"/>
        <w:rPr>
          <w:sz w:val="20"/>
          <w:szCs w:val="20"/>
        </w:rPr>
      </w:pPr>
      <w:r w:rsidRPr="00760C69">
        <w:rPr>
          <w:sz w:val="20"/>
          <w:szCs w:val="20"/>
        </w:rPr>
        <w:t>1, 2 Research Scholar &amp; 3, 4 Assistant Professor</w:t>
      </w:r>
    </w:p>
    <w:p w:rsidR="00B132EA" w:rsidRPr="00760C69" w:rsidRDefault="00287BD8" w:rsidP="00760C69">
      <w:pPr>
        <w:tabs>
          <w:tab w:val="left" w:pos="1279"/>
        </w:tabs>
        <w:snapToGrid w:val="0"/>
        <w:jc w:val="center"/>
        <w:rPr>
          <w:kern w:val="0"/>
          <w:sz w:val="20"/>
          <w:szCs w:val="20"/>
        </w:rPr>
      </w:pPr>
      <w:r w:rsidRPr="00760C69">
        <w:rPr>
          <w:kern w:val="0"/>
          <w:sz w:val="20"/>
          <w:szCs w:val="20"/>
        </w:rPr>
        <w:t>School of Earth Sciences</w:t>
      </w:r>
      <w:r w:rsidR="00B132EA" w:rsidRPr="00760C69">
        <w:rPr>
          <w:kern w:val="0"/>
          <w:sz w:val="20"/>
          <w:szCs w:val="20"/>
        </w:rPr>
        <w:t xml:space="preserve">, </w:t>
      </w:r>
      <w:r w:rsidRPr="00760C69">
        <w:rPr>
          <w:kern w:val="0"/>
          <w:sz w:val="20"/>
          <w:szCs w:val="20"/>
        </w:rPr>
        <w:t xml:space="preserve">Swami </w:t>
      </w:r>
      <w:proofErr w:type="spellStart"/>
      <w:r w:rsidRPr="00760C69">
        <w:rPr>
          <w:kern w:val="0"/>
          <w:sz w:val="20"/>
          <w:szCs w:val="20"/>
        </w:rPr>
        <w:t>Ramanand</w:t>
      </w:r>
      <w:proofErr w:type="spellEnd"/>
      <w:r w:rsidRPr="00760C69">
        <w:rPr>
          <w:kern w:val="0"/>
          <w:sz w:val="20"/>
          <w:szCs w:val="20"/>
        </w:rPr>
        <w:t xml:space="preserve"> </w:t>
      </w:r>
      <w:proofErr w:type="spellStart"/>
      <w:r w:rsidRPr="00760C69">
        <w:rPr>
          <w:kern w:val="0"/>
          <w:sz w:val="20"/>
          <w:szCs w:val="20"/>
        </w:rPr>
        <w:t>Teerth</w:t>
      </w:r>
      <w:proofErr w:type="spellEnd"/>
      <w:r w:rsidRPr="00760C69">
        <w:rPr>
          <w:kern w:val="0"/>
          <w:sz w:val="20"/>
          <w:szCs w:val="20"/>
        </w:rPr>
        <w:t xml:space="preserve"> </w:t>
      </w:r>
      <w:proofErr w:type="spellStart"/>
      <w:r w:rsidRPr="00760C69">
        <w:rPr>
          <w:kern w:val="0"/>
          <w:sz w:val="20"/>
          <w:szCs w:val="20"/>
        </w:rPr>
        <w:t>Marathwada</w:t>
      </w:r>
      <w:proofErr w:type="spellEnd"/>
      <w:r w:rsidRPr="00760C69">
        <w:rPr>
          <w:kern w:val="0"/>
          <w:sz w:val="20"/>
          <w:szCs w:val="20"/>
        </w:rPr>
        <w:t xml:space="preserve"> University</w:t>
      </w:r>
      <w:r w:rsidR="00B132EA" w:rsidRPr="00760C69">
        <w:rPr>
          <w:kern w:val="0"/>
          <w:sz w:val="20"/>
          <w:szCs w:val="20"/>
        </w:rPr>
        <w:t xml:space="preserve">, </w:t>
      </w:r>
      <w:proofErr w:type="spellStart"/>
      <w:r w:rsidRPr="00760C69">
        <w:rPr>
          <w:kern w:val="0"/>
          <w:sz w:val="20"/>
          <w:szCs w:val="20"/>
        </w:rPr>
        <w:t>Nanded</w:t>
      </w:r>
      <w:proofErr w:type="spellEnd"/>
      <w:r w:rsidRPr="00760C69">
        <w:rPr>
          <w:kern w:val="0"/>
          <w:sz w:val="20"/>
          <w:szCs w:val="20"/>
        </w:rPr>
        <w:t>, Maharashtra State, India</w:t>
      </w:r>
    </w:p>
    <w:p w:rsidR="00B132EA" w:rsidRPr="00760C69" w:rsidRDefault="00B219A1" w:rsidP="00760C69">
      <w:pPr>
        <w:snapToGrid w:val="0"/>
        <w:jc w:val="center"/>
        <w:rPr>
          <w:kern w:val="0"/>
          <w:sz w:val="20"/>
          <w:szCs w:val="20"/>
          <w:u w:val="single"/>
          <w:lang w:val="de-DE"/>
        </w:rPr>
      </w:pPr>
      <w:hyperlink r:id="rId8" w:history="1">
        <w:r w:rsidR="00A40A91" w:rsidRPr="00760C69">
          <w:rPr>
            <w:rStyle w:val="Hyperlink"/>
            <w:kern w:val="0"/>
            <w:sz w:val="20"/>
            <w:szCs w:val="20"/>
          </w:rPr>
          <w:t>vyanky@hotmail.com</w:t>
        </w:r>
      </w:hyperlink>
    </w:p>
    <w:p w:rsidR="00A40A91" w:rsidRPr="00760C69" w:rsidRDefault="00A40A91" w:rsidP="00760C69">
      <w:pPr>
        <w:snapToGrid w:val="0"/>
        <w:jc w:val="center"/>
        <w:rPr>
          <w:kern w:val="0"/>
          <w:sz w:val="20"/>
          <w:szCs w:val="20"/>
          <w:u w:val="single"/>
          <w:lang w:val="de-DE"/>
        </w:rPr>
      </w:pPr>
    </w:p>
    <w:p w:rsidR="00D50714" w:rsidRPr="00760C69" w:rsidRDefault="003941D0" w:rsidP="00760C69">
      <w:pPr>
        <w:pStyle w:val="Text"/>
        <w:snapToGrid w:val="0"/>
        <w:spacing w:line="240" w:lineRule="auto"/>
        <w:ind w:firstLine="0"/>
      </w:pPr>
      <w:r w:rsidRPr="00760C69">
        <w:rPr>
          <w:rFonts w:hint="eastAsia"/>
          <w:b/>
          <w:bCs/>
        </w:rPr>
        <w:t>A</w:t>
      </w:r>
      <w:r w:rsidRPr="00760C69">
        <w:rPr>
          <w:b/>
          <w:bCs/>
        </w:rPr>
        <w:t>bstract</w:t>
      </w:r>
      <w:r w:rsidRPr="00760C69">
        <w:rPr>
          <w:rFonts w:hint="eastAsia"/>
          <w:b/>
          <w:bCs/>
        </w:rPr>
        <w:t xml:space="preserve">: </w:t>
      </w:r>
      <w:r w:rsidR="003D369B" w:rsidRPr="00760C69">
        <w:t>Since last few decades India has experienced a rapid and unprecedented process of urbanization, created by the history’s largest flow of rural– urban migration in the world. This paper has provided a framework for thinking about the relationships between urban planning and migration. Our hope is that the work here will provide an anchor for future studies linking migration. The effects of migration on population trends and structures are well known, but they become more and more difficult to measure, following uncertainties on the size of flows and characteristics of migrants in a long time frame and cities becoming affected by both out and in-migration as well as daily/transit migration. Remittances change lifestyles and can have negative impact on health and environment while at the same times they increase access to communication technologies.</w:t>
      </w:r>
    </w:p>
    <w:p w:rsidR="007313D3" w:rsidRPr="00760C69" w:rsidRDefault="003941D0" w:rsidP="00760C69">
      <w:pPr>
        <w:pStyle w:val="Default"/>
        <w:snapToGrid w:val="0"/>
        <w:jc w:val="both"/>
        <w:rPr>
          <w:sz w:val="20"/>
          <w:szCs w:val="20"/>
        </w:rPr>
      </w:pPr>
      <w:r w:rsidRPr="00760C69">
        <w:rPr>
          <w:sz w:val="20"/>
        </w:rPr>
        <w:t>[</w:t>
      </w:r>
      <w:proofErr w:type="spellStart"/>
      <w:r w:rsidR="00D64989" w:rsidRPr="00760C69">
        <w:rPr>
          <w:bCs/>
          <w:sz w:val="20"/>
        </w:rPr>
        <w:t>Yannawar</w:t>
      </w:r>
      <w:proofErr w:type="spellEnd"/>
      <w:r w:rsidR="00D64989" w:rsidRPr="00760C69">
        <w:rPr>
          <w:bCs/>
          <w:sz w:val="20"/>
        </w:rPr>
        <w:t xml:space="preserve"> </w:t>
      </w:r>
      <w:proofErr w:type="spellStart"/>
      <w:r w:rsidR="00D64989" w:rsidRPr="00760C69">
        <w:rPr>
          <w:bCs/>
          <w:sz w:val="20"/>
        </w:rPr>
        <w:t>Vyankatesh</w:t>
      </w:r>
      <w:proofErr w:type="spellEnd"/>
      <w:r w:rsidR="00D64989" w:rsidRPr="00760C69">
        <w:rPr>
          <w:bCs/>
          <w:sz w:val="20"/>
        </w:rPr>
        <w:t xml:space="preserve"> B., </w:t>
      </w:r>
      <w:proofErr w:type="spellStart"/>
      <w:r w:rsidR="00D64989" w:rsidRPr="00760C69">
        <w:rPr>
          <w:bCs/>
          <w:sz w:val="20"/>
        </w:rPr>
        <w:t>Kolhe</w:t>
      </w:r>
      <w:proofErr w:type="spellEnd"/>
      <w:r w:rsidR="00D64989" w:rsidRPr="00760C69">
        <w:rPr>
          <w:bCs/>
          <w:sz w:val="20"/>
        </w:rPr>
        <w:t xml:space="preserve"> Shankar M., </w:t>
      </w:r>
      <w:proofErr w:type="spellStart"/>
      <w:r w:rsidR="00D64989" w:rsidRPr="00760C69">
        <w:rPr>
          <w:bCs/>
          <w:sz w:val="20"/>
        </w:rPr>
        <w:t>Kadam</w:t>
      </w:r>
      <w:proofErr w:type="spellEnd"/>
      <w:r w:rsidR="00D64989" w:rsidRPr="00760C69">
        <w:rPr>
          <w:bCs/>
          <w:sz w:val="20"/>
        </w:rPr>
        <w:t xml:space="preserve"> </w:t>
      </w:r>
      <w:proofErr w:type="spellStart"/>
      <w:r w:rsidR="00D64989" w:rsidRPr="00760C69">
        <w:rPr>
          <w:bCs/>
          <w:sz w:val="20"/>
        </w:rPr>
        <w:t>Avanish</w:t>
      </w:r>
      <w:proofErr w:type="spellEnd"/>
      <w:r w:rsidR="00D64989" w:rsidRPr="00760C69">
        <w:rPr>
          <w:bCs/>
          <w:sz w:val="20"/>
        </w:rPr>
        <w:t xml:space="preserve"> &amp; </w:t>
      </w:r>
      <w:proofErr w:type="spellStart"/>
      <w:r w:rsidR="00D64989" w:rsidRPr="00760C69">
        <w:rPr>
          <w:bCs/>
          <w:sz w:val="20"/>
        </w:rPr>
        <w:t>Bhosle</w:t>
      </w:r>
      <w:proofErr w:type="spellEnd"/>
      <w:r w:rsidR="00D64989" w:rsidRPr="00760C69">
        <w:rPr>
          <w:bCs/>
          <w:sz w:val="20"/>
        </w:rPr>
        <w:t xml:space="preserve"> A.B. </w:t>
      </w:r>
      <w:r w:rsidR="00D64989" w:rsidRPr="00760C69">
        <w:rPr>
          <w:b/>
          <w:bCs/>
          <w:sz w:val="20"/>
        </w:rPr>
        <w:t xml:space="preserve">Micro Level Study of Daily Migration – A Case Study of </w:t>
      </w:r>
      <w:proofErr w:type="spellStart"/>
      <w:r w:rsidR="00D64989" w:rsidRPr="00760C69">
        <w:rPr>
          <w:b/>
          <w:bCs/>
          <w:sz w:val="20"/>
        </w:rPr>
        <w:t>Bhayegaon</w:t>
      </w:r>
      <w:proofErr w:type="spellEnd"/>
      <w:r w:rsidR="00D64989" w:rsidRPr="00760C69">
        <w:rPr>
          <w:b/>
          <w:bCs/>
          <w:sz w:val="20"/>
        </w:rPr>
        <w:t xml:space="preserve"> </w:t>
      </w:r>
      <w:proofErr w:type="spellStart"/>
      <w:r w:rsidR="00D64989" w:rsidRPr="00760C69">
        <w:rPr>
          <w:b/>
          <w:bCs/>
          <w:sz w:val="20"/>
        </w:rPr>
        <w:t>Nanded</w:t>
      </w:r>
      <w:proofErr w:type="spellEnd"/>
      <w:r w:rsidR="00D64989" w:rsidRPr="00760C69">
        <w:rPr>
          <w:b/>
          <w:bCs/>
          <w:sz w:val="20"/>
        </w:rPr>
        <w:t xml:space="preserve"> India.</w:t>
      </w:r>
      <w:r w:rsidR="007313D3" w:rsidRPr="00760C69">
        <w:rPr>
          <w:rFonts w:hint="eastAsia"/>
          <w:iCs/>
          <w:sz w:val="20"/>
          <w:szCs w:val="20"/>
        </w:rPr>
        <w:t xml:space="preserve"> </w:t>
      </w:r>
      <w:r w:rsidR="007313D3" w:rsidRPr="00760C69">
        <w:rPr>
          <w:rFonts w:eastAsia="Times New Roman"/>
          <w:bCs/>
          <w:i/>
          <w:sz w:val="20"/>
          <w:szCs w:val="20"/>
        </w:rPr>
        <w:t xml:space="preserve">World Rural </w:t>
      </w:r>
      <w:proofErr w:type="spellStart"/>
      <w:r w:rsidR="007313D3" w:rsidRPr="00760C69">
        <w:rPr>
          <w:rFonts w:eastAsia="Times New Roman"/>
          <w:bCs/>
          <w:i/>
          <w:sz w:val="20"/>
          <w:szCs w:val="20"/>
        </w:rPr>
        <w:t>Observ</w:t>
      </w:r>
      <w:proofErr w:type="spellEnd"/>
      <w:r w:rsidR="007313D3" w:rsidRPr="00760C69">
        <w:rPr>
          <w:rFonts w:eastAsia="Times New Roman"/>
          <w:bCs/>
          <w:sz w:val="20"/>
          <w:szCs w:val="20"/>
        </w:rPr>
        <w:t xml:space="preserve"> </w:t>
      </w:r>
      <w:r w:rsidR="007313D3" w:rsidRPr="00760C69">
        <w:rPr>
          <w:sz w:val="20"/>
          <w:szCs w:val="20"/>
        </w:rPr>
        <w:t>201</w:t>
      </w:r>
      <w:r w:rsidR="007313D3" w:rsidRPr="00760C69">
        <w:rPr>
          <w:rFonts w:hint="eastAsia"/>
          <w:sz w:val="20"/>
          <w:szCs w:val="20"/>
        </w:rPr>
        <w:t>4</w:t>
      </w:r>
      <w:r w:rsidR="007313D3" w:rsidRPr="00760C69">
        <w:rPr>
          <w:sz w:val="20"/>
          <w:szCs w:val="20"/>
        </w:rPr>
        <w:t>;</w:t>
      </w:r>
      <w:r w:rsidR="007313D3" w:rsidRPr="00760C69">
        <w:rPr>
          <w:rFonts w:hint="eastAsia"/>
          <w:sz w:val="20"/>
          <w:szCs w:val="20"/>
        </w:rPr>
        <w:t>6</w:t>
      </w:r>
      <w:r w:rsidR="007313D3" w:rsidRPr="00760C69">
        <w:rPr>
          <w:sz w:val="20"/>
          <w:szCs w:val="20"/>
        </w:rPr>
        <w:t>(</w:t>
      </w:r>
      <w:r w:rsidR="007313D3" w:rsidRPr="00760C69">
        <w:rPr>
          <w:rFonts w:hint="eastAsia"/>
          <w:sz w:val="20"/>
          <w:szCs w:val="20"/>
        </w:rPr>
        <w:t>1</w:t>
      </w:r>
      <w:r w:rsidR="007313D3" w:rsidRPr="00760C69">
        <w:rPr>
          <w:sz w:val="20"/>
          <w:szCs w:val="20"/>
        </w:rPr>
        <w:t>):</w:t>
      </w:r>
      <w:r w:rsidR="009F712B">
        <w:rPr>
          <w:noProof/>
          <w:sz w:val="20"/>
          <w:szCs w:val="20"/>
        </w:rPr>
        <w:t>39</w:t>
      </w:r>
      <w:r w:rsidR="007313D3" w:rsidRPr="00760C69">
        <w:rPr>
          <w:sz w:val="20"/>
          <w:szCs w:val="20"/>
        </w:rPr>
        <w:t>-</w:t>
      </w:r>
      <w:r w:rsidR="009F712B">
        <w:rPr>
          <w:noProof/>
          <w:sz w:val="20"/>
          <w:szCs w:val="20"/>
        </w:rPr>
        <w:t>43</w:t>
      </w:r>
      <w:r w:rsidR="007313D3" w:rsidRPr="00760C69">
        <w:rPr>
          <w:sz w:val="20"/>
          <w:szCs w:val="20"/>
        </w:rPr>
        <w:t>]</w:t>
      </w:r>
      <w:r w:rsidR="007313D3" w:rsidRPr="00760C69">
        <w:rPr>
          <w:rFonts w:hint="eastAsia"/>
          <w:sz w:val="20"/>
          <w:szCs w:val="20"/>
        </w:rPr>
        <w:t>.</w:t>
      </w:r>
      <w:r w:rsidR="007313D3" w:rsidRPr="00760C69">
        <w:rPr>
          <w:sz w:val="20"/>
          <w:szCs w:val="20"/>
        </w:rPr>
        <w:t xml:space="preserve"> ISSN: 1944-6543 (Print); ISSN: 1944-6551 (Online). </w:t>
      </w:r>
      <w:hyperlink r:id="rId9" w:history="1">
        <w:r w:rsidR="007313D3" w:rsidRPr="00760C69">
          <w:rPr>
            <w:rStyle w:val="Hyperlink"/>
            <w:sz w:val="20"/>
            <w:szCs w:val="20"/>
          </w:rPr>
          <w:t>http://www.sciencepub.net/rural</w:t>
        </w:r>
      </w:hyperlink>
      <w:r w:rsidR="007313D3" w:rsidRPr="00760C69">
        <w:rPr>
          <w:sz w:val="20"/>
          <w:szCs w:val="20"/>
        </w:rPr>
        <w:t>.</w:t>
      </w:r>
      <w:r w:rsidR="007313D3" w:rsidRPr="00760C69">
        <w:rPr>
          <w:rFonts w:hint="eastAsia"/>
          <w:sz w:val="20"/>
          <w:szCs w:val="20"/>
        </w:rPr>
        <w:t xml:space="preserve"> </w:t>
      </w:r>
      <w:r w:rsidR="00760C69">
        <w:rPr>
          <w:rFonts w:hint="eastAsia"/>
          <w:sz w:val="20"/>
          <w:szCs w:val="20"/>
        </w:rPr>
        <w:t>8</w:t>
      </w:r>
    </w:p>
    <w:p w:rsidR="003941D0" w:rsidRPr="00760C69" w:rsidRDefault="003941D0" w:rsidP="00760C69">
      <w:pPr>
        <w:snapToGrid w:val="0"/>
        <w:rPr>
          <w:b/>
          <w:bCs/>
          <w:kern w:val="0"/>
          <w:sz w:val="20"/>
          <w:szCs w:val="20"/>
        </w:rPr>
      </w:pPr>
    </w:p>
    <w:p w:rsidR="003941D0" w:rsidRPr="00760C69" w:rsidRDefault="003941D0" w:rsidP="00760C69">
      <w:pPr>
        <w:snapToGrid w:val="0"/>
        <w:rPr>
          <w:kern w:val="0"/>
          <w:sz w:val="20"/>
          <w:szCs w:val="20"/>
        </w:rPr>
      </w:pPr>
      <w:r w:rsidRPr="00760C69">
        <w:rPr>
          <w:rFonts w:hint="eastAsia"/>
          <w:b/>
          <w:bCs/>
          <w:kern w:val="0"/>
          <w:sz w:val="20"/>
          <w:szCs w:val="20"/>
        </w:rPr>
        <w:t>Key words</w:t>
      </w:r>
      <w:r w:rsidRPr="00760C69">
        <w:rPr>
          <w:rFonts w:hint="eastAsia"/>
          <w:kern w:val="0"/>
          <w:sz w:val="20"/>
          <w:szCs w:val="20"/>
        </w:rPr>
        <w:t>:</w:t>
      </w:r>
      <w:r w:rsidRPr="00760C69">
        <w:rPr>
          <w:kern w:val="0"/>
          <w:sz w:val="20"/>
          <w:szCs w:val="20"/>
        </w:rPr>
        <w:t xml:space="preserve"> </w:t>
      </w:r>
      <w:r w:rsidR="0088454B" w:rsidRPr="00760C69">
        <w:rPr>
          <w:kern w:val="0"/>
          <w:sz w:val="20"/>
          <w:szCs w:val="20"/>
        </w:rPr>
        <w:t xml:space="preserve">Daily migration, Migrant laborers, Employment, </w:t>
      </w:r>
      <w:proofErr w:type="spellStart"/>
      <w:r w:rsidR="0088454B" w:rsidRPr="00760C69">
        <w:rPr>
          <w:kern w:val="0"/>
          <w:sz w:val="20"/>
          <w:szCs w:val="20"/>
        </w:rPr>
        <w:t>Nanded</w:t>
      </w:r>
      <w:proofErr w:type="spellEnd"/>
      <w:r w:rsidR="0088454B" w:rsidRPr="00760C69">
        <w:rPr>
          <w:kern w:val="0"/>
          <w:sz w:val="20"/>
          <w:szCs w:val="20"/>
        </w:rPr>
        <w:t xml:space="preserve"> city</w:t>
      </w:r>
    </w:p>
    <w:p w:rsidR="003941D0" w:rsidRPr="00760C69" w:rsidRDefault="003941D0" w:rsidP="00760C69">
      <w:pPr>
        <w:snapToGrid w:val="0"/>
        <w:rPr>
          <w:b/>
          <w:bCs/>
          <w:kern w:val="0"/>
          <w:sz w:val="20"/>
          <w:szCs w:val="20"/>
        </w:rPr>
      </w:pPr>
    </w:p>
    <w:p w:rsidR="00650443" w:rsidRPr="00760C69" w:rsidRDefault="00650443" w:rsidP="00760C69">
      <w:pPr>
        <w:pStyle w:val="NormalIndent"/>
        <w:spacing w:line="240" w:lineRule="auto"/>
        <w:ind w:firstLine="0"/>
        <w:rPr>
          <w:b/>
          <w:bCs/>
          <w:kern w:val="0"/>
          <w:sz w:val="20"/>
        </w:rPr>
        <w:sectPr w:rsidR="00650443" w:rsidRPr="00760C69" w:rsidSect="009F712B">
          <w:headerReference w:type="default" r:id="rId10"/>
          <w:footerReference w:type="even" r:id="rId11"/>
          <w:footerReference w:type="default" r:id="rId12"/>
          <w:type w:val="continuous"/>
          <w:pgSz w:w="12242" w:h="15842" w:code="1"/>
          <w:pgMar w:top="1440" w:right="1440" w:bottom="1440" w:left="1440" w:header="720" w:footer="720" w:gutter="0"/>
          <w:pgNumType w:start="39"/>
          <w:cols w:space="425"/>
          <w:docGrid w:linePitch="312"/>
        </w:sectPr>
      </w:pPr>
    </w:p>
    <w:p w:rsidR="003941D0" w:rsidRPr="00760C69" w:rsidRDefault="003941D0" w:rsidP="00760C69">
      <w:pPr>
        <w:pStyle w:val="NormalIndent"/>
        <w:spacing w:line="240" w:lineRule="auto"/>
        <w:ind w:firstLine="0"/>
        <w:rPr>
          <w:b/>
          <w:bCs/>
          <w:kern w:val="0"/>
          <w:sz w:val="20"/>
        </w:rPr>
      </w:pPr>
      <w:r w:rsidRPr="00760C69">
        <w:rPr>
          <w:rFonts w:hint="eastAsia"/>
          <w:b/>
          <w:bCs/>
          <w:kern w:val="0"/>
          <w:sz w:val="20"/>
        </w:rPr>
        <w:lastRenderedPageBreak/>
        <w:t>1</w:t>
      </w:r>
      <w:r w:rsidRPr="00760C69">
        <w:rPr>
          <w:b/>
          <w:bCs/>
          <w:kern w:val="0"/>
          <w:sz w:val="20"/>
        </w:rPr>
        <w:t>.</w:t>
      </w:r>
      <w:r w:rsidRPr="00760C69">
        <w:rPr>
          <w:rFonts w:hint="eastAsia"/>
          <w:b/>
          <w:bCs/>
          <w:kern w:val="0"/>
          <w:sz w:val="20"/>
        </w:rPr>
        <w:t xml:space="preserve"> Introduction</w:t>
      </w:r>
    </w:p>
    <w:p w:rsidR="0088454B" w:rsidRPr="00760C69" w:rsidRDefault="0088454B" w:rsidP="00760C69">
      <w:pPr>
        <w:snapToGrid w:val="0"/>
        <w:ind w:firstLine="425"/>
        <w:rPr>
          <w:kern w:val="0"/>
          <w:sz w:val="20"/>
          <w:szCs w:val="20"/>
        </w:rPr>
      </w:pPr>
      <w:r w:rsidRPr="00760C69">
        <w:rPr>
          <w:kern w:val="0"/>
          <w:sz w:val="20"/>
          <w:szCs w:val="20"/>
        </w:rPr>
        <w:t>Migration is the crossing of the boundary of a political or administrative unit for a certain minimum period of time. It includes the movement of refugees, displaced persons, uprooted people as well as economic migrants. Migration is the oldest action against poverty. It selects those who most want help. It is good for the country to which they go; it helps to break the equilibrium of poverty in the country from which they come. What is the perversity in the human soul that causes people to resist so obvious a good (Harris 2002). In Albania and India it was found that migration by male members of household s placed greater strains of responsibility on the young and reduced the informal family support networks for the old (</w:t>
      </w:r>
      <w:proofErr w:type="spellStart"/>
      <w:r w:rsidRPr="00760C69">
        <w:rPr>
          <w:kern w:val="0"/>
          <w:sz w:val="20"/>
          <w:szCs w:val="20"/>
        </w:rPr>
        <w:t>Srivastava</w:t>
      </w:r>
      <w:proofErr w:type="spellEnd"/>
      <w:r w:rsidRPr="00760C69">
        <w:rPr>
          <w:kern w:val="0"/>
          <w:sz w:val="20"/>
          <w:szCs w:val="20"/>
        </w:rPr>
        <w:t xml:space="preserve"> and </w:t>
      </w:r>
      <w:proofErr w:type="spellStart"/>
      <w:r w:rsidRPr="00760C69">
        <w:rPr>
          <w:kern w:val="0"/>
          <w:sz w:val="20"/>
          <w:szCs w:val="20"/>
        </w:rPr>
        <w:t>Sasikumar</w:t>
      </w:r>
      <w:proofErr w:type="spellEnd"/>
      <w:r w:rsidRPr="00760C69">
        <w:rPr>
          <w:kern w:val="0"/>
          <w:sz w:val="20"/>
          <w:szCs w:val="20"/>
        </w:rPr>
        <w:t xml:space="preserve"> 2003). The main reason for migration is for employment purposes. The collapse of the industrial sector in the early transition years, on the one hand, and the absence of a welfare state on the other, has pushed many workers outside the </w:t>
      </w:r>
      <w:proofErr w:type="spellStart"/>
      <w:r w:rsidRPr="00760C69">
        <w:rPr>
          <w:kern w:val="0"/>
          <w:sz w:val="20"/>
          <w:szCs w:val="20"/>
        </w:rPr>
        <w:t>labour</w:t>
      </w:r>
      <w:proofErr w:type="spellEnd"/>
      <w:r w:rsidRPr="00760C69">
        <w:rPr>
          <w:kern w:val="0"/>
          <w:sz w:val="20"/>
          <w:szCs w:val="20"/>
        </w:rPr>
        <w:t xml:space="preserve"> market and into poverty. By 2004, around 30 percent of Albanians were estimated to live below the poverty line; half of them in extreme poverty, subsisting on less than US$ 1 per day (</w:t>
      </w:r>
      <w:proofErr w:type="spellStart"/>
      <w:r w:rsidRPr="00760C69">
        <w:rPr>
          <w:kern w:val="0"/>
          <w:sz w:val="20"/>
          <w:szCs w:val="20"/>
        </w:rPr>
        <w:t>Barjaba</w:t>
      </w:r>
      <w:proofErr w:type="spellEnd"/>
      <w:r w:rsidRPr="00760C69">
        <w:rPr>
          <w:kern w:val="0"/>
          <w:sz w:val="20"/>
          <w:szCs w:val="20"/>
        </w:rPr>
        <w:t>, 2004). Migration types are not neutral on its impact on population and development. In Asia, due to lack of political agreement on long-term and permanent migration schemes, such as green cards, migration consists mostly of ‘guest workers’ on short-term contracts that can be extended (</w:t>
      </w:r>
      <w:proofErr w:type="spellStart"/>
      <w:r w:rsidRPr="00760C69">
        <w:rPr>
          <w:kern w:val="0"/>
          <w:sz w:val="20"/>
          <w:szCs w:val="20"/>
        </w:rPr>
        <w:t>Asis</w:t>
      </w:r>
      <w:proofErr w:type="spellEnd"/>
      <w:r w:rsidRPr="00760C69">
        <w:rPr>
          <w:kern w:val="0"/>
          <w:sz w:val="20"/>
          <w:szCs w:val="20"/>
        </w:rPr>
        <w:t xml:space="preserve"> 2005, </w:t>
      </w:r>
      <w:proofErr w:type="spellStart"/>
      <w:r w:rsidRPr="00760C69">
        <w:rPr>
          <w:kern w:val="0"/>
          <w:sz w:val="20"/>
          <w:szCs w:val="20"/>
        </w:rPr>
        <w:t>Abella</w:t>
      </w:r>
      <w:proofErr w:type="spellEnd"/>
      <w:r w:rsidRPr="00760C69">
        <w:rPr>
          <w:kern w:val="0"/>
          <w:sz w:val="20"/>
          <w:szCs w:val="20"/>
        </w:rPr>
        <w:t xml:space="preserve"> 2005).</w:t>
      </w:r>
    </w:p>
    <w:p w:rsidR="003941D0" w:rsidRPr="00760C69" w:rsidRDefault="0088454B" w:rsidP="00760C69">
      <w:pPr>
        <w:snapToGrid w:val="0"/>
        <w:ind w:firstLine="425"/>
        <w:rPr>
          <w:kern w:val="0"/>
          <w:sz w:val="20"/>
          <w:szCs w:val="20"/>
        </w:rPr>
      </w:pPr>
      <w:r w:rsidRPr="00760C69">
        <w:rPr>
          <w:kern w:val="0"/>
          <w:sz w:val="20"/>
          <w:szCs w:val="20"/>
        </w:rPr>
        <w:t xml:space="preserve">Almost all women of the unskilled and semi-skilled categories migrate unofficially, since the Bangladesh government has banned unskilled female </w:t>
      </w:r>
      <w:r w:rsidRPr="00760C69">
        <w:rPr>
          <w:kern w:val="0"/>
          <w:sz w:val="20"/>
          <w:szCs w:val="20"/>
        </w:rPr>
        <w:lastRenderedPageBreak/>
        <w:t xml:space="preserve">migration. </w:t>
      </w:r>
      <w:proofErr w:type="spellStart"/>
      <w:r w:rsidRPr="00760C69">
        <w:rPr>
          <w:kern w:val="0"/>
          <w:sz w:val="20"/>
          <w:szCs w:val="20"/>
        </w:rPr>
        <w:t>BMET’s</w:t>
      </w:r>
      <w:proofErr w:type="spellEnd"/>
      <w:r w:rsidRPr="00760C69">
        <w:rPr>
          <w:kern w:val="0"/>
          <w:sz w:val="20"/>
          <w:szCs w:val="20"/>
        </w:rPr>
        <w:t xml:space="preserve"> database does not categories migrants according to age and educational status. Various micro studies have shown that most of the migrants were young (15 to 30 years of age) when they first migrated (</w:t>
      </w:r>
      <w:proofErr w:type="spellStart"/>
      <w:r w:rsidRPr="00760C69">
        <w:rPr>
          <w:kern w:val="0"/>
          <w:sz w:val="20"/>
          <w:szCs w:val="20"/>
        </w:rPr>
        <w:t>Siddiqui</w:t>
      </w:r>
      <w:proofErr w:type="spellEnd"/>
      <w:r w:rsidRPr="00760C69">
        <w:rPr>
          <w:kern w:val="0"/>
          <w:sz w:val="20"/>
          <w:szCs w:val="20"/>
        </w:rPr>
        <w:t xml:space="preserve"> and </w:t>
      </w:r>
      <w:proofErr w:type="spellStart"/>
      <w:r w:rsidRPr="00760C69">
        <w:rPr>
          <w:kern w:val="0"/>
          <w:sz w:val="20"/>
          <w:szCs w:val="20"/>
        </w:rPr>
        <w:t>Abrar</w:t>
      </w:r>
      <w:proofErr w:type="spellEnd"/>
      <w:r w:rsidRPr="00760C69">
        <w:rPr>
          <w:kern w:val="0"/>
          <w:sz w:val="20"/>
          <w:szCs w:val="20"/>
        </w:rPr>
        <w:t xml:space="preserve">, 2000; </w:t>
      </w:r>
      <w:proofErr w:type="spellStart"/>
      <w:r w:rsidRPr="00760C69">
        <w:rPr>
          <w:kern w:val="0"/>
          <w:sz w:val="20"/>
          <w:szCs w:val="20"/>
        </w:rPr>
        <w:t>Afsar</w:t>
      </w:r>
      <w:proofErr w:type="spellEnd"/>
      <w:r w:rsidRPr="00760C69">
        <w:rPr>
          <w:kern w:val="0"/>
          <w:sz w:val="20"/>
          <w:szCs w:val="20"/>
        </w:rPr>
        <w:t xml:space="preserve">, 2000) and many were either illiterate or had educational backgrounds from class one to Secondary School Certificate (SSC). Immigration data on Bangladeshis in the UK and US reveal that in both cases male immigrants outnumber the female immigrants. The gender ratio for the total number of Bangladeshis in the US in 1980 was 65% men and 35% women. Among those who came before 1959, the ratio was 83% men and 17% women. For those arriving between 1975 </w:t>
      </w:r>
      <w:r w:rsidR="0053500A" w:rsidRPr="00760C69">
        <w:rPr>
          <w:kern w:val="0"/>
          <w:sz w:val="20"/>
          <w:szCs w:val="20"/>
        </w:rPr>
        <w:t xml:space="preserve">- </w:t>
      </w:r>
      <w:r w:rsidRPr="00760C69">
        <w:rPr>
          <w:kern w:val="0"/>
          <w:sz w:val="20"/>
          <w:szCs w:val="20"/>
        </w:rPr>
        <w:t xml:space="preserve">1980 the ratio was 60% men and 40% women. Among the new entrants in 1990s, the ratio is 65 men: 35 women. In the UK it is 109:100 (Wrench and </w:t>
      </w:r>
      <w:proofErr w:type="spellStart"/>
      <w:r w:rsidRPr="00760C69">
        <w:rPr>
          <w:kern w:val="0"/>
          <w:sz w:val="20"/>
          <w:szCs w:val="20"/>
        </w:rPr>
        <w:t>Qureshi</w:t>
      </w:r>
      <w:proofErr w:type="spellEnd"/>
      <w:r w:rsidRPr="00760C69">
        <w:rPr>
          <w:kern w:val="0"/>
          <w:sz w:val="20"/>
          <w:szCs w:val="20"/>
        </w:rPr>
        <w:t>, 1996). Bangladeshi immigrants in the UK and the US have a range of educational backgrounds: professional, skilled, semi-skilled and unskilled. Migrants to the UK during the early 1920s, and also in the 1950s and 1960s, were mostly uneducated. In the US, those who went during the 1920s were mostly uneducated, but those who migrated during the 1950s and 1960s were educated professionals.</w:t>
      </w:r>
    </w:p>
    <w:p w:rsidR="003941D0" w:rsidRPr="00760C69" w:rsidRDefault="003941D0" w:rsidP="00760C69">
      <w:pPr>
        <w:snapToGrid w:val="0"/>
        <w:rPr>
          <w:kern w:val="0"/>
          <w:sz w:val="20"/>
          <w:szCs w:val="20"/>
        </w:rPr>
      </w:pPr>
      <w:r w:rsidRPr="00760C69">
        <w:rPr>
          <w:rFonts w:hint="eastAsia"/>
          <w:b/>
          <w:kern w:val="0"/>
          <w:sz w:val="20"/>
          <w:szCs w:val="20"/>
        </w:rPr>
        <w:t>1.1</w:t>
      </w:r>
      <w:r w:rsidRPr="00760C69">
        <w:rPr>
          <w:rFonts w:hint="eastAsia"/>
          <w:kern w:val="0"/>
          <w:sz w:val="20"/>
          <w:szCs w:val="20"/>
        </w:rPr>
        <w:t xml:space="preserve"> </w:t>
      </w:r>
      <w:r w:rsidRPr="00760C69">
        <w:rPr>
          <w:b/>
          <w:bCs/>
          <w:kern w:val="0"/>
          <w:sz w:val="20"/>
          <w:szCs w:val="20"/>
        </w:rPr>
        <w:t>Objective of the study</w:t>
      </w:r>
    </w:p>
    <w:p w:rsidR="003941D0" w:rsidRPr="00760C69" w:rsidRDefault="0088454B" w:rsidP="00760C69">
      <w:pPr>
        <w:snapToGrid w:val="0"/>
        <w:ind w:firstLine="425"/>
        <w:rPr>
          <w:kern w:val="0"/>
          <w:sz w:val="20"/>
          <w:szCs w:val="20"/>
        </w:rPr>
      </w:pPr>
      <w:r w:rsidRPr="00760C69">
        <w:rPr>
          <w:kern w:val="0"/>
          <w:sz w:val="20"/>
          <w:szCs w:val="20"/>
        </w:rPr>
        <w:t xml:space="preserve">The urban population of India has rapidly increased in recent years &amp; </w:t>
      </w:r>
      <w:proofErr w:type="spellStart"/>
      <w:r w:rsidRPr="00760C69">
        <w:rPr>
          <w:kern w:val="0"/>
          <w:sz w:val="20"/>
          <w:szCs w:val="20"/>
        </w:rPr>
        <w:t>Nanded</w:t>
      </w:r>
      <w:proofErr w:type="spellEnd"/>
      <w:r w:rsidRPr="00760C69">
        <w:rPr>
          <w:kern w:val="0"/>
          <w:sz w:val="20"/>
          <w:szCs w:val="20"/>
        </w:rPr>
        <w:t xml:space="preserve"> is not way from it. The aim of this study is to determine the Reasons of In-migration, out-migration and net migration levels of all peoples in village and village to urban migration flows.</w:t>
      </w:r>
    </w:p>
    <w:p w:rsidR="003941D0" w:rsidRPr="00760C69" w:rsidRDefault="003941D0" w:rsidP="00760C69">
      <w:pPr>
        <w:snapToGrid w:val="0"/>
        <w:rPr>
          <w:kern w:val="0"/>
          <w:sz w:val="20"/>
          <w:szCs w:val="20"/>
        </w:rPr>
      </w:pPr>
    </w:p>
    <w:p w:rsidR="00760C69" w:rsidRDefault="00760C69" w:rsidP="00760C69">
      <w:pPr>
        <w:snapToGrid w:val="0"/>
        <w:rPr>
          <w:b/>
          <w:kern w:val="0"/>
          <w:sz w:val="20"/>
          <w:szCs w:val="20"/>
        </w:rPr>
      </w:pPr>
    </w:p>
    <w:p w:rsidR="003941D0" w:rsidRPr="00760C69" w:rsidRDefault="003941D0" w:rsidP="00760C69">
      <w:pPr>
        <w:snapToGrid w:val="0"/>
        <w:rPr>
          <w:b/>
          <w:kern w:val="0"/>
          <w:sz w:val="20"/>
          <w:szCs w:val="20"/>
        </w:rPr>
      </w:pPr>
      <w:r w:rsidRPr="00760C69">
        <w:rPr>
          <w:rFonts w:hint="eastAsia"/>
          <w:b/>
          <w:kern w:val="0"/>
          <w:sz w:val="20"/>
          <w:szCs w:val="20"/>
        </w:rPr>
        <w:lastRenderedPageBreak/>
        <w:t>2.</w:t>
      </w:r>
      <w:r w:rsidRPr="00760C69">
        <w:rPr>
          <w:b/>
          <w:kern w:val="0"/>
          <w:sz w:val="20"/>
          <w:szCs w:val="20"/>
        </w:rPr>
        <w:t xml:space="preserve"> M</w:t>
      </w:r>
      <w:r w:rsidRPr="00760C69">
        <w:rPr>
          <w:rFonts w:hint="eastAsia"/>
          <w:b/>
          <w:kern w:val="0"/>
          <w:sz w:val="20"/>
          <w:szCs w:val="20"/>
        </w:rPr>
        <w:t>ethodology</w:t>
      </w:r>
    </w:p>
    <w:p w:rsidR="00263DCC" w:rsidRPr="00760C69" w:rsidRDefault="00263DCC" w:rsidP="00760C69">
      <w:pPr>
        <w:snapToGrid w:val="0"/>
        <w:rPr>
          <w:kern w:val="0"/>
          <w:sz w:val="20"/>
          <w:szCs w:val="20"/>
        </w:rPr>
      </w:pPr>
      <w:r w:rsidRPr="00760C69">
        <w:rPr>
          <w:b/>
          <w:kern w:val="0"/>
          <w:sz w:val="20"/>
          <w:szCs w:val="20"/>
        </w:rPr>
        <w:t>2.1 Study Area:</w:t>
      </w:r>
      <w:r w:rsidRPr="00760C69">
        <w:rPr>
          <w:kern w:val="0"/>
          <w:sz w:val="20"/>
          <w:szCs w:val="20"/>
        </w:rPr>
        <w:t xml:space="preserve"> </w:t>
      </w:r>
      <w:proofErr w:type="spellStart"/>
      <w:r w:rsidRPr="00760C69">
        <w:rPr>
          <w:kern w:val="0"/>
          <w:sz w:val="20"/>
          <w:szCs w:val="20"/>
        </w:rPr>
        <w:t>Nanded</w:t>
      </w:r>
      <w:proofErr w:type="spellEnd"/>
      <w:r w:rsidRPr="00760C69">
        <w:rPr>
          <w:kern w:val="0"/>
          <w:sz w:val="20"/>
          <w:szCs w:val="20"/>
        </w:rPr>
        <w:t xml:space="preserve"> district is part of </w:t>
      </w:r>
      <w:proofErr w:type="spellStart"/>
      <w:r w:rsidRPr="00760C69">
        <w:rPr>
          <w:kern w:val="0"/>
          <w:sz w:val="20"/>
          <w:szCs w:val="20"/>
        </w:rPr>
        <w:t>Marathwada</w:t>
      </w:r>
      <w:proofErr w:type="spellEnd"/>
      <w:r w:rsidRPr="00760C69">
        <w:rPr>
          <w:kern w:val="0"/>
          <w:sz w:val="20"/>
          <w:szCs w:val="20"/>
        </w:rPr>
        <w:t xml:space="preserve"> Region in Maharashtra. For the present study </w:t>
      </w:r>
      <w:proofErr w:type="spellStart"/>
      <w:r w:rsidRPr="00760C69">
        <w:rPr>
          <w:kern w:val="0"/>
          <w:sz w:val="20"/>
          <w:szCs w:val="20"/>
        </w:rPr>
        <w:t>Bhayegaon</w:t>
      </w:r>
      <w:proofErr w:type="spellEnd"/>
      <w:r w:rsidRPr="00760C69">
        <w:rPr>
          <w:kern w:val="0"/>
          <w:sz w:val="20"/>
          <w:szCs w:val="20"/>
        </w:rPr>
        <w:t xml:space="preserve"> is selected as study area. </w:t>
      </w:r>
      <w:proofErr w:type="spellStart"/>
      <w:r w:rsidRPr="00760C69">
        <w:rPr>
          <w:kern w:val="0"/>
          <w:sz w:val="20"/>
          <w:szCs w:val="20"/>
        </w:rPr>
        <w:t>Nanded</w:t>
      </w:r>
      <w:proofErr w:type="spellEnd"/>
      <w:r w:rsidRPr="00760C69">
        <w:rPr>
          <w:kern w:val="0"/>
          <w:sz w:val="20"/>
          <w:szCs w:val="20"/>
        </w:rPr>
        <w:t xml:space="preserve"> city is situated on the bank of Godavari River. </w:t>
      </w:r>
      <w:proofErr w:type="spellStart"/>
      <w:r w:rsidRPr="00760C69">
        <w:rPr>
          <w:kern w:val="0"/>
          <w:sz w:val="20"/>
          <w:szCs w:val="20"/>
        </w:rPr>
        <w:t>Nanded</w:t>
      </w:r>
      <w:proofErr w:type="spellEnd"/>
      <w:r w:rsidRPr="00760C69">
        <w:rPr>
          <w:kern w:val="0"/>
          <w:sz w:val="20"/>
          <w:szCs w:val="20"/>
        </w:rPr>
        <w:t xml:space="preserve"> district has a geographical area of 10,528 Sq. Km., which forms 3.41% of the total geographical area of Maharashtra State. The district is situated in the Deccan Plateau. The district of </w:t>
      </w:r>
      <w:proofErr w:type="spellStart"/>
      <w:r w:rsidRPr="00760C69">
        <w:rPr>
          <w:kern w:val="0"/>
          <w:sz w:val="20"/>
          <w:szCs w:val="20"/>
        </w:rPr>
        <w:t>Nanded</w:t>
      </w:r>
      <w:proofErr w:type="spellEnd"/>
      <w:r w:rsidRPr="00760C69">
        <w:rPr>
          <w:kern w:val="0"/>
          <w:sz w:val="20"/>
          <w:szCs w:val="20"/>
        </w:rPr>
        <w:t xml:space="preserve"> has between 18°.15' and 19°.55' North latitude and 77°.7' to 78°.15' east longitudes. The district has a geographical area of 10528 Sq. Km. </w:t>
      </w:r>
      <w:proofErr w:type="spellStart"/>
      <w:r w:rsidRPr="00760C69">
        <w:rPr>
          <w:kern w:val="0"/>
          <w:sz w:val="20"/>
          <w:szCs w:val="20"/>
        </w:rPr>
        <w:t>Nanded</w:t>
      </w:r>
      <w:proofErr w:type="spellEnd"/>
      <w:r w:rsidRPr="00760C69">
        <w:rPr>
          <w:kern w:val="0"/>
          <w:sz w:val="20"/>
          <w:szCs w:val="20"/>
        </w:rPr>
        <w:t xml:space="preserve"> is one of the fastest growing city of </w:t>
      </w:r>
      <w:proofErr w:type="spellStart"/>
      <w:r w:rsidRPr="00760C69">
        <w:rPr>
          <w:kern w:val="0"/>
          <w:sz w:val="20"/>
          <w:szCs w:val="20"/>
        </w:rPr>
        <w:t>Marathwada</w:t>
      </w:r>
      <w:proofErr w:type="spellEnd"/>
      <w:r w:rsidRPr="00760C69">
        <w:rPr>
          <w:kern w:val="0"/>
          <w:sz w:val="20"/>
          <w:szCs w:val="20"/>
        </w:rPr>
        <w:t xml:space="preserve"> regions of Maharashtra (</w:t>
      </w:r>
      <w:proofErr w:type="spellStart"/>
      <w:r w:rsidRPr="00760C69">
        <w:rPr>
          <w:kern w:val="0"/>
          <w:sz w:val="20"/>
          <w:szCs w:val="20"/>
        </w:rPr>
        <w:t>Nanded</w:t>
      </w:r>
      <w:proofErr w:type="spellEnd"/>
      <w:r w:rsidRPr="00760C69">
        <w:rPr>
          <w:kern w:val="0"/>
          <w:sz w:val="20"/>
          <w:szCs w:val="20"/>
        </w:rPr>
        <w:t xml:space="preserve"> Vision-2025).</w:t>
      </w:r>
    </w:p>
    <w:p w:rsidR="00263DCC" w:rsidRPr="00760C69" w:rsidRDefault="00263DCC" w:rsidP="00760C69">
      <w:pPr>
        <w:snapToGrid w:val="0"/>
        <w:ind w:firstLine="425"/>
        <w:rPr>
          <w:kern w:val="0"/>
          <w:sz w:val="20"/>
          <w:szCs w:val="20"/>
        </w:rPr>
      </w:pPr>
      <w:proofErr w:type="spellStart"/>
      <w:r w:rsidRPr="00760C69">
        <w:rPr>
          <w:kern w:val="0"/>
          <w:sz w:val="20"/>
          <w:szCs w:val="20"/>
        </w:rPr>
        <w:t>Bhayegaon</w:t>
      </w:r>
      <w:proofErr w:type="spellEnd"/>
      <w:r w:rsidRPr="00760C69">
        <w:rPr>
          <w:kern w:val="0"/>
          <w:sz w:val="20"/>
          <w:szCs w:val="20"/>
        </w:rPr>
        <w:t xml:space="preserve"> is a part of </w:t>
      </w:r>
      <w:proofErr w:type="spellStart"/>
      <w:r w:rsidRPr="00760C69">
        <w:rPr>
          <w:kern w:val="0"/>
          <w:sz w:val="20"/>
          <w:szCs w:val="20"/>
        </w:rPr>
        <w:t>Nanded</w:t>
      </w:r>
      <w:proofErr w:type="spellEnd"/>
      <w:r w:rsidRPr="00760C69">
        <w:rPr>
          <w:kern w:val="0"/>
          <w:sz w:val="20"/>
          <w:szCs w:val="20"/>
        </w:rPr>
        <w:t xml:space="preserve"> </w:t>
      </w:r>
      <w:proofErr w:type="spellStart"/>
      <w:r w:rsidRPr="00760C69">
        <w:rPr>
          <w:kern w:val="0"/>
          <w:sz w:val="20"/>
          <w:szCs w:val="20"/>
        </w:rPr>
        <w:t>Tehsil</w:t>
      </w:r>
      <w:proofErr w:type="spellEnd"/>
      <w:r w:rsidRPr="00760C69">
        <w:rPr>
          <w:kern w:val="0"/>
          <w:sz w:val="20"/>
          <w:szCs w:val="20"/>
        </w:rPr>
        <w:t xml:space="preserve"> having geographical area 354.44 Sq. Km and agriculture farmland 251.18 hectors. Irrigated farmland 154 hectors and UN irrigated farmland 200.44 Hectors.</w:t>
      </w:r>
      <w:r w:rsidR="0018445F">
        <w:rPr>
          <w:kern w:val="0"/>
          <w:sz w:val="20"/>
          <w:szCs w:val="20"/>
        </w:rPr>
        <w:t xml:space="preserve"> </w:t>
      </w:r>
      <w:r w:rsidRPr="00760C69">
        <w:rPr>
          <w:kern w:val="0"/>
          <w:sz w:val="20"/>
          <w:szCs w:val="20"/>
        </w:rPr>
        <w:t xml:space="preserve">Geographical area has plane Godavari River near about distance 1.5 km East site and northern East 2 km and north site has nail </w:t>
      </w:r>
      <w:proofErr w:type="spellStart"/>
      <w:r w:rsidRPr="00760C69">
        <w:rPr>
          <w:kern w:val="0"/>
          <w:sz w:val="20"/>
          <w:szCs w:val="20"/>
        </w:rPr>
        <w:t>Bhayegaon</w:t>
      </w:r>
      <w:proofErr w:type="spellEnd"/>
      <w:r w:rsidRPr="00760C69">
        <w:rPr>
          <w:kern w:val="0"/>
          <w:sz w:val="20"/>
          <w:szCs w:val="20"/>
        </w:rPr>
        <w:t xml:space="preserve"> &amp; </w:t>
      </w:r>
      <w:proofErr w:type="spellStart"/>
      <w:r w:rsidRPr="00760C69">
        <w:rPr>
          <w:kern w:val="0"/>
          <w:sz w:val="20"/>
          <w:szCs w:val="20"/>
        </w:rPr>
        <w:t>Pinplagaon</w:t>
      </w:r>
      <w:proofErr w:type="spellEnd"/>
      <w:r w:rsidRPr="00760C69">
        <w:rPr>
          <w:kern w:val="0"/>
          <w:sz w:val="20"/>
          <w:szCs w:val="20"/>
        </w:rPr>
        <w:t xml:space="preserve"> border East site has Godavari River old </w:t>
      </w:r>
      <w:proofErr w:type="spellStart"/>
      <w:r w:rsidRPr="00760C69">
        <w:rPr>
          <w:kern w:val="0"/>
          <w:sz w:val="20"/>
          <w:szCs w:val="20"/>
        </w:rPr>
        <w:t>Bhayegaon</w:t>
      </w:r>
      <w:proofErr w:type="spellEnd"/>
      <w:r w:rsidRPr="00760C69">
        <w:rPr>
          <w:kern w:val="0"/>
          <w:sz w:val="20"/>
          <w:szCs w:val="20"/>
        </w:rPr>
        <w:t xml:space="preserve"> was near about boundary Nature Disaster Flood do to that 1962 Migration to new place on lately hall or long distance to Godavari southwest has canon </w:t>
      </w:r>
      <w:proofErr w:type="spellStart"/>
      <w:r w:rsidRPr="00760C69">
        <w:rPr>
          <w:kern w:val="0"/>
          <w:sz w:val="20"/>
          <w:szCs w:val="20"/>
        </w:rPr>
        <w:t>Bhayegaon</w:t>
      </w:r>
      <w:proofErr w:type="spellEnd"/>
      <w:r w:rsidRPr="00760C69">
        <w:rPr>
          <w:kern w:val="0"/>
          <w:sz w:val="20"/>
          <w:szCs w:val="20"/>
        </w:rPr>
        <w:t xml:space="preserve"> to </w:t>
      </w:r>
      <w:proofErr w:type="spellStart"/>
      <w:r w:rsidRPr="00760C69">
        <w:rPr>
          <w:kern w:val="0"/>
          <w:sz w:val="20"/>
          <w:szCs w:val="20"/>
        </w:rPr>
        <w:t>Nanded</w:t>
      </w:r>
      <w:proofErr w:type="spellEnd"/>
      <w:r w:rsidRPr="00760C69">
        <w:rPr>
          <w:kern w:val="0"/>
          <w:sz w:val="20"/>
          <w:szCs w:val="20"/>
        </w:rPr>
        <w:t xml:space="preserve"> distance 14 kg from </w:t>
      </w:r>
      <w:proofErr w:type="spellStart"/>
      <w:r w:rsidRPr="00760C69">
        <w:rPr>
          <w:kern w:val="0"/>
          <w:sz w:val="20"/>
          <w:szCs w:val="20"/>
        </w:rPr>
        <w:t>Nanded</w:t>
      </w:r>
      <w:proofErr w:type="spellEnd"/>
      <w:r w:rsidRPr="00760C69">
        <w:rPr>
          <w:kern w:val="0"/>
          <w:sz w:val="20"/>
          <w:szCs w:val="20"/>
        </w:rPr>
        <w:t xml:space="preserve">. The </w:t>
      </w:r>
      <w:proofErr w:type="spellStart"/>
      <w:r w:rsidRPr="00760C69">
        <w:rPr>
          <w:kern w:val="0"/>
          <w:sz w:val="20"/>
          <w:szCs w:val="20"/>
        </w:rPr>
        <w:t>Bhayegaon</w:t>
      </w:r>
      <w:proofErr w:type="spellEnd"/>
      <w:r w:rsidRPr="00760C69">
        <w:rPr>
          <w:kern w:val="0"/>
          <w:sz w:val="20"/>
          <w:szCs w:val="20"/>
        </w:rPr>
        <w:t xml:space="preserve"> village of has lies in between 18°.15' and 19°.55' North latitude and 77°.7' to 78°.15' East longitudes. Total Population of 1405 out of Male 723: Female 682, SC of Male 93: Female 92 and OBC Population i.e. Male 14: Female 13. Anonymous (2013)</w:t>
      </w:r>
    </w:p>
    <w:p w:rsidR="003941D0" w:rsidRPr="00760C69" w:rsidRDefault="00B219A1" w:rsidP="00760C69">
      <w:pPr>
        <w:snapToGrid w:val="0"/>
        <w:jc w:val="center"/>
        <w:rPr>
          <w:kern w:val="0"/>
          <w:sz w:val="20"/>
          <w:szCs w:val="20"/>
        </w:rPr>
      </w:pPr>
      <w:r w:rsidRPr="00B219A1">
        <w:rPr>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75pt;height:243.55pt;mso-position-horizontal-relative:char;mso-position-vertical-relative:line">
            <v:imagedata r:id="rId13" o:title=""/>
          </v:shape>
        </w:pict>
      </w:r>
    </w:p>
    <w:p w:rsidR="00691785" w:rsidRDefault="00691785" w:rsidP="00760C69">
      <w:pPr>
        <w:snapToGrid w:val="0"/>
        <w:rPr>
          <w:kern w:val="0"/>
          <w:sz w:val="20"/>
          <w:szCs w:val="20"/>
        </w:rPr>
      </w:pPr>
      <w:r w:rsidRPr="00760C69">
        <w:rPr>
          <w:kern w:val="0"/>
          <w:sz w:val="20"/>
          <w:szCs w:val="20"/>
        </w:rPr>
        <w:t xml:space="preserve">Figure 1: Location Map of </w:t>
      </w:r>
      <w:proofErr w:type="spellStart"/>
      <w:r w:rsidRPr="00760C69">
        <w:rPr>
          <w:kern w:val="0"/>
          <w:sz w:val="20"/>
          <w:szCs w:val="20"/>
        </w:rPr>
        <w:t>Bhayegaon</w:t>
      </w:r>
      <w:proofErr w:type="spellEnd"/>
      <w:r w:rsidRPr="00760C69">
        <w:rPr>
          <w:kern w:val="0"/>
          <w:sz w:val="20"/>
          <w:szCs w:val="20"/>
        </w:rPr>
        <w:t xml:space="preserve"> with </w:t>
      </w:r>
      <w:proofErr w:type="spellStart"/>
      <w:r w:rsidRPr="00760C69">
        <w:rPr>
          <w:kern w:val="0"/>
          <w:sz w:val="20"/>
          <w:szCs w:val="20"/>
        </w:rPr>
        <w:t>Nanded</w:t>
      </w:r>
      <w:proofErr w:type="spellEnd"/>
      <w:r w:rsidRPr="00760C69">
        <w:rPr>
          <w:kern w:val="0"/>
          <w:sz w:val="20"/>
          <w:szCs w:val="20"/>
        </w:rPr>
        <w:t>, Maharashtra and India</w:t>
      </w:r>
    </w:p>
    <w:p w:rsidR="0018445F" w:rsidRPr="00760C69" w:rsidRDefault="0018445F" w:rsidP="00760C69">
      <w:pPr>
        <w:snapToGrid w:val="0"/>
        <w:rPr>
          <w:kern w:val="0"/>
          <w:sz w:val="20"/>
          <w:szCs w:val="20"/>
        </w:rPr>
      </w:pPr>
    </w:p>
    <w:p w:rsidR="00691785" w:rsidRPr="00760C69" w:rsidRDefault="00691785" w:rsidP="00760C69">
      <w:pPr>
        <w:snapToGrid w:val="0"/>
        <w:rPr>
          <w:kern w:val="0"/>
          <w:sz w:val="20"/>
          <w:szCs w:val="20"/>
        </w:rPr>
      </w:pPr>
      <w:r w:rsidRPr="00760C69">
        <w:rPr>
          <w:b/>
          <w:kern w:val="0"/>
          <w:sz w:val="20"/>
          <w:szCs w:val="20"/>
        </w:rPr>
        <w:lastRenderedPageBreak/>
        <w:t>2.2 Methods:</w:t>
      </w:r>
      <w:r w:rsidRPr="00760C69">
        <w:rPr>
          <w:kern w:val="0"/>
          <w:sz w:val="20"/>
          <w:szCs w:val="20"/>
        </w:rPr>
        <w:t xml:space="preserve"> We designed a questionnaire survey consisting of four parts dealing with: (1) the reasons why peoples choose to migrate; (2) the impact of people’s migration on the respondents’ respective villages; and (3) policy options for dealing with people migration. The questionnaire was pre-tested in the English and revised for clarity. </w:t>
      </w:r>
      <w:r w:rsidR="0066634A" w:rsidRPr="00760C69">
        <w:rPr>
          <w:kern w:val="0"/>
          <w:sz w:val="20"/>
          <w:szCs w:val="20"/>
        </w:rPr>
        <w:t xml:space="preserve">In </w:t>
      </w:r>
      <w:proofErr w:type="spellStart"/>
      <w:r w:rsidR="0066634A" w:rsidRPr="00760C69">
        <w:rPr>
          <w:kern w:val="0"/>
          <w:sz w:val="20"/>
          <w:szCs w:val="20"/>
        </w:rPr>
        <w:t>Bhayegaon</w:t>
      </w:r>
      <w:proofErr w:type="spellEnd"/>
      <w:r w:rsidR="0066634A" w:rsidRPr="00760C69">
        <w:rPr>
          <w:kern w:val="0"/>
          <w:sz w:val="20"/>
          <w:szCs w:val="20"/>
        </w:rPr>
        <w:t xml:space="preserve">, the questionnaire </w:t>
      </w:r>
      <w:r w:rsidRPr="00760C69">
        <w:rPr>
          <w:kern w:val="0"/>
          <w:sz w:val="20"/>
          <w:szCs w:val="20"/>
        </w:rPr>
        <w:t>was administered in Marathi. Questionnaires were distributed and collected by research scholars working in the village included in the study. Phone calls or personal visits were conducted on two separate occasions over the course of 3 months as follow-up for those who had not yet completed the questionnaire. A total of 254 questionnaires were distributed. Two hundred fifty four questionnaires were returned for a response rate of 100%.</w:t>
      </w:r>
    </w:p>
    <w:p w:rsidR="0066634A" w:rsidRPr="00760C69" w:rsidRDefault="0066634A" w:rsidP="00760C69">
      <w:pPr>
        <w:snapToGrid w:val="0"/>
        <w:rPr>
          <w:b/>
          <w:kern w:val="0"/>
          <w:sz w:val="20"/>
          <w:szCs w:val="20"/>
        </w:rPr>
      </w:pPr>
      <w:r w:rsidRPr="00760C69">
        <w:rPr>
          <w:b/>
          <w:kern w:val="0"/>
          <w:sz w:val="20"/>
          <w:szCs w:val="20"/>
        </w:rPr>
        <w:t>2.3 Primary Data</w:t>
      </w:r>
    </w:p>
    <w:p w:rsidR="0066634A" w:rsidRPr="00760C69" w:rsidRDefault="0066634A" w:rsidP="00760C69">
      <w:pPr>
        <w:snapToGrid w:val="0"/>
        <w:rPr>
          <w:kern w:val="0"/>
          <w:sz w:val="20"/>
          <w:szCs w:val="20"/>
        </w:rPr>
      </w:pPr>
      <w:r w:rsidRPr="00760C69">
        <w:rPr>
          <w:b/>
          <w:kern w:val="0"/>
          <w:sz w:val="20"/>
          <w:szCs w:val="20"/>
        </w:rPr>
        <w:t>2.3.1 Written Surveys:</w:t>
      </w:r>
      <w:r w:rsidRPr="00760C69">
        <w:rPr>
          <w:kern w:val="0"/>
          <w:sz w:val="20"/>
          <w:szCs w:val="20"/>
        </w:rPr>
        <w:t xml:space="preserve"> This method provides immediate results; the involuntary nature of an in-person written survey makes this medium prone to response biases. This method is used to collect data from all sites of study area.</w:t>
      </w:r>
    </w:p>
    <w:p w:rsidR="0066634A" w:rsidRPr="00760C69" w:rsidRDefault="0066634A" w:rsidP="00760C69">
      <w:pPr>
        <w:snapToGrid w:val="0"/>
        <w:rPr>
          <w:kern w:val="0"/>
          <w:sz w:val="20"/>
          <w:szCs w:val="20"/>
        </w:rPr>
      </w:pPr>
      <w:r w:rsidRPr="00760C69">
        <w:rPr>
          <w:b/>
          <w:kern w:val="0"/>
          <w:sz w:val="20"/>
          <w:szCs w:val="20"/>
        </w:rPr>
        <w:t>2.3.2 Secondary Data:</w:t>
      </w:r>
      <w:r w:rsidRPr="00760C69">
        <w:rPr>
          <w:kern w:val="0"/>
          <w:sz w:val="20"/>
          <w:szCs w:val="20"/>
        </w:rPr>
        <w:t xml:space="preserve"> The secondary data was collected from Gram </w:t>
      </w:r>
      <w:proofErr w:type="spellStart"/>
      <w:r w:rsidRPr="00760C69">
        <w:rPr>
          <w:kern w:val="0"/>
          <w:sz w:val="20"/>
          <w:szCs w:val="20"/>
        </w:rPr>
        <w:t>Panchayat</w:t>
      </w:r>
      <w:proofErr w:type="spellEnd"/>
      <w:r w:rsidRPr="00760C69">
        <w:rPr>
          <w:kern w:val="0"/>
          <w:sz w:val="20"/>
          <w:szCs w:val="20"/>
        </w:rPr>
        <w:t xml:space="preserve"> &amp; Village </w:t>
      </w:r>
      <w:proofErr w:type="spellStart"/>
      <w:r w:rsidRPr="00760C69">
        <w:rPr>
          <w:kern w:val="0"/>
          <w:sz w:val="20"/>
          <w:szCs w:val="20"/>
        </w:rPr>
        <w:t>Rashan</w:t>
      </w:r>
      <w:proofErr w:type="spellEnd"/>
      <w:r w:rsidRPr="00760C69">
        <w:rPr>
          <w:kern w:val="0"/>
          <w:sz w:val="20"/>
          <w:szCs w:val="20"/>
        </w:rPr>
        <w:t xml:space="preserve"> Shop.</w:t>
      </w:r>
    </w:p>
    <w:p w:rsidR="0066634A" w:rsidRPr="00760C69" w:rsidRDefault="0066634A" w:rsidP="00760C69">
      <w:pPr>
        <w:snapToGrid w:val="0"/>
        <w:rPr>
          <w:kern w:val="0"/>
          <w:sz w:val="20"/>
          <w:szCs w:val="20"/>
        </w:rPr>
      </w:pPr>
      <w:r w:rsidRPr="00760C69">
        <w:rPr>
          <w:b/>
          <w:kern w:val="0"/>
          <w:sz w:val="20"/>
          <w:szCs w:val="20"/>
        </w:rPr>
        <w:t>2.4 Survey Questions:</w:t>
      </w:r>
      <w:r w:rsidRPr="00760C69">
        <w:rPr>
          <w:kern w:val="0"/>
          <w:sz w:val="20"/>
          <w:szCs w:val="20"/>
        </w:rPr>
        <w:t xml:space="preserve"> Open-ended survey questions allow respondents to answer in their own words. They are also useful where the researcher is less familiar with the subject area and cannot offer specific response options. The results obtained from open-ended questions are also more difficult to analyze. Finally, it is more difficult to identify a single course of action from the broad range of responses that are received to open-ended questions.</w:t>
      </w:r>
    </w:p>
    <w:p w:rsidR="00691785" w:rsidRPr="00760C69" w:rsidRDefault="0066634A" w:rsidP="00760C69">
      <w:pPr>
        <w:snapToGrid w:val="0"/>
        <w:ind w:firstLine="425"/>
        <w:rPr>
          <w:kern w:val="0"/>
          <w:sz w:val="20"/>
          <w:szCs w:val="20"/>
        </w:rPr>
      </w:pPr>
      <w:r w:rsidRPr="00760C69">
        <w:rPr>
          <w:kern w:val="0"/>
          <w:sz w:val="20"/>
          <w:szCs w:val="20"/>
        </w:rPr>
        <w:t>Closed-ended questions with ordered choices require the respondent to examine each possible response independent of the other choices. These types of questions are easiest for respondents to answer and for researchers to analyze the data. These questions ask the respondent to compare possible responses and select one. Multiple choice questions are an example of this type. The researcher must ensure that the respondent is given a comprehensive selection of responses. Closed-ended questions with unordered choices are useful for ranking items in order of preference.</w:t>
      </w:r>
    </w:p>
    <w:p w:rsidR="0066634A" w:rsidRPr="00760C69" w:rsidRDefault="0066634A" w:rsidP="00760C69">
      <w:pPr>
        <w:snapToGrid w:val="0"/>
        <w:rPr>
          <w:b/>
          <w:kern w:val="0"/>
          <w:sz w:val="20"/>
          <w:szCs w:val="20"/>
        </w:rPr>
      </w:pPr>
    </w:p>
    <w:p w:rsidR="0066634A" w:rsidRPr="00760C69" w:rsidRDefault="003941D0" w:rsidP="00760C69">
      <w:pPr>
        <w:snapToGrid w:val="0"/>
        <w:rPr>
          <w:b/>
          <w:kern w:val="0"/>
          <w:sz w:val="20"/>
          <w:szCs w:val="20"/>
        </w:rPr>
      </w:pPr>
      <w:r w:rsidRPr="00760C69">
        <w:rPr>
          <w:rFonts w:hint="eastAsia"/>
          <w:b/>
          <w:kern w:val="0"/>
          <w:sz w:val="20"/>
          <w:szCs w:val="20"/>
        </w:rPr>
        <w:t>3.</w:t>
      </w:r>
      <w:r w:rsidR="0066634A" w:rsidRPr="00760C69">
        <w:rPr>
          <w:kern w:val="0"/>
          <w:sz w:val="20"/>
        </w:rPr>
        <w:t xml:space="preserve"> </w:t>
      </w:r>
      <w:r w:rsidR="0066634A" w:rsidRPr="00760C69">
        <w:rPr>
          <w:b/>
          <w:kern w:val="0"/>
          <w:sz w:val="20"/>
          <w:szCs w:val="20"/>
        </w:rPr>
        <w:t>Result and discussion</w:t>
      </w:r>
    </w:p>
    <w:p w:rsidR="00132FA3" w:rsidRPr="00760C69" w:rsidRDefault="0066634A" w:rsidP="00760C69">
      <w:pPr>
        <w:snapToGrid w:val="0"/>
        <w:ind w:firstLine="425"/>
        <w:rPr>
          <w:kern w:val="0"/>
          <w:sz w:val="20"/>
          <w:szCs w:val="20"/>
        </w:rPr>
      </w:pPr>
      <w:r w:rsidRPr="00760C69">
        <w:rPr>
          <w:kern w:val="0"/>
          <w:sz w:val="20"/>
          <w:szCs w:val="20"/>
        </w:rPr>
        <w:t xml:space="preserve">The main findings may be summarized as the following points. First, the Indian rural-to-urban migration had been a dominant source of the growth. Second, while the Indian migration is accompanied by its economic growth, the direction of their causal link runs from the latter to the former, not vice versa. The downward time trend of the overall migration may imply rising costs of urbanization that limits the </w:t>
      </w:r>
      <w:r w:rsidRPr="00760C69">
        <w:rPr>
          <w:kern w:val="0"/>
          <w:sz w:val="20"/>
          <w:szCs w:val="20"/>
        </w:rPr>
        <w:lastRenderedPageBreak/>
        <w:t>increase of migrants. Third, rural–urban income gap seems to be a strong driving force behind city ward migration of both inter and intra provinces.</w:t>
      </w:r>
    </w:p>
    <w:p w:rsidR="004179B6" w:rsidRPr="00760C69" w:rsidRDefault="0066634A" w:rsidP="00760C69">
      <w:pPr>
        <w:snapToGrid w:val="0"/>
        <w:ind w:firstLine="425"/>
        <w:rPr>
          <w:b/>
          <w:kern w:val="0"/>
          <w:sz w:val="20"/>
          <w:szCs w:val="20"/>
        </w:rPr>
      </w:pPr>
      <w:r w:rsidRPr="00760C69">
        <w:rPr>
          <w:kern w:val="0"/>
          <w:sz w:val="20"/>
          <w:szCs w:val="20"/>
        </w:rPr>
        <w:t>Finally, geographic distances discourage inter province migrants, and intra province migration is positively associated with the size of provincial urban population. The migration rate is eight %, out migration is ten % and transit is one %. The results reported in this research are shown below tables and graphs respectively.</w:t>
      </w:r>
    </w:p>
    <w:p w:rsidR="00132FA3" w:rsidRPr="00760C69" w:rsidRDefault="00132FA3" w:rsidP="00760C69">
      <w:pPr>
        <w:snapToGrid w:val="0"/>
        <w:ind w:firstLine="425"/>
        <w:rPr>
          <w:kern w:val="0"/>
          <w:sz w:val="20"/>
          <w:szCs w:val="20"/>
        </w:rPr>
      </w:pPr>
    </w:p>
    <w:p w:rsidR="00132FA3" w:rsidRPr="00760C69" w:rsidRDefault="00B219A1" w:rsidP="00760C69">
      <w:pPr>
        <w:snapToGrid w:val="0"/>
        <w:jc w:val="center"/>
        <w:rPr>
          <w:kern w:val="0"/>
          <w:sz w:val="20"/>
        </w:rPr>
      </w:pPr>
      <w:r w:rsidRPr="00B219A1">
        <w:rPr>
          <w:kern w:val="0"/>
          <w:sz w:val="20"/>
          <w:szCs w:val="20"/>
        </w:rPr>
        <w:pict>
          <v:shape id="_x0000_i1026" type="#_x0000_t75" style="width:3in;height:150.9pt;mso-position-horizontal-relative:char;mso-position-vertical-relative:line">
            <v:imagedata r:id="rId14" o:title=""/>
          </v:shape>
        </w:pict>
      </w:r>
    </w:p>
    <w:p w:rsidR="00746E34" w:rsidRDefault="00132FA3" w:rsidP="00760C69">
      <w:pPr>
        <w:snapToGrid w:val="0"/>
        <w:rPr>
          <w:kern w:val="0"/>
          <w:sz w:val="20"/>
          <w:szCs w:val="20"/>
        </w:rPr>
      </w:pPr>
      <w:r w:rsidRPr="00760C69">
        <w:rPr>
          <w:kern w:val="0"/>
          <w:sz w:val="20"/>
          <w:szCs w:val="20"/>
        </w:rPr>
        <w:t xml:space="preserve">Fig.2: </w:t>
      </w:r>
      <w:r w:rsidR="00DC6831" w:rsidRPr="00760C69">
        <w:rPr>
          <w:kern w:val="0"/>
          <w:sz w:val="20"/>
          <w:szCs w:val="20"/>
        </w:rPr>
        <w:t>Observed variation of Migration</w:t>
      </w:r>
    </w:p>
    <w:p w:rsidR="00760C69" w:rsidRPr="00760C69" w:rsidRDefault="00760C69" w:rsidP="00760C69">
      <w:pPr>
        <w:snapToGrid w:val="0"/>
        <w:ind w:firstLine="425"/>
        <w:rPr>
          <w:kern w:val="0"/>
          <w:sz w:val="20"/>
          <w:szCs w:val="20"/>
        </w:rPr>
      </w:pPr>
    </w:p>
    <w:p w:rsidR="00132FA3" w:rsidRPr="00760C69" w:rsidRDefault="00B219A1" w:rsidP="00760C69">
      <w:pPr>
        <w:snapToGrid w:val="0"/>
        <w:jc w:val="center"/>
        <w:rPr>
          <w:kern w:val="0"/>
          <w:sz w:val="20"/>
          <w:szCs w:val="20"/>
        </w:rPr>
      </w:pPr>
      <w:r w:rsidRPr="00B219A1">
        <w:rPr>
          <w:kern w:val="0"/>
          <w:sz w:val="20"/>
          <w:szCs w:val="20"/>
        </w:rPr>
        <w:pict>
          <v:shape id="_x0000_i1027" type="#_x0000_t75" style="width:3in;height:149pt;mso-position-horizontal-relative:char;mso-position-vertical-relative:line">
            <v:imagedata r:id="rId15" o:title=""/>
          </v:shape>
        </w:pict>
      </w:r>
    </w:p>
    <w:p w:rsidR="00132FA3" w:rsidRDefault="00132FA3" w:rsidP="00760C69">
      <w:pPr>
        <w:snapToGrid w:val="0"/>
        <w:rPr>
          <w:kern w:val="0"/>
          <w:sz w:val="20"/>
          <w:szCs w:val="20"/>
        </w:rPr>
      </w:pPr>
      <w:r w:rsidRPr="00760C69">
        <w:rPr>
          <w:kern w:val="0"/>
          <w:sz w:val="20"/>
          <w:szCs w:val="20"/>
        </w:rPr>
        <w:t>Fig.3: Showing Migration for Occupation</w:t>
      </w:r>
    </w:p>
    <w:p w:rsidR="00760C69" w:rsidRPr="00760C69" w:rsidRDefault="00760C69" w:rsidP="00760C69">
      <w:pPr>
        <w:snapToGrid w:val="0"/>
        <w:ind w:firstLine="425"/>
        <w:rPr>
          <w:kern w:val="0"/>
          <w:sz w:val="20"/>
          <w:szCs w:val="20"/>
        </w:rPr>
      </w:pPr>
    </w:p>
    <w:p w:rsidR="00132FA3" w:rsidRPr="00760C69" w:rsidRDefault="00B219A1" w:rsidP="00760C69">
      <w:pPr>
        <w:snapToGrid w:val="0"/>
        <w:jc w:val="center"/>
        <w:rPr>
          <w:kern w:val="0"/>
          <w:sz w:val="20"/>
          <w:szCs w:val="20"/>
        </w:rPr>
      </w:pPr>
      <w:r w:rsidRPr="00B219A1">
        <w:rPr>
          <w:kern w:val="0"/>
          <w:sz w:val="20"/>
          <w:szCs w:val="20"/>
        </w:rPr>
        <w:pict>
          <v:shape id="_x0000_i1028" type="#_x0000_t75" style="width:3in;height:146.5pt;mso-position-horizontal-relative:char;mso-position-vertical-relative:line">
            <v:imagedata r:id="rId16" o:title=""/>
          </v:shape>
        </w:pict>
      </w:r>
    </w:p>
    <w:p w:rsidR="00132FA3" w:rsidRPr="00760C69" w:rsidRDefault="00132FA3" w:rsidP="00760C69">
      <w:pPr>
        <w:snapToGrid w:val="0"/>
        <w:rPr>
          <w:kern w:val="0"/>
          <w:sz w:val="20"/>
          <w:szCs w:val="20"/>
        </w:rPr>
      </w:pPr>
      <w:r w:rsidRPr="00760C69">
        <w:rPr>
          <w:kern w:val="0"/>
          <w:sz w:val="20"/>
          <w:szCs w:val="20"/>
        </w:rPr>
        <w:t>Fig.4: Noticed Migration of Age Ratio</w:t>
      </w:r>
    </w:p>
    <w:p w:rsidR="00132FA3" w:rsidRPr="00760C69" w:rsidRDefault="00B219A1" w:rsidP="00760C69">
      <w:pPr>
        <w:snapToGrid w:val="0"/>
        <w:jc w:val="center"/>
        <w:rPr>
          <w:kern w:val="0"/>
          <w:sz w:val="20"/>
          <w:szCs w:val="20"/>
        </w:rPr>
      </w:pPr>
      <w:r w:rsidRPr="00B219A1">
        <w:rPr>
          <w:kern w:val="0"/>
          <w:sz w:val="20"/>
          <w:szCs w:val="20"/>
        </w:rPr>
        <w:lastRenderedPageBreak/>
        <w:pict>
          <v:shape id="_x0000_i1029" type="#_x0000_t75" style="width:222.9pt;height:151.5pt;mso-position-horizontal-relative:char;mso-position-vertical-relative:line">
            <v:imagedata r:id="rId17" o:title=""/>
          </v:shape>
        </w:pict>
      </w:r>
    </w:p>
    <w:p w:rsidR="00132FA3" w:rsidRPr="00760C69" w:rsidRDefault="00047776" w:rsidP="00760C69">
      <w:pPr>
        <w:snapToGrid w:val="0"/>
        <w:rPr>
          <w:kern w:val="0"/>
          <w:sz w:val="20"/>
          <w:szCs w:val="20"/>
        </w:rPr>
      </w:pPr>
      <w:r w:rsidRPr="00760C69">
        <w:rPr>
          <w:kern w:val="0"/>
          <w:sz w:val="20"/>
          <w:szCs w:val="20"/>
        </w:rPr>
        <w:t>Fig.5: Showing Migration Distance Average Ratio</w:t>
      </w:r>
    </w:p>
    <w:p w:rsidR="00047776" w:rsidRPr="00760C69" w:rsidRDefault="00047776" w:rsidP="00760C69">
      <w:pPr>
        <w:snapToGrid w:val="0"/>
        <w:ind w:firstLine="425"/>
        <w:rPr>
          <w:kern w:val="0"/>
          <w:sz w:val="20"/>
          <w:szCs w:val="20"/>
        </w:rPr>
      </w:pPr>
    </w:p>
    <w:p w:rsidR="00132FA3" w:rsidRPr="00760C69" w:rsidRDefault="00B219A1" w:rsidP="00760C69">
      <w:pPr>
        <w:snapToGrid w:val="0"/>
        <w:jc w:val="center"/>
        <w:rPr>
          <w:kern w:val="0"/>
          <w:sz w:val="20"/>
          <w:szCs w:val="20"/>
        </w:rPr>
      </w:pPr>
      <w:r w:rsidRPr="00B219A1">
        <w:rPr>
          <w:kern w:val="0"/>
          <w:sz w:val="20"/>
          <w:szCs w:val="20"/>
        </w:rPr>
        <w:pict>
          <v:shape id="_x0000_i1030" type="#_x0000_t75" style="width:222.25pt;height:150.9pt;mso-position-horizontal-relative:char;mso-position-vertical-relative:line">
            <v:imagedata r:id="rId18" o:title=""/>
          </v:shape>
        </w:pict>
      </w:r>
    </w:p>
    <w:p w:rsidR="00132FA3" w:rsidRPr="00760C69" w:rsidRDefault="00047776" w:rsidP="00760C69">
      <w:pPr>
        <w:snapToGrid w:val="0"/>
        <w:rPr>
          <w:kern w:val="0"/>
          <w:sz w:val="20"/>
          <w:szCs w:val="20"/>
        </w:rPr>
      </w:pPr>
      <w:r w:rsidRPr="00760C69">
        <w:rPr>
          <w:kern w:val="0"/>
          <w:sz w:val="20"/>
          <w:szCs w:val="20"/>
        </w:rPr>
        <w:t xml:space="preserve">Fig.6: People’s </w:t>
      </w:r>
      <w:r w:rsidR="00DC6831" w:rsidRPr="00760C69">
        <w:rPr>
          <w:kern w:val="0"/>
          <w:sz w:val="20"/>
          <w:szCs w:val="20"/>
        </w:rPr>
        <w:t>Migration Travelling time Ratio</w:t>
      </w:r>
    </w:p>
    <w:p w:rsidR="00DC6831" w:rsidRPr="00760C69" w:rsidRDefault="00DC6831" w:rsidP="00760C69">
      <w:pPr>
        <w:snapToGrid w:val="0"/>
        <w:ind w:firstLine="425"/>
        <w:rPr>
          <w:kern w:val="0"/>
          <w:sz w:val="20"/>
          <w:szCs w:val="20"/>
        </w:rPr>
      </w:pPr>
    </w:p>
    <w:p w:rsidR="00132FA3" w:rsidRPr="00760C69" w:rsidRDefault="00B219A1" w:rsidP="00760C69">
      <w:pPr>
        <w:snapToGrid w:val="0"/>
        <w:jc w:val="center"/>
        <w:rPr>
          <w:kern w:val="0"/>
          <w:sz w:val="20"/>
          <w:szCs w:val="20"/>
        </w:rPr>
      </w:pPr>
      <w:r w:rsidRPr="00B219A1">
        <w:rPr>
          <w:kern w:val="0"/>
          <w:sz w:val="20"/>
          <w:szCs w:val="20"/>
        </w:rPr>
        <w:pict>
          <v:shape id="_x0000_i1031" type="#_x0000_t75" style="width:222.9pt;height:151.5pt;mso-position-horizontal-relative:char;mso-position-vertical-relative:line">
            <v:imagedata r:id="rId19" o:title=""/>
          </v:shape>
        </w:pict>
      </w:r>
    </w:p>
    <w:p w:rsidR="00132FA3" w:rsidRPr="00760C69" w:rsidRDefault="00047776" w:rsidP="00760C69">
      <w:pPr>
        <w:snapToGrid w:val="0"/>
        <w:rPr>
          <w:kern w:val="0"/>
          <w:sz w:val="20"/>
          <w:szCs w:val="20"/>
        </w:rPr>
      </w:pPr>
      <w:r w:rsidRPr="00760C69">
        <w:rPr>
          <w:kern w:val="0"/>
          <w:sz w:val="20"/>
          <w:szCs w:val="20"/>
        </w:rPr>
        <w:t>Fig.7: Examined Economic Migration Ratio</w:t>
      </w:r>
    </w:p>
    <w:p w:rsidR="00746E34" w:rsidRPr="00760C69" w:rsidRDefault="00746E34" w:rsidP="00760C69">
      <w:pPr>
        <w:snapToGrid w:val="0"/>
        <w:rPr>
          <w:kern w:val="0"/>
          <w:sz w:val="20"/>
          <w:szCs w:val="20"/>
        </w:rPr>
      </w:pPr>
    </w:p>
    <w:p w:rsidR="006829DA" w:rsidRPr="00760C69" w:rsidRDefault="006829DA" w:rsidP="00760C69">
      <w:pPr>
        <w:snapToGrid w:val="0"/>
        <w:rPr>
          <w:b/>
          <w:kern w:val="0"/>
          <w:sz w:val="20"/>
          <w:szCs w:val="20"/>
        </w:rPr>
      </w:pPr>
      <w:r w:rsidRPr="00760C69">
        <w:rPr>
          <w:b/>
          <w:kern w:val="0"/>
          <w:sz w:val="20"/>
          <w:szCs w:val="20"/>
        </w:rPr>
        <w:t>3.1 Reasons for migration</w:t>
      </w:r>
    </w:p>
    <w:p w:rsidR="006829DA" w:rsidRPr="00760C69" w:rsidRDefault="006829DA" w:rsidP="00760C69">
      <w:pPr>
        <w:snapToGrid w:val="0"/>
        <w:ind w:firstLine="425"/>
        <w:rPr>
          <w:kern w:val="0"/>
          <w:sz w:val="20"/>
          <w:szCs w:val="20"/>
        </w:rPr>
      </w:pPr>
      <w:r w:rsidRPr="00760C69">
        <w:rPr>
          <w:kern w:val="0"/>
          <w:sz w:val="20"/>
          <w:szCs w:val="20"/>
        </w:rPr>
        <w:t xml:space="preserve">The basic reason for migration in village unemployment i.e. no or less sources of income for livelihood. Due to irregular electricity supply and there most agricultural activity are affecting adversely. Due to less distance between </w:t>
      </w:r>
      <w:proofErr w:type="spellStart"/>
      <w:r w:rsidRPr="00760C69">
        <w:rPr>
          <w:kern w:val="0"/>
          <w:sz w:val="20"/>
          <w:szCs w:val="20"/>
        </w:rPr>
        <w:t>Nanded</w:t>
      </w:r>
      <w:proofErr w:type="spellEnd"/>
      <w:r w:rsidRPr="00760C69">
        <w:rPr>
          <w:kern w:val="0"/>
          <w:sz w:val="20"/>
          <w:szCs w:val="20"/>
        </w:rPr>
        <w:t xml:space="preserve"> and </w:t>
      </w:r>
      <w:proofErr w:type="spellStart"/>
      <w:r w:rsidRPr="00760C69">
        <w:rPr>
          <w:kern w:val="0"/>
          <w:sz w:val="20"/>
          <w:szCs w:val="20"/>
        </w:rPr>
        <w:t>Bhayegaon</w:t>
      </w:r>
      <w:proofErr w:type="spellEnd"/>
      <w:r w:rsidRPr="00760C69">
        <w:rPr>
          <w:kern w:val="0"/>
          <w:sz w:val="20"/>
          <w:szCs w:val="20"/>
        </w:rPr>
        <w:t xml:space="preserve"> peoples come to know the importance of education so instead of educating their pupil in village they prefer </w:t>
      </w:r>
      <w:proofErr w:type="spellStart"/>
      <w:r w:rsidRPr="00760C69">
        <w:rPr>
          <w:kern w:val="0"/>
          <w:sz w:val="20"/>
          <w:szCs w:val="20"/>
        </w:rPr>
        <w:t>Nanded</w:t>
      </w:r>
      <w:proofErr w:type="spellEnd"/>
      <w:r w:rsidRPr="00760C69">
        <w:rPr>
          <w:kern w:val="0"/>
          <w:sz w:val="20"/>
          <w:szCs w:val="20"/>
        </w:rPr>
        <w:t>.</w:t>
      </w:r>
    </w:p>
    <w:p w:rsidR="006829DA" w:rsidRPr="00760C69" w:rsidRDefault="006829DA" w:rsidP="00760C69">
      <w:pPr>
        <w:snapToGrid w:val="0"/>
        <w:ind w:firstLine="425"/>
        <w:rPr>
          <w:kern w:val="0"/>
          <w:sz w:val="20"/>
          <w:szCs w:val="20"/>
        </w:rPr>
      </w:pPr>
    </w:p>
    <w:p w:rsidR="006829DA" w:rsidRPr="00760C69" w:rsidRDefault="006829DA" w:rsidP="00760C69">
      <w:pPr>
        <w:snapToGrid w:val="0"/>
        <w:ind w:firstLine="425"/>
        <w:rPr>
          <w:kern w:val="0"/>
          <w:sz w:val="20"/>
          <w:szCs w:val="20"/>
        </w:rPr>
      </w:pPr>
      <w:r w:rsidRPr="00760C69">
        <w:rPr>
          <w:kern w:val="0"/>
          <w:sz w:val="20"/>
          <w:szCs w:val="20"/>
        </w:rPr>
        <w:lastRenderedPageBreak/>
        <w:t xml:space="preserve">Finally, the migrant laborers are getting considerably higher wages in </w:t>
      </w:r>
      <w:proofErr w:type="spellStart"/>
      <w:r w:rsidRPr="00760C69">
        <w:rPr>
          <w:kern w:val="0"/>
          <w:sz w:val="20"/>
          <w:szCs w:val="20"/>
        </w:rPr>
        <w:t>Nanded</w:t>
      </w:r>
      <w:proofErr w:type="spellEnd"/>
      <w:r w:rsidRPr="00760C69">
        <w:rPr>
          <w:kern w:val="0"/>
          <w:sz w:val="20"/>
          <w:szCs w:val="20"/>
        </w:rPr>
        <w:t xml:space="preserve"> city after migration for the work.</w:t>
      </w:r>
      <w:r w:rsidR="0018445F">
        <w:rPr>
          <w:kern w:val="0"/>
          <w:sz w:val="20"/>
          <w:szCs w:val="20"/>
        </w:rPr>
        <w:t xml:space="preserve"> </w:t>
      </w:r>
      <w:r w:rsidRPr="00760C69">
        <w:rPr>
          <w:kern w:val="0"/>
          <w:sz w:val="20"/>
          <w:szCs w:val="20"/>
        </w:rPr>
        <w:t xml:space="preserve">The number of migrant laborers getting wages up to </w:t>
      </w:r>
      <w:proofErr w:type="spellStart"/>
      <w:r w:rsidRPr="00760C69">
        <w:rPr>
          <w:kern w:val="0"/>
          <w:sz w:val="20"/>
          <w:szCs w:val="20"/>
        </w:rPr>
        <w:t>Rs</w:t>
      </w:r>
      <w:proofErr w:type="spellEnd"/>
      <w:r w:rsidRPr="00760C69">
        <w:rPr>
          <w:kern w:val="0"/>
          <w:sz w:val="20"/>
          <w:szCs w:val="20"/>
        </w:rPr>
        <w:t>. 200-350/day is very high as compare to village, so</w:t>
      </w:r>
      <w:r w:rsidR="0018445F">
        <w:rPr>
          <w:kern w:val="0"/>
          <w:sz w:val="20"/>
          <w:szCs w:val="20"/>
        </w:rPr>
        <w:t xml:space="preserve"> </w:t>
      </w:r>
      <w:r w:rsidRPr="00760C69">
        <w:rPr>
          <w:kern w:val="0"/>
          <w:sz w:val="20"/>
          <w:szCs w:val="20"/>
        </w:rPr>
        <w:t>it</w:t>
      </w:r>
      <w:r w:rsidR="0018445F">
        <w:rPr>
          <w:kern w:val="0"/>
          <w:sz w:val="20"/>
          <w:szCs w:val="20"/>
        </w:rPr>
        <w:t xml:space="preserve"> </w:t>
      </w:r>
      <w:r w:rsidRPr="00760C69">
        <w:rPr>
          <w:kern w:val="0"/>
          <w:sz w:val="20"/>
          <w:szCs w:val="20"/>
        </w:rPr>
        <w:t>can</w:t>
      </w:r>
      <w:r w:rsidR="0018445F">
        <w:rPr>
          <w:kern w:val="0"/>
          <w:sz w:val="20"/>
          <w:szCs w:val="20"/>
        </w:rPr>
        <w:t xml:space="preserve"> </w:t>
      </w:r>
      <w:r w:rsidRPr="00760C69">
        <w:rPr>
          <w:kern w:val="0"/>
          <w:sz w:val="20"/>
          <w:szCs w:val="20"/>
        </w:rPr>
        <w:t>be</w:t>
      </w:r>
      <w:r w:rsidR="0018445F">
        <w:rPr>
          <w:kern w:val="0"/>
          <w:sz w:val="20"/>
          <w:szCs w:val="20"/>
        </w:rPr>
        <w:t xml:space="preserve"> </w:t>
      </w:r>
      <w:r w:rsidRPr="00760C69">
        <w:rPr>
          <w:kern w:val="0"/>
          <w:sz w:val="20"/>
          <w:szCs w:val="20"/>
        </w:rPr>
        <w:t>said</w:t>
      </w:r>
      <w:r w:rsidR="0018445F">
        <w:rPr>
          <w:kern w:val="0"/>
          <w:sz w:val="20"/>
          <w:szCs w:val="20"/>
        </w:rPr>
        <w:t xml:space="preserve"> </w:t>
      </w:r>
      <w:r w:rsidRPr="00760C69">
        <w:rPr>
          <w:kern w:val="0"/>
          <w:sz w:val="20"/>
          <w:szCs w:val="20"/>
        </w:rPr>
        <w:t>that</w:t>
      </w:r>
      <w:r w:rsidR="0018445F">
        <w:rPr>
          <w:kern w:val="0"/>
          <w:sz w:val="20"/>
          <w:szCs w:val="20"/>
        </w:rPr>
        <w:t xml:space="preserve"> </w:t>
      </w:r>
      <w:r w:rsidRPr="00760C69">
        <w:rPr>
          <w:kern w:val="0"/>
          <w:sz w:val="20"/>
          <w:szCs w:val="20"/>
        </w:rPr>
        <w:t>generally</w:t>
      </w:r>
      <w:r w:rsidR="0018445F">
        <w:rPr>
          <w:kern w:val="0"/>
          <w:sz w:val="20"/>
          <w:szCs w:val="20"/>
        </w:rPr>
        <w:t xml:space="preserve"> </w:t>
      </w:r>
      <w:r w:rsidRPr="00760C69">
        <w:rPr>
          <w:kern w:val="0"/>
          <w:sz w:val="20"/>
          <w:szCs w:val="20"/>
        </w:rPr>
        <w:t>fare</w:t>
      </w:r>
      <w:r w:rsidR="0018445F">
        <w:rPr>
          <w:kern w:val="0"/>
          <w:sz w:val="20"/>
          <w:szCs w:val="20"/>
        </w:rPr>
        <w:t xml:space="preserve"> </w:t>
      </w:r>
      <w:r w:rsidRPr="00760C69">
        <w:rPr>
          <w:kern w:val="0"/>
          <w:sz w:val="20"/>
          <w:szCs w:val="20"/>
        </w:rPr>
        <w:t>wages</w:t>
      </w:r>
      <w:r w:rsidR="0018445F">
        <w:rPr>
          <w:kern w:val="0"/>
          <w:sz w:val="20"/>
          <w:szCs w:val="20"/>
        </w:rPr>
        <w:t xml:space="preserve"> </w:t>
      </w:r>
      <w:r w:rsidRPr="00760C69">
        <w:rPr>
          <w:kern w:val="0"/>
          <w:sz w:val="20"/>
          <w:szCs w:val="20"/>
        </w:rPr>
        <w:t>are</w:t>
      </w:r>
      <w:r w:rsidR="0018445F">
        <w:rPr>
          <w:kern w:val="0"/>
          <w:sz w:val="20"/>
          <w:szCs w:val="20"/>
        </w:rPr>
        <w:t xml:space="preserve"> </w:t>
      </w:r>
      <w:r w:rsidRPr="00760C69">
        <w:rPr>
          <w:kern w:val="0"/>
          <w:sz w:val="20"/>
          <w:szCs w:val="20"/>
        </w:rPr>
        <w:t>paid</w:t>
      </w:r>
      <w:r w:rsidR="0018445F">
        <w:rPr>
          <w:kern w:val="0"/>
          <w:sz w:val="20"/>
          <w:szCs w:val="20"/>
        </w:rPr>
        <w:t xml:space="preserve"> </w:t>
      </w:r>
      <w:r w:rsidRPr="00760C69">
        <w:rPr>
          <w:kern w:val="0"/>
          <w:sz w:val="20"/>
          <w:szCs w:val="20"/>
        </w:rPr>
        <w:t>to</w:t>
      </w:r>
      <w:r w:rsidR="0018445F">
        <w:rPr>
          <w:kern w:val="0"/>
          <w:sz w:val="20"/>
          <w:szCs w:val="20"/>
        </w:rPr>
        <w:t xml:space="preserve"> </w:t>
      </w:r>
      <w:r w:rsidRPr="00760C69">
        <w:rPr>
          <w:kern w:val="0"/>
          <w:sz w:val="20"/>
          <w:szCs w:val="20"/>
        </w:rPr>
        <w:t>the</w:t>
      </w:r>
      <w:r w:rsidR="0018445F">
        <w:rPr>
          <w:kern w:val="0"/>
          <w:sz w:val="20"/>
          <w:szCs w:val="20"/>
        </w:rPr>
        <w:t xml:space="preserve"> </w:t>
      </w:r>
      <w:r w:rsidRPr="00760C69">
        <w:rPr>
          <w:kern w:val="0"/>
          <w:sz w:val="20"/>
          <w:szCs w:val="20"/>
        </w:rPr>
        <w:t>migrant</w:t>
      </w:r>
      <w:r w:rsidR="0018445F">
        <w:rPr>
          <w:kern w:val="0"/>
          <w:sz w:val="20"/>
          <w:szCs w:val="20"/>
        </w:rPr>
        <w:t xml:space="preserve"> </w:t>
      </w:r>
      <w:r w:rsidRPr="00760C69">
        <w:rPr>
          <w:kern w:val="0"/>
          <w:sz w:val="20"/>
          <w:szCs w:val="20"/>
        </w:rPr>
        <w:t>laborers</w:t>
      </w:r>
      <w:r w:rsidR="0018445F">
        <w:rPr>
          <w:kern w:val="0"/>
          <w:sz w:val="20"/>
          <w:szCs w:val="20"/>
        </w:rPr>
        <w:t xml:space="preserve"> </w:t>
      </w:r>
      <w:r w:rsidRPr="00760C69">
        <w:rPr>
          <w:kern w:val="0"/>
          <w:sz w:val="20"/>
          <w:szCs w:val="20"/>
        </w:rPr>
        <w:t>in</w:t>
      </w:r>
      <w:r w:rsidR="0018445F">
        <w:rPr>
          <w:kern w:val="0"/>
          <w:sz w:val="20"/>
          <w:szCs w:val="20"/>
        </w:rPr>
        <w:t xml:space="preserve"> </w:t>
      </w:r>
      <w:proofErr w:type="spellStart"/>
      <w:r w:rsidRPr="00760C69">
        <w:rPr>
          <w:kern w:val="0"/>
          <w:sz w:val="20"/>
          <w:szCs w:val="20"/>
        </w:rPr>
        <w:t>Nanded</w:t>
      </w:r>
      <w:proofErr w:type="spellEnd"/>
      <w:r w:rsidRPr="00760C69">
        <w:rPr>
          <w:kern w:val="0"/>
          <w:sz w:val="20"/>
          <w:szCs w:val="20"/>
        </w:rPr>
        <w:t xml:space="preserve"> city</w:t>
      </w:r>
      <w:r w:rsidR="0018445F">
        <w:rPr>
          <w:kern w:val="0"/>
          <w:sz w:val="20"/>
          <w:szCs w:val="20"/>
        </w:rPr>
        <w:t xml:space="preserve"> </w:t>
      </w:r>
      <w:r w:rsidRPr="00760C69">
        <w:rPr>
          <w:kern w:val="0"/>
          <w:sz w:val="20"/>
          <w:szCs w:val="20"/>
        </w:rPr>
        <w:t>in</w:t>
      </w:r>
      <w:r w:rsidR="0018445F">
        <w:rPr>
          <w:kern w:val="0"/>
          <w:sz w:val="20"/>
          <w:szCs w:val="20"/>
        </w:rPr>
        <w:t xml:space="preserve"> </w:t>
      </w:r>
      <w:r w:rsidRPr="00760C69">
        <w:rPr>
          <w:kern w:val="0"/>
          <w:sz w:val="20"/>
          <w:szCs w:val="20"/>
        </w:rPr>
        <w:t>all</w:t>
      </w:r>
      <w:r w:rsidR="0018445F">
        <w:rPr>
          <w:kern w:val="0"/>
          <w:sz w:val="20"/>
          <w:szCs w:val="20"/>
        </w:rPr>
        <w:t xml:space="preserve"> </w:t>
      </w:r>
      <w:r w:rsidRPr="00760C69">
        <w:rPr>
          <w:kern w:val="0"/>
          <w:sz w:val="20"/>
          <w:szCs w:val="20"/>
        </w:rPr>
        <w:t>employment.</w:t>
      </w:r>
    </w:p>
    <w:p w:rsidR="006829DA" w:rsidRPr="00760C69" w:rsidRDefault="006829DA" w:rsidP="00760C69">
      <w:pPr>
        <w:snapToGrid w:val="0"/>
        <w:ind w:firstLine="425"/>
        <w:rPr>
          <w:kern w:val="0"/>
          <w:sz w:val="20"/>
          <w:szCs w:val="20"/>
        </w:rPr>
      </w:pPr>
    </w:p>
    <w:p w:rsidR="00047776" w:rsidRPr="00760C69" w:rsidRDefault="00B219A1" w:rsidP="00760C69">
      <w:pPr>
        <w:snapToGrid w:val="0"/>
        <w:jc w:val="center"/>
        <w:rPr>
          <w:kern w:val="0"/>
          <w:sz w:val="20"/>
          <w:szCs w:val="20"/>
        </w:rPr>
      </w:pPr>
      <w:r w:rsidRPr="00B219A1">
        <w:rPr>
          <w:kern w:val="0"/>
          <w:sz w:val="20"/>
          <w:szCs w:val="20"/>
        </w:rPr>
        <w:pict>
          <v:shape id="_x0000_i1032" type="#_x0000_t75" style="width:222.9pt;height:151.5pt;mso-position-horizontal-relative:char;mso-position-vertical-relative:line">
            <v:imagedata r:id="rId20" o:title=""/>
          </v:shape>
        </w:pict>
      </w:r>
    </w:p>
    <w:p w:rsidR="00132FA3" w:rsidRPr="00760C69" w:rsidRDefault="00047776" w:rsidP="00760C69">
      <w:pPr>
        <w:snapToGrid w:val="0"/>
        <w:rPr>
          <w:kern w:val="0"/>
          <w:sz w:val="20"/>
          <w:szCs w:val="20"/>
        </w:rPr>
      </w:pPr>
      <w:r w:rsidRPr="00760C69">
        <w:rPr>
          <w:kern w:val="0"/>
          <w:sz w:val="20"/>
          <w:szCs w:val="20"/>
        </w:rPr>
        <w:t>Fig.8: A Level of Time Migration Average.</w:t>
      </w:r>
    </w:p>
    <w:p w:rsidR="00132FA3" w:rsidRPr="00760C69" w:rsidRDefault="00132FA3" w:rsidP="00760C69">
      <w:pPr>
        <w:snapToGrid w:val="0"/>
        <w:ind w:firstLine="425"/>
        <w:rPr>
          <w:kern w:val="0"/>
          <w:sz w:val="20"/>
          <w:szCs w:val="20"/>
        </w:rPr>
      </w:pPr>
    </w:p>
    <w:p w:rsidR="00132FA3" w:rsidRPr="00760C69" w:rsidRDefault="00B219A1" w:rsidP="00760C69">
      <w:pPr>
        <w:snapToGrid w:val="0"/>
        <w:jc w:val="center"/>
        <w:rPr>
          <w:kern w:val="0"/>
          <w:sz w:val="20"/>
          <w:szCs w:val="20"/>
        </w:rPr>
      </w:pPr>
      <w:r w:rsidRPr="00B219A1">
        <w:rPr>
          <w:kern w:val="0"/>
          <w:sz w:val="20"/>
          <w:szCs w:val="20"/>
        </w:rPr>
        <w:pict>
          <v:shape id="_x0000_i1033" type="#_x0000_t75" style="width:222.25pt;height:150.9pt;mso-position-horizontal-relative:char;mso-position-vertical-relative:line">
            <v:imagedata r:id="rId21" o:title=""/>
          </v:shape>
        </w:pict>
      </w:r>
    </w:p>
    <w:p w:rsidR="00132FA3" w:rsidRPr="00760C69" w:rsidRDefault="00047776" w:rsidP="00760C69">
      <w:pPr>
        <w:snapToGrid w:val="0"/>
        <w:rPr>
          <w:kern w:val="0"/>
          <w:sz w:val="20"/>
          <w:szCs w:val="20"/>
        </w:rPr>
      </w:pPr>
      <w:r w:rsidRPr="00760C69">
        <w:rPr>
          <w:kern w:val="0"/>
          <w:sz w:val="20"/>
          <w:szCs w:val="20"/>
        </w:rPr>
        <w:t>Fig.9: Out Time Migration of People</w:t>
      </w:r>
    </w:p>
    <w:p w:rsidR="006829DA" w:rsidRPr="00760C69" w:rsidRDefault="006829DA" w:rsidP="00760C69">
      <w:pPr>
        <w:snapToGrid w:val="0"/>
        <w:rPr>
          <w:kern w:val="0"/>
          <w:sz w:val="20"/>
          <w:szCs w:val="20"/>
        </w:rPr>
      </w:pPr>
    </w:p>
    <w:p w:rsidR="00097C34" w:rsidRPr="00760C69" w:rsidRDefault="00097C34" w:rsidP="00760C69">
      <w:pPr>
        <w:snapToGrid w:val="0"/>
        <w:rPr>
          <w:b/>
          <w:kern w:val="0"/>
          <w:sz w:val="20"/>
          <w:szCs w:val="20"/>
        </w:rPr>
      </w:pPr>
      <w:r w:rsidRPr="00760C69">
        <w:rPr>
          <w:b/>
          <w:kern w:val="0"/>
          <w:sz w:val="20"/>
          <w:szCs w:val="20"/>
        </w:rPr>
        <w:t>3.2 Discussion</w:t>
      </w:r>
    </w:p>
    <w:p w:rsidR="00097C34" w:rsidRPr="00760C69" w:rsidRDefault="00097C34" w:rsidP="00760C69">
      <w:pPr>
        <w:snapToGrid w:val="0"/>
        <w:ind w:firstLine="425"/>
        <w:rPr>
          <w:kern w:val="0"/>
          <w:sz w:val="20"/>
          <w:szCs w:val="20"/>
        </w:rPr>
      </w:pPr>
      <w:r w:rsidRPr="00760C69">
        <w:rPr>
          <w:kern w:val="0"/>
          <w:sz w:val="20"/>
          <w:szCs w:val="20"/>
        </w:rPr>
        <w:t>Research examining male-only labor migration from Lesotho, mostly working as miners in South Africa in the 1970s and 80s, revealed that male migrants were predominantly concerned with spending their earnings on long-term investments that could support their households on retirement. The women in migrant households meanwhile were expected to undertake other economic activity, which could finance day to day living costs (Francis 2002). Mosses et al. (2002) found migration was tied to unequal social relations, social status and patterns of borrowing in source areas in the Bhil tribal villages in India. These latter examples are more closely related to the idea of migration being motivated not only by exogenous factors, such as environmental disasters or wars, but also endogenous factors embedded within source areas.</w:t>
      </w:r>
    </w:p>
    <w:p w:rsidR="00132FA3" w:rsidRPr="00760C69" w:rsidRDefault="00097C34" w:rsidP="00760C69">
      <w:pPr>
        <w:snapToGrid w:val="0"/>
        <w:ind w:firstLine="425"/>
        <w:rPr>
          <w:kern w:val="0"/>
          <w:sz w:val="20"/>
          <w:szCs w:val="20"/>
        </w:rPr>
      </w:pPr>
      <w:r w:rsidRPr="00760C69">
        <w:rPr>
          <w:kern w:val="0"/>
          <w:sz w:val="20"/>
          <w:szCs w:val="20"/>
        </w:rPr>
        <w:lastRenderedPageBreak/>
        <w:t xml:space="preserve">Literature also indicates that a form of 'transformative' social protection strategies provided by major </w:t>
      </w:r>
      <w:proofErr w:type="spellStart"/>
      <w:r w:rsidRPr="00760C69">
        <w:rPr>
          <w:kern w:val="0"/>
          <w:sz w:val="20"/>
          <w:szCs w:val="20"/>
        </w:rPr>
        <w:t>labour</w:t>
      </w:r>
      <w:proofErr w:type="spellEnd"/>
      <w:r w:rsidRPr="00760C69">
        <w:rPr>
          <w:kern w:val="0"/>
          <w:sz w:val="20"/>
          <w:szCs w:val="20"/>
        </w:rPr>
        <w:t xml:space="preserve"> sending countries with regards to international migrants are sensitization campaigns, which seek to sensitize migrants and prospective migrants on hazards related to migration such as HIV/AIDS, trafficking and illegal migration. The extent of this is notable in the Philippines, where sensitization on issues related to migration has been integrated into public school education (</w:t>
      </w:r>
      <w:proofErr w:type="spellStart"/>
      <w:r w:rsidRPr="00760C69">
        <w:rPr>
          <w:kern w:val="0"/>
          <w:sz w:val="20"/>
          <w:szCs w:val="20"/>
        </w:rPr>
        <w:t>Villalba</w:t>
      </w:r>
      <w:proofErr w:type="spellEnd"/>
      <w:r w:rsidRPr="00760C69">
        <w:rPr>
          <w:kern w:val="0"/>
          <w:sz w:val="20"/>
          <w:szCs w:val="20"/>
        </w:rPr>
        <w:t xml:space="preserve"> 2002). Finally, in </w:t>
      </w:r>
      <w:proofErr w:type="spellStart"/>
      <w:r w:rsidRPr="00760C69">
        <w:rPr>
          <w:kern w:val="0"/>
          <w:sz w:val="20"/>
          <w:szCs w:val="20"/>
        </w:rPr>
        <w:t>Nanded</w:t>
      </w:r>
      <w:proofErr w:type="spellEnd"/>
      <w:r w:rsidRPr="00760C69">
        <w:rPr>
          <w:kern w:val="0"/>
          <w:sz w:val="20"/>
          <w:szCs w:val="20"/>
        </w:rPr>
        <w:t xml:space="preserve"> city employment sectors are the major sector, providing employment to migrant laborers are: construction,</w:t>
      </w:r>
      <w:r w:rsidR="0018445F">
        <w:rPr>
          <w:kern w:val="0"/>
          <w:sz w:val="20"/>
          <w:szCs w:val="20"/>
        </w:rPr>
        <w:t xml:space="preserve"> </w:t>
      </w:r>
      <w:r w:rsidRPr="00760C69">
        <w:rPr>
          <w:kern w:val="0"/>
          <w:sz w:val="20"/>
          <w:szCs w:val="20"/>
        </w:rPr>
        <w:t>brick</w:t>
      </w:r>
      <w:r w:rsidR="0018445F">
        <w:rPr>
          <w:kern w:val="0"/>
          <w:sz w:val="20"/>
          <w:szCs w:val="20"/>
        </w:rPr>
        <w:t xml:space="preserve"> </w:t>
      </w:r>
      <w:r w:rsidRPr="00760C69">
        <w:rPr>
          <w:kern w:val="0"/>
          <w:sz w:val="20"/>
          <w:szCs w:val="20"/>
        </w:rPr>
        <w:t>kilns,</w:t>
      </w:r>
      <w:r w:rsidR="0018445F">
        <w:rPr>
          <w:kern w:val="0"/>
          <w:sz w:val="20"/>
          <w:szCs w:val="20"/>
        </w:rPr>
        <w:t xml:space="preserve"> </w:t>
      </w:r>
      <w:r w:rsidRPr="00760C69">
        <w:rPr>
          <w:kern w:val="0"/>
          <w:sz w:val="20"/>
          <w:szCs w:val="20"/>
        </w:rPr>
        <w:t>industries,</w:t>
      </w:r>
      <w:r w:rsidR="0018445F">
        <w:rPr>
          <w:kern w:val="0"/>
          <w:sz w:val="20"/>
          <w:szCs w:val="20"/>
        </w:rPr>
        <w:t xml:space="preserve"> </w:t>
      </w:r>
      <w:r w:rsidRPr="00760C69">
        <w:rPr>
          <w:kern w:val="0"/>
          <w:sz w:val="20"/>
          <w:szCs w:val="20"/>
        </w:rPr>
        <w:t>hotels,</w:t>
      </w:r>
      <w:r w:rsidR="0018445F">
        <w:rPr>
          <w:kern w:val="0"/>
          <w:sz w:val="20"/>
          <w:szCs w:val="20"/>
        </w:rPr>
        <w:t xml:space="preserve"> </w:t>
      </w:r>
      <w:r w:rsidRPr="00760C69">
        <w:rPr>
          <w:kern w:val="0"/>
          <w:sz w:val="20"/>
          <w:szCs w:val="20"/>
        </w:rPr>
        <w:t>shops,</w:t>
      </w:r>
      <w:r w:rsidR="0018445F">
        <w:rPr>
          <w:kern w:val="0"/>
          <w:sz w:val="20"/>
          <w:szCs w:val="20"/>
        </w:rPr>
        <w:t xml:space="preserve"> </w:t>
      </w:r>
      <w:r w:rsidRPr="00760C69">
        <w:rPr>
          <w:kern w:val="0"/>
          <w:sz w:val="20"/>
          <w:szCs w:val="20"/>
        </w:rPr>
        <w:t>household</w:t>
      </w:r>
      <w:r w:rsidR="0018445F">
        <w:rPr>
          <w:kern w:val="0"/>
          <w:sz w:val="20"/>
          <w:szCs w:val="20"/>
        </w:rPr>
        <w:t xml:space="preserve"> </w:t>
      </w:r>
      <w:r w:rsidRPr="00760C69">
        <w:rPr>
          <w:kern w:val="0"/>
          <w:sz w:val="20"/>
          <w:szCs w:val="20"/>
        </w:rPr>
        <w:t>work,</w:t>
      </w:r>
      <w:r w:rsidR="0018445F">
        <w:rPr>
          <w:kern w:val="0"/>
          <w:sz w:val="20"/>
          <w:szCs w:val="20"/>
        </w:rPr>
        <w:t xml:space="preserve"> </w:t>
      </w:r>
      <w:r w:rsidRPr="00760C69">
        <w:rPr>
          <w:kern w:val="0"/>
          <w:sz w:val="20"/>
          <w:szCs w:val="20"/>
        </w:rPr>
        <w:t>Hawkers</w:t>
      </w:r>
      <w:r w:rsidR="0018445F">
        <w:rPr>
          <w:kern w:val="0"/>
          <w:sz w:val="20"/>
          <w:szCs w:val="20"/>
        </w:rPr>
        <w:t xml:space="preserve"> </w:t>
      </w:r>
      <w:r w:rsidRPr="00760C69">
        <w:rPr>
          <w:kern w:val="0"/>
          <w:sz w:val="20"/>
          <w:szCs w:val="20"/>
        </w:rPr>
        <w:t>Business</w:t>
      </w:r>
      <w:r w:rsidR="0018445F">
        <w:rPr>
          <w:kern w:val="0"/>
          <w:sz w:val="20"/>
          <w:szCs w:val="20"/>
        </w:rPr>
        <w:t xml:space="preserve"> </w:t>
      </w:r>
      <w:r w:rsidRPr="00760C69">
        <w:rPr>
          <w:kern w:val="0"/>
          <w:sz w:val="20"/>
          <w:szCs w:val="20"/>
        </w:rPr>
        <w:t>and</w:t>
      </w:r>
      <w:r w:rsidR="0018445F">
        <w:rPr>
          <w:kern w:val="0"/>
          <w:sz w:val="20"/>
          <w:szCs w:val="20"/>
        </w:rPr>
        <w:t xml:space="preserve"> </w:t>
      </w:r>
      <w:r w:rsidRPr="00760C69">
        <w:rPr>
          <w:kern w:val="0"/>
          <w:sz w:val="20"/>
          <w:szCs w:val="20"/>
        </w:rPr>
        <w:t xml:space="preserve">Transport business etc. The migrant laborers are getting considerably higher wages in </w:t>
      </w:r>
      <w:proofErr w:type="spellStart"/>
      <w:r w:rsidRPr="00760C69">
        <w:rPr>
          <w:kern w:val="0"/>
          <w:sz w:val="20"/>
          <w:szCs w:val="20"/>
        </w:rPr>
        <w:t>Nanded</w:t>
      </w:r>
      <w:proofErr w:type="spellEnd"/>
      <w:r w:rsidRPr="00760C69">
        <w:rPr>
          <w:kern w:val="0"/>
          <w:sz w:val="20"/>
          <w:szCs w:val="20"/>
        </w:rPr>
        <w:t xml:space="preserve"> city after migration for the work.</w:t>
      </w:r>
      <w:r w:rsidR="0018445F">
        <w:rPr>
          <w:kern w:val="0"/>
          <w:sz w:val="20"/>
          <w:szCs w:val="20"/>
        </w:rPr>
        <w:t xml:space="preserve"> </w:t>
      </w:r>
      <w:r w:rsidRPr="00760C69">
        <w:rPr>
          <w:kern w:val="0"/>
          <w:sz w:val="20"/>
          <w:szCs w:val="20"/>
        </w:rPr>
        <w:t xml:space="preserve">The number of migrant laborers getting wages up to </w:t>
      </w:r>
      <w:proofErr w:type="spellStart"/>
      <w:r w:rsidRPr="00760C69">
        <w:rPr>
          <w:kern w:val="0"/>
          <w:sz w:val="20"/>
          <w:szCs w:val="20"/>
        </w:rPr>
        <w:t>Rs</w:t>
      </w:r>
      <w:proofErr w:type="spellEnd"/>
      <w:r w:rsidRPr="00760C69">
        <w:rPr>
          <w:kern w:val="0"/>
          <w:sz w:val="20"/>
          <w:szCs w:val="20"/>
        </w:rPr>
        <w:t xml:space="preserve"> 75 is very negligible i.e.</w:t>
      </w:r>
      <w:r w:rsidR="0018445F">
        <w:rPr>
          <w:kern w:val="0"/>
          <w:sz w:val="20"/>
          <w:szCs w:val="20"/>
        </w:rPr>
        <w:t xml:space="preserve"> </w:t>
      </w:r>
      <w:r w:rsidRPr="00760C69">
        <w:rPr>
          <w:kern w:val="0"/>
          <w:sz w:val="20"/>
          <w:szCs w:val="20"/>
        </w:rPr>
        <w:t>02</w:t>
      </w:r>
      <w:r w:rsidR="0018445F">
        <w:rPr>
          <w:kern w:val="0"/>
          <w:sz w:val="20"/>
          <w:szCs w:val="20"/>
        </w:rPr>
        <w:t xml:space="preserve"> </w:t>
      </w:r>
      <w:r w:rsidRPr="00760C69">
        <w:rPr>
          <w:kern w:val="0"/>
          <w:sz w:val="20"/>
          <w:szCs w:val="20"/>
        </w:rPr>
        <w:t>only</w:t>
      </w:r>
      <w:r w:rsidR="0018445F">
        <w:rPr>
          <w:kern w:val="0"/>
          <w:sz w:val="20"/>
          <w:szCs w:val="20"/>
        </w:rPr>
        <w:t xml:space="preserve">, </w:t>
      </w:r>
      <w:r w:rsidRPr="00760C69">
        <w:rPr>
          <w:kern w:val="0"/>
          <w:sz w:val="20"/>
          <w:szCs w:val="20"/>
        </w:rPr>
        <w:t>so</w:t>
      </w:r>
      <w:r w:rsidR="0018445F">
        <w:rPr>
          <w:kern w:val="0"/>
          <w:sz w:val="20"/>
          <w:szCs w:val="20"/>
        </w:rPr>
        <w:t xml:space="preserve"> </w:t>
      </w:r>
      <w:r w:rsidRPr="00760C69">
        <w:rPr>
          <w:kern w:val="0"/>
          <w:sz w:val="20"/>
          <w:szCs w:val="20"/>
        </w:rPr>
        <w:t>it</w:t>
      </w:r>
      <w:r w:rsidR="0018445F">
        <w:rPr>
          <w:kern w:val="0"/>
          <w:sz w:val="20"/>
          <w:szCs w:val="20"/>
        </w:rPr>
        <w:t xml:space="preserve"> </w:t>
      </w:r>
      <w:r w:rsidRPr="00760C69">
        <w:rPr>
          <w:kern w:val="0"/>
          <w:sz w:val="20"/>
          <w:szCs w:val="20"/>
        </w:rPr>
        <w:t>can</w:t>
      </w:r>
      <w:r w:rsidR="0018445F">
        <w:rPr>
          <w:kern w:val="0"/>
          <w:sz w:val="20"/>
          <w:szCs w:val="20"/>
        </w:rPr>
        <w:t xml:space="preserve"> </w:t>
      </w:r>
      <w:r w:rsidRPr="00760C69">
        <w:rPr>
          <w:kern w:val="0"/>
          <w:sz w:val="20"/>
          <w:szCs w:val="20"/>
        </w:rPr>
        <w:t>be</w:t>
      </w:r>
      <w:r w:rsidR="0018445F">
        <w:rPr>
          <w:kern w:val="0"/>
          <w:sz w:val="20"/>
          <w:szCs w:val="20"/>
        </w:rPr>
        <w:t xml:space="preserve"> </w:t>
      </w:r>
      <w:r w:rsidRPr="00760C69">
        <w:rPr>
          <w:kern w:val="0"/>
          <w:sz w:val="20"/>
          <w:szCs w:val="20"/>
        </w:rPr>
        <w:t>said</w:t>
      </w:r>
      <w:r w:rsidR="0018445F">
        <w:rPr>
          <w:kern w:val="0"/>
          <w:sz w:val="20"/>
          <w:szCs w:val="20"/>
        </w:rPr>
        <w:t xml:space="preserve"> </w:t>
      </w:r>
      <w:r w:rsidRPr="00760C69">
        <w:rPr>
          <w:kern w:val="0"/>
          <w:sz w:val="20"/>
          <w:szCs w:val="20"/>
        </w:rPr>
        <w:t>that</w:t>
      </w:r>
      <w:r w:rsidR="0018445F">
        <w:rPr>
          <w:kern w:val="0"/>
          <w:sz w:val="20"/>
          <w:szCs w:val="20"/>
        </w:rPr>
        <w:t xml:space="preserve"> </w:t>
      </w:r>
      <w:r w:rsidRPr="00760C69">
        <w:rPr>
          <w:kern w:val="0"/>
          <w:sz w:val="20"/>
          <w:szCs w:val="20"/>
        </w:rPr>
        <w:t>generally</w:t>
      </w:r>
      <w:r w:rsidR="0018445F">
        <w:rPr>
          <w:kern w:val="0"/>
          <w:sz w:val="20"/>
          <w:szCs w:val="20"/>
        </w:rPr>
        <w:t xml:space="preserve"> </w:t>
      </w:r>
      <w:r w:rsidRPr="00760C69">
        <w:rPr>
          <w:kern w:val="0"/>
          <w:sz w:val="20"/>
          <w:szCs w:val="20"/>
        </w:rPr>
        <w:t>fare</w:t>
      </w:r>
      <w:r w:rsidR="0018445F">
        <w:rPr>
          <w:kern w:val="0"/>
          <w:sz w:val="20"/>
          <w:szCs w:val="20"/>
        </w:rPr>
        <w:t xml:space="preserve"> </w:t>
      </w:r>
      <w:r w:rsidRPr="00760C69">
        <w:rPr>
          <w:kern w:val="0"/>
          <w:sz w:val="20"/>
          <w:szCs w:val="20"/>
        </w:rPr>
        <w:t>wages</w:t>
      </w:r>
      <w:r w:rsidR="0018445F">
        <w:rPr>
          <w:kern w:val="0"/>
          <w:sz w:val="20"/>
          <w:szCs w:val="20"/>
        </w:rPr>
        <w:t xml:space="preserve"> </w:t>
      </w:r>
      <w:r w:rsidRPr="00760C69">
        <w:rPr>
          <w:kern w:val="0"/>
          <w:sz w:val="20"/>
          <w:szCs w:val="20"/>
        </w:rPr>
        <w:t>are</w:t>
      </w:r>
      <w:r w:rsidR="0018445F">
        <w:rPr>
          <w:kern w:val="0"/>
          <w:sz w:val="20"/>
          <w:szCs w:val="20"/>
        </w:rPr>
        <w:t xml:space="preserve"> </w:t>
      </w:r>
      <w:r w:rsidRPr="00760C69">
        <w:rPr>
          <w:kern w:val="0"/>
          <w:sz w:val="20"/>
          <w:szCs w:val="20"/>
        </w:rPr>
        <w:t>paid</w:t>
      </w:r>
      <w:r w:rsidR="0018445F">
        <w:rPr>
          <w:kern w:val="0"/>
          <w:sz w:val="20"/>
          <w:szCs w:val="20"/>
        </w:rPr>
        <w:t xml:space="preserve"> </w:t>
      </w:r>
      <w:r w:rsidRPr="00760C69">
        <w:rPr>
          <w:kern w:val="0"/>
          <w:sz w:val="20"/>
          <w:szCs w:val="20"/>
        </w:rPr>
        <w:t>to</w:t>
      </w:r>
      <w:r w:rsidR="0018445F">
        <w:rPr>
          <w:kern w:val="0"/>
          <w:sz w:val="20"/>
          <w:szCs w:val="20"/>
        </w:rPr>
        <w:t xml:space="preserve"> </w:t>
      </w:r>
      <w:r w:rsidRPr="00760C69">
        <w:rPr>
          <w:kern w:val="0"/>
          <w:sz w:val="20"/>
          <w:szCs w:val="20"/>
        </w:rPr>
        <w:t>the</w:t>
      </w:r>
      <w:r w:rsidR="0018445F">
        <w:rPr>
          <w:kern w:val="0"/>
          <w:sz w:val="20"/>
          <w:szCs w:val="20"/>
        </w:rPr>
        <w:t xml:space="preserve"> </w:t>
      </w:r>
      <w:r w:rsidRPr="00760C69">
        <w:rPr>
          <w:kern w:val="0"/>
          <w:sz w:val="20"/>
          <w:szCs w:val="20"/>
        </w:rPr>
        <w:t>migrant</w:t>
      </w:r>
      <w:r w:rsidR="0018445F">
        <w:rPr>
          <w:kern w:val="0"/>
          <w:sz w:val="20"/>
          <w:szCs w:val="20"/>
        </w:rPr>
        <w:t xml:space="preserve"> </w:t>
      </w:r>
      <w:r w:rsidRPr="00760C69">
        <w:rPr>
          <w:kern w:val="0"/>
          <w:sz w:val="20"/>
          <w:szCs w:val="20"/>
        </w:rPr>
        <w:t>laborers</w:t>
      </w:r>
      <w:r w:rsidR="0018445F">
        <w:rPr>
          <w:kern w:val="0"/>
          <w:sz w:val="20"/>
          <w:szCs w:val="20"/>
        </w:rPr>
        <w:t xml:space="preserve"> </w:t>
      </w:r>
      <w:r w:rsidRPr="00760C69">
        <w:rPr>
          <w:kern w:val="0"/>
          <w:sz w:val="20"/>
          <w:szCs w:val="20"/>
        </w:rPr>
        <w:t>in</w:t>
      </w:r>
      <w:r w:rsidR="0018445F">
        <w:rPr>
          <w:kern w:val="0"/>
          <w:sz w:val="20"/>
          <w:szCs w:val="20"/>
        </w:rPr>
        <w:t xml:space="preserve"> </w:t>
      </w:r>
      <w:proofErr w:type="spellStart"/>
      <w:r w:rsidRPr="00760C69">
        <w:rPr>
          <w:kern w:val="0"/>
          <w:sz w:val="20"/>
          <w:szCs w:val="20"/>
        </w:rPr>
        <w:t>Nanded</w:t>
      </w:r>
      <w:proofErr w:type="spellEnd"/>
      <w:r w:rsidRPr="00760C69">
        <w:rPr>
          <w:kern w:val="0"/>
          <w:sz w:val="20"/>
          <w:szCs w:val="20"/>
        </w:rPr>
        <w:t xml:space="preserve"> city</w:t>
      </w:r>
      <w:r w:rsidR="0018445F">
        <w:rPr>
          <w:kern w:val="0"/>
          <w:sz w:val="20"/>
          <w:szCs w:val="20"/>
        </w:rPr>
        <w:t xml:space="preserve"> </w:t>
      </w:r>
      <w:r w:rsidRPr="00760C69">
        <w:rPr>
          <w:kern w:val="0"/>
          <w:sz w:val="20"/>
          <w:szCs w:val="20"/>
        </w:rPr>
        <w:t>in</w:t>
      </w:r>
      <w:r w:rsidR="0018445F">
        <w:rPr>
          <w:kern w:val="0"/>
          <w:sz w:val="20"/>
          <w:szCs w:val="20"/>
        </w:rPr>
        <w:t xml:space="preserve"> </w:t>
      </w:r>
      <w:r w:rsidRPr="00760C69">
        <w:rPr>
          <w:kern w:val="0"/>
          <w:sz w:val="20"/>
          <w:szCs w:val="20"/>
        </w:rPr>
        <w:t>all</w:t>
      </w:r>
      <w:r w:rsidR="0018445F">
        <w:rPr>
          <w:kern w:val="0"/>
          <w:sz w:val="20"/>
          <w:szCs w:val="20"/>
        </w:rPr>
        <w:t xml:space="preserve"> </w:t>
      </w:r>
      <w:r w:rsidRPr="00760C69">
        <w:rPr>
          <w:kern w:val="0"/>
          <w:sz w:val="20"/>
          <w:szCs w:val="20"/>
        </w:rPr>
        <w:t>employment (</w:t>
      </w:r>
      <w:proofErr w:type="spellStart"/>
      <w:r w:rsidRPr="00760C69">
        <w:rPr>
          <w:kern w:val="0"/>
          <w:sz w:val="20"/>
          <w:szCs w:val="20"/>
        </w:rPr>
        <w:t>Hurne</w:t>
      </w:r>
      <w:proofErr w:type="spellEnd"/>
      <w:r w:rsidRPr="00760C69">
        <w:rPr>
          <w:kern w:val="0"/>
          <w:sz w:val="20"/>
          <w:szCs w:val="20"/>
        </w:rPr>
        <w:t xml:space="preserve"> 2012).</w:t>
      </w:r>
    </w:p>
    <w:p w:rsidR="00097C34" w:rsidRPr="00760C69" w:rsidRDefault="00097C34" w:rsidP="00760C69">
      <w:pPr>
        <w:snapToGrid w:val="0"/>
        <w:rPr>
          <w:kern w:val="0"/>
          <w:sz w:val="20"/>
          <w:szCs w:val="20"/>
        </w:rPr>
      </w:pPr>
    </w:p>
    <w:p w:rsidR="003941D0" w:rsidRPr="00760C69" w:rsidRDefault="003941D0" w:rsidP="00760C69">
      <w:pPr>
        <w:snapToGrid w:val="0"/>
        <w:rPr>
          <w:b/>
          <w:kern w:val="0"/>
          <w:sz w:val="20"/>
          <w:szCs w:val="20"/>
        </w:rPr>
      </w:pPr>
      <w:r w:rsidRPr="00760C69">
        <w:rPr>
          <w:b/>
          <w:kern w:val="0"/>
          <w:sz w:val="20"/>
          <w:szCs w:val="20"/>
        </w:rPr>
        <w:t>4</w:t>
      </w:r>
      <w:r w:rsidRPr="00760C69">
        <w:rPr>
          <w:b/>
          <w:kern w:val="0"/>
          <w:sz w:val="20"/>
          <w:szCs w:val="20"/>
        </w:rPr>
        <w:t>．</w:t>
      </w:r>
      <w:r w:rsidRPr="00760C69">
        <w:rPr>
          <w:b/>
          <w:kern w:val="0"/>
          <w:sz w:val="20"/>
          <w:szCs w:val="20"/>
        </w:rPr>
        <w:t>Conclusion and policy implications</w:t>
      </w:r>
    </w:p>
    <w:p w:rsidR="006829DA" w:rsidRPr="00760C69" w:rsidRDefault="00097C34" w:rsidP="00760C69">
      <w:pPr>
        <w:snapToGrid w:val="0"/>
        <w:ind w:firstLine="425"/>
        <w:rPr>
          <w:kern w:val="0"/>
          <w:sz w:val="20"/>
          <w:szCs w:val="20"/>
        </w:rPr>
      </w:pPr>
      <w:r w:rsidRPr="00760C69">
        <w:rPr>
          <w:kern w:val="0"/>
          <w:sz w:val="20"/>
          <w:szCs w:val="20"/>
        </w:rPr>
        <w:t>The policy implications regard migration and urban unemployment may be drawn from this study.</w:t>
      </w:r>
      <w:r w:rsidR="0018445F">
        <w:rPr>
          <w:kern w:val="0"/>
          <w:sz w:val="20"/>
          <w:szCs w:val="20"/>
        </w:rPr>
        <w:t xml:space="preserve"> </w:t>
      </w:r>
      <w:r w:rsidRPr="00760C69">
        <w:rPr>
          <w:kern w:val="0"/>
          <w:sz w:val="20"/>
          <w:szCs w:val="20"/>
        </w:rPr>
        <w:t>First, the pace and scale of the city ward migration and urbanization should be determined by and consistent with economic growth as well as development levels. Second, the Indian government should be prepared to deal with increasing city ward migrants in the near future due to potential growing rural–urban income gap. The Indian authorities may have two policy options: one is to create jobs in urban industries and services, which is beyond the scope of this study, and the other is to control migration, which is related to the finding of this study.</w:t>
      </w:r>
    </w:p>
    <w:p w:rsidR="005A504E" w:rsidRPr="00760C69" w:rsidRDefault="00097C34" w:rsidP="00760C69">
      <w:pPr>
        <w:snapToGrid w:val="0"/>
        <w:ind w:firstLine="425"/>
        <w:rPr>
          <w:kern w:val="0"/>
          <w:sz w:val="20"/>
          <w:szCs w:val="20"/>
        </w:rPr>
      </w:pPr>
      <w:r w:rsidRPr="00760C69">
        <w:rPr>
          <w:kern w:val="0"/>
          <w:sz w:val="20"/>
          <w:szCs w:val="20"/>
        </w:rPr>
        <w:t>Reducing the rural – urban income gap may be a powerful policy instrument to control the pace of migration and urbanization. Because migrants respond significantly to differentials between the rural and urban income, it is vitally important that imbalances between economic opportunities in rural and urban areas should be minimized. For example, since inter province migrants mainly move from inland rural areas to urban areas, any measures of reducing the inland – urban income disparities may not only decrease such migrants but also improve development opportunities for the vast in land areas.</w:t>
      </w:r>
    </w:p>
    <w:p w:rsidR="00097C34" w:rsidRPr="00760C69" w:rsidRDefault="00097C34" w:rsidP="00760C69">
      <w:pPr>
        <w:snapToGrid w:val="0"/>
        <w:rPr>
          <w:b/>
          <w:kern w:val="0"/>
          <w:sz w:val="20"/>
          <w:szCs w:val="20"/>
        </w:rPr>
      </w:pPr>
    </w:p>
    <w:p w:rsidR="00754214" w:rsidRPr="00760C69" w:rsidRDefault="00754214" w:rsidP="00760C69">
      <w:pPr>
        <w:snapToGrid w:val="0"/>
        <w:rPr>
          <w:rFonts w:eastAsia="黑体"/>
          <w:b/>
          <w:bCs/>
          <w:kern w:val="0"/>
          <w:sz w:val="20"/>
          <w:szCs w:val="20"/>
        </w:rPr>
      </w:pPr>
      <w:r w:rsidRPr="00760C69">
        <w:rPr>
          <w:rFonts w:eastAsia="黑体"/>
          <w:b/>
          <w:bCs/>
          <w:kern w:val="0"/>
          <w:sz w:val="20"/>
          <w:szCs w:val="20"/>
        </w:rPr>
        <w:t>Acknowledgement:</w:t>
      </w:r>
    </w:p>
    <w:p w:rsidR="00754214" w:rsidRPr="00760C69" w:rsidRDefault="00754214" w:rsidP="00760C69">
      <w:pPr>
        <w:snapToGrid w:val="0"/>
        <w:ind w:firstLine="425"/>
        <w:rPr>
          <w:kern w:val="0"/>
          <w:sz w:val="20"/>
          <w:szCs w:val="20"/>
        </w:rPr>
      </w:pPr>
      <w:r w:rsidRPr="00760C69">
        <w:rPr>
          <w:kern w:val="0"/>
          <w:sz w:val="20"/>
          <w:szCs w:val="20"/>
        </w:rPr>
        <w:t xml:space="preserve">We are thankful to the School of Earth Sciences, Swami </w:t>
      </w:r>
      <w:proofErr w:type="spellStart"/>
      <w:r w:rsidRPr="00760C69">
        <w:rPr>
          <w:kern w:val="0"/>
          <w:sz w:val="20"/>
          <w:szCs w:val="20"/>
        </w:rPr>
        <w:t>Ramanand</w:t>
      </w:r>
      <w:proofErr w:type="spellEnd"/>
      <w:r w:rsidRPr="00760C69">
        <w:rPr>
          <w:kern w:val="0"/>
          <w:sz w:val="20"/>
          <w:szCs w:val="20"/>
        </w:rPr>
        <w:t xml:space="preserve"> </w:t>
      </w:r>
      <w:proofErr w:type="spellStart"/>
      <w:r w:rsidRPr="00760C69">
        <w:rPr>
          <w:kern w:val="0"/>
          <w:sz w:val="20"/>
          <w:szCs w:val="20"/>
        </w:rPr>
        <w:t>Teerth</w:t>
      </w:r>
      <w:proofErr w:type="spellEnd"/>
      <w:r w:rsidRPr="00760C69">
        <w:rPr>
          <w:kern w:val="0"/>
          <w:sz w:val="20"/>
          <w:szCs w:val="20"/>
        </w:rPr>
        <w:t xml:space="preserve"> </w:t>
      </w:r>
      <w:proofErr w:type="spellStart"/>
      <w:r w:rsidRPr="00760C69">
        <w:rPr>
          <w:kern w:val="0"/>
          <w:sz w:val="20"/>
          <w:szCs w:val="20"/>
        </w:rPr>
        <w:t>Marathwada</w:t>
      </w:r>
      <w:proofErr w:type="spellEnd"/>
      <w:r w:rsidRPr="00760C69">
        <w:rPr>
          <w:kern w:val="0"/>
          <w:sz w:val="20"/>
          <w:szCs w:val="20"/>
        </w:rPr>
        <w:t xml:space="preserve"> University, </w:t>
      </w:r>
      <w:proofErr w:type="spellStart"/>
      <w:r w:rsidRPr="00760C69">
        <w:rPr>
          <w:kern w:val="0"/>
          <w:sz w:val="20"/>
          <w:szCs w:val="20"/>
        </w:rPr>
        <w:t>Nanded</w:t>
      </w:r>
      <w:proofErr w:type="spellEnd"/>
      <w:r w:rsidRPr="00760C69">
        <w:rPr>
          <w:kern w:val="0"/>
          <w:sz w:val="20"/>
          <w:szCs w:val="20"/>
        </w:rPr>
        <w:t xml:space="preserve"> for providing laboratory and library facilities. I am thankful to the peoples of my village that helped in my research work.</w:t>
      </w:r>
    </w:p>
    <w:p w:rsidR="00754214" w:rsidRPr="00760C69" w:rsidRDefault="00754214" w:rsidP="00760C69">
      <w:pPr>
        <w:snapToGrid w:val="0"/>
        <w:rPr>
          <w:b/>
          <w:kern w:val="0"/>
          <w:sz w:val="20"/>
          <w:szCs w:val="20"/>
        </w:rPr>
      </w:pPr>
    </w:p>
    <w:p w:rsidR="000207C9" w:rsidRPr="00760C69" w:rsidRDefault="000207C9" w:rsidP="00760C69">
      <w:pPr>
        <w:snapToGrid w:val="0"/>
        <w:rPr>
          <w:b/>
          <w:kern w:val="0"/>
          <w:sz w:val="20"/>
          <w:szCs w:val="20"/>
        </w:rPr>
      </w:pPr>
      <w:r w:rsidRPr="00760C69">
        <w:rPr>
          <w:b/>
          <w:kern w:val="0"/>
          <w:sz w:val="20"/>
          <w:szCs w:val="20"/>
        </w:rPr>
        <w:lastRenderedPageBreak/>
        <w:t>Correspondence to:</w:t>
      </w:r>
    </w:p>
    <w:p w:rsidR="000207C9" w:rsidRPr="00760C69" w:rsidRDefault="00097C34" w:rsidP="00760C69">
      <w:pPr>
        <w:pStyle w:val="Default"/>
        <w:snapToGrid w:val="0"/>
        <w:jc w:val="both"/>
        <w:rPr>
          <w:sz w:val="20"/>
          <w:szCs w:val="20"/>
        </w:rPr>
      </w:pPr>
      <w:proofErr w:type="spellStart"/>
      <w:r w:rsidRPr="00760C69">
        <w:rPr>
          <w:color w:val="000025"/>
          <w:sz w:val="20"/>
          <w:szCs w:val="20"/>
        </w:rPr>
        <w:t>Yannawar</w:t>
      </w:r>
      <w:proofErr w:type="spellEnd"/>
      <w:r w:rsidRPr="00760C69">
        <w:rPr>
          <w:color w:val="000025"/>
          <w:sz w:val="20"/>
          <w:szCs w:val="20"/>
        </w:rPr>
        <w:t xml:space="preserve"> </w:t>
      </w:r>
      <w:proofErr w:type="spellStart"/>
      <w:r w:rsidRPr="00760C69">
        <w:rPr>
          <w:color w:val="000025"/>
          <w:sz w:val="20"/>
          <w:szCs w:val="20"/>
        </w:rPr>
        <w:t>Vyankatesh</w:t>
      </w:r>
      <w:proofErr w:type="spellEnd"/>
      <w:r w:rsidRPr="00760C69">
        <w:rPr>
          <w:color w:val="000025"/>
          <w:sz w:val="20"/>
          <w:szCs w:val="20"/>
        </w:rPr>
        <w:t xml:space="preserve"> </w:t>
      </w:r>
      <w:proofErr w:type="spellStart"/>
      <w:r w:rsidRPr="00760C69">
        <w:rPr>
          <w:color w:val="000025"/>
          <w:sz w:val="20"/>
          <w:szCs w:val="20"/>
        </w:rPr>
        <w:t>Balajirao</w:t>
      </w:r>
      <w:proofErr w:type="spellEnd"/>
    </w:p>
    <w:p w:rsidR="000207C9" w:rsidRPr="00760C69" w:rsidRDefault="00D64989" w:rsidP="00760C69">
      <w:pPr>
        <w:tabs>
          <w:tab w:val="left" w:pos="1279"/>
        </w:tabs>
        <w:snapToGrid w:val="0"/>
        <w:rPr>
          <w:kern w:val="0"/>
          <w:sz w:val="20"/>
          <w:szCs w:val="20"/>
        </w:rPr>
      </w:pPr>
      <w:r w:rsidRPr="00760C69">
        <w:rPr>
          <w:kern w:val="0"/>
          <w:sz w:val="20"/>
          <w:szCs w:val="20"/>
        </w:rPr>
        <w:t>School of Earth Sciences</w:t>
      </w:r>
    </w:p>
    <w:p w:rsidR="000207C9" w:rsidRPr="00760C69" w:rsidRDefault="00D64989" w:rsidP="00760C69">
      <w:pPr>
        <w:tabs>
          <w:tab w:val="left" w:pos="1279"/>
        </w:tabs>
        <w:snapToGrid w:val="0"/>
        <w:rPr>
          <w:kern w:val="0"/>
          <w:sz w:val="20"/>
          <w:szCs w:val="20"/>
        </w:rPr>
      </w:pPr>
      <w:r w:rsidRPr="00760C69">
        <w:rPr>
          <w:kern w:val="0"/>
          <w:sz w:val="20"/>
          <w:szCs w:val="20"/>
        </w:rPr>
        <w:t xml:space="preserve">Swami </w:t>
      </w:r>
      <w:proofErr w:type="spellStart"/>
      <w:r w:rsidRPr="00760C69">
        <w:rPr>
          <w:kern w:val="0"/>
          <w:sz w:val="20"/>
          <w:szCs w:val="20"/>
        </w:rPr>
        <w:t>Ramanand</w:t>
      </w:r>
      <w:proofErr w:type="spellEnd"/>
      <w:r w:rsidRPr="00760C69">
        <w:rPr>
          <w:kern w:val="0"/>
          <w:sz w:val="20"/>
          <w:szCs w:val="20"/>
        </w:rPr>
        <w:t xml:space="preserve"> </w:t>
      </w:r>
      <w:proofErr w:type="spellStart"/>
      <w:r w:rsidRPr="00760C69">
        <w:rPr>
          <w:kern w:val="0"/>
          <w:sz w:val="20"/>
          <w:szCs w:val="20"/>
        </w:rPr>
        <w:t>Teerth</w:t>
      </w:r>
      <w:proofErr w:type="spellEnd"/>
      <w:r w:rsidRPr="00760C69">
        <w:rPr>
          <w:kern w:val="0"/>
          <w:sz w:val="20"/>
          <w:szCs w:val="20"/>
        </w:rPr>
        <w:t xml:space="preserve"> </w:t>
      </w:r>
      <w:proofErr w:type="spellStart"/>
      <w:r w:rsidRPr="00760C69">
        <w:rPr>
          <w:kern w:val="0"/>
          <w:sz w:val="20"/>
          <w:szCs w:val="20"/>
        </w:rPr>
        <w:t>Marathwada</w:t>
      </w:r>
      <w:proofErr w:type="spellEnd"/>
      <w:r w:rsidRPr="00760C69">
        <w:rPr>
          <w:kern w:val="0"/>
          <w:sz w:val="20"/>
          <w:szCs w:val="20"/>
        </w:rPr>
        <w:t xml:space="preserve"> </w:t>
      </w:r>
      <w:r w:rsidR="000207C9" w:rsidRPr="00760C69">
        <w:rPr>
          <w:kern w:val="0"/>
          <w:sz w:val="20"/>
          <w:szCs w:val="20"/>
        </w:rPr>
        <w:t xml:space="preserve">University </w:t>
      </w:r>
      <w:proofErr w:type="spellStart"/>
      <w:r w:rsidRPr="00760C69">
        <w:rPr>
          <w:kern w:val="0"/>
          <w:sz w:val="20"/>
          <w:szCs w:val="20"/>
        </w:rPr>
        <w:t>Nanded</w:t>
      </w:r>
      <w:proofErr w:type="spellEnd"/>
      <w:r w:rsidRPr="00760C69">
        <w:rPr>
          <w:kern w:val="0"/>
          <w:sz w:val="20"/>
          <w:szCs w:val="20"/>
        </w:rPr>
        <w:t>, Maharashtra State, India</w:t>
      </w:r>
    </w:p>
    <w:p w:rsidR="003941D0" w:rsidRPr="00760C69" w:rsidRDefault="00B219A1" w:rsidP="00760C69">
      <w:pPr>
        <w:snapToGrid w:val="0"/>
        <w:rPr>
          <w:kern w:val="0"/>
          <w:sz w:val="20"/>
          <w:szCs w:val="20"/>
          <w:u w:val="single"/>
          <w:lang w:val="de-DE"/>
        </w:rPr>
      </w:pPr>
      <w:hyperlink r:id="rId22" w:history="1">
        <w:r w:rsidR="00D64989" w:rsidRPr="00760C69">
          <w:rPr>
            <w:rStyle w:val="Hyperlink"/>
            <w:kern w:val="0"/>
            <w:sz w:val="20"/>
            <w:szCs w:val="20"/>
          </w:rPr>
          <w:t>vyanky@hotmail.com</w:t>
        </w:r>
      </w:hyperlink>
    </w:p>
    <w:p w:rsidR="007A2D5F" w:rsidRPr="00760C69" w:rsidRDefault="007A2D5F" w:rsidP="00760C69">
      <w:pPr>
        <w:snapToGrid w:val="0"/>
        <w:rPr>
          <w:rFonts w:eastAsia="黑体"/>
          <w:b/>
          <w:kern w:val="0"/>
          <w:sz w:val="20"/>
          <w:szCs w:val="20"/>
        </w:rPr>
      </w:pPr>
    </w:p>
    <w:p w:rsidR="003941D0" w:rsidRPr="00760C69" w:rsidRDefault="003941D0" w:rsidP="00760C69">
      <w:pPr>
        <w:snapToGrid w:val="0"/>
        <w:rPr>
          <w:rFonts w:eastAsia="黑体"/>
          <w:b/>
          <w:kern w:val="0"/>
          <w:sz w:val="20"/>
          <w:szCs w:val="20"/>
        </w:rPr>
      </w:pPr>
      <w:r w:rsidRPr="00760C69">
        <w:rPr>
          <w:rFonts w:eastAsia="黑体"/>
          <w:b/>
          <w:kern w:val="0"/>
          <w:sz w:val="20"/>
          <w:szCs w:val="20"/>
        </w:rPr>
        <w:t>References</w:t>
      </w:r>
    </w:p>
    <w:p w:rsidR="00754214" w:rsidRPr="00760C69" w:rsidRDefault="00754214" w:rsidP="00760C69">
      <w:pPr>
        <w:numPr>
          <w:ilvl w:val="0"/>
          <w:numId w:val="11"/>
        </w:numPr>
        <w:tabs>
          <w:tab w:val="clear" w:pos="720"/>
        </w:tabs>
        <w:snapToGrid w:val="0"/>
        <w:ind w:left="426" w:hangingChars="213" w:hanging="426"/>
        <w:rPr>
          <w:kern w:val="0"/>
          <w:sz w:val="20"/>
          <w:szCs w:val="20"/>
        </w:rPr>
      </w:pPr>
      <w:proofErr w:type="spellStart"/>
      <w:r w:rsidRPr="00760C69">
        <w:rPr>
          <w:kern w:val="0"/>
          <w:sz w:val="20"/>
          <w:szCs w:val="20"/>
        </w:rPr>
        <w:t>Abella</w:t>
      </w:r>
      <w:proofErr w:type="spellEnd"/>
      <w:r w:rsidRPr="00760C69">
        <w:rPr>
          <w:kern w:val="0"/>
          <w:sz w:val="20"/>
          <w:szCs w:val="20"/>
        </w:rPr>
        <w:t xml:space="preserve"> M. I., (2005), Social Issues in the Management of </w:t>
      </w:r>
      <w:proofErr w:type="spellStart"/>
      <w:r w:rsidRPr="00760C69">
        <w:rPr>
          <w:kern w:val="0"/>
          <w:sz w:val="20"/>
          <w:szCs w:val="20"/>
        </w:rPr>
        <w:t>Labour</w:t>
      </w:r>
      <w:proofErr w:type="spellEnd"/>
      <w:r w:rsidRPr="00760C69">
        <w:rPr>
          <w:kern w:val="0"/>
          <w:sz w:val="20"/>
          <w:szCs w:val="20"/>
        </w:rPr>
        <w:t xml:space="preserve"> Migration in Asia and the Pacific, Asia Pacific Population Journal, Vol. 20 No.3, pp. 61-86.</w:t>
      </w:r>
    </w:p>
    <w:p w:rsidR="00754214" w:rsidRPr="00760C69" w:rsidRDefault="00754214" w:rsidP="00760C69">
      <w:pPr>
        <w:numPr>
          <w:ilvl w:val="0"/>
          <w:numId w:val="11"/>
        </w:numPr>
        <w:tabs>
          <w:tab w:val="clear" w:pos="720"/>
        </w:tabs>
        <w:snapToGrid w:val="0"/>
        <w:ind w:left="426" w:hangingChars="213" w:hanging="426"/>
        <w:rPr>
          <w:kern w:val="0"/>
          <w:sz w:val="20"/>
          <w:szCs w:val="20"/>
        </w:rPr>
      </w:pPr>
      <w:r w:rsidRPr="00760C69">
        <w:rPr>
          <w:kern w:val="0"/>
          <w:sz w:val="20"/>
          <w:szCs w:val="20"/>
        </w:rPr>
        <w:t>Abraham Astor et al (2005) Physician migration: Views from professionals in Colombia, Nigeria, India, Pakistan and the Philippines, Social Science &amp; Medicine, Vol. 61, pp. 2492–2500.</w:t>
      </w:r>
    </w:p>
    <w:p w:rsidR="00754214" w:rsidRPr="00760C69" w:rsidRDefault="00754214" w:rsidP="00760C69">
      <w:pPr>
        <w:numPr>
          <w:ilvl w:val="0"/>
          <w:numId w:val="11"/>
        </w:numPr>
        <w:tabs>
          <w:tab w:val="clear" w:pos="720"/>
        </w:tabs>
        <w:snapToGrid w:val="0"/>
        <w:ind w:left="426" w:hangingChars="213" w:hanging="426"/>
        <w:rPr>
          <w:kern w:val="0"/>
          <w:sz w:val="20"/>
          <w:szCs w:val="20"/>
        </w:rPr>
      </w:pPr>
      <w:proofErr w:type="spellStart"/>
      <w:r w:rsidRPr="00760C69">
        <w:rPr>
          <w:kern w:val="0"/>
          <w:sz w:val="20"/>
          <w:szCs w:val="20"/>
        </w:rPr>
        <w:t>Afsar</w:t>
      </w:r>
      <w:proofErr w:type="spellEnd"/>
      <w:r w:rsidRPr="00760C69">
        <w:rPr>
          <w:kern w:val="0"/>
          <w:sz w:val="20"/>
          <w:szCs w:val="20"/>
        </w:rPr>
        <w:t xml:space="preserve">, R., </w:t>
      </w:r>
      <w:proofErr w:type="spellStart"/>
      <w:r w:rsidRPr="00760C69">
        <w:rPr>
          <w:kern w:val="0"/>
          <w:sz w:val="20"/>
          <w:szCs w:val="20"/>
        </w:rPr>
        <w:t>Yunus</w:t>
      </w:r>
      <w:proofErr w:type="spellEnd"/>
      <w:r w:rsidRPr="00760C69">
        <w:rPr>
          <w:kern w:val="0"/>
          <w:sz w:val="20"/>
          <w:szCs w:val="20"/>
        </w:rPr>
        <w:t>, M. and Islam, S. (2000) Are Migrants Chasing after the Golden Deer: A Study on Cost Benefit Analysis of Overseas Migration by Bangladeshi labor</w:t>
      </w:r>
      <w:r w:rsidR="0018445F">
        <w:rPr>
          <w:kern w:val="0"/>
          <w:sz w:val="20"/>
          <w:szCs w:val="20"/>
        </w:rPr>
        <w:t xml:space="preserve"> </w:t>
      </w:r>
      <w:r w:rsidRPr="00760C69">
        <w:rPr>
          <w:kern w:val="0"/>
          <w:sz w:val="20"/>
          <w:szCs w:val="20"/>
        </w:rPr>
        <w:t>Geneva: IOM [mimeo].</w:t>
      </w:r>
    </w:p>
    <w:p w:rsidR="00754214" w:rsidRPr="00760C69" w:rsidRDefault="00754214" w:rsidP="00760C69">
      <w:pPr>
        <w:numPr>
          <w:ilvl w:val="0"/>
          <w:numId w:val="11"/>
        </w:numPr>
        <w:tabs>
          <w:tab w:val="clear" w:pos="720"/>
        </w:tabs>
        <w:snapToGrid w:val="0"/>
        <w:ind w:left="426" w:hangingChars="213" w:hanging="426"/>
        <w:rPr>
          <w:kern w:val="0"/>
          <w:sz w:val="20"/>
          <w:szCs w:val="20"/>
        </w:rPr>
      </w:pPr>
      <w:r w:rsidRPr="00760C69">
        <w:rPr>
          <w:kern w:val="0"/>
          <w:sz w:val="20"/>
          <w:szCs w:val="20"/>
        </w:rPr>
        <w:t>Anonymous (2013) Accessed at http://areaprofiler.gov.in/homepage.do</w:t>
      </w:r>
    </w:p>
    <w:p w:rsidR="00754214" w:rsidRPr="00760C69" w:rsidRDefault="00754214" w:rsidP="00760C69">
      <w:pPr>
        <w:numPr>
          <w:ilvl w:val="0"/>
          <w:numId w:val="11"/>
        </w:numPr>
        <w:tabs>
          <w:tab w:val="clear" w:pos="720"/>
        </w:tabs>
        <w:snapToGrid w:val="0"/>
        <w:ind w:left="426" w:hangingChars="213" w:hanging="426"/>
        <w:rPr>
          <w:kern w:val="0"/>
          <w:sz w:val="20"/>
          <w:szCs w:val="20"/>
        </w:rPr>
      </w:pPr>
      <w:proofErr w:type="spellStart"/>
      <w:r w:rsidRPr="00760C69">
        <w:rPr>
          <w:kern w:val="0"/>
          <w:sz w:val="20"/>
          <w:szCs w:val="20"/>
        </w:rPr>
        <w:t>Asis</w:t>
      </w:r>
      <w:proofErr w:type="spellEnd"/>
      <w:r w:rsidRPr="00760C69">
        <w:rPr>
          <w:kern w:val="0"/>
          <w:sz w:val="20"/>
          <w:szCs w:val="20"/>
        </w:rPr>
        <w:t xml:space="preserve"> M.M.B. (2005) Recent Trends in International Migration in Asia and the Pacific, Asia Pacific Population Journal, Vol. 20</w:t>
      </w:r>
      <w:r w:rsidR="00991595" w:rsidRPr="00760C69">
        <w:rPr>
          <w:kern w:val="0"/>
          <w:sz w:val="20"/>
          <w:szCs w:val="20"/>
        </w:rPr>
        <w:t xml:space="preserve">, </w:t>
      </w:r>
      <w:r w:rsidRPr="00760C69">
        <w:rPr>
          <w:kern w:val="0"/>
          <w:sz w:val="20"/>
          <w:szCs w:val="20"/>
        </w:rPr>
        <w:t>No.3, pp. 15-38.</w:t>
      </w:r>
    </w:p>
    <w:p w:rsidR="00754214" w:rsidRPr="00760C69" w:rsidRDefault="00754214" w:rsidP="00760C69">
      <w:pPr>
        <w:numPr>
          <w:ilvl w:val="0"/>
          <w:numId w:val="11"/>
        </w:numPr>
        <w:tabs>
          <w:tab w:val="clear" w:pos="720"/>
        </w:tabs>
        <w:snapToGrid w:val="0"/>
        <w:ind w:left="426" w:hangingChars="213" w:hanging="426"/>
        <w:rPr>
          <w:kern w:val="0"/>
          <w:sz w:val="20"/>
          <w:szCs w:val="20"/>
        </w:rPr>
      </w:pPr>
      <w:proofErr w:type="spellStart"/>
      <w:r w:rsidRPr="00760C69">
        <w:rPr>
          <w:kern w:val="0"/>
          <w:sz w:val="20"/>
          <w:szCs w:val="20"/>
        </w:rPr>
        <w:t>Barjaba</w:t>
      </w:r>
      <w:proofErr w:type="spellEnd"/>
      <w:r w:rsidRPr="00760C69">
        <w:rPr>
          <w:kern w:val="0"/>
          <w:sz w:val="20"/>
          <w:szCs w:val="20"/>
        </w:rPr>
        <w:t>, K. (2004) “Albania: Looking beyond borders”, mimeo, Washington DC: Migration Policy Institute.</w:t>
      </w:r>
    </w:p>
    <w:p w:rsidR="00754214" w:rsidRPr="00760C69" w:rsidRDefault="00754214" w:rsidP="00760C69">
      <w:pPr>
        <w:numPr>
          <w:ilvl w:val="0"/>
          <w:numId w:val="11"/>
        </w:numPr>
        <w:tabs>
          <w:tab w:val="clear" w:pos="720"/>
        </w:tabs>
        <w:snapToGrid w:val="0"/>
        <w:ind w:left="426" w:hangingChars="213" w:hanging="426"/>
        <w:rPr>
          <w:kern w:val="0"/>
          <w:sz w:val="20"/>
          <w:szCs w:val="20"/>
        </w:rPr>
      </w:pPr>
      <w:r w:rsidRPr="00760C69">
        <w:rPr>
          <w:kern w:val="0"/>
          <w:sz w:val="20"/>
          <w:szCs w:val="20"/>
        </w:rPr>
        <w:t xml:space="preserve">Francis, E. (2002) 'Gender, Migration and Multiple Livelihoods: Cases from Eastern and Southern Africa', Journal of Development Studies </w:t>
      </w:r>
      <w:r w:rsidRPr="00760C69">
        <w:rPr>
          <w:kern w:val="0"/>
          <w:sz w:val="20"/>
          <w:szCs w:val="20"/>
        </w:rPr>
        <w:lastRenderedPageBreak/>
        <w:t>Vol. 38, No.5.</w:t>
      </w:r>
    </w:p>
    <w:p w:rsidR="00754214" w:rsidRPr="00760C69" w:rsidRDefault="00754214" w:rsidP="00760C69">
      <w:pPr>
        <w:numPr>
          <w:ilvl w:val="0"/>
          <w:numId w:val="11"/>
        </w:numPr>
        <w:tabs>
          <w:tab w:val="clear" w:pos="720"/>
        </w:tabs>
        <w:snapToGrid w:val="0"/>
        <w:ind w:left="426" w:hangingChars="213" w:hanging="426"/>
        <w:rPr>
          <w:kern w:val="0"/>
          <w:sz w:val="20"/>
          <w:szCs w:val="20"/>
        </w:rPr>
      </w:pPr>
      <w:r w:rsidRPr="00760C69">
        <w:rPr>
          <w:kern w:val="0"/>
          <w:sz w:val="20"/>
          <w:szCs w:val="20"/>
        </w:rPr>
        <w:t>Harris, N. (2002) Thinking the Unthinkable: the Immigration Myth Exposed, London, I. B. Tourist.</w:t>
      </w:r>
    </w:p>
    <w:p w:rsidR="00754214" w:rsidRPr="00760C69" w:rsidRDefault="00754214" w:rsidP="00760C69">
      <w:pPr>
        <w:numPr>
          <w:ilvl w:val="0"/>
          <w:numId w:val="11"/>
        </w:numPr>
        <w:tabs>
          <w:tab w:val="clear" w:pos="720"/>
        </w:tabs>
        <w:snapToGrid w:val="0"/>
        <w:ind w:left="426" w:hangingChars="213" w:hanging="426"/>
        <w:rPr>
          <w:kern w:val="0"/>
          <w:sz w:val="20"/>
          <w:szCs w:val="20"/>
        </w:rPr>
      </w:pPr>
      <w:proofErr w:type="spellStart"/>
      <w:r w:rsidRPr="00760C69">
        <w:rPr>
          <w:kern w:val="0"/>
          <w:sz w:val="20"/>
          <w:szCs w:val="20"/>
        </w:rPr>
        <w:t>Hurne</w:t>
      </w:r>
      <w:proofErr w:type="spellEnd"/>
      <w:r w:rsidRPr="00760C69">
        <w:rPr>
          <w:kern w:val="0"/>
          <w:sz w:val="20"/>
          <w:szCs w:val="20"/>
        </w:rPr>
        <w:t xml:space="preserve"> L.S. (2012) ‘A Critical Study of Labor Migration in </w:t>
      </w:r>
      <w:proofErr w:type="spellStart"/>
      <w:r w:rsidRPr="00760C69">
        <w:rPr>
          <w:kern w:val="0"/>
          <w:sz w:val="20"/>
          <w:szCs w:val="20"/>
        </w:rPr>
        <w:t>Nanded</w:t>
      </w:r>
      <w:proofErr w:type="spellEnd"/>
      <w:r w:rsidRPr="00760C69">
        <w:rPr>
          <w:kern w:val="0"/>
          <w:sz w:val="20"/>
          <w:szCs w:val="20"/>
        </w:rPr>
        <w:t xml:space="preserve"> District: From An Economic Angle’, Golden Research Thoughts, Vol. 2 No. 5. Pp.1-4.</w:t>
      </w:r>
    </w:p>
    <w:p w:rsidR="00754214" w:rsidRPr="00760C69" w:rsidRDefault="00754214" w:rsidP="00760C69">
      <w:pPr>
        <w:numPr>
          <w:ilvl w:val="0"/>
          <w:numId w:val="11"/>
        </w:numPr>
        <w:tabs>
          <w:tab w:val="clear" w:pos="720"/>
        </w:tabs>
        <w:snapToGrid w:val="0"/>
        <w:ind w:left="426" w:hangingChars="213" w:hanging="426"/>
        <w:rPr>
          <w:kern w:val="0"/>
          <w:sz w:val="20"/>
          <w:szCs w:val="20"/>
        </w:rPr>
      </w:pPr>
      <w:r w:rsidRPr="00760C69">
        <w:rPr>
          <w:kern w:val="0"/>
          <w:sz w:val="20"/>
          <w:szCs w:val="20"/>
        </w:rPr>
        <w:t xml:space="preserve">Mosses, D. et al (2002) 'Brokered Livelihoods: Debt, </w:t>
      </w:r>
      <w:proofErr w:type="spellStart"/>
      <w:r w:rsidRPr="00760C69">
        <w:rPr>
          <w:kern w:val="0"/>
          <w:sz w:val="20"/>
          <w:szCs w:val="20"/>
        </w:rPr>
        <w:t>Labour</w:t>
      </w:r>
      <w:proofErr w:type="spellEnd"/>
      <w:r w:rsidRPr="00760C69">
        <w:rPr>
          <w:kern w:val="0"/>
          <w:sz w:val="20"/>
          <w:szCs w:val="20"/>
        </w:rPr>
        <w:t xml:space="preserve"> Migration and Development in Tribal Western India', Journal of Development Studies, Vol. 38 No. 5.</w:t>
      </w:r>
    </w:p>
    <w:p w:rsidR="00754214" w:rsidRPr="00760C69" w:rsidRDefault="00754214" w:rsidP="00760C69">
      <w:pPr>
        <w:numPr>
          <w:ilvl w:val="0"/>
          <w:numId w:val="11"/>
        </w:numPr>
        <w:tabs>
          <w:tab w:val="clear" w:pos="720"/>
        </w:tabs>
        <w:snapToGrid w:val="0"/>
        <w:ind w:left="426" w:hangingChars="213" w:hanging="426"/>
        <w:rPr>
          <w:kern w:val="0"/>
          <w:sz w:val="20"/>
          <w:szCs w:val="20"/>
        </w:rPr>
      </w:pPr>
      <w:proofErr w:type="spellStart"/>
      <w:r w:rsidRPr="00760C69">
        <w:rPr>
          <w:kern w:val="0"/>
          <w:sz w:val="20"/>
          <w:szCs w:val="20"/>
        </w:rPr>
        <w:t>Nanded</w:t>
      </w:r>
      <w:proofErr w:type="spellEnd"/>
      <w:r w:rsidRPr="00760C69">
        <w:rPr>
          <w:kern w:val="0"/>
          <w:sz w:val="20"/>
          <w:szCs w:val="20"/>
        </w:rPr>
        <w:t xml:space="preserve"> Vision-2025 (2006), City Development Plan, </w:t>
      </w:r>
      <w:proofErr w:type="spellStart"/>
      <w:r w:rsidRPr="00760C69">
        <w:rPr>
          <w:kern w:val="0"/>
          <w:sz w:val="20"/>
          <w:szCs w:val="20"/>
        </w:rPr>
        <w:t>Nanded</w:t>
      </w:r>
      <w:proofErr w:type="spellEnd"/>
      <w:r w:rsidRPr="00760C69">
        <w:rPr>
          <w:kern w:val="0"/>
          <w:sz w:val="20"/>
          <w:szCs w:val="20"/>
        </w:rPr>
        <w:t xml:space="preserve"> </w:t>
      </w:r>
      <w:proofErr w:type="spellStart"/>
      <w:r w:rsidRPr="00760C69">
        <w:rPr>
          <w:kern w:val="0"/>
          <w:sz w:val="20"/>
          <w:szCs w:val="20"/>
        </w:rPr>
        <w:t>Waghala</w:t>
      </w:r>
      <w:proofErr w:type="spellEnd"/>
      <w:r w:rsidRPr="00760C69">
        <w:rPr>
          <w:kern w:val="0"/>
          <w:sz w:val="20"/>
          <w:szCs w:val="20"/>
        </w:rPr>
        <w:t xml:space="preserve"> Municipal Corporation.</w:t>
      </w:r>
    </w:p>
    <w:p w:rsidR="00754214" w:rsidRPr="00760C69" w:rsidRDefault="00754214" w:rsidP="00760C69">
      <w:pPr>
        <w:numPr>
          <w:ilvl w:val="0"/>
          <w:numId w:val="11"/>
        </w:numPr>
        <w:tabs>
          <w:tab w:val="clear" w:pos="720"/>
        </w:tabs>
        <w:snapToGrid w:val="0"/>
        <w:ind w:left="426" w:hangingChars="213" w:hanging="426"/>
        <w:rPr>
          <w:kern w:val="0"/>
          <w:sz w:val="20"/>
          <w:szCs w:val="20"/>
        </w:rPr>
      </w:pPr>
      <w:proofErr w:type="spellStart"/>
      <w:r w:rsidRPr="00760C69">
        <w:rPr>
          <w:kern w:val="0"/>
          <w:sz w:val="20"/>
          <w:szCs w:val="20"/>
        </w:rPr>
        <w:t>Siddiqui</w:t>
      </w:r>
      <w:proofErr w:type="spellEnd"/>
      <w:r w:rsidRPr="00760C69">
        <w:rPr>
          <w:kern w:val="0"/>
          <w:sz w:val="20"/>
          <w:szCs w:val="20"/>
        </w:rPr>
        <w:t xml:space="preserve">, T. and </w:t>
      </w:r>
      <w:proofErr w:type="spellStart"/>
      <w:r w:rsidRPr="00760C69">
        <w:rPr>
          <w:kern w:val="0"/>
          <w:sz w:val="20"/>
          <w:szCs w:val="20"/>
        </w:rPr>
        <w:t>Abrar</w:t>
      </w:r>
      <w:proofErr w:type="spellEnd"/>
      <w:r w:rsidRPr="00760C69">
        <w:rPr>
          <w:kern w:val="0"/>
          <w:sz w:val="20"/>
          <w:szCs w:val="20"/>
        </w:rPr>
        <w:t>, C.R. (2000) Contribution of returnees: An analytical survey of post-return experience. Geneva: IOM and UNDP.</w:t>
      </w:r>
    </w:p>
    <w:p w:rsidR="00754214" w:rsidRPr="00760C69" w:rsidRDefault="00754214" w:rsidP="00760C69">
      <w:pPr>
        <w:numPr>
          <w:ilvl w:val="0"/>
          <w:numId w:val="11"/>
        </w:numPr>
        <w:tabs>
          <w:tab w:val="clear" w:pos="720"/>
        </w:tabs>
        <w:snapToGrid w:val="0"/>
        <w:ind w:left="426" w:hangingChars="213" w:hanging="426"/>
        <w:rPr>
          <w:kern w:val="0"/>
          <w:sz w:val="20"/>
          <w:szCs w:val="20"/>
        </w:rPr>
      </w:pPr>
      <w:proofErr w:type="spellStart"/>
      <w:r w:rsidRPr="00760C69">
        <w:rPr>
          <w:kern w:val="0"/>
          <w:sz w:val="20"/>
          <w:szCs w:val="20"/>
        </w:rPr>
        <w:t>Srivastava</w:t>
      </w:r>
      <w:proofErr w:type="spellEnd"/>
      <w:r w:rsidRPr="00760C69">
        <w:rPr>
          <w:kern w:val="0"/>
          <w:sz w:val="20"/>
          <w:szCs w:val="20"/>
        </w:rPr>
        <w:t xml:space="preserve">, R. and S. K. </w:t>
      </w:r>
      <w:proofErr w:type="spellStart"/>
      <w:r w:rsidRPr="00760C69">
        <w:rPr>
          <w:kern w:val="0"/>
          <w:sz w:val="20"/>
          <w:szCs w:val="20"/>
        </w:rPr>
        <w:t>Sasikumar</w:t>
      </w:r>
      <w:proofErr w:type="spellEnd"/>
      <w:r w:rsidRPr="00760C69">
        <w:rPr>
          <w:kern w:val="0"/>
          <w:sz w:val="20"/>
          <w:szCs w:val="20"/>
        </w:rPr>
        <w:t xml:space="preserve"> (2003) 'An Overview of Migration in India, Its Impacts and Key Issues'. Refugee and Migratory Movements Research Unit, Bangladesh and DFID, UK.</w:t>
      </w:r>
    </w:p>
    <w:p w:rsidR="00754214" w:rsidRPr="00760C69" w:rsidRDefault="00754214" w:rsidP="00760C69">
      <w:pPr>
        <w:numPr>
          <w:ilvl w:val="0"/>
          <w:numId w:val="11"/>
        </w:numPr>
        <w:tabs>
          <w:tab w:val="clear" w:pos="720"/>
        </w:tabs>
        <w:snapToGrid w:val="0"/>
        <w:ind w:left="426" w:hangingChars="213" w:hanging="426"/>
        <w:rPr>
          <w:kern w:val="0"/>
          <w:sz w:val="20"/>
          <w:szCs w:val="20"/>
        </w:rPr>
      </w:pPr>
      <w:proofErr w:type="spellStart"/>
      <w:r w:rsidRPr="00760C69">
        <w:rPr>
          <w:kern w:val="0"/>
          <w:sz w:val="20"/>
          <w:szCs w:val="20"/>
        </w:rPr>
        <w:t>Villalba</w:t>
      </w:r>
      <w:proofErr w:type="spellEnd"/>
      <w:r w:rsidRPr="00760C69">
        <w:rPr>
          <w:kern w:val="0"/>
          <w:sz w:val="20"/>
          <w:szCs w:val="20"/>
        </w:rPr>
        <w:t>, M. (2002) 'Philippines: Good Practices for the Protection of Filipino Women Migrant Workers in Vulnerable Jobs', GENPROM Working Paper No. 8, Series on Women and Migration, IL Geneva (available on-line at: www.ilo.org).</w:t>
      </w:r>
    </w:p>
    <w:p w:rsidR="00650443" w:rsidRDefault="00754214" w:rsidP="00760C69">
      <w:pPr>
        <w:numPr>
          <w:ilvl w:val="0"/>
          <w:numId w:val="11"/>
        </w:numPr>
        <w:tabs>
          <w:tab w:val="clear" w:pos="720"/>
        </w:tabs>
        <w:snapToGrid w:val="0"/>
        <w:ind w:left="426" w:hangingChars="213" w:hanging="426"/>
        <w:rPr>
          <w:kern w:val="0"/>
          <w:sz w:val="20"/>
          <w:szCs w:val="20"/>
        </w:rPr>
      </w:pPr>
      <w:r w:rsidRPr="00760C69">
        <w:rPr>
          <w:kern w:val="0"/>
          <w:sz w:val="20"/>
          <w:szCs w:val="20"/>
        </w:rPr>
        <w:t xml:space="preserve">Wrench, J. and </w:t>
      </w:r>
      <w:proofErr w:type="spellStart"/>
      <w:r w:rsidRPr="00760C69">
        <w:rPr>
          <w:kern w:val="0"/>
          <w:sz w:val="20"/>
          <w:szCs w:val="20"/>
        </w:rPr>
        <w:t>Qureshi</w:t>
      </w:r>
      <w:proofErr w:type="spellEnd"/>
      <w:r w:rsidRPr="00760C69">
        <w:rPr>
          <w:kern w:val="0"/>
          <w:sz w:val="20"/>
          <w:szCs w:val="20"/>
        </w:rPr>
        <w:t>, T. (1995) Higher Horizon: A Qualitative Study of Young Men of Bangladeshi Origin. London: The Stationery Office.</w:t>
      </w:r>
      <w:r w:rsidR="002B2245" w:rsidRPr="00760C69">
        <w:rPr>
          <w:kern w:val="0"/>
          <w:sz w:val="20"/>
          <w:szCs w:val="20"/>
        </w:rPr>
        <w:t xml:space="preserve"> </w:t>
      </w:r>
    </w:p>
    <w:p w:rsidR="0018445F" w:rsidRPr="00760C69" w:rsidRDefault="0018445F" w:rsidP="00760C69">
      <w:pPr>
        <w:numPr>
          <w:ilvl w:val="0"/>
          <w:numId w:val="11"/>
        </w:numPr>
        <w:tabs>
          <w:tab w:val="clear" w:pos="720"/>
        </w:tabs>
        <w:snapToGrid w:val="0"/>
        <w:ind w:left="426" w:hangingChars="213" w:hanging="426"/>
        <w:rPr>
          <w:kern w:val="0"/>
          <w:sz w:val="20"/>
          <w:szCs w:val="20"/>
        </w:rPr>
        <w:sectPr w:rsidR="0018445F" w:rsidRPr="00760C69" w:rsidSect="000C700D">
          <w:type w:val="continuous"/>
          <w:pgSz w:w="12242" w:h="15842" w:code="1"/>
          <w:pgMar w:top="1440" w:right="1440" w:bottom="1440" w:left="1440" w:header="720" w:footer="720" w:gutter="0"/>
          <w:cols w:num="2" w:space="520"/>
          <w:docGrid w:linePitch="312"/>
        </w:sectPr>
      </w:pPr>
    </w:p>
    <w:p w:rsidR="003941D0" w:rsidRPr="00760C69" w:rsidRDefault="003941D0" w:rsidP="00760C69">
      <w:pPr>
        <w:snapToGrid w:val="0"/>
        <w:rPr>
          <w:kern w:val="0"/>
          <w:sz w:val="20"/>
          <w:szCs w:val="20"/>
        </w:rPr>
      </w:pPr>
    </w:p>
    <w:p w:rsidR="007A2D5F" w:rsidRPr="00760C69" w:rsidRDefault="007A2D5F" w:rsidP="00760C69">
      <w:pPr>
        <w:snapToGrid w:val="0"/>
        <w:rPr>
          <w:kern w:val="0"/>
          <w:sz w:val="20"/>
          <w:szCs w:val="20"/>
        </w:rPr>
      </w:pPr>
    </w:p>
    <w:p w:rsidR="007313D3" w:rsidRPr="00760C69" w:rsidRDefault="007313D3" w:rsidP="00760C69">
      <w:pPr>
        <w:snapToGrid w:val="0"/>
        <w:rPr>
          <w:kern w:val="0"/>
          <w:sz w:val="20"/>
          <w:szCs w:val="20"/>
        </w:rPr>
      </w:pPr>
    </w:p>
    <w:p w:rsidR="003941D0" w:rsidRPr="00760C69" w:rsidRDefault="007313D3" w:rsidP="00760C69">
      <w:pPr>
        <w:snapToGrid w:val="0"/>
        <w:rPr>
          <w:kern w:val="0"/>
          <w:sz w:val="20"/>
          <w:szCs w:val="20"/>
        </w:rPr>
      </w:pPr>
      <w:r w:rsidRPr="00760C69">
        <w:rPr>
          <w:kern w:val="0"/>
          <w:sz w:val="20"/>
          <w:szCs w:val="20"/>
        </w:rPr>
        <w:t>1/29/2014</w:t>
      </w:r>
    </w:p>
    <w:sectPr w:rsidR="003941D0" w:rsidRPr="00760C69" w:rsidSect="000C700D">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445" w:rsidRDefault="00E43445">
      <w:r>
        <w:separator/>
      </w:r>
    </w:p>
  </w:endnote>
  <w:endnote w:type="continuationSeparator" w:id="0">
    <w:p w:rsidR="00E43445" w:rsidRDefault="00E43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B219A1"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6E" w:rsidRPr="007313D3" w:rsidRDefault="00B219A1" w:rsidP="007313D3">
    <w:pPr>
      <w:jc w:val="center"/>
      <w:rPr>
        <w:sz w:val="20"/>
      </w:rPr>
    </w:pPr>
    <w:r w:rsidRPr="007313D3">
      <w:rPr>
        <w:sz w:val="20"/>
      </w:rPr>
      <w:fldChar w:fldCharType="begin"/>
    </w:r>
    <w:r w:rsidR="007313D3" w:rsidRPr="007313D3">
      <w:rPr>
        <w:sz w:val="20"/>
      </w:rPr>
      <w:instrText xml:space="preserve"> page</w:instrText>
    </w:r>
    <w:r w:rsidR="007F07A1" w:rsidRPr="007313D3">
      <w:rPr>
        <w:sz w:val="20"/>
      </w:rPr>
      <w:instrText xml:space="preserve"> </w:instrText>
    </w:r>
    <w:r w:rsidR="007313D3" w:rsidRPr="007313D3">
      <w:rPr>
        <w:sz w:val="20"/>
      </w:rPr>
      <w:instrText xml:space="preserve"> </w:instrText>
    </w:r>
    <w:r w:rsidRPr="007313D3">
      <w:rPr>
        <w:sz w:val="20"/>
      </w:rPr>
      <w:fldChar w:fldCharType="separate"/>
    </w:r>
    <w:r w:rsidR="0077675C">
      <w:rPr>
        <w:noProof/>
        <w:sz w:val="20"/>
      </w:rPr>
      <w:t>39</w:t>
    </w:r>
    <w:r w:rsidRPr="007313D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445" w:rsidRDefault="00E43445">
      <w:r>
        <w:separator/>
      </w:r>
    </w:p>
  </w:footnote>
  <w:footnote w:type="continuationSeparator" w:id="0">
    <w:p w:rsidR="00E43445" w:rsidRDefault="00E43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D3" w:rsidRPr="007313D3" w:rsidRDefault="007313D3" w:rsidP="007313D3">
    <w:pPr>
      <w:pBdr>
        <w:bottom w:val="thinThickMediumGap" w:sz="12" w:space="1" w:color="auto"/>
      </w:pBdr>
      <w:tabs>
        <w:tab w:val="left" w:pos="851"/>
        <w:tab w:val="right" w:pos="8364"/>
      </w:tabs>
      <w:adjustRightInd w:val="0"/>
      <w:snapToGrid w:val="0"/>
      <w:rPr>
        <w:iCs/>
        <w:sz w:val="20"/>
      </w:rPr>
    </w:pPr>
    <w:r w:rsidRPr="007313D3">
      <w:rPr>
        <w:rFonts w:hint="eastAsia"/>
        <w:sz w:val="20"/>
        <w:szCs w:val="20"/>
      </w:rPr>
      <w:tab/>
    </w:r>
    <w:r w:rsidRPr="007313D3">
      <w:rPr>
        <w:sz w:val="20"/>
        <w:szCs w:val="20"/>
      </w:rPr>
      <w:t>World Rural Observations 201</w:t>
    </w:r>
    <w:r w:rsidRPr="007313D3">
      <w:rPr>
        <w:rFonts w:hint="eastAsia"/>
        <w:sz w:val="20"/>
        <w:szCs w:val="20"/>
      </w:rPr>
      <w:t>4</w:t>
    </w:r>
    <w:r w:rsidRPr="007313D3">
      <w:rPr>
        <w:sz w:val="20"/>
        <w:szCs w:val="20"/>
      </w:rPr>
      <w:t>;</w:t>
    </w:r>
    <w:r w:rsidRPr="007313D3">
      <w:rPr>
        <w:rFonts w:hint="eastAsia"/>
        <w:sz w:val="20"/>
        <w:szCs w:val="20"/>
      </w:rPr>
      <w:t>6</w:t>
    </w:r>
    <w:r w:rsidRPr="007313D3">
      <w:rPr>
        <w:sz w:val="20"/>
        <w:szCs w:val="20"/>
      </w:rPr>
      <w:t>(</w:t>
    </w:r>
    <w:r w:rsidRPr="007313D3">
      <w:rPr>
        <w:rFonts w:hint="eastAsia"/>
        <w:sz w:val="20"/>
        <w:szCs w:val="20"/>
      </w:rPr>
      <w:t>1</w:t>
    </w:r>
    <w:r w:rsidRPr="007313D3">
      <w:rPr>
        <w:sz w:val="20"/>
        <w:szCs w:val="20"/>
      </w:rPr>
      <w:t xml:space="preserve">)      </w:t>
    </w:r>
    <w:r w:rsidRPr="007313D3">
      <w:rPr>
        <w:rFonts w:hint="eastAsia"/>
        <w:sz w:val="20"/>
        <w:szCs w:val="20"/>
      </w:rPr>
      <w:tab/>
    </w:r>
    <w:r w:rsidRPr="007313D3">
      <w:rPr>
        <w:sz w:val="20"/>
        <w:szCs w:val="20"/>
      </w:rPr>
      <w:t xml:space="preserve">       </w:t>
    </w:r>
    <w:hyperlink r:id="rId1" w:history="1">
      <w:r w:rsidRPr="007313D3">
        <w:rPr>
          <w:rStyle w:val="Hyperlink"/>
          <w:sz w:val="20"/>
          <w:szCs w:val="20"/>
        </w:rPr>
        <w:t>http://www.sciencepub.net/rural</w:t>
      </w:r>
    </w:hyperlink>
  </w:p>
  <w:p w:rsidR="007313D3" w:rsidRPr="007313D3" w:rsidRDefault="007313D3" w:rsidP="007313D3">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6">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7">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6F0A"/>
    <w:rsid w:val="000207C9"/>
    <w:rsid w:val="0002390E"/>
    <w:rsid w:val="0002741A"/>
    <w:rsid w:val="00040AED"/>
    <w:rsid w:val="000428BA"/>
    <w:rsid w:val="00042F66"/>
    <w:rsid w:val="00047776"/>
    <w:rsid w:val="00051DE1"/>
    <w:rsid w:val="00055E69"/>
    <w:rsid w:val="00065FF0"/>
    <w:rsid w:val="00073C48"/>
    <w:rsid w:val="000870EE"/>
    <w:rsid w:val="00097C34"/>
    <w:rsid w:val="000B054F"/>
    <w:rsid w:val="000B3FF6"/>
    <w:rsid w:val="000C700D"/>
    <w:rsid w:val="000D6624"/>
    <w:rsid w:val="000F4383"/>
    <w:rsid w:val="00102DDD"/>
    <w:rsid w:val="00123AB4"/>
    <w:rsid w:val="00132FA3"/>
    <w:rsid w:val="001367C8"/>
    <w:rsid w:val="00170C6C"/>
    <w:rsid w:val="0018445F"/>
    <w:rsid w:val="001A536E"/>
    <w:rsid w:val="001A572D"/>
    <w:rsid w:val="001B3690"/>
    <w:rsid w:val="001E28DF"/>
    <w:rsid w:val="001F22E4"/>
    <w:rsid w:val="001F2AEB"/>
    <w:rsid w:val="001F5987"/>
    <w:rsid w:val="00207FF1"/>
    <w:rsid w:val="00222218"/>
    <w:rsid w:val="00261450"/>
    <w:rsid w:val="00263DCC"/>
    <w:rsid w:val="00275E61"/>
    <w:rsid w:val="002835CC"/>
    <w:rsid w:val="00287BD8"/>
    <w:rsid w:val="0029438F"/>
    <w:rsid w:val="00297F68"/>
    <w:rsid w:val="002A07A1"/>
    <w:rsid w:val="002B2245"/>
    <w:rsid w:val="002C27B2"/>
    <w:rsid w:val="002C754A"/>
    <w:rsid w:val="002D7FD7"/>
    <w:rsid w:val="002E3EE7"/>
    <w:rsid w:val="002F1B14"/>
    <w:rsid w:val="003870B9"/>
    <w:rsid w:val="003941D0"/>
    <w:rsid w:val="003B6C6D"/>
    <w:rsid w:val="003D369B"/>
    <w:rsid w:val="003D4E24"/>
    <w:rsid w:val="003E6119"/>
    <w:rsid w:val="003F1A2D"/>
    <w:rsid w:val="00403545"/>
    <w:rsid w:val="00406C95"/>
    <w:rsid w:val="00411392"/>
    <w:rsid w:val="00414E4B"/>
    <w:rsid w:val="004179B6"/>
    <w:rsid w:val="004275F5"/>
    <w:rsid w:val="00435A02"/>
    <w:rsid w:val="0044525D"/>
    <w:rsid w:val="00466B5E"/>
    <w:rsid w:val="00477679"/>
    <w:rsid w:val="00477AD1"/>
    <w:rsid w:val="004A28B0"/>
    <w:rsid w:val="004B4E2E"/>
    <w:rsid w:val="004D36C0"/>
    <w:rsid w:val="004F59CE"/>
    <w:rsid w:val="00512FE8"/>
    <w:rsid w:val="00522635"/>
    <w:rsid w:val="00534AA4"/>
    <w:rsid w:val="0053500A"/>
    <w:rsid w:val="005526B7"/>
    <w:rsid w:val="00555674"/>
    <w:rsid w:val="00560F72"/>
    <w:rsid w:val="0056232B"/>
    <w:rsid w:val="005664D5"/>
    <w:rsid w:val="00566A4C"/>
    <w:rsid w:val="00566E72"/>
    <w:rsid w:val="00586003"/>
    <w:rsid w:val="00591E39"/>
    <w:rsid w:val="005A504E"/>
    <w:rsid w:val="005B3E09"/>
    <w:rsid w:val="005D180E"/>
    <w:rsid w:val="005D3835"/>
    <w:rsid w:val="00607548"/>
    <w:rsid w:val="00622AC8"/>
    <w:rsid w:val="006251F5"/>
    <w:rsid w:val="00650443"/>
    <w:rsid w:val="0065750C"/>
    <w:rsid w:val="0066634A"/>
    <w:rsid w:val="00677BF9"/>
    <w:rsid w:val="006829DA"/>
    <w:rsid w:val="00691785"/>
    <w:rsid w:val="006A1E53"/>
    <w:rsid w:val="006A7996"/>
    <w:rsid w:val="006E5D24"/>
    <w:rsid w:val="00720A44"/>
    <w:rsid w:val="007313D3"/>
    <w:rsid w:val="00733492"/>
    <w:rsid w:val="00737CA2"/>
    <w:rsid w:val="00746E34"/>
    <w:rsid w:val="00754214"/>
    <w:rsid w:val="00760C69"/>
    <w:rsid w:val="00774AFD"/>
    <w:rsid w:val="0077675C"/>
    <w:rsid w:val="00776C35"/>
    <w:rsid w:val="007A2D5F"/>
    <w:rsid w:val="007C0265"/>
    <w:rsid w:val="007C4AB3"/>
    <w:rsid w:val="007D0D9D"/>
    <w:rsid w:val="007E1DE6"/>
    <w:rsid w:val="007E7A27"/>
    <w:rsid w:val="007F07A1"/>
    <w:rsid w:val="007F16A7"/>
    <w:rsid w:val="007F5EDA"/>
    <w:rsid w:val="00811A39"/>
    <w:rsid w:val="00826B1C"/>
    <w:rsid w:val="00831962"/>
    <w:rsid w:val="00835BC9"/>
    <w:rsid w:val="00842921"/>
    <w:rsid w:val="00855D12"/>
    <w:rsid w:val="00860B61"/>
    <w:rsid w:val="0088454B"/>
    <w:rsid w:val="0088458C"/>
    <w:rsid w:val="00886B3B"/>
    <w:rsid w:val="008941AB"/>
    <w:rsid w:val="008B1BD2"/>
    <w:rsid w:val="008D432F"/>
    <w:rsid w:val="008F41A7"/>
    <w:rsid w:val="00915450"/>
    <w:rsid w:val="0092618E"/>
    <w:rsid w:val="00926875"/>
    <w:rsid w:val="00947758"/>
    <w:rsid w:val="00981579"/>
    <w:rsid w:val="00991595"/>
    <w:rsid w:val="009A3769"/>
    <w:rsid w:val="009D2C7C"/>
    <w:rsid w:val="009F49C8"/>
    <w:rsid w:val="009F6425"/>
    <w:rsid w:val="009F712B"/>
    <w:rsid w:val="00A355D8"/>
    <w:rsid w:val="00A36329"/>
    <w:rsid w:val="00A40A91"/>
    <w:rsid w:val="00A504B8"/>
    <w:rsid w:val="00A565BD"/>
    <w:rsid w:val="00A64A36"/>
    <w:rsid w:val="00A73571"/>
    <w:rsid w:val="00A84676"/>
    <w:rsid w:val="00AB1EEA"/>
    <w:rsid w:val="00AD0CE7"/>
    <w:rsid w:val="00AE7D10"/>
    <w:rsid w:val="00AF6D2D"/>
    <w:rsid w:val="00B132EA"/>
    <w:rsid w:val="00B16A83"/>
    <w:rsid w:val="00B219A1"/>
    <w:rsid w:val="00B227DB"/>
    <w:rsid w:val="00B267AF"/>
    <w:rsid w:val="00B36B6D"/>
    <w:rsid w:val="00B57EED"/>
    <w:rsid w:val="00B60A58"/>
    <w:rsid w:val="00B63C8F"/>
    <w:rsid w:val="00B712FF"/>
    <w:rsid w:val="00BA05E5"/>
    <w:rsid w:val="00BD0133"/>
    <w:rsid w:val="00BD2F55"/>
    <w:rsid w:val="00BF534C"/>
    <w:rsid w:val="00C25C3A"/>
    <w:rsid w:val="00C34657"/>
    <w:rsid w:val="00C40BB3"/>
    <w:rsid w:val="00CA5310"/>
    <w:rsid w:val="00CD58BB"/>
    <w:rsid w:val="00CE6F25"/>
    <w:rsid w:val="00CF7BBD"/>
    <w:rsid w:val="00D07580"/>
    <w:rsid w:val="00D24651"/>
    <w:rsid w:val="00D50714"/>
    <w:rsid w:val="00D5571A"/>
    <w:rsid w:val="00D63C0C"/>
    <w:rsid w:val="00D64989"/>
    <w:rsid w:val="00D82416"/>
    <w:rsid w:val="00DA0DD2"/>
    <w:rsid w:val="00DB19E9"/>
    <w:rsid w:val="00DB4576"/>
    <w:rsid w:val="00DC258F"/>
    <w:rsid w:val="00DC6831"/>
    <w:rsid w:val="00DD04BF"/>
    <w:rsid w:val="00DD3F53"/>
    <w:rsid w:val="00DE04F7"/>
    <w:rsid w:val="00E06C8F"/>
    <w:rsid w:val="00E205EA"/>
    <w:rsid w:val="00E42034"/>
    <w:rsid w:val="00E43445"/>
    <w:rsid w:val="00E56638"/>
    <w:rsid w:val="00E84BF3"/>
    <w:rsid w:val="00EA6621"/>
    <w:rsid w:val="00EB29C9"/>
    <w:rsid w:val="00ED532A"/>
    <w:rsid w:val="00EE13B9"/>
    <w:rsid w:val="00F13C98"/>
    <w:rsid w:val="00F3265A"/>
    <w:rsid w:val="00F47CCA"/>
    <w:rsid w:val="00F5065E"/>
    <w:rsid w:val="00F61669"/>
    <w:rsid w:val="00F62B47"/>
    <w:rsid w:val="00F64052"/>
    <w:rsid w:val="00F72E1E"/>
    <w:rsid w:val="00F850D3"/>
    <w:rsid w:val="00F90973"/>
    <w:rsid w:val="00FC6FBD"/>
    <w:rsid w:val="00FE10A6"/>
    <w:rsid w:val="00FE3E0C"/>
    <w:rsid w:val="00FF12BA"/>
    <w:rsid w:val="00FF43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0E"/>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rsid w:val="001F2AEB"/>
    <w:rPr>
      <w:color w:val="800080"/>
      <w:u w:val="single"/>
    </w:rPr>
  </w:style>
  <w:style w:type="paragraph" w:styleId="BalloonText">
    <w:name w:val="Balloon Text"/>
    <w:basedOn w:val="Normal"/>
    <w:link w:val="BalloonTextChar"/>
    <w:uiPriority w:val="99"/>
    <w:semiHidden/>
    <w:unhideWhenUsed/>
    <w:rsid w:val="0077675C"/>
    <w:rPr>
      <w:rFonts w:ascii="Tahoma" w:hAnsi="Tahoma" w:cs="Tahoma"/>
      <w:sz w:val="16"/>
      <w:szCs w:val="16"/>
    </w:rPr>
  </w:style>
  <w:style w:type="character" w:customStyle="1" w:styleId="BalloonTextChar">
    <w:name w:val="Balloon Text Char"/>
    <w:basedOn w:val="DefaultParagraphFont"/>
    <w:link w:val="BalloonText"/>
    <w:uiPriority w:val="99"/>
    <w:semiHidden/>
    <w:rsid w:val="0077675C"/>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yanky@hotmail.com"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image" Target="media/image2.png"/><Relationship Id="rId22" Type="http://schemas.openxmlformats.org/officeDocument/2006/relationships/hyperlink" Target="mailto:vyanky@hot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A064D-101D-434D-AD35-DECEABFC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2535</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16354</CharactersWithSpaces>
  <SharedDoc>false</SharedDoc>
  <HLinks>
    <vt:vector size="30" baseType="variant">
      <vt:variant>
        <vt:i4>7602262</vt:i4>
      </vt:variant>
      <vt:variant>
        <vt:i4>33</vt:i4>
      </vt:variant>
      <vt:variant>
        <vt:i4>0</vt:i4>
      </vt:variant>
      <vt:variant>
        <vt:i4>5</vt:i4>
      </vt:variant>
      <vt:variant>
        <vt:lpwstr>mailto:vyanky@hotmail.com</vt:lpwstr>
      </vt:variant>
      <vt:variant>
        <vt:lpwstr/>
      </vt:variant>
      <vt:variant>
        <vt:i4>4128829</vt:i4>
      </vt:variant>
      <vt:variant>
        <vt:i4>3</vt:i4>
      </vt:variant>
      <vt:variant>
        <vt:i4>0</vt:i4>
      </vt:variant>
      <vt:variant>
        <vt:i4>5</vt:i4>
      </vt:variant>
      <vt:variant>
        <vt:lpwstr>http://www.sciencepub.net/rural</vt:lpwstr>
      </vt:variant>
      <vt:variant>
        <vt:lpwstr/>
      </vt:variant>
      <vt:variant>
        <vt:i4>7602262</vt:i4>
      </vt:variant>
      <vt:variant>
        <vt:i4>0</vt:i4>
      </vt:variant>
      <vt:variant>
        <vt:i4>0</vt:i4>
      </vt:variant>
      <vt:variant>
        <vt:i4>5</vt:i4>
      </vt:variant>
      <vt:variant>
        <vt:lpwstr>mailto:vyanky@hotmail.com</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4</cp:revision>
  <cp:lastPrinted>2014-02-05T05:35:00Z</cp:lastPrinted>
  <dcterms:created xsi:type="dcterms:W3CDTF">2014-02-04T03:00:00Z</dcterms:created>
  <dcterms:modified xsi:type="dcterms:W3CDTF">2014-02-05T05:35:00Z</dcterms:modified>
  <cp:category>Science</cp:category>
</cp:coreProperties>
</file>