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F3" w:rsidRPr="00931BA9" w:rsidRDefault="004824F3">
      <w:pPr>
        <w:snapToGrid w:val="0"/>
        <w:spacing w:after="0" w:line="240" w:lineRule="auto"/>
        <w:jc w:val="center"/>
        <w:rPr>
          <w:rFonts w:ascii="Times New Roman" w:hAnsi="Times New Roman" w:cs="Times New Roman"/>
          <w:b/>
          <w:bCs/>
          <w:sz w:val="20"/>
          <w:szCs w:val="20"/>
        </w:rPr>
      </w:pPr>
    </w:p>
    <w:p w:rsidR="004824F3" w:rsidRPr="00931BA9" w:rsidRDefault="001766EB">
      <w:pPr>
        <w:snapToGrid w:val="0"/>
        <w:spacing w:after="0" w:line="240" w:lineRule="auto"/>
        <w:jc w:val="center"/>
        <w:rPr>
          <w:rFonts w:ascii="Times New Roman" w:hAnsi="Times New Roman" w:cs="Times New Roman"/>
          <w:b/>
          <w:bCs/>
          <w:sz w:val="20"/>
          <w:szCs w:val="20"/>
        </w:rPr>
      </w:pPr>
      <w:proofErr w:type="spellStart"/>
      <w:r w:rsidRPr="00931BA9">
        <w:rPr>
          <w:rFonts w:ascii="Times New Roman" w:hAnsi="Times New Roman" w:cs="Times New Roman"/>
          <w:b/>
          <w:bCs/>
          <w:sz w:val="20"/>
          <w:szCs w:val="20"/>
        </w:rPr>
        <w:t>Antinutrients</w:t>
      </w:r>
      <w:proofErr w:type="spellEnd"/>
      <w:r w:rsidRPr="00931BA9">
        <w:rPr>
          <w:rFonts w:ascii="Times New Roman" w:hAnsi="Times New Roman" w:cs="Times New Roman"/>
          <w:b/>
          <w:bCs/>
          <w:sz w:val="20"/>
          <w:szCs w:val="20"/>
        </w:rPr>
        <w:t xml:space="preserve"> in Ruminant Feeds: A review</w:t>
      </w:r>
    </w:p>
    <w:p w:rsidR="004824F3" w:rsidRPr="00931BA9" w:rsidRDefault="004824F3">
      <w:pPr>
        <w:snapToGrid w:val="0"/>
        <w:spacing w:after="0" w:line="240" w:lineRule="auto"/>
        <w:jc w:val="center"/>
        <w:rPr>
          <w:rFonts w:ascii="Times New Roman" w:hAnsi="Times New Roman" w:cs="Times New Roman"/>
          <w:b/>
          <w:bCs/>
          <w:sz w:val="20"/>
          <w:szCs w:val="20"/>
        </w:rPr>
      </w:pPr>
    </w:p>
    <w:p w:rsidR="004824F3" w:rsidRPr="00931BA9" w:rsidRDefault="001766EB">
      <w:pPr>
        <w:snapToGrid w:val="0"/>
        <w:spacing w:after="0" w:line="240" w:lineRule="auto"/>
        <w:jc w:val="center"/>
        <w:rPr>
          <w:rFonts w:ascii="Times New Roman" w:hAnsi="Times New Roman" w:cs="Times New Roman"/>
          <w:sz w:val="20"/>
          <w:szCs w:val="20"/>
        </w:rPr>
      </w:pPr>
      <w:proofErr w:type="spellStart"/>
      <w:r w:rsidRPr="00931BA9">
        <w:rPr>
          <w:rFonts w:ascii="Times New Roman" w:hAnsi="Times New Roman" w:cs="Times New Roman"/>
          <w:sz w:val="20"/>
          <w:szCs w:val="20"/>
        </w:rPr>
        <w:t>Isiaka</w:t>
      </w:r>
      <w:proofErr w:type="spellEnd"/>
      <w:r w:rsidRPr="00931BA9">
        <w:rPr>
          <w:rFonts w:ascii="Times New Roman" w:hAnsi="Times New Roman" w:cs="Times New Roman"/>
          <w:sz w:val="20"/>
          <w:szCs w:val="20"/>
        </w:rPr>
        <w:t xml:space="preserve"> O.  </w:t>
      </w:r>
      <w:proofErr w:type="spellStart"/>
      <w:r w:rsidRPr="00931BA9">
        <w:rPr>
          <w:rFonts w:ascii="Times New Roman" w:hAnsi="Times New Roman" w:cs="Times New Roman"/>
          <w:sz w:val="20"/>
          <w:szCs w:val="20"/>
        </w:rPr>
        <w:t>Olarinre</w:t>
      </w:r>
      <w:proofErr w:type="spellEnd"/>
      <w:r w:rsidRPr="00931BA9">
        <w:rPr>
          <w:rFonts w:ascii="Times New Roman" w:hAnsi="Times New Roman" w:cs="Times New Roman"/>
          <w:sz w:val="20"/>
          <w:szCs w:val="20"/>
        </w:rPr>
        <w:t>, Mohammed A.  Al-</w:t>
      </w:r>
      <w:proofErr w:type="spellStart"/>
      <w:r w:rsidRPr="00931BA9">
        <w:rPr>
          <w:rFonts w:ascii="Times New Roman" w:hAnsi="Times New Roman" w:cs="Times New Roman"/>
          <w:sz w:val="20"/>
          <w:szCs w:val="20"/>
        </w:rPr>
        <w:t>Badwi</w:t>
      </w:r>
      <w:proofErr w:type="spellEnd"/>
      <w:r w:rsidRPr="00931BA9">
        <w:rPr>
          <w:rFonts w:ascii="Times New Roman" w:hAnsi="Times New Roman" w:cs="Times New Roman"/>
          <w:sz w:val="20"/>
          <w:szCs w:val="20"/>
        </w:rPr>
        <w:t xml:space="preserve"> and </w:t>
      </w:r>
      <w:proofErr w:type="spellStart"/>
      <w:r w:rsidRPr="00931BA9">
        <w:rPr>
          <w:rFonts w:ascii="Times New Roman" w:hAnsi="Times New Roman" w:cs="Times New Roman"/>
          <w:sz w:val="20"/>
          <w:szCs w:val="20"/>
        </w:rPr>
        <w:t>Mutassim</w:t>
      </w:r>
      <w:proofErr w:type="spellEnd"/>
      <w:r w:rsidRPr="00931BA9">
        <w:rPr>
          <w:rFonts w:ascii="Times New Roman" w:hAnsi="Times New Roman" w:cs="Times New Roman"/>
          <w:sz w:val="20"/>
          <w:szCs w:val="20"/>
        </w:rPr>
        <w:t xml:space="preserve"> M. </w:t>
      </w:r>
      <w:proofErr w:type="spellStart"/>
      <w:r w:rsidRPr="00931BA9">
        <w:rPr>
          <w:rFonts w:ascii="Times New Roman" w:hAnsi="Times New Roman" w:cs="Times New Roman"/>
          <w:sz w:val="20"/>
          <w:szCs w:val="20"/>
        </w:rPr>
        <w:t>Abdelrahman</w:t>
      </w:r>
      <w:proofErr w:type="spellEnd"/>
      <w:r w:rsidRPr="00931BA9">
        <w:rPr>
          <w:rFonts w:ascii="Times New Roman" w:hAnsi="Times New Roman" w:cs="Times New Roman"/>
          <w:sz w:val="20"/>
          <w:szCs w:val="20"/>
        </w:rPr>
        <w:t>*</w:t>
      </w:r>
    </w:p>
    <w:p w:rsidR="004824F3" w:rsidRPr="00931BA9" w:rsidRDefault="004824F3">
      <w:pPr>
        <w:snapToGrid w:val="0"/>
        <w:spacing w:after="0" w:line="240" w:lineRule="auto"/>
        <w:jc w:val="center"/>
        <w:rPr>
          <w:rFonts w:ascii="Times New Roman" w:hAnsi="Times New Roman" w:cs="Times New Roman"/>
          <w:sz w:val="20"/>
          <w:szCs w:val="20"/>
        </w:rPr>
      </w:pPr>
    </w:p>
    <w:p w:rsidR="004824F3" w:rsidRPr="00931BA9" w:rsidRDefault="001766EB">
      <w:pPr>
        <w:snapToGrid w:val="0"/>
        <w:spacing w:after="0" w:line="240" w:lineRule="auto"/>
        <w:jc w:val="center"/>
        <w:rPr>
          <w:rFonts w:ascii="Times New Roman" w:hAnsi="Times New Roman" w:cs="Times New Roman"/>
          <w:color w:val="222222"/>
          <w:sz w:val="20"/>
          <w:szCs w:val="20"/>
          <w:shd w:val="clear" w:color="auto" w:fill="FFFFFF"/>
        </w:rPr>
      </w:pPr>
      <w:r w:rsidRPr="00931BA9">
        <w:rPr>
          <w:rFonts w:ascii="Times New Roman" w:hAnsi="Times New Roman" w:cs="Times New Roman"/>
          <w:color w:val="222222"/>
          <w:sz w:val="20"/>
          <w:szCs w:val="20"/>
          <w:shd w:val="clear" w:color="auto" w:fill="FFFFFF"/>
        </w:rPr>
        <w:t>Department of Animal Production, Faculty of Food and Agriculture Sciences, King Saud University, P.O. Box 2460, Riyadh 11451, Saudi Arabia</w:t>
      </w:r>
    </w:p>
    <w:p w:rsidR="004824F3" w:rsidRPr="00931BA9" w:rsidRDefault="001766EB">
      <w:pPr>
        <w:snapToGrid w:val="0"/>
        <w:spacing w:after="0" w:line="240" w:lineRule="auto"/>
        <w:jc w:val="center"/>
        <w:rPr>
          <w:rFonts w:ascii="Times New Roman" w:hAnsi="Times New Roman" w:cs="Times New Roman"/>
          <w:sz w:val="20"/>
          <w:szCs w:val="20"/>
          <w:lang w:eastAsia="zh-CN"/>
        </w:rPr>
      </w:pPr>
      <w:r w:rsidRPr="00931BA9">
        <w:rPr>
          <w:rFonts w:ascii="Times New Roman" w:hAnsi="Times New Roman" w:cs="Times New Roman"/>
          <w:sz w:val="20"/>
          <w:szCs w:val="20"/>
        </w:rPr>
        <w:t xml:space="preserve">*Corresponding author: </w:t>
      </w:r>
      <w:hyperlink r:id="rId9" w:history="1">
        <w:r w:rsidRPr="00931BA9">
          <w:rPr>
            <w:rStyle w:val="Hyperlink"/>
            <w:rFonts w:ascii="Times New Roman" w:hAnsi="Times New Roman" w:cs="Times New Roman"/>
            <w:sz w:val="20"/>
            <w:szCs w:val="20"/>
          </w:rPr>
          <w:t>mutassimm@yahoo.com</w:t>
        </w:r>
      </w:hyperlink>
    </w:p>
    <w:p w:rsidR="004824F3" w:rsidRPr="00931BA9" w:rsidRDefault="004824F3">
      <w:pPr>
        <w:snapToGrid w:val="0"/>
        <w:spacing w:after="0" w:line="240" w:lineRule="auto"/>
        <w:rPr>
          <w:rFonts w:ascii="Times New Roman" w:hAnsi="Times New Roman" w:cs="Times New Roman"/>
          <w:sz w:val="20"/>
          <w:szCs w:val="20"/>
          <w:lang w:eastAsia="zh-CN"/>
        </w:rPr>
      </w:pPr>
    </w:p>
    <w:p w:rsidR="004824F3" w:rsidRPr="00931BA9" w:rsidRDefault="001766EB">
      <w:pPr>
        <w:tabs>
          <w:tab w:val="left" w:pos="5850"/>
        </w:tabs>
        <w:snapToGrid w:val="0"/>
        <w:spacing w:after="0" w:line="240" w:lineRule="auto"/>
        <w:jc w:val="both"/>
        <w:rPr>
          <w:rFonts w:ascii="Times New Roman" w:hAnsi="Times New Roman" w:cs="Times New Roman"/>
          <w:sz w:val="20"/>
          <w:szCs w:val="20"/>
        </w:rPr>
      </w:pPr>
      <w:r w:rsidRPr="00931BA9">
        <w:rPr>
          <w:rFonts w:ascii="Times New Roman" w:hAnsi="Times New Roman" w:cs="Times New Roman"/>
          <w:b/>
          <w:bCs/>
          <w:color w:val="131413"/>
          <w:sz w:val="20"/>
          <w:szCs w:val="20"/>
        </w:rPr>
        <w:t xml:space="preserve">Abstract: </w:t>
      </w:r>
      <w:r w:rsidRPr="00931BA9">
        <w:rPr>
          <w:rFonts w:ascii="Times New Roman" w:hAnsi="Times New Roman" w:cs="Times New Roman"/>
          <w:sz w:val="20"/>
          <w:szCs w:val="20"/>
        </w:rPr>
        <w:t xml:space="preserve">The current challenges in ruminant production are the development of strategies to reduce the cost of feeding, improve the quality of products as well as mitigate the negative impact of production on the environment. Plant-based feeds are chiefly available for animals and may be used to reduce the cost of feeding. However, the presence of toxic substances known as </w:t>
      </w:r>
      <w:proofErr w:type="spellStart"/>
      <w:r w:rsidRPr="00931BA9">
        <w:rPr>
          <w:rFonts w:ascii="Times New Roman" w:hAnsi="Times New Roman" w:cs="Times New Roman"/>
          <w:sz w:val="20"/>
          <w:szCs w:val="20"/>
        </w:rPr>
        <w:t>antinutrients</w:t>
      </w:r>
      <w:proofErr w:type="spellEnd"/>
      <w:r w:rsidRPr="00931BA9">
        <w:rPr>
          <w:rFonts w:ascii="Times New Roman" w:hAnsi="Times New Roman" w:cs="Times New Roman"/>
          <w:sz w:val="20"/>
          <w:szCs w:val="20"/>
        </w:rPr>
        <w:t xml:space="preserve"> limits their full utilization in livestock industries. They are present in different feeds of energy and protein sources. The </w:t>
      </w:r>
      <w:proofErr w:type="spellStart"/>
      <w:r w:rsidRPr="00931BA9">
        <w:rPr>
          <w:rFonts w:ascii="Times New Roman" w:hAnsi="Times New Roman" w:cs="Times New Roman"/>
          <w:sz w:val="20"/>
          <w:szCs w:val="20"/>
        </w:rPr>
        <w:t>antinutrients</w:t>
      </w:r>
      <w:proofErr w:type="spellEnd"/>
      <w:r w:rsidRPr="00931BA9">
        <w:rPr>
          <w:rFonts w:ascii="Times New Roman" w:hAnsi="Times New Roman" w:cs="Times New Roman"/>
          <w:sz w:val="20"/>
          <w:szCs w:val="20"/>
        </w:rPr>
        <w:t xml:space="preserve"> such as </w:t>
      </w:r>
      <w:proofErr w:type="spellStart"/>
      <w:r w:rsidRPr="00931BA9">
        <w:rPr>
          <w:rFonts w:ascii="Times New Roman" w:hAnsi="Times New Roman" w:cs="Times New Roman"/>
          <w:sz w:val="20"/>
          <w:szCs w:val="20"/>
        </w:rPr>
        <w:t>saponins</w:t>
      </w:r>
      <w:proofErr w:type="spellEnd"/>
      <w:r w:rsidRPr="00931BA9">
        <w:rPr>
          <w:rFonts w:ascii="Times New Roman" w:hAnsi="Times New Roman" w:cs="Times New Roman"/>
          <w:sz w:val="20"/>
          <w:szCs w:val="20"/>
        </w:rPr>
        <w:t xml:space="preserve">, </w:t>
      </w:r>
      <w:proofErr w:type="spellStart"/>
      <w:r w:rsidRPr="00931BA9">
        <w:rPr>
          <w:rFonts w:ascii="Times New Roman" w:hAnsi="Times New Roman" w:cs="Times New Roman"/>
          <w:sz w:val="20"/>
          <w:szCs w:val="20"/>
        </w:rPr>
        <w:t>cyanogenic</w:t>
      </w:r>
      <w:proofErr w:type="spellEnd"/>
      <w:r w:rsidRPr="00931BA9">
        <w:rPr>
          <w:rFonts w:ascii="Times New Roman" w:hAnsi="Times New Roman" w:cs="Times New Roman"/>
          <w:sz w:val="20"/>
          <w:szCs w:val="20"/>
        </w:rPr>
        <w:t xml:space="preserve"> glycosides, </w:t>
      </w:r>
      <w:proofErr w:type="spellStart"/>
      <w:r w:rsidRPr="00931BA9">
        <w:rPr>
          <w:rFonts w:ascii="Times New Roman" w:hAnsi="Times New Roman" w:cs="Times New Roman"/>
          <w:sz w:val="20"/>
          <w:szCs w:val="20"/>
        </w:rPr>
        <w:t>goitrogen</w:t>
      </w:r>
      <w:proofErr w:type="spellEnd"/>
      <w:r w:rsidRPr="00931BA9">
        <w:rPr>
          <w:rFonts w:ascii="Times New Roman" w:hAnsi="Times New Roman" w:cs="Times New Roman"/>
          <w:sz w:val="20"/>
          <w:szCs w:val="20"/>
        </w:rPr>
        <w:t xml:space="preserve">, </w:t>
      </w:r>
      <w:proofErr w:type="spellStart"/>
      <w:r w:rsidRPr="00931BA9">
        <w:rPr>
          <w:rFonts w:ascii="Times New Roman" w:hAnsi="Times New Roman" w:cs="Times New Roman"/>
          <w:sz w:val="20"/>
          <w:szCs w:val="20"/>
        </w:rPr>
        <w:t>lectin</w:t>
      </w:r>
      <w:proofErr w:type="spellEnd"/>
      <w:r w:rsidRPr="00931BA9">
        <w:rPr>
          <w:rFonts w:ascii="Times New Roman" w:hAnsi="Times New Roman" w:cs="Times New Roman"/>
          <w:sz w:val="20"/>
          <w:szCs w:val="20"/>
        </w:rPr>
        <w:t xml:space="preserve">, </w:t>
      </w:r>
      <w:proofErr w:type="spellStart"/>
      <w:r w:rsidRPr="00931BA9">
        <w:rPr>
          <w:rFonts w:ascii="Times New Roman" w:hAnsi="Times New Roman" w:cs="Times New Roman"/>
          <w:sz w:val="20"/>
          <w:szCs w:val="20"/>
        </w:rPr>
        <w:t>phytoestrogen</w:t>
      </w:r>
      <w:proofErr w:type="spellEnd"/>
      <w:r w:rsidRPr="00931BA9">
        <w:rPr>
          <w:rFonts w:ascii="Times New Roman" w:hAnsi="Times New Roman" w:cs="Times New Roman"/>
          <w:sz w:val="20"/>
          <w:szCs w:val="20"/>
        </w:rPr>
        <w:t xml:space="preserve">, oxalate, protease inhibitors, </w:t>
      </w:r>
      <w:proofErr w:type="spellStart"/>
      <w:r w:rsidRPr="00931BA9">
        <w:rPr>
          <w:rFonts w:ascii="Times New Roman" w:hAnsi="Times New Roman" w:cs="Times New Roman"/>
          <w:sz w:val="20"/>
          <w:szCs w:val="20"/>
        </w:rPr>
        <w:t>trypsin</w:t>
      </w:r>
      <w:proofErr w:type="spellEnd"/>
      <w:r w:rsidRPr="00931BA9">
        <w:rPr>
          <w:rFonts w:ascii="Times New Roman" w:hAnsi="Times New Roman" w:cs="Times New Roman"/>
          <w:sz w:val="20"/>
          <w:szCs w:val="20"/>
        </w:rPr>
        <w:t xml:space="preserve"> inhibitors, alkaloids, </w:t>
      </w:r>
      <w:proofErr w:type="spellStart"/>
      <w:r w:rsidRPr="00931BA9">
        <w:rPr>
          <w:rFonts w:ascii="Times New Roman" w:hAnsi="Times New Roman" w:cs="Times New Roman"/>
          <w:sz w:val="20"/>
          <w:szCs w:val="20"/>
        </w:rPr>
        <w:t>mimosine</w:t>
      </w:r>
      <w:proofErr w:type="spellEnd"/>
      <w:r w:rsidRPr="00931BA9">
        <w:rPr>
          <w:rFonts w:ascii="Times New Roman" w:hAnsi="Times New Roman" w:cs="Times New Roman"/>
          <w:sz w:val="20"/>
          <w:szCs w:val="20"/>
        </w:rPr>
        <w:t xml:space="preserve">, and </w:t>
      </w:r>
      <w:proofErr w:type="spellStart"/>
      <w:r w:rsidRPr="00931BA9">
        <w:rPr>
          <w:rFonts w:ascii="Times New Roman" w:hAnsi="Times New Roman" w:cs="Times New Roman"/>
          <w:sz w:val="20"/>
          <w:szCs w:val="20"/>
        </w:rPr>
        <w:t>phytates</w:t>
      </w:r>
      <w:proofErr w:type="spellEnd"/>
      <w:r w:rsidRPr="00931BA9">
        <w:rPr>
          <w:rFonts w:ascii="Times New Roman" w:hAnsi="Times New Roman" w:cs="Times New Roman"/>
          <w:sz w:val="20"/>
          <w:szCs w:val="20"/>
        </w:rPr>
        <w:t xml:space="preserve"> are harmful to animals when consumed in large quantities. They have unpalatable effects on the digestive system, as well as the overall production performance and welfare of the animals. The exact effects of </w:t>
      </w:r>
      <w:proofErr w:type="spellStart"/>
      <w:r w:rsidRPr="00931BA9">
        <w:rPr>
          <w:rFonts w:ascii="Times New Roman" w:hAnsi="Times New Roman" w:cs="Times New Roman"/>
          <w:sz w:val="20"/>
          <w:szCs w:val="20"/>
        </w:rPr>
        <w:t>antinutrients</w:t>
      </w:r>
      <w:proofErr w:type="spellEnd"/>
      <w:r w:rsidRPr="00931BA9">
        <w:rPr>
          <w:rFonts w:ascii="Times New Roman" w:hAnsi="Times New Roman" w:cs="Times New Roman"/>
          <w:sz w:val="20"/>
          <w:szCs w:val="20"/>
        </w:rPr>
        <w:t xml:space="preserve"> on ruminant gut </w:t>
      </w:r>
      <w:proofErr w:type="spellStart"/>
      <w:r w:rsidRPr="00931BA9">
        <w:rPr>
          <w:rFonts w:ascii="Times New Roman" w:hAnsi="Times New Roman" w:cs="Times New Roman"/>
          <w:sz w:val="20"/>
          <w:szCs w:val="20"/>
        </w:rPr>
        <w:t>microbiota</w:t>
      </w:r>
      <w:proofErr w:type="spellEnd"/>
      <w:r w:rsidRPr="00931BA9">
        <w:rPr>
          <w:rFonts w:ascii="Times New Roman" w:hAnsi="Times New Roman" w:cs="Times New Roman"/>
          <w:sz w:val="20"/>
          <w:szCs w:val="20"/>
        </w:rPr>
        <w:t xml:space="preserve"> and </w:t>
      </w:r>
      <w:proofErr w:type="spellStart"/>
      <w:r w:rsidRPr="00931BA9">
        <w:rPr>
          <w:rFonts w:ascii="Times New Roman" w:hAnsi="Times New Roman" w:cs="Times New Roman"/>
          <w:sz w:val="20"/>
          <w:szCs w:val="20"/>
        </w:rPr>
        <w:t>microbiome</w:t>
      </w:r>
      <w:proofErr w:type="spellEnd"/>
      <w:r w:rsidRPr="00931BA9">
        <w:rPr>
          <w:rFonts w:ascii="Times New Roman" w:hAnsi="Times New Roman" w:cs="Times New Roman"/>
          <w:sz w:val="20"/>
          <w:szCs w:val="20"/>
        </w:rPr>
        <w:t xml:space="preserve"> have not been adequately reported. However, different strategies to enhance the </w:t>
      </w:r>
      <w:proofErr w:type="spellStart"/>
      <w:r w:rsidRPr="00931BA9">
        <w:rPr>
          <w:rFonts w:ascii="Times New Roman" w:hAnsi="Times New Roman" w:cs="Times New Roman"/>
          <w:sz w:val="20"/>
          <w:szCs w:val="20"/>
        </w:rPr>
        <w:t>bioavailable</w:t>
      </w:r>
      <w:proofErr w:type="spellEnd"/>
      <w:r w:rsidRPr="00931BA9">
        <w:rPr>
          <w:rFonts w:ascii="Times New Roman" w:hAnsi="Times New Roman" w:cs="Times New Roman"/>
          <w:sz w:val="20"/>
          <w:szCs w:val="20"/>
        </w:rPr>
        <w:t xml:space="preserve"> nutrients such as milling, soaking, steaming, fermentation, germination, autoclaving, and the use of supplements have been established to improve the quality of plant-based feed and to ameliorate their disastrous effects on the overall quantity and quality of production characterizing of animals. </w:t>
      </w:r>
    </w:p>
    <w:p w:rsidR="006E55E2" w:rsidRDefault="001766EB">
      <w:pPr>
        <w:wordWrap w:val="0"/>
        <w:spacing w:after="0" w:line="240" w:lineRule="auto"/>
        <w:jc w:val="both"/>
        <w:rPr>
          <w:rFonts w:ascii="Times New Roman" w:hAnsi="Times New Roman" w:cs="Times New Roman" w:hint="eastAsia"/>
          <w:sz w:val="20"/>
          <w:szCs w:val="20"/>
          <w:lang w:eastAsia="zh-CN"/>
        </w:rPr>
      </w:pPr>
      <w:r w:rsidRPr="00931BA9">
        <w:rPr>
          <w:rFonts w:ascii="Times New Roman" w:hAnsi="Times New Roman" w:cs="Times New Roman"/>
          <w:b/>
          <w:color w:val="000000"/>
          <w:sz w:val="20"/>
          <w:szCs w:val="20"/>
        </w:rPr>
        <w:t>[</w:t>
      </w:r>
      <w:proofErr w:type="spellStart"/>
      <w:r w:rsidRPr="00931BA9">
        <w:rPr>
          <w:rFonts w:ascii="Times New Roman" w:hAnsi="Times New Roman" w:cs="Times New Roman"/>
          <w:sz w:val="20"/>
          <w:szCs w:val="20"/>
        </w:rPr>
        <w:t>Isiaka</w:t>
      </w:r>
      <w:proofErr w:type="spellEnd"/>
      <w:r w:rsidRPr="00931BA9">
        <w:rPr>
          <w:rFonts w:ascii="Times New Roman" w:hAnsi="Times New Roman" w:cs="Times New Roman"/>
          <w:sz w:val="20"/>
          <w:szCs w:val="20"/>
        </w:rPr>
        <w:t xml:space="preserve"> O. </w:t>
      </w:r>
      <w:proofErr w:type="spellStart"/>
      <w:r w:rsidRPr="00931BA9">
        <w:rPr>
          <w:rFonts w:ascii="Times New Roman" w:hAnsi="Times New Roman" w:cs="Times New Roman"/>
          <w:sz w:val="20"/>
          <w:szCs w:val="20"/>
        </w:rPr>
        <w:t>Olarinre</w:t>
      </w:r>
      <w:proofErr w:type="spellEnd"/>
      <w:r w:rsidRPr="00931BA9">
        <w:rPr>
          <w:rFonts w:ascii="Times New Roman" w:hAnsi="Times New Roman" w:cs="Times New Roman"/>
          <w:sz w:val="20"/>
          <w:szCs w:val="20"/>
        </w:rPr>
        <w:t>, Mohammed A.  Al-</w:t>
      </w:r>
      <w:proofErr w:type="spellStart"/>
      <w:r w:rsidRPr="00931BA9">
        <w:rPr>
          <w:rFonts w:ascii="Times New Roman" w:hAnsi="Times New Roman" w:cs="Times New Roman"/>
          <w:sz w:val="20"/>
          <w:szCs w:val="20"/>
        </w:rPr>
        <w:t>Badwi</w:t>
      </w:r>
      <w:proofErr w:type="spellEnd"/>
      <w:r w:rsidRPr="00931BA9">
        <w:rPr>
          <w:rFonts w:ascii="Times New Roman" w:hAnsi="Times New Roman" w:cs="Times New Roman"/>
          <w:sz w:val="20"/>
          <w:szCs w:val="20"/>
        </w:rPr>
        <w:t xml:space="preserve"> and </w:t>
      </w:r>
      <w:proofErr w:type="spellStart"/>
      <w:r w:rsidRPr="00931BA9">
        <w:rPr>
          <w:rFonts w:ascii="Times New Roman" w:hAnsi="Times New Roman" w:cs="Times New Roman"/>
          <w:sz w:val="20"/>
          <w:szCs w:val="20"/>
        </w:rPr>
        <w:t>Mutassim</w:t>
      </w:r>
      <w:proofErr w:type="spellEnd"/>
      <w:r w:rsidRPr="00931BA9">
        <w:rPr>
          <w:rFonts w:ascii="Times New Roman" w:hAnsi="Times New Roman" w:cs="Times New Roman"/>
          <w:sz w:val="20"/>
          <w:szCs w:val="20"/>
        </w:rPr>
        <w:t xml:space="preserve"> M. </w:t>
      </w:r>
      <w:proofErr w:type="spellStart"/>
      <w:r w:rsidRPr="00931BA9">
        <w:rPr>
          <w:rFonts w:ascii="Times New Roman" w:hAnsi="Times New Roman" w:cs="Times New Roman"/>
          <w:sz w:val="20"/>
          <w:szCs w:val="20"/>
        </w:rPr>
        <w:t>Abdelrahman</w:t>
      </w:r>
      <w:proofErr w:type="spellEnd"/>
      <w:r w:rsidRPr="00931BA9">
        <w:rPr>
          <w:rFonts w:ascii="Times New Roman" w:hAnsi="Times New Roman" w:cs="Times New Roman" w:hint="eastAsia"/>
          <w:sz w:val="20"/>
          <w:szCs w:val="20"/>
          <w:lang w:eastAsia="zh-CN"/>
        </w:rPr>
        <w:t>.</w:t>
      </w:r>
      <w:r w:rsidRPr="00931BA9">
        <w:rPr>
          <w:rFonts w:ascii="Times New Roman" w:hAnsi="Times New Roman" w:cs="Times New Roman"/>
          <w:b/>
          <w:sz w:val="20"/>
          <w:szCs w:val="20"/>
        </w:rPr>
        <w:t xml:space="preserve"> </w:t>
      </w:r>
      <w:proofErr w:type="spellStart"/>
      <w:r w:rsidRPr="00931BA9">
        <w:rPr>
          <w:rFonts w:ascii="Times New Roman" w:hAnsi="Times New Roman" w:cs="Times New Roman"/>
          <w:b/>
          <w:bCs/>
          <w:sz w:val="20"/>
          <w:szCs w:val="20"/>
        </w:rPr>
        <w:t>Antinutrients</w:t>
      </w:r>
      <w:proofErr w:type="spellEnd"/>
      <w:r w:rsidRPr="00931BA9">
        <w:rPr>
          <w:rFonts w:ascii="Times New Roman" w:hAnsi="Times New Roman" w:cs="Times New Roman"/>
          <w:b/>
          <w:bCs/>
          <w:sz w:val="20"/>
          <w:szCs w:val="20"/>
        </w:rPr>
        <w:t xml:space="preserve"> in Ruminant Feeds: A review</w:t>
      </w:r>
      <w:r w:rsidRPr="00931BA9">
        <w:rPr>
          <w:rFonts w:ascii="Times New Roman" w:hAnsi="Times New Roman" w:cs="Times New Roman"/>
          <w:sz w:val="20"/>
          <w:szCs w:val="20"/>
        </w:rPr>
        <w:t>.</w:t>
      </w:r>
      <w:r w:rsidR="006E55E2">
        <w:rPr>
          <w:rFonts w:ascii="Times New Roman" w:hAnsi="Times New Roman" w:cs="Times New Roman" w:hint="eastAsia"/>
          <w:sz w:val="20"/>
          <w:szCs w:val="20"/>
          <w:lang w:eastAsia="zh-CN"/>
        </w:rPr>
        <w:t xml:space="preserve"> </w:t>
      </w:r>
      <w:r w:rsidRPr="00931BA9">
        <w:rPr>
          <w:rFonts w:ascii="Times New Roman" w:hAnsi="Times New Roman" w:cs="Times New Roman"/>
          <w:i/>
          <w:sz w:val="20"/>
          <w:szCs w:val="20"/>
        </w:rPr>
        <w:t>Researcher</w:t>
      </w:r>
      <w:r w:rsidR="006E55E2">
        <w:rPr>
          <w:rFonts w:ascii="Times New Roman" w:hAnsi="Times New Roman" w:cs="Times New Roman" w:hint="eastAsia"/>
          <w:i/>
          <w:sz w:val="20"/>
          <w:szCs w:val="20"/>
          <w:lang w:eastAsia="zh-CN"/>
        </w:rPr>
        <w:t xml:space="preserve"> </w:t>
      </w:r>
      <w:r w:rsidRPr="00931BA9">
        <w:rPr>
          <w:rFonts w:ascii="Times New Roman" w:hAnsi="Times New Roman" w:cs="Times New Roman"/>
          <w:sz w:val="20"/>
          <w:szCs w:val="20"/>
        </w:rPr>
        <w:t>202</w:t>
      </w:r>
      <w:r w:rsidRPr="00931BA9">
        <w:rPr>
          <w:rFonts w:ascii="Times New Roman" w:hAnsi="Times New Roman" w:cs="Times New Roman"/>
          <w:sz w:val="20"/>
          <w:szCs w:val="20"/>
          <w:lang w:eastAsia="zh-CN"/>
        </w:rPr>
        <w:t>2</w:t>
      </w:r>
      <w:r w:rsidRPr="00931BA9">
        <w:rPr>
          <w:rFonts w:ascii="Times New Roman" w:hAnsi="Times New Roman" w:cs="Times New Roman"/>
          <w:sz w:val="20"/>
          <w:szCs w:val="20"/>
        </w:rPr>
        <w:t>;1</w:t>
      </w:r>
      <w:r w:rsidRPr="00931BA9">
        <w:rPr>
          <w:rFonts w:ascii="Times New Roman" w:hAnsi="Times New Roman" w:cs="Times New Roman"/>
          <w:sz w:val="20"/>
          <w:szCs w:val="20"/>
          <w:lang w:eastAsia="zh-CN"/>
        </w:rPr>
        <w:t>4</w:t>
      </w:r>
      <w:r w:rsidRPr="00931BA9">
        <w:rPr>
          <w:rFonts w:ascii="Times New Roman" w:hAnsi="Times New Roman" w:cs="Times New Roman"/>
          <w:sz w:val="20"/>
          <w:szCs w:val="20"/>
        </w:rPr>
        <w:t>(</w:t>
      </w:r>
      <w:r w:rsidRPr="00931BA9">
        <w:rPr>
          <w:rFonts w:ascii="Times New Roman" w:hAnsi="Times New Roman" w:cs="Times New Roman" w:hint="eastAsia"/>
          <w:sz w:val="20"/>
          <w:szCs w:val="20"/>
          <w:lang w:eastAsia="zh-CN"/>
        </w:rPr>
        <w:t>4</w:t>
      </w:r>
      <w:r w:rsidRPr="00931BA9">
        <w:rPr>
          <w:rFonts w:ascii="Times New Roman" w:hAnsi="Times New Roman" w:cs="Times New Roman"/>
          <w:sz w:val="20"/>
          <w:szCs w:val="20"/>
        </w:rPr>
        <w:t>):</w:t>
      </w:r>
      <w:r w:rsidRPr="00931BA9">
        <w:rPr>
          <w:rFonts w:ascii="Times New Roman" w:hAnsi="Times New Roman" w:cs="Times New Roman" w:hint="eastAsia"/>
          <w:sz w:val="20"/>
          <w:szCs w:val="20"/>
          <w:lang w:eastAsia="zh-CN"/>
        </w:rPr>
        <w:t>1</w:t>
      </w:r>
      <w:r w:rsidRPr="00931BA9">
        <w:rPr>
          <w:rFonts w:ascii="Times New Roman" w:hAnsi="Times New Roman" w:cs="Times New Roman"/>
          <w:sz w:val="20"/>
          <w:szCs w:val="20"/>
        </w:rPr>
        <w:t>-</w:t>
      </w:r>
      <w:r w:rsidRPr="00931BA9">
        <w:rPr>
          <w:rFonts w:ascii="Times New Roman" w:hAnsi="Times New Roman" w:cs="Times New Roman" w:hint="eastAsia"/>
          <w:sz w:val="20"/>
          <w:szCs w:val="20"/>
          <w:lang w:eastAsia="zh-CN"/>
        </w:rPr>
        <w:t>8</w:t>
      </w:r>
      <w:r w:rsidRPr="00931BA9">
        <w:rPr>
          <w:rFonts w:ascii="Times New Roman" w:hAnsi="Times New Roman" w:cs="Times New Roman"/>
          <w:sz w:val="20"/>
          <w:szCs w:val="20"/>
        </w:rPr>
        <w:t>]</w:t>
      </w:r>
      <w:r w:rsidR="006E55E2">
        <w:rPr>
          <w:rFonts w:ascii="Times New Roman" w:hAnsi="Times New Roman" w:cs="Times New Roman" w:hint="eastAsia"/>
          <w:sz w:val="20"/>
          <w:szCs w:val="20"/>
          <w:lang w:eastAsia="zh-CN"/>
        </w:rPr>
        <w:t xml:space="preserve"> </w:t>
      </w:r>
      <w:r w:rsidRPr="00931BA9">
        <w:rPr>
          <w:rFonts w:ascii="Times New Roman" w:hAnsi="Times New Roman" w:cs="Times New Roman"/>
          <w:sz w:val="20"/>
          <w:szCs w:val="20"/>
        </w:rPr>
        <w:t>ISSN</w:t>
      </w:r>
      <w:r w:rsidR="006E55E2">
        <w:rPr>
          <w:rFonts w:ascii="Times New Roman" w:hAnsi="Times New Roman" w:cs="Times New Roman" w:hint="eastAsia"/>
          <w:sz w:val="20"/>
          <w:szCs w:val="20"/>
          <w:lang w:eastAsia="zh-CN"/>
        </w:rPr>
        <w:t xml:space="preserve"> </w:t>
      </w:r>
      <w:r w:rsidRPr="00931BA9">
        <w:rPr>
          <w:rFonts w:ascii="Times New Roman" w:hAnsi="Times New Roman" w:cs="Times New Roman"/>
          <w:sz w:val="20"/>
          <w:szCs w:val="20"/>
        </w:rPr>
        <w:t>1553-9865</w:t>
      </w:r>
      <w:r w:rsidR="006E55E2">
        <w:rPr>
          <w:rFonts w:ascii="Times New Roman" w:hAnsi="Times New Roman" w:cs="Times New Roman" w:hint="eastAsia"/>
          <w:sz w:val="20"/>
          <w:szCs w:val="20"/>
          <w:lang w:eastAsia="zh-CN"/>
        </w:rPr>
        <w:t xml:space="preserve"> </w:t>
      </w:r>
      <w:r w:rsidRPr="00931BA9">
        <w:rPr>
          <w:rFonts w:ascii="Times New Roman" w:hAnsi="Times New Roman" w:cs="Times New Roman"/>
          <w:sz w:val="20"/>
          <w:szCs w:val="20"/>
        </w:rPr>
        <w:t>(print);</w:t>
      </w:r>
      <w:r w:rsidR="006E55E2">
        <w:rPr>
          <w:rFonts w:ascii="Times New Roman" w:hAnsi="Times New Roman" w:cs="Times New Roman" w:hint="eastAsia"/>
          <w:sz w:val="20"/>
          <w:szCs w:val="20"/>
          <w:lang w:eastAsia="zh-CN"/>
        </w:rPr>
        <w:t xml:space="preserve"> </w:t>
      </w:r>
      <w:r w:rsidRPr="00931BA9">
        <w:rPr>
          <w:rFonts w:ascii="Times New Roman" w:hAnsi="Times New Roman" w:cs="Times New Roman"/>
          <w:sz w:val="20"/>
          <w:szCs w:val="20"/>
        </w:rPr>
        <w:t>ISSN</w:t>
      </w:r>
      <w:r w:rsidR="006E55E2">
        <w:rPr>
          <w:rFonts w:ascii="Times New Roman" w:hAnsi="Times New Roman" w:cs="Times New Roman" w:hint="eastAsia"/>
          <w:sz w:val="20"/>
          <w:szCs w:val="20"/>
          <w:lang w:eastAsia="zh-CN"/>
        </w:rPr>
        <w:t xml:space="preserve"> </w:t>
      </w:r>
      <w:r w:rsidRPr="00931BA9">
        <w:rPr>
          <w:rFonts w:ascii="Times New Roman" w:hAnsi="Times New Roman" w:cs="Times New Roman"/>
          <w:sz w:val="20"/>
          <w:szCs w:val="20"/>
        </w:rPr>
        <w:t>2163-8950</w:t>
      </w:r>
      <w:r w:rsidR="006E55E2">
        <w:rPr>
          <w:rFonts w:ascii="Times New Roman" w:hAnsi="Times New Roman" w:cs="Times New Roman" w:hint="eastAsia"/>
          <w:sz w:val="20"/>
          <w:szCs w:val="20"/>
          <w:lang w:eastAsia="zh-CN"/>
        </w:rPr>
        <w:t xml:space="preserve"> </w:t>
      </w:r>
      <w:r w:rsidRPr="00931BA9">
        <w:rPr>
          <w:rFonts w:ascii="Times New Roman" w:hAnsi="Times New Roman" w:cs="Times New Roman"/>
          <w:sz w:val="20"/>
          <w:szCs w:val="20"/>
        </w:rPr>
        <w:t>(online)</w:t>
      </w:r>
      <w:r w:rsidR="006E55E2">
        <w:rPr>
          <w:rFonts w:ascii="Times New Roman" w:hAnsi="Times New Roman" w:cs="Times New Roman" w:hint="eastAsia"/>
          <w:sz w:val="20"/>
          <w:szCs w:val="20"/>
          <w:lang w:eastAsia="zh-CN"/>
        </w:rPr>
        <w:t xml:space="preserve">. </w:t>
      </w:r>
    </w:p>
    <w:p w:rsidR="004824F3" w:rsidRPr="00931BA9" w:rsidRDefault="00D923DA">
      <w:pPr>
        <w:wordWrap w:val="0"/>
        <w:spacing w:after="0" w:line="240" w:lineRule="auto"/>
        <w:jc w:val="both"/>
        <w:rPr>
          <w:rFonts w:ascii="Times New Roman" w:hAnsi="Times New Roman" w:cs="Times New Roman"/>
          <w:iCs/>
          <w:sz w:val="20"/>
          <w:szCs w:val="20"/>
        </w:rPr>
      </w:pPr>
      <w:hyperlink r:id="rId10" w:history="1">
        <w:r w:rsidR="001766EB" w:rsidRPr="00931BA9">
          <w:rPr>
            <w:rStyle w:val="Hyperlink"/>
            <w:rFonts w:ascii="Times New Roman" w:hAnsi="Times New Roman" w:cs="Times New Roman"/>
            <w:sz w:val="20"/>
            <w:szCs w:val="20"/>
          </w:rPr>
          <w:t>http://www.sciencepub.net/researcher</w:t>
        </w:r>
      </w:hyperlink>
      <w:r w:rsidR="001766EB" w:rsidRPr="00931BA9">
        <w:rPr>
          <w:rFonts w:ascii="Times New Roman" w:hAnsi="Times New Roman" w:cs="Times New Roman"/>
          <w:sz w:val="20"/>
          <w:szCs w:val="20"/>
        </w:rPr>
        <w:t>.</w:t>
      </w:r>
      <w:r w:rsidR="006E55E2">
        <w:rPr>
          <w:rFonts w:ascii="Times New Roman" w:hAnsi="Times New Roman" w:cs="Times New Roman" w:hint="eastAsia"/>
          <w:sz w:val="20"/>
          <w:szCs w:val="20"/>
          <w:lang w:eastAsia="zh-CN"/>
        </w:rPr>
        <w:t xml:space="preserve"> </w:t>
      </w:r>
      <w:r w:rsidR="001766EB" w:rsidRPr="00931BA9">
        <w:rPr>
          <w:rFonts w:ascii="Times New Roman" w:hAnsi="Times New Roman" w:cs="Times New Roman" w:hint="eastAsia"/>
          <w:sz w:val="20"/>
          <w:szCs w:val="20"/>
          <w:lang w:eastAsia="zh-CN"/>
        </w:rPr>
        <w:t>1</w:t>
      </w:r>
      <w:r w:rsidR="001766EB" w:rsidRPr="00931BA9">
        <w:rPr>
          <w:rFonts w:ascii="Times New Roman" w:hAnsi="Times New Roman" w:cs="Times New Roman"/>
          <w:sz w:val="20"/>
          <w:szCs w:val="20"/>
          <w:lang w:eastAsia="zh-CN"/>
        </w:rPr>
        <w:t>.</w:t>
      </w:r>
      <w:r w:rsidR="006E55E2">
        <w:rPr>
          <w:rFonts w:ascii="Times New Roman" w:hAnsi="Times New Roman" w:cs="Times New Roman" w:hint="eastAsia"/>
          <w:sz w:val="20"/>
          <w:szCs w:val="20"/>
          <w:lang w:eastAsia="zh-CN"/>
        </w:rPr>
        <w:t xml:space="preserve"> </w:t>
      </w:r>
      <w:r w:rsidR="001766EB" w:rsidRPr="00931BA9">
        <w:rPr>
          <w:rFonts w:ascii="Times New Roman" w:hAnsi="Times New Roman" w:cs="Times New Roman"/>
          <w:sz w:val="20"/>
          <w:szCs w:val="20"/>
        </w:rPr>
        <w:t>doi:</w:t>
      </w:r>
      <w:hyperlink r:id="rId11" w:history="1">
        <w:r w:rsidR="001766EB" w:rsidRPr="00931BA9">
          <w:rPr>
            <w:rStyle w:val="Hyperlink"/>
            <w:rFonts w:ascii="Times New Roman" w:hAnsi="Times New Roman" w:cs="Times New Roman"/>
            <w:sz w:val="20"/>
            <w:szCs w:val="20"/>
          </w:rPr>
          <w:t>10.7537/marsrsj14042</w:t>
        </w:r>
      </w:hyperlink>
      <w:r w:rsidR="001766EB" w:rsidRPr="00931BA9">
        <w:rPr>
          <w:rStyle w:val="Hyperlink"/>
          <w:rFonts w:ascii="Times New Roman" w:hAnsi="Times New Roman" w:cs="Times New Roman"/>
          <w:sz w:val="20"/>
          <w:szCs w:val="20"/>
          <w:lang w:eastAsia="zh-CN"/>
        </w:rPr>
        <w:t>2</w:t>
      </w:r>
      <w:r w:rsidR="001766EB" w:rsidRPr="00931BA9">
        <w:rPr>
          <w:rStyle w:val="Hyperlink"/>
          <w:rFonts w:ascii="Times New Roman" w:hAnsi="Times New Roman" w:cs="Times New Roman"/>
          <w:sz w:val="20"/>
          <w:szCs w:val="20"/>
        </w:rPr>
        <w:t>.</w:t>
      </w:r>
      <w:r w:rsidR="001766EB" w:rsidRPr="00931BA9">
        <w:rPr>
          <w:rStyle w:val="Hyperlink"/>
          <w:rFonts w:ascii="Times New Roman" w:hAnsi="Times New Roman" w:cs="Times New Roman"/>
          <w:sz w:val="20"/>
          <w:szCs w:val="20"/>
          <w:lang w:eastAsia="zh-CN"/>
        </w:rPr>
        <w:t>0</w:t>
      </w:r>
      <w:r w:rsidR="001766EB" w:rsidRPr="00931BA9">
        <w:rPr>
          <w:rStyle w:val="Hyperlink"/>
          <w:rFonts w:ascii="Times New Roman" w:hAnsi="Times New Roman" w:cs="Times New Roman" w:hint="eastAsia"/>
          <w:sz w:val="20"/>
          <w:szCs w:val="20"/>
          <w:lang w:eastAsia="zh-CN"/>
        </w:rPr>
        <w:t>1</w:t>
      </w:r>
      <w:r w:rsidR="001766EB" w:rsidRPr="00931BA9">
        <w:rPr>
          <w:rStyle w:val="Hyperlink"/>
          <w:rFonts w:ascii="Times New Roman" w:hAnsi="Times New Roman" w:cs="Times New Roman"/>
          <w:sz w:val="20"/>
          <w:szCs w:val="20"/>
        </w:rPr>
        <w:t>.</w:t>
      </w:r>
      <w:r w:rsidR="001766EB" w:rsidRPr="00931BA9">
        <w:rPr>
          <w:rFonts w:ascii="Times New Roman" w:hAnsi="Times New Roman"/>
          <w:b/>
          <w:bCs/>
          <w:sz w:val="20"/>
          <w:szCs w:val="20"/>
        </w:rPr>
        <w:t xml:space="preserve"> </w:t>
      </w:r>
    </w:p>
    <w:p w:rsidR="004824F3" w:rsidRPr="00931BA9" w:rsidRDefault="004824F3">
      <w:pPr>
        <w:tabs>
          <w:tab w:val="left" w:pos="5850"/>
        </w:tabs>
        <w:snapToGrid w:val="0"/>
        <w:spacing w:after="0" w:line="240" w:lineRule="auto"/>
        <w:jc w:val="both"/>
        <w:rPr>
          <w:rFonts w:ascii="Times New Roman" w:hAnsi="Times New Roman" w:cs="Times New Roman"/>
          <w:sz w:val="20"/>
          <w:szCs w:val="20"/>
        </w:rPr>
      </w:pPr>
    </w:p>
    <w:p w:rsidR="004824F3" w:rsidRPr="00931BA9" w:rsidRDefault="001766EB">
      <w:pPr>
        <w:snapToGrid w:val="0"/>
        <w:spacing w:after="0" w:line="240" w:lineRule="auto"/>
        <w:jc w:val="both"/>
        <w:rPr>
          <w:rFonts w:ascii="Times New Roman" w:hAnsi="Times New Roman" w:cs="Times New Roman"/>
          <w:color w:val="131413"/>
          <w:sz w:val="20"/>
          <w:szCs w:val="20"/>
        </w:rPr>
      </w:pPr>
      <w:r w:rsidRPr="00931BA9">
        <w:rPr>
          <w:rFonts w:ascii="Times New Roman" w:hAnsi="Times New Roman" w:cs="Times New Roman"/>
          <w:color w:val="131413"/>
          <w:sz w:val="20"/>
          <w:szCs w:val="20"/>
        </w:rPr>
        <w:t xml:space="preserve">Keywords: </w:t>
      </w:r>
      <w:proofErr w:type="spellStart"/>
      <w:r w:rsidRPr="00931BA9">
        <w:rPr>
          <w:rFonts w:ascii="Times New Roman" w:hAnsi="Times New Roman" w:cs="Times New Roman"/>
          <w:color w:val="131413"/>
          <w:sz w:val="20"/>
          <w:szCs w:val="20"/>
        </w:rPr>
        <w:t>Antinutrients</w:t>
      </w:r>
      <w:proofErr w:type="spellEnd"/>
      <w:r w:rsidRPr="00931BA9">
        <w:rPr>
          <w:rFonts w:ascii="Times New Roman" w:hAnsi="Times New Roman" w:cs="Times New Roman"/>
          <w:color w:val="131413"/>
          <w:sz w:val="20"/>
          <w:szCs w:val="20"/>
        </w:rPr>
        <w:t xml:space="preserve">, food </w:t>
      </w:r>
      <w:proofErr w:type="spellStart"/>
      <w:r w:rsidRPr="00931BA9">
        <w:rPr>
          <w:rFonts w:ascii="Times New Roman" w:hAnsi="Times New Roman" w:cs="Times New Roman"/>
          <w:color w:val="131413"/>
          <w:sz w:val="20"/>
          <w:szCs w:val="20"/>
        </w:rPr>
        <w:t>bioavailable</w:t>
      </w:r>
      <w:proofErr w:type="spellEnd"/>
      <w:r w:rsidRPr="00931BA9">
        <w:rPr>
          <w:rFonts w:ascii="Times New Roman" w:hAnsi="Times New Roman" w:cs="Times New Roman"/>
          <w:color w:val="131413"/>
          <w:sz w:val="20"/>
          <w:szCs w:val="20"/>
        </w:rPr>
        <w:t xml:space="preserve">, </w:t>
      </w:r>
      <w:proofErr w:type="spellStart"/>
      <w:r w:rsidRPr="00931BA9">
        <w:rPr>
          <w:rFonts w:ascii="Times New Roman" w:hAnsi="Times New Roman" w:cs="Times New Roman"/>
          <w:color w:val="131413"/>
          <w:sz w:val="20"/>
          <w:szCs w:val="20"/>
        </w:rPr>
        <w:t>phytoestrogen</w:t>
      </w:r>
      <w:proofErr w:type="spellEnd"/>
      <w:r w:rsidRPr="00931BA9">
        <w:rPr>
          <w:rFonts w:ascii="Times New Roman" w:hAnsi="Times New Roman" w:cs="Times New Roman"/>
          <w:color w:val="131413"/>
          <w:sz w:val="20"/>
          <w:szCs w:val="20"/>
        </w:rPr>
        <w:t xml:space="preserve">, gut </w:t>
      </w:r>
      <w:proofErr w:type="spellStart"/>
      <w:r w:rsidRPr="00931BA9">
        <w:rPr>
          <w:rFonts w:ascii="Times New Roman" w:hAnsi="Times New Roman" w:cs="Times New Roman"/>
          <w:color w:val="131413"/>
          <w:sz w:val="20"/>
          <w:szCs w:val="20"/>
        </w:rPr>
        <w:t>microbiome</w:t>
      </w:r>
      <w:proofErr w:type="spellEnd"/>
      <w:r w:rsidRPr="00931BA9">
        <w:rPr>
          <w:rFonts w:ascii="Times New Roman" w:hAnsi="Times New Roman" w:cs="Times New Roman"/>
          <w:color w:val="131413"/>
          <w:sz w:val="20"/>
          <w:szCs w:val="20"/>
        </w:rPr>
        <w:t>, ruminants.</w:t>
      </w:r>
    </w:p>
    <w:p w:rsidR="004824F3" w:rsidRPr="00931BA9" w:rsidRDefault="004824F3">
      <w:pPr>
        <w:snapToGrid w:val="0"/>
        <w:spacing w:after="0" w:line="240" w:lineRule="auto"/>
        <w:jc w:val="both"/>
        <w:rPr>
          <w:rFonts w:ascii="Times New Roman" w:hAnsi="Times New Roman" w:cs="Times New Roman"/>
          <w:color w:val="131413"/>
          <w:sz w:val="20"/>
          <w:szCs w:val="20"/>
        </w:rPr>
      </w:pPr>
    </w:p>
    <w:p w:rsidR="004824F3" w:rsidRDefault="004824F3">
      <w:pPr>
        <w:snapToGrid w:val="0"/>
        <w:spacing w:after="0" w:line="240" w:lineRule="auto"/>
        <w:jc w:val="both"/>
        <w:rPr>
          <w:rFonts w:ascii="Times New Roman" w:hAnsi="Times New Roman" w:cs="Times New Roman"/>
          <w:b/>
          <w:bCs/>
          <w:sz w:val="20"/>
          <w:szCs w:val="20"/>
          <w:lang w:eastAsia="zh-CN"/>
        </w:rPr>
      </w:pPr>
    </w:p>
    <w:p w:rsidR="00931BA9" w:rsidRPr="00931BA9" w:rsidRDefault="00931BA9">
      <w:pPr>
        <w:snapToGrid w:val="0"/>
        <w:spacing w:after="0" w:line="240" w:lineRule="auto"/>
        <w:jc w:val="both"/>
        <w:rPr>
          <w:rFonts w:ascii="Times New Roman" w:hAnsi="Times New Roman" w:cs="Times New Roman"/>
          <w:b/>
          <w:bCs/>
          <w:sz w:val="20"/>
          <w:szCs w:val="20"/>
          <w:lang w:eastAsia="zh-CN"/>
        </w:rPr>
        <w:sectPr w:rsidR="00931BA9" w:rsidRPr="00931BA9">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rsidR="004824F3" w:rsidRPr="00931BA9" w:rsidRDefault="001766EB">
      <w:pPr>
        <w:snapToGrid w:val="0"/>
        <w:spacing w:after="0" w:line="240" w:lineRule="auto"/>
        <w:jc w:val="both"/>
        <w:rPr>
          <w:rFonts w:ascii="Times New Roman" w:hAnsi="Times New Roman" w:cs="Times New Roman"/>
          <w:b/>
          <w:bCs/>
          <w:sz w:val="20"/>
          <w:szCs w:val="20"/>
        </w:rPr>
      </w:pPr>
      <w:r w:rsidRPr="00931BA9">
        <w:rPr>
          <w:rFonts w:ascii="Times New Roman" w:hAnsi="Times New Roman" w:cs="Times New Roman"/>
          <w:b/>
          <w:bCs/>
          <w:sz w:val="20"/>
          <w:szCs w:val="20"/>
        </w:rPr>
        <w:lastRenderedPageBreak/>
        <w:t>Introduction</w:t>
      </w:r>
    </w:p>
    <w:p w:rsidR="004824F3" w:rsidRPr="00931BA9" w:rsidRDefault="001766EB" w:rsidP="00931BA9">
      <w:pPr>
        <w:snapToGrid w:val="0"/>
        <w:spacing w:after="0" w:line="240" w:lineRule="auto"/>
        <w:ind w:firstLineChars="354" w:firstLine="708"/>
        <w:jc w:val="both"/>
        <w:rPr>
          <w:rFonts w:ascii="Times New Roman" w:hAnsi="Times New Roman" w:cs="Times New Roman"/>
          <w:sz w:val="20"/>
          <w:szCs w:val="20"/>
        </w:rPr>
      </w:pPr>
      <w:r w:rsidRPr="00931BA9">
        <w:rPr>
          <w:rFonts w:ascii="Times New Roman" w:hAnsi="Times New Roman" w:cs="Times New Roman"/>
          <w:sz w:val="20"/>
          <w:szCs w:val="20"/>
        </w:rPr>
        <w:t xml:space="preserve">The importance of nutrition in livestock enterprise has been fully documented as nutrition gulps about 70% of production. The current challenges in ruminant production are the development of strategies to reduce the cost of feeding, improve the quality of products as well as mitigate the negative impact of production on the environment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{"citationID":"GRsSnO4D","properties":{"formattedCitation":"(Yacout, 2016)","plainCitation":"(Yacout, 2016)","noteIndex":0},"citationItems":[{"id":93,"uris":["http://zotero.org/users/local/cIENqqCw/items/6STHGZXS"],"uri":["http://zotero.org/users/local/cIENqqCw/items/6STHGZXS"],"itemData":{"id":93,"type":"article-journal","container-title":"J Dairy Vet Anim Res","issue":"1","page":"237–239","source":"Google Scholar","title":"Anti-nutritional factors &amp; its roles in animal nutrition","volume":"4","author":[{"family":"Yacout","given":"M. H. M."}],"issued":{"date-parts":[["2016"]]}}}],"schema":"https://github.com/citation-style-language/schema/raw/master/csl-citation.json"}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(Yacout, 2016)</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Feeds of plant origin are chiefly available in many developing countries for animal utilization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{"citationID":"pQiJ0NfB","properties":{"formattedCitation":"(Le Hou\\uc0\\u233{}rou, 2000)","plainCitation":"(Le Houérou, 2000)","noteIndex":0},"citationItems":[{"id":217,"uris":["http://zotero.org/users/local/cIENqqCw/items/DVQBJUJT"],"uri":["http://zotero.org/users/local/cIENqqCw/items/DVQBJUJT"],"itemData":{"id":217,"type":"article-journal","container-title":"Arid Soil Research and Rehabilitation","issue":"2","note":"publisher: Taylor &amp; Francis","page":"101–135","source":"Google Scholar","title":"Utilization of fodder trees and shrubs in the arid and semiarid zones of West Asia and North Africa","volume":"14","author":[{"family":"Le Houérou","given":"Henry N."}],"issued":{"date-parts":[["2000"]]}}}],"schema":"https://github.com/citation-style-language/schema/raw/master/csl-citation.json"}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(Le Houérou, 2000)</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w:t>
      </w:r>
      <w:proofErr w:type="spellStart"/>
      <w:r w:rsidRPr="00931BA9">
        <w:rPr>
          <w:rFonts w:ascii="Times New Roman" w:hAnsi="Times New Roman" w:cs="Times New Roman"/>
          <w:sz w:val="20"/>
          <w:szCs w:val="20"/>
        </w:rPr>
        <w:t>Yacout</w:t>
      </w:r>
      <w:proofErr w:type="spellEnd"/>
      <w:r w:rsidRPr="00931BA9">
        <w:rPr>
          <w:rFonts w:ascii="Times New Roman" w:hAnsi="Times New Roman" w:cs="Times New Roman"/>
          <w:sz w:val="20"/>
          <w:szCs w:val="20"/>
        </w:rPr>
        <w:t xml:space="preserve"> (2016) reported that the use of plant-based feeds may subsidize feeding costs and eco-friendly influence. However, as good as plant-based feeds are, the presence of </w:t>
      </w:r>
      <w:proofErr w:type="spellStart"/>
      <w:r w:rsidRPr="00931BA9">
        <w:rPr>
          <w:rFonts w:ascii="Times New Roman" w:hAnsi="Times New Roman" w:cs="Times New Roman"/>
          <w:sz w:val="20"/>
          <w:szCs w:val="20"/>
        </w:rPr>
        <w:t>antinutrients</w:t>
      </w:r>
      <w:proofErr w:type="spellEnd"/>
      <w:r w:rsidRPr="00931BA9">
        <w:rPr>
          <w:rFonts w:ascii="Times New Roman" w:hAnsi="Times New Roman" w:cs="Times New Roman"/>
          <w:sz w:val="20"/>
          <w:szCs w:val="20"/>
        </w:rPr>
        <w:t xml:space="preserve"> impaired their full utilization by animals, and this deficiency is a great concern of many researchers as well as livestock industries globally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{"citationID":"uLuZg3mP","properties":{"formattedCitation":"(Yacout, 2016)","plainCitation":"(Yacout, 2016)","noteIndex":0},"citationItems":[{"id":93,"uris":["http://zotero.org/users/local/cIENqqCw/items/6STHGZXS"],"uri":["http://zotero.org/users/local/cIENqqCw/items/6STHGZXS"],"itemData":{"id":93,"type":"article-journal","container-title":"J Dairy Vet Anim Res","issue":"1","page":"237–239","source":"Google Scholar","title":"Anti-nutritional factors &amp; its roles in animal nutrition","volume":"4","author":[{"family":"Yacout","given":"M. H. M."}],"issued":{"date-parts":[["2016"]]}}}],"schema":"https://github.com/citation-style-language/schema/raw/master/csl-citation.json"}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(Yacout, 2016)</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Silage, hay, and green fodder contain vital nutrients, but the presence of some toxic materials or incriminating factors reduce their full utilization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{"citationID":"OVlqakpx","properties":{"formattedCitation":"(Ramteke et al., 2019b)","plainCitation":"(Ramteke et al., 2019b)","noteIndex":0},"citationItems":[{"id":259,"uris":["http://zotero.org/users/local/cIENqqCw/items/PJ7Q5TI7"],"uri":["http://zotero.org/users/local/cIENqqCw/items/PJ7Q5TI7"],"itemData":{"id":259,"type":"article-journal","container-title":"Acta Scientific Nutritional Health","issue":"5","page":"39–48","source":"Google Scholar","title":"Antinutritional factors in feed and fodder used for livestock and poultry feeding","volume":"3","author":[{"family":"Ramteke","given":"Ramchandra"},{"family":"Doneria","given":"Raina"},{"family":"Gendley","given":"M. K."}],"issued":{"date-parts":[["2019"]]}}}],"schema":"https://github.com/citation-style-language/schema/raw/master/csl-citation.json"}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(Ramteke et al., 2019b)</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Some </w:t>
      </w:r>
      <w:proofErr w:type="spellStart"/>
      <w:r w:rsidRPr="00931BA9">
        <w:rPr>
          <w:rFonts w:ascii="Times New Roman" w:hAnsi="Times New Roman" w:cs="Times New Roman"/>
          <w:sz w:val="20"/>
          <w:szCs w:val="20"/>
        </w:rPr>
        <w:t>antinutrients</w:t>
      </w:r>
      <w:proofErr w:type="spellEnd"/>
      <w:r w:rsidRPr="00931BA9">
        <w:rPr>
          <w:rFonts w:ascii="Times New Roman" w:hAnsi="Times New Roman" w:cs="Times New Roman"/>
          <w:sz w:val="20"/>
          <w:szCs w:val="20"/>
        </w:rPr>
        <w:t xml:space="preserve"> also affect animal performance. </w:t>
      </w:r>
      <w:proofErr w:type="spellStart"/>
      <w:r w:rsidRPr="00931BA9">
        <w:rPr>
          <w:rFonts w:ascii="Times New Roman" w:hAnsi="Times New Roman" w:cs="Times New Roman"/>
          <w:sz w:val="20"/>
          <w:szCs w:val="20"/>
        </w:rPr>
        <w:t>Phytoestrogen</w:t>
      </w:r>
      <w:proofErr w:type="spellEnd"/>
      <w:r w:rsidRPr="00931BA9">
        <w:rPr>
          <w:rFonts w:ascii="Times New Roman" w:hAnsi="Times New Roman" w:cs="Times New Roman"/>
          <w:sz w:val="20"/>
          <w:szCs w:val="20"/>
        </w:rPr>
        <w:t xml:space="preserve"> or lignin components of sunflower have been reported to have negative effects on the reproductive qualities of ewes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{"citationID":"UFai1H1Q","properties":{"formattedCitation":"(Alharthi et al., 2021)","plainCitation":"(Alharthi et al., 2021)","noteIndex":0},"citationItems":[{"id":264,"uris":["http://zotero.org/users/local/cIENqqCw/items/ZD46CGHK"],"uri":["http://zotero.org/users/local/cIENqqCw/items/ZD46CGHK"],"itemData":{"id":264,"type":"article-journal","container-title":"Agriculture","issue":"10","note":"publisher: Multidisciplinary Digital Publishing Institute","page":"959","source":"Google Scholar","title":"The Effects of Different Levels of Sunflower Hulls on Reproductive Performance of Yearly Ewes Fed with Pelleted Complete Diets","volume":"11","author":[{"family":"Alharthi","given":"Abdualrahman S."},{"family":"Alobre","given":"Mohsen M."},{"family":"Abdelrahman","given":"Mutassim M."},{"family":"Al-Baadani","given":"Hani H."},{"family":"Swelum","given":"Ayman A."},{"family":"Khan","given":"Rifat Ullah"},{"family":"Alhidary","given":"Ibrahim A."}],"issued":{"date-parts":[["2021"]]}}}],"schema":"https://github.com/citation-style-language/schema/raw/master/csl-citation.json"}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(Alharthi et al., 2021)</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These toxic materials (</w:t>
      </w:r>
      <w:proofErr w:type="spellStart"/>
      <w:r w:rsidRPr="00931BA9">
        <w:rPr>
          <w:rFonts w:ascii="Times New Roman" w:hAnsi="Times New Roman" w:cs="Times New Roman"/>
          <w:sz w:val="20"/>
          <w:szCs w:val="20"/>
        </w:rPr>
        <w:t>antinutrients</w:t>
      </w:r>
      <w:proofErr w:type="spellEnd"/>
      <w:r w:rsidRPr="00931BA9">
        <w:rPr>
          <w:rFonts w:ascii="Times New Roman" w:hAnsi="Times New Roman" w:cs="Times New Roman"/>
          <w:sz w:val="20"/>
          <w:szCs w:val="20"/>
        </w:rPr>
        <w:t xml:space="preserve">) are also referred to as </w:t>
      </w:r>
      <w:proofErr w:type="spellStart"/>
      <w:r w:rsidRPr="00931BA9">
        <w:rPr>
          <w:rFonts w:ascii="Times New Roman" w:hAnsi="Times New Roman" w:cs="Times New Roman"/>
          <w:sz w:val="20"/>
          <w:szCs w:val="20"/>
        </w:rPr>
        <w:t>allelochemicals</w:t>
      </w:r>
      <w:proofErr w:type="spellEnd"/>
      <w:r w:rsidRPr="00931BA9">
        <w:rPr>
          <w:rFonts w:ascii="Times New Roman" w:hAnsi="Times New Roman" w:cs="Times New Roman"/>
          <w:sz w:val="20"/>
          <w:szCs w:val="20"/>
        </w:rPr>
        <w:t xml:space="preserve">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{"citationID":"8AfFYLbc","properties":{"formattedCitation":"(Kumar, 1992)","plainCitation":"(Kumar, 1992)","noteIndex":0},"citationItems":[{"id":255,"uris":["http://zotero.org/users/local/cIENqqCw/items/36KQ4MTB"],"uri":["http://zotero.org/users/local/cIENqqCw/items/36KQ4MTB"],"itemData":{"id":255,"type":"article-journal","container-title":"Legume trees and other fodder trees as protein source for livestock. FAO Animal Production and Health Paper","page":"145–160","source":"Google Scholar","title":"Anti-nutritional factors, the potential risks of toxicity and methods to alleviate them","volume":"102","author":[{"family":"Kumar","given":"R."}],"issued":{"date-parts":[["1992"]]}}}],"schema":"https://github.com/citation-style-language/schema/raw/master/csl-citation.json"}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(Kumar, 1992)</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Recently, the </w:t>
      </w:r>
      <w:r w:rsidRPr="00931BA9">
        <w:rPr>
          <w:rFonts w:ascii="Times New Roman" w:hAnsi="Times New Roman" w:cs="Times New Roman"/>
          <w:sz w:val="20"/>
          <w:szCs w:val="20"/>
        </w:rPr>
        <w:lastRenderedPageBreak/>
        <w:t xml:space="preserve">deleterious effects of </w:t>
      </w:r>
      <w:proofErr w:type="spellStart"/>
      <w:r w:rsidRPr="00931BA9">
        <w:rPr>
          <w:rFonts w:ascii="Times New Roman" w:hAnsi="Times New Roman" w:cs="Times New Roman"/>
          <w:sz w:val="20"/>
          <w:szCs w:val="20"/>
        </w:rPr>
        <w:t>antinutrients</w:t>
      </w:r>
      <w:proofErr w:type="spellEnd"/>
      <w:r w:rsidRPr="00931BA9">
        <w:rPr>
          <w:rFonts w:ascii="Times New Roman" w:hAnsi="Times New Roman" w:cs="Times New Roman"/>
          <w:sz w:val="20"/>
          <w:szCs w:val="20"/>
        </w:rPr>
        <w:t xml:space="preserve"> on the gut </w:t>
      </w:r>
      <w:proofErr w:type="spellStart"/>
      <w:r w:rsidRPr="00931BA9">
        <w:rPr>
          <w:rFonts w:ascii="Times New Roman" w:hAnsi="Times New Roman" w:cs="Times New Roman"/>
          <w:sz w:val="20"/>
          <w:szCs w:val="20"/>
        </w:rPr>
        <w:t>microbiota</w:t>
      </w:r>
      <w:proofErr w:type="spellEnd"/>
      <w:r w:rsidRPr="00931BA9">
        <w:rPr>
          <w:rFonts w:ascii="Times New Roman" w:hAnsi="Times New Roman" w:cs="Times New Roman"/>
          <w:sz w:val="20"/>
          <w:szCs w:val="20"/>
        </w:rPr>
        <w:t xml:space="preserve"> of </w:t>
      </w:r>
      <w:r w:rsidRPr="00931BA9">
        <w:rPr>
          <w:rFonts w:ascii="Times New Roman" w:hAnsi="Times New Roman" w:cs="Times New Roman"/>
          <w:i/>
          <w:iCs/>
          <w:sz w:val="20"/>
          <w:szCs w:val="20"/>
        </w:rPr>
        <w:t>Homo sapiens</w:t>
      </w:r>
      <w:r w:rsidRPr="00931BA9">
        <w:rPr>
          <w:rFonts w:ascii="Times New Roman" w:hAnsi="Times New Roman" w:cs="Times New Roman"/>
          <w:sz w:val="20"/>
          <w:szCs w:val="20"/>
        </w:rPr>
        <w:t xml:space="preserve"> and animals have started gaining momentum.</w:t>
      </w:r>
    </w:p>
    <w:p w:rsidR="004824F3" w:rsidRPr="00931BA9" w:rsidRDefault="001766EB" w:rsidP="00931BA9">
      <w:pPr>
        <w:snapToGrid w:val="0"/>
        <w:spacing w:after="0" w:line="240" w:lineRule="auto"/>
        <w:ind w:firstLineChars="354" w:firstLine="708"/>
        <w:jc w:val="both"/>
        <w:rPr>
          <w:rFonts w:ascii="Times New Roman" w:hAnsi="Times New Roman" w:cs="Times New Roman"/>
          <w:sz w:val="20"/>
          <w:szCs w:val="20"/>
        </w:rPr>
      </w:pPr>
      <w:proofErr w:type="spellStart"/>
      <w:r w:rsidRPr="00931BA9">
        <w:rPr>
          <w:rFonts w:ascii="Times New Roman" w:hAnsi="Times New Roman" w:cs="Times New Roman"/>
          <w:sz w:val="20"/>
          <w:szCs w:val="20"/>
        </w:rPr>
        <w:t>Antinutrients</w:t>
      </w:r>
      <w:proofErr w:type="spellEnd"/>
      <w:r w:rsidRPr="00931BA9">
        <w:rPr>
          <w:rFonts w:ascii="Times New Roman" w:hAnsi="Times New Roman" w:cs="Times New Roman"/>
          <w:sz w:val="20"/>
          <w:szCs w:val="20"/>
        </w:rPr>
        <w:t xml:space="preserve"> are organic or synthetic substances that either by themselves or via their metabolic products block the absorption and utilization of nutrients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{"citationID":"4oNuEQJz","properties":{"formattedCitation":"(Akande et al., 2010; Yacout, 2016)","plainCitation":"(Akande et al., 2010; Yacout, 2016)","noteIndex":0},"citationItems":[{"id":87,"uris":["http://zotero.org/users/local/cIENqqCw/items/2SEZKETU"],"uri":["http://zotero.org/users/local/cIENqqCw/items/2SEZKETU"],"itemData":{"id":87,"type":"article-journal","container-title":"Pakistan journal of nutrition","issue":"8","note":"publisher: ANSInet, Asian Network for Scientific Information","page":"827–832","source":"Google Scholar","title":"Major antinutrients found in plant protein sources: their effect on nutrition","title-short":"Major antinutrients found in plant protein sources","volume":"9","author":[{"family":"Akande","given":"K. E."},{"family":"Doma","given":"U. D."},{"family":"Agu","given":"H. O."},{"family":"Adamu","given":"H. M."}],"issued":{"date-parts":[["2010"]]}}},{"id":93,"uris":["http://zotero.org/users/local/cIENqqCw/items/6STHGZXS"],"uri":["http://zotero.org/users/local/cIENqqCw/items/6STHGZXS"],"itemData":{"id":93,"type":"article-journal","container-title":"J Dairy Vet Anim Res","issue":"1","page":"237–239","source":"Google Scholar","title":"Anti-nutritional factors &amp; its roles in animal nutrition","volume":"4","author":[{"family":"Yacout","given":"M. H. M."}],"issued":{"date-parts":[["2016"]]}}}],"schema":"https://github.com/citation-style-language/schema/raw/master/csl-citation.json"}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(Akande et al., 2010; Yacout, 2016)</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They are found mostly in plants of energy and protein sources and have negative effects on the overall well-being as well as the productive performance of the farm animals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{"citationID":"YpAd4DiW","properties":{"formattedCitation":"(Epafras and reas, 2019)","plainCitation":"(Epafras and reas, 2019)","noteIndex":0},"citationItems":[{"id":85,"uris":["http://zotero.org/users/local/cIENqqCw/items/8KTSID6I"],"uri":["http://zotero.org/users/local/cIENqqCw/items/8KTSID6I"],"itemData":{"id":85,"type":"post-weblog","abstract":"Understanding anti-nutritional factors in animal feed is vital to let farmers be able to apply appropriate techniques to reduce deleterious effects.","container-title":"Farm4Trade","language":"en-US","title":"Understanding anti-nutritional factors in animal feed","URL":"https://f4t-suite.farm4trade.com/understanding-anti-nutritional-factors-in-animal-feeds/","author":[{"family":"Epafras","given":"perm_identity"},{"literal":"reas"}],"accessed":{"date-parts":[["2021",11,29]]},"issued":{"date-parts":[["2019",5,31]]}}}],"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(Epafras and reas, 2019)</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Many of these compounds are present virtually in every plant that is used in practical feeding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{"citationID":"Os14KcZQ","properties":{"formattedCitation":"(D\\uc0\\u8217{}mello, 2000)","plainCitation":"(D’mello, 2000)","noteIndex":0},"citationItems":[{"id":220,"uris":["http://zotero.org/users/local/cIENqqCw/items/GS4PY3HH"],"uri":["http://zotero.org/users/local/cIENqqCw/items/GS4PY3HH"],"itemData":{"id":220,"type":"article-journal","container-title":"Farm animal metabolism and nutrition","note":"publisher: CAB International: Wallingford, UK","source":"Google Scholar","title":"Anti-nutritional factors and mycotoxins","volume":"383","author":[{"family":"D’mello","given":"J. P. F."}],"issued":{"date-parts":[["2000"]]}}}],"schema":"https://github.com/citation-style-language/schema/raw/master/csl-citation.json"}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(D’mello, 2000)</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w:t>
      </w:r>
    </w:p>
    <w:p w:rsidR="004824F3" w:rsidRPr="00931BA9" w:rsidRDefault="001766EB" w:rsidP="00931BA9">
      <w:pPr>
        <w:snapToGrid w:val="0"/>
        <w:spacing w:after="0" w:line="240" w:lineRule="auto"/>
        <w:ind w:firstLineChars="354" w:firstLine="708"/>
        <w:jc w:val="both"/>
        <w:rPr>
          <w:rFonts w:ascii="Times New Roman" w:hAnsi="Times New Roman" w:cs="Times New Roman"/>
          <w:sz w:val="20"/>
          <w:szCs w:val="20"/>
        </w:rPr>
      </w:pPr>
      <w:r w:rsidRPr="00931BA9">
        <w:rPr>
          <w:rFonts w:ascii="Times New Roman" w:hAnsi="Times New Roman" w:cs="Times New Roman"/>
          <w:sz w:val="20"/>
          <w:szCs w:val="20"/>
        </w:rPr>
        <w:t xml:space="preserve"> Several reviews have been based on general </w:t>
      </w:r>
      <w:proofErr w:type="spellStart"/>
      <w:r w:rsidRPr="00931BA9">
        <w:rPr>
          <w:rFonts w:ascii="Times New Roman" w:hAnsi="Times New Roman" w:cs="Times New Roman"/>
          <w:sz w:val="20"/>
          <w:szCs w:val="20"/>
        </w:rPr>
        <w:t>antinutrients</w:t>
      </w:r>
      <w:proofErr w:type="spellEnd"/>
      <w:r w:rsidRPr="00931BA9">
        <w:rPr>
          <w:rFonts w:ascii="Times New Roman" w:hAnsi="Times New Roman" w:cs="Times New Roman"/>
          <w:sz w:val="20"/>
          <w:szCs w:val="20"/>
        </w:rPr>
        <w:t xml:space="preserve"> as well as general strategies to reduce their harmful effects in ruminant feeding, to the best of our knowledge, highly perilous anti-nutrients, as well as their effects on the digestive system, reproductive system, and gut </w:t>
      </w:r>
      <w:proofErr w:type="spellStart"/>
      <w:r w:rsidRPr="00931BA9">
        <w:rPr>
          <w:rFonts w:ascii="Times New Roman" w:hAnsi="Times New Roman" w:cs="Times New Roman"/>
          <w:sz w:val="20"/>
          <w:szCs w:val="20"/>
        </w:rPr>
        <w:t>microbiota</w:t>
      </w:r>
      <w:proofErr w:type="spellEnd"/>
      <w:r w:rsidRPr="00931BA9">
        <w:rPr>
          <w:rFonts w:ascii="Times New Roman" w:hAnsi="Times New Roman" w:cs="Times New Roman"/>
          <w:sz w:val="20"/>
          <w:szCs w:val="20"/>
        </w:rPr>
        <w:t xml:space="preserve"> of ruminants, have not been properly documented. Therefore, the objective of this review is to elucidate some toxic dangerous </w:t>
      </w:r>
      <w:proofErr w:type="spellStart"/>
      <w:r w:rsidRPr="00931BA9">
        <w:rPr>
          <w:rFonts w:ascii="Times New Roman" w:hAnsi="Times New Roman" w:cs="Times New Roman"/>
          <w:sz w:val="20"/>
          <w:szCs w:val="20"/>
        </w:rPr>
        <w:t>antinutrients</w:t>
      </w:r>
      <w:proofErr w:type="spellEnd"/>
      <w:r w:rsidRPr="00931BA9">
        <w:rPr>
          <w:rFonts w:ascii="Times New Roman" w:hAnsi="Times New Roman" w:cs="Times New Roman"/>
          <w:sz w:val="20"/>
          <w:szCs w:val="20"/>
        </w:rPr>
        <w:t xml:space="preserve">, specific economic treatment strategies, their effects on nutrient utilization, digestive and reproductive performance as well as the well-being of the gut </w:t>
      </w:r>
      <w:proofErr w:type="spellStart"/>
      <w:r w:rsidRPr="00931BA9">
        <w:rPr>
          <w:rFonts w:ascii="Times New Roman" w:hAnsi="Times New Roman" w:cs="Times New Roman"/>
          <w:sz w:val="20"/>
          <w:szCs w:val="20"/>
        </w:rPr>
        <w:t>microbiota</w:t>
      </w:r>
      <w:proofErr w:type="spellEnd"/>
      <w:r w:rsidRPr="00931BA9">
        <w:rPr>
          <w:rFonts w:ascii="Times New Roman" w:hAnsi="Times New Roman" w:cs="Times New Roman"/>
          <w:sz w:val="20"/>
          <w:szCs w:val="20"/>
        </w:rPr>
        <w:t xml:space="preserve"> of ruminants.</w:t>
      </w:r>
    </w:p>
    <w:p w:rsidR="00931BA9" w:rsidRDefault="00931BA9" w:rsidP="00931BA9">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931BA9" w:rsidRDefault="00931BA9" w:rsidP="00931BA9">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4824F3" w:rsidRPr="00931BA9" w:rsidRDefault="001766EB" w:rsidP="00931BA9">
      <w:pPr>
        <w:autoSpaceDE w:val="0"/>
        <w:autoSpaceDN w:val="0"/>
        <w:adjustRightInd w:val="0"/>
        <w:snapToGrid w:val="0"/>
        <w:spacing w:after="0" w:line="240" w:lineRule="auto"/>
        <w:jc w:val="both"/>
        <w:rPr>
          <w:rFonts w:ascii="Times New Roman" w:hAnsi="Times New Roman" w:cs="Times New Roman"/>
          <w:b/>
          <w:bCs/>
          <w:sz w:val="20"/>
          <w:szCs w:val="20"/>
        </w:rPr>
      </w:pPr>
      <w:r w:rsidRPr="00931BA9">
        <w:rPr>
          <w:rFonts w:ascii="Times New Roman" w:hAnsi="Times New Roman" w:cs="Times New Roman"/>
          <w:b/>
          <w:bCs/>
          <w:sz w:val="20"/>
          <w:szCs w:val="20"/>
        </w:rPr>
        <w:t xml:space="preserve">Classification of </w:t>
      </w:r>
      <w:proofErr w:type="spellStart"/>
      <w:r w:rsidRPr="00931BA9">
        <w:rPr>
          <w:rFonts w:ascii="Times New Roman" w:hAnsi="Times New Roman" w:cs="Times New Roman"/>
          <w:b/>
          <w:bCs/>
          <w:sz w:val="20"/>
          <w:szCs w:val="20"/>
        </w:rPr>
        <w:t>Antinutrients</w:t>
      </w:r>
      <w:proofErr w:type="spellEnd"/>
    </w:p>
    <w:p w:rsidR="004824F3" w:rsidRPr="00931BA9" w:rsidRDefault="001766EB" w:rsidP="00931BA9">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sidRPr="00931BA9">
        <w:rPr>
          <w:rFonts w:ascii="Times New Roman" w:hAnsi="Times New Roman" w:cs="Times New Roman"/>
          <w:sz w:val="20"/>
          <w:szCs w:val="20"/>
        </w:rPr>
        <w:t xml:space="preserve">The presence of </w:t>
      </w:r>
      <w:proofErr w:type="spellStart"/>
      <w:r w:rsidRPr="00931BA9">
        <w:rPr>
          <w:rFonts w:ascii="Times New Roman" w:hAnsi="Times New Roman" w:cs="Times New Roman"/>
          <w:sz w:val="20"/>
          <w:szCs w:val="20"/>
        </w:rPr>
        <w:t>antinutritional</w:t>
      </w:r>
      <w:proofErr w:type="spellEnd"/>
      <w:r w:rsidRPr="00931BA9">
        <w:rPr>
          <w:rFonts w:ascii="Times New Roman" w:hAnsi="Times New Roman" w:cs="Times New Roman"/>
          <w:sz w:val="20"/>
          <w:szCs w:val="20"/>
        </w:rPr>
        <w:t xml:space="preserve"> factors in feeds does not only affect their full utilization but also animals' welfare. Therefore, based on their effects on feed utilization and consequential effects on animals.</w:t>
      </w:r>
    </w:p>
    <w:p w:rsidR="00931BA9" w:rsidRDefault="00931BA9">
      <w:pPr>
        <w:autoSpaceDE w:val="0"/>
        <w:autoSpaceDN w:val="0"/>
        <w:adjustRightInd w:val="0"/>
        <w:snapToGrid w:val="0"/>
        <w:spacing w:after="0" w:line="240" w:lineRule="auto"/>
        <w:jc w:val="both"/>
        <w:rPr>
          <w:rFonts w:ascii="Times New Roman" w:hAnsi="Times New Roman" w:cs="Times New Roman"/>
          <w:b/>
          <w:bCs/>
          <w:i/>
          <w:iCs/>
          <w:sz w:val="20"/>
          <w:szCs w:val="20"/>
          <w:lang w:eastAsia="zh-CN"/>
        </w:rPr>
      </w:pPr>
    </w:p>
    <w:p w:rsidR="004824F3" w:rsidRPr="00931BA9" w:rsidRDefault="001766EB">
      <w:pPr>
        <w:autoSpaceDE w:val="0"/>
        <w:autoSpaceDN w:val="0"/>
        <w:adjustRightInd w:val="0"/>
        <w:snapToGrid w:val="0"/>
        <w:spacing w:after="0" w:line="240" w:lineRule="auto"/>
        <w:jc w:val="both"/>
        <w:rPr>
          <w:rFonts w:ascii="Times New Roman" w:hAnsi="Times New Roman" w:cs="Times New Roman"/>
          <w:b/>
          <w:bCs/>
          <w:i/>
          <w:iCs/>
          <w:sz w:val="20"/>
          <w:szCs w:val="20"/>
        </w:rPr>
      </w:pPr>
      <w:proofErr w:type="spellStart"/>
      <w:r w:rsidRPr="00931BA9">
        <w:rPr>
          <w:rFonts w:ascii="Times New Roman" w:hAnsi="Times New Roman" w:cs="Times New Roman"/>
          <w:b/>
          <w:bCs/>
          <w:i/>
          <w:iCs/>
          <w:sz w:val="20"/>
          <w:szCs w:val="20"/>
        </w:rPr>
        <w:t>Antinutritional</w:t>
      </w:r>
      <w:proofErr w:type="spellEnd"/>
      <w:r w:rsidRPr="00931BA9">
        <w:rPr>
          <w:rFonts w:ascii="Times New Roman" w:hAnsi="Times New Roman" w:cs="Times New Roman"/>
          <w:b/>
          <w:bCs/>
          <w:i/>
          <w:iCs/>
          <w:sz w:val="20"/>
          <w:szCs w:val="20"/>
        </w:rPr>
        <w:t xml:space="preserve"> factors are classified into four groups as follows:</w:t>
      </w:r>
    </w:p>
    <w:p w:rsidR="004824F3" w:rsidRPr="00931BA9" w:rsidRDefault="001766EB">
      <w:pPr>
        <w:pStyle w:val="ListParagraph"/>
        <w:numPr>
          <w:ilvl w:val="0"/>
          <w:numId w:val="1"/>
        </w:numPr>
        <w:autoSpaceDE w:val="0"/>
        <w:autoSpaceDN w:val="0"/>
        <w:adjustRightInd w:val="0"/>
        <w:snapToGrid w:val="0"/>
        <w:spacing w:after="0" w:line="240" w:lineRule="auto"/>
        <w:jc w:val="both"/>
        <w:rPr>
          <w:rStyle w:val="A1"/>
          <w:rFonts w:ascii="Times New Roman" w:hAnsi="Times New Roman" w:cs="Times New Roman"/>
          <w:sz w:val="20"/>
          <w:szCs w:val="20"/>
        </w:rPr>
      </w:pPr>
      <w:r w:rsidRPr="00931BA9">
        <w:rPr>
          <w:rStyle w:val="A1"/>
          <w:rFonts w:ascii="Times New Roman" w:hAnsi="Times New Roman" w:cs="Times New Roman"/>
          <w:sz w:val="20"/>
          <w:szCs w:val="20"/>
        </w:rPr>
        <w:t xml:space="preserve">Factors that affect carbohydrates digestion such as amylase inhibitors, the </w:t>
      </w:r>
      <w:proofErr w:type="spellStart"/>
      <w:r w:rsidRPr="00931BA9">
        <w:rPr>
          <w:rStyle w:val="A1"/>
          <w:rFonts w:ascii="Times New Roman" w:hAnsi="Times New Roman" w:cs="Times New Roman"/>
          <w:sz w:val="20"/>
          <w:szCs w:val="20"/>
        </w:rPr>
        <w:t>phenolic</w:t>
      </w:r>
      <w:proofErr w:type="spellEnd"/>
      <w:r w:rsidRPr="00931BA9">
        <w:rPr>
          <w:rStyle w:val="A1"/>
          <w:rFonts w:ascii="Times New Roman" w:hAnsi="Times New Roman" w:cs="Times New Roman"/>
          <w:sz w:val="20"/>
          <w:szCs w:val="20"/>
        </w:rPr>
        <w:t xml:space="preserve"> compound.</w:t>
      </w:r>
    </w:p>
    <w:p w:rsidR="004824F3" w:rsidRPr="00931BA9" w:rsidRDefault="001766EB">
      <w:pPr>
        <w:pStyle w:val="ListParagraph"/>
        <w:numPr>
          <w:ilvl w:val="0"/>
          <w:numId w:val="1"/>
        </w:numPr>
        <w:autoSpaceDE w:val="0"/>
        <w:autoSpaceDN w:val="0"/>
        <w:adjustRightInd w:val="0"/>
        <w:snapToGrid w:val="0"/>
        <w:spacing w:after="0" w:line="240" w:lineRule="auto"/>
        <w:jc w:val="both"/>
        <w:rPr>
          <w:rStyle w:val="A1"/>
          <w:rFonts w:ascii="Times New Roman" w:hAnsi="Times New Roman" w:cs="Times New Roman"/>
          <w:sz w:val="20"/>
          <w:szCs w:val="20"/>
        </w:rPr>
      </w:pPr>
      <w:r w:rsidRPr="00931BA9">
        <w:rPr>
          <w:rStyle w:val="A1"/>
          <w:rFonts w:ascii="Times New Roman" w:hAnsi="Times New Roman" w:cs="Times New Roman"/>
          <w:sz w:val="20"/>
          <w:szCs w:val="20"/>
        </w:rPr>
        <w:t xml:space="preserve">Factors that affect mineral utilization such as </w:t>
      </w:r>
      <w:proofErr w:type="spellStart"/>
      <w:r w:rsidRPr="00931BA9">
        <w:rPr>
          <w:rStyle w:val="A1"/>
          <w:rFonts w:ascii="Times New Roman" w:hAnsi="Times New Roman" w:cs="Times New Roman"/>
          <w:sz w:val="20"/>
          <w:szCs w:val="20"/>
        </w:rPr>
        <w:t>phytase</w:t>
      </w:r>
      <w:proofErr w:type="spellEnd"/>
    </w:p>
    <w:p w:rsidR="004824F3" w:rsidRPr="00931BA9" w:rsidRDefault="001766EB">
      <w:pPr>
        <w:pStyle w:val="ListParagraph"/>
        <w:numPr>
          <w:ilvl w:val="0"/>
          <w:numId w:val="1"/>
        </w:numPr>
        <w:autoSpaceDE w:val="0"/>
        <w:autoSpaceDN w:val="0"/>
        <w:adjustRightInd w:val="0"/>
        <w:snapToGrid w:val="0"/>
        <w:spacing w:after="0" w:line="240" w:lineRule="auto"/>
        <w:jc w:val="both"/>
        <w:rPr>
          <w:rStyle w:val="A1"/>
          <w:rFonts w:ascii="Times New Roman" w:hAnsi="Times New Roman" w:cs="Times New Roman"/>
          <w:sz w:val="20"/>
          <w:szCs w:val="20"/>
        </w:rPr>
      </w:pPr>
      <w:r w:rsidRPr="00931BA9">
        <w:rPr>
          <w:rStyle w:val="A1"/>
          <w:rFonts w:ascii="Times New Roman" w:hAnsi="Times New Roman" w:cs="Times New Roman"/>
          <w:sz w:val="20"/>
          <w:szCs w:val="20"/>
        </w:rPr>
        <w:t xml:space="preserve">Factors that affect protein digestion as well as utilization such as tannins, </w:t>
      </w:r>
      <w:proofErr w:type="spellStart"/>
      <w:r w:rsidRPr="00931BA9">
        <w:rPr>
          <w:rStyle w:val="A1"/>
          <w:rFonts w:ascii="Times New Roman" w:hAnsi="Times New Roman" w:cs="Times New Roman"/>
          <w:sz w:val="20"/>
          <w:szCs w:val="20"/>
        </w:rPr>
        <w:t>saponins</w:t>
      </w:r>
      <w:proofErr w:type="spellEnd"/>
      <w:r w:rsidRPr="00931BA9">
        <w:rPr>
          <w:rStyle w:val="A1"/>
          <w:rFonts w:ascii="Times New Roman" w:hAnsi="Times New Roman" w:cs="Times New Roman"/>
          <w:sz w:val="20"/>
          <w:szCs w:val="20"/>
        </w:rPr>
        <w:t>, and protease inhibitors.</w:t>
      </w:r>
    </w:p>
    <w:p w:rsidR="004824F3" w:rsidRPr="00931BA9" w:rsidRDefault="001766EB">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931BA9">
        <w:rPr>
          <w:rStyle w:val="A1"/>
          <w:rFonts w:ascii="Times New Roman" w:hAnsi="Times New Roman" w:cs="Times New Roman"/>
          <w:sz w:val="20"/>
          <w:szCs w:val="20"/>
        </w:rPr>
        <w:t xml:space="preserve">Factors that stimulate the immune system and may cause a damaging hypersensitivity reaction such as antigenic proteins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{"citationID":"RYCyOIl5","properties":{"formattedCitation":"(Huisman and Tolman, 1992)","plainCitation":"(Huisman and Tolman, 1992)","noteIndex":0},"citationItems":[{"id":94,"uris":["http://zotero.org/users/local/cIENqqCw/items/QVC2LQX6"],"uri":["http://zotero.org/users/local/cIENqqCw/items/QVC2LQX6"],"itemData":{"id":94,"type":"article-journal","container-title":"Recent advances in animal nutrition","issue":"1","note":"publisher: Butterworth–Heinemann, Oxford","page":"101–110","source":"Google Scholar","title":"Antinutritional factors in the plant proteins of diets for non-ruminants","volume":"68","author":[{"family":"Huisman","given":"J."},{"family":"Tolman","given":"G. H."}],"issued":{"date-parts":[["1992"]]}}}],"schema":"https://github.com/citation-style-language/schema/raw/master/csl-citation.json"}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(Huisman and Tolman, 1992)</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w:t>
      </w:r>
    </w:p>
    <w:p w:rsidR="00931BA9" w:rsidRDefault="00931BA9">
      <w:pPr>
        <w:snapToGrid w:val="0"/>
        <w:spacing w:after="0" w:line="240" w:lineRule="auto"/>
        <w:rPr>
          <w:rFonts w:ascii="Times New Roman" w:hAnsi="Times New Roman" w:cs="Times New Roman"/>
          <w:b/>
          <w:bCs/>
          <w:i/>
          <w:iCs/>
          <w:sz w:val="20"/>
          <w:szCs w:val="20"/>
          <w:lang w:eastAsia="zh-CN"/>
        </w:rPr>
      </w:pPr>
    </w:p>
    <w:p w:rsidR="004824F3" w:rsidRPr="00931BA9" w:rsidRDefault="001766EB">
      <w:pPr>
        <w:snapToGrid w:val="0"/>
        <w:spacing w:after="0" w:line="240" w:lineRule="auto"/>
        <w:rPr>
          <w:rFonts w:ascii="Times New Roman" w:hAnsi="Times New Roman" w:cs="Times New Roman"/>
          <w:b/>
          <w:bCs/>
          <w:sz w:val="20"/>
          <w:szCs w:val="20"/>
        </w:rPr>
      </w:pPr>
      <w:r w:rsidRPr="00931BA9">
        <w:rPr>
          <w:rFonts w:ascii="Times New Roman" w:hAnsi="Times New Roman" w:cs="Times New Roman"/>
          <w:b/>
          <w:bCs/>
          <w:i/>
          <w:iCs/>
          <w:sz w:val="20"/>
          <w:szCs w:val="20"/>
        </w:rPr>
        <w:t>Classification Based on Chemical Properties</w:t>
      </w:r>
    </w:p>
    <w:p w:rsidR="004824F3" w:rsidRPr="00931BA9" w:rsidRDefault="001766EB" w:rsidP="00931BA9">
      <w:pPr>
        <w:autoSpaceDE w:val="0"/>
        <w:autoSpaceDN w:val="0"/>
        <w:adjustRightInd w:val="0"/>
        <w:snapToGrid w:val="0"/>
        <w:spacing w:after="0" w:line="240" w:lineRule="auto"/>
        <w:ind w:firstLine="284"/>
        <w:jc w:val="both"/>
        <w:rPr>
          <w:rFonts w:ascii="Times New Roman" w:hAnsi="Times New Roman" w:cs="Times New Roman"/>
          <w:sz w:val="20"/>
          <w:szCs w:val="20"/>
        </w:rPr>
      </w:pPr>
      <w:proofErr w:type="spellStart"/>
      <w:r w:rsidRPr="00931BA9">
        <w:rPr>
          <w:rFonts w:ascii="Times New Roman" w:hAnsi="Times New Roman" w:cs="Times New Roman"/>
          <w:sz w:val="20"/>
          <w:szCs w:val="20"/>
        </w:rPr>
        <w:t>Antinutrients</w:t>
      </w:r>
      <w:proofErr w:type="spellEnd"/>
      <w:r w:rsidRPr="00931BA9">
        <w:rPr>
          <w:rFonts w:ascii="Times New Roman" w:hAnsi="Times New Roman" w:cs="Times New Roman"/>
          <w:sz w:val="20"/>
          <w:szCs w:val="20"/>
        </w:rPr>
        <w:t xml:space="preserve"> are recently classified based on their chemical structures or properties and, their effects on nutrient utilization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{"citationID":"FumL765v","properties":{"formattedCitation":"(Ramteke et al., 2019b)","plainCitation":"(Ramteke et al., 2019b)","noteIndex":0},"citationItems":[{"id":259,"uris":["http://zotero.org/users/local/cIENqqCw/items/PJ7Q5TI7"],"uri":["http://zotero.org/users/local/cIENqqCw/items/PJ7Q5TI7"],"itemData":{"id":259,"type":"article-journal","container-title":"Acta Scientific Nutritional Health","issue":"5","page":"39–48","source":"Google Scholar","title":"Antinutritional factors in feed and fodder used for livestock and poultry feeding","volume":"3","author":[{"family":"Ramteke","given":"Ramchandra"},{"family":"Doneria","given":"Raina"},{"family":"Gendley","given":"M. K."}],"issued":{"date-parts":[["2019"]]}}}],"schema":"https://github.com/citation-style-language/schema/raw/master/csl-citation.json"}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(Ramteke et al., 2019b)</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w:t>
      </w:r>
    </w:p>
    <w:p w:rsidR="004824F3" w:rsidRPr="00931BA9" w:rsidRDefault="001766EB">
      <w:pPr>
        <w:snapToGrid w:val="0"/>
        <w:spacing w:after="0" w:line="240" w:lineRule="auto"/>
        <w:ind w:left="709" w:hanging="425"/>
        <w:rPr>
          <w:rFonts w:ascii="Times New Roman" w:hAnsi="Times New Roman" w:cs="Times New Roman"/>
          <w:sz w:val="20"/>
          <w:szCs w:val="20"/>
        </w:rPr>
      </w:pPr>
      <w:r w:rsidRPr="00931BA9">
        <w:rPr>
          <w:rFonts w:ascii="Times New Roman" w:hAnsi="Times New Roman" w:cs="Times New Roman"/>
          <w:b/>
          <w:bCs/>
          <w:sz w:val="20"/>
          <w:szCs w:val="20"/>
        </w:rPr>
        <w:t xml:space="preserve">Group A: </w:t>
      </w:r>
      <w:r w:rsidRPr="00931BA9">
        <w:rPr>
          <w:rFonts w:ascii="Times New Roman" w:hAnsi="Times New Roman" w:cs="Times New Roman"/>
          <w:sz w:val="20"/>
          <w:szCs w:val="20"/>
        </w:rPr>
        <w:t xml:space="preserve">Proteins a. </w:t>
      </w:r>
      <w:proofErr w:type="spellStart"/>
      <w:r w:rsidRPr="00931BA9">
        <w:rPr>
          <w:rFonts w:ascii="Times New Roman" w:hAnsi="Times New Roman" w:cs="Times New Roman"/>
          <w:sz w:val="20"/>
          <w:szCs w:val="20"/>
        </w:rPr>
        <w:t>Lectins</w:t>
      </w:r>
      <w:proofErr w:type="spellEnd"/>
      <w:r w:rsidRPr="00931BA9">
        <w:rPr>
          <w:rFonts w:ascii="Times New Roman" w:hAnsi="Times New Roman" w:cs="Times New Roman"/>
          <w:sz w:val="20"/>
          <w:szCs w:val="20"/>
        </w:rPr>
        <w:t xml:space="preserve"> (</w:t>
      </w:r>
      <w:proofErr w:type="spellStart"/>
      <w:r w:rsidRPr="00931BA9">
        <w:rPr>
          <w:rFonts w:ascii="Times New Roman" w:hAnsi="Times New Roman" w:cs="Times New Roman"/>
          <w:sz w:val="20"/>
          <w:szCs w:val="20"/>
        </w:rPr>
        <w:t>Haemagglutinins</w:t>
      </w:r>
      <w:proofErr w:type="spellEnd"/>
      <w:r w:rsidRPr="00931BA9">
        <w:rPr>
          <w:rFonts w:ascii="Times New Roman" w:hAnsi="Times New Roman" w:cs="Times New Roman"/>
          <w:sz w:val="20"/>
          <w:szCs w:val="20"/>
        </w:rPr>
        <w:t>) b. Protease inhibitor;</w:t>
      </w:r>
    </w:p>
    <w:p w:rsidR="004824F3" w:rsidRPr="00931BA9" w:rsidRDefault="001766EB">
      <w:pPr>
        <w:snapToGrid w:val="0"/>
        <w:spacing w:after="0" w:line="240" w:lineRule="auto"/>
        <w:ind w:left="709" w:hanging="425"/>
        <w:rPr>
          <w:rFonts w:ascii="Times New Roman" w:hAnsi="Times New Roman" w:cs="Times New Roman"/>
          <w:sz w:val="20"/>
          <w:szCs w:val="20"/>
        </w:rPr>
      </w:pPr>
      <w:r w:rsidRPr="00931BA9">
        <w:rPr>
          <w:rFonts w:ascii="Times New Roman" w:hAnsi="Times New Roman" w:cs="Times New Roman"/>
          <w:b/>
          <w:bCs/>
          <w:sz w:val="20"/>
          <w:szCs w:val="20"/>
        </w:rPr>
        <w:t>Group B:</w:t>
      </w:r>
      <w:r w:rsidRPr="00931BA9">
        <w:rPr>
          <w:rFonts w:ascii="Times New Roman" w:hAnsi="Times New Roman" w:cs="Times New Roman"/>
          <w:sz w:val="20"/>
          <w:szCs w:val="20"/>
        </w:rPr>
        <w:t xml:space="preserve"> Glycosides a. </w:t>
      </w:r>
      <w:proofErr w:type="spellStart"/>
      <w:r w:rsidRPr="00931BA9">
        <w:rPr>
          <w:rFonts w:ascii="Times New Roman" w:hAnsi="Times New Roman" w:cs="Times New Roman"/>
          <w:sz w:val="20"/>
          <w:szCs w:val="20"/>
        </w:rPr>
        <w:t>Goitrogens</w:t>
      </w:r>
      <w:proofErr w:type="spellEnd"/>
      <w:r w:rsidRPr="00931BA9">
        <w:rPr>
          <w:rFonts w:ascii="Times New Roman" w:hAnsi="Times New Roman" w:cs="Times New Roman"/>
          <w:sz w:val="20"/>
          <w:szCs w:val="20"/>
        </w:rPr>
        <w:t xml:space="preserve"> b. </w:t>
      </w:r>
      <w:proofErr w:type="spellStart"/>
      <w:r w:rsidRPr="00931BA9">
        <w:rPr>
          <w:rFonts w:ascii="Times New Roman" w:hAnsi="Times New Roman" w:cs="Times New Roman"/>
          <w:sz w:val="20"/>
          <w:szCs w:val="20"/>
        </w:rPr>
        <w:t>Cyanogen</w:t>
      </w:r>
      <w:proofErr w:type="spellEnd"/>
      <w:r w:rsidRPr="00931BA9">
        <w:rPr>
          <w:rFonts w:ascii="Times New Roman" w:hAnsi="Times New Roman" w:cs="Times New Roman"/>
          <w:sz w:val="20"/>
          <w:szCs w:val="20"/>
        </w:rPr>
        <w:t xml:space="preserve"> c. </w:t>
      </w:r>
      <w:proofErr w:type="spellStart"/>
      <w:r w:rsidRPr="00931BA9">
        <w:rPr>
          <w:rFonts w:ascii="Times New Roman" w:hAnsi="Times New Roman" w:cs="Times New Roman"/>
          <w:sz w:val="20"/>
          <w:szCs w:val="20"/>
        </w:rPr>
        <w:t>Saponins</w:t>
      </w:r>
      <w:proofErr w:type="spellEnd"/>
      <w:r w:rsidRPr="00931BA9">
        <w:rPr>
          <w:rFonts w:ascii="Times New Roman" w:hAnsi="Times New Roman" w:cs="Times New Roman"/>
          <w:sz w:val="20"/>
          <w:szCs w:val="20"/>
        </w:rPr>
        <w:t>;</w:t>
      </w:r>
    </w:p>
    <w:p w:rsidR="004824F3" w:rsidRPr="00931BA9" w:rsidRDefault="001766EB">
      <w:pPr>
        <w:snapToGrid w:val="0"/>
        <w:spacing w:after="0" w:line="240" w:lineRule="auto"/>
        <w:ind w:left="709" w:hanging="425"/>
        <w:rPr>
          <w:rFonts w:ascii="Times New Roman" w:hAnsi="Times New Roman" w:cs="Times New Roman"/>
          <w:sz w:val="20"/>
          <w:szCs w:val="20"/>
        </w:rPr>
      </w:pPr>
      <w:r w:rsidRPr="00931BA9">
        <w:rPr>
          <w:rFonts w:ascii="Times New Roman" w:hAnsi="Times New Roman" w:cs="Times New Roman"/>
          <w:b/>
          <w:bCs/>
          <w:sz w:val="20"/>
          <w:szCs w:val="20"/>
        </w:rPr>
        <w:t>Group C:</w:t>
      </w:r>
      <w:r w:rsidRPr="00931BA9">
        <w:rPr>
          <w:rFonts w:ascii="Times New Roman" w:hAnsi="Times New Roman" w:cs="Times New Roman"/>
          <w:sz w:val="20"/>
          <w:szCs w:val="20"/>
        </w:rPr>
        <w:t xml:space="preserve"> phenols a. Tannins b. Gossypol; and</w:t>
      </w:r>
    </w:p>
    <w:p w:rsidR="004824F3" w:rsidRPr="00931BA9" w:rsidRDefault="001766EB">
      <w:pPr>
        <w:snapToGrid w:val="0"/>
        <w:spacing w:after="0" w:line="240" w:lineRule="auto"/>
        <w:ind w:left="709" w:hanging="425"/>
        <w:rPr>
          <w:rFonts w:ascii="Times New Roman" w:hAnsi="Times New Roman" w:cs="Times New Roman"/>
          <w:sz w:val="20"/>
          <w:szCs w:val="20"/>
        </w:rPr>
      </w:pPr>
      <w:r w:rsidRPr="00931BA9">
        <w:rPr>
          <w:rFonts w:ascii="Times New Roman" w:hAnsi="Times New Roman" w:cs="Times New Roman"/>
          <w:sz w:val="20"/>
          <w:szCs w:val="20"/>
        </w:rPr>
        <w:t xml:space="preserve"> </w:t>
      </w:r>
      <w:r w:rsidRPr="00931BA9">
        <w:rPr>
          <w:rFonts w:ascii="Times New Roman" w:hAnsi="Times New Roman" w:cs="Times New Roman"/>
          <w:b/>
          <w:bCs/>
          <w:sz w:val="20"/>
          <w:szCs w:val="20"/>
        </w:rPr>
        <w:t>Group D:</w:t>
      </w:r>
      <w:r w:rsidRPr="00931BA9">
        <w:rPr>
          <w:rFonts w:ascii="Times New Roman" w:hAnsi="Times New Roman" w:cs="Times New Roman"/>
          <w:sz w:val="20"/>
          <w:szCs w:val="20"/>
        </w:rPr>
        <w:t xml:space="preserve"> Miscellaneous a. Anti-vitamins b. Anti-metals. </w:t>
      </w:r>
    </w:p>
    <w:p w:rsidR="00931BA9" w:rsidRDefault="00931BA9">
      <w:pPr>
        <w:snapToGrid w:val="0"/>
        <w:spacing w:after="0" w:line="240" w:lineRule="auto"/>
        <w:rPr>
          <w:rFonts w:ascii="Times New Roman" w:hAnsi="Times New Roman" w:cs="Times New Roman"/>
          <w:b/>
          <w:bCs/>
          <w:i/>
          <w:iCs/>
          <w:sz w:val="20"/>
          <w:szCs w:val="20"/>
          <w:lang w:eastAsia="zh-CN"/>
        </w:rPr>
      </w:pPr>
    </w:p>
    <w:p w:rsidR="004824F3" w:rsidRPr="00931BA9" w:rsidRDefault="001766EB">
      <w:pPr>
        <w:snapToGrid w:val="0"/>
        <w:spacing w:after="0" w:line="240" w:lineRule="auto"/>
        <w:rPr>
          <w:rFonts w:ascii="Times New Roman" w:hAnsi="Times New Roman" w:cs="Times New Roman"/>
          <w:b/>
          <w:bCs/>
          <w:i/>
          <w:iCs/>
          <w:sz w:val="20"/>
          <w:szCs w:val="20"/>
        </w:rPr>
      </w:pPr>
      <w:r w:rsidRPr="00931BA9">
        <w:rPr>
          <w:rFonts w:ascii="Times New Roman" w:hAnsi="Times New Roman" w:cs="Times New Roman"/>
          <w:b/>
          <w:bCs/>
          <w:i/>
          <w:iCs/>
          <w:sz w:val="20"/>
          <w:szCs w:val="20"/>
        </w:rPr>
        <w:t>Classification Based Nutrient Utilization</w:t>
      </w:r>
    </w:p>
    <w:p w:rsidR="004824F3" w:rsidRPr="00931BA9" w:rsidRDefault="001766EB">
      <w:pPr>
        <w:snapToGrid w:val="0"/>
        <w:spacing w:after="0" w:line="240" w:lineRule="auto"/>
        <w:rPr>
          <w:rFonts w:ascii="Times New Roman" w:hAnsi="Times New Roman" w:cs="Times New Roman"/>
          <w:sz w:val="20"/>
          <w:szCs w:val="20"/>
        </w:rPr>
      </w:pPr>
      <w:r w:rsidRPr="00931BA9">
        <w:rPr>
          <w:rFonts w:ascii="Times New Roman" w:hAnsi="Times New Roman" w:cs="Times New Roman"/>
          <w:b/>
          <w:bCs/>
          <w:sz w:val="20"/>
          <w:szCs w:val="20"/>
        </w:rPr>
        <w:t>Group A:</w:t>
      </w:r>
      <w:r w:rsidRPr="00931BA9">
        <w:rPr>
          <w:rFonts w:ascii="Times New Roman" w:hAnsi="Times New Roman" w:cs="Times New Roman"/>
          <w:sz w:val="20"/>
          <w:szCs w:val="20"/>
        </w:rPr>
        <w:t xml:space="preserve"> Substances impairing metabolic utilization of proteins: </w:t>
      </w:r>
    </w:p>
    <w:p w:rsidR="004824F3" w:rsidRPr="00931BA9" w:rsidRDefault="001766EB">
      <w:pPr>
        <w:pStyle w:val="ListParagraph"/>
        <w:numPr>
          <w:ilvl w:val="0"/>
          <w:numId w:val="2"/>
        </w:numPr>
        <w:snapToGrid w:val="0"/>
        <w:spacing w:after="0" w:line="240" w:lineRule="auto"/>
        <w:rPr>
          <w:rFonts w:ascii="Times New Roman" w:hAnsi="Times New Roman" w:cs="Times New Roman"/>
          <w:sz w:val="20"/>
          <w:szCs w:val="20"/>
        </w:rPr>
      </w:pPr>
      <w:proofErr w:type="spellStart"/>
      <w:r w:rsidRPr="00931BA9">
        <w:rPr>
          <w:rFonts w:ascii="Times New Roman" w:hAnsi="Times New Roman" w:cs="Times New Roman"/>
          <w:sz w:val="20"/>
          <w:szCs w:val="20"/>
        </w:rPr>
        <w:t>Saponins</w:t>
      </w:r>
      <w:proofErr w:type="spellEnd"/>
      <w:r w:rsidRPr="00931BA9">
        <w:rPr>
          <w:rFonts w:ascii="Times New Roman" w:hAnsi="Times New Roman" w:cs="Times New Roman"/>
          <w:sz w:val="20"/>
          <w:szCs w:val="20"/>
        </w:rPr>
        <w:t xml:space="preserve"> </w:t>
      </w:r>
    </w:p>
    <w:p w:rsidR="004824F3" w:rsidRPr="00931BA9" w:rsidRDefault="001766EB">
      <w:pPr>
        <w:pStyle w:val="ListParagraph"/>
        <w:numPr>
          <w:ilvl w:val="0"/>
          <w:numId w:val="2"/>
        </w:numPr>
        <w:snapToGrid w:val="0"/>
        <w:spacing w:after="0" w:line="240" w:lineRule="auto"/>
        <w:rPr>
          <w:rFonts w:ascii="Times New Roman" w:hAnsi="Times New Roman" w:cs="Times New Roman"/>
          <w:sz w:val="20"/>
          <w:szCs w:val="20"/>
        </w:rPr>
      </w:pPr>
      <w:proofErr w:type="spellStart"/>
      <w:r w:rsidRPr="00931BA9">
        <w:rPr>
          <w:rFonts w:ascii="Times New Roman" w:hAnsi="Times New Roman" w:cs="Times New Roman"/>
          <w:sz w:val="20"/>
          <w:szCs w:val="20"/>
        </w:rPr>
        <w:t>Haemagglutinins</w:t>
      </w:r>
      <w:proofErr w:type="spellEnd"/>
      <w:r w:rsidRPr="00931BA9">
        <w:rPr>
          <w:rFonts w:ascii="Times New Roman" w:hAnsi="Times New Roman" w:cs="Times New Roman"/>
          <w:sz w:val="20"/>
          <w:szCs w:val="20"/>
        </w:rPr>
        <w:t xml:space="preserve"> </w:t>
      </w:r>
    </w:p>
    <w:p w:rsidR="004824F3" w:rsidRPr="00931BA9" w:rsidRDefault="001766EB">
      <w:pPr>
        <w:pStyle w:val="ListParagraph"/>
        <w:numPr>
          <w:ilvl w:val="0"/>
          <w:numId w:val="2"/>
        </w:numPr>
        <w:snapToGrid w:val="0"/>
        <w:spacing w:after="0" w:line="240" w:lineRule="auto"/>
        <w:rPr>
          <w:rFonts w:ascii="Times New Roman" w:hAnsi="Times New Roman" w:cs="Times New Roman"/>
          <w:sz w:val="20"/>
          <w:szCs w:val="20"/>
        </w:rPr>
      </w:pPr>
      <w:r w:rsidRPr="00931BA9">
        <w:rPr>
          <w:rFonts w:ascii="Times New Roman" w:hAnsi="Times New Roman" w:cs="Times New Roman"/>
          <w:sz w:val="20"/>
          <w:szCs w:val="20"/>
        </w:rPr>
        <w:t xml:space="preserve">Protease inhibitor  </w:t>
      </w:r>
    </w:p>
    <w:p w:rsidR="004824F3" w:rsidRPr="00931BA9" w:rsidRDefault="001766EB">
      <w:pPr>
        <w:snapToGrid w:val="0"/>
        <w:spacing w:after="0" w:line="240" w:lineRule="auto"/>
        <w:rPr>
          <w:rFonts w:ascii="Times New Roman" w:hAnsi="Times New Roman" w:cs="Times New Roman"/>
          <w:sz w:val="20"/>
          <w:szCs w:val="20"/>
        </w:rPr>
      </w:pPr>
      <w:r w:rsidRPr="00931BA9">
        <w:rPr>
          <w:rFonts w:ascii="Times New Roman" w:hAnsi="Times New Roman" w:cs="Times New Roman"/>
          <w:b/>
          <w:bCs/>
          <w:sz w:val="20"/>
          <w:szCs w:val="20"/>
        </w:rPr>
        <w:t>Group B:</w:t>
      </w:r>
      <w:r w:rsidRPr="00931BA9">
        <w:rPr>
          <w:rFonts w:ascii="Times New Roman" w:hAnsi="Times New Roman" w:cs="Times New Roman"/>
          <w:sz w:val="20"/>
          <w:szCs w:val="20"/>
        </w:rPr>
        <w:t xml:space="preserve"> Substances tumbling solubility or prying with the utilization of Minerals:</w:t>
      </w:r>
    </w:p>
    <w:p w:rsidR="004824F3" w:rsidRPr="00931BA9" w:rsidRDefault="001766EB">
      <w:pPr>
        <w:pStyle w:val="ListParagraph"/>
        <w:numPr>
          <w:ilvl w:val="0"/>
          <w:numId w:val="3"/>
        </w:numPr>
        <w:snapToGrid w:val="0"/>
        <w:spacing w:after="0" w:line="240" w:lineRule="auto"/>
        <w:rPr>
          <w:rFonts w:ascii="Times New Roman" w:hAnsi="Times New Roman" w:cs="Times New Roman"/>
          <w:sz w:val="20"/>
          <w:szCs w:val="20"/>
        </w:rPr>
      </w:pPr>
      <w:proofErr w:type="spellStart"/>
      <w:r w:rsidRPr="00931BA9">
        <w:rPr>
          <w:rFonts w:ascii="Times New Roman" w:hAnsi="Times New Roman" w:cs="Times New Roman"/>
          <w:sz w:val="20"/>
          <w:szCs w:val="20"/>
        </w:rPr>
        <w:t>Phytate</w:t>
      </w:r>
      <w:proofErr w:type="spellEnd"/>
      <w:r w:rsidRPr="00931BA9">
        <w:rPr>
          <w:rFonts w:ascii="Times New Roman" w:hAnsi="Times New Roman" w:cs="Times New Roman"/>
          <w:sz w:val="20"/>
          <w:szCs w:val="20"/>
        </w:rPr>
        <w:t xml:space="preserve"> </w:t>
      </w:r>
    </w:p>
    <w:p w:rsidR="004824F3" w:rsidRPr="00931BA9" w:rsidRDefault="001766EB">
      <w:pPr>
        <w:pStyle w:val="ListParagraph"/>
        <w:numPr>
          <w:ilvl w:val="0"/>
          <w:numId w:val="3"/>
        </w:numPr>
        <w:snapToGrid w:val="0"/>
        <w:spacing w:after="0" w:line="240" w:lineRule="auto"/>
        <w:rPr>
          <w:rFonts w:ascii="Times New Roman" w:hAnsi="Times New Roman" w:cs="Times New Roman"/>
          <w:sz w:val="20"/>
          <w:szCs w:val="20"/>
        </w:rPr>
      </w:pPr>
      <w:r w:rsidRPr="00931BA9">
        <w:rPr>
          <w:rFonts w:ascii="Times New Roman" w:hAnsi="Times New Roman" w:cs="Times New Roman"/>
          <w:sz w:val="20"/>
          <w:szCs w:val="20"/>
        </w:rPr>
        <w:t xml:space="preserve">Oxalate </w:t>
      </w:r>
    </w:p>
    <w:p w:rsidR="004824F3" w:rsidRPr="00931BA9" w:rsidRDefault="001766EB">
      <w:pPr>
        <w:pStyle w:val="ListParagraph"/>
        <w:numPr>
          <w:ilvl w:val="0"/>
          <w:numId w:val="3"/>
        </w:numPr>
        <w:snapToGrid w:val="0"/>
        <w:spacing w:after="0" w:line="240" w:lineRule="auto"/>
        <w:rPr>
          <w:rFonts w:ascii="Times New Roman" w:hAnsi="Times New Roman" w:cs="Times New Roman"/>
          <w:sz w:val="20"/>
          <w:szCs w:val="20"/>
        </w:rPr>
      </w:pPr>
      <w:r w:rsidRPr="00931BA9">
        <w:rPr>
          <w:rFonts w:ascii="Times New Roman" w:hAnsi="Times New Roman" w:cs="Times New Roman"/>
          <w:sz w:val="20"/>
          <w:szCs w:val="20"/>
        </w:rPr>
        <w:t xml:space="preserve">Gossypol </w:t>
      </w:r>
    </w:p>
    <w:p w:rsidR="004824F3" w:rsidRPr="00931BA9" w:rsidRDefault="001766EB">
      <w:pPr>
        <w:snapToGrid w:val="0"/>
        <w:spacing w:after="0" w:line="240" w:lineRule="auto"/>
        <w:rPr>
          <w:rFonts w:ascii="Times New Roman" w:hAnsi="Times New Roman" w:cs="Times New Roman"/>
          <w:sz w:val="20"/>
          <w:szCs w:val="20"/>
        </w:rPr>
      </w:pPr>
      <w:r w:rsidRPr="00931BA9">
        <w:rPr>
          <w:rFonts w:ascii="Times New Roman" w:hAnsi="Times New Roman" w:cs="Times New Roman"/>
          <w:b/>
          <w:bCs/>
          <w:sz w:val="20"/>
          <w:szCs w:val="20"/>
        </w:rPr>
        <w:t>Group C:</w:t>
      </w:r>
      <w:r w:rsidRPr="00931BA9">
        <w:rPr>
          <w:rFonts w:ascii="Times New Roman" w:hAnsi="Times New Roman" w:cs="Times New Roman"/>
          <w:sz w:val="20"/>
          <w:szCs w:val="20"/>
        </w:rPr>
        <w:t xml:space="preserve"> Substances increasing demands of certain vitamins: </w:t>
      </w:r>
    </w:p>
    <w:p w:rsidR="004824F3" w:rsidRPr="00931BA9" w:rsidRDefault="001766EB">
      <w:pPr>
        <w:pStyle w:val="ListParagraph"/>
        <w:numPr>
          <w:ilvl w:val="0"/>
          <w:numId w:val="4"/>
        </w:numPr>
        <w:snapToGrid w:val="0"/>
        <w:spacing w:after="0" w:line="240" w:lineRule="auto"/>
        <w:rPr>
          <w:rFonts w:ascii="Times New Roman" w:hAnsi="Times New Roman" w:cs="Times New Roman"/>
          <w:sz w:val="20"/>
          <w:szCs w:val="20"/>
        </w:rPr>
      </w:pPr>
      <w:r w:rsidRPr="00931BA9">
        <w:rPr>
          <w:rFonts w:ascii="Times New Roman" w:hAnsi="Times New Roman" w:cs="Times New Roman"/>
          <w:sz w:val="20"/>
          <w:szCs w:val="20"/>
        </w:rPr>
        <w:t>Anti-vitamin (Fat-soluble vitamins) such as B1, B6, B12, and Nicotinic acid</w:t>
      </w:r>
    </w:p>
    <w:p w:rsidR="004824F3" w:rsidRPr="00931BA9" w:rsidRDefault="001766EB">
      <w:pPr>
        <w:pStyle w:val="ListParagraph"/>
        <w:numPr>
          <w:ilvl w:val="0"/>
          <w:numId w:val="4"/>
        </w:numPr>
        <w:snapToGrid w:val="0"/>
        <w:spacing w:after="0" w:line="240" w:lineRule="auto"/>
        <w:rPr>
          <w:rFonts w:ascii="Times New Roman" w:hAnsi="Times New Roman" w:cs="Times New Roman"/>
          <w:sz w:val="20"/>
          <w:szCs w:val="20"/>
        </w:rPr>
      </w:pPr>
      <w:r w:rsidRPr="00931BA9">
        <w:rPr>
          <w:rFonts w:ascii="Times New Roman" w:hAnsi="Times New Roman" w:cs="Times New Roman"/>
          <w:sz w:val="20"/>
          <w:szCs w:val="20"/>
        </w:rPr>
        <w:t xml:space="preserve">Anti-vitamin (water-soluble vitamins) such as A, D, E, K. </w:t>
      </w:r>
    </w:p>
    <w:p w:rsidR="00931BA9" w:rsidRDefault="00931BA9">
      <w:pPr>
        <w:snapToGrid w:val="0"/>
        <w:spacing w:after="0" w:line="240" w:lineRule="auto"/>
        <w:rPr>
          <w:rFonts w:ascii="Times New Roman" w:hAnsi="Times New Roman" w:cs="Times New Roman"/>
          <w:b/>
          <w:bCs/>
          <w:sz w:val="20"/>
          <w:szCs w:val="20"/>
          <w:lang w:eastAsia="zh-CN"/>
        </w:rPr>
      </w:pPr>
    </w:p>
    <w:p w:rsidR="004824F3" w:rsidRPr="00931BA9" w:rsidRDefault="001766EB">
      <w:pPr>
        <w:snapToGrid w:val="0"/>
        <w:spacing w:after="0" w:line="240" w:lineRule="auto"/>
        <w:rPr>
          <w:rFonts w:ascii="Times New Roman" w:hAnsi="Times New Roman" w:cs="Times New Roman"/>
          <w:b/>
          <w:bCs/>
          <w:sz w:val="20"/>
          <w:szCs w:val="20"/>
        </w:rPr>
      </w:pPr>
      <w:r w:rsidRPr="00931BA9">
        <w:rPr>
          <w:rFonts w:ascii="Times New Roman" w:hAnsi="Times New Roman" w:cs="Times New Roman"/>
          <w:b/>
          <w:bCs/>
          <w:sz w:val="20"/>
          <w:szCs w:val="20"/>
        </w:rPr>
        <w:t xml:space="preserve">Metabolites of </w:t>
      </w:r>
      <w:proofErr w:type="spellStart"/>
      <w:r w:rsidRPr="00931BA9">
        <w:rPr>
          <w:rFonts w:ascii="Times New Roman" w:hAnsi="Times New Roman" w:cs="Times New Roman"/>
          <w:b/>
          <w:bCs/>
          <w:sz w:val="20"/>
          <w:szCs w:val="20"/>
        </w:rPr>
        <w:t>Antinutrients</w:t>
      </w:r>
      <w:proofErr w:type="spellEnd"/>
    </w:p>
    <w:p w:rsidR="004824F3" w:rsidRPr="00931BA9" w:rsidRDefault="001766EB" w:rsidP="00931BA9">
      <w:pPr>
        <w:snapToGrid w:val="0"/>
        <w:spacing w:after="0" w:line="240" w:lineRule="auto"/>
        <w:ind w:firstLineChars="354" w:firstLine="708"/>
        <w:jc w:val="both"/>
        <w:rPr>
          <w:rFonts w:ascii="Times New Roman" w:hAnsi="Times New Roman" w:cs="Times New Roman"/>
          <w:sz w:val="20"/>
          <w:szCs w:val="20"/>
        </w:rPr>
      </w:pPr>
      <w:r w:rsidRPr="00931BA9">
        <w:rPr>
          <w:rFonts w:ascii="Times New Roman" w:hAnsi="Times New Roman" w:cs="Times New Roman"/>
          <w:sz w:val="20"/>
          <w:szCs w:val="20"/>
        </w:rPr>
        <w:t xml:space="preserve">Generally, metabolites have been classified as primary and secondary. Contemporary chemistry has defined the role of primary plant metabolites in </w:t>
      </w:r>
      <w:r w:rsidRPr="00931BA9">
        <w:rPr>
          <w:rFonts w:ascii="Times New Roman" w:hAnsi="Times New Roman" w:cs="Times New Roman"/>
          <w:sz w:val="20"/>
          <w:szCs w:val="20"/>
        </w:rPr>
        <w:lastRenderedPageBreak/>
        <w:t xml:space="preserve">fundamentals of life functions such as storage, respiration, cell division, and growth. They include the components of processes such as </w:t>
      </w:r>
      <w:proofErr w:type="spellStart"/>
      <w:r w:rsidRPr="00931BA9">
        <w:rPr>
          <w:rFonts w:ascii="Times New Roman" w:hAnsi="Times New Roman" w:cs="Times New Roman"/>
          <w:sz w:val="20"/>
          <w:szCs w:val="20"/>
        </w:rPr>
        <w:t>glycolysis</w:t>
      </w:r>
      <w:proofErr w:type="spellEnd"/>
      <w:r w:rsidRPr="00931BA9">
        <w:rPr>
          <w:rFonts w:ascii="Times New Roman" w:hAnsi="Times New Roman" w:cs="Times New Roman"/>
          <w:sz w:val="20"/>
          <w:szCs w:val="20"/>
        </w:rPr>
        <w:t xml:space="preserve">, the Krebs or citric acid cycle, photosynthesis, and associated pathways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{"citationID":"ZbBdL9ov","properties":{"formattedCitation":"(Hussein and El-Anssary, 2019)","plainCitation":"(Hussein and El-Anssary, 2019)","noteIndex":0},"citationItems":[{"id":224,"uris":["http://zotero.org/users/local/cIENqqCw/items/XSPMHINU"],"uri":["http://zotero.org/users/local/cIENqqCw/items/XSPMHINU"],"itemData":{"id":224,"type":"article-journal","container-title":"Herbal medicine","note":"publisher: BoD–Books on Demand","page":"13","source":"Google Scholar","title":"Plants secondary metabolites: the key drivers of the pharmacological actions of medicinal plants","title-short":"Plants secondary metabolites","volume":"1","author":[{"family":"Hussein","given":"Rehab A."},{"family":"El-Anssary","given":"Amira A."}],"issued":{"date-parts":[["2019"]]}}}],"schema":"https://github.com/citation-style-language/schema/raw/master/csl-citation.json"}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(Hussein and El-Anssary, 2019)</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Primary metabolites such as proteins, sugars, amino acids, are similar in all living cells. Secondary plant metabolites are several chemical compounds produced from primary metabolites (David, 1998). Albrecht in 1910 explained that secondary metabolites are products of nitrogen metabolism. Secondary plant metabolites are classified based on their chemical structures as follows </w:t>
      </w:r>
      <w:proofErr w:type="spellStart"/>
      <w:r w:rsidRPr="00931BA9">
        <w:rPr>
          <w:rFonts w:ascii="Times New Roman" w:hAnsi="Times New Roman" w:cs="Times New Roman"/>
          <w:sz w:val="20"/>
          <w:szCs w:val="20"/>
        </w:rPr>
        <w:t>phenolics</w:t>
      </w:r>
      <w:proofErr w:type="spellEnd"/>
      <w:r w:rsidRPr="00931BA9">
        <w:rPr>
          <w:rFonts w:ascii="Times New Roman" w:hAnsi="Times New Roman" w:cs="Times New Roman"/>
          <w:sz w:val="20"/>
          <w:szCs w:val="20"/>
        </w:rPr>
        <w:t xml:space="preserve">, </w:t>
      </w:r>
      <w:proofErr w:type="spellStart"/>
      <w:r w:rsidRPr="00931BA9">
        <w:rPr>
          <w:rFonts w:ascii="Times New Roman" w:hAnsi="Times New Roman" w:cs="Times New Roman"/>
          <w:sz w:val="20"/>
          <w:szCs w:val="20"/>
        </w:rPr>
        <w:t>saponins</w:t>
      </w:r>
      <w:proofErr w:type="spellEnd"/>
      <w:r w:rsidRPr="00931BA9">
        <w:rPr>
          <w:rFonts w:ascii="Times New Roman" w:hAnsi="Times New Roman" w:cs="Times New Roman"/>
          <w:sz w:val="20"/>
          <w:szCs w:val="20"/>
        </w:rPr>
        <w:t xml:space="preserve">, carbohydrates. In addition to, </w:t>
      </w:r>
      <w:proofErr w:type="spellStart"/>
      <w:r w:rsidRPr="00931BA9">
        <w:rPr>
          <w:rFonts w:ascii="Times New Roman" w:hAnsi="Times New Roman" w:cs="Times New Roman"/>
          <w:sz w:val="20"/>
          <w:szCs w:val="20"/>
        </w:rPr>
        <w:t>phenolics</w:t>
      </w:r>
      <w:proofErr w:type="spellEnd"/>
      <w:r w:rsidRPr="00931BA9">
        <w:rPr>
          <w:rFonts w:ascii="Times New Roman" w:hAnsi="Times New Roman" w:cs="Times New Roman"/>
          <w:sz w:val="20"/>
          <w:szCs w:val="20"/>
        </w:rPr>
        <w:t xml:space="preserve">, the largest group of plant secondary metabolites are structurally sub-classified as tannins, </w:t>
      </w:r>
      <w:proofErr w:type="spellStart"/>
      <w:r w:rsidRPr="00931BA9">
        <w:rPr>
          <w:rFonts w:ascii="Times New Roman" w:hAnsi="Times New Roman" w:cs="Times New Roman"/>
          <w:sz w:val="20"/>
          <w:szCs w:val="20"/>
        </w:rPr>
        <w:t>flavonoids</w:t>
      </w:r>
      <w:proofErr w:type="spellEnd"/>
      <w:r w:rsidRPr="00931BA9">
        <w:rPr>
          <w:rFonts w:ascii="Times New Roman" w:hAnsi="Times New Roman" w:cs="Times New Roman"/>
          <w:sz w:val="20"/>
          <w:szCs w:val="20"/>
        </w:rPr>
        <w:t xml:space="preserve">, </w:t>
      </w:r>
      <w:proofErr w:type="spellStart"/>
      <w:r w:rsidRPr="00931BA9">
        <w:rPr>
          <w:rFonts w:ascii="Times New Roman" w:hAnsi="Times New Roman" w:cs="Times New Roman"/>
          <w:sz w:val="20"/>
          <w:szCs w:val="20"/>
        </w:rPr>
        <w:t>lignans</w:t>
      </w:r>
      <w:proofErr w:type="spellEnd"/>
      <w:r w:rsidRPr="00931BA9">
        <w:rPr>
          <w:rFonts w:ascii="Times New Roman" w:hAnsi="Times New Roman" w:cs="Times New Roman"/>
          <w:sz w:val="20"/>
          <w:szCs w:val="20"/>
        </w:rPr>
        <w:t xml:space="preserve">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{"citationID":"IRZIowAk","properties":{"formattedCitation":"(Hussein and El-Anssary, 2019)","plainCitation":"(Hussein and El-Anssary, 2019)","noteIndex":0},"citationItems":[{"id":224,"uris":["http://zotero.org/users/local/cIENqqCw/items/XSPMHINU"],"uri":["http://zotero.org/users/local/cIENqqCw/items/XSPMHINU"],"itemData":{"id":224,"type":"article-journal","container-title":"Herbal medicine","note":"publisher: BoD–Books on Demand","page":"13","source":"Google Scholar","title":"Plants secondary metabolites: the key drivers of the pharmacological actions of medicinal plants","title-short":"Plants secondary metabolites","volume":"1","author":[{"family":"Hussein","given":"Rehab A."},{"family":"El-Anssary","given":"Amira A."}],"issued":{"date-parts":[["2019"]]}}}],"schema":"https://github.com/citation-style-language/schema/raw/master/csl-citation.json"}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(Hussein and El-Anssary, 2019)</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w:t>
      </w:r>
    </w:p>
    <w:p w:rsidR="004824F3" w:rsidRPr="00931BA9" w:rsidRDefault="001766EB" w:rsidP="00931BA9">
      <w:pPr>
        <w:snapToGrid w:val="0"/>
        <w:spacing w:after="0" w:line="240" w:lineRule="auto"/>
        <w:ind w:firstLineChars="354" w:firstLine="708"/>
        <w:jc w:val="both"/>
        <w:rPr>
          <w:rFonts w:ascii="Times New Roman" w:hAnsi="Times New Roman" w:cs="Times New Roman"/>
          <w:sz w:val="20"/>
          <w:szCs w:val="20"/>
        </w:rPr>
      </w:pPr>
      <w:r w:rsidRPr="00931BA9">
        <w:rPr>
          <w:rFonts w:ascii="Times New Roman" w:hAnsi="Times New Roman" w:cs="Times New Roman"/>
          <w:sz w:val="20"/>
          <w:szCs w:val="20"/>
        </w:rPr>
        <w:t xml:space="preserve">The above-mentioned metabolites (perfectly referred to as anti-nutrients) are toxic substances found in the diets of humans and animals. They disorder the normal physiological functions of animals and humans, The animal performance and behavioral pattern, as well as adaptation to feed are good indicators to predict the effects of </w:t>
      </w:r>
      <w:proofErr w:type="spellStart"/>
      <w:r w:rsidRPr="00931BA9">
        <w:rPr>
          <w:rFonts w:ascii="Times New Roman" w:hAnsi="Times New Roman" w:cs="Times New Roman"/>
          <w:sz w:val="20"/>
          <w:szCs w:val="20"/>
        </w:rPr>
        <w:t>antinutrients</w:t>
      </w:r>
      <w:proofErr w:type="spellEnd"/>
      <w:r w:rsidRPr="00931BA9">
        <w:rPr>
          <w:rFonts w:ascii="Times New Roman" w:hAnsi="Times New Roman" w:cs="Times New Roman"/>
          <w:sz w:val="20"/>
          <w:szCs w:val="20"/>
        </w:rPr>
        <w:t xml:space="preserve">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{"citationID":"rwqdp2h1","properties":{"formattedCitation":"(Ehsen et al., 2016)","plainCitation":"(Ehsen et al., 2016)","noteIndex":0},"citationItems":[{"id":222,"uris":["http://zotero.org/users/local/cIENqqCw/items/9Y82WSMF"],"uri":["http://zotero.org/users/local/cIENqqCw/items/9Y82WSMF"],"itemData":{"id":222,"type":"article-journal","container-title":"Pakistan Journal of Botany","issue":"2","page":"629–636","source":"Google Scholar","title":"Secondary metabolites as anti-nutritional factors in locally used halophytic forage/fodder","volume":"48","author":[{"family":"Ehsen","given":"Saman"},{"family":"Qasim","given":"Muhammad"},{"family":"Abideen","given":"Zainul"},{"family":"Rizvi","given":"R. Fatima"},{"family":"Gul","given":"Bilquees"},{"family":"Ansari","given":"Raziuddin"},{"family":"Khan","given":"M. Ajmal"}],"issued":{"date-parts":[["2016"]]}}}],"schema":"https://github.com/citation-style-language/schema/raw/master/csl-citation.json"}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(Ehsen et al., 2016)</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Some major damages of </w:t>
      </w:r>
      <w:proofErr w:type="spellStart"/>
      <w:r w:rsidRPr="00931BA9">
        <w:rPr>
          <w:rFonts w:ascii="Times New Roman" w:hAnsi="Times New Roman" w:cs="Times New Roman"/>
          <w:sz w:val="20"/>
          <w:szCs w:val="20"/>
        </w:rPr>
        <w:t>antinutrients</w:t>
      </w:r>
      <w:proofErr w:type="spellEnd"/>
      <w:r w:rsidRPr="00931BA9">
        <w:rPr>
          <w:rFonts w:ascii="Times New Roman" w:hAnsi="Times New Roman" w:cs="Times New Roman"/>
          <w:sz w:val="20"/>
          <w:szCs w:val="20"/>
        </w:rPr>
        <w:t xml:space="preserve"> or secondary metabolites that lead to morbidity and mortality include reduced-immune competence as well as a negative impact on growth and production performance and welfare of the animal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{"citationID":"2zkJqJgv","properties":{"formattedCitation":"(D\\uc0\\u8217{}mello, 2000; Panhwar, 2005)","plainCitation":"(D’mello, 2000; Panhwar, 2005)","noteIndex":0},"citationItems":[{"id":220,"uris":["http://zotero.org/users/local/cIENqqCw/items/GS4PY3HH"],"uri":["http://zotero.org/users/local/cIENqqCw/items/GS4PY3HH"],"itemData":{"id":220,"type":"article-journal","container-title":"Farm animal metabolism and nutrition","note":"publisher: CAB International: Wallingford, UK","source":"Google Scholar","title":"Anti-nutritional factors and mycotoxins","volume":"383","author":[{"family":"D’mello","given":"J. P. F."}],"issued":{"date-parts":[["2000"]]}}},{"id":233,"uris":["http://zotero.org/users/local/cIENqqCw/items/SM9QK9UY"],"uri":["http://zotero.org/users/local/cIENqqCw/items/SM9QK9UY"],"itemData":{"id":233,"type":"article-journal","container-title":"Digitalverlag GmbH","page":"1–8","source":"Google Scholar","title":"Anti-nutritional factors in oil seeds as aflatoxin in ground nut","author":[{"family":"Panhwar","given":"Farzana"}],"issued":{"date-parts":[["2005"]]}}}],"schema":"https://github.com/citation-style-language/schema/raw/master/csl-citation.json"}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(D’mello, 2000; Panhwar, 2005)</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According to </w:t>
      </w:r>
      <w:proofErr w:type="spellStart"/>
      <w:r w:rsidRPr="00931BA9">
        <w:rPr>
          <w:rFonts w:ascii="Times New Roman" w:hAnsi="Times New Roman" w:cs="Times New Roman"/>
          <w:sz w:val="20"/>
          <w:szCs w:val="20"/>
        </w:rPr>
        <w:t>Penhwar</w:t>
      </w:r>
      <w:proofErr w:type="spellEnd"/>
      <w:r w:rsidRPr="00931BA9">
        <w:rPr>
          <w:rFonts w:ascii="Times New Roman" w:hAnsi="Times New Roman" w:cs="Times New Roman"/>
          <w:sz w:val="20"/>
          <w:szCs w:val="20"/>
        </w:rPr>
        <w:t xml:space="preserve"> (2005), these secondary metabolites can impair the digestibility of essential nutrients by harming normal metabolism, initiating various syndromes that diminish growth rate, reduce palatability and their extreme amounts could be fatal. The consequential effect of feeding animals such diets is related to a decrease in weight gain and economic loss. Therefore, </w:t>
      </w:r>
      <w:proofErr w:type="spellStart"/>
      <w:r w:rsidRPr="00931BA9">
        <w:rPr>
          <w:rFonts w:ascii="Times New Roman" w:hAnsi="Times New Roman" w:cs="Times New Roman"/>
          <w:sz w:val="20"/>
          <w:szCs w:val="20"/>
        </w:rPr>
        <w:t>antinutrients</w:t>
      </w:r>
      <w:proofErr w:type="spellEnd"/>
      <w:r w:rsidRPr="00931BA9">
        <w:rPr>
          <w:rFonts w:ascii="Times New Roman" w:hAnsi="Times New Roman" w:cs="Times New Roman"/>
          <w:sz w:val="20"/>
          <w:szCs w:val="20"/>
        </w:rPr>
        <w:t xml:space="preserve"> are also known as </w:t>
      </w:r>
      <w:proofErr w:type="spellStart"/>
      <w:r w:rsidRPr="00931BA9">
        <w:rPr>
          <w:rFonts w:ascii="Times New Roman" w:hAnsi="Times New Roman" w:cs="Times New Roman"/>
          <w:sz w:val="20"/>
          <w:szCs w:val="20"/>
        </w:rPr>
        <w:t>antinutritional</w:t>
      </w:r>
      <w:proofErr w:type="spellEnd"/>
      <w:r w:rsidRPr="00931BA9">
        <w:rPr>
          <w:rFonts w:ascii="Times New Roman" w:hAnsi="Times New Roman" w:cs="Times New Roman"/>
          <w:sz w:val="20"/>
          <w:szCs w:val="20"/>
        </w:rPr>
        <w:t xml:space="preserve"> factors, secondary substances, or plant secondary metabolites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{"citationID":"0IcsgGYk","properties":{"formattedCitation":"(Epafras and reas, 2019)","plainCitation":"(Epafras and reas, 2019)","noteIndex":0},"citationItems":[{"id":85,"uris":["http://zotero.org/users/local/cIENqqCw/items/8KTSID6I"],"uri":["http://zotero.org/users/local/cIENqqCw/items/8KTSID6I"],"itemData":{"id":85,"type":"post-weblog","abstract":"Understanding anti-nutritional factors in animal feed is vital to let farmers be able to apply appropriate techniques to reduce deleterious effects.","container-title":"Farm4Trade","language":"en-US","title":"Understanding anti-nutritional factors in animal feed","URL":"https://f4t-suite.farm4trade.com/understanding-anti-nutritional-factors-in-animal-feeds/","author":[{"family":"Epafras","given":"perm_identity"},{"literal":"reas"}],"accessed":{"date-parts":[["2021",11,29]]},"issued":{"date-parts":[["2019",5,31]]}}}],"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(Epafras and reas, 2019)</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w:t>
      </w:r>
    </w:p>
    <w:p w:rsidR="00931BA9" w:rsidRDefault="00931BA9" w:rsidP="00931BA9">
      <w:pPr>
        <w:snapToGrid w:val="0"/>
        <w:spacing w:after="0" w:line="240" w:lineRule="auto"/>
        <w:jc w:val="both"/>
        <w:rPr>
          <w:rFonts w:ascii="Times New Roman" w:hAnsi="Times New Roman" w:cs="Times New Roman"/>
          <w:b/>
          <w:bCs/>
          <w:sz w:val="20"/>
          <w:szCs w:val="20"/>
          <w:lang w:eastAsia="zh-CN"/>
        </w:rPr>
      </w:pPr>
    </w:p>
    <w:p w:rsidR="004824F3" w:rsidRPr="00931BA9" w:rsidRDefault="001766EB" w:rsidP="00931BA9">
      <w:pPr>
        <w:snapToGrid w:val="0"/>
        <w:spacing w:after="0" w:line="240" w:lineRule="auto"/>
        <w:jc w:val="both"/>
        <w:rPr>
          <w:rFonts w:ascii="Times New Roman" w:hAnsi="Times New Roman" w:cs="Times New Roman"/>
          <w:b/>
          <w:bCs/>
          <w:sz w:val="20"/>
          <w:szCs w:val="20"/>
        </w:rPr>
      </w:pPr>
      <w:r w:rsidRPr="00931BA9">
        <w:rPr>
          <w:rFonts w:ascii="Times New Roman" w:hAnsi="Times New Roman" w:cs="Times New Roman"/>
          <w:b/>
          <w:bCs/>
          <w:sz w:val="20"/>
          <w:szCs w:val="20"/>
        </w:rPr>
        <w:t xml:space="preserve">Effects of Major </w:t>
      </w:r>
      <w:proofErr w:type="spellStart"/>
      <w:r w:rsidRPr="00931BA9">
        <w:rPr>
          <w:rFonts w:ascii="Times New Roman" w:hAnsi="Times New Roman" w:cs="Times New Roman"/>
          <w:b/>
          <w:bCs/>
          <w:sz w:val="20"/>
          <w:szCs w:val="20"/>
        </w:rPr>
        <w:t>Antinutrients</w:t>
      </w:r>
      <w:proofErr w:type="spellEnd"/>
      <w:r w:rsidRPr="00931BA9">
        <w:rPr>
          <w:rFonts w:ascii="Times New Roman" w:hAnsi="Times New Roman" w:cs="Times New Roman"/>
          <w:b/>
          <w:bCs/>
          <w:sz w:val="20"/>
          <w:szCs w:val="20"/>
        </w:rPr>
        <w:t xml:space="preserve"> on Nutrition</w:t>
      </w:r>
    </w:p>
    <w:p w:rsidR="004824F3" w:rsidRPr="00931BA9" w:rsidRDefault="001766EB" w:rsidP="00931BA9">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proofErr w:type="spellStart"/>
      <w:r w:rsidRPr="00931BA9">
        <w:rPr>
          <w:rFonts w:ascii="Times New Roman" w:hAnsi="Times New Roman" w:cs="Times New Roman"/>
          <w:sz w:val="20"/>
          <w:szCs w:val="20"/>
        </w:rPr>
        <w:t>Antinutrients</w:t>
      </w:r>
      <w:proofErr w:type="spellEnd"/>
      <w:r w:rsidRPr="00931BA9">
        <w:rPr>
          <w:rFonts w:ascii="Times New Roman" w:hAnsi="Times New Roman" w:cs="Times New Roman"/>
          <w:sz w:val="20"/>
          <w:szCs w:val="20"/>
        </w:rPr>
        <w:t xml:space="preserve"> are present in plants, which contain energy and protein sources for farm animals. The major </w:t>
      </w:r>
      <w:proofErr w:type="spellStart"/>
      <w:r w:rsidRPr="00931BA9">
        <w:rPr>
          <w:rFonts w:ascii="Times New Roman" w:hAnsi="Times New Roman" w:cs="Times New Roman"/>
          <w:sz w:val="20"/>
          <w:szCs w:val="20"/>
        </w:rPr>
        <w:t>antinutrients</w:t>
      </w:r>
      <w:proofErr w:type="spellEnd"/>
      <w:r w:rsidRPr="00931BA9">
        <w:rPr>
          <w:rFonts w:ascii="Times New Roman" w:hAnsi="Times New Roman" w:cs="Times New Roman"/>
          <w:sz w:val="20"/>
          <w:szCs w:val="20"/>
        </w:rPr>
        <w:t xml:space="preserve"> include for example but are not limited to </w:t>
      </w:r>
      <w:proofErr w:type="spellStart"/>
      <w:r w:rsidRPr="00931BA9">
        <w:rPr>
          <w:rFonts w:ascii="Times New Roman" w:hAnsi="Times New Roman" w:cs="Times New Roman"/>
          <w:sz w:val="20"/>
          <w:szCs w:val="20"/>
        </w:rPr>
        <w:t>saponins</w:t>
      </w:r>
      <w:proofErr w:type="spellEnd"/>
      <w:r w:rsidRPr="00931BA9">
        <w:rPr>
          <w:rFonts w:ascii="Times New Roman" w:hAnsi="Times New Roman" w:cs="Times New Roman"/>
          <w:sz w:val="20"/>
          <w:szCs w:val="20"/>
        </w:rPr>
        <w:t xml:space="preserve">, toxic amino acids, </w:t>
      </w:r>
      <w:proofErr w:type="spellStart"/>
      <w:r w:rsidRPr="00931BA9">
        <w:rPr>
          <w:rFonts w:ascii="Times New Roman" w:hAnsi="Times New Roman" w:cs="Times New Roman"/>
          <w:sz w:val="20"/>
          <w:szCs w:val="20"/>
        </w:rPr>
        <w:t>chlorogenic</w:t>
      </w:r>
      <w:proofErr w:type="spellEnd"/>
      <w:r w:rsidRPr="00931BA9">
        <w:rPr>
          <w:rFonts w:ascii="Times New Roman" w:hAnsi="Times New Roman" w:cs="Times New Roman"/>
          <w:sz w:val="20"/>
          <w:szCs w:val="20"/>
        </w:rPr>
        <w:t xml:space="preserve"> acid, amylase, </w:t>
      </w:r>
      <w:proofErr w:type="spellStart"/>
      <w:r w:rsidRPr="00931BA9">
        <w:rPr>
          <w:rFonts w:ascii="Times New Roman" w:hAnsi="Times New Roman" w:cs="Times New Roman"/>
          <w:sz w:val="20"/>
          <w:szCs w:val="20"/>
        </w:rPr>
        <w:t>phytic</w:t>
      </w:r>
      <w:proofErr w:type="spellEnd"/>
      <w:r w:rsidRPr="00931BA9">
        <w:rPr>
          <w:rFonts w:ascii="Times New Roman" w:hAnsi="Times New Roman" w:cs="Times New Roman"/>
          <w:sz w:val="20"/>
          <w:szCs w:val="20"/>
        </w:rPr>
        <w:t xml:space="preserve"> acid, gossypol, </w:t>
      </w:r>
      <w:proofErr w:type="spellStart"/>
      <w:r w:rsidRPr="00931BA9">
        <w:rPr>
          <w:rFonts w:ascii="Times New Roman" w:hAnsi="Times New Roman" w:cs="Times New Roman"/>
          <w:sz w:val="20"/>
          <w:szCs w:val="20"/>
        </w:rPr>
        <w:t>cyanogenic</w:t>
      </w:r>
      <w:proofErr w:type="spellEnd"/>
      <w:r w:rsidRPr="00931BA9">
        <w:rPr>
          <w:rFonts w:ascii="Times New Roman" w:hAnsi="Times New Roman" w:cs="Times New Roman"/>
          <w:sz w:val="20"/>
          <w:szCs w:val="20"/>
        </w:rPr>
        <w:t xml:space="preserve"> glycosides, tannins, oxalates, </w:t>
      </w:r>
      <w:proofErr w:type="spellStart"/>
      <w:r w:rsidRPr="00931BA9">
        <w:rPr>
          <w:rFonts w:ascii="Times New Roman" w:hAnsi="Times New Roman" w:cs="Times New Roman"/>
          <w:sz w:val="20"/>
          <w:szCs w:val="20"/>
        </w:rPr>
        <w:t>goitrogens</w:t>
      </w:r>
      <w:proofErr w:type="spellEnd"/>
      <w:r w:rsidRPr="00931BA9">
        <w:rPr>
          <w:rFonts w:ascii="Times New Roman" w:hAnsi="Times New Roman" w:cs="Times New Roman"/>
          <w:sz w:val="20"/>
          <w:szCs w:val="20"/>
        </w:rPr>
        <w:t xml:space="preserve">, </w:t>
      </w:r>
      <w:proofErr w:type="spellStart"/>
      <w:r w:rsidRPr="00931BA9">
        <w:rPr>
          <w:rFonts w:ascii="Times New Roman" w:hAnsi="Times New Roman" w:cs="Times New Roman"/>
          <w:sz w:val="20"/>
          <w:szCs w:val="20"/>
        </w:rPr>
        <w:t>lectins</w:t>
      </w:r>
      <w:proofErr w:type="spellEnd"/>
      <w:r w:rsidRPr="00931BA9">
        <w:rPr>
          <w:rFonts w:ascii="Times New Roman" w:hAnsi="Times New Roman" w:cs="Times New Roman"/>
          <w:sz w:val="20"/>
          <w:szCs w:val="20"/>
        </w:rPr>
        <w:t xml:space="preserve"> (</w:t>
      </w:r>
      <w:proofErr w:type="spellStart"/>
      <w:r w:rsidRPr="00931BA9">
        <w:rPr>
          <w:rFonts w:ascii="Times New Roman" w:hAnsi="Times New Roman" w:cs="Times New Roman"/>
          <w:sz w:val="20"/>
          <w:szCs w:val="20"/>
        </w:rPr>
        <w:t>phytohemagglutinins</w:t>
      </w:r>
      <w:proofErr w:type="spellEnd"/>
      <w:r w:rsidRPr="00931BA9">
        <w:rPr>
          <w:rFonts w:ascii="Times New Roman" w:hAnsi="Times New Roman" w:cs="Times New Roman"/>
          <w:sz w:val="20"/>
          <w:szCs w:val="20"/>
        </w:rPr>
        <w:t xml:space="preserve">), and protease inhibitors. These </w:t>
      </w:r>
      <w:proofErr w:type="spellStart"/>
      <w:r w:rsidRPr="00931BA9">
        <w:rPr>
          <w:rFonts w:ascii="Times New Roman" w:hAnsi="Times New Roman" w:cs="Times New Roman"/>
          <w:sz w:val="20"/>
          <w:szCs w:val="20"/>
        </w:rPr>
        <w:t>antinutrients</w:t>
      </w:r>
      <w:proofErr w:type="spellEnd"/>
      <w:r w:rsidRPr="00931BA9">
        <w:rPr>
          <w:rFonts w:ascii="Times New Roman" w:hAnsi="Times New Roman" w:cs="Times New Roman"/>
          <w:sz w:val="20"/>
          <w:szCs w:val="20"/>
        </w:rPr>
        <w:t xml:space="preserve"> pose a major setback and threat in the use of plants in ruminant feeds without effective processing, and they have negative impacts on protein digestibility and amino acid availability in foods, as well as and plant protein sources (</w:t>
      </w:r>
      <w:proofErr w:type="spellStart"/>
      <w:r w:rsidRPr="00931BA9">
        <w:rPr>
          <w:rFonts w:ascii="Times New Roman" w:hAnsi="Times New Roman" w:cs="Times New Roman"/>
          <w:sz w:val="20"/>
          <w:szCs w:val="20"/>
        </w:rPr>
        <w:t>Gilani</w:t>
      </w:r>
      <w:proofErr w:type="spellEnd"/>
      <w:r w:rsidRPr="00931BA9">
        <w:rPr>
          <w:rFonts w:ascii="Times New Roman" w:hAnsi="Times New Roman" w:cs="Times New Roman"/>
          <w:sz w:val="20"/>
          <w:szCs w:val="20"/>
        </w:rPr>
        <w:t xml:space="preserve"> et al., 2005; </w:t>
      </w:r>
      <w:proofErr w:type="spellStart"/>
      <w:r w:rsidRPr="00931BA9">
        <w:rPr>
          <w:rFonts w:ascii="Times New Roman" w:hAnsi="Times New Roman" w:cs="Times New Roman"/>
          <w:sz w:val="20"/>
          <w:szCs w:val="20"/>
        </w:rPr>
        <w:t>Akande</w:t>
      </w:r>
      <w:proofErr w:type="spellEnd"/>
      <w:r w:rsidRPr="00931BA9">
        <w:rPr>
          <w:rFonts w:ascii="Times New Roman" w:hAnsi="Times New Roman" w:cs="Times New Roman"/>
          <w:sz w:val="20"/>
          <w:szCs w:val="20"/>
        </w:rPr>
        <w:t xml:space="preserve"> et al., 2010). In a recent study, it was indicated that </w:t>
      </w:r>
      <w:proofErr w:type="spellStart"/>
      <w:r w:rsidRPr="00931BA9">
        <w:rPr>
          <w:rFonts w:ascii="Times New Roman" w:hAnsi="Times New Roman" w:cs="Times New Roman"/>
          <w:sz w:val="20"/>
          <w:szCs w:val="20"/>
        </w:rPr>
        <w:t>antinutritional</w:t>
      </w:r>
      <w:proofErr w:type="spellEnd"/>
      <w:r w:rsidRPr="00931BA9">
        <w:rPr>
          <w:rFonts w:ascii="Times New Roman" w:hAnsi="Times New Roman" w:cs="Times New Roman"/>
          <w:sz w:val="20"/>
          <w:szCs w:val="20"/>
        </w:rPr>
        <w:t xml:space="preserve"> factors in cereals</w:t>
      </w:r>
      <w:r w:rsidRPr="00931BA9">
        <w:rPr>
          <w:rFonts w:ascii="Times New Roman" w:hAnsi="Times New Roman" w:cs="Times New Roman"/>
          <w:color w:val="222222"/>
          <w:sz w:val="20"/>
          <w:szCs w:val="20"/>
          <w:shd w:val="clear" w:color="auto" w:fill="FFFFFF"/>
        </w:rPr>
        <w:t xml:space="preserve"> </w:t>
      </w:r>
      <w:r w:rsidRPr="00931BA9">
        <w:rPr>
          <w:rFonts w:ascii="Times New Roman" w:hAnsi="Times New Roman" w:cs="Times New Roman"/>
          <w:sz w:val="20"/>
          <w:szCs w:val="20"/>
        </w:rPr>
        <w:t xml:space="preserve">reduce the bioavailability of nutrients such as carbohydrates, proteins, vitamins, dietary fiber, minerals, and </w:t>
      </w:r>
      <w:proofErr w:type="spellStart"/>
      <w:r w:rsidRPr="00931BA9">
        <w:rPr>
          <w:rFonts w:ascii="Times New Roman" w:hAnsi="Times New Roman" w:cs="Times New Roman"/>
          <w:sz w:val="20"/>
          <w:szCs w:val="20"/>
        </w:rPr>
        <w:lastRenderedPageBreak/>
        <w:t>phytochemicals</w:t>
      </w:r>
      <w:proofErr w:type="spellEnd"/>
      <w:r w:rsidRPr="00931BA9">
        <w:rPr>
          <w:rFonts w:ascii="Times New Roman" w:hAnsi="Times New Roman" w:cs="Times New Roman"/>
          <w:sz w:val="20"/>
          <w:szCs w:val="20"/>
        </w:rPr>
        <w:t xml:space="preserve">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{"citationID":"nPZ2qTUr","properties":{"formattedCitation":"(Saurabh et al., 2021)","plainCitation":"(Saurabh et al., 2021)","noteIndex":0},"citationItems":[{"id":335,"uris":["http://zotero.org/users/local/cIENqqCw/items/IWKQ7T6R"],"uri":["http://zotero.org/users/local/cIENqqCw/items/IWKQ7T6R"],"itemData":{"id":335,"type":"chapter","container-title":"Handbook of Cereals, Pulses, Roots, and Tubers","page":"173–192","publisher":"CRC Press","source":"Google Scholar","title":"Antinutritional Factors in Cereals","author":[{"family":"Saurabh","given":"Vivek"},{"family":"Urhe","given":"Sumit B."},{"family":"Upadhyay","given":"Anurag"},{"family":"Shankar","given":"Sampada"}],"issued":{"date-parts":[["2021"]]}}}],"schema":"https://github.com/citation-style-language/schema/raw/master/csl-citation.json"}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(Saurabh et al., 2021)</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As well as affect the normal growth, reproduction, and health of the animal and human body. The level of concentration of these </w:t>
      </w:r>
      <w:proofErr w:type="spellStart"/>
      <w:r w:rsidRPr="00931BA9">
        <w:rPr>
          <w:rFonts w:ascii="Times New Roman" w:hAnsi="Times New Roman" w:cs="Times New Roman"/>
          <w:sz w:val="20"/>
          <w:szCs w:val="20"/>
        </w:rPr>
        <w:t>antinutritional</w:t>
      </w:r>
      <w:proofErr w:type="spellEnd"/>
      <w:r w:rsidRPr="00931BA9">
        <w:rPr>
          <w:rFonts w:ascii="Times New Roman" w:hAnsi="Times New Roman" w:cs="Times New Roman"/>
          <w:sz w:val="20"/>
          <w:szCs w:val="20"/>
        </w:rPr>
        <w:t xml:space="preserve"> factors varies with plant species, cultivar, and post-harvest treatment or processing methods. The presence of </w:t>
      </w:r>
      <w:proofErr w:type="spellStart"/>
      <w:r w:rsidRPr="00931BA9">
        <w:rPr>
          <w:rFonts w:ascii="Times New Roman" w:hAnsi="Times New Roman" w:cs="Times New Roman"/>
          <w:sz w:val="20"/>
          <w:szCs w:val="20"/>
        </w:rPr>
        <w:t>antinutrients</w:t>
      </w:r>
      <w:proofErr w:type="spellEnd"/>
      <w:r w:rsidRPr="00931BA9">
        <w:rPr>
          <w:rFonts w:ascii="Times New Roman" w:hAnsi="Times New Roman" w:cs="Times New Roman"/>
          <w:sz w:val="20"/>
          <w:szCs w:val="20"/>
        </w:rPr>
        <w:t xml:space="preserve"> in livestock feeding reduces their full utilization.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{"citationID":"7JgPkf6e","properties":{"formattedCitation":"(Akande et al., 2010)","plainCitation":"(Akande et al., 2010)","noteIndex":0},"citationItems":[{"id":87,"uris":["http://zotero.org/users/local/cIENqqCw/items/2SEZKETU"],"uri":["http://zotero.org/users/local/cIENqqCw/items/2SEZKETU"],"itemData":{"id":87,"type":"article-journal","container-title":"Pakistan journal of nutrition","issue":"8","note":"publisher: ANSInet, Asian Network for Scientific Information","page":"827–832","source":"Google Scholar","title":"Major antinutrients found in plant protein sources: their effect on nutrition","title-short":"Major antinutrients found in plant protein sources","volume":"9","author":[{"family":"Akande","given":"K. E."},{"family":"Doma","given":"U. D."},{"family":"Agu","given":"H. O."},{"family":"Adamu","given":"H. M."}],"issued":{"date-parts":[["2010"]]}}}],"schema":"https://github.com/citation-style-language/schema/raw/master/csl-citation.json"}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(Akande et al., 2010)</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w:t>
      </w:r>
    </w:p>
    <w:p w:rsidR="00931BA9" w:rsidRDefault="00931BA9" w:rsidP="00931BA9">
      <w:pPr>
        <w:autoSpaceDE w:val="0"/>
        <w:autoSpaceDN w:val="0"/>
        <w:adjustRightInd w:val="0"/>
        <w:snapToGrid w:val="0"/>
        <w:spacing w:after="0" w:line="240" w:lineRule="auto"/>
        <w:rPr>
          <w:rFonts w:ascii="Times New Roman" w:hAnsi="Times New Roman" w:cs="Times New Roman"/>
          <w:b/>
          <w:bCs/>
          <w:sz w:val="20"/>
          <w:szCs w:val="20"/>
          <w:lang w:eastAsia="zh-CN"/>
        </w:rPr>
      </w:pPr>
    </w:p>
    <w:p w:rsidR="004824F3" w:rsidRPr="00931BA9" w:rsidRDefault="001766EB" w:rsidP="00931BA9">
      <w:pPr>
        <w:autoSpaceDE w:val="0"/>
        <w:autoSpaceDN w:val="0"/>
        <w:adjustRightInd w:val="0"/>
        <w:snapToGrid w:val="0"/>
        <w:spacing w:after="0" w:line="240" w:lineRule="auto"/>
        <w:rPr>
          <w:rFonts w:ascii="Times New Roman" w:hAnsi="Times New Roman" w:cs="Times New Roman"/>
          <w:b/>
          <w:bCs/>
          <w:sz w:val="20"/>
          <w:szCs w:val="20"/>
        </w:rPr>
      </w:pPr>
      <w:r w:rsidRPr="00931BA9">
        <w:rPr>
          <w:rFonts w:ascii="Times New Roman" w:hAnsi="Times New Roman" w:cs="Times New Roman"/>
          <w:b/>
          <w:bCs/>
          <w:sz w:val="20"/>
          <w:szCs w:val="20"/>
        </w:rPr>
        <w:t xml:space="preserve">The Science of </w:t>
      </w:r>
      <w:proofErr w:type="spellStart"/>
      <w:r w:rsidRPr="00931BA9">
        <w:rPr>
          <w:rFonts w:ascii="Times New Roman" w:hAnsi="Times New Roman" w:cs="Times New Roman"/>
          <w:b/>
          <w:bCs/>
          <w:sz w:val="20"/>
          <w:szCs w:val="20"/>
        </w:rPr>
        <w:t>Goitrogens</w:t>
      </w:r>
      <w:proofErr w:type="spellEnd"/>
    </w:p>
    <w:p w:rsidR="004824F3" w:rsidRPr="00931BA9" w:rsidRDefault="001766EB" w:rsidP="00931BA9">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proofErr w:type="spellStart"/>
      <w:r w:rsidRPr="00931BA9">
        <w:rPr>
          <w:rFonts w:ascii="Times New Roman" w:hAnsi="Times New Roman" w:cs="Times New Roman"/>
          <w:sz w:val="20"/>
          <w:szCs w:val="20"/>
        </w:rPr>
        <w:t>Goitrogen</w:t>
      </w:r>
      <w:proofErr w:type="spellEnd"/>
      <w:r w:rsidRPr="00931BA9">
        <w:rPr>
          <w:rFonts w:ascii="Times New Roman" w:hAnsi="Times New Roman" w:cs="Times New Roman"/>
          <w:sz w:val="20"/>
          <w:szCs w:val="20"/>
        </w:rPr>
        <w:t xml:space="preserve"> is a natural or synthetic organic compound that interferes with the efficiency of the thyroid gland by preventing follicular cells of the thyroid gland to take iodine from the blood. The </w:t>
      </w:r>
      <w:proofErr w:type="spellStart"/>
      <w:r w:rsidRPr="00931BA9">
        <w:rPr>
          <w:rFonts w:ascii="Times New Roman" w:hAnsi="Times New Roman" w:cs="Times New Roman"/>
          <w:sz w:val="20"/>
          <w:szCs w:val="20"/>
        </w:rPr>
        <w:lastRenderedPageBreak/>
        <w:t>goitrogenic</w:t>
      </w:r>
      <w:proofErr w:type="spellEnd"/>
      <w:r w:rsidRPr="00931BA9">
        <w:rPr>
          <w:rFonts w:ascii="Times New Roman" w:hAnsi="Times New Roman" w:cs="Times New Roman"/>
          <w:sz w:val="20"/>
          <w:szCs w:val="20"/>
        </w:rPr>
        <w:t xml:space="preserve"> substances are found in some feeds such as cassava, sweet potato, and millet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{"citationID":"XQxDRlSt","properties":{"formattedCitation":"(Akande et al., 2010)","plainCitation":"(Akande et al., 2010)","noteIndex":0},"citationItems":[{"id":87,"uris":["http://zotero.org/users/local/cIENqqCw/items/2SEZKETU"],"uri":["http://zotero.org/users/local/cIENqqCw/items/2SEZKETU"],"itemData":{"id":87,"type":"article-journal","container-title":"Pakistan journal of nutrition","issue":"8","note":"publisher: ANSInet, Asian Network for Scientific Information","page":"827–832","source":"Google Scholar","title":"Major antinutrients found in plant protein sources: their effect on nutrition","title-short":"Major antinutrients found in plant protein sources","volume":"9","author":[{"family":"Akande","given":"K. E."},{"family":"Doma","given":"U. D."},{"family":"Agu","given":"H. O."},{"family":"Adamu","given":"H. M."}],"issued":{"date-parts":[["2010"]]}}}],"schema":"https://github.com/citation-style-language/schema/raw/master/csl-citation.json"}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(Akande et al., 2010)</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They have been reported to cause enlargement of the thyroid gland and subsequently inhibit the synthesis and release of thyroid hormones (triiodothyronine-T3 and thyroxine-T4;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{"citationID":"jLOE4YfL","properties":{"formattedCitation":"(Akande et al., 2010)","plainCitation":"(Akande et al., 2010)","noteIndex":0},"citationItems":[{"id":87,"uris":["http://zotero.org/users/local/cIENqqCw/items/2SEZKETU"],"uri":["http://zotero.org/users/local/cIENqqCw/items/2SEZKETU"],"itemData":{"id":87,"type":"article-journal","container-title":"Pakistan journal of nutrition","issue":"8","note":"publisher: ANSInet, Asian Network for Scientific Information","page":"827–832","source":"Google Scholar","title":"Major antinutrients found in plant protein sources: their effect on nutrition","title-short":"Major antinutrients found in plant protein sources","volume":"9","author":[{"family":"Akande","given":"K. E."},{"family":"Doma","given":"U. D."},{"family":"Agu","given":"H. O."},{"family":"Adamu","given":"H. M."}],"issued":{"date-parts":[["2010"]]}}}],"schema":"https://github.com/citation-style-language/schema/raw/master/csl-citation.json"}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(Akande et al., 2010)</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The deficiency of T3 and T4 has been found to reduce the production performance of animals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{"citationID":"gAHg0Lcl","properties":{"formattedCitation":"(Olomu, 1995)","plainCitation":"(Olomu, 1995)","noteIndex":0},"citationItems":[{"id":89,"uris":["http://zotero.org/users/local/cIENqqCw/items/QMQ7UEF2"],"uri":["http://zotero.org/users/local/cIENqqCw/items/QMQ7UEF2"],"itemData":{"id":89,"type":"article-journal","container-title":"Benin, Nigeria","source":"Google Scholar","title":"Monogastric Animal Nutrition, principles and practice, Jachem Pub","author":[{"family":"Olomu","given":"J. M."}],"issued":{"date-parts":[["1995"]]}}}],"schema":"https://github.com/citation-style-language/schema/raw/master/csl-citation.json"}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(Olomu, 1995)</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The effects of </w:t>
      </w:r>
      <w:proofErr w:type="spellStart"/>
      <w:r w:rsidRPr="00931BA9">
        <w:rPr>
          <w:rFonts w:ascii="Times New Roman" w:hAnsi="Times New Roman" w:cs="Times New Roman"/>
          <w:sz w:val="20"/>
          <w:szCs w:val="20"/>
        </w:rPr>
        <w:t>goitrogens</w:t>
      </w:r>
      <w:proofErr w:type="spellEnd"/>
      <w:r w:rsidRPr="00931BA9">
        <w:rPr>
          <w:rFonts w:ascii="Times New Roman" w:hAnsi="Times New Roman" w:cs="Times New Roman"/>
          <w:sz w:val="20"/>
          <w:szCs w:val="20"/>
        </w:rPr>
        <w:t xml:space="preserve"> have been combated with the help of iodine supplementation rather than heat treatment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{"citationID":"ZcZNNNEf","properties":{"formattedCitation":"(Liener, 1975)","plainCitation":"(Liener, 1975)","noteIndex":0},"citationItems":[{"id":91,"uris":["http://zotero.org/users/local/cIENqqCw/items/2IQ8M2Q8"],"uri":["http://zotero.org/users/local/cIENqqCw/items/2IQ8M2Q8"],"itemData":{"id":91,"type":"article-journal","container-title":"Nutritional Improvement of Food Legumes by Breeding. M. Milner, ed","source":"Google Scholar","title":"Antitryptic and other antinutritional factors in legumes","author":[{"family":"Liener","given":"Irvin"}],"issued":{"date-parts":[["1975"]]}}}],"schema":"https://github.com/citation-style-language/schema/raw/master/csl-citation.json"}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(Liener, 1975)</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Some common </w:t>
      </w:r>
      <w:proofErr w:type="spellStart"/>
      <w:r w:rsidRPr="00931BA9">
        <w:rPr>
          <w:rFonts w:ascii="Times New Roman" w:hAnsi="Times New Roman" w:cs="Times New Roman"/>
          <w:sz w:val="20"/>
          <w:szCs w:val="20"/>
        </w:rPr>
        <w:t>goitrogenic</w:t>
      </w:r>
      <w:proofErr w:type="spellEnd"/>
      <w:r w:rsidRPr="00931BA9">
        <w:rPr>
          <w:rFonts w:ascii="Times New Roman" w:hAnsi="Times New Roman" w:cs="Times New Roman"/>
          <w:sz w:val="20"/>
          <w:szCs w:val="20"/>
        </w:rPr>
        <w:t xml:space="preserve"> substances, mechanisms of action, and dietary sources are provided in Table 1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{"citationID":"RQRtcyFl","properties":{"formattedCitation":"(Bertinato, 2021)","plainCitation":"(Bertinato, 2021)","noteIndex":0},"citationItems":[{"id":202,"uris":["http://zotero.org/users/local/cIENqqCw/items/T8HL7FDH"],"uri":["http://zotero.org/users/local/cIENqqCw/items/T8HL7FDH"],"itemData":{"id":202,"type":"chapter","container-title":"Advances in Food and Nutrition Research","page":"365–415","publisher":"Elsevier","source":"Google Scholar","title":"Iodine nutrition: disorders, monitoring and policies","title-short":"Iodine nutrition","volume":"96","author":[{"family":"Bertinato","given":"Jesse"}],"issued":{"date-parts":[["2021"]]}}}],"schema":"https://github.com/citation-style-language/schema/raw/master/csl-citation.json"}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(Bertinato, 2021)</w:t>
      </w:r>
      <w:r w:rsidR="00D923DA" w:rsidRPr="00931BA9">
        <w:rPr>
          <w:rFonts w:ascii="Times New Roman" w:hAnsi="Times New Roman" w:cs="Times New Roman"/>
          <w:sz w:val="20"/>
          <w:szCs w:val="20"/>
        </w:rPr>
        <w:fldChar w:fldCharType="end"/>
      </w:r>
    </w:p>
    <w:p w:rsidR="004824F3" w:rsidRPr="00931BA9" w:rsidRDefault="004824F3">
      <w:pPr>
        <w:autoSpaceDE w:val="0"/>
        <w:autoSpaceDN w:val="0"/>
        <w:adjustRightInd w:val="0"/>
        <w:snapToGrid w:val="0"/>
        <w:spacing w:after="0" w:line="240" w:lineRule="auto"/>
        <w:jc w:val="both"/>
        <w:rPr>
          <w:rFonts w:ascii="Times New Roman" w:hAnsi="Times New Roman" w:cs="Times New Roman"/>
          <w:b/>
          <w:bCs/>
          <w:sz w:val="20"/>
          <w:szCs w:val="20"/>
        </w:rPr>
        <w:sectPr w:rsidR="004824F3" w:rsidRPr="00931BA9">
          <w:type w:val="continuous"/>
          <w:pgSz w:w="12240" w:h="15840"/>
          <w:pgMar w:top="1440" w:right="1440" w:bottom="1440" w:left="1440" w:header="720" w:footer="720" w:gutter="0"/>
          <w:cols w:num="2" w:space="720" w:equalWidth="0">
            <w:col w:w="4467" w:space="425"/>
            <w:col w:w="4467"/>
          </w:cols>
          <w:docGrid w:linePitch="360"/>
        </w:sectPr>
      </w:pPr>
    </w:p>
    <w:p w:rsidR="004824F3" w:rsidRPr="00931BA9" w:rsidRDefault="004824F3">
      <w:pPr>
        <w:autoSpaceDE w:val="0"/>
        <w:autoSpaceDN w:val="0"/>
        <w:adjustRightInd w:val="0"/>
        <w:snapToGrid w:val="0"/>
        <w:spacing w:after="0" w:line="240" w:lineRule="auto"/>
        <w:jc w:val="both"/>
        <w:rPr>
          <w:rFonts w:ascii="Times New Roman" w:hAnsi="Times New Roman" w:cs="Times New Roman"/>
          <w:b/>
          <w:bCs/>
          <w:sz w:val="20"/>
          <w:szCs w:val="20"/>
        </w:rPr>
      </w:pPr>
    </w:p>
    <w:p w:rsidR="004824F3" w:rsidRPr="00931BA9" w:rsidRDefault="001766EB">
      <w:pPr>
        <w:autoSpaceDE w:val="0"/>
        <w:autoSpaceDN w:val="0"/>
        <w:adjustRightInd w:val="0"/>
        <w:snapToGrid w:val="0"/>
        <w:spacing w:after="0" w:line="240" w:lineRule="auto"/>
        <w:jc w:val="both"/>
        <w:rPr>
          <w:rFonts w:ascii="Times New Roman" w:hAnsi="Times New Roman" w:cs="Times New Roman"/>
          <w:b/>
          <w:bCs/>
          <w:sz w:val="20"/>
          <w:szCs w:val="20"/>
        </w:rPr>
      </w:pPr>
      <w:r w:rsidRPr="00931BA9">
        <w:rPr>
          <w:rFonts w:ascii="Times New Roman" w:hAnsi="Times New Roman" w:cs="Times New Roman"/>
          <w:b/>
          <w:bCs/>
          <w:sz w:val="20"/>
          <w:szCs w:val="20"/>
        </w:rPr>
        <w:t xml:space="preserve">Table 1: </w:t>
      </w:r>
      <w:proofErr w:type="spellStart"/>
      <w:r w:rsidRPr="00931BA9">
        <w:rPr>
          <w:rFonts w:ascii="Times New Roman" w:hAnsi="Times New Roman" w:cs="Times New Roman"/>
          <w:b/>
          <w:bCs/>
          <w:sz w:val="20"/>
          <w:szCs w:val="20"/>
        </w:rPr>
        <w:t>Goitrogenic</w:t>
      </w:r>
      <w:proofErr w:type="spellEnd"/>
      <w:r w:rsidRPr="00931BA9">
        <w:rPr>
          <w:rFonts w:ascii="Times New Roman" w:hAnsi="Times New Roman" w:cs="Times New Roman"/>
          <w:b/>
          <w:bCs/>
          <w:sz w:val="20"/>
          <w:szCs w:val="20"/>
        </w:rPr>
        <w:t xml:space="preserve"> substances, dietary sources, and their mechanism of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6"/>
        <w:gridCol w:w="3117"/>
        <w:gridCol w:w="3117"/>
      </w:tblGrid>
      <w:tr w:rsidR="004824F3" w:rsidRPr="00931BA9">
        <w:tc>
          <w:tcPr>
            <w:tcW w:w="3116" w:type="dxa"/>
            <w:tcBorders>
              <w:top w:val="single" w:sz="4" w:space="0" w:color="auto"/>
              <w:bottom w:val="single" w:sz="4" w:space="0" w:color="auto"/>
            </w:tcBorders>
          </w:tcPr>
          <w:p w:rsidR="004824F3" w:rsidRPr="00931BA9" w:rsidRDefault="001766EB">
            <w:pPr>
              <w:autoSpaceDE w:val="0"/>
              <w:autoSpaceDN w:val="0"/>
              <w:adjustRightInd w:val="0"/>
              <w:snapToGrid w:val="0"/>
              <w:spacing w:after="0" w:line="240" w:lineRule="auto"/>
              <w:jc w:val="both"/>
              <w:rPr>
                <w:rFonts w:ascii="Times New Roman" w:hAnsi="Times New Roman" w:cs="Times New Roman"/>
                <w:b/>
                <w:bCs/>
                <w:sz w:val="20"/>
                <w:szCs w:val="20"/>
              </w:rPr>
            </w:pPr>
            <w:proofErr w:type="spellStart"/>
            <w:r w:rsidRPr="00931BA9">
              <w:rPr>
                <w:rFonts w:ascii="Times New Roman" w:hAnsi="Times New Roman" w:cs="Times New Roman"/>
                <w:b/>
                <w:bCs/>
                <w:sz w:val="20"/>
                <w:szCs w:val="20"/>
              </w:rPr>
              <w:t>Goitrogenic</w:t>
            </w:r>
            <w:proofErr w:type="spellEnd"/>
            <w:r w:rsidRPr="00931BA9">
              <w:rPr>
                <w:rFonts w:ascii="Times New Roman" w:hAnsi="Times New Roman" w:cs="Times New Roman"/>
                <w:b/>
                <w:bCs/>
                <w:sz w:val="20"/>
                <w:szCs w:val="20"/>
              </w:rPr>
              <w:t xml:space="preserve"> substances</w:t>
            </w:r>
          </w:p>
        </w:tc>
        <w:tc>
          <w:tcPr>
            <w:tcW w:w="3117" w:type="dxa"/>
            <w:tcBorders>
              <w:top w:val="single" w:sz="4" w:space="0" w:color="auto"/>
              <w:bottom w:val="single" w:sz="4" w:space="0" w:color="auto"/>
            </w:tcBorders>
          </w:tcPr>
          <w:p w:rsidR="004824F3" w:rsidRPr="00931BA9" w:rsidRDefault="001766EB">
            <w:pPr>
              <w:autoSpaceDE w:val="0"/>
              <w:autoSpaceDN w:val="0"/>
              <w:adjustRightInd w:val="0"/>
              <w:snapToGrid w:val="0"/>
              <w:spacing w:after="0" w:line="240" w:lineRule="auto"/>
              <w:jc w:val="both"/>
              <w:rPr>
                <w:rFonts w:ascii="Times New Roman" w:hAnsi="Times New Roman" w:cs="Times New Roman"/>
                <w:b/>
                <w:bCs/>
                <w:sz w:val="20"/>
                <w:szCs w:val="20"/>
              </w:rPr>
            </w:pPr>
            <w:r w:rsidRPr="00931BA9">
              <w:rPr>
                <w:rFonts w:ascii="Times New Roman" w:hAnsi="Times New Roman" w:cs="Times New Roman"/>
                <w:b/>
                <w:bCs/>
                <w:sz w:val="20"/>
                <w:szCs w:val="20"/>
              </w:rPr>
              <w:t>Proposed mechanism of action</w:t>
            </w:r>
          </w:p>
        </w:tc>
        <w:tc>
          <w:tcPr>
            <w:tcW w:w="3117" w:type="dxa"/>
            <w:tcBorders>
              <w:top w:val="single" w:sz="4" w:space="0" w:color="auto"/>
              <w:bottom w:val="single" w:sz="4" w:space="0" w:color="auto"/>
            </w:tcBorders>
          </w:tcPr>
          <w:p w:rsidR="004824F3" w:rsidRPr="00931BA9" w:rsidRDefault="001766EB">
            <w:pPr>
              <w:autoSpaceDE w:val="0"/>
              <w:autoSpaceDN w:val="0"/>
              <w:adjustRightInd w:val="0"/>
              <w:snapToGrid w:val="0"/>
              <w:spacing w:after="0" w:line="240" w:lineRule="auto"/>
              <w:jc w:val="both"/>
              <w:rPr>
                <w:rFonts w:ascii="Times New Roman" w:hAnsi="Times New Roman" w:cs="Times New Roman"/>
                <w:b/>
                <w:bCs/>
                <w:sz w:val="20"/>
                <w:szCs w:val="20"/>
              </w:rPr>
            </w:pPr>
            <w:r w:rsidRPr="00931BA9">
              <w:rPr>
                <w:rFonts w:ascii="Times New Roman" w:hAnsi="Times New Roman" w:cs="Times New Roman"/>
                <w:b/>
                <w:bCs/>
                <w:sz w:val="20"/>
                <w:szCs w:val="20"/>
              </w:rPr>
              <w:t>Dietary sources</w:t>
            </w:r>
          </w:p>
        </w:tc>
      </w:tr>
      <w:tr w:rsidR="004824F3" w:rsidRPr="00931BA9">
        <w:tc>
          <w:tcPr>
            <w:tcW w:w="3116" w:type="dxa"/>
            <w:tcBorders>
              <w:top w:val="single" w:sz="4" w:space="0" w:color="auto"/>
            </w:tcBorders>
          </w:tcPr>
          <w:p w:rsidR="004824F3" w:rsidRPr="00931BA9" w:rsidRDefault="001766EB">
            <w:pPr>
              <w:autoSpaceDE w:val="0"/>
              <w:autoSpaceDN w:val="0"/>
              <w:adjustRightInd w:val="0"/>
              <w:snapToGrid w:val="0"/>
              <w:spacing w:after="0" w:line="240" w:lineRule="auto"/>
              <w:jc w:val="both"/>
              <w:rPr>
                <w:rFonts w:ascii="Times New Roman" w:hAnsi="Times New Roman" w:cs="Times New Roman"/>
                <w:b/>
                <w:bCs/>
                <w:sz w:val="20"/>
                <w:szCs w:val="20"/>
              </w:rPr>
            </w:pPr>
            <w:proofErr w:type="spellStart"/>
            <w:r w:rsidRPr="00931BA9">
              <w:rPr>
                <w:rFonts w:ascii="Times New Roman" w:hAnsi="Times New Roman" w:cs="Times New Roman"/>
                <w:sz w:val="20"/>
                <w:szCs w:val="20"/>
              </w:rPr>
              <w:t>Thiocyanate</w:t>
            </w:r>
            <w:proofErr w:type="spellEnd"/>
          </w:p>
        </w:tc>
        <w:tc>
          <w:tcPr>
            <w:tcW w:w="3117" w:type="dxa"/>
            <w:tcBorders>
              <w:top w:val="single" w:sz="4" w:space="0" w:color="auto"/>
            </w:tcBorders>
          </w:tcPr>
          <w:p w:rsidR="004824F3" w:rsidRPr="00931BA9" w:rsidRDefault="001766EB">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931BA9">
              <w:rPr>
                <w:rFonts w:ascii="Times New Roman" w:hAnsi="Times New Roman" w:cs="Times New Roman"/>
                <w:sz w:val="20"/>
                <w:szCs w:val="20"/>
              </w:rPr>
              <w:t>Thiocyanate</w:t>
            </w:r>
            <w:proofErr w:type="spellEnd"/>
            <w:r w:rsidRPr="00931BA9">
              <w:rPr>
                <w:rFonts w:ascii="Times New Roman" w:hAnsi="Times New Roman" w:cs="Times New Roman"/>
                <w:sz w:val="20"/>
                <w:szCs w:val="20"/>
              </w:rPr>
              <w:t xml:space="preserve"> competes with iodide for thyroidal uptake</w:t>
            </w:r>
          </w:p>
        </w:tc>
        <w:tc>
          <w:tcPr>
            <w:tcW w:w="3117" w:type="dxa"/>
            <w:tcBorders>
              <w:top w:val="single" w:sz="4" w:space="0" w:color="auto"/>
            </w:tcBorders>
          </w:tcPr>
          <w:p w:rsidR="004824F3" w:rsidRPr="00931BA9" w:rsidRDefault="001766EB">
            <w:pPr>
              <w:autoSpaceDE w:val="0"/>
              <w:autoSpaceDN w:val="0"/>
              <w:adjustRightInd w:val="0"/>
              <w:snapToGrid w:val="0"/>
              <w:spacing w:after="0" w:line="240" w:lineRule="auto"/>
              <w:jc w:val="both"/>
              <w:rPr>
                <w:rFonts w:ascii="Times New Roman" w:hAnsi="Times New Roman" w:cs="Times New Roman"/>
                <w:sz w:val="20"/>
                <w:szCs w:val="20"/>
              </w:rPr>
            </w:pPr>
            <w:r w:rsidRPr="00931BA9">
              <w:rPr>
                <w:rFonts w:ascii="Times New Roman" w:hAnsi="Times New Roman" w:cs="Times New Roman"/>
                <w:sz w:val="20"/>
                <w:szCs w:val="20"/>
              </w:rPr>
              <w:t>Sorghum, cassava, sweet potato, linseed, lima beans</w:t>
            </w:r>
          </w:p>
        </w:tc>
      </w:tr>
      <w:tr w:rsidR="004824F3" w:rsidRPr="00931BA9">
        <w:tc>
          <w:tcPr>
            <w:tcW w:w="3116" w:type="dxa"/>
          </w:tcPr>
          <w:p w:rsidR="004824F3" w:rsidRPr="00931BA9" w:rsidRDefault="001766EB">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931BA9">
              <w:rPr>
                <w:rFonts w:ascii="Times New Roman" w:hAnsi="Times New Roman" w:cs="Times New Roman"/>
                <w:sz w:val="20"/>
                <w:szCs w:val="20"/>
              </w:rPr>
              <w:t>Flavonoids</w:t>
            </w:r>
            <w:proofErr w:type="spellEnd"/>
          </w:p>
        </w:tc>
        <w:tc>
          <w:tcPr>
            <w:tcW w:w="3117" w:type="dxa"/>
          </w:tcPr>
          <w:p w:rsidR="004824F3" w:rsidRPr="00931BA9" w:rsidRDefault="001766EB">
            <w:pPr>
              <w:autoSpaceDE w:val="0"/>
              <w:autoSpaceDN w:val="0"/>
              <w:adjustRightInd w:val="0"/>
              <w:snapToGrid w:val="0"/>
              <w:spacing w:after="0" w:line="240" w:lineRule="auto"/>
              <w:jc w:val="both"/>
              <w:rPr>
                <w:rFonts w:ascii="Times New Roman" w:hAnsi="Times New Roman" w:cs="Times New Roman"/>
                <w:sz w:val="20"/>
                <w:szCs w:val="20"/>
              </w:rPr>
            </w:pPr>
            <w:r w:rsidRPr="00931BA9">
              <w:rPr>
                <w:rFonts w:ascii="Times New Roman" w:hAnsi="Times New Roman" w:cs="Times New Roman"/>
                <w:sz w:val="20"/>
                <w:szCs w:val="20"/>
              </w:rPr>
              <w:t xml:space="preserve">Weaken thyroid </w:t>
            </w:r>
            <w:proofErr w:type="spellStart"/>
            <w:r w:rsidRPr="00931BA9">
              <w:rPr>
                <w:rFonts w:ascii="Times New Roman" w:hAnsi="Times New Roman" w:cs="Times New Roman"/>
                <w:sz w:val="20"/>
                <w:szCs w:val="20"/>
              </w:rPr>
              <w:t>peroxidase</w:t>
            </w:r>
            <w:proofErr w:type="spellEnd"/>
            <w:r w:rsidRPr="00931BA9">
              <w:rPr>
                <w:rFonts w:ascii="Times New Roman" w:hAnsi="Times New Roman" w:cs="Times New Roman"/>
                <w:sz w:val="20"/>
                <w:szCs w:val="20"/>
              </w:rPr>
              <w:t xml:space="preserve"> activity</w:t>
            </w:r>
          </w:p>
        </w:tc>
        <w:tc>
          <w:tcPr>
            <w:tcW w:w="3117" w:type="dxa"/>
          </w:tcPr>
          <w:p w:rsidR="004824F3" w:rsidRPr="00931BA9" w:rsidRDefault="001766EB">
            <w:pPr>
              <w:autoSpaceDE w:val="0"/>
              <w:autoSpaceDN w:val="0"/>
              <w:adjustRightInd w:val="0"/>
              <w:snapToGrid w:val="0"/>
              <w:spacing w:after="0" w:line="240" w:lineRule="auto"/>
              <w:jc w:val="both"/>
              <w:rPr>
                <w:rFonts w:ascii="Times New Roman" w:hAnsi="Times New Roman" w:cs="Times New Roman"/>
                <w:sz w:val="20"/>
                <w:szCs w:val="20"/>
              </w:rPr>
            </w:pPr>
            <w:r w:rsidRPr="00931BA9">
              <w:rPr>
                <w:rFonts w:ascii="Times New Roman" w:hAnsi="Times New Roman" w:cs="Times New Roman"/>
                <w:sz w:val="20"/>
                <w:szCs w:val="20"/>
              </w:rPr>
              <w:t>Millet, soy</w:t>
            </w:r>
          </w:p>
        </w:tc>
      </w:tr>
      <w:tr w:rsidR="004824F3" w:rsidRPr="00931BA9">
        <w:tc>
          <w:tcPr>
            <w:tcW w:w="3116" w:type="dxa"/>
          </w:tcPr>
          <w:p w:rsidR="004824F3" w:rsidRPr="00931BA9" w:rsidRDefault="001766EB">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931BA9">
              <w:rPr>
                <w:rFonts w:ascii="Times New Roman" w:hAnsi="Times New Roman" w:cs="Times New Roman"/>
                <w:sz w:val="20"/>
                <w:szCs w:val="20"/>
              </w:rPr>
              <w:t>Goitrins</w:t>
            </w:r>
            <w:proofErr w:type="spellEnd"/>
          </w:p>
        </w:tc>
        <w:tc>
          <w:tcPr>
            <w:tcW w:w="3117" w:type="dxa"/>
          </w:tcPr>
          <w:p w:rsidR="004824F3" w:rsidRPr="00931BA9" w:rsidRDefault="001766EB">
            <w:pPr>
              <w:autoSpaceDE w:val="0"/>
              <w:autoSpaceDN w:val="0"/>
              <w:adjustRightInd w:val="0"/>
              <w:snapToGrid w:val="0"/>
              <w:spacing w:after="0" w:line="240" w:lineRule="auto"/>
              <w:jc w:val="both"/>
              <w:rPr>
                <w:rFonts w:ascii="Times New Roman" w:hAnsi="Times New Roman" w:cs="Times New Roman"/>
                <w:sz w:val="20"/>
                <w:szCs w:val="20"/>
              </w:rPr>
            </w:pPr>
            <w:r w:rsidRPr="00931BA9">
              <w:rPr>
                <w:rFonts w:ascii="Times New Roman" w:hAnsi="Times New Roman" w:cs="Times New Roman"/>
                <w:sz w:val="20"/>
                <w:szCs w:val="20"/>
              </w:rPr>
              <w:t>Decrease production of thyroid hormone</w:t>
            </w:r>
          </w:p>
        </w:tc>
        <w:tc>
          <w:tcPr>
            <w:tcW w:w="3117" w:type="dxa"/>
          </w:tcPr>
          <w:p w:rsidR="004824F3" w:rsidRPr="00931BA9" w:rsidRDefault="001766EB">
            <w:pPr>
              <w:autoSpaceDE w:val="0"/>
              <w:autoSpaceDN w:val="0"/>
              <w:adjustRightInd w:val="0"/>
              <w:snapToGrid w:val="0"/>
              <w:spacing w:after="0" w:line="240" w:lineRule="auto"/>
              <w:jc w:val="both"/>
              <w:rPr>
                <w:rFonts w:ascii="Times New Roman" w:hAnsi="Times New Roman" w:cs="Times New Roman"/>
                <w:sz w:val="20"/>
                <w:szCs w:val="20"/>
              </w:rPr>
            </w:pPr>
            <w:r w:rsidRPr="00931BA9">
              <w:rPr>
                <w:rFonts w:ascii="Times New Roman" w:hAnsi="Times New Roman" w:cs="Times New Roman"/>
                <w:sz w:val="20"/>
                <w:szCs w:val="20"/>
              </w:rPr>
              <w:t>Rapeseed, cabbage</w:t>
            </w:r>
          </w:p>
        </w:tc>
      </w:tr>
      <w:tr w:rsidR="004824F3" w:rsidRPr="00931BA9">
        <w:tc>
          <w:tcPr>
            <w:tcW w:w="3116" w:type="dxa"/>
            <w:tcBorders>
              <w:bottom w:val="single" w:sz="4" w:space="0" w:color="auto"/>
            </w:tcBorders>
          </w:tcPr>
          <w:p w:rsidR="004824F3" w:rsidRPr="00931BA9" w:rsidRDefault="001766EB">
            <w:pPr>
              <w:autoSpaceDE w:val="0"/>
              <w:autoSpaceDN w:val="0"/>
              <w:adjustRightInd w:val="0"/>
              <w:snapToGrid w:val="0"/>
              <w:spacing w:after="0" w:line="240" w:lineRule="auto"/>
              <w:jc w:val="both"/>
              <w:rPr>
                <w:rFonts w:ascii="Times New Roman" w:hAnsi="Times New Roman" w:cs="Times New Roman"/>
                <w:sz w:val="20"/>
                <w:szCs w:val="20"/>
              </w:rPr>
            </w:pPr>
            <w:r w:rsidRPr="00931BA9">
              <w:rPr>
                <w:rFonts w:ascii="Times New Roman" w:hAnsi="Times New Roman" w:cs="Times New Roman"/>
                <w:sz w:val="20"/>
                <w:szCs w:val="20"/>
              </w:rPr>
              <w:t>Iodine</w:t>
            </w:r>
          </w:p>
        </w:tc>
        <w:tc>
          <w:tcPr>
            <w:tcW w:w="3117" w:type="dxa"/>
            <w:tcBorders>
              <w:bottom w:val="single" w:sz="4" w:space="0" w:color="auto"/>
            </w:tcBorders>
          </w:tcPr>
          <w:p w:rsidR="004824F3" w:rsidRPr="00931BA9" w:rsidRDefault="001766EB">
            <w:pPr>
              <w:autoSpaceDE w:val="0"/>
              <w:autoSpaceDN w:val="0"/>
              <w:adjustRightInd w:val="0"/>
              <w:snapToGrid w:val="0"/>
              <w:spacing w:after="0" w:line="240" w:lineRule="auto"/>
              <w:jc w:val="both"/>
              <w:rPr>
                <w:rFonts w:ascii="Times New Roman" w:hAnsi="Times New Roman" w:cs="Times New Roman"/>
                <w:sz w:val="20"/>
                <w:szCs w:val="20"/>
              </w:rPr>
            </w:pPr>
            <w:r w:rsidRPr="00931BA9">
              <w:rPr>
                <w:rFonts w:ascii="Times New Roman" w:hAnsi="Times New Roman" w:cs="Times New Roman"/>
                <w:sz w:val="20"/>
                <w:szCs w:val="20"/>
              </w:rPr>
              <w:t>High iodine intake causes thyroid dysfunction</w:t>
            </w:r>
          </w:p>
        </w:tc>
        <w:tc>
          <w:tcPr>
            <w:tcW w:w="3117" w:type="dxa"/>
            <w:tcBorders>
              <w:bottom w:val="single" w:sz="4" w:space="0" w:color="auto"/>
            </w:tcBorders>
          </w:tcPr>
          <w:p w:rsidR="004824F3" w:rsidRPr="00931BA9" w:rsidRDefault="001766EB">
            <w:pPr>
              <w:autoSpaceDE w:val="0"/>
              <w:autoSpaceDN w:val="0"/>
              <w:adjustRightInd w:val="0"/>
              <w:snapToGrid w:val="0"/>
              <w:spacing w:after="0" w:line="240" w:lineRule="auto"/>
              <w:jc w:val="both"/>
              <w:rPr>
                <w:rFonts w:ascii="Times New Roman" w:hAnsi="Times New Roman" w:cs="Times New Roman"/>
                <w:sz w:val="20"/>
                <w:szCs w:val="20"/>
              </w:rPr>
            </w:pPr>
            <w:r w:rsidRPr="00931BA9">
              <w:rPr>
                <w:rFonts w:ascii="Times New Roman" w:hAnsi="Times New Roman" w:cs="Times New Roman"/>
                <w:sz w:val="20"/>
                <w:szCs w:val="20"/>
              </w:rPr>
              <w:t>Drinking water, iodine-containing food, supplement</w:t>
            </w:r>
          </w:p>
        </w:tc>
      </w:tr>
    </w:tbl>
    <w:p w:rsidR="004824F3" w:rsidRPr="00931BA9" w:rsidRDefault="004824F3">
      <w:pPr>
        <w:snapToGrid w:val="0"/>
        <w:spacing w:after="0" w:line="240" w:lineRule="auto"/>
        <w:rPr>
          <w:rFonts w:ascii="Times New Roman" w:hAnsi="Times New Roman" w:cs="Times New Roman"/>
          <w:sz w:val="20"/>
          <w:szCs w:val="20"/>
        </w:rPr>
      </w:pPr>
    </w:p>
    <w:p w:rsidR="004824F3" w:rsidRPr="00931BA9" w:rsidRDefault="004824F3">
      <w:pPr>
        <w:snapToGrid w:val="0"/>
        <w:spacing w:after="0" w:line="240" w:lineRule="auto"/>
        <w:jc w:val="both"/>
        <w:rPr>
          <w:rFonts w:ascii="Times New Roman" w:hAnsi="Times New Roman" w:cs="Times New Roman"/>
          <w:sz w:val="20"/>
          <w:szCs w:val="20"/>
        </w:rPr>
        <w:sectPr w:rsidR="004824F3" w:rsidRPr="00931BA9">
          <w:type w:val="continuous"/>
          <w:pgSz w:w="12240" w:h="15840"/>
          <w:pgMar w:top="1440" w:right="1440" w:bottom="1440" w:left="1440" w:header="720" w:footer="720" w:gutter="0"/>
          <w:cols w:space="425"/>
          <w:docGrid w:linePitch="360"/>
        </w:sectPr>
      </w:pPr>
    </w:p>
    <w:p w:rsidR="004824F3" w:rsidRPr="00931BA9" w:rsidRDefault="001766EB" w:rsidP="00931BA9">
      <w:pPr>
        <w:snapToGrid w:val="0"/>
        <w:spacing w:after="0" w:line="240" w:lineRule="auto"/>
        <w:ind w:firstLineChars="354" w:firstLine="708"/>
        <w:jc w:val="both"/>
        <w:rPr>
          <w:rFonts w:ascii="Times New Roman" w:hAnsi="Times New Roman" w:cs="Times New Roman"/>
          <w:sz w:val="20"/>
          <w:szCs w:val="20"/>
        </w:rPr>
      </w:pPr>
      <w:proofErr w:type="spellStart"/>
      <w:r w:rsidRPr="00931BA9">
        <w:rPr>
          <w:rFonts w:ascii="Times New Roman" w:hAnsi="Times New Roman" w:cs="Times New Roman"/>
          <w:sz w:val="20"/>
          <w:szCs w:val="20"/>
        </w:rPr>
        <w:lastRenderedPageBreak/>
        <w:t>Goitrogen</w:t>
      </w:r>
      <w:proofErr w:type="spellEnd"/>
      <w:r w:rsidRPr="00931BA9">
        <w:rPr>
          <w:rFonts w:ascii="Times New Roman" w:hAnsi="Times New Roman" w:cs="Times New Roman"/>
          <w:sz w:val="20"/>
          <w:szCs w:val="20"/>
        </w:rPr>
        <w:t xml:space="preserve"> has also been reported to cause thyroidal diseases such as hypothyroidism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{"citationID":"iRAedq6M","properties":{"formattedCitation":"(Liu, 2013; Petroski and Minich, 2020)","plainCitation":"(Liu, 2013; Petroski and Minich, 2020)","noteIndex":0},"citationItems":[{"id":104,"uris":["http://zotero.org/users/local/cIENqqCw/items/B65VI8ZL"],"uri":["http://zotero.org/users/local/cIENqqCw/items/B65VI8ZL"],"itemData":{"id":104,"type":"article-journal","container-title":"Advances in nutrition","issue":"3","note":"publisher: Oxford University Press","page":"384S–392S","source":"Google Scholar","title":"Health-promoting components of fruits and vegetables in the diet","volume":"4","author":[{"family":"Liu","given":"Rui Hai"}],"issued":{"date-parts":[["2013"]]}}},{"id":101,"uris":["http://zotero.org/users/local/cIENqqCw/items/7JCFR7UD"],"uri":["http://zotero.org/users/local/cIENqqCw/items/7JCFR7UD"],"itemData":{"id":101,"type":"article-journal","container-title":"Nutrients","issue":"10","note":"publisher: Multidisciplinary Digital Publishing Institute","page":"2929","source":"Google Scholar","title":"Is There Such a Thing as “Anti-Nutrients”? A Narrative Review of Perceived Problematic Plant Compounds","title-short":"Is There Such a Thing as “Anti-Nutrients”?","volume":"12","author":[{"family":"Petroski","given":"Weston"},{"family":"Minich","given":"Deanna M."}],"issued":{"date-parts":[["2020"]]}}}],"schema":"https://github.com/citation-style-language/schema/raw/master/csl-citation.json"}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(Liu, 2013; Petroski and Minich, 2020)</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Hypothyroidism is closely related to cholesterol. </w:t>
      </w:r>
      <w:proofErr w:type="spellStart"/>
      <w:r w:rsidRPr="00931BA9">
        <w:rPr>
          <w:rFonts w:ascii="Times New Roman" w:hAnsi="Times New Roman" w:cs="Times New Roman"/>
          <w:sz w:val="20"/>
          <w:szCs w:val="20"/>
        </w:rPr>
        <w:t>Hyperlipidemia</w:t>
      </w:r>
      <w:proofErr w:type="spellEnd"/>
      <w:r w:rsidRPr="00931BA9">
        <w:rPr>
          <w:rFonts w:ascii="Times New Roman" w:hAnsi="Times New Roman" w:cs="Times New Roman"/>
          <w:sz w:val="20"/>
          <w:szCs w:val="20"/>
        </w:rPr>
        <w:t xml:space="preserve"> and </w:t>
      </w:r>
      <w:proofErr w:type="spellStart"/>
      <w:r w:rsidRPr="00931BA9">
        <w:rPr>
          <w:rFonts w:ascii="Times New Roman" w:hAnsi="Times New Roman" w:cs="Times New Roman"/>
          <w:sz w:val="20"/>
          <w:szCs w:val="20"/>
        </w:rPr>
        <w:t>hypolipidemia</w:t>
      </w:r>
      <w:proofErr w:type="spellEnd"/>
      <w:r w:rsidRPr="00931BA9">
        <w:rPr>
          <w:rFonts w:ascii="Times New Roman" w:hAnsi="Times New Roman" w:cs="Times New Roman"/>
          <w:sz w:val="20"/>
          <w:szCs w:val="20"/>
        </w:rPr>
        <w:t xml:space="preserve"> are caused by hypothyroidism and hyperthyroidism respectively in adult males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{"citationID":"6FLjJbB3","properties":{"formattedCitation":"(Wang et al., 2017)","plainCitation":"(Wang et al., 2017)","noteIndex":0},"citationItems":[{"id":206,"uris":["http://zotero.org/users/local/cIENqqCw/items/7B25BUDM"],"uri":["http://zotero.org/users/local/cIENqqCw/items/7B25BUDM"],"itemData":{"id":206,"type":"article-journal","container-title":"Medicine","issue":"39","note":"publisher: Wolters Kluwer Health","source":"Google Scholar","title":"The correlation between serum free thyroxine and regression of dyslipidemia in adult males: A 4.5-year prospective study","title-short":"The correlation between serum free thyroxine and regression of dyslipidemia in adult males","volume":"96","author":[{"family":"Wang","given":"Haoyu"},{"family":"Liu","given":"Aihua"},{"family":"Zhou","given":"Yingying"},{"family":"Xiao","given":"Yue"},{"family":"Yan","given":"Yumeng"},{"family":"Zhao","given":"Tong"},{"family":"Gong","given":"Xun"},{"family":"Pang","given":"Tianxiao"},{"family":"Fan","given":"Chenling"},{"family":"Zhao","given":"Jiajun"}],"issued":{"date-parts":[["2017"]]}}}],"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(Wang et al., 2017)</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Imbalance of lipids (</w:t>
      </w:r>
      <w:proofErr w:type="spellStart"/>
      <w:r w:rsidRPr="00931BA9">
        <w:rPr>
          <w:rFonts w:ascii="Times New Roman" w:hAnsi="Times New Roman" w:cs="Times New Roman"/>
          <w:sz w:val="20"/>
          <w:szCs w:val="20"/>
        </w:rPr>
        <w:t>dyslipidemia</w:t>
      </w:r>
      <w:proofErr w:type="spellEnd"/>
      <w:r w:rsidRPr="00931BA9">
        <w:rPr>
          <w:rFonts w:ascii="Times New Roman" w:hAnsi="Times New Roman" w:cs="Times New Roman"/>
          <w:sz w:val="20"/>
          <w:szCs w:val="20"/>
        </w:rPr>
        <w:t xml:space="preserve">) especially cholesterol in the blood could affect the reproductive functions of animals because cholesterol is the precursor of steroid hormones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{"citationID":"kTMUmfXc","properties":{"formattedCitation":"(Bae et al., 2019)","plainCitation":"(Bae et al., 2019)","noteIndex":0},"citationItems":[{"id":150,"uris":["http://zotero.org/users/local/cIENqqCw/items/KS82V5BL"],"uri":["http://zotero.org/users/local/cIENqqCw/items/KS82V5BL"],"itemData":{"id":150,"type":"article-journal","abstract":"Marathon running is a physical and psychological stressor. We aimed to characterize the response of nine steroid hormones, which include estradiol, progesterone, testosterone, cortisol, aldosterone, 17-hydroxyprogesterone, cortisone, androstenedione, and dehydroepiandrosterone sulfate, to marathon running and their association with performance. Blood samples of sixty men (age: 49.3 ± 5.9 years) who participated in the Berlin marathon were collected within 3 days before, within 30 min and within 58 h after the end of the marathon. The nine steroid hormones in serum were quantified using liquid chromatography-tandem mass spectrometry. The responses of nine steroid hormones to marathon running were characterized. Aldosterone (fold change: 8.5), progesterone (fold change: 6.6), and cortisol (fold change: 3.7) showed significant increases within 30 min after the marathon (all p &lt; 0.0001). Estradiol but not testosterone increased in the male runners. Marathon running time was significantly related to aldosterone increase (beta=-0.238, p = 0.008) and progesterone increase (beta=-0.192, p = 0.036) in addition to body mass index, self-reported training distance, and age. Serum progesterone correlated with aldosterone and cortisol (r = 0.81 and r = 0.92, respectively, p &lt; 0.001). Progesterone, as a precursor hormone, is increased after the completion of marathon running in association with the increase of aldosterone and cortisol. These findings reveal a contribution of progesterone during the response to the psycho-physical stress of marathon running in males.","container-title":"The Journal of Steroid Biochemistry and Molecular Biology","DOI":"10.1016/j.jsbmb.2019.105473","ISSN":"0960-0760","journalAbbreviation":"The Journal of Steroid Biochemistry and Molecular Biology","language":"en","page":"105473","source":"ScienceDirect","title":"Unraveling the steroid hormone response in male marathon runners: Correlation of running time with aldosterone and progesterone","title-short":"Unraveling the steroid hormone response in male marathon runners","volume":"195","author":[{"family":"Bae","given":"Yoon Ju"},{"family":"Kratzsch","given":"Juergen"},{"family":"Zeidler","given":"Robert"},{"family":"Fikenzer","given":"Sven"},{"family":"Werner","given":"Christian"},{"family":"Herm","given":"Juliane"},{"family":"Jungehülsing","given":"Gerhard Jan"},{"family":"Endres","given":"Matthias"},{"family":"Haeusler","given":"Karl Georg"},{"family":"Thiery","given":"Joachim"},{"family":"Laufs","given":"Ulrich"}],"issued":{"date-parts":[["2019",12,1]]}}}],"schema":"https://github.com/citation-style-language/schema/raw/master/csl-citation.json"}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(Bae et al., 2019)</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w:t>
      </w:r>
    </w:p>
    <w:p w:rsidR="00931BA9" w:rsidRDefault="00931BA9" w:rsidP="00931BA9">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4824F3" w:rsidRPr="00931BA9" w:rsidRDefault="001766EB" w:rsidP="00931BA9">
      <w:pPr>
        <w:autoSpaceDE w:val="0"/>
        <w:autoSpaceDN w:val="0"/>
        <w:adjustRightInd w:val="0"/>
        <w:snapToGrid w:val="0"/>
        <w:spacing w:after="0" w:line="240" w:lineRule="auto"/>
        <w:jc w:val="both"/>
        <w:rPr>
          <w:rFonts w:ascii="Times New Roman" w:hAnsi="Times New Roman" w:cs="Times New Roman"/>
          <w:b/>
          <w:bCs/>
          <w:sz w:val="20"/>
          <w:szCs w:val="20"/>
        </w:rPr>
      </w:pPr>
      <w:r w:rsidRPr="00931BA9">
        <w:rPr>
          <w:rFonts w:ascii="Times New Roman" w:hAnsi="Times New Roman" w:cs="Times New Roman"/>
          <w:b/>
          <w:bCs/>
          <w:sz w:val="20"/>
          <w:szCs w:val="20"/>
        </w:rPr>
        <w:t xml:space="preserve">The Science of </w:t>
      </w:r>
      <w:proofErr w:type="spellStart"/>
      <w:r w:rsidRPr="00931BA9">
        <w:rPr>
          <w:rFonts w:ascii="Times New Roman" w:hAnsi="Times New Roman" w:cs="Times New Roman"/>
          <w:b/>
          <w:bCs/>
          <w:sz w:val="20"/>
          <w:szCs w:val="20"/>
        </w:rPr>
        <w:t>Lectins</w:t>
      </w:r>
      <w:proofErr w:type="spellEnd"/>
    </w:p>
    <w:p w:rsidR="004824F3" w:rsidRPr="00931BA9" w:rsidRDefault="001766EB" w:rsidP="00931BA9">
      <w:pPr>
        <w:snapToGrid w:val="0"/>
        <w:spacing w:after="0" w:line="240" w:lineRule="auto"/>
        <w:ind w:firstLineChars="354" w:firstLine="708"/>
        <w:jc w:val="both"/>
        <w:rPr>
          <w:rFonts w:ascii="Times New Roman" w:hAnsi="Times New Roman" w:cs="Times New Roman"/>
          <w:sz w:val="20"/>
          <w:szCs w:val="20"/>
        </w:rPr>
      </w:pPr>
      <w:proofErr w:type="spellStart"/>
      <w:r w:rsidRPr="00931BA9">
        <w:rPr>
          <w:rFonts w:ascii="Times New Roman" w:hAnsi="Times New Roman" w:cs="Times New Roman"/>
          <w:sz w:val="20"/>
          <w:szCs w:val="20"/>
        </w:rPr>
        <w:t>Lectins</w:t>
      </w:r>
      <w:proofErr w:type="spellEnd"/>
      <w:r w:rsidRPr="00931BA9">
        <w:rPr>
          <w:rFonts w:ascii="Times New Roman" w:hAnsi="Times New Roman" w:cs="Times New Roman"/>
          <w:sz w:val="20"/>
          <w:szCs w:val="20"/>
        </w:rPr>
        <w:t xml:space="preserve"> are also known as </w:t>
      </w:r>
      <w:proofErr w:type="spellStart"/>
      <w:r w:rsidRPr="00931BA9">
        <w:rPr>
          <w:rFonts w:ascii="Times New Roman" w:hAnsi="Times New Roman" w:cs="Times New Roman"/>
          <w:sz w:val="20"/>
          <w:szCs w:val="20"/>
        </w:rPr>
        <w:t>hemagglutinins</w:t>
      </w:r>
      <w:proofErr w:type="spellEnd"/>
      <w:r w:rsidRPr="00931BA9">
        <w:rPr>
          <w:rFonts w:ascii="Times New Roman" w:hAnsi="Times New Roman" w:cs="Times New Roman"/>
          <w:sz w:val="20"/>
          <w:szCs w:val="20"/>
        </w:rPr>
        <w:t xml:space="preserve">, are </w:t>
      </w:r>
      <w:proofErr w:type="spellStart"/>
      <w:r w:rsidRPr="00931BA9">
        <w:rPr>
          <w:rFonts w:ascii="Times New Roman" w:hAnsi="Times New Roman" w:cs="Times New Roman"/>
          <w:sz w:val="20"/>
          <w:szCs w:val="20"/>
        </w:rPr>
        <w:t>glycoproteins</w:t>
      </w:r>
      <w:proofErr w:type="spellEnd"/>
      <w:r w:rsidRPr="00931BA9">
        <w:rPr>
          <w:rFonts w:ascii="Times New Roman" w:hAnsi="Times New Roman" w:cs="Times New Roman"/>
          <w:sz w:val="20"/>
          <w:szCs w:val="20"/>
        </w:rPr>
        <w:t xml:space="preserve"> of non-immune origin. They are </w:t>
      </w:r>
      <w:r w:rsidRPr="00931BA9">
        <w:rPr>
          <w:rFonts w:ascii="Times New Roman" w:hAnsi="Times New Roman" w:cs="Times New Roman"/>
          <w:sz w:val="20"/>
          <w:szCs w:val="20"/>
        </w:rPr>
        <w:lastRenderedPageBreak/>
        <w:t xml:space="preserve">carbohydrate-binding proteins found in plants, animals, and microorganisms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{"citationID":"qVKSt5J3","properties":{"formattedCitation":"(Mishra et al., 2019)","plainCitation":"(Mishra et al., 2019)","noteIndex":0},"citationItems":[{"id":208,"uris":["http://zotero.org/users/local/cIENqqCw/items/H76BHM2X"],"uri":["http://zotero.org/users/local/cIENqqCw/items/H76BHM2X"],"itemData":{"id":208,"type":"article-journal","container-title":"Food and Chemical Toxicology","note":"publisher: Elsevier","page":"110827","source":"Google Scholar","title":"Structure-function and application of plant lectins in disease biology and immunity","volume":"134","author":[{"family":"Mishra","given":"Abtar"},{"family":"Behura","given":"Assirbad"},{"family":"Mawatwal","given":"Shradha"},{"family":"Kumar","given":"Ashish"},{"family":"Naik","given":"Lincoln"},{"family":"Mohanty","given":"Subhashree Subhasmita"},{"family":"Manna","given":"Debraj"},{"family":"Dokania","given":"Puja"},{"family":"Mishra","given":"Amit"},{"family":"Patra","given":"Samir K."}],"issued":{"date-parts":[["2019"]]}}}],"schema":"https://github.com/citation-style-language/schema/raw/master/csl-citation.json"}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(Mishra et al., 2019)</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w:t>
      </w:r>
      <w:proofErr w:type="spellStart"/>
      <w:r w:rsidRPr="00931BA9">
        <w:rPr>
          <w:rFonts w:ascii="Times New Roman" w:hAnsi="Times New Roman" w:cs="Times New Roman"/>
          <w:sz w:val="20"/>
          <w:szCs w:val="20"/>
        </w:rPr>
        <w:t>Mishra</w:t>
      </w:r>
      <w:proofErr w:type="spellEnd"/>
      <w:r w:rsidRPr="00931BA9">
        <w:rPr>
          <w:rFonts w:ascii="Times New Roman" w:hAnsi="Times New Roman" w:cs="Times New Roman"/>
          <w:sz w:val="20"/>
          <w:szCs w:val="20"/>
        </w:rPr>
        <w:t xml:space="preserve"> et al. (2019) reported that over 500 </w:t>
      </w:r>
      <w:proofErr w:type="spellStart"/>
      <w:r w:rsidRPr="00931BA9">
        <w:rPr>
          <w:rFonts w:ascii="Times New Roman" w:hAnsi="Times New Roman" w:cs="Times New Roman"/>
          <w:sz w:val="20"/>
          <w:szCs w:val="20"/>
        </w:rPr>
        <w:t>lectins</w:t>
      </w:r>
      <w:proofErr w:type="spellEnd"/>
      <w:r w:rsidRPr="00931BA9">
        <w:rPr>
          <w:rFonts w:ascii="Times New Roman" w:hAnsi="Times New Roman" w:cs="Times New Roman"/>
          <w:sz w:val="20"/>
          <w:szCs w:val="20"/>
        </w:rPr>
        <w:t xml:space="preserve"> are produced by plants primarily as a defense mechanism against molds, fungi, insects, and diseases. Without any modification, they can bind with carbohydrates, </w:t>
      </w:r>
      <w:proofErr w:type="spellStart"/>
      <w:r w:rsidRPr="00931BA9">
        <w:rPr>
          <w:rFonts w:ascii="Times New Roman" w:hAnsi="Times New Roman" w:cs="Times New Roman"/>
          <w:sz w:val="20"/>
          <w:szCs w:val="20"/>
        </w:rPr>
        <w:t>glycoproteins</w:t>
      </w:r>
      <w:proofErr w:type="spellEnd"/>
      <w:r w:rsidRPr="00931BA9">
        <w:rPr>
          <w:rFonts w:ascii="Times New Roman" w:hAnsi="Times New Roman" w:cs="Times New Roman"/>
          <w:sz w:val="20"/>
          <w:szCs w:val="20"/>
        </w:rPr>
        <w:t xml:space="preserve">, </w:t>
      </w:r>
      <w:proofErr w:type="spellStart"/>
      <w:r w:rsidRPr="00931BA9">
        <w:rPr>
          <w:rFonts w:ascii="Times New Roman" w:hAnsi="Times New Roman" w:cs="Times New Roman"/>
          <w:sz w:val="20"/>
          <w:szCs w:val="20"/>
        </w:rPr>
        <w:t>glycolipids</w:t>
      </w:r>
      <w:proofErr w:type="spellEnd"/>
      <w:r w:rsidRPr="00931BA9">
        <w:rPr>
          <w:rFonts w:ascii="Times New Roman" w:hAnsi="Times New Roman" w:cs="Times New Roman"/>
          <w:sz w:val="20"/>
          <w:szCs w:val="20"/>
        </w:rPr>
        <w:t xml:space="preserve">, and polysaccharides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{"citationID":"rhqjmdNS","properties":{"formattedCitation":"(Popova and Mihaylova, 2019)","plainCitation":"(Popova and Mihaylova, 2019)","noteIndex":0},"citationItems":[{"id":98,"uris":["http://zotero.org/users/local/cIENqqCw/items/RFW4W568"],"uri":["http://zotero.org/users/local/cIENqqCw/items/RFW4W568"],"itemData":{"id":98,"type":"article-journal","container-title":"The Open Biotechnology Journal","issue":"1","source":"Google Scholar","title":"Antinutrients in plant-based foods: A review","title-short":"Antinutrients in plant-based foods","volume":"13","author":[{"family":"Popova","given":"Aneta"},{"family":"Mihaylova","given":"Dasha"}],"issued":{"date-parts":[["2019"]]}}}],"schema":"https://github.com/citation-style-language/schema/raw/master/csl-citation.json"}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(Popova and Mihaylova, 2019)</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w:t>
      </w:r>
      <w:proofErr w:type="spellStart"/>
      <w:r w:rsidRPr="00931BA9">
        <w:rPr>
          <w:rFonts w:ascii="Times New Roman" w:hAnsi="Times New Roman" w:cs="Times New Roman"/>
          <w:sz w:val="20"/>
          <w:szCs w:val="20"/>
        </w:rPr>
        <w:t>Lectins</w:t>
      </w:r>
      <w:proofErr w:type="spellEnd"/>
      <w:r w:rsidRPr="00931BA9">
        <w:rPr>
          <w:rFonts w:ascii="Times New Roman" w:hAnsi="Times New Roman" w:cs="Times New Roman"/>
          <w:sz w:val="20"/>
          <w:szCs w:val="20"/>
        </w:rPr>
        <w:t xml:space="preserve"> have also been reported to have the ability to recognize animal cell carbohydrates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{"citationID":"PermNc9E","properties":{"formattedCitation":"(Boyd and Shapleigh, 1954)","plainCitation":"(Boyd and Shapleigh, 1954)","noteIndex":0},"citationItems":[{"id":212,"uris":["http://zotero.org/users/local/cIENqqCw/items/5S62T85I"],"uri":["http://zotero.org/users/local/cIENqqCw/items/5S62T85I"],"itemData":{"id":212,"type":"article-journal","container-title":"Science","issue":"3091","note":"publisher: American Association for the Advancement of Science","page":"419","source":"Google Scholar","title":"Specific precipitating activity of plant agglutinins (lectins)","volume":"119","author":[{"family":"Boyd","given":"William C."},{"family":"Shapleigh","given":"Elizabeth"}],"issued":{"date-parts":[["1954"]]}}}],"schema":"https://github.com/citation-style-language/schema/raw/master/csl-citation.json"}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(Boyd and Shapleigh, 1954)</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w:t>
      </w:r>
      <w:proofErr w:type="spellStart"/>
      <w:r w:rsidRPr="00931BA9">
        <w:rPr>
          <w:rFonts w:ascii="Times New Roman" w:hAnsi="Times New Roman" w:cs="Times New Roman"/>
          <w:sz w:val="20"/>
          <w:szCs w:val="20"/>
        </w:rPr>
        <w:t>Lectins</w:t>
      </w:r>
      <w:proofErr w:type="spellEnd"/>
      <w:r w:rsidRPr="00931BA9">
        <w:rPr>
          <w:rFonts w:ascii="Times New Roman" w:hAnsi="Times New Roman" w:cs="Times New Roman"/>
          <w:sz w:val="20"/>
          <w:szCs w:val="20"/>
        </w:rPr>
        <w:t xml:space="preserve"> play several roles as shown in Table 2. However, not all </w:t>
      </w:r>
      <w:proofErr w:type="spellStart"/>
      <w:r w:rsidRPr="00931BA9">
        <w:rPr>
          <w:rFonts w:ascii="Times New Roman" w:hAnsi="Times New Roman" w:cs="Times New Roman"/>
          <w:sz w:val="20"/>
          <w:szCs w:val="20"/>
        </w:rPr>
        <w:t>lectins</w:t>
      </w:r>
      <w:proofErr w:type="spellEnd"/>
      <w:r w:rsidRPr="00931BA9">
        <w:rPr>
          <w:rFonts w:ascii="Times New Roman" w:hAnsi="Times New Roman" w:cs="Times New Roman"/>
          <w:sz w:val="20"/>
          <w:szCs w:val="20"/>
        </w:rPr>
        <w:t xml:space="preserve"> are toxic to animals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{"citationID":"i6nwCheJ","properties":{"formattedCitation":"(Popova and Mihaylova, 2019)","plainCitation":"(Popova and Mihaylova, 2019)","noteIndex":0},"citationItems":[{"id":98,"uris":["http://zotero.org/users/local/cIENqqCw/items/RFW4W568"],"uri":["http://zotero.org/users/local/cIENqqCw/items/RFW4W568"],"itemData":{"id":98,"type":"article-journal","container-title":"The Open Biotechnology Journal","issue":"1","source":"Google Scholar","title":"Antinutrients in plant-based foods: A review","title-short":"Antinutrients in plant-based foods","volume":"13","author":[{"family":"Popova","given":"Aneta"},{"family":"Mihaylova","given":"Dasha"}],"issued":{"date-parts":[["2019"]]}}}],"schema":"https://github.com/citation-style-language/schema/raw/master/csl-citation.json"}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(Popova and Mihaylova, 2019)</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w:t>
      </w:r>
    </w:p>
    <w:p w:rsidR="004824F3" w:rsidRPr="00931BA9" w:rsidRDefault="004824F3">
      <w:pPr>
        <w:snapToGrid w:val="0"/>
        <w:spacing w:after="0" w:line="240" w:lineRule="auto"/>
        <w:rPr>
          <w:rFonts w:ascii="Times New Roman" w:hAnsi="Times New Roman" w:cs="Times New Roman"/>
          <w:sz w:val="20"/>
          <w:szCs w:val="20"/>
        </w:rPr>
        <w:sectPr w:rsidR="004824F3" w:rsidRPr="00931BA9">
          <w:type w:val="continuous"/>
          <w:pgSz w:w="12240" w:h="15840"/>
          <w:pgMar w:top="1440" w:right="1440" w:bottom="1440" w:left="1440" w:header="720" w:footer="720" w:gutter="0"/>
          <w:cols w:num="2" w:space="720" w:equalWidth="0">
            <w:col w:w="4467" w:space="425"/>
            <w:col w:w="4467"/>
          </w:cols>
          <w:docGrid w:linePitch="360"/>
        </w:sectPr>
      </w:pPr>
    </w:p>
    <w:p w:rsidR="004824F3" w:rsidRPr="00931BA9" w:rsidRDefault="004824F3">
      <w:pPr>
        <w:snapToGrid w:val="0"/>
        <w:spacing w:after="0" w:line="240" w:lineRule="auto"/>
        <w:rPr>
          <w:rFonts w:ascii="Times New Roman" w:hAnsi="Times New Roman" w:cs="Times New Roman"/>
          <w:sz w:val="20"/>
          <w:szCs w:val="20"/>
        </w:rPr>
      </w:pPr>
    </w:p>
    <w:p w:rsidR="004824F3" w:rsidRPr="00931BA9" w:rsidRDefault="001766EB">
      <w:pPr>
        <w:snapToGrid w:val="0"/>
        <w:spacing w:after="0" w:line="240" w:lineRule="auto"/>
        <w:rPr>
          <w:rFonts w:ascii="Times New Roman" w:hAnsi="Times New Roman" w:cs="Times New Roman"/>
          <w:sz w:val="20"/>
          <w:szCs w:val="20"/>
        </w:rPr>
      </w:pPr>
      <w:r w:rsidRPr="00931BA9">
        <w:rPr>
          <w:rFonts w:ascii="Times New Roman" w:hAnsi="Times New Roman" w:cs="Times New Roman"/>
          <w:b/>
          <w:bCs/>
          <w:sz w:val="20"/>
          <w:szCs w:val="20"/>
        </w:rPr>
        <w:t xml:space="preserve">Table 2. Roles of </w:t>
      </w:r>
      <w:proofErr w:type="spellStart"/>
      <w:r w:rsidRPr="00931BA9">
        <w:rPr>
          <w:rFonts w:ascii="Times New Roman" w:hAnsi="Times New Roman" w:cs="Times New Roman"/>
          <w:b/>
          <w:bCs/>
          <w:sz w:val="20"/>
          <w:szCs w:val="20"/>
        </w:rPr>
        <w:t>lectins</w:t>
      </w:r>
      <w:proofErr w:type="spellEnd"/>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0"/>
        <w:gridCol w:w="4252"/>
        <w:gridCol w:w="3514"/>
      </w:tblGrid>
      <w:tr w:rsidR="004824F3" w:rsidRPr="00931BA9" w:rsidTr="00931BA9">
        <w:trPr>
          <w:cantSplit/>
          <w:jc w:val="center"/>
        </w:trPr>
        <w:tc>
          <w:tcPr>
            <w:tcW w:w="945" w:type="pct"/>
            <w:tcBorders>
              <w:top w:val="single" w:sz="4" w:space="0" w:color="auto"/>
              <w:bottom w:val="single" w:sz="4" w:space="0" w:color="auto"/>
            </w:tcBorders>
            <w:vAlign w:val="center"/>
          </w:tcPr>
          <w:p w:rsidR="004824F3" w:rsidRPr="00931BA9" w:rsidRDefault="001766EB">
            <w:pPr>
              <w:snapToGrid w:val="0"/>
              <w:spacing w:after="0" w:line="240" w:lineRule="auto"/>
              <w:rPr>
                <w:rFonts w:ascii="Times New Roman" w:hAnsi="Times New Roman" w:cs="Times New Roman"/>
                <w:b/>
                <w:bCs/>
                <w:sz w:val="20"/>
                <w:szCs w:val="20"/>
              </w:rPr>
            </w:pPr>
            <w:r w:rsidRPr="00931BA9">
              <w:rPr>
                <w:rFonts w:ascii="Times New Roman" w:hAnsi="Times New Roman" w:cs="Times New Roman"/>
                <w:b/>
                <w:bCs/>
                <w:sz w:val="20"/>
                <w:szCs w:val="20"/>
              </w:rPr>
              <w:t>Dietary source</w:t>
            </w:r>
          </w:p>
        </w:tc>
        <w:tc>
          <w:tcPr>
            <w:tcW w:w="2220" w:type="pct"/>
            <w:tcBorders>
              <w:top w:val="single" w:sz="4" w:space="0" w:color="auto"/>
              <w:bottom w:val="single" w:sz="4" w:space="0" w:color="auto"/>
            </w:tcBorders>
            <w:vAlign w:val="center"/>
          </w:tcPr>
          <w:p w:rsidR="004824F3" w:rsidRPr="00931BA9" w:rsidRDefault="001766EB">
            <w:pPr>
              <w:snapToGrid w:val="0"/>
              <w:spacing w:after="0" w:line="240" w:lineRule="auto"/>
              <w:rPr>
                <w:rFonts w:ascii="Times New Roman" w:hAnsi="Times New Roman" w:cs="Times New Roman"/>
                <w:b/>
                <w:bCs/>
                <w:sz w:val="20"/>
                <w:szCs w:val="20"/>
              </w:rPr>
            </w:pPr>
            <w:r w:rsidRPr="00931BA9">
              <w:rPr>
                <w:rFonts w:ascii="Times New Roman" w:hAnsi="Times New Roman" w:cs="Times New Roman"/>
                <w:b/>
                <w:bCs/>
                <w:sz w:val="20"/>
                <w:szCs w:val="20"/>
              </w:rPr>
              <w:t>Roles</w:t>
            </w:r>
          </w:p>
        </w:tc>
        <w:tc>
          <w:tcPr>
            <w:tcW w:w="1835" w:type="pct"/>
            <w:tcBorders>
              <w:top w:val="single" w:sz="4" w:space="0" w:color="auto"/>
              <w:bottom w:val="single" w:sz="4" w:space="0" w:color="auto"/>
            </w:tcBorders>
            <w:vAlign w:val="center"/>
          </w:tcPr>
          <w:p w:rsidR="004824F3" w:rsidRPr="00931BA9" w:rsidRDefault="001766EB">
            <w:pPr>
              <w:snapToGrid w:val="0"/>
              <w:spacing w:after="0" w:line="240" w:lineRule="auto"/>
              <w:rPr>
                <w:rFonts w:ascii="Times New Roman" w:hAnsi="Times New Roman" w:cs="Times New Roman"/>
                <w:b/>
                <w:bCs/>
                <w:sz w:val="20"/>
                <w:szCs w:val="20"/>
              </w:rPr>
            </w:pPr>
            <w:r w:rsidRPr="00931BA9">
              <w:rPr>
                <w:rFonts w:ascii="Times New Roman" w:hAnsi="Times New Roman" w:cs="Times New Roman"/>
                <w:b/>
                <w:bCs/>
                <w:sz w:val="20"/>
                <w:szCs w:val="20"/>
              </w:rPr>
              <w:t>Reference</w:t>
            </w:r>
          </w:p>
        </w:tc>
      </w:tr>
      <w:tr w:rsidR="004824F3" w:rsidRPr="00931BA9" w:rsidTr="00931BA9">
        <w:trPr>
          <w:cantSplit/>
          <w:jc w:val="center"/>
        </w:trPr>
        <w:tc>
          <w:tcPr>
            <w:tcW w:w="945" w:type="pct"/>
            <w:tcBorders>
              <w:top w:val="single" w:sz="4" w:space="0" w:color="auto"/>
            </w:tcBorders>
            <w:vAlign w:val="center"/>
          </w:tcPr>
          <w:p w:rsidR="004824F3" w:rsidRPr="00931BA9" w:rsidRDefault="001766EB">
            <w:pPr>
              <w:snapToGrid w:val="0"/>
              <w:spacing w:after="0" w:line="240" w:lineRule="auto"/>
              <w:rPr>
                <w:rFonts w:ascii="Times New Roman" w:hAnsi="Times New Roman" w:cs="Times New Roman"/>
                <w:sz w:val="20"/>
                <w:szCs w:val="20"/>
              </w:rPr>
            </w:pPr>
            <w:r w:rsidRPr="00931BA9">
              <w:rPr>
                <w:rFonts w:ascii="Times New Roman" w:hAnsi="Times New Roman" w:cs="Times New Roman"/>
                <w:sz w:val="20"/>
                <w:szCs w:val="20"/>
              </w:rPr>
              <w:t>Wheat, beans, peas</w:t>
            </w:r>
          </w:p>
        </w:tc>
        <w:tc>
          <w:tcPr>
            <w:tcW w:w="2220" w:type="pct"/>
            <w:tcBorders>
              <w:top w:val="single" w:sz="4" w:space="0" w:color="auto"/>
            </w:tcBorders>
            <w:vAlign w:val="center"/>
          </w:tcPr>
          <w:p w:rsidR="004824F3" w:rsidRPr="00931BA9" w:rsidRDefault="001766EB">
            <w:pPr>
              <w:pStyle w:val="ListParagraph"/>
              <w:numPr>
                <w:ilvl w:val="0"/>
                <w:numId w:val="5"/>
              </w:numPr>
              <w:snapToGrid w:val="0"/>
              <w:spacing w:after="0" w:line="240" w:lineRule="auto"/>
              <w:rPr>
                <w:rFonts w:ascii="Times New Roman" w:hAnsi="Times New Roman" w:cs="Times New Roman"/>
                <w:sz w:val="20"/>
                <w:szCs w:val="20"/>
              </w:rPr>
            </w:pPr>
            <w:r w:rsidRPr="00931BA9">
              <w:rPr>
                <w:rFonts w:ascii="Times New Roman" w:hAnsi="Times New Roman" w:cs="Times New Roman"/>
                <w:sz w:val="20"/>
                <w:szCs w:val="20"/>
              </w:rPr>
              <w:t>Can cause a leaky gut syndrome</w:t>
            </w:r>
          </w:p>
        </w:tc>
        <w:tc>
          <w:tcPr>
            <w:tcW w:w="1835" w:type="pct"/>
            <w:tcBorders>
              <w:top w:val="single" w:sz="4" w:space="0" w:color="auto"/>
            </w:tcBorders>
            <w:vAlign w:val="center"/>
          </w:tcPr>
          <w:p w:rsidR="004824F3" w:rsidRPr="00931BA9" w:rsidRDefault="00D923DA">
            <w:pPr>
              <w:pStyle w:val="ListParagraph"/>
              <w:numPr>
                <w:ilvl w:val="0"/>
                <w:numId w:val="6"/>
              </w:numPr>
              <w:snapToGrid w:val="0"/>
              <w:spacing w:after="0" w:line="240" w:lineRule="auto"/>
              <w:rPr>
                <w:rFonts w:ascii="Times New Roman" w:hAnsi="Times New Roman" w:cs="Times New Roman"/>
                <w:sz w:val="20"/>
                <w:szCs w:val="20"/>
              </w:rPr>
            </w:pPr>
            <w:r w:rsidRPr="00931BA9">
              <w:rPr>
                <w:rFonts w:ascii="Times New Roman" w:hAnsi="Times New Roman" w:cs="Times New Roman"/>
                <w:sz w:val="20"/>
                <w:szCs w:val="20"/>
              </w:rPr>
              <w:fldChar w:fldCharType="begin"/>
            </w:r>
            <w:r w:rsidR="001766EB" w:rsidRPr="00931BA9">
              <w:rPr>
                <w:rFonts w:ascii="Times New Roman" w:hAnsi="Times New Roman" w:cs="Times New Roman"/>
                <w:sz w:val="20"/>
                <w:szCs w:val="20"/>
              </w:rPr>
              <w:instrText xml:space="preserve"> ADDIN ZOTERO_ITEM CSL_CITATION {"citationID":"oJrsaQyS","properties":{"formattedCitation":"(Mishra et al., 2019)","plainCitation":"(Mishra et al., 2019)","noteIndex":0},"citationItems":[{"id":208,"uris":["http://zotero.org/users/local/cIENqqCw/items/H76BHM2X"],"uri":["http://zotero.org/users/local/cIENqqCw/items/H76BHM2X"],"itemData":{"id":208,"type":"article-journal","container-title":"Food and Chemical Toxicology","note":"publisher: Elsevier","page":"110827","source":"Google Scholar","title":"Structure-function and application of plant lectins in disease biology and immunity","volume":"134","author":[{"family":"Mishra","given":"Abtar"},{"family":"Behura","given":"Assirbad"},{"family":"Mawatwal","given":"Shradha"},{"family":"Kumar","given":"Ashish"},{"family":"Naik","given":"Lincoln"},{"family":"Mohanty","given":"Subhashree Subhasmita"},{"family":"Manna","given":"Debraj"},{"family":"Dokania","given":"Puja"},{"family":"Mishra","given":"Amit"},{"family":"Patra","given":"Samir K."}],"issued":{"date-parts":[["2019"]]}}}],"schema":"https://github.com/citation-style-language/schema/raw/master/csl-citation.json"} </w:instrText>
            </w:r>
            <w:r w:rsidRPr="00931BA9">
              <w:rPr>
                <w:rFonts w:ascii="Times New Roman" w:hAnsi="Times New Roman" w:cs="Times New Roman"/>
                <w:sz w:val="20"/>
                <w:szCs w:val="20"/>
              </w:rPr>
              <w:fldChar w:fldCharType="separate"/>
            </w:r>
            <w:r w:rsidR="001766EB" w:rsidRPr="00931BA9">
              <w:rPr>
                <w:rFonts w:ascii="Times New Roman" w:hAnsi="Times New Roman" w:cs="Times New Roman"/>
                <w:sz w:val="20"/>
                <w:szCs w:val="20"/>
              </w:rPr>
              <w:t>(Mishra et al., 2019)</w:t>
            </w:r>
            <w:r w:rsidRPr="00931BA9">
              <w:rPr>
                <w:rFonts w:ascii="Times New Roman" w:hAnsi="Times New Roman" w:cs="Times New Roman"/>
                <w:sz w:val="20"/>
                <w:szCs w:val="20"/>
              </w:rPr>
              <w:fldChar w:fldCharType="end"/>
            </w:r>
          </w:p>
        </w:tc>
      </w:tr>
      <w:tr w:rsidR="004824F3" w:rsidRPr="00931BA9" w:rsidTr="00931BA9">
        <w:trPr>
          <w:cantSplit/>
          <w:jc w:val="center"/>
        </w:trPr>
        <w:tc>
          <w:tcPr>
            <w:tcW w:w="945" w:type="pct"/>
            <w:vAlign w:val="center"/>
          </w:tcPr>
          <w:p w:rsidR="004824F3" w:rsidRPr="00931BA9" w:rsidRDefault="004824F3">
            <w:pPr>
              <w:snapToGrid w:val="0"/>
              <w:spacing w:after="0" w:line="240" w:lineRule="auto"/>
              <w:rPr>
                <w:rFonts w:ascii="Times New Roman" w:hAnsi="Times New Roman" w:cs="Times New Roman"/>
                <w:sz w:val="20"/>
                <w:szCs w:val="20"/>
              </w:rPr>
            </w:pPr>
          </w:p>
        </w:tc>
        <w:tc>
          <w:tcPr>
            <w:tcW w:w="2220" w:type="pct"/>
            <w:vAlign w:val="center"/>
          </w:tcPr>
          <w:p w:rsidR="004824F3" w:rsidRPr="00931BA9" w:rsidRDefault="001766EB">
            <w:pPr>
              <w:pStyle w:val="ListParagraph"/>
              <w:numPr>
                <w:ilvl w:val="0"/>
                <w:numId w:val="5"/>
              </w:numPr>
              <w:snapToGrid w:val="0"/>
              <w:spacing w:after="0" w:line="240" w:lineRule="auto"/>
              <w:rPr>
                <w:rFonts w:ascii="Times New Roman" w:hAnsi="Times New Roman" w:cs="Times New Roman"/>
                <w:sz w:val="20"/>
                <w:szCs w:val="20"/>
              </w:rPr>
            </w:pPr>
            <w:r w:rsidRPr="00931BA9">
              <w:rPr>
                <w:rFonts w:ascii="Times New Roman" w:hAnsi="Times New Roman" w:cs="Times New Roman"/>
                <w:sz w:val="20"/>
                <w:szCs w:val="20"/>
              </w:rPr>
              <w:t>Make cells act as if stimulated by insulin</w:t>
            </w:r>
          </w:p>
        </w:tc>
        <w:tc>
          <w:tcPr>
            <w:tcW w:w="1835" w:type="pct"/>
            <w:vAlign w:val="center"/>
          </w:tcPr>
          <w:p w:rsidR="004824F3" w:rsidRPr="00931BA9" w:rsidRDefault="00D923DA">
            <w:pPr>
              <w:pStyle w:val="ListParagraph"/>
              <w:numPr>
                <w:ilvl w:val="0"/>
                <w:numId w:val="6"/>
              </w:numPr>
              <w:snapToGrid w:val="0"/>
              <w:spacing w:after="0" w:line="240" w:lineRule="auto"/>
              <w:rPr>
                <w:rFonts w:ascii="Times New Roman" w:hAnsi="Times New Roman" w:cs="Times New Roman"/>
                <w:sz w:val="20"/>
                <w:szCs w:val="20"/>
              </w:rPr>
            </w:pPr>
            <w:r w:rsidRPr="00931BA9">
              <w:rPr>
                <w:rFonts w:ascii="Times New Roman" w:hAnsi="Times New Roman" w:cs="Times New Roman"/>
                <w:sz w:val="20"/>
                <w:szCs w:val="20"/>
              </w:rPr>
              <w:fldChar w:fldCharType="begin"/>
            </w:r>
            <w:r w:rsidR="001766EB" w:rsidRPr="00931BA9">
              <w:rPr>
                <w:rFonts w:ascii="Times New Roman" w:hAnsi="Times New Roman" w:cs="Times New Roman"/>
                <w:sz w:val="20"/>
                <w:szCs w:val="20"/>
              </w:rPr>
              <w:instrText xml:space="preserve"> ADDIN ZOTERO_ITEM CSL_CITATION {"citationID":"v0XC2KaA","properties":{"formattedCitation":"(Mishra et al., 2019)","plainCitation":"(Mishra et al., 2019)","noteIndex":0},"citationItems":[{"id":208,"uris":["http://zotero.org/users/local/cIENqqCw/items/H76BHM2X"],"uri":["http://zotero.org/users/local/cIENqqCw/items/H76BHM2X"],"itemData":{"id":208,"type":"article-journal","container-title":"Food and Chemical Toxicology","note":"publisher: Elsevier","page":"110827","source":"Google Scholar","title":"Structure-function and application of plant lectins in disease biology and immunity","volume":"134","author":[{"family":"Mishra","given":"Abtar"},{"family":"Behura","given":"Assirbad"},{"family":"Mawatwal","given":"Shradha"},{"family":"Kumar","given":"Ashish"},{"family":"Naik","given":"Lincoln"},{"family":"Mohanty","given":"Subhashree Subhasmita"},{"family":"Manna","given":"Debraj"},{"family":"Dokania","given":"Puja"},{"family":"Mishra","given":"Amit"},{"family":"Patra","given":"Samir K."}],"issued":{"date-parts":[["2019"]]}}}],"schema":"https://github.com/citation-style-language/schema/raw/master/csl-citation.json"} </w:instrText>
            </w:r>
            <w:r w:rsidRPr="00931BA9">
              <w:rPr>
                <w:rFonts w:ascii="Times New Roman" w:hAnsi="Times New Roman" w:cs="Times New Roman"/>
                <w:sz w:val="20"/>
                <w:szCs w:val="20"/>
              </w:rPr>
              <w:fldChar w:fldCharType="separate"/>
            </w:r>
            <w:r w:rsidR="001766EB" w:rsidRPr="00931BA9">
              <w:rPr>
                <w:rFonts w:ascii="Times New Roman" w:hAnsi="Times New Roman" w:cs="Times New Roman"/>
                <w:sz w:val="20"/>
                <w:szCs w:val="20"/>
              </w:rPr>
              <w:t>(Mishra et al., 2019)</w:t>
            </w:r>
            <w:r w:rsidRPr="00931BA9">
              <w:rPr>
                <w:rFonts w:ascii="Times New Roman" w:hAnsi="Times New Roman" w:cs="Times New Roman"/>
                <w:sz w:val="20"/>
                <w:szCs w:val="20"/>
              </w:rPr>
              <w:fldChar w:fldCharType="end"/>
            </w:r>
          </w:p>
        </w:tc>
      </w:tr>
      <w:tr w:rsidR="004824F3" w:rsidRPr="00931BA9" w:rsidTr="00931BA9">
        <w:trPr>
          <w:cantSplit/>
          <w:jc w:val="center"/>
        </w:trPr>
        <w:tc>
          <w:tcPr>
            <w:tcW w:w="945" w:type="pct"/>
            <w:tcBorders>
              <w:bottom w:val="single" w:sz="4" w:space="0" w:color="auto"/>
            </w:tcBorders>
            <w:vAlign w:val="center"/>
          </w:tcPr>
          <w:p w:rsidR="004824F3" w:rsidRPr="00931BA9" w:rsidRDefault="004824F3">
            <w:pPr>
              <w:snapToGrid w:val="0"/>
              <w:spacing w:after="0" w:line="240" w:lineRule="auto"/>
              <w:rPr>
                <w:rFonts w:ascii="Times New Roman" w:hAnsi="Times New Roman" w:cs="Times New Roman"/>
                <w:sz w:val="20"/>
                <w:szCs w:val="20"/>
              </w:rPr>
            </w:pPr>
          </w:p>
        </w:tc>
        <w:tc>
          <w:tcPr>
            <w:tcW w:w="2220" w:type="pct"/>
            <w:tcBorders>
              <w:bottom w:val="single" w:sz="4" w:space="0" w:color="auto"/>
            </w:tcBorders>
            <w:vAlign w:val="center"/>
          </w:tcPr>
          <w:p w:rsidR="004824F3" w:rsidRPr="00931BA9" w:rsidRDefault="001766EB">
            <w:pPr>
              <w:pStyle w:val="ListParagraph"/>
              <w:numPr>
                <w:ilvl w:val="0"/>
                <w:numId w:val="5"/>
              </w:numPr>
              <w:snapToGrid w:val="0"/>
              <w:spacing w:after="0" w:line="240" w:lineRule="auto"/>
              <w:rPr>
                <w:rFonts w:ascii="Times New Roman" w:hAnsi="Times New Roman" w:cs="Times New Roman"/>
                <w:sz w:val="20"/>
                <w:szCs w:val="20"/>
              </w:rPr>
            </w:pPr>
            <w:r w:rsidRPr="00931BA9">
              <w:rPr>
                <w:rFonts w:ascii="Times New Roman" w:hAnsi="Times New Roman" w:cs="Times New Roman"/>
                <w:sz w:val="20"/>
                <w:szCs w:val="20"/>
              </w:rPr>
              <w:t>Can cause autoimmune diseases</w:t>
            </w:r>
          </w:p>
        </w:tc>
        <w:tc>
          <w:tcPr>
            <w:tcW w:w="1835" w:type="pct"/>
            <w:tcBorders>
              <w:bottom w:val="single" w:sz="4" w:space="0" w:color="auto"/>
            </w:tcBorders>
            <w:vAlign w:val="center"/>
          </w:tcPr>
          <w:p w:rsidR="004824F3" w:rsidRPr="00931BA9" w:rsidRDefault="00D923DA">
            <w:pPr>
              <w:pStyle w:val="ListParagraph"/>
              <w:numPr>
                <w:ilvl w:val="0"/>
                <w:numId w:val="6"/>
              </w:numPr>
              <w:snapToGrid w:val="0"/>
              <w:spacing w:after="0" w:line="240" w:lineRule="auto"/>
              <w:rPr>
                <w:rFonts w:ascii="Times New Roman" w:hAnsi="Times New Roman" w:cs="Times New Roman"/>
                <w:sz w:val="20"/>
                <w:szCs w:val="20"/>
              </w:rPr>
            </w:pPr>
            <w:r w:rsidRPr="00931BA9">
              <w:rPr>
                <w:rFonts w:ascii="Times New Roman" w:hAnsi="Times New Roman" w:cs="Times New Roman"/>
                <w:sz w:val="20"/>
                <w:szCs w:val="20"/>
              </w:rPr>
              <w:fldChar w:fldCharType="begin"/>
            </w:r>
            <w:r w:rsidR="001766EB" w:rsidRPr="00931BA9">
              <w:rPr>
                <w:rFonts w:ascii="Times New Roman" w:hAnsi="Times New Roman" w:cs="Times New Roman"/>
                <w:sz w:val="20"/>
                <w:szCs w:val="20"/>
              </w:rPr>
              <w:instrText xml:space="preserve"> ADDIN ZOTERO_ITEM CSL_CITATION {"citationID":"pkAKUwWN","properties":{"formattedCitation":"(Karpova, 2016)","plainCitation":"(Karpova, 2016)","noteIndex":0},"citationItems":[{"id":214,"uris":["http://zotero.org/users/local/cIENqqCw/items/BRANBFW2"],"uri":["http://zotero.org/users/local/cIENqqCw/items/BRANBFW2"],"itemData":{"id":214,"type":"article-journal","container-title":"Experimental oncology","note":"publisher: Інститут експериментальної патології, онкології і радіобіології ім. РЄ …","source":"Google Scholar","title":"Specific interactions between lectins and red blood cells of Chornobyl cleanup workers as indicator of some late radiation effects","author":[{"family":"Karpova","given":"I. S."}],"issued":{"date-parts":[["2016"]]}}}],"schema":"https://github.com/citation-style-language/schema/raw/master/csl-citation.json"} </w:instrText>
            </w:r>
            <w:r w:rsidRPr="00931BA9">
              <w:rPr>
                <w:rFonts w:ascii="Times New Roman" w:hAnsi="Times New Roman" w:cs="Times New Roman"/>
                <w:sz w:val="20"/>
                <w:szCs w:val="20"/>
              </w:rPr>
              <w:fldChar w:fldCharType="separate"/>
            </w:r>
            <w:r w:rsidR="001766EB" w:rsidRPr="00931BA9">
              <w:rPr>
                <w:rFonts w:ascii="Times New Roman" w:hAnsi="Times New Roman" w:cs="Times New Roman"/>
                <w:sz w:val="20"/>
                <w:szCs w:val="20"/>
              </w:rPr>
              <w:t>(Karpova, 2016)</w:t>
            </w:r>
            <w:r w:rsidRPr="00931BA9">
              <w:rPr>
                <w:rFonts w:ascii="Times New Roman" w:hAnsi="Times New Roman" w:cs="Times New Roman"/>
                <w:sz w:val="20"/>
                <w:szCs w:val="20"/>
              </w:rPr>
              <w:fldChar w:fldCharType="end"/>
            </w:r>
          </w:p>
          <w:p w:rsidR="004824F3" w:rsidRPr="00931BA9" w:rsidRDefault="00D923DA">
            <w:pPr>
              <w:pStyle w:val="ListParagraph"/>
              <w:numPr>
                <w:ilvl w:val="0"/>
                <w:numId w:val="6"/>
              </w:numPr>
              <w:snapToGrid w:val="0"/>
              <w:spacing w:after="0" w:line="240" w:lineRule="auto"/>
              <w:rPr>
                <w:rFonts w:ascii="Times New Roman" w:hAnsi="Times New Roman" w:cs="Times New Roman"/>
                <w:sz w:val="20"/>
                <w:szCs w:val="20"/>
              </w:rPr>
            </w:pPr>
            <w:r w:rsidRPr="00931BA9">
              <w:rPr>
                <w:rFonts w:ascii="Times New Roman" w:hAnsi="Times New Roman" w:cs="Times New Roman"/>
                <w:sz w:val="20"/>
                <w:szCs w:val="20"/>
              </w:rPr>
              <w:fldChar w:fldCharType="begin"/>
            </w:r>
            <w:r w:rsidR="001766EB" w:rsidRPr="00931BA9">
              <w:rPr>
                <w:rFonts w:ascii="Times New Roman" w:hAnsi="Times New Roman" w:cs="Times New Roman"/>
                <w:sz w:val="20"/>
                <w:szCs w:val="20"/>
              </w:rPr>
              <w:instrText xml:space="preserve"> ADDIN ZOTERO_ITEM CSL_CITATION {"citationID":"kjMWeUDn","properties":{"formattedCitation":"(Popova and Mihaylova, 2019)","plainCitation":"(Popova and Mihaylova, 2019)","noteIndex":0},"citationItems":[{"id":98,"uris":["http://zotero.org/users/local/cIENqqCw/items/RFW4W568"],"uri":["http://zotero.org/users/local/cIENqqCw/items/RFW4W568"],"itemData":{"id":98,"type":"article-journal","container-title":"The Open Biotechnology Journal","issue":"1","source":"Google Scholar","title":"Antinutrients in plant-based foods: A review","title-short":"Antinutrients in plant-based foods","volume":"13","author":[{"family":"Popova","given":"Aneta"},{"family":"Mihaylova","given":"Dasha"}],"issued":{"date-parts":[["2019"]]}}}],"schema":"https://github.com/citation-style-language/schema/raw/master/csl-citation.json"} </w:instrText>
            </w:r>
            <w:r w:rsidRPr="00931BA9">
              <w:rPr>
                <w:rFonts w:ascii="Times New Roman" w:hAnsi="Times New Roman" w:cs="Times New Roman"/>
                <w:sz w:val="20"/>
                <w:szCs w:val="20"/>
              </w:rPr>
              <w:fldChar w:fldCharType="separate"/>
            </w:r>
            <w:r w:rsidR="001766EB" w:rsidRPr="00931BA9">
              <w:rPr>
                <w:rFonts w:ascii="Times New Roman" w:hAnsi="Times New Roman" w:cs="Times New Roman"/>
                <w:sz w:val="20"/>
                <w:szCs w:val="20"/>
              </w:rPr>
              <w:t>(Popova and Mihaylova, 2019)</w:t>
            </w:r>
            <w:r w:rsidRPr="00931BA9">
              <w:rPr>
                <w:rFonts w:ascii="Times New Roman" w:hAnsi="Times New Roman" w:cs="Times New Roman"/>
                <w:sz w:val="20"/>
                <w:szCs w:val="20"/>
              </w:rPr>
              <w:fldChar w:fldCharType="end"/>
            </w:r>
          </w:p>
        </w:tc>
      </w:tr>
    </w:tbl>
    <w:p w:rsidR="004824F3" w:rsidRPr="00931BA9" w:rsidRDefault="004824F3">
      <w:pPr>
        <w:autoSpaceDE w:val="0"/>
        <w:autoSpaceDN w:val="0"/>
        <w:adjustRightInd w:val="0"/>
        <w:snapToGrid w:val="0"/>
        <w:spacing w:after="0" w:line="240" w:lineRule="auto"/>
        <w:rPr>
          <w:rFonts w:ascii="Times New Roman" w:hAnsi="Times New Roman" w:cs="Times New Roman"/>
          <w:b/>
          <w:bCs/>
          <w:sz w:val="20"/>
          <w:szCs w:val="20"/>
        </w:rPr>
      </w:pPr>
    </w:p>
    <w:p w:rsidR="004824F3" w:rsidRPr="00931BA9" w:rsidRDefault="004824F3">
      <w:pPr>
        <w:autoSpaceDE w:val="0"/>
        <w:autoSpaceDN w:val="0"/>
        <w:adjustRightInd w:val="0"/>
        <w:snapToGrid w:val="0"/>
        <w:spacing w:after="0" w:line="240" w:lineRule="auto"/>
        <w:rPr>
          <w:rFonts w:ascii="Times New Roman" w:hAnsi="Times New Roman" w:cs="Times New Roman"/>
          <w:b/>
          <w:bCs/>
          <w:sz w:val="20"/>
          <w:szCs w:val="20"/>
        </w:rPr>
        <w:sectPr w:rsidR="004824F3" w:rsidRPr="00931BA9">
          <w:type w:val="continuous"/>
          <w:pgSz w:w="12240" w:h="15840"/>
          <w:pgMar w:top="1440" w:right="1440" w:bottom="1440" w:left="1440" w:header="720" w:footer="720" w:gutter="0"/>
          <w:cols w:space="425"/>
          <w:docGrid w:linePitch="360"/>
        </w:sectPr>
      </w:pPr>
    </w:p>
    <w:p w:rsidR="004824F3" w:rsidRPr="00931BA9" w:rsidRDefault="001766EB">
      <w:pPr>
        <w:autoSpaceDE w:val="0"/>
        <w:autoSpaceDN w:val="0"/>
        <w:adjustRightInd w:val="0"/>
        <w:snapToGrid w:val="0"/>
        <w:spacing w:after="0" w:line="240" w:lineRule="auto"/>
        <w:rPr>
          <w:rFonts w:ascii="Times New Roman" w:hAnsi="Times New Roman" w:cs="Times New Roman"/>
          <w:b/>
          <w:bCs/>
          <w:sz w:val="20"/>
          <w:szCs w:val="20"/>
        </w:rPr>
      </w:pPr>
      <w:r w:rsidRPr="00931BA9">
        <w:rPr>
          <w:rFonts w:ascii="Times New Roman" w:hAnsi="Times New Roman" w:cs="Times New Roman"/>
          <w:b/>
          <w:bCs/>
          <w:sz w:val="20"/>
          <w:szCs w:val="20"/>
        </w:rPr>
        <w:lastRenderedPageBreak/>
        <w:t xml:space="preserve">The Science of </w:t>
      </w:r>
      <w:proofErr w:type="spellStart"/>
      <w:r w:rsidRPr="00931BA9">
        <w:rPr>
          <w:rFonts w:ascii="Times New Roman" w:hAnsi="Times New Roman" w:cs="Times New Roman"/>
          <w:b/>
          <w:bCs/>
          <w:sz w:val="20"/>
          <w:szCs w:val="20"/>
        </w:rPr>
        <w:t>Mimosine</w:t>
      </w:r>
      <w:proofErr w:type="spellEnd"/>
    </w:p>
    <w:p w:rsidR="004824F3" w:rsidRPr="00931BA9" w:rsidRDefault="001766EB" w:rsidP="00931BA9">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sidRPr="00931BA9">
        <w:rPr>
          <w:rFonts w:ascii="Times New Roman" w:hAnsi="Times New Roman" w:cs="Times New Roman"/>
          <w:sz w:val="20"/>
          <w:szCs w:val="20"/>
        </w:rPr>
        <w:t xml:space="preserve">Many toxic non-protein amino acids are found in the foliage and seeds of plants. The common one is </w:t>
      </w:r>
      <w:proofErr w:type="spellStart"/>
      <w:r w:rsidRPr="00931BA9">
        <w:rPr>
          <w:rFonts w:ascii="Times New Roman" w:hAnsi="Times New Roman" w:cs="Times New Roman"/>
          <w:sz w:val="20"/>
          <w:szCs w:val="20"/>
        </w:rPr>
        <w:t>mimosine</w:t>
      </w:r>
      <w:proofErr w:type="spellEnd"/>
      <w:r w:rsidRPr="00931BA9">
        <w:rPr>
          <w:rFonts w:ascii="Times New Roman" w:hAnsi="Times New Roman" w:cs="Times New Roman"/>
          <w:sz w:val="20"/>
          <w:szCs w:val="20"/>
        </w:rPr>
        <w:t xml:space="preserve">. Other include </w:t>
      </w:r>
      <w:proofErr w:type="spellStart"/>
      <w:r w:rsidRPr="00931BA9">
        <w:rPr>
          <w:rFonts w:ascii="Times New Roman" w:hAnsi="Times New Roman" w:cs="Times New Roman"/>
          <w:sz w:val="20"/>
          <w:szCs w:val="20"/>
        </w:rPr>
        <w:t>canavanine</w:t>
      </w:r>
      <w:proofErr w:type="spellEnd"/>
      <w:r w:rsidRPr="00931BA9">
        <w:rPr>
          <w:rFonts w:ascii="Times New Roman" w:hAnsi="Times New Roman" w:cs="Times New Roman"/>
          <w:sz w:val="20"/>
          <w:szCs w:val="20"/>
        </w:rPr>
        <w:t xml:space="preserve"> and </w:t>
      </w:r>
      <w:proofErr w:type="spellStart"/>
      <w:r w:rsidRPr="00931BA9">
        <w:rPr>
          <w:rFonts w:ascii="Times New Roman" w:hAnsi="Times New Roman" w:cs="Times New Roman"/>
          <w:sz w:val="20"/>
          <w:szCs w:val="20"/>
        </w:rPr>
        <w:t>djenkolic</w:t>
      </w:r>
      <w:proofErr w:type="spellEnd"/>
      <w:r w:rsidRPr="00931BA9">
        <w:rPr>
          <w:rFonts w:ascii="Times New Roman" w:hAnsi="Times New Roman" w:cs="Times New Roman"/>
          <w:sz w:val="20"/>
          <w:szCs w:val="20"/>
        </w:rPr>
        <w:t xml:space="preserve"> acids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{"citationID":"5ndmZiZp","properties":{"formattedCitation":"(Akande et al., 2010)","plainCitation":"(Akande et al., 2010)","noteIndex":0},"citationItems":[{"id":87,"uris":["http://zotero.org/users/local/cIENqqCw/items/2SEZKETU"],"uri":["http://zotero.org/users/local/cIENqqCw/items/2SEZKETU"],"itemData":{"id":87,"type":"article-journal","container-title":"Pakistan journal of nutrition","issue":"8","note":"publisher: ANSInet, Asian Network for Scientific Information","page":"827–832","source":"Google Scholar","title":"Major antinutrients found in plant protein sources: their effect on nutrition","title-short":"Major antinutrients found in plant protein sources","volume":"9","author":[{"family":"Akande","given":"K. E."},{"family":"Doma","given":"U. D."},{"family":"Agu","given":"H. O."},{"family":"Adamu","given":"H. M."}],"issued":{"date-parts":[["2010"]]}}}],"schema":"https://github.com/citation-style-language/schema/raw/master/csl-citation.json"}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(Akande et al., 2010)</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w:t>
      </w:r>
      <w:proofErr w:type="spellStart"/>
      <w:r w:rsidRPr="00931BA9">
        <w:rPr>
          <w:rFonts w:ascii="Times New Roman" w:hAnsi="Times New Roman" w:cs="Times New Roman"/>
          <w:sz w:val="20"/>
          <w:szCs w:val="20"/>
        </w:rPr>
        <w:t>Mimosine</w:t>
      </w:r>
      <w:proofErr w:type="spellEnd"/>
      <w:r w:rsidRPr="00931BA9">
        <w:rPr>
          <w:rFonts w:ascii="Times New Roman" w:hAnsi="Times New Roman" w:cs="Times New Roman"/>
          <w:sz w:val="20"/>
          <w:szCs w:val="20"/>
        </w:rPr>
        <w:t xml:space="preserve">, a non-protein toxic amino acid has a structural similarity with tyrosine. </w:t>
      </w:r>
      <w:proofErr w:type="spellStart"/>
      <w:r w:rsidRPr="00931BA9">
        <w:rPr>
          <w:rFonts w:ascii="Times New Roman" w:hAnsi="Times New Roman" w:cs="Times New Roman"/>
          <w:sz w:val="20"/>
          <w:szCs w:val="20"/>
        </w:rPr>
        <w:t>Mimosine</w:t>
      </w:r>
      <w:proofErr w:type="spellEnd"/>
      <w:r w:rsidRPr="00931BA9">
        <w:rPr>
          <w:rFonts w:ascii="Times New Roman" w:hAnsi="Times New Roman" w:cs="Times New Roman"/>
          <w:sz w:val="20"/>
          <w:szCs w:val="20"/>
        </w:rPr>
        <w:t xml:space="preserve"> is present in the genus </w:t>
      </w:r>
      <w:proofErr w:type="spellStart"/>
      <w:r w:rsidRPr="00931BA9">
        <w:rPr>
          <w:rFonts w:ascii="Times New Roman" w:hAnsi="Times New Roman" w:cs="Times New Roman"/>
          <w:i/>
          <w:iCs/>
          <w:sz w:val="20"/>
          <w:szCs w:val="20"/>
        </w:rPr>
        <w:t>Leucaena</w:t>
      </w:r>
      <w:proofErr w:type="spellEnd"/>
      <w:r w:rsidRPr="00931BA9">
        <w:rPr>
          <w:rFonts w:ascii="Times New Roman" w:hAnsi="Times New Roman" w:cs="Times New Roman"/>
          <w:i/>
          <w:iCs/>
          <w:sz w:val="20"/>
          <w:szCs w:val="20"/>
        </w:rPr>
        <w:t xml:space="preserve"> </w:t>
      </w:r>
      <w:proofErr w:type="spellStart"/>
      <w:r w:rsidRPr="00931BA9">
        <w:rPr>
          <w:rFonts w:ascii="Times New Roman" w:hAnsi="Times New Roman" w:cs="Times New Roman"/>
          <w:i/>
          <w:iCs/>
          <w:sz w:val="20"/>
          <w:szCs w:val="20"/>
        </w:rPr>
        <w:t>leucocephala</w:t>
      </w:r>
      <w:proofErr w:type="spellEnd"/>
      <w:r w:rsidRPr="00931BA9">
        <w:rPr>
          <w:rFonts w:ascii="Times New Roman" w:hAnsi="Times New Roman" w:cs="Times New Roman"/>
          <w:sz w:val="20"/>
          <w:szCs w:val="20"/>
        </w:rPr>
        <w:t xml:space="preserve"> in which the level of </w:t>
      </w:r>
      <w:proofErr w:type="spellStart"/>
      <w:r w:rsidRPr="00931BA9">
        <w:rPr>
          <w:rFonts w:ascii="Times New Roman" w:hAnsi="Times New Roman" w:cs="Times New Roman"/>
          <w:sz w:val="20"/>
          <w:szCs w:val="20"/>
        </w:rPr>
        <w:t>mimosine</w:t>
      </w:r>
      <w:proofErr w:type="spellEnd"/>
      <w:r w:rsidRPr="00931BA9">
        <w:rPr>
          <w:rFonts w:ascii="Times New Roman" w:hAnsi="Times New Roman" w:cs="Times New Roman"/>
          <w:sz w:val="20"/>
          <w:szCs w:val="20"/>
        </w:rPr>
        <w:t xml:space="preserve"> in the leaf is about 2-6% and varies depending on the stem, leaf, </w:t>
      </w:r>
      <w:r w:rsidRPr="00931BA9">
        <w:rPr>
          <w:rFonts w:ascii="Times New Roman" w:hAnsi="Times New Roman" w:cs="Times New Roman"/>
          <w:sz w:val="20"/>
          <w:szCs w:val="20"/>
        </w:rPr>
        <w:lastRenderedPageBreak/>
        <w:t xml:space="preserve">and maturity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{"citationID":"skppdma3","properties":{"formattedCitation":"(Akande et al., 2010)","plainCitation":"(Akande et al., 2010)","noteIndex":0},"citationItems":[{"id":87,"uris":["http://zotero.org/users/local/cIENqqCw/items/2SEZKETU"],"uri":["http://zotero.org/users/local/cIENqqCw/items/2SEZKETU"],"itemData":{"id":87,"type":"article-journal","container-title":"Pakistan journal of nutrition","issue":"8","note":"publisher: ANSInet, Asian Network for Scientific Information","page":"827–832","source":"Google Scholar","title":"Major antinutrients found in plant protein sources: their effect on nutrition","title-short":"Major antinutrients found in plant protein sources","volume":"9","author":[{"family":"Akande","given":"K. E."},{"family":"Doma","given":"U. D."},{"family":"Agu","given":"H. O."},{"family":"Adamu","given":"H. M."}],"issued":{"date-parts":[["2010"]]}}}],"schema":"https://github.com/citation-style-language/schema/raw/master/csl-citation.json"}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(Akande et al., 2010)</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w:t>
      </w:r>
      <w:proofErr w:type="spellStart"/>
      <w:r w:rsidRPr="00931BA9">
        <w:rPr>
          <w:rFonts w:ascii="Times New Roman" w:hAnsi="Times New Roman" w:cs="Times New Roman"/>
          <w:sz w:val="20"/>
          <w:szCs w:val="20"/>
        </w:rPr>
        <w:t>Mimosine</w:t>
      </w:r>
      <w:proofErr w:type="spellEnd"/>
      <w:r w:rsidRPr="00931BA9">
        <w:rPr>
          <w:rFonts w:ascii="Times New Roman" w:hAnsi="Times New Roman" w:cs="Times New Roman"/>
          <w:sz w:val="20"/>
          <w:szCs w:val="20"/>
        </w:rPr>
        <w:t xml:space="preserve"> toxicity causes eye cataracts, alopecia, reproductive failure, and poor growth in </w:t>
      </w:r>
      <w:proofErr w:type="spellStart"/>
      <w:r w:rsidRPr="00931BA9">
        <w:rPr>
          <w:rFonts w:ascii="Times New Roman" w:hAnsi="Times New Roman" w:cs="Times New Roman"/>
          <w:sz w:val="20"/>
          <w:szCs w:val="20"/>
        </w:rPr>
        <w:t>monogastric</w:t>
      </w:r>
      <w:proofErr w:type="spellEnd"/>
      <w:r w:rsidRPr="00931BA9">
        <w:rPr>
          <w:rFonts w:ascii="Times New Roman" w:hAnsi="Times New Roman" w:cs="Times New Roman"/>
          <w:sz w:val="20"/>
          <w:szCs w:val="20"/>
        </w:rPr>
        <w:t xml:space="preserve">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{"citationID":"ZLkeujLv","properties":{"formattedCitation":"(Ramteke et al., 2019b)","plainCitation":"(Ramteke et al., 2019b)","noteIndex":0},"citationItems":[{"id":259,"uris":["http://zotero.org/users/local/cIENqqCw/items/PJ7Q5TI7"],"uri":["http://zotero.org/users/local/cIENqqCw/items/PJ7Q5TI7"],"itemData":{"id":259,"type":"article-journal","container-title":"Acta Scientific Nutritional Health","issue":"5","page":"39–48","source":"Google Scholar","title":"Antinutritional factors in feed and fodder used for livestock and poultry feeding","volume":"3","author":[{"family":"Ramteke","given":"Ramchandra"},{"family":"Doneria","given":"Raina"},{"family":"Gendley","given":"M. K."}],"issued":{"date-parts":[["2019"]]}}}],"schema":"https://github.com/citation-style-language/schema/raw/master/csl-citation.json"}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(Ramteke et al., 2019b)</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The foremost clinical symptoms of toxicity in </w:t>
      </w:r>
      <w:proofErr w:type="spellStart"/>
      <w:r w:rsidRPr="00931BA9">
        <w:rPr>
          <w:rFonts w:ascii="Times New Roman" w:hAnsi="Times New Roman" w:cs="Times New Roman"/>
          <w:sz w:val="20"/>
          <w:szCs w:val="20"/>
        </w:rPr>
        <w:t>polygastrics</w:t>
      </w:r>
      <w:proofErr w:type="spellEnd"/>
      <w:r w:rsidRPr="00931BA9">
        <w:rPr>
          <w:rFonts w:ascii="Times New Roman" w:hAnsi="Times New Roman" w:cs="Times New Roman"/>
          <w:sz w:val="20"/>
          <w:szCs w:val="20"/>
        </w:rPr>
        <w:t xml:space="preserve"> include alopecia, dullness, poor body growth, poor wool development, mouth, and </w:t>
      </w:r>
      <w:proofErr w:type="spellStart"/>
      <w:r w:rsidRPr="00931BA9">
        <w:rPr>
          <w:rFonts w:ascii="Times New Roman" w:hAnsi="Times New Roman" w:cs="Times New Roman"/>
          <w:sz w:val="20"/>
          <w:szCs w:val="20"/>
        </w:rPr>
        <w:t>oesophageal</w:t>
      </w:r>
      <w:proofErr w:type="spellEnd"/>
      <w:r w:rsidRPr="00931BA9">
        <w:rPr>
          <w:rFonts w:ascii="Times New Roman" w:hAnsi="Times New Roman" w:cs="Times New Roman"/>
          <w:sz w:val="20"/>
          <w:szCs w:val="20"/>
        </w:rPr>
        <w:t xml:space="preserve"> lesions, swollen and raw coronets above the hooves, lameness, low serum </w:t>
      </w:r>
      <w:proofErr w:type="spellStart"/>
      <w:r w:rsidRPr="00931BA9">
        <w:rPr>
          <w:rFonts w:ascii="Times New Roman" w:hAnsi="Times New Roman" w:cs="Times New Roman"/>
          <w:sz w:val="20"/>
          <w:szCs w:val="20"/>
        </w:rPr>
        <w:t>thyroxine</w:t>
      </w:r>
      <w:proofErr w:type="spellEnd"/>
      <w:r w:rsidRPr="00931BA9">
        <w:rPr>
          <w:rFonts w:ascii="Times New Roman" w:hAnsi="Times New Roman" w:cs="Times New Roman"/>
          <w:sz w:val="20"/>
          <w:szCs w:val="20"/>
        </w:rPr>
        <w:t xml:space="preserve"> level, and goiter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{"citationID":"85RnXpYG","properties":{"formattedCitation":"(Ramteke et al., 2019a)","plainCitation":"(Ramteke et al., 2019a)","noteIndex":0},"citationItems":[{"id":258,"uris":["http://zotero.org/users/local/cIENqqCw/items/NTNBWZWW"],"uri":["http://zotero.org/users/local/cIENqqCw/items/NTNBWZWW"],"itemData":{"id":258,"type":"article-journal","abstract":"Plants which are grown as a fodder for animal feeding purpose is the base feed stuff for animal feeding which provides nutrients and energy. The presence of toxic substances limits the utility of the leaves, pods and edible twigs of shrubs and trees as a animal feed and fodder. Different roughes, legumes, shrubs,herbs, trees and other non-traditional feed of animal contain some anti-nutritional componenta in green as well as in its dry matter basis. Antiquality stuff is regarded as a class of toxic compounds, which are generally not lethal. Toxic components like Nitrate, Mimosine, Tanin, Oxalate, Sinogen, Saponins and BOAA and others are harmful for ruminants, nonruminant and other animals including wild animals. These substances when consumed by animals in large quantities, they not only diminish animal productivity but also cause toxicity during periods of scarcity or confinement. Feeding of such toxin containing feed and fodder above critical limit is fatal, and its regular use even at below level reduced the growth, production, reproduction and quality of milk, meat and egg. In India more scarcity of green fodder so proper precaution includes physical and chemical treatment before feeding, quantities and methods of use may help to overcome from the problem.","language":"en","page":"10","source":"Zotero","title":"Antinutritional Factors in Feed and Fodder used for Livestock and Poultry Feeding","author":[{"family":"Ramteke","given":"Ramchandra"},{"family":"Doneria","given":"Raina"},{"family":"Gendley","given":"MK"}],"issued":{"date-parts":[["2019"]]}}}],"schema":"https://github.com/citation-style-language/schema/raw/master/csl-citation.json"}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(Ramteke et al., 2019a)</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According to </w:t>
      </w:r>
      <w:proofErr w:type="spellStart"/>
      <w:r w:rsidRPr="00931BA9">
        <w:rPr>
          <w:rFonts w:ascii="Times New Roman" w:hAnsi="Times New Roman" w:cs="Times New Roman"/>
          <w:sz w:val="20"/>
          <w:szCs w:val="20"/>
        </w:rPr>
        <w:t>Ramteke</w:t>
      </w:r>
      <w:proofErr w:type="spellEnd"/>
      <w:r w:rsidRPr="00931BA9">
        <w:rPr>
          <w:rFonts w:ascii="Times New Roman" w:hAnsi="Times New Roman" w:cs="Times New Roman"/>
          <w:sz w:val="20"/>
          <w:szCs w:val="20"/>
        </w:rPr>
        <w:t xml:space="preserve"> </w:t>
      </w:r>
      <w:r w:rsidRPr="00931BA9">
        <w:rPr>
          <w:rFonts w:ascii="Times New Roman" w:hAnsi="Times New Roman" w:cs="Times New Roman"/>
          <w:sz w:val="20"/>
          <w:szCs w:val="20"/>
        </w:rPr>
        <w:lastRenderedPageBreak/>
        <w:t xml:space="preserve">et al.(2019b), symptoms may be due to the metabolite of </w:t>
      </w:r>
      <w:proofErr w:type="spellStart"/>
      <w:r w:rsidRPr="00931BA9">
        <w:rPr>
          <w:rFonts w:ascii="Times New Roman" w:hAnsi="Times New Roman" w:cs="Times New Roman"/>
          <w:sz w:val="20"/>
          <w:szCs w:val="20"/>
        </w:rPr>
        <w:t>mimosine</w:t>
      </w:r>
      <w:proofErr w:type="spellEnd"/>
      <w:r w:rsidRPr="00931BA9">
        <w:rPr>
          <w:rFonts w:ascii="Times New Roman" w:hAnsi="Times New Roman" w:cs="Times New Roman"/>
          <w:sz w:val="20"/>
          <w:szCs w:val="20"/>
        </w:rPr>
        <w:t xml:space="preserve"> in the rumen and others to 3,4 </w:t>
      </w:r>
      <w:proofErr w:type="spellStart"/>
      <w:r w:rsidRPr="00931BA9">
        <w:rPr>
          <w:rFonts w:ascii="Times New Roman" w:hAnsi="Times New Roman" w:cs="Times New Roman"/>
          <w:sz w:val="20"/>
          <w:szCs w:val="20"/>
        </w:rPr>
        <w:t>dihydroxypyridine</w:t>
      </w:r>
      <w:proofErr w:type="spellEnd"/>
      <w:r w:rsidRPr="00931BA9">
        <w:rPr>
          <w:rFonts w:ascii="Times New Roman" w:hAnsi="Times New Roman" w:cs="Times New Roman"/>
          <w:sz w:val="20"/>
          <w:szCs w:val="20"/>
        </w:rPr>
        <w:t xml:space="preserve">. </w:t>
      </w:r>
      <w:proofErr w:type="spellStart"/>
      <w:r w:rsidRPr="00931BA9">
        <w:rPr>
          <w:rFonts w:ascii="Times New Roman" w:hAnsi="Times New Roman" w:cs="Times New Roman"/>
          <w:sz w:val="20"/>
          <w:szCs w:val="20"/>
        </w:rPr>
        <w:t>Leucaena</w:t>
      </w:r>
      <w:proofErr w:type="spellEnd"/>
      <w:r w:rsidRPr="00931BA9">
        <w:rPr>
          <w:rFonts w:ascii="Times New Roman" w:hAnsi="Times New Roman" w:cs="Times New Roman"/>
          <w:sz w:val="20"/>
          <w:szCs w:val="20"/>
        </w:rPr>
        <w:t xml:space="preserve"> feeding has also been associated with a decrease in calving percentage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{"citationID":"G3e5Rox0","properties":{"formattedCitation":"(Jones et al., 1989)","plainCitation":"(Jones et al., 1989)","noteIndex":0},"citationItems":[{"id":283,"uris":["http://zotero.org/users/local/cIENqqCw/items/QAPHAQKE"],"uri":["http://zotero.org/users/local/cIENqqCw/items/QAPHAQKE"],"itemData":{"id":283,"type":"article-journal","container-title":"Tropical Grasslands (Australia)","source":"Google Scholar","title":"The effect of Leucaena leucocephala on the reproduction of beef cattle grazing leucaena-grass pastures [reduced calving rates]","author":[{"family":"Jones","given":"R. M."},{"family":"McLennan","given":"M. W."},{"family":"Dowsett","given":"K. F."}],"issued":{"date-parts":[["1989"]]}}}],"schema":"https://github.com/citation-style-language/schema/raw/master/csl-citation.json"}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(Jones et al., 1989)</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w:t>
      </w:r>
    </w:p>
    <w:p w:rsidR="00931BA9" w:rsidRDefault="00931BA9" w:rsidP="00931BA9">
      <w:pPr>
        <w:autoSpaceDE w:val="0"/>
        <w:autoSpaceDN w:val="0"/>
        <w:adjustRightInd w:val="0"/>
        <w:snapToGrid w:val="0"/>
        <w:spacing w:after="0" w:line="240" w:lineRule="auto"/>
        <w:rPr>
          <w:rFonts w:ascii="Times New Roman" w:hAnsi="Times New Roman" w:cs="Times New Roman"/>
          <w:b/>
          <w:bCs/>
          <w:sz w:val="20"/>
          <w:szCs w:val="20"/>
          <w:lang w:eastAsia="zh-CN"/>
        </w:rPr>
      </w:pPr>
    </w:p>
    <w:p w:rsidR="004824F3" w:rsidRPr="00931BA9" w:rsidRDefault="001766EB" w:rsidP="00931BA9">
      <w:pPr>
        <w:autoSpaceDE w:val="0"/>
        <w:autoSpaceDN w:val="0"/>
        <w:adjustRightInd w:val="0"/>
        <w:snapToGrid w:val="0"/>
        <w:spacing w:after="0" w:line="240" w:lineRule="auto"/>
        <w:rPr>
          <w:rFonts w:ascii="Times New Roman" w:hAnsi="Times New Roman" w:cs="Times New Roman"/>
          <w:b/>
          <w:bCs/>
          <w:sz w:val="20"/>
          <w:szCs w:val="20"/>
        </w:rPr>
      </w:pPr>
      <w:r w:rsidRPr="00931BA9">
        <w:rPr>
          <w:rFonts w:ascii="Times New Roman" w:hAnsi="Times New Roman" w:cs="Times New Roman"/>
          <w:b/>
          <w:bCs/>
          <w:sz w:val="20"/>
          <w:szCs w:val="20"/>
        </w:rPr>
        <w:t xml:space="preserve">The Science of </w:t>
      </w:r>
      <w:proofErr w:type="spellStart"/>
      <w:r w:rsidRPr="00931BA9">
        <w:rPr>
          <w:rFonts w:ascii="Times New Roman" w:hAnsi="Times New Roman" w:cs="Times New Roman"/>
          <w:b/>
          <w:bCs/>
          <w:sz w:val="20"/>
          <w:szCs w:val="20"/>
        </w:rPr>
        <w:t>Phytate</w:t>
      </w:r>
      <w:proofErr w:type="spellEnd"/>
    </w:p>
    <w:p w:rsidR="004824F3" w:rsidRPr="00931BA9" w:rsidRDefault="001766EB" w:rsidP="00931BA9">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proofErr w:type="spellStart"/>
      <w:r w:rsidRPr="00931BA9">
        <w:rPr>
          <w:rFonts w:ascii="Times New Roman" w:hAnsi="Times New Roman" w:cs="Times New Roman"/>
          <w:sz w:val="20"/>
          <w:szCs w:val="20"/>
        </w:rPr>
        <w:t>Phytates</w:t>
      </w:r>
      <w:proofErr w:type="spellEnd"/>
      <w:r w:rsidRPr="00931BA9">
        <w:rPr>
          <w:rFonts w:ascii="Times New Roman" w:hAnsi="Times New Roman" w:cs="Times New Roman"/>
          <w:sz w:val="20"/>
          <w:szCs w:val="20"/>
        </w:rPr>
        <w:t xml:space="preserve">, also known as </w:t>
      </w:r>
      <w:proofErr w:type="spellStart"/>
      <w:r w:rsidRPr="00931BA9">
        <w:rPr>
          <w:rFonts w:ascii="Times New Roman" w:hAnsi="Times New Roman" w:cs="Times New Roman"/>
          <w:sz w:val="20"/>
          <w:szCs w:val="20"/>
        </w:rPr>
        <w:t>phytic</w:t>
      </w:r>
      <w:proofErr w:type="spellEnd"/>
      <w:r w:rsidRPr="00931BA9">
        <w:rPr>
          <w:rFonts w:ascii="Times New Roman" w:hAnsi="Times New Roman" w:cs="Times New Roman"/>
          <w:sz w:val="20"/>
          <w:szCs w:val="20"/>
        </w:rPr>
        <w:t xml:space="preserve"> acid or </w:t>
      </w:r>
      <w:proofErr w:type="spellStart"/>
      <w:r w:rsidRPr="00931BA9">
        <w:rPr>
          <w:rFonts w:ascii="Times New Roman" w:hAnsi="Times New Roman" w:cs="Times New Roman"/>
          <w:sz w:val="20"/>
          <w:szCs w:val="20"/>
        </w:rPr>
        <w:t>Myo-inositol</w:t>
      </w:r>
      <w:proofErr w:type="spellEnd"/>
      <w:r w:rsidRPr="00931BA9">
        <w:rPr>
          <w:rFonts w:ascii="Times New Roman" w:hAnsi="Times New Roman" w:cs="Times New Roman"/>
          <w:sz w:val="20"/>
          <w:szCs w:val="20"/>
        </w:rPr>
        <w:t xml:space="preserve"> </w:t>
      </w:r>
      <w:proofErr w:type="spellStart"/>
      <w:r w:rsidRPr="00931BA9">
        <w:rPr>
          <w:rFonts w:ascii="Times New Roman" w:hAnsi="Times New Roman" w:cs="Times New Roman"/>
          <w:sz w:val="20"/>
          <w:szCs w:val="20"/>
        </w:rPr>
        <w:t>hexaphosphate</w:t>
      </w:r>
      <w:proofErr w:type="spellEnd"/>
      <w:r w:rsidRPr="00931BA9">
        <w:rPr>
          <w:rFonts w:ascii="Times New Roman" w:hAnsi="Times New Roman" w:cs="Times New Roman"/>
          <w:sz w:val="20"/>
          <w:szCs w:val="20"/>
        </w:rPr>
        <w:t xml:space="preserve"> (IP6) is another </w:t>
      </w:r>
      <w:proofErr w:type="spellStart"/>
      <w:r w:rsidRPr="00931BA9">
        <w:rPr>
          <w:rFonts w:ascii="Times New Roman" w:hAnsi="Times New Roman" w:cs="Times New Roman"/>
          <w:sz w:val="20"/>
          <w:szCs w:val="20"/>
        </w:rPr>
        <w:t>antinutrient</w:t>
      </w:r>
      <w:proofErr w:type="spellEnd"/>
      <w:r w:rsidRPr="00931BA9">
        <w:rPr>
          <w:rFonts w:ascii="Times New Roman" w:hAnsi="Times New Roman" w:cs="Times New Roman"/>
          <w:sz w:val="20"/>
          <w:szCs w:val="20"/>
        </w:rPr>
        <w:t xml:space="preserve"> of plant origin, are mostly found in many vegetable products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{"citationID":"Ow7fnx7G","properties":{"formattedCitation":"(Petroski and Minich, 2020; Popova and Mihaylova, 2019)","plainCitation":"(Petroski and Minich, 2020; Popova and Mihaylova, 2019)","noteIndex":0},"citationItems":[{"id":101,"uris":["http://zotero.org/users/local/cIENqqCw/items/7JCFR7UD"],"uri":["http://zotero.org/users/local/cIENqqCw/items/7JCFR7UD"],"itemData":{"id":101,"type":"article-journal","container-title":"Nutrients","issue":"10","note":"publisher: Multidisciplinary Digital Publishing Institute","page":"2929","source":"Google Scholar","title":"Is There Such a Thing as “Anti-Nutrients”? A Narrative Review of Perceived Problematic Plant Compounds","title-short":"Is There Such a Thing as “Anti-Nutrients”?","volume":"12","author":[{"family":"Petroski","given":"Weston"},{"family":"Minich","given":"Deanna M."}],"issued":{"date-parts":[["2020"]]}}},{"id":98,"uris":["http://zotero.org/users/local/cIENqqCw/items/RFW4W568"],"uri":["http://zotero.org/users/local/cIENqqCw/items/RFW4W568"],"itemData":{"id":98,"type":"article-journal","container-title":"The Open Biotechnology Journal","issue":"1","source":"Google Scholar","title":"Antinutrients in plant-based foods: A review","title-short":"Antinutrients in plant-based foods","volume":"13","author":[{"family":"Popova","given":"Aneta"},{"family":"Mihaylova","given":"Dasha"}],"issued":{"date-parts":[["2019"]]}}}],"schema":"https://github.com/citation-style-language/schema/raw/master/csl-citation.json"}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(Petroski and Minich, 2020; Popova and Mihaylova, 2019)</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Plant parts such as nuts, seeds, grains, store phosphorus as </w:t>
      </w:r>
      <w:proofErr w:type="spellStart"/>
      <w:r w:rsidRPr="00931BA9">
        <w:rPr>
          <w:rFonts w:ascii="Times New Roman" w:hAnsi="Times New Roman" w:cs="Times New Roman"/>
          <w:sz w:val="20"/>
          <w:szCs w:val="20"/>
        </w:rPr>
        <w:t>phytic</w:t>
      </w:r>
      <w:proofErr w:type="spellEnd"/>
      <w:r w:rsidRPr="00931BA9">
        <w:rPr>
          <w:rFonts w:ascii="Times New Roman" w:hAnsi="Times New Roman" w:cs="Times New Roman"/>
          <w:sz w:val="20"/>
          <w:szCs w:val="20"/>
        </w:rPr>
        <w:t xml:space="preserve"> acid in their husks in the form of </w:t>
      </w:r>
      <w:proofErr w:type="spellStart"/>
      <w:r w:rsidRPr="00931BA9">
        <w:rPr>
          <w:rFonts w:ascii="Times New Roman" w:hAnsi="Times New Roman" w:cs="Times New Roman"/>
          <w:sz w:val="20"/>
          <w:szCs w:val="20"/>
        </w:rPr>
        <w:t>phytate</w:t>
      </w:r>
      <w:proofErr w:type="spellEnd"/>
      <w:r w:rsidRPr="00931BA9">
        <w:rPr>
          <w:rFonts w:ascii="Times New Roman" w:hAnsi="Times New Roman" w:cs="Times New Roman"/>
          <w:sz w:val="20"/>
          <w:szCs w:val="20"/>
        </w:rPr>
        <w:t xml:space="preserve"> salt or </w:t>
      </w:r>
      <w:proofErr w:type="spellStart"/>
      <w:r w:rsidRPr="00931BA9">
        <w:rPr>
          <w:rFonts w:ascii="Times New Roman" w:hAnsi="Times New Roman" w:cs="Times New Roman"/>
          <w:sz w:val="20"/>
          <w:szCs w:val="20"/>
        </w:rPr>
        <w:t>phytin</w:t>
      </w:r>
      <w:proofErr w:type="spellEnd"/>
      <w:r w:rsidRPr="00931BA9">
        <w:rPr>
          <w:rFonts w:ascii="Times New Roman" w:hAnsi="Times New Roman" w:cs="Times New Roman"/>
          <w:sz w:val="20"/>
          <w:szCs w:val="20"/>
        </w:rPr>
        <w:t xml:space="preserve">. Their presence may decrease the bioavailability of minerals, solubility, functionality, and digestibility of carbohydrates and proteins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{"citationID":"mTlf52Ty","properties":{"formattedCitation":"(Kadam et al., 1990)","plainCitation":"(Kadam et al., 1990)","noteIndex":0},"citationItems":[{"id":236,"uris":["http://zotero.org/users/local/cIENqqCw/items/DRTM43F6"],"uri":["http://zotero.org/users/local/cIENqqCw/items/DRTM43F6"],"itemData":{"id":236,"type":"article","publisher":"Boca Raton: CRC Press","source":"Google Scholar","title":"Dietary tannins: consequences and remedies","title-short":"Dietary tannins","author":[{"family":"Kadam","given":"S. S."},{"family":"Salunkhe","given":"D. K."},{"family":"Chavan","given":"J. K."}],"issued":{"date-parts":[["1990"]]}}}],"schema":"https://github.com/citation-style-language/schema/raw/master/csl-citation.json"}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(Kadam et al., 1990)</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w:t>
      </w:r>
      <w:proofErr w:type="spellStart"/>
      <w:r w:rsidRPr="00931BA9">
        <w:rPr>
          <w:rFonts w:ascii="Times New Roman" w:hAnsi="Times New Roman" w:cs="Times New Roman"/>
          <w:sz w:val="20"/>
          <w:szCs w:val="20"/>
        </w:rPr>
        <w:t>Phytate</w:t>
      </w:r>
      <w:proofErr w:type="spellEnd"/>
      <w:r w:rsidRPr="00931BA9">
        <w:rPr>
          <w:rFonts w:ascii="Times New Roman" w:hAnsi="Times New Roman" w:cs="Times New Roman"/>
          <w:sz w:val="20"/>
          <w:szCs w:val="20"/>
        </w:rPr>
        <w:t xml:space="preserve"> is highly concentrated in the bran of grains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{"citationID":"yUFGbyE2","properties":{"formattedCitation":"(Wcislo and Szarlej-Wcislo, 2014)","plainCitation":"(Wcislo and Szarlej-Wcislo, 2014)","noteIndex":0},"citationItems":[{"id":237,"uris":["http://zotero.org/users/local/cIENqqCw/items/T2FT65H2"],"uri":["http://zotero.org/users/local/cIENqqCw/items/T2FT65H2"],"itemData":{"id":237,"type":"chapter","container-title":"Wheat and rice in disease prevention and health","page":"91–111","publisher":"Elsevier","source":"Google Scholar","title":"Colorectal Cancer Prevention by Wheat Consumption: A Three-Valued Logic–True, False, or Otherwise?","title-short":"Colorectal Cancer Prevention by Wheat Consumption","author":[{"family":"Wcislo","given":"Gabriel"},{"family":"Szarlej-Wcislo","given":"Katarzyna"}],"issued":{"date-parts":[["2014"]]}}}],"schema":"https://github.com/citation-style-language/schema/raw/master/csl-citation.json"}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(Wcislo and Szarlej-Wcislo, 2014)</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w:t>
      </w:r>
      <w:proofErr w:type="spellStart"/>
      <w:r w:rsidRPr="00931BA9">
        <w:rPr>
          <w:rFonts w:ascii="Times New Roman" w:hAnsi="Times New Roman" w:cs="Times New Roman"/>
          <w:sz w:val="20"/>
          <w:szCs w:val="20"/>
        </w:rPr>
        <w:t>Phytic</w:t>
      </w:r>
      <w:proofErr w:type="spellEnd"/>
      <w:r w:rsidRPr="00931BA9">
        <w:rPr>
          <w:rFonts w:ascii="Times New Roman" w:hAnsi="Times New Roman" w:cs="Times New Roman"/>
          <w:sz w:val="20"/>
          <w:szCs w:val="20"/>
        </w:rPr>
        <w:t xml:space="preserve"> acid is found in the cotyledon layer and can be removed before consumption in legumes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{"citationID":"mqtqGOoW","properties":{"formattedCitation":"(Nissar et al., 2017)","plainCitation":"(Nissar et al., 2017)","noteIndex":0},"citationItems":[{"id":239,"uris":["http://zotero.org/users/local/cIENqqCw/items/I83VIBSR"],"uri":["http://zotero.org/users/local/cIENqqCw/items/I83VIBSR"],"itemData":{"id":239,"type":"article-journal","container-title":"Journal of Pharmacognosy and Phytochemistry","issue":"6","page":"1554–1560","source":"Google Scholar","title":"A review phytic acid: As antinutrient or nutraceutical","title-short":"A review phytic acid","volume":"6","author":[{"family":"Nissar","given":"Jasia"},{"family":"Ahad","given":"Tehmeena"},{"family":"Naik","given":"H. R."},{"family":"Hussain","given":"S. Z."}],"issued":{"date-parts":[["2017"]]}}}],"schema":"https://github.com/citation-style-language/schema/raw/master/csl-citation.json"}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(Nissar et al., 2017)</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w:t>
      </w:r>
    </w:p>
    <w:p w:rsidR="004824F3" w:rsidRPr="00931BA9" w:rsidRDefault="001766EB" w:rsidP="00931BA9">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sidRPr="00931BA9">
        <w:rPr>
          <w:rFonts w:ascii="Times New Roman" w:hAnsi="Times New Roman" w:cs="Times New Roman"/>
          <w:sz w:val="20"/>
          <w:szCs w:val="20"/>
        </w:rPr>
        <w:t xml:space="preserve">The digestive enzyme </w:t>
      </w:r>
      <w:proofErr w:type="spellStart"/>
      <w:r w:rsidRPr="00931BA9">
        <w:rPr>
          <w:rFonts w:ascii="Times New Roman" w:hAnsi="Times New Roman" w:cs="Times New Roman"/>
          <w:sz w:val="20"/>
          <w:szCs w:val="20"/>
        </w:rPr>
        <w:t>phytase</w:t>
      </w:r>
      <w:proofErr w:type="spellEnd"/>
      <w:r w:rsidRPr="00931BA9">
        <w:rPr>
          <w:rFonts w:ascii="Times New Roman" w:hAnsi="Times New Roman" w:cs="Times New Roman"/>
          <w:sz w:val="20"/>
          <w:szCs w:val="20"/>
        </w:rPr>
        <w:t xml:space="preserve"> can unlock the stored phosphorus as </w:t>
      </w:r>
      <w:proofErr w:type="spellStart"/>
      <w:r w:rsidRPr="00931BA9">
        <w:rPr>
          <w:rFonts w:ascii="Times New Roman" w:hAnsi="Times New Roman" w:cs="Times New Roman"/>
          <w:sz w:val="20"/>
          <w:szCs w:val="20"/>
        </w:rPr>
        <w:t>phytic</w:t>
      </w:r>
      <w:proofErr w:type="spellEnd"/>
      <w:r w:rsidRPr="00931BA9">
        <w:rPr>
          <w:rFonts w:ascii="Times New Roman" w:hAnsi="Times New Roman" w:cs="Times New Roman"/>
          <w:sz w:val="20"/>
          <w:szCs w:val="20"/>
        </w:rPr>
        <w:t xml:space="preserve"> acid. The </w:t>
      </w:r>
      <w:proofErr w:type="spellStart"/>
      <w:r w:rsidRPr="00931BA9">
        <w:rPr>
          <w:rFonts w:ascii="Times New Roman" w:hAnsi="Times New Roman" w:cs="Times New Roman"/>
          <w:sz w:val="20"/>
          <w:szCs w:val="20"/>
        </w:rPr>
        <w:t>phytic</w:t>
      </w:r>
      <w:proofErr w:type="spellEnd"/>
      <w:r w:rsidRPr="00931BA9">
        <w:rPr>
          <w:rFonts w:ascii="Times New Roman" w:hAnsi="Times New Roman" w:cs="Times New Roman"/>
          <w:sz w:val="20"/>
          <w:szCs w:val="20"/>
        </w:rPr>
        <w:t xml:space="preserve"> acid can hinder the absorption of other minerals such as magnesium, zinc, iron, and calcium by binding to them in the absence of </w:t>
      </w:r>
      <w:proofErr w:type="spellStart"/>
      <w:r w:rsidRPr="00931BA9">
        <w:rPr>
          <w:rFonts w:ascii="Times New Roman" w:hAnsi="Times New Roman" w:cs="Times New Roman"/>
          <w:sz w:val="20"/>
          <w:szCs w:val="20"/>
        </w:rPr>
        <w:t>phytase</w:t>
      </w:r>
      <w:proofErr w:type="spellEnd"/>
      <w:r w:rsidRPr="00931BA9">
        <w:rPr>
          <w:rFonts w:ascii="Times New Roman" w:hAnsi="Times New Roman" w:cs="Times New Roman"/>
          <w:sz w:val="20"/>
          <w:szCs w:val="20"/>
        </w:rPr>
        <w:t xml:space="preserve">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{"citationID":"yWrdTBT1","properties":{"formattedCitation":"(Akond et al., 2011)","plainCitation":"(Akond et al., 2011)","noteIndex":0},"citationItems":[{"id":240,"uris":["http://zotero.org/users/local/cIENqqCw/items/Z22LI5Q7"],"uri":["http://zotero.org/users/local/cIENqqCw/items/Z22LI5Q7"],"itemData":{"id":240,"type":"article-journal","container-title":"American Journal of Food Technology","issue":"5","note":"publisher: Academic Journals","page":"385–394","source":"Google Scholar","title":"Anthocyanin, total polyphenols and antioxidant activity of common bean.","volume":"6","author":[{"family":"Akond","given":"ASM Golam Masum"},{"family":"Khandaker","given":"Laila"},{"family":"Berthold","given":"Janelle"},{"family":"Gates","given":"Lori"},{"family":"Peters","given":"Katelyn"},{"family":"Delong","given":"Hardy"},{"family":"Hossain","given":"Khwaja"}],"issued":{"date-parts":[["2011"]]}}}],"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(Akond et al., 2011)</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This leads to the formation of highly insoluble salts that are not properly absorbed by the gastrointestinal tract resulting in a lower bioavailability of minerals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{"citationID":"OK1zlS0a","properties":{"formattedCitation":"(Akond et al., 2011)","plainCitation":"(Akond et al., 2011)","noteIndex":0},"citationItems":[{"id":240,"uris":["http://zotero.org/users/local/cIENqqCw/items/Z22LI5Q7"],"uri":["http://zotero.org/users/local/cIENqqCw/items/Z22LI5Q7"],"itemData":{"id":240,"type":"article-journal","container-title":"American Journal of Food Technology","issue":"5","note":"publisher: Academic Journals","page":"385–394","source":"Google Scholar","title":"Anthocyanin, total polyphenols and antioxidant activity of common bean.","volume":"6","author":[{"family":"Akond","given":"ASM Golam Masum"},{"family":"Khandaker","given":"Laila"},{"family":"Berthold","given":"Janelle"},{"family":"Gates","given":"Lori"},{"family":"Peters","given":"Katelyn"},{"family":"Delong","given":"Hardy"},{"family":"Hossain","given":"Khwaja"}],"issued":{"date-parts":[["2011"]]}}}],"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(Akond et al., 2011)</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w:t>
      </w:r>
      <w:proofErr w:type="spellStart"/>
      <w:r w:rsidRPr="00931BA9">
        <w:rPr>
          <w:rFonts w:ascii="Times New Roman" w:hAnsi="Times New Roman" w:cs="Times New Roman"/>
          <w:sz w:val="20"/>
          <w:szCs w:val="20"/>
        </w:rPr>
        <w:t>Phytates</w:t>
      </w:r>
      <w:proofErr w:type="spellEnd"/>
      <w:r w:rsidRPr="00931BA9">
        <w:rPr>
          <w:rFonts w:ascii="Times New Roman" w:hAnsi="Times New Roman" w:cs="Times New Roman"/>
          <w:sz w:val="20"/>
          <w:szCs w:val="20"/>
        </w:rPr>
        <w:t xml:space="preserve"> have also been reported to impede digestive enzymes like amylase, </w:t>
      </w:r>
      <w:proofErr w:type="spellStart"/>
      <w:r w:rsidRPr="00931BA9">
        <w:rPr>
          <w:rFonts w:ascii="Times New Roman" w:hAnsi="Times New Roman" w:cs="Times New Roman"/>
          <w:sz w:val="20"/>
          <w:szCs w:val="20"/>
        </w:rPr>
        <w:t>trypsin</w:t>
      </w:r>
      <w:proofErr w:type="spellEnd"/>
      <w:r w:rsidRPr="00931BA9">
        <w:rPr>
          <w:rFonts w:ascii="Times New Roman" w:hAnsi="Times New Roman" w:cs="Times New Roman"/>
          <w:sz w:val="20"/>
          <w:szCs w:val="20"/>
        </w:rPr>
        <w:t xml:space="preserve">, and pepsin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{"citationID":"IhFRtpAd","properties":{"formattedCitation":"(Kumar et al., 2010)","plainCitation":"(Kumar et al., 2010)","noteIndex":0},"citationItems":[{"id":242,"uris":["http://zotero.org/users/local/cIENqqCw/items/RQAPADCW"],"uri":["http://zotero.org/users/local/cIENqqCw/items/RQAPADCW"],"itemData":{"id":242,"type":"article-journal","container-title":"Food chemistry","issue":"4","note":"publisher: Elsevier","page":"945–959","source":"Google Scholar","title":"Dietary roles of phytate and phytase in human nutrition: A review","title-short":"Dietary roles of phytate and phytase in human nutrition","volume":"120","author":[{"family":"Kumar","given":"Vikas"},{"family":"Sinha","given":"Amit K."},{"family":"Makkar","given":"Harinder PS"},{"family":"Becker","given":"Klaus"}],"issued":{"date-parts":[["2010"]]}}}],"schema":"https://github.com/citation-style-language/schema/raw/master/csl-citation.json"}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(Kumar et al., 2010)</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Similar </w:t>
      </w:r>
      <w:proofErr w:type="spellStart"/>
      <w:r w:rsidRPr="00931BA9">
        <w:rPr>
          <w:rFonts w:ascii="Times New Roman" w:hAnsi="Times New Roman" w:cs="Times New Roman"/>
          <w:sz w:val="20"/>
          <w:szCs w:val="20"/>
        </w:rPr>
        <w:t>phytate</w:t>
      </w:r>
      <w:proofErr w:type="spellEnd"/>
      <w:r w:rsidRPr="00931BA9">
        <w:rPr>
          <w:rFonts w:ascii="Times New Roman" w:hAnsi="Times New Roman" w:cs="Times New Roman"/>
          <w:sz w:val="20"/>
          <w:szCs w:val="20"/>
        </w:rPr>
        <w:t xml:space="preserve"> values to that of legumes are generally found in unprocessed cereals, though processed cereals contain significantly less. Processing significantly reduces the </w:t>
      </w:r>
      <w:proofErr w:type="spellStart"/>
      <w:r w:rsidRPr="00931BA9">
        <w:rPr>
          <w:rFonts w:ascii="Times New Roman" w:hAnsi="Times New Roman" w:cs="Times New Roman"/>
          <w:sz w:val="20"/>
          <w:szCs w:val="20"/>
        </w:rPr>
        <w:t>phytate</w:t>
      </w:r>
      <w:proofErr w:type="spellEnd"/>
      <w:r w:rsidRPr="00931BA9">
        <w:rPr>
          <w:rFonts w:ascii="Times New Roman" w:hAnsi="Times New Roman" w:cs="Times New Roman"/>
          <w:sz w:val="20"/>
          <w:szCs w:val="20"/>
        </w:rPr>
        <w:t xml:space="preserve"> contents of many legumes, grains, and seeds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{"citationID":"MktbRFYP","properties":{"formattedCitation":"(Petroski and Minich, 2020)","plainCitation":"(Petroski and Minich, 2020)","noteIndex":0},"citationItems":[{"id":101,"uris":["http://zotero.org/users/local/cIENqqCw/items/7JCFR7UD"],"uri":["http://zotero.org/users/local/cIENqqCw/items/7JCFR7UD"],"itemData":{"id":101,"type":"article-journal","container-title":"Nutrients","issue":"10","note":"publisher: Multidisciplinary Digital Publishing Institute","page":"2929","source":"Google Scholar","title":"Is There Such a Thing as “Anti-Nutrients”? A Narrative Review of Perceived Problematic Plant Compounds","title-short":"Is There Such a Thing as “Anti-Nutrients”?","volume":"12","author":[{"family":"Petroski","given":"Weston"},{"family":"Minich","given":"Deanna M."}],"issued":{"date-parts":[["2020"]]}}}],"schema":"https://github.com/citation-style-language/schema/raw/master/csl-citation.json"}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(Petroski and Minich, 2020)</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w:t>
      </w:r>
    </w:p>
    <w:p w:rsidR="00931BA9" w:rsidRDefault="00931BA9" w:rsidP="00931BA9">
      <w:pPr>
        <w:autoSpaceDE w:val="0"/>
        <w:autoSpaceDN w:val="0"/>
        <w:adjustRightInd w:val="0"/>
        <w:snapToGrid w:val="0"/>
        <w:spacing w:after="0" w:line="240" w:lineRule="auto"/>
        <w:rPr>
          <w:rFonts w:ascii="Times New Roman" w:hAnsi="Times New Roman" w:cs="Times New Roman"/>
          <w:b/>
          <w:bCs/>
          <w:sz w:val="20"/>
          <w:szCs w:val="20"/>
          <w:lang w:eastAsia="zh-CN"/>
        </w:rPr>
      </w:pPr>
    </w:p>
    <w:p w:rsidR="004824F3" w:rsidRPr="00931BA9" w:rsidRDefault="001766EB" w:rsidP="00931BA9">
      <w:pPr>
        <w:autoSpaceDE w:val="0"/>
        <w:autoSpaceDN w:val="0"/>
        <w:adjustRightInd w:val="0"/>
        <w:snapToGrid w:val="0"/>
        <w:spacing w:after="0" w:line="240" w:lineRule="auto"/>
        <w:rPr>
          <w:rFonts w:ascii="Times New Roman" w:hAnsi="Times New Roman" w:cs="Times New Roman"/>
          <w:b/>
          <w:bCs/>
          <w:sz w:val="20"/>
          <w:szCs w:val="20"/>
        </w:rPr>
      </w:pPr>
      <w:r w:rsidRPr="00931BA9">
        <w:rPr>
          <w:rFonts w:ascii="Times New Roman" w:hAnsi="Times New Roman" w:cs="Times New Roman"/>
          <w:b/>
          <w:bCs/>
          <w:sz w:val="20"/>
          <w:szCs w:val="20"/>
        </w:rPr>
        <w:t>The Science of Protease Inhibitors</w:t>
      </w:r>
    </w:p>
    <w:p w:rsidR="004824F3" w:rsidRPr="00931BA9" w:rsidRDefault="001766EB" w:rsidP="00931BA9">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proofErr w:type="spellStart"/>
      <w:r w:rsidRPr="00931BA9">
        <w:rPr>
          <w:rFonts w:ascii="Times New Roman" w:hAnsi="Times New Roman" w:cs="Times New Roman"/>
          <w:sz w:val="20"/>
          <w:szCs w:val="20"/>
        </w:rPr>
        <w:t>Proteinases</w:t>
      </w:r>
      <w:proofErr w:type="spellEnd"/>
      <w:r w:rsidRPr="00931BA9">
        <w:rPr>
          <w:rFonts w:ascii="Times New Roman" w:hAnsi="Times New Roman" w:cs="Times New Roman"/>
          <w:sz w:val="20"/>
          <w:szCs w:val="20"/>
        </w:rPr>
        <w:t xml:space="preserve"> are enzymes with numerous roles in improving the nutritional qualities of various protein </w:t>
      </w:r>
      <w:r w:rsidRPr="00931BA9">
        <w:rPr>
          <w:rFonts w:ascii="Times New Roman" w:hAnsi="Times New Roman" w:cs="Times New Roman"/>
          <w:sz w:val="20"/>
          <w:szCs w:val="20"/>
        </w:rPr>
        <w:lastRenderedPageBreak/>
        <w:t xml:space="preserve">molecules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{"citationID":"1K2vo5GR","properties":{"formattedCitation":"(Salas et al., 2018)","plainCitation":"(Salas et al., 2018)","noteIndex":0},"citationItems":[{"id":243,"uris":["http://zotero.org/users/local/cIENqqCw/items/82KQN5A3"],"uri":["http://zotero.org/users/local/cIENqqCw/items/82KQN5A3"],"itemData":{"id":243,"type":"chapter","container-title":"Biotechnological applications of plant proteolytic enzymes","page":"107–127","publisher":"Springer","source":"Google Scholar","title":"Plant proteolytic enzymes: Their role as natural pharmacophores","title-short":"Plant proteolytic enzymes","author":[{"family":"Salas","given":"Carlos E."},{"family":"Dittz","given":"Dalton"},{"family":"Torres","given":"Maria-Jose"}],"issued":{"date-parts":[["2018"]]}}}],"schema":"https://github.com/citation-style-language/schema/raw/master/csl-citation.json"}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(Salas et al., 2018)</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Several </w:t>
      </w:r>
      <w:proofErr w:type="spellStart"/>
      <w:r w:rsidRPr="00931BA9">
        <w:rPr>
          <w:rFonts w:ascii="Times New Roman" w:hAnsi="Times New Roman" w:cs="Times New Roman"/>
          <w:sz w:val="20"/>
          <w:szCs w:val="20"/>
        </w:rPr>
        <w:t>proteolytic</w:t>
      </w:r>
      <w:proofErr w:type="spellEnd"/>
      <w:r w:rsidRPr="00931BA9">
        <w:rPr>
          <w:rFonts w:ascii="Times New Roman" w:hAnsi="Times New Roman" w:cs="Times New Roman"/>
          <w:sz w:val="20"/>
          <w:szCs w:val="20"/>
        </w:rPr>
        <w:t xml:space="preserve"> actions such as transmission and cellular apoptosis, signal initiation, blood coagulation, inflammatory response, and many hormone processing pathways are carried out by proteases inhibitors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{"citationID":"mb7eEO5N","properties":{"formattedCitation":"(TR Gomes et al., 2011)","plainCitation":"(TR Gomes et al., 2011)","noteIndex":0},"citationItems":[{"id":244,"uris":["http://zotero.org/users/local/cIENqqCw/items/Q72WXL5E"],"uri":["http://zotero.org/users/local/cIENqqCw/items/Q72WXL5E"],"itemData":{"id":244,"type":"article-journal","container-title":"Current Protein and Peptide Science","issue":"5","note":"publisher: Bentham Science Publishers","page":"417–436","source":"Google Scholar","title":"Plant proteinases and inhibitors: an overview of biological function and pharmacological activity","title-short":"Plant proteinases and inhibitors","volume":"12","author":[{"family":"TR Gomes","given":"Marco"},{"family":"L Oliva","given":"Maria"},{"family":"TP Lopes","given":"Miriam"},{"family":"E Salas","given":"Carlos"}],"issued":{"date-parts":[["2011"]]}}}],"schema":"https://github.com/citation-style-language/schema/raw/master/csl-citation.json"}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(TR Gomes et al., 2011)</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w:t>
      </w:r>
    </w:p>
    <w:p w:rsidR="004824F3" w:rsidRPr="00931BA9" w:rsidRDefault="001766EB" w:rsidP="00931BA9">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sidRPr="00931BA9">
        <w:rPr>
          <w:rFonts w:ascii="Times New Roman" w:hAnsi="Times New Roman" w:cs="Times New Roman"/>
          <w:sz w:val="20"/>
          <w:szCs w:val="20"/>
        </w:rPr>
        <w:t xml:space="preserve">Protease inhibitors are mostly found in raw cereals and legumes, particularly soybean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{"citationID":"UshVPbTJ","properties":{"formattedCitation":"(Popova and Mihaylova, 2019)","plainCitation":"(Popova and Mihaylova, 2019)","noteIndex":0},"citationItems":[{"id":98,"uris":["http://zotero.org/users/local/cIENqqCw/items/RFW4W568"],"uri":["http://zotero.org/users/local/cIENqqCw/items/RFW4W568"],"itemData":{"id":98,"type":"article-journal","container-title":"The Open Biotechnology Journal","issue":"1","source":"Google Scholar","title":"Antinutrients in plant-based foods: A review","title-short":"Antinutrients in plant-based foods","volume":"13","author":[{"family":"Popova","given":"Aneta"},{"family":"Mihaylova","given":"Dasha"}],"issued":{"date-parts":[["2019"]]}}}],"schema":"https://github.com/citation-style-language/schema/raw/master/csl-citation.json"}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(Popova and Mihaylova, 2019)</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w:t>
      </w:r>
      <w:proofErr w:type="spellStart"/>
      <w:r w:rsidRPr="00931BA9">
        <w:rPr>
          <w:rFonts w:ascii="Times New Roman" w:hAnsi="Times New Roman" w:cs="Times New Roman"/>
          <w:sz w:val="20"/>
          <w:szCs w:val="20"/>
        </w:rPr>
        <w:t>Antinutrient</w:t>
      </w:r>
      <w:proofErr w:type="spellEnd"/>
      <w:r w:rsidRPr="00931BA9">
        <w:rPr>
          <w:rFonts w:ascii="Times New Roman" w:hAnsi="Times New Roman" w:cs="Times New Roman"/>
          <w:sz w:val="20"/>
          <w:szCs w:val="20"/>
        </w:rPr>
        <w:t xml:space="preserve"> activities associated with protease inhibitors include poor food utilization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{"citationID":"yg3GIBkN","properties":{"formattedCitation":"(Kadam et al., 1990)","plainCitation":"(Kadam et al., 1990)","noteIndex":0},"citationItems":[{"id":236,"uris":["http://zotero.org/users/local/cIENqqCw/items/DRTM43F6"],"uri":["http://zotero.org/users/local/cIENqqCw/items/DRTM43F6"],"itemData":{"id":236,"type":"article","publisher":"Boca Raton: CRC Press","source":"Google Scholar","title":"Dietary tannins: consequences and remedies","title-short":"Dietary tannins","author":[{"family":"Kadam","given":"S. S."},{"family":"Salunkhe","given":"D. K."},{"family":"Chavan","given":"J. K."}],"issued":{"date-parts":[["1990"]]}}}],"schema":"https://github.com/citation-style-language/schema/raw/master/csl-citation.json"}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(Kadam et al., 1990)</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and growth inhibition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{"citationID":"5y4xg1kA","properties":{"formattedCitation":"(Adeyemo and Onilude, 2013)","plainCitation":"(Adeyemo and Onilude, 2013)","noteIndex":0},"citationItems":[{"id":247,"uris":["http://zotero.org/users/local/cIENqqCw/items/I4A4MGNB"],"uri":["http://zotero.org/users/local/cIENqqCw/items/I4A4MGNB"],"itemData":{"id":247,"type":"article-journal","container-title":"Nigerian Food Journal","issue":"2","note":"publisher: Elsevier","page":"84–90","source":"Google Scholar","title":"Enzymatic reduction of anti-nutritional factors in fermenting soybeans by Lactobacillus plantarum isolates from fermenting cereals","volume":"31","author":[{"family":"Adeyemo","given":"S. M."},{"family":"Onilude","given":"A. A."}],"issued":{"date-parts":[["2013"]]}}}],"schema":"https://github.com/citation-style-language/schema/raw/master/csl-citation.json"}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(Adeyemo and Onilude, 2013)</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w:t>
      </w:r>
      <w:proofErr w:type="spellStart"/>
      <w:r w:rsidRPr="00931BA9">
        <w:rPr>
          <w:rFonts w:ascii="Times New Roman" w:hAnsi="Times New Roman" w:cs="Times New Roman"/>
          <w:sz w:val="20"/>
          <w:szCs w:val="20"/>
        </w:rPr>
        <w:t>Endopeptidases</w:t>
      </w:r>
      <w:proofErr w:type="spellEnd"/>
      <w:r w:rsidRPr="00931BA9">
        <w:rPr>
          <w:rFonts w:ascii="Times New Roman" w:hAnsi="Times New Roman" w:cs="Times New Roman"/>
          <w:sz w:val="20"/>
          <w:szCs w:val="20"/>
        </w:rPr>
        <w:t xml:space="preserve"> can cleave peptides within the molecule pancreatic hypertrophy, whereas </w:t>
      </w:r>
      <w:proofErr w:type="spellStart"/>
      <w:r w:rsidRPr="00931BA9">
        <w:rPr>
          <w:rFonts w:ascii="Times New Roman" w:hAnsi="Times New Roman" w:cs="Times New Roman"/>
          <w:sz w:val="20"/>
          <w:szCs w:val="20"/>
        </w:rPr>
        <w:t>Exopeptidases</w:t>
      </w:r>
      <w:proofErr w:type="spellEnd"/>
      <w:r w:rsidRPr="00931BA9">
        <w:rPr>
          <w:rFonts w:ascii="Times New Roman" w:hAnsi="Times New Roman" w:cs="Times New Roman"/>
          <w:sz w:val="20"/>
          <w:szCs w:val="20"/>
        </w:rPr>
        <w:t xml:space="preserve"> eliminate amino acids from the C- or N-terminus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{"citationID":"ePrGYBLo","properties":{"formattedCitation":"(Sakamoto et al., 2014)","plainCitation":"(Sakamoto et al., 2014)","noteIndex":0},"citationItems":[{"id":249,"uris":["http://zotero.org/users/local/cIENqqCw/items/65MB93E8"],"uri":["http://zotero.org/users/local/cIENqqCw/items/65MB93E8"],"itemData":{"id":249,"type":"article-journal","container-title":"Scientific reports","issue":"1","note":"publisher: Nature Publishing Group","page":"1–12","source":"Google Scholar","title":"S46 peptidases are the first exopeptidases to be members of clan PA","volume":"4","author":[{"family":"Sakamoto","given":"Yasumitsu"},{"family":"Suzuki","given":"Yoshiyuki"},{"family":"Iizuka","given":"Ippei"},{"family":"Tateoka","given":"Chika"},{"family":"Roppongi","given":"Saori"},{"family":"Fujimoto","given":"Mayu"},{"family":"Inaka","given":"Koji"},{"family":"Tanaka","given":"Hiroaki"},{"family":"Masaki","given":"Mika"},{"family":"Ohta","given":"Kazunori"}],"issued":{"date-parts":[["2014"]]}}}],"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(Sakamoto et al., 2014)</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High levels of protease inhibitors have been reported to lead to a raised secretion of digestive enzymes by the pancreas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{"citationID":"XIsYMQuM","properties":{"formattedCitation":"(Logsdon and Ji, 2013)","plainCitation":"(Logsdon and Ji, 2013)","noteIndex":0},"citationItems":[{"id":251,"uris":["http://zotero.org/users/local/cIENqqCw/items/AWAAXGEA"],"uri":["http://zotero.org/users/local/cIENqqCw/items/AWAAXGEA"],"itemData":{"id":251,"type":"article-journal","container-title":"Nature reviews Gastroenterology &amp; hepatology","issue":"6","note":"publisher: Nature Publishing Group","page":"362–370","source":"Google Scholar","title":"The role of protein synthesis and digestive enzymes in acinar cell injury","volume":"10","author":[{"family":"Logsdon","given":"Craig D."},{"family":"Ji","given":"Baoan"}],"issued":{"date-parts":[["2013"]]}}}],"schema":"https://github.com/citation-style-language/schema/raw/master/csl-citation.json"}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(Logsdon and Ji, 2013)</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Plant </w:t>
      </w:r>
      <w:proofErr w:type="spellStart"/>
      <w:r w:rsidRPr="00931BA9">
        <w:rPr>
          <w:rFonts w:ascii="Times New Roman" w:hAnsi="Times New Roman" w:cs="Times New Roman"/>
          <w:sz w:val="20"/>
          <w:szCs w:val="20"/>
        </w:rPr>
        <w:t>serpins</w:t>
      </w:r>
      <w:proofErr w:type="spellEnd"/>
      <w:r w:rsidRPr="00931BA9">
        <w:rPr>
          <w:rFonts w:ascii="Times New Roman" w:hAnsi="Times New Roman" w:cs="Times New Roman"/>
          <w:sz w:val="20"/>
          <w:szCs w:val="20"/>
        </w:rPr>
        <w:t xml:space="preserve">, one of the largest protease inhibitors, are predominant in cereals are usually referred to as suicide inhibitors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{"citationID":"wlCDMW2Q","properties":{"formattedCitation":"(Samtiya et al., 2020)","plainCitation":"(Samtiya et al., 2020)","noteIndex":0},"citationItems":[{"id":88,"uris":["http://zotero.org/users/local/cIENqqCw/items/794854QS"],"uri":["http://zotero.org/users/local/cIENqqCw/items/794854QS"],"itemData":{"id":88,"type":"article-journal","container-title":"Food Production, Processing and Nutrition","issue":"1","note":"publisher: BioMed Central","page":"1–14","source":"Google Scholar","title":"Plant food anti-nutritional factors and their reduction strategies: An overview","title-short":"Plant food anti-nutritional factors and their reduction strategies","volume":"2","author":[{"family":"Samtiya","given":"Mrinal"},{"family":"Aluko","given":"Rotimi E."},{"family":"Dhewa","given":"Tejpal"}],"issued":{"date-parts":[["2020"]]}}}],"schema":"https://github.com/citation-style-language/schema/raw/master/csl-citation.json"}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(Samtiya et al., 2020)</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protease inhibitors in diets can hinder </w:t>
      </w:r>
      <w:proofErr w:type="spellStart"/>
      <w:r w:rsidRPr="00931BA9">
        <w:rPr>
          <w:rFonts w:ascii="Times New Roman" w:hAnsi="Times New Roman" w:cs="Times New Roman"/>
          <w:sz w:val="20"/>
          <w:szCs w:val="20"/>
        </w:rPr>
        <w:t>proteolytic</w:t>
      </w:r>
      <w:proofErr w:type="spellEnd"/>
      <w:r w:rsidRPr="00931BA9">
        <w:rPr>
          <w:rFonts w:ascii="Times New Roman" w:hAnsi="Times New Roman" w:cs="Times New Roman"/>
          <w:sz w:val="20"/>
          <w:szCs w:val="20"/>
        </w:rPr>
        <w:t xml:space="preserve"> enzyme activity within the gastrointestinal tract (GIT) of animals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{"citationID":"N7bQ8iia","properties":{"formattedCitation":"(N\\uc0\\u248{}rgaard et al., 2019)","plainCitation":"(Nørgaard et al., 2019)","noteIndex":0},"citationItems":[{"id":253,"uris":["http://zotero.org/users/local/cIENqqCw/items/UHCM49FJ"],"uri":["http://zotero.org/users/local/cIENqqCw/items/UHCM49FJ"],"itemData":{"id":253,"type":"article-journal","container-title":"Animal feed science and technology","note":"publisher: Elsevier","page":"59–66","source":"Google Scholar","title":"Exogenous xylanase or protease for pigs fed barley cultivars with high or low enzyme inhibitors","volume":"248","author":[{"family":"Nørgaard","given":"Jan Værum"},{"family":"Malla","given":"Navodita"},{"family":"Dionisio","given":"Giuseppe"},{"family":"Madsen","given":"Claus Krogh"},{"family":"Pettersson","given":"Dan"},{"family":"Lærke","given":"Helle Nygaard"},{"family":"Hjortshøj","given":"Rasmus L."},{"family":"Brinch-Pedersen","given":"Henrik"}],"issued":{"date-parts":[["2019"]]}}}],"schema":"https://github.com/citation-style-language/schema/raw/master/csl-citation.json"}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(Nørgaard et al., 2019)</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w:t>
      </w:r>
    </w:p>
    <w:p w:rsidR="00931BA9" w:rsidRDefault="00931BA9" w:rsidP="00931BA9">
      <w:pPr>
        <w:autoSpaceDE w:val="0"/>
        <w:autoSpaceDN w:val="0"/>
        <w:adjustRightInd w:val="0"/>
        <w:snapToGrid w:val="0"/>
        <w:spacing w:after="0" w:line="240" w:lineRule="auto"/>
        <w:rPr>
          <w:rFonts w:ascii="Times New Roman" w:hAnsi="Times New Roman" w:cs="Times New Roman"/>
          <w:b/>
          <w:bCs/>
          <w:sz w:val="20"/>
          <w:szCs w:val="20"/>
          <w:lang w:eastAsia="zh-CN"/>
        </w:rPr>
      </w:pPr>
    </w:p>
    <w:p w:rsidR="004824F3" w:rsidRPr="00931BA9" w:rsidRDefault="001766EB" w:rsidP="00931BA9">
      <w:pPr>
        <w:autoSpaceDE w:val="0"/>
        <w:autoSpaceDN w:val="0"/>
        <w:adjustRightInd w:val="0"/>
        <w:snapToGrid w:val="0"/>
        <w:spacing w:after="0" w:line="240" w:lineRule="auto"/>
        <w:rPr>
          <w:rFonts w:ascii="Times New Roman" w:hAnsi="Times New Roman" w:cs="Times New Roman"/>
          <w:b/>
          <w:bCs/>
          <w:sz w:val="20"/>
          <w:szCs w:val="20"/>
        </w:rPr>
      </w:pPr>
      <w:r w:rsidRPr="00931BA9">
        <w:rPr>
          <w:rFonts w:ascii="Times New Roman" w:hAnsi="Times New Roman" w:cs="Times New Roman"/>
          <w:b/>
          <w:bCs/>
          <w:sz w:val="20"/>
          <w:szCs w:val="20"/>
        </w:rPr>
        <w:t>The Science of Oxalates</w:t>
      </w:r>
    </w:p>
    <w:p w:rsidR="004824F3" w:rsidRPr="00931BA9" w:rsidRDefault="001766EB" w:rsidP="00931BA9">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sidRPr="00931BA9">
        <w:rPr>
          <w:rFonts w:ascii="Times New Roman" w:hAnsi="Times New Roman" w:cs="Times New Roman"/>
          <w:sz w:val="20"/>
          <w:szCs w:val="20"/>
        </w:rPr>
        <w:t xml:space="preserve"> </w:t>
      </w:r>
      <w:r w:rsidRPr="00931BA9">
        <w:rPr>
          <w:rFonts w:ascii="Times New Roman" w:hAnsi="Times New Roman" w:cs="Times New Roman"/>
          <w:color w:val="000000"/>
          <w:sz w:val="20"/>
          <w:szCs w:val="20"/>
        </w:rPr>
        <w:t xml:space="preserve">Oxalate is an </w:t>
      </w:r>
      <w:proofErr w:type="spellStart"/>
      <w:r w:rsidRPr="00931BA9">
        <w:rPr>
          <w:rFonts w:ascii="Times New Roman" w:hAnsi="Times New Roman" w:cs="Times New Roman"/>
          <w:color w:val="000000"/>
          <w:sz w:val="20"/>
          <w:szCs w:val="20"/>
        </w:rPr>
        <w:t>antinutrient</w:t>
      </w:r>
      <w:proofErr w:type="spellEnd"/>
      <w:r w:rsidRPr="00931BA9">
        <w:rPr>
          <w:rFonts w:ascii="Times New Roman" w:hAnsi="Times New Roman" w:cs="Times New Roman"/>
          <w:color w:val="000000"/>
          <w:sz w:val="20"/>
          <w:szCs w:val="20"/>
        </w:rPr>
        <w:t xml:space="preserve"> that can form insoluble salts with minerals, such as iron, calcium, potassium, magnesium, and sodium. These compounds are found in slight amounts in both mammals and plants </w:t>
      </w:r>
      <w:r w:rsidR="00D923DA" w:rsidRPr="00931BA9">
        <w:rPr>
          <w:rFonts w:ascii="Times New Roman" w:hAnsi="Times New Roman" w:cs="Times New Roman"/>
          <w:color w:val="000000"/>
          <w:sz w:val="20"/>
          <w:szCs w:val="20"/>
        </w:rPr>
        <w:fldChar w:fldCharType="begin"/>
      </w:r>
      <w:r w:rsidRPr="00931BA9">
        <w:rPr>
          <w:rFonts w:ascii="Times New Roman" w:hAnsi="Times New Roman" w:cs="Times New Roman"/>
          <w:color w:val="000000"/>
          <w:sz w:val="20"/>
          <w:szCs w:val="20"/>
        </w:rPr>
        <w:instrText xml:space="preserve"> ADDIN ZOTERO_ITEM CSL_CITATION {"citationID":"yfEEmj3a","properties":{"formattedCitation":"(Petroski and Minich, 2020)","plainCitation":"(Petroski and Minich, 2020)","noteIndex":0},"citationItems":[{"id":101,"uris":["http://zotero.org/users/local/cIENqqCw/items/7JCFR7UD"],"uri":["http://zotero.org/users/local/cIENqqCw/items/7JCFR7UD"],"itemData":{"id":101,"type":"article-journal","container-title":"Nutrients","issue":"10","note":"publisher: Multidisciplinary Digital Publishing Institute","page":"2929","source":"Google Scholar","title":"Is There Such a Thing as “Anti-Nutrients”? A Narrative Review of Perceived Problematic Plant Compounds","title-short":"Is There Such a Thing as “Anti-Nutrients”?","volume":"12","author":[{"family":"Petroski","given":"Weston"},{"family":"Minich","given":"Deanna M."}],"issued":{"date-parts":[["2020"]]}}}],"schema":"https://github.com/citation-style-language/schema/raw/master/csl-citation.json"} </w:instrText>
      </w:r>
      <w:r w:rsidR="00D923DA" w:rsidRPr="00931BA9">
        <w:rPr>
          <w:rFonts w:ascii="Times New Roman" w:hAnsi="Times New Roman" w:cs="Times New Roman"/>
          <w:color w:val="000000"/>
          <w:sz w:val="20"/>
          <w:szCs w:val="20"/>
        </w:rPr>
        <w:fldChar w:fldCharType="separate"/>
      </w:r>
      <w:r w:rsidRPr="00931BA9">
        <w:rPr>
          <w:rFonts w:ascii="Times New Roman" w:hAnsi="Times New Roman" w:cs="Times New Roman"/>
          <w:sz w:val="20"/>
          <w:szCs w:val="20"/>
        </w:rPr>
        <w:t>(Petroski and Minich, 2020)</w:t>
      </w:r>
      <w:r w:rsidR="00D923DA" w:rsidRPr="00931BA9">
        <w:rPr>
          <w:rFonts w:ascii="Times New Roman" w:hAnsi="Times New Roman" w:cs="Times New Roman"/>
          <w:color w:val="000000"/>
          <w:sz w:val="20"/>
          <w:szCs w:val="20"/>
        </w:rPr>
        <w:fldChar w:fldCharType="end"/>
      </w:r>
      <w:r w:rsidRPr="00931BA9">
        <w:rPr>
          <w:rFonts w:ascii="Times New Roman" w:hAnsi="Times New Roman" w:cs="Times New Roman"/>
          <w:color w:val="000000"/>
          <w:sz w:val="20"/>
          <w:szCs w:val="20"/>
        </w:rPr>
        <w:t xml:space="preserve">. It has been suggested that plants produce oxalic acid for a plethora of functions ranging from detoxification of heavy metals, calcium regulation to plant protection </w:t>
      </w:r>
      <w:r w:rsidR="00D923DA" w:rsidRPr="00931BA9">
        <w:rPr>
          <w:rFonts w:ascii="Times New Roman" w:hAnsi="Times New Roman" w:cs="Times New Roman"/>
          <w:color w:val="000000"/>
          <w:sz w:val="20"/>
          <w:szCs w:val="20"/>
        </w:rPr>
        <w:fldChar w:fldCharType="begin"/>
      </w:r>
      <w:r w:rsidRPr="00931BA9">
        <w:rPr>
          <w:rFonts w:ascii="Times New Roman" w:hAnsi="Times New Roman" w:cs="Times New Roman"/>
          <w:color w:val="000000"/>
          <w:sz w:val="20"/>
          <w:szCs w:val="20"/>
        </w:rPr>
        <w:instrText xml:space="preserve"> ADDIN ZOTERO_ITEM CSL_CITATION {"citationID":"BgvJlbVq","properties":{"formattedCitation":"(Franceschi and Nakata, 2005)","plainCitation":"(Franceschi and Nakata, 2005)","noteIndex":0},"citationItems":[{"id":267,"uris":["http://zotero.org/users/local/cIENqqCw/items/WXSRDHDX"],"uri":["http://zotero.org/users/local/cIENqqCw/items/WXSRDHDX"],"itemData":{"id":267,"type":"article-journal","container-title":"Annu. Rev. Plant Biol.","note":"publisher: Annual Reviews","page":"41–71","source":"Google Scholar","title":"Calcium oxalate in plants: formation and function","title-short":"Calcium oxalate in plants","volume":"56","author":[{"family":"Franceschi","given":"Vincent R."},{"family":"Nakata","given":"Paul A."}],"issued":{"date-parts":[["2005"]]}}}],"schema":"https://github.com/citation-style-language/schema/raw/master/csl-citation.json"} </w:instrText>
      </w:r>
      <w:r w:rsidR="00D923DA" w:rsidRPr="00931BA9">
        <w:rPr>
          <w:rFonts w:ascii="Times New Roman" w:hAnsi="Times New Roman" w:cs="Times New Roman"/>
          <w:color w:val="000000"/>
          <w:sz w:val="20"/>
          <w:szCs w:val="20"/>
        </w:rPr>
        <w:fldChar w:fldCharType="separate"/>
      </w:r>
      <w:r w:rsidRPr="00931BA9">
        <w:rPr>
          <w:rFonts w:ascii="Times New Roman" w:hAnsi="Times New Roman" w:cs="Times New Roman"/>
          <w:sz w:val="20"/>
          <w:szCs w:val="20"/>
        </w:rPr>
        <w:t>(Franceschi and Nakata, 2005)</w:t>
      </w:r>
      <w:r w:rsidR="00D923DA" w:rsidRPr="00931BA9">
        <w:rPr>
          <w:rFonts w:ascii="Times New Roman" w:hAnsi="Times New Roman" w:cs="Times New Roman"/>
          <w:color w:val="000000"/>
          <w:sz w:val="20"/>
          <w:szCs w:val="20"/>
        </w:rPr>
        <w:fldChar w:fldCharType="end"/>
      </w:r>
      <w:r w:rsidRPr="00931BA9">
        <w:rPr>
          <w:rFonts w:ascii="Times New Roman" w:hAnsi="Times New Roman" w:cs="Times New Roman"/>
          <w:color w:val="000000"/>
          <w:sz w:val="20"/>
          <w:szCs w:val="20"/>
        </w:rPr>
        <w:t xml:space="preserve">. </w:t>
      </w:r>
      <w:r w:rsidRPr="00931BA9">
        <w:rPr>
          <w:rFonts w:ascii="Times New Roman" w:hAnsi="Times New Roman" w:cs="Times New Roman"/>
          <w:sz w:val="20"/>
          <w:szCs w:val="20"/>
        </w:rPr>
        <w:t xml:space="preserve">Oxalate is an anti-nutritional content, when oxalate is digested; it binds with the nutrients in the gastrointestinal tract preventing them from being accessible to the body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{"citationID":"ljWUFINV","properties":{"formattedCitation":"(Ramteke et al., 2019b)","plainCitation":"(Ramteke et al., 2019b)","noteIndex":0},"citationItems":[{"id":259,"uris":["http://zotero.org/users/local/cIENqqCw/items/PJ7Q5TI7"],"uri":["http://zotero.org/users/local/cIENqqCw/items/PJ7Q5TI7"],"itemData":{"id":259,"type":"article-journal","container-title":"Acta Scientific Nutritional Health","issue":"5","page":"39–48","source":"Google Scholar","title":"Antinutritional factors in feed and fodder used for livestock and poultry feeding","volume":"3","author":[{"family":"Ramteke","given":"Ramchandra"},{"family":"Doneria","given":"Raina"},{"family":"Gendley","given":"M. K."}],"issued":{"date-parts":[["2019"]]}}}],"schema":"https://github.com/citation-style-language/schema/raw/master/csl-citation.json"}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(Ramteke et al., 2019b)</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Table 3 summarizes the role of oxalic acid.</w:t>
      </w:r>
    </w:p>
    <w:p w:rsidR="004824F3" w:rsidRPr="00931BA9" w:rsidRDefault="004824F3">
      <w:pPr>
        <w:autoSpaceDE w:val="0"/>
        <w:autoSpaceDN w:val="0"/>
        <w:adjustRightInd w:val="0"/>
        <w:snapToGrid w:val="0"/>
        <w:spacing w:after="0" w:line="240" w:lineRule="auto"/>
        <w:jc w:val="both"/>
        <w:rPr>
          <w:rFonts w:ascii="Times New Roman" w:hAnsi="Times New Roman" w:cs="Times New Roman"/>
          <w:sz w:val="20"/>
          <w:szCs w:val="20"/>
        </w:rPr>
        <w:sectPr w:rsidR="004824F3" w:rsidRPr="00931BA9">
          <w:type w:val="continuous"/>
          <w:pgSz w:w="12240" w:h="15840"/>
          <w:pgMar w:top="1440" w:right="1440" w:bottom="1440" w:left="1440" w:header="720" w:footer="720" w:gutter="0"/>
          <w:cols w:num="2" w:space="720" w:equalWidth="0">
            <w:col w:w="4467" w:space="425"/>
            <w:col w:w="4467"/>
          </w:cols>
          <w:docGrid w:linePitch="360"/>
        </w:sectPr>
      </w:pPr>
    </w:p>
    <w:p w:rsidR="004824F3" w:rsidRPr="00931BA9" w:rsidRDefault="004824F3">
      <w:pPr>
        <w:autoSpaceDE w:val="0"/>
        <w:autoSpaceDN w:val="0"/>
        <w:adjustRightInd w:val="0"/>
        <w:snapToGrid w:val="0"/>
        <w:spacing w:after="0" w:line="240" w:lineRule="auto"/>
        <w:jc w:val="both"/>
        <w:rPr>
          <w:rFonts w:ascii="Times New Roman" w:hAnsi="Times New Roman" w:cs="Times New Roman"/>
          <w:sz w:val="20"/>
          <w:szCs w:val="20"/>
        </w:rPr>
      </w:pPr>
    </w:p>
    <w:p w:rsidR="004824F3" w:rsidRPr="00931BA9" w:rsidRDefault="001766EB">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931BA9">
        <w:rPr>
          <w:rFonts w:ascii="Times New Roman" w:hAnsi="Times New Roman" w:cs="Times New Roman"/>
          <w:b/>
          <w:bCs/>
          <w:color w:val="000000"/>
          <w:sz w:val="20"/>
          <w:szCs w:val="20"/>
        </w:rPr>
        <w:t>Table 3. Roles of oxalates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111"/>
        <w:gridCol w:w="2750"/>
      </w:tblGrid>
      <w:tr w:rsidR="004824F3" w:rsidRPr="00931BA9" w:rsidTr="00931BA9">
        <w:trPr>
          <w:trHeight w:val="212"/>
        </w:trPr>
        <w:tc>
          <w:tcPr>
            <w:tcW w:w="2518" w:type="dxa"/>
            <w:tcBorders>
              <w:top w:val="single" w:sz="4" w:space="0" w:color="auto"/>
              <w:bottom w:val="single" w:sz="4" w:space="0" w:color="auto"/>
            </w:tcBorders>
          </w:tcPr>
          <w:p w:rsidR="004824F3" w:rsidRPr="00931BA9" w:rsidRDefault="001766EB">
            <w:pPr>
              <w:autoSpaceDE w:val="0"/>
              <w:autoSpaceDN w:val="0"/>
              <w:adjustRightInd w:val="0"/>
              <w:snapToGrid w:val="0"/>
              <w:spacing w:after="0" w:line="240" w:lineRule="auto"/>
              <w:jc w:val="both"/>
              <w:rPr>
                <w:rFonts w:ascii="Times New Roman" w:hAnsi="Times New Roman" w:cs="Times New Roman"/>
                <w:b/>
                <w:bCs/>
                <w:color w:val="000000"/>
                <w:sz w:val="20"/>
                <w:szCs w:val="20"/>
              </w:rPr>
            </w:pPr>
            <w:bookmarkStart w:id="0" w:name="_GoBack"/>
            <w:r w:rsidRPr="00931BA9">
              <w:rPr>
                <w:rFonts w:ascii="Times New Roman" w:hAnsi="Times New Roman" w:cs="Times New Roman"/>
                <w:b/>
                <w:bCs/>
                <w:color w:val="000000"/>
                <w:sz w:val="20"/>
                <w:szCs w:val="20"/>
              </w:rPr>
              <w:t>Dietary source</w:t>
            </w:r>
          </w:p>
        </w:tc>
        <w:tc>
          <w:tcPr>
            <w:tcW w:w="4111" w:type="dxa"/>
            <w:tcBorders>
              <w:top w:val="single" w:sz="4" w:space="0" w:color="auto"/>
              <w:bottom w:val="single" w:sz="4" w:space="0" w:color="auto"/>
            </w:tcBorders>
          </w:tcPr>
          <w:p w:rsidR="004824F3" w:rsidRPr="00931BA9" w:rsidRDefault="001766EB">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931BA9">
              <w:rPr>
                <w:rFonts w:ascii="Times New Roman" w:hAnsi="Times New Roman" w:cs="Times New Roman"/>
                <w:b/>
                <w:bCs/>
                <w:color w:val="000000"/>
                <w:sz w:val="20"/>
                <w:szCs w:val="20"/>
              </w:rPr>
              <w:t>Roles</w:t>
            </w:r>
          </w:p>
        </w:tc>
        <w:tc>
          <w:tcPr>
            <w:tcW w:w="2750" w:type="dxa"/>
            <w:tcBorders>
              <w:top w:val="single" w:sz="4" w:space="0" w:color="auto"/>
              <w:bottom w:val="single" w:sz="4" w:space="0" w:color="auto"/>
            </w:tcBorders>
          </w:tcPr>
          <w:p w:rsidR="004824F3" w:rsidRPr="00931BA9" w:rsidRDefault="001766EB">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931BA9">
              <w:rPr>
                <w:rFonts w:ascii="Times New Roman" w:hAnsi="Times New Roman" w:cs="Times New Roman"/>
                <w:b/>
                <w:bCs/>
                <w:color w:val="000000"/>
                <w:sz w:val="20"/>
                <w:szCs w:val="20"/>
              </w:rPr>
              <w:t>Reference</w:t>
            </w:r>
          </w:p>
        </w:tc>
      </w:tr>
      <w:tr w:rsidR="004824F3" w:rsidRPr="00931BA9" w:rsidTr="00931BA9">
        <w:trPr>
          <w:trHeight w:val="1070"/>
        </w:trPr>
        <w:tc>
          <w:tcPr>
            <w:tcW w:w="2518" w:type="dxa"/>
            <w:tcBorders>
              <w:top w:val="single" w:sz="4" w:space="0" w:color="auto"/>
              <w:bottom w:val="single" w:sz="4" w:space="0" w:color="auto"/>
            </w:tcBorders>
          </w:tcPr>
          <w:p w:rsidR="004824F3" w:rsidRPr="00931BA9" w:rsidRDefault="001766EB">
            <w:pPr>
              <w:autoSpaceDE w:val="0"/>
              <w:autoSpaceDN w:val="0"/>
              <w:adjustRightInd w:val="0"/>
              <w:snapToGrid w:val="0"/>
              <w:spacing w:after="0" w:line="240" w:lineRule="auto"/>
              <w:jc w:val="both"/>
              <w:rPr>
                <w:rFonts w:ascii="Times New Roman" w:hAnsi="Times New Roman" w:cs="Times New Roman"/>
                <w:color w:val="000000"/>
                <w:sz w:val="20"/>
                <w:szCs w:val="20"/>
              </w:rPr>
            </w:pPr>
            <w:r w:rsidRPr="00931BA9">
              <w:rPr>
                <w:rFonts w:ascii="Times New Roman" w:hAnsi="Times New Roman" w:cs="Times New Roman"/>
                <w:sz w:val="20"/>
                <w:szCs w:val="20"/>
              </w:rPr>
              <w:t>Raw legumes, whole grains, sweet potatoes amaranth,</w:t>
            </w:r>
          </w:p>
        </w:tc>
        <w:tc>
          <w:tcPr>
            <w:tcW w:w="4111" w:type="dxa"/>
            <w:tcBorders>
              <w:top w:val="single" w:sz="4" w:space="0" w:color="auto"/>
              <w:bottom w:val="single" w:sz="4" w:space="0" w:color="auto"/>
            </w:tcBorders>
          </w:tcPr>
          <w:p w:rsidR="004824F3" w:rsidRPr="00931BA9" w:rsidRDefault="001766EB">
            <w:pPr>
              <w:pStyle w:val="ListParagraph"/>
              <w:numPr>
                <w:ilvl w:val="0"/>
                <w:numId w:val="7"/>
              </w:numPr>
              <w:autoSpaceDE w:val="0"/>
              <w:autoSpaceDN w:val="0"/>
              <w:adjustRightInd w:val="0"/>
              <w:snapToGrid w:val="0"/>
              <w:spacing w:after="0" w:line="240" w:lineRule="auto"/>
              <w:jc w:val="both"/>
              <w:rPr>
                <w:rFonts w:ascii="Times New Roman" w:hAnsi="Times New Roman" w:cs="Times New Roman"/>
                <w:color w:val="000000"/>
                <w:sz w:val="20"/>
                <w:szCs w:val="20"/>
              </w:rPr>
            </w:pPr>
            <w:r w:rsidRPr="00931BA9">
              <w:rPr>
                <w:rFonts w:ascii="Times New Roman" w:hAnsi="Times New Roman" w:cs="Times New Roman"/>
                <w:sz w:val="20"/>
                <w:szCs w:val="20"/>
              </w:rPr>
              <w:t>Nutritional deficiencies</w:t>
            </w:r>
          </w:p>
          <w:p w:rsidR="004824F3" w:rsidRPr="00931BA9" w:rsidRDefault="001766EB">
            <w:pPr>
              <w:pStyle w:val="ListParagraph"/>
              <w:numPr>
                <w:ilvl w:val="0"/>
                <w:numId w:val="7"/>
              </w:numPr>
              <w:autoSpaceDE w:val="0"/>
              <w:autoSpaceDN w:val="0"/>
              <w:adjustRightInd w:val="0"/>
              <w:snapToGrid w:val="0"/>
              <w:spacing w:after="0" w:line="240" w:lineRule="auto"/>
              <w:jc w:val="both"/>
              <w:rPr>
                <w:rFonts w:ascii="Times New Roman" w:hAnsi="Times New Roman" w:cs="Times New Roman"/>
                <w:color w:val="000000"/>
                <w:sz w:val="20"/>
                <w:szCs w:val="20"/>
              </w:rPr>
            </w:pPr>
            <w:r w:rsidRPr="00931BA9">
              <w:rPr>
                <w:rFonts w:ascii="Times New Roman" w:hAnsi="Times New Roman" w:cs="Times New Roman"/>
                <w:sz w:val="20"/>
                <w:szCs w:val="20"/>
              </w:rPr>
              <w:t>Rapid and labored respiration, depression, weakness, coma, and death</w:t>
            </w:r>
          </w:p>
          <w:p w:rsidR="004824F3" w:rsidRPr="00931BA9" w:rsidRDefault="001766EB">
            <w:pPr>
              <w:pStyle w:val="ListParagraph"/>
              <w:numPr>
                <w:ilvl w:val="0"/>
                <w:numId w:val="7"/>
              </w:numPr>
              <w:autoSpaceDE w:val="0"/>
              <w:autoSpaceDN w:val="0"/>
              <w:adjustRightInd w:val="0"/>
              <w:snapToGrid w:val="0"/>
              <w:spacing w:after="0" w:line="240" w:lineRule="auto"/>
              <w:jc w:val="both"/>
              <w:rPr>
                <w:rFonts w:ascii="Times New Roman" w:hAnsi="Times New Roman" w:cs="Times New Roman"/>
                <w:color w:val="000000"/>
                <w:sz w:val="20"/>
                <w:szCs w:val="20"/>
              </w:rPr>
            </w:pPr>
            <w:r w:rsidRPr="00931BA9">
              <w:rPr>
                <w:rFonts w:ascii="Times New Roman" w:hAnsi="Times New Roman" w:cs="Times New Roman"/>
                <w:sz w:val="20"/>
                <w:szCs w:val="20"/>
              </w:rPr>
              <w:t>Kidney stone formation</w:t>
            </w:r>
          </w:p>
        </w:tc>
        <w:tc>
          <w:tcPr>
            <w:tcW w:w="2750" w:type="dxa"/>
            <w:tcBorders>
              <w:top w:val="single" w:sz="4" w:space="0" w:color="auto"/>
              <w:bottom w:val="single" w:sz="4" w:space="0" w:color="auto"/>
            </w:tcBorders>
          </w:tcPr>
          <w:p w:rsidR="004824F3" w:rsidRPr="00931BA9" w:rsidRDefault="00D923DA">
            <w:pPr>
              <w:autoSpaceDE w:val="0"/>
              <w:autoSpaceDN w:val="0"/>
              <w:adjustRightInd w:val="0"/>
              <w:snapToGrid w:val="0"/>
              <w:spacing w:after="0" w:line="240" w:lineRule="auto"/>
              <w:jc w:val="both"/>
              <w:rPr>
                <w:rFonts w:ascii="Times New Roman" w:hAnsi="Times New Roman" w:cs="Times New Roman"/>
                <w:color w:val="000000"/>
                <w:sz w:val="20"/>
                <w:szCs w:val="20"/>
              </w:rPr>
            </w:pPr>
            <w:r w:rsidRPr="00931BA9">
              <w:rPr>
                <w:rFonts w:ascii="Times New Roman" w:hAnsi="Times New Roman" w:cs="Times New Roman"/>
                <w:color w:val="000000"/>
                <w:sz w:val="20"/>
                <w:szCs w:val="20"/>
              </w:rPr>
              <w:fldChar w:fldCharType="begin"/>
            </w:r>
            <w:r w:rsidR="001766EB" w:rsidRPr="00931BA9">
              <w:rPr>
                <w:rFonts w:ascii="Times New Roman" w:hAnsi="Times New Roman" w:cs="Times New Roman"/>
                <w:color w:val="000000"/>
                <w:sz w:val="20"/>
                <w:szCs w:val="20"/>
              </w:rPr>
              <w:instrText xml:space="preserve"> ADDIN ZOTERO_ITEM CSL_CITATION {"citationID":"3qbEt61P","properties":{"formattedCitation":"(Ramteke et al., 2019b)","plainCitation":"(Ramteke et al., 2019b)","noteIndex":0},"citationItems":[{"id":259,"uris":["http://zotero.org/users/local/cIENqqCw/items/PJ7Q5TI7"],"uri":["http://zotero.org/users/local/cIENqqCw/items/PJ7Q5TI7"],"itemData":{"id":259,"type":"article-journal","container-title":"Acta Scientific Nutritional Health","issue":"5","page":"39–48","source":"Google Scholar","title":"Antinutritional factors in feed and fodder used for livestock and poultry feeding","volume":"3","author":[{"family":"Ramteke","given":"Ramchandra"},{"family":"Doneria","given":"Raina"},{"family":"Gendley","given":"M. K."}],"issued":{"date-parts":[["2019"]]}}}],"schema":"https://github.com/citation-style-language/schema/raw/master/csl-citation.json"} </w:instrText>
            </w:r>
            <w:r w:rsidRPr="00931BA9">
              <w:rPr>
                <w:rFonts w:ascii="Times New Roman" w:hAnsi="Times New Roman" w:cs="Times New Roman"/>
                <w:color w:val="000000"/>
                <w:sz w:val="20"/>
                <w:szCs w:val="20"/>
              </w:rPr>
              <w:fldChar w:fldCharType="separate"/>
            </w:r>
            <w:r w:rsidR="001766EB" w:rsidRPr="00931BA9">
              <w:rPr>
                <w:rFonts w:ascii="Times New Roman" w:hAnsi="Times New Roman" w:cs="Times New Roman"/>
                <w:sz w:val="20"/>
                <w:szCs w:val="20"/>
              </w:rPr>
              <w:t>(Ramteke et al., 2019b)</w:t>
            </w:r>
            <w:r w:rsidRPr="00931BA9">
              <w:rPr>
                <w:rFonts w:ascii="Times New Roman" w:hAnsi="Times New Roman" w:cs="Times New Roman"/>
                <w:color w:val="000000"/>
                <w:sz w:val="20"/>
                <w:szCs w:val="20"/>
              </w:rPr>
              <w:fldChar w:fldCharType="end"/>
            </w:r>
          </w:p>
          <w:p w:rsidR="004824F3" w:rsidRPr="00931BA9" w:rsidRDefault="004824F3">
            <w:pPr>
              <w:autoSpaceDE w:val="0"/>
              <w:autoSpaceDN w:val="0"/>
              <w:adjustRightInd w:val="0"/>
              <w:snapToGrid w:val="0"/>
              <w:spacing w:after="0" w:line="240" w:lineRule="auto"/>
              <w:jc w:val="both"/>
              <w:rPr>
                <w:rFonts w:ascii="Times New Roman" w:hAnsi="Times New Roman" w:cs="Times New Roman"/>
                <w:color w:val="000000"/>
                <w:sz w:val="20"/>
                <w:szCs w:val="20"/>
              </w:rPr>
            </w:pPr>
          </w:p>
          <w:p w:rsidR="004824F3" w:rsidRPr="00931BA9" w:rsidRDefault="00D923DA">
            <w:pPr>
              <w:autoSpaceDE w:val="0"/>
              <w:autoSpaceDN w:val="0"/>
              <w:adjustRightInd w:val="0"/>
              <w:snapToGrid w:val="0"/>
              <w:spacing w:after="0" w:line="240" w:lineRule="auto"/>
              <w:jc w:val="both"/>
              <w:rPr>
                <w:rFonts w:ascii="Times New Roman" w:hAnsi="Times New Roman" w:cs="Times New Roman"/>
                <w:color w:val="000000"/>
                <w:sz w:val="20"/>
                <w:szCs w:val="20"/>
                <w:lang w:eastAsia="zh-CN"/>
              </w:rPr>
            </w:pPr>
            <w:r w:rsidRPr="00931BA9">
              <w:rPr>
                <w:rFonts w:ascii="Times New Roman" w:hAnsi="Times New Roman" w:cs="Times New Roman"/>
                <w:color w:val="000000"/>
                <w:sz w:val="20"/>
                <w:szCs w:val="20"/>
              </w:rPr>
              <w:fldChar w:fldCharType="begin"/>
            </w:r>
            <w:r w:rsidR="001766EB" w:rsidRPr="00931BA9">
              <w:rPr>
                <w:rFonts w:ascii="Times New Roman" w:hAnsi="Times New Roman" w:cs="Times New Roman"/>
                <w:color w:val="000000"/>
                <w:sz w:val="20"/>
                <w:szCs w:val="20"/>
              </w:rPr>
              <w:instrText xml:space="preserve"> ADDIN ZOTERO_ITEM CSL_CITATION {"citationID":"3hdS3mvD","properties":{"formattedCitation":"(Petroski and Minich, 2020)","plainCitation":"(Petroski and Minich, 2020)","noteIndex":0},"citationItems":[{"id":101,"uris":["http://zotero.org/users/local/cIENqqCw/items/7JCFR7UD"],"uri":["http://zotero.org/users/local/cIENqqCw/items/7JCFR7UD"],"itemData":{"id":101,"type":"article-journal","container-title":"Nutrients","issue":"10","note":"publisher: Multidisciplinary Digital Publishing Institute","page":"2929","source":"Google Scholar","title":"Is There Such a Thing as “Anti-Nutrients”? A Narrative Review of Perceived Problematic Plant Compounds","title-short":"Is There Such a Thing as “Anti-Nutrients”?","volume":"12","author":[{"family":"Petroski","given":"Weston"},{"family":"Minich","given":"Deanna M."}],"issued":{"date-parts":[["2020"]]}}}],"schema":"https://github.com/citation-style-language/schema/raw/master/csl-citation.json"} </w:instrText>
            </w:r>
            <w:r w:rsidRPr="00931BA9">
              <w:rPr>
                <w:rFonts w:ascii="Times New Roman" w:hAnsi="Times New Roman" w:cs="Times New Roman"/>
                <w:color w:val="000000"/>
                <w:sz w:val="20"/>
                <w:szCs w:val="20"/>
              </w:rPr>
              <w:fldChar w:fldCharType="separate"/>
            </w:r>
            <w:r w:rsidR="001766EB" w:rsidRPr="00931BA9">
              <w:rPr>
                <w:rFonts w:ascii="Times New Roman" w:hAnsi="Times New Roman" w:cs="Times New Roman"/>
                <w:sz w:val="20"/>
                <w:szCs w:val="20"/>
              </w:rPr>
              <w:t>(Petroski and Minich, 2020)</w:t>
            </w:r>
            <w:r w:rsidRPr="00931BA9">
              <w:rPr>
                <w:rFonts w:ascii="Times New Roman" w:hAnsi="Times New Roman" w:cs="Times New Roman"/>
                <w:color w:val="000000"/>
                <w:sz w:val="20"/>
                <w:szCs w:val="20"/>
              </w:rPr>
              <w:fldChar w:fldCharType="end"/>
            </w:r>
          </w:p>
        </w:tc>
      </w:tr>
      <w:bookmarkEnd w:id="0"/>
    </w:tbl>
    <w:p w:rsidR="004824F3" w:rsidRPr="00931BA9" w:rsidRDefault="004824F3">
      <w:pPr>
        <w:autoSpaceDE w:val="0"/>
        <w:autoSpaceDN w:val="0"/>
        <w:adjustRightInd w:val="0"/>
        <w:snapToGrid w:val="0"/>
        <w:spacing w:after="0" w:line="240" w:lineRule="auto"/>
        <w:rPr>
          <w:rFonts w:ascii="Times New Roman" w:hAnsi="Times New Roman" w:cs="Times New Roman"/>
          <w:b/>
          <w:bCs/>
          <w:sz w:val="20"/>
          <w:szCs w:val="20"/>
        </w:rPr>
      </w:pPr>
    </w:p>
    <w:p w:rsidR="004824F3" w:rsidRPr="00931BA9" w:rsidRDefault="004824F3">
      <w:pPr>
        <w:autoSpaceDE w:val="0"/>
        <w:autoSpaceDN w:val="0"/>
        <w:adjustRightInd w:val="0"/>
        <w:snapToGrid w:val="0"/>
        <w:spacing w:after="0" w:line="240" w:lineRule="auto"/>
        <w:rPr>
          <w:rFonts w:ascii="Times New Roman" w:hAnsi="Times New Roman" w:cs="Times New Roman"/>
          <w:b/>
          <w:bCs/>
          <w:sz w:val="20"/>
          <w:szCs w:val="20"/>
        </w:rPr>
        <w:sectPr w:rsidR="004824F3" w:rsidRPr="00931BA9">
          <w:type w:val="continuous"/>
          <w:pgSz w:w="12240" w:h="15840"/>
          <w:pgMar w:top="1440" w:right="1440" w:bottom="1440" w:left="1440" w:header="720" w:footer="720" w:gutter="0"/>
          <w:cols w:space="425"/>
          <w:docGrid w:linePitch="360"/>
        </w:sectPr>
      </w:pPr>
    </w:p>
    <w:p w:rsidR="004824F3" w:rsidRPr="00931BA9" w:rsidRDefault="001766EB">
      <w:pPr>
        <w:autoSpaceDE w:val="0"/>
        <w:autoSpaceDN w:val="0"/>
        <w:adjustRightInd w:val="0"/>
        <w:snapToGrid w:val="0"/>
        <w:spacing w:after="0" w:line="240" w:lineRule="auto"/>
        <w:rPr>
          <w:rFonts w:ascii="Times New Roman" w:hAnsi="Times New Roman" w:cs="Times New Roman"/>
          <w:b/>
          <w:bCs/>
          <w:sz w:val="20"/>
          <w:szCs w:val="20"/>
        </w:rPr>
      </w:pPr>
      <w:r w:rsidRPr="00931BA9">
        <w:rPr>
          <w:rFonts w:ascii="Times New Roman" w:hAnsi="Times New Roman" w:cs="Times New Roman"/>
          <w:b/>
          <w:bCs/>
          <w:sz w:val="20"/>
          <w:szCs w:val="20"/>
        </w:rPr>
        <w:lastRenderedPageBreak/>
        <w:t xml:space="preserve">The Science of </w:t>
      </w:r>
      <w:proofErr w:type="spellStart"/>
      <w:r w:rsidRPr="00931BA9">
        <w:rPr>
          <w:rFonts w:ascii="Times New Roman" w:hAnsi="Times New Roman" w:cs="Times New Roman"/>
          <w:b/>
          <w:bCs/>
          <w:sz w:val="20"/>
          <w:szCs w:val="20"/>
        </w:rPr>
        <w:t>Phytoestrogens</w:t>
      </w:r>
      <w:proofErr w:type="spellEnd"/>
    </w:p>
    <w:p w:rsidR="004824F3" w:rsidRPr="00931BA9" w:rsidRDefault="001766EB" w:rsidP="00931BA9">
      <w:pPr>
        <w:autoSpaceDE w:val="0"/>
        <w:autoSpaceDN w:val="0"/>
        <w:adjustRightInd w:val="0"/>
        <w:snapToGrid w:val="0"/>
        <w:spacing w:after="0" w:line="240" w:lineRule="auto"/>
        <w:ind w:firstLineChars="354" w:firstLine="708"/>
        <w:jc w:val="both"/>
        <w:rPr>
          <w:rFonts w:ascii="Times New Roman" w:hAnsi="Times New Roman" w:cs="Times New Roman"/>
          <w:color w:val="000000"/>
          <w:sz w:val="20"/>
          <w:szCs w:val="20"/>
        </w:rPr>
      </w:pPr>
      <w:proofErr w:type="spellStart"/>
      <w:r w:rsidRPr="00931BA9">
        <w:rPr>
          <w:rFonts w:ascii="Times New Roman" w:hAnsi="Times New Roman" w:cs="Times New Roman"/>
          <w:color w:val="000000"/>
          <w:sz w:val="20"/>
          <w:szCs w:val="20"/>
        </w:rPr>
        <w:t>Phytoestrogens</w:t>
      </w:r>
      <w:proofErr w:type="spellEnd"/>
      <w:r w:rsidRPr="00931BA9">
        <w:rPr>
          <w:rFonts w:ascii="Times New Roman" w:hAnsi="Times New Roman" w:cs="Times New Roman"/>
          <w:color w:val="000000"/>
          <w:sz w:val="20"/>
          <w:szCs w:val="20"/>
        </w:rPr>
        <w:t xml:space="preserve"> are plant-based compounds with structural similarities to the primary sex hormone (</w:t>
      </w:r>
      <w:proofErr w:type="spellStart"/>
      <w:r w:rsidRPr="00931BA9">
        <w:rPr>
          <w:rFonts w:ascii="Times New Roman" w:hAnsi="Times New Roman" w:cs="Times New Roman"/>
          <w:color w:val="000000"/>
          <w:sz w:val="20"/>
          <w:szCs w:val="20"/>
        </w:rPr>
        <w:t>estradiol</w:t>
      </w:r>
      <w:proofErr w:type="spellEnd"/>
      <w:r w:rsidRPr="00931BA9">
        <w:rPr>
          <w:rFonts w:ascii="Times New Roman" w:hAnsi="Times New Roman" w:cs="Times New Roman"/>
          <w:color w:val="000000"/>
          <w:sz w:val="20"/>
          <w:szCs w:val="20"/>
        </w:rPr>
        <w:t xml:space="preserve"> (E2)) in females </w:t>
      </w:r>
      <w:r w:rsidR="00D923DA" w:rsidRPr="00931BA9">
        <w:rPr>
          <w:rFonts w:ascii="Times New Roman" w:hAnsi="Times New Roman" w:cs="Times New Roman"/>
          <w:color w:val="000000"/>
          <w:sz w:val="20"/>
          <w:szCs w:val="20"/>
        </w:rPr>
        <w:fldChar w:fldCharType="begin"/>
      </w:r>
      <w:r w:rsidRPr="00931BA9">
        <w:rPr>
          <w:rFonts w:ascii="Times New Roman" w:hAnsi="Times New Roman" w:cs="Times New Roman"/>
          <w:color w:val="000000"/>
          <w:sz w:val="20"/>
          <w:szCs w:val="20"/>
        </w:rPr>
        <w:instrText xml:space="preserve"> ADDIN ZOTERO_ITEM CSL_CITATION {"citationID":"TKklbiLt","properties":{"formattedCitation":"(Rietjens et al., 2017)","plainCitation":"(Rietjens et al., 2017)","noteIndex":0},"citationItems":[{"id":269,"uris":["http://zotero.org/users/local/cIENqqCw/items/KLR9A5RQ"],"uri":["http://zotero.org/users/local/cIENqqCw/items/KLR9A5RQ"],"itemData":{"id":269,"type":"article-journal","container-title":"British journal of pharmacology","issue":"11","note":"publisher: Wiley Online Library","page":"1263–1280","source":"Google Scholar","title":"The potential health effects of dietary phytoestrogens","volume":"174","author":[{"family":"Rietjens","given":"Ivonne MCM"},{"family":"Louisse","given":"Jochem"},{"family":"Beekmann","given":"Karsten"}],"issued":{"date-parts":[["2017"]]}}}],"schema":"https://github.com/citation-style-language/schema/raw/master/csl-citation.json"} </w:instrText>
      </w:r>
      <w:r w:rsidR="00D923DA" w:rsidRPr="00931BA9">
        <w:rPr>
          <w:rFonts w:ascii="Times New Roman" w:hAnsi="Times New Roman" w:cs="Times New Roman"/>
          <w:color w:val="000000"/>
          <w:sz w:val="20"/>
          <w:szCs w:val="20"/>
        </w:rPr>
        <w:fldChar w:fldCharType="separate"/>
      </w:r>
      <w:r w:rsidRPr="00931BA9">
        <w:rPr>
          <w:rFonts w:ascii="Times New Roman" w:hAnsi="Times New Roman" w:cs="Times New Roman"/>
          <w:sz w:val="20"/>
          <w:szCs w:val="20"/>
        </w:rPr>
        <w:t>(Rietjens et al., 2017)</w:t>
      </w:r>
      <w:r w:rsidR="00D923DA" w:rsidRPr="00931BA9">
        <w:rPr>
          <w:rFonts w:ascii="Times New Roman" w:hAnsi="Times New Roman" w:cs="Times New Roman"/>
          <w:color w:val="000000"/>
          <w:sz w:val="20"/>
          <w:szCs w:val="20"/>
        </w:rPr>
        <w:fldChar w:fldCharType="end"/>
      </w:r>
      <w:r w:rsidRPr="00931BA9">
        <w:rPr>
          <w:rFonts w:ascii="Times New Roman" w:hAnsi="Times New Roman" w:cs="Times New Roman"/>
          <w:color w:val="000000"/>
          <w:sz w:val="20"/>
          <w:szCs w:val="20"/>
        </w:rPr>
        <w:t xml:space="preserve">. Due to their similarity to the normal </w:t>
      </w:r>
      <w:proofErr w:type="spellStart"/>
      <w:r w:rsidRPr="00931BA9">
        <w:rPr>
          <w:rFonts w:ascii="Times New Roman" w:hAnsi="Times New Roman" w:cs="Times New Roman"/>
          <w:color w:val="000000"/>
          <w:sz w:val="20"/>
          <w:szCs w:val="20"/>
        </w:rPr>
        <w:t>estradiol</w:t>
      </w:r>
      <w:proofErr w:type="spellEnd"/>
      <w:r w:rsidRPr="00931BA9">
        <w:rPr>
          <w:rFonts w:ascii="Times New Roman" w:hAnsi="Times New Roman" w:cs="Times New Roman"/>
          <w:color w:val="000000"/>
          <w:sz w:val="20"/>
          <w:szCs w:val="20"/>
        </w:rPr>
        <w:t xml:space="preserve"> in the animal body, they bind to estrogen receptors and subsequently </w:t>
      </w:r>
      <w:r w:rsidRPr="00931BA9">
        <w:rPr>
          <w:rFonts w:ascii="Times New Roman" w:hAnsi="Times New Roman" w:cs="Times New Roman"/>
          <w:color w:val="000000"/>
          <w:sz w:val="20"/>
          <w:szCs w:val="20"/>
        </w:rPr>
        <w:lastRenderedPageBreak/>
        <w:t xml:space="preserve">modulate estrogenic activity. They are classified into </w:t>
      </w:r>
      <w:proofErr w:type="spellStart"/>
      <w:r w:rsidRPr="00931BA9">
        <w:rPr>
          <w:rFonts w:ascii="Times New Roman" w:hAnsi="Times New Roman" w:cs="Times New Roman"/>
          <w:color w:val="000000"/>
          <w:sz w:val="20"/>
          <w:szCs w:val="20"/>
        </w:rPr>
        <w:t>phenolic</w:t>
      </w:r>
      <w:proofErr w:type="spellEnd"/>
      <w:r w:rsidRPr="00931BA9">
        <w:rPr>
          <w:rFonts w:ascii="Times New Roman" w:hAnsi="Times New Roman" w:cs="Times New Roman"/>
          <w:color w:val="000000"/>
          <w:sz w:val="20"/>
          <w:szCs w:val="20"/>
        </w:rPr>
        <w:t xml:space="preserve"> compounds </w:t>
      </w:r>
      <w:proofErr w:type="spellStart"/>
      <w:r w:rsidRPr="00931BA9">
        <w:rPr>
          <w:rFonts w:ascii="Times New Roman" w:hAnsi="Times New Roman" w:cs="Times New Roman"/>
          <w:color w:val="000000"/>
          <w:sz w:val="20"/>
          <w:szCs w:val="20"/>
        </w:rPr>
        <w:t>stilbenes</w:t>
      </w:r>
      <w:proofErr w:type="spellEnd"/>
      <w:r w:rsidRPr="00931BA9">
        <w:rPr>
          <w:rFonts w:ascii="Times New Roman" w:hAnsi="Times New Roman" w:cs="Times New Roman"/>
          <w:color w:val="000000"/>
          <w:sz w:val="20"/>
          <w:szCs w:val="20"/>
        </w:rPr>
        <w:t xml:space="preserve">, </w:t>
      </w:r>
      <w:proofErr w:type="spellStart"/>
      <w:r w:rsidRPr="00931BA9">
        <w:rPr>
          <w:rFonts w:ascii="Times New Roman" w:hAnsi="Times New Roman" w:cs="Times New Roman"/>
          <w:color w:val="000000"/>
          <w:sz w:val="20"/>
          <w:szCs w:val="20"/>
        </w:rPr>
        <w:t>isoflavones</w:t>
      </w:r>
      <w:proofErr w:type="spellEnd"/>
      <w:r w:rsidRPr="00931BA9">
        <w:rPr>
          <w:rFonts w:ascii="Times New Roman" w:hAnsi="Times New Roman" w:cs="Times New Roman"/>
          <w:color w:val="000000"/>
          <w:sz w:val="20"/>
          <w:szCs w:val="20"/>
        </w:rPr>
        <w:t xml:space="preserve">, </w:t>
      </w:r>
      <w:proofErr w:type="spellStart"/>
      <w:r w:rsidRPr="00931BA9">
        <w:rPr>
          <w:rFonts w:ascii="Times New Roman" w:hAnsi="Times New Roman" w:cs="Times New Roman"/>
          <w:color w:val="000000"/>
          <w:sz w:val="20"/>
          <w:szCs w:val="20"/>
        </w:rPr>
        <w:t>lignans</w:t>
      </w:r>
      <w:proofErr w:type="spellEnd"/>
      <w:r w:rsidRPr="00931BA9">
        <w:rPr>
          <w:rFonts w:ascii="Times New Roman" w:hAnsi="Times New Roman" w:cs="Times New Roman"/>
          <w:color w:val="000000"/>
          <w:sz w:val="20"/>
          <w:szCs w:val="20"/>
        </w:rPr>
        <w:t xml:space="preserve">, </w:t>
      </w:r>
      <w:proofErr w:type="spellStart"/>
      <w:r w:rsidRPr="00931BA9">
        <w:rPr>
          <w:rFonts w:ascii="Times New Roman" w:hAnsi="Times New Roman" w:cs="Times New Roman"/>
          <w:color w:val="000000"/>
          <w:sz w:val="20"/>
          <w:szCs w:val="20"/>
        </w:rPr>
        <w:t>coumestrol</w:t>
      </w:r>
      <w:proofErr w:type="spellEnd"/>
      <w:r w:rsidRPr="00931BA9">
        <w:rPr>
          <w:rFonts w:ascii="Times New Roman" w:hAnsi="Times New Roman" w:cs="Times New Roman"/>
          <w:color w:val="000000"/>
          <w:sz w:val="20"/>
          <w:szCs w:val="20"/>
        </w:rPr>
        <w:t xml:space="preserve">, and </w:t>
      </w:r>
      <w:proofErr w:type="spellStart"/>
      <w:r w:rsidRPr="00931BA9">
        <w:rPr>
          <w:rFonts w:ascii="Times New Roman" w:hAnsi="Times New Roman" w:cs="Times New Roman"/>
          <w:color w:val="000000"/>
          <w:sz w:val="20"/>
          <w:szCs w:val="20"/>
        </w:rPr>
        <w:t>isoflavones</w:t>
      </w:r>
      <w:proofErr w:type="spellEnd"/>
      <w:r w:rsidRPr="00931BA9">
        <w:rPr>
          <w:rFonts w:ascii="Times New Roman" w:hAnsi="Times New Roman" w:cs="Times New Roman"/>
          <w:color w:val="000000"/>
          <w:sz w:val="20"/>
          <w:szCs w:val="20"/>
        </w:rPr>
        <w:t xml:space="preserve"> </w:t>
      </w:r>
      <w:r w:rsidR="00D923DA" w:rsidRPr="00931BA9">
        <w:rPr>
          <w:rFonts w:ascii="Times New Roman" w:hAnsi="Times New Roman" w:cs="Times New Roman"/>
          <w:color w:val="000000"/>
          <w:sz w:val="20"/>
          <w:szCs w:val="20"/>
        </w:rPr>
        <w:fldChar w:fldCharType="begin"/>
      </w:r>
      <w:r w:rsidRPr="00931BA9">
        <w:rPr>
          <w:rFonts w:ascii="Times New Roman" w:hAnsi="Times New Roman" w:cs="Times New Roman"/>
          <w:color w:val="000000"/>
          <w:sz w:val="20"/>
          <w:szCs w:val="20"/>
        </w:rPr>
        <w:instrText xml:space="preserve"> ADDIN ZOTERO_ITEM CSL_CITATION {"citationID":"KigWiHm1","properties":{"formattedCitation":"(Desmawati and Sulastri, 2019)","plainCitation":"(Desmawati and Sulastri, 2019)","noteIndex":0},"citationItems":[{"id":270,"uris":["http://zotero.org/users/local/cIENqqCw/items/KI3PK549"],"uri":["http://zotero.org/users/local/cIENqqCw/items/KI3PK549"],"itemData":{"id":270,"type":"article-journal","container-title":"Open access Macedonian journal of medical sciences","issue":"3","note":"publisher: Scientific Foundation SPIROSKI","page":"495","source":"Google Scholar","title":"Phytoestrogens and their health effect","volume":"7","author":[{"family":"Desmawati","given":"Desmawati"},{"family":"Sulastri","given":"Delmi"}],"issued":{"date-parts":[["2019"]]}}}],"schema":"https://github.com/citation-style-language/schema/raw/master/csl-citation.json"} </w:instrText>
      </w:r>
      <w:r w:rsidR="00D923DA" w:rsidRPr="00931BA9">
        <w:rPr>
          <w:rFonts w:ascii="Times New Roman" w:hAnsi="Times New Roman" w:cs="Times New Roman"/>
          <w:color w:val="000000"/>
          <w:sz w:val="20"/>
          <w:szCs w:val="20"/>
        </w:rPr>
        <w:fldChar w:fldCharType="separate"/>
      </w:r>
      <w:r w:rsidRPr="00931BA9">
        <w:rPr>
          <w:rFonts w:ascii="Times New Roman" w:hAnsi="Times New Roman" w:cs="Times New Roman"/>
          <w:sz w:val="20"/>
          <w:szCs w:val="20"/>
        </w:rPr>
        <w:t>(Desmawati and Sulastri, 2019)</w:t>
      </w:r>
      <w:r w:rsidR="00D923DA" w:rsidRPr="00931BA9">
        <w:rPr>
          <w:rFonts w:ascii="Times New Roman" w:hAnsi="Times New Roman" w:cs="Times New Roman"/>
          <w:color w:val="000000"/>
          <w:sz w:val="20"/>
          <w:szCs w:val="20"/>
        </w:rPr>
        <w:fldChar w:fldCharType="end"/>
      </w:r>
      <w:r w:rsidRPr="00931BA9">
        <w:rPr>
          <w:rFonts w:ascii="Times New Roman" w:hAnsi="Times New Roman" w:cs="Times New Roman"/>
          <w:color w:val="000000"/>
          <w:sz w:val="20"/>
          <w:szCs w:val="20"/>
        </w:rPr>
        <w:t xml:space="preserve">. </w:t>
      </w:r>
      <w:proofErr w:type="spellStart"/>
      <w:r w:rsidRPr="00931BA9">
        <w:rPr>
          <w:rFonts w:ascii="Times New Roman" w:hAnsi="Times New Roman" w:cs="Times New Roman"/>
          <w:color w:val="000000"/>
          <w:sz w:val="20"/>
          <w:szCs w:val="20"/>
        </w:rPr>
        <w:t>Lignans</w:t>
      </w:r>
      <w:proofErr w:type="spellEnd"/>
      <w:r w:rsidRPr="00931BA9">
        <w:rPr>
          <w:rFonts w:ascii="Times New Roman" w:hAnsi="Times New Roman" w:cs="Times New Roman"/>
          <w:color w:val="000000"/>
          <w:sz w:val="20"/>
          <w:szCs w:val="20"/>
        </w:rPr>
        <w:t xml:space="preserve"> and </w:t>
      </w:r>
      <w:proofErr w:type="spellStart"/>
      <w:r w:rsidRPr="00931BA9">
        <w:rPr>
          <w:rFonts w:ascii="Times New Roman" w:hAnsi="Times New Roman" w:cs="Times New Roman"/>
          <w:color w:val="000000"/>
          <w:sz w:val="20"/>
          <w:szCs w:val="20"/>
        </w:rPr>
        <w:t>Isoflavones</w:t>
      </w:r>
      <w:proofErr w:type="spellEnd"/>
      <w:r w:rsidRPr="00931BA9">
        <w:rPr>
          <w:rFonts w:ascii="Times New Roman" w:hAnsi="Times New Roman" w:cs="Times New Roman"/>
          <w:color w:val="000000"/>
          <w:sz w:val="20"/>
          <w:szCs w:val="20"/>
        </w:rPr>
        <w:t xml:space="preserve"> have received much attention because of their relevance to human nutrition </w:t>
      </w:r>
      <w:r w:rsidR="00D923DA" w:rsidRPr="00931BA9">
        <w:rPr>
          <w:rFonts w:ascii="Times New Roman" w:hAnsi="Times New Roman" w:cs="Times New Roman"/>
          <w:color w:val="000000"/>
          <w:sz w:val="20"/>
          <w:szCs w:val="20"/>
        </w:rPr>
        <w:fldChar w:fldCharType="begin"/>
      </w:r>
      <w:r w:rsidRPr="00931BA9">
        <w:rPr>
          <w:rFonts w:ascii="Times New Roman" w:hAnsi="Times New Roman" w:cs="Times New Roman"/>
          <w:color w:val="000000"/>
          <w:sz w:val="20"/>
          <w:szCs w:val="20"/>
        </w:rPr>
        <w:instrText xml:space="preserve"> ADDIN ZOTERO_ITEM CSL_CITATION {"citationID":"SwaBFGEF","properties":{"formattedCitation":"(Petroski and Minich, 2020)","plainCitation":"(Petroski and Minich, 2020)","noteIndex":0},"citationItems":[{"id":101,"uris":["http://zotero.org/users/local/cIENqqCw/items/7JCFR7UD"],"uri":["http://zotero.org/users/local/cIENqqCw/items/7JCFR7UD"],"itemData":{"id":101,"type":"article-journal","container-title":"Nutrients","issue":"10","note":"publisher: Multidisciplinary Digital Publishing Institute","page":"2929","source":"Google Scholar","title":"Is There Such a Thing as “Anti-Nutrients”? A Narrative Review of Perceived Problematic Plant Compounds","title-short":"Is There Such a Thing as “Anti-Nutrients”?","volume":"12","author":[{"family":"Petroski","given":"Weston"},{"family":"Minich","given":"Deanna M."}],"issued":{"date-parts":[["2020"]]}}}],"schema":"https://github.com/citation-style-language/schema/raw/master/csl-citation.json"} </w:instrText>
      </w:r>
      <w:r w:rsidR="00D923DA" w:rsidRPr="00931BA9">
        <w:rPr>
          <w:rFonts w:ascii="Times New Roman" w:hAnsi="Times New Roman" w:cs="Times New Roman"/>
          <w:color w:val="000000"/>
          <w:sz w:val="20"/>
          <w:szCs w:val="20"/>
        </w:rPr>
        <w:fldChar w:fldCharType="separate"/>
      </w:r>
      <w:r w:rsidRPr="00931BA9">
        <w:rPr>
          <w:rFonts w:ascii="Times New Roman" w:hAnsi="Times New Roman" w:cs="Times New Roman"/>
          <w:sz w:val="20"/>
          <w:szCs w:val="20"/>
        </w:rPr>
        <w:t>(Petroski and Minich, 2020)</w:t>
      </w:r>
      <w:r w:rsidR="00D923DA" w:rsidRPr="00931BA9">
        <w:rPr>
          <w:rFonts w:ascii="Times New Roman" w:hAnsi="Times New Roman" w:cs="Times New Roman"/>
          <w:color w:val="000000"/>
          <w:sz w:val="20"/>
          <w:szCs w:val="20"/>
        </w:rPr>
        <w:fldChar w:fldCharType="end"/>
      </w:r>
      <w:r w:rsidRPr="00931BA9">
        <w:rPr>
          <w:rFonts w:ascii="Times New Roman" w:hAnsi="Times New Roman" w:cs="Times New Roman"/>
          <w:color w:val="000000"/>
          <w:sz w:val="20"/>
          <w:szCs w:val="20"/>
        </w:rPr>
        <w:t xml:space="preserve">. </w:t>
      </w:r>
      <w:proofErr w:type="spellStart"/>
      <w:r w:rsidRPr="00931BA9">
        <w:rPr>
          <w:rFonts w:ascii="Times New Roman" w:hAnsi="Times New Roman" w:cs="Times New Roman"/>
          <w:color w:val="000000"/>
          <w:sz w:val="20"/>
          <w:szCs w:val="20"/>
        </w:rPr>
        <w:t>Flavonoids</w:t>
      </w:r>
      <w:proofErr w:type="spellEnd"/>
      <w:r w:rsidRPr="00931BA9">
        <w:rPr>
          <w:rFonts w:ascii="Times New Roman" w:hAnsi="Times New Roman" w:cs="Times New Roman"/>
          <w:color w:val="000000"/>
          <w:sz w:val="20"/>
          <w:szCs w:val="20"/>
        </w:rPr>
        <w:t xml:space="preserve"> and </w:t>
      </w:r>
      <w:proofErr w:type="spellStart"/>
      <w:r w:rsidRPr="00931BA9">
        <w:rPr>
          <w:rFonts w:ascii="Times New Roman" w:hAnsi="Times New Roman" w:cs="Times New Roman"/>
          <w:color w:val="000000"/>
          <w:sz w:val="20"/>
          <w:szCs w:val="20"/>
        </w:rPr>
        <w:lastRenderedPageBreak/>
        <w:t>Isoflavones</w:t>
      </w:r>
      <w:proofErr w:type="spellEnd"/>
      <w:r w:rsidRPr="00931BA9">
        <w:rPr>
          <w:rFonts w:ascii="Times New Roman" w:hAnsi="Times New Roman" w:cs="Times New Roman"/>
          <w:color w:val="000000"/>
          <w:sz w:val="20"/>
          <w:szCs w:val="20"/>
        </w:rPr>
        <w:t xml:space="preserve"> are primarily found in soybeans and contain </w:t>
      </w:r>
      <w:proofErr w:type="spellStart"/>
      <w:r w:rsidRPr="00931BA9">
        <w:rPr>
          <w:rFonts w:ascii="Times New Roman" w:hAnsi="Times New Roman" w:cs="Times New Roman"/>
          <w:color w:val="000000"/>
          <w:sz w:val="20"/>
          <w:szCs w:val="20"/>
        </w:rPr>
        <w:t>biochanin</w:t>
      </w:r>
      <w:proofErr w:type="spellEnd"/>
      <w:r w:rsidRPr="00931BA9">
        <w:rPr>
          <w:rFonts w:ascii="Times New Roman" w:hAnsi="Times New Roman" w:cs="Times New Roman"/>
          <w:color w:val="000000"/>
          <w:sz w:val="20"/>
          <w:szCs w:val="20"/>
        </w:rPr>
        <w:t xml:space="preserve"> A, </w:t>
      </w:r>
      <w:proofErr w:type="spellStart"/>
      <w:r w:rsidRPr="00931BA9">
        <w:rPr>
          <w:rFonts w:ascii="Times New Roman" w:hAnsi="Times New Roman" w:cs="Times New Roman"/>
          <w:color w:val="000000"/>
          <w:sz w:val="20"/>
          <w:szCs w:val="20"/>
        </w:rPr>
        <w:t>glycitein</w:t>
      </w:r>
      <w:proofErr w:type="spellEnd"/>
      <w:r w:rsidRPr="00931BA9">
        <w:rPr>
          <w:rFonts w:ascii="Times New Roman" w:hAnsi="Times New Roman" w:cs="Times New Roman"/>
          <w:color w:val="000000"/>
          <w:sz w:val="20"/>
          <w:szCs w:val="20"/>
        </w:rPr>
        <w:t xml:space="preserve">, </w:t>
      </w:r>
      <w:proofErr w:type="spellStart"/>
      <w:r w:rsidRPr="00931BA9">
        <w:rPr>
          <w:rFonts w:ascii="Times New Roman" w:hAnsi="Times New Roman" w:cs="Times New Roman"/>
          <w:color w:val="000000"/>
          <w:sz w:val="20"/>
          <w:szCs w:val="20"/>
        </w:rPr>
        <w:t>daidzein</w:t>
      </w:r>
      <w:proofErr w:type="spellEnd"/>
      <w:r w:rsidRPr="00931BA9">
        <w:rPr>
          <w:rFonts w:ascii="Times New Roman" w:hAnsi="Times New Roman" w:cs="Times New Roman"/>
          <w:color w:val="000000"/>
          <w:sz w:val="20"/>
          <w:szCs w:val="20"/>
        </w:rPr>
        <w:t xml:space="preserve">, and </w:t>
      </w:r>
      <w:proofErr w:type="spellStart"/>
      <w:r w:rsidRPr="00931BA9">
        <w:rPr>
          <w:rFonts w:ascii="Times New Roman" w:hAnsi="Times New Roman" w:cs="Times New Roman"/>
          <w:color w:val="000000"/>
          <w:sz w:val="20"/>
          <w:szCs w:val="20"/>
        </w:rPr>
        <w:t>genistein</w:t>
      </w:r>
      <w:proofErr w:type="spellEnd"/>
      <w:r w:rsidRPr="00931BA9">
        <w:rPr>
          <w:rFonts w:ascii="Times New Roman" w:hAnsi="Times New Roman" w:cs="Times New Roman"/>
          <w:color w:val="000000"/>
          <w:sz w:val="20"/>
          <w:szCs w:val="20"/>
        </w:rPr>
        <w:t xml:space="preserve">. Flaxseeds and other cereals contain </w:t>
      </w:r>
      <w:proofErr w:type="spellStart"/>
      <w:r w:rsidRPr="00931BA9">
        <w:rPr>
          <w:rFonts w:ascii="Times New Roman" w:hAnsi="Times New Roman" w:cs="Times New Roman"/>
          <w:color w:val="000000"/>
          <w:sz w:val="20"/>
          <w:szCs w:val="20"/>
        </w:rPr>
        <w:t>lignan</w:t>
      </w:r>
      <w:proofErr w:type="spellEnd"/>
      <w:r w:rsidRPr="00931BA9">
        <w:rPr>
          <w:rFonts w:ascii="Times New Roman" w:hAnsi="Times New Roman" w:cs="Times New Roman"/>
          <w:color w:val="000000"/>
          <w:sz w:val="20"/>
          <w:szCs w:val="20"/>
        </w:rPr>
        <w:t xml:space="preserve"> </w:t>
      </w:r>
      <w:proofErr w:type="spellStart"/>
      <w:r w:rsidRPr="00931BA9">
        <w:rPr>
          <w:rFonts w:ascii="Times New Roman" w:hAnsi="Times New Roman" w:cs="Times New Roman"/>
          <w:color w:val="000000"/>
          <w:sz w:val="20"/>
          <w:szCs w:val="20"/>
        </w:rPr>
        <w:t>phytoestrogens</w:t>
      </w:r>
      <w:proofErr w:type="spellEnd"/>
      <w:r w:rsidRPr="00931BA9">
        <w:rPr>
          <w:rFonts w:ascii="Times New Roman" w:hAnsi="Times New Roman" w:cs="Times New Roman"/>
          <w:color w:val="000000"/>
          <w:sz w:val="20"/>
          <w:szCs w:val="20"/>
        </w:rPr>
        <w:t xml:space="preserve"> </w:t>
      </w:r>
      <w:r w:rsidR="00D923DA" w:rsidRPr="00931BA9">
        <w:rPr>
          <w:rFonts w:ascii="Times New Roman" w:hAnsi="Times New Roman" w:cs="Times New Roman"/>
          <w:color w:val="000000"/>
          <w:sz w:val="20"/>
          <w:szCs w:val="20"/>
        </w:rPr>
        <w:fldChar w:fldCharType="begin"/>
      </w:r>
      <w:r w:rsidRPr="00931BA9">
        <w:rPr>
          <w:rFonts w:ascii="Times New Roman" w:hAnsi="Times New Roman" w:cs="Times New Roman"/>
          <w:color w:val="000000"/>
          <w:sz w:val="20"/>
          <w:szCs w:val="20"/>
        </w:rPr>
        <w:instrText xml:space="preserve"> ADDIN ZOTERO_ITEM CSL_CITATION {"citationID":"MaYsjQGC","properties":{"formattedCitation":"(Rietjens et al., 2017)","plainCitation":"(Rietjens et al., 2017)","noteIndex":0},"citationItems":[{"id":269,"uris":["http://zotero.org/users/local/cIENqqCw/items/KLR9A5RQ"],"uri":["http://zotero.org/users/local/cIENqqCw/items/KLR9A5RQ"],"itemData":{"id":269,"type":"article-journal","container-title":"British journal of pharmacology","issue":"11","note":"publisher: Wiley Online Library","page":"1263–1280","source":"Google Scholar","title":"The potential health effects of dietary phytoestrogens","volume":"174","author":[{"family":"Rietjens","given":"Ivonne MCM"},{"family":"Louisse","given":"Jochem"},{"family":"Beekmann","given":"Karsten"}],"issued":{"date-parts":[["2017"]]}}}],"schema":"https://github.com/citation-style-language/schema/raw/master/csl-citation.json"} </w:instrText>
      </w:r>
      <w:r w:rsidR="00D923DA" w:rsidRPr="00931BA9">
        <w:rPr>
          <w:rFonts w:ascii="Times New Roman" w:hAnsi="Times New Roman" w:cs="Times New Roman"/>
          <w:color w:val="000000"/>
          <w:sz w:val="20"/>
          <w:szCs w:val="20"/>
        </w:rPr>
        <w:fldChar w:fldCharType="separate"/>
      </w:r>
      <w:r w:rsidRPr="00931BA9">
        <w:rPr>
          <w:rFonts w:ascii="Times New Roman" w:hAnsi="Times New Roman" w:cs="Times New Roman"/>
          <w:sz w:val="20"/>
          <w:szCs w:val="20"/>
        </w:rPr>
        <w:t>(Rietjens et al., 2017)</w:t>
      </w:r>
      <w:r w:rsidR="00D923DA" w:rsidRPr="00931BA9">
        <w:rPr>
          <w:rFonts w:ascii="Times New Roman" w:hAnsi="Times New Roman" w:cs="Times New Roman"/>
          <w:color w:val="000000"/>
          <w:sz w:val="20"/>
          <w:szCs w:val="20"/>
        </w:rPr>
        <w:fldChar w:fldCharType="end"/>
      </w:r>
      <w:r w:rsidRPr="00931BA9">
        <w:rPr>
          <w:rFonts w:ascii="Times New Roman" w:hAnsi="Times New Roman" w:cs="Times New Roman"/>
          <w:color w:val="000000"/>
          <w:sz w:val="20"/>
          <w:szCs w:val="20"/>
        </w:rPr>
        <w:t xml:space="preserve">. </w:t>
      </w:r>
      <w:proofErr w:type="spellStart"/>
      <w:r w:rsidRPr="00931BA9">
        <w:rPr>
          <w:rFonts w:ascii="Times New Roman" w:hAnsi="Times New Roman" w:cs="Times New Roman"/>
          <w:color w:val="000000"/>
          <w:sz w:val="20"/>
          <w:szCs w:val="20"/>
        </w:rPr>
        <w:t>Isoflavone</w:t>
      </w:r>
      <w:proofErr w:type="spellEnd"/>
      <w:r w:rsidRPr="00931BA9">
        <w:rPr>
          <w:rFonts w:ascii="Times New Roman" w:hAnsi="Times New Roman" w:cs="Times New Roman"/>
          <w:color w:val="000000"/>
          <w:sz w:val="20"/>
          <w:szCs w:val="20"/>
        </w:rPr>
        <w:t xml:space="preserve"> </w:t>
      </w:r>
      <w:r w:rsidRPr="00931BA9">
        <w:rPr>
          <w:rFonts w:ascii="Times New Roman" w:hAnsi="Times New Roman" w:cs="Times New Roman"/>
          <w:color w:val="000000"/>
          <w:sz w:val="20"/>
          <w:szCs w:val="20"/>
        </w:rPr>
        <w:lastRenderedPageBreak/>
        <w:t xml:space="preserve">glycosides are hydrolyzed to their physiologically active </w:t>
      </w:r>
      <w:proofErr w:type="spellStart"/>
      <w:r w:rsidRPr="00931BA9">
        <w:rPr>
          <w:rFonts w:ascii="Times New Roman" w:hAnsi="Times New Roman" w:cs="Times New Roman"/>
          <w:color w:val="000000"/>
          <w:sz w:val="20"/>
          <w:szCs w:val="20"/>
        </w:rPr>
        <w:t>aglycone</w:t>
      </w:r>
      <w:proofErr w:type="spellEnd"/>
      <w:r w:rsidRPr="00931BA9">
        <w:rPr>
          <w:rFonts w:ascii="Times New Roman" w:hAnsi="Times New Roman" w:cs="Times New Roman"/>
          <w:color w:val="000000"/>
          <w:sz w:val="20"/>
          <w:szCs w:val="20"/>
        </w:rPr>
        <w:t xml:space="preserve"> metabolites by the </w:t>
      </w:r>
      <w:proofErr w:type="spellStart"/>
      <w:r w:rsidRPr="00931BA9">
        <w:rPr>
          <w:rFonts w:ascii="Times New Roman" w:hAnsi="Times New Roman" w:cs="Times New Roman"/>
          <w:color w:val="000000"/>
          <w:sz w:val="20"/>
          <w:szCs w:val="20"/>
        </w:rPr>
        <w:t>microbiome</w:t>
      </w:r>
      <w:proofErr w:type="spellEnd"/>
      <w:r w:rsidRPr="00931BA9">
        <w:rPr>
          <w:rFonts w:ascii="Times New Roman" w:hAnsi="Times New Roman" w:cs="Times New Roman"/>
          <w:color w:val="000000"/>
          <w:sz w:val="20"/>
          <w:szCs w:val="20"/>
        </w:rPr>
        <w:t xml:space="preserve"> </w:t>
      </w:r>
      <w:r w:rsidR="00D923DA" w:rsidRPr="00931BA9">
        <w:rPr>
          <w:rFonts w:ascii="Times New Roman" w:hAnsi="Times New Roman" w:cs="Times New Roman"/>
          <w:color w:val="000000"/>
          <w:sz w:val="20"/>
          <w:szCs w:val="20"/>
        </w:rPr>
        <w:fldChar w:fldCharType="begin"/>
      </w:r>
      <w:r w:rsidRPr="00931BA9">
        <w:rPr>
          <w:rFonts w:ascii="Times New Roman" w:hAnsi="Times New Roman" w:cs="Times New Roman"/>
          <w:color w:val="000000"/>
          <w:sz w:val="20"/>
          <w:szCs w:val="20"/>
        </w:rPr>
        <w:instrText xml:space="preserve"> ADDIN ZOTERO_ITEM CSL_CITATION {"citationID":"5wPA4j8Q","properties":{"formattedCitation":"(Petroski and Minich, 2020)","plainCitation":"(Petroski and Minich, 2020)","noteIndex":0},"citationItems":[{"id":101,"uris":["http://zotero.org/users/local/cIENqqCw/items/7JCFR7UD"],"uri":["http://zotero.org/users/local/cIENqqCw/items/7JCFR7UD"],"itemData":{"id":101,"type":"article-journal","container-title":"Nutrients","issue":"10","note":"publisher: Multidisciplinary Digital Publishing Institute","page":"2929","source":"Google Scholar","title":"Is There Such a Thing as “Anti-Nutrients”? A Narrative Review of Perceived Problematic Plant Compounds","title-short":"Is There Such a Thing as “Anti-Nutrients”?","volume":"12","author":[{"family":"Petroski","given":"Weston"},{"family":"Minich","given":"Deanna M."}],"issued":{"date-parts":[["2020"]]}}}],"schema":"https://github.com/citation-style-language/schema/raw/master/csl-citation.json"} </w:instrText>
      </w:r>
      <w:r w:rsidR="00D923DA" w:rsidRPr="00931BA9">
        <w:rPr>
          <w:rFonts w:ascii="Times New Roman" w:hAnsi="Times New Roman" w:cs="Times New Roman"/>
          <w:color w:val="000000"/>
          <w:sz w:val="20"/>
          <w:szCs w:val="20"/>
        </w:rPr>
        <w:fldChar w:fldCharType="separate"/>
      </w:r>
      <w:r w:rsidRPr="00931BA9">
        <w:rPr>
          <w:rFonts w:ascii="Times New Roman" w:hAnsi="Times New Roman" w:cs="Times New Roman"/>
          <w:sz w:val="20"/>
          <w:szCs w:val="20"/>
        </w:rPr>
        <w:t>(Petroski and Minich, 2020)</w:t>
      </w:r>
      <w:r w:rsidR="00D923DA" w:rsidRPr="00931BA9">
        <w:rPr>
          <w:rFonts w:ascii="Times New Roman" w:hAnsi="Times New Roman" w:cs="Times New Roman"/>
          <w:color w:val="000000"/>
          <w:sz w:val="20"/>
          <w:szCs w:val="20"/>
        </w:rPr>
        <w:fldChar w:fldCharType="end"/>
      </w:r>
      <w:r w:rsidRPr="00931BA9">
        <w:rPr>
          <w:rFonts w:ascii="Times New Roman" w:hAnsi="Times New Roman" w:cs="Times New Roman"/>
          <w:color w:val="000000"/>
          <w:sz w:val="20"/>
          <w:szCs w:val="20"/>
        </w:rPr>
        <w:t xml:space="preserve">. The summary of the roles of </w:t>
      </w:r>
      <w:proofErr w:type="spellStart"/>
      <w:r w:rsidRPr="00931BA9">
        <w:rPr>
          <w:rFonts w:ascii="Times New Roman" w:hAnsi="Times New Roman" w:cs="Times New Roman"/>
          <w:color w:val="000000"/>
          <w:sz w:val="20"/>
          <w:szCs w:val="20"/>
        </w:rPr>
        <w:t>phytoestrogens</w:t>
      </w:r>
      <w:proofErr w:type="spellEnd"/>
      <w:r w:rsidRPr="00931BA9">
        <w:rPr>
          <w:rFonts w:ascii="Times New Roman" w:hAnsi="Times New Roman" w:cs="Times New Roman"/>
          <w:color w:val="000000"/>
          <w:sz w:val="20"/>
          <w:szCs w:val="20"/>
        </w:rPr>
        <w:t xml:space="preserve"> is presented in Table 4.</w:t>
      </w:r>
    </w:p>
    <w:p w:rsidR="004824F3" w:rsidRPr="00931BA9" w:rsidRDefault="004824F3">
      <w:pPr>
        <w:autoSpaceDE w:val="0"/>
        <w:autoSpaceDN w:val="0"/>
        <w:adjustRightInd w:val="0"/>
        <w:snapToGrid w:val="0"/>
        <w:spacing w:after="0" w:line="240" w:lineRule="auto"/>
        <w:jc w:val="both"/>
        <w:rPr>
          <w:rFonts w:ascii="Times New Roman" w:hAnsi="Times New Roman" w:cs="Times New Roman"/>
          <w:color w:val="000000"/>
          <w:sz w:val="20"/>
          <w:szCs w:val="20"/>
        </w:rPr>
        <w:sectPr w:rsidR="004824F3" w:rsidRPr="00931BA9">
          <w:type w:val="continuous"/>
          <w:pgSz w:w="12240" w:h="15840"/>
          <w:pgMar w:top="1440" w:right="1440" w:bottom="1440" w:left="1440" w:header="720" w:footer="720" w:gutter="0"/>
          <w:cols w:num="2" w:space="720" w:equalWidth="0">
            <w:col w:w="4467" w:space="425"/>
            <w:col w:w="4467"/>
          </w:cols>
          <w:docGrid w:linePitch="360"/>
        </w:sectPr>
      </w:pPr>
    </w:p>
    <w:p w:rsidR="004824F3" w:rsidRPr="00931BA9" w:rsidRDefault="004824F3">
      <w:pPr>
        <w:autoSpaceDE w:val="0"/>
        <w:autoSpaceDN w:val="0"/>
        <w:adjustRightInd w:val="0"/>
        <w:snapToGrid w:val="0"/>
        <w:spacing w:after="0" w:line="240" w:lineRule="auto"/>
        <w:jc w:val="both"/>
        <w:rPr>
          <w:rFonts w:ascii="Times New Roman" w:hAnsi="Times New Roman" w:cs="Times New Roman"/>
          <w:color w:val="000000"/>
          <w:sz w:val="20"/>
          <w:szCs w:val="20"/>
        </w:rPr>
      </w:pPr>
    </w:p>
    <w:p w:rsidR="004824F3" w:rsidRPr="00931BA9" w:rsidRDefault="001766EB">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931BA9">
        <w:rPr>
          <w:rFonts w:ascii="Times New Roman" w:hAnsi="Times New Roman" w:cs="Times New Roman"/>
          <w:b/>
          <w:bCs/>
          <w:color w:val="000000"/>
          <w:sz w:val="20"/>
          <w:szCs w:val="20"/>
        </w:rPr>
        <w:t xml:space="preserve">Table 4. Role of </w:t>
      </w:r>
      <w:proofErr w:type="spellStart"/>
      <w:r w:rsidRPr="00931BA9">
        <w:rPr>
          <w:rFonts w:ascii="Times New Roman" w:hAnsi="Times New Roman" w:cs="Times New Roman"/>
          <w:b/>
          <w:bCs/>
          <w:color w:val="000000"/>
          <w:sz w:val="20"/>
          <w:szCs w:val="20"/>
        </w:rPr>
        <w:t>phytoestrogens</w:t>
      </w:r>
      <w:proofErr w:type="spell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5"/>
        <w:gridCol w:w="5912"/>
        <w:gridCol w:w="1749"/>
      </w:tblGrid>
      <w:tr w:rsidR="004824F3" w:rsidRPr="00931BA9" w:rsidTr="00931BA9">
        <w:tc>
          <w:tcPr>
            <w:tcW w:w="1000" w:type="pct"/>
            <w:tcBorders>
              <w:top w:val="single" w:sz="4" w:space="0" w:color="auto"/>
              <w:bottom w:val="single" w:sz="4" w:space="0" w:color="auto"/>
            </w:tcBorders>
          </w:tcPr>
          <w:p w:rsidR="004824F3" w:rsidRPr="00931BA9" w:rsidRDefault="001766EB">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931BA9">
              <w:rPr>
                <w:rFonts w:ascii="Times New Roman" w:hAnsi="Times New Roman" w:cs="Times New Roman"/>
                <w:b/>
                <w:bCs/>
                <w:color w:val="000000"/>
                <w:sz w:val="20"/>
                <w:szCs w:val="20"/>
              </w:rPr>
              <w:t>Dietary source</w:t>
            </w:r>
          </w:p>
        </w:tc>
        <w:tc>
          <w:tcPr>
            <w:tcW w:w="3086" w:type="pct"/>
            <w:tcBorders>
              <w:top w:val="single" w:sz="4" w:space="0" w:color="auto"/>
              <w:bottom w:val="single" w:sz="4" w:space="0" w:color="auto"/>
            </w:tcBorders>
          </w:tcPr>
          <w:p w:rsidR="004824F3" w:rsidRPr="00931BA9" w:rsidRDefault="001766EB">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931BA9">
              <w:rPr>
                <w:rFonts w:ascii="Times New Roman" w:hAnsi="Times New Roman" w:cs="Times New Roman"/>
                <w:b/>
                <w:bCs/>
                <w:color w:val="000000"/>
                <w:sz w:val="20"/>
                <w:szCs w:val="20"/>
              </w:rPr>
              <w:t>Role</w:t>
            </w:r>
          </w:p>
        </w:tc>
        <w:tc>
          <w:tcPr>
            <w:tcW w:w="913" w:type="pct"/>
            <w:tcBorders>
              <w:top w:val="single" w:sz="4" w:space="0" w:color="auto"/>
              <w:bottom w:val="single" w:sz="4" w:space="0" w:color="auto"/>
            </w:tcBorders>
          </w:tcPr>
          <w:p w:rsidR="004824F3" w:rsidRPr="00931BA9" w:rsidRDefault="001766EB">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931BA9">
              <w:rPr>
                <w:rFonts w:ascii="Times New Roman" w:hAnsi="Times New Roman" w:cs="Times New Roman"/>
                <w:b/>
                <w:bCs/>
                <w:color w:val="000000"/>
                <w:sz w:val="20"/>
                <w:szCs w:val="20"/>
              </w:rPr>
              <w:t>Reference</w:t>
            </w:r>
          </w:p>
        </w:tc>
      </w:tr>
      <w:tr w:rsidR="004824F3" w:rsidRPr="00931BA9" w:rsidTr="00931BA9">
        <w:tc>
          <w:tcPr>
            <w:tcW w:w="1000" w:type="pct"/>
            <w:tcBorders>
              <w:top w:val="single" w:sz="4" w:space="0" w:color="auto"/>
              <w:bottom w:val="single" w:sz="4" w:space="0" w:color="auto"/>
            </w:tcBorders>
          </w:tcPr>
          <w:p w:rsidR="004824F3" w:rsidRPr="00931BA9" w:rsidRDefault="001766EB">
            <w:pPr>
              <w:autoSpaceDE w:val="0"/>
              <w:autoSpaceDN w:val="0"/>
              <w:adjustRightInd w:val="0"/>
              <w:snapToGrid w:val="0"/>
              <w:spacing w:after="0" w:line="240" w:lineRule="auto"/>
              <w:jc w:val="both"/>
              <w:rPr>
                <w:rFonts w:ascii="Times New Roman" w:hAnsi="Times New Roman" w:cs="Times New Roman"/>
                <w:color w:val="000000"/>
                <w:sz w:val="20"/>
                <w:szCs w:val="20"/>
              </w:rPr>
            </w:pPr>
            <w:r w:rsidRPr="00931BA9">
              <w:rPr>
                <w:rFonts w:ascii="Times New Roman" w:hAnsi="Times New Roman" w:cs="Times New Roman"/>
                <w:sz w:val="20"/>
                <w:szCs w:val="20"/>
              </w:rPr>
              <w:t>Beans (soy, lupines), grain, linseed</w:t>
            </w:r>
          </w:p>
        </w:tc>
        <w:tc>
          <w:tcPr>
            <w:tcW w:w="3086" w:type="pct"/>
            <w:tcBorders>
              <w:top w:val="single" w:sz="4" w:space="0" w:color="auto"/>
              <w:bottom w:val="single" w:sz="4" w:space="0" w:color="auto"/>
            </w:tcBorders>
          </w:tcPr>
          <w:p w:rsidR="004824F3" w:rsidRPr="00931BA9" w:rsidRDefault="001766EB">
            <w:pPr>
              <w:pStyle w:val="ListParagraph"/>
              <w:numPr>
                <w:ilvl w:val="0"/>
                <w:numId w:val="8"/>
              </w:numPr>
              <w:autoSpaceDE w:val="0"/>
              <w:autoSpaceDN w:val="0"/>
              <w:adjustRightInd w:val="0"/>
              <w:snapToGrid w:val="0"/>
              <w:spacing w:after="0" w:line="240" w:lineRule="auto"/>
              <w:jc w:val="both"/>
              <w:rPr>
                <w:rFonts w:ascii="Times New Roman" w:hAnsi="Times New Roman" w:cs="Times New Roman"/>
                <w:color w:val="000000"/>
                <w:sz w:val="20"/>
                <w:szCs w:val="20"/>
              </w:rPr>
            </w:pPr>
            <w:r w:rsidRPr="00931BA9">
              <w:rPr>
                <w:rFonts w:ascii="Times New Roman" w:hAnsi="Times New Roman" w:cs="Times New Roman"/>
                <w:sz w:val="20"/>
                <w:szCs w:val="20"/>
              </w:rPr>
              <w:t>Endocrine disruptors</w:t>
            </w:r>
          </w:p>
          <w:p w:rsidR="004824F3" w:rsidRPr="00931BA9" w:rsidRDefault="001766EB">
            <w:pPr>
              <w:pStyle w:val="ListParagraph"/>
              <w:numPr>
                <w:ilvl w:val="0"/>
                <w:numId w:val="8"/>
              </w:numPr>
              <w:autoSpaceDE w:val="0"/>
              <w:autoSpaceDN w:val="0"/>
              <w:adjustRightInd w:val="0"/>
              <w:snapToGrid w:val="0"/>
              <w:spacing w:after="0" w:line="240" w:lineRule="auto"/>
              <w:jc w:val="both"/>
              <w:rPr>
                <w:rFonts w:ascii="Times New Roman" w:hAnsi="Times New Roman" w:cs="Times New Roman"/>
                <w:color w:val="000000"/>
                <w:sz w:val="20"/>
                <w:szCs w:val="20"/>
              </w:rPr>
            </w:pPr>
            <w:r w:rsidRPr="00931BA9">
              <w:rPr>
                <w:rFonts w:ascii="Times New Roman" w:hAnsi="Times New Roman" w:cs="Times New Roman"/>
                <w:sz w:val="20"/>
                <w:szCs w:val="20"/>
              </w:rPr>
              <w:t>Stimulate the growth of estrogen-sensitive</w:t>
            </w:r>
          </w:p>
          <w:p w:rsidR="004824F3" w:rsidRPr="00931BA9" w:rsidRDefault="001766EB">
            <w:pPr>
              <w:pStyle w:val="ListParagraph"/>
              <w:autoSpaceDE w:val="0"/>
              <w:autoSpaceDN w:val="0"/>
              <w:adjustRightInd w:val="0"/>
              <w:snapToGrid w:val="0"/>
              <w:spacing w:after="0" w:line="240" w:lineRule="auto"/>
              <w:jc w:val="both"/>
              <w:rPr>
                <w:rFonts w:ascii="Times New Roman" w:hAnsi="Times New Roman" w:cs="Times New Roman"/>
                <w:sz w:val="20"/>
                <w:szCs w:val="20"/>
              </w:rPr>
            </w:pPr>
            <w:r w:rsidRPr="00931BA9">
              <w:rPr>
                <w:rFonts w:ascii="Times New Roman" w:hAnsi="Times New Roman" w:cs="Times New Roman"/>
                <w:sz w:val="20"/>
                <w:szCs w:val="20"/>
              </w:rPr>
              <w:t>Cancers</w:t>
            </w:r>
          </w:p>
          <w:p w:rsidR="004824F3" w:rsidRPr="00931BA9" w:rsidRDefault="001766EB" w:rsidP="00931BA9">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r w:rsidRPr="00931BA9">
              <w:rPr>
                <w:rFonts w:ascii="Times New Roman" w:hAnsi="Times New Roman" w:cs="Times New Roman"/>
                <w:sz w:val="20"/>
                <w:szCs w:val="20"/>
              </w:rPr>
              <w:t>Interfere with reproduction, bone remodeling, skin, cardiovascular, nervous, immune system, and metabolism</w:t>
            </w:r>
          </w:p>
        </w:tc>
        <w:tc>
          <w:tcPr>
            <w:tcW w:w="913" w:type="pct"/>
            <w:tcBorders>
              <w:top w:val="single" w:sz="4" w:space="0" w:color="auto"/>
              <w:bottom w:val="single" w:sz="4" w:space="0" w:color="auto"/>
            </w:tcBorders>
          </w:tcPr>
          <w:p w:rsidR="004824F3" w:rsidRPr="00931BA9" w:rsidRDefault="00D923DA">
            <w:pPr>
              <w:autoSpaceDE w:val="0"/>
              <w:autoSpaceDN w:val="0"/>
              <w:adjustRightInd w:val="0"/>
              <w:snapToGrid w:val="0"/>
              <w:spacing w:after="0" w:line="240" w:lineRule="auto"/>
              <w:jc w:val="both"/>
              <w:rPr>
                <w:rFonts w:ascii="Times New Roman" w:hAnsi="Times New Roman" w:cs="Times New Roman"/>
                <w:color w:val="000000"/>
                <w:sz w:val="20"/>
                <w:szCs w:val="20"/>
              </w:rPr>
            </w:pPr>
            <w:r w:rsidRPr="00931BA9">
              <w:rPr>
                <w:rFonts w:ascii="Times New Roman" w:hAnsi="Times New Roman" w:cs="Times New Roman"/>
                <w:color w:val="000000"/>
                <w:sz w:val="20"/>
                <w:szCs w:val="20"/>
              </w:rPr>
              <w:fldChar w:fldCharType="begin"/>
            </w:r>
            <w:r w:rsidR="001766EB" w:rsidRPr="00931BA9">
              <w:rPr>
                <w:rFonts w:ascii="Times New Roman" w:hAnsi="Times New Roman" w:cs="Times New Roman"/>
                <w:color w:val="000000"/>
                <w:sz w:val="20"/>
                <w:szCs w:val="20"/>
              </w:rPr>
              <w:instrText xml:space="preserve"> ADDIN ZOTERO_ITEM CSL_CITATION {"citationID":"rpy0DvwN","properties":{"formattedCitation":"(Patisaul, 2017)","plainCitation":"(Patisaul, 2017)","noteIndex":0},"citationItems":[{"id":272,"uris":["http://zotero.org/users/local/cIENqqCw/items/U9KBDEGD"],"uri":["http://zotero.org/users/local/cIENqqCw/items/U9KBDEGD"],"itemData":{"id":272,"type":"article-journal","container-title":"Proceedings of the Nutrition Society","issue":"2","note":"publisher: Cambridge University Press","page":"130–144","source":"Google Scholar","title":"Endocrine disruption by dietary phyto-oestrogens: impact on dimorphic sexual systems and behaviours","title-short":"Endocrine disruption by dietary phyto-oestrogens","volume":"76","author":[{"family":"Patisaul","given":"Heather B."}],"issued":{"date-parts":[["2017"]]}}}],"schema":"https://github.com/citation-style-language/schema/raw/master/csl-citation.json"} </w:instrText>
            </w:r>
            <w:r w:rsidRPr="00931BA9">
              <w:rPr>
                <w:rFonts w:ascii="Times New Roman" w:hAnsi="Times New Roman" w:cs="Times New Roman"/>
                <w:color w:val="000000"/>
                <w:sz w:val="20"/>
                <w:szCs w:val="20"/>
              </w:rPr>
              <w:fldChar w:fldCharType="separate"/>
            </w:r>
            <w:r w:rsidR="001766EB" w:rsidRPr="00931BA9">
              <w:rPr>
                <w:rFonts w:ascii="Times New Roman" w:hAnsi="Times New Roman" w:cs="Times New Roman"/>
                <w:sz w:val="20"/>
                <w:szCs w:val="20"/>
              </w:rPr>
              <w:t>(Patisaul, 2017)</w:t>
            </w:r>
            <w:r w:rsidRPr="00931BA9">
              <w:rPr>
                <w:rFonts w:ascii="Times New Roman" w:hAnsi="Times New Roman" w:cs="Times New Roman"/>
                <w:color w:val="000000"/>
                <w:sz w:val="20"/>
                <w:szCs w:val="20"/>
              </w:rPr>
              <w:fldChar w:fldCharType="end"/>
            </w:r>
          </w:p>
          <w:p w:rsidR="004824F3" w:rsidRPr="00931BA9" w:rsidRDefault="004824F3">
            <w:pPr>
              <w:autoSpaceDE w:val="0"/>
              <w:autoSpaceDN w:val="0"/>
              <w:adjustRightInd w:val="0"/>
              <w:snapToGrid w:val="0"/>
              <w:spacing w:after="0" w:line="240" w:lineRule="auto"/>
              <w:jc w:val="both"/>
              <w:rPr>
                <w:rFonts w:ascii="Times New Roman" w:hAnsi="Times New Roman" w:cs="Times New Roman"/>
                <w:color w:val="000000"/>
                <w:sz w:val="20"/>
                <w:szCs w:val="20"/>
              </w:rPr>
            </w:pPr>
          </w:p>
          <w:p w:rsidR="004824F3" w:rsidRPr="00931BA9" w:rsidRDefault="00D923DA">
            <w:pPr>
              <w:autoSpaceDE w:val="0"/>
              <w:autoSpaceDN w:val="0"/>
              <w:adjustRightInd w:val="0"/>
              <w:snapToGrid w:val="0"/>
              <w:spacing w:after="0" w:line="240" w:lineRule="auto"/>
              <w:jc w:val="both"/>
              <w:rPr>
                <w:rFonts w:ascii="Times New Roman" w:hAnsi="Times New Roman" w:cs="Times New Roman"/>
                <w:color w:val="000000"/>
                <w:sz w:val="20"/>
                <w:szCs w:val="20"/>
              </w:rPr>
            </w:pPr>
            <w:r w:rsidRPr="00931BA9">
              <w:rPr>
                <w:rFonts w:ascii="Times New Roman" w:hAnsi="Times New Roman" w:cs="Times New Roman"/>
                <w:color w:val="000000"/>
                <w:sz w:val="20"/>
                <w:szCs w:val="20"/>
              </w:rPr>
              <w:fldChar w:fldCharType="begin"/>
            </w:r>
            <w:r w:rsidR="001766EB" w:rsidRPr="00931BA9">
              <w:rPr>
                <w:rFonts w:ascii="Times New Roman" w:hAnsi="Times New Roman" w:cs="Times New Roman"/>
                <w:color w:val="000000"/>
                <w:sz w:val="20"/>
                <w:szCs w:val="20"/>
              </w:rPr>
              <w:instrText xml:space="preserve"> ADDIN ZOTERO_ITEM CSL_CITATION {"citationID":"PFy1nW0p","properties":{"formattedCitation":"(Sirotkin and Harrath, 2014)","plainCitation":"(Sirotkin and Harrath, 2014)","noteIndex":0},"citationItems":[{"id":274,"uris":["http://zotero.org/users/local/cIENqqCw/items/RMY3HPZL"],"uri":["http://zotero.org/users/local/cIENqqCw/items/RMY3HPZL"],"itemData":{"id":274,"type":"article-journal","container-title":"European journal of pharmacology","note":"publisher: Elsevier","page":"230–236","source":"Google Scholar","title":"Phytoestrogens and their effects","volume":"741","author":[{"family":"Sirotkin","given":"Alexander V."},{"family":"Harrath","given":"Abdel Halim"}],"issued":{"date-parts":[["2014"]]}}}],"schema":"https://github.com/citation-style-language/schema/raw/master/csl-citation.json"} </w:instrText>
            </w:r>
            <w:r w:rsidRPr="00931BA9">
              <w:rPr>
                <w:rFonts w:ascii="Times New Roman" w:hAnsi="Times New Roman" w:cs="Times New Roman"/>
                <w:color w:val="000000"/>
                <w:sz w:val="20"/>
                <w:szCs w:val="20"/>
              </w:rPr>
              <w:fldChar w:fldCharType="separate"/>
            </w:r>
            <w:r w:rsidR="001766EB" w:rsidRPr="00931BA9">
              <w:rPr>
                <w:rFonts w:ascii="Times New Roman" w:hAnsi="Times New Roman" w:cs="Times New Roman"/>
                <w:sz w:val="20"/>
                <w:szCs w:val="20"/>
              </w:rPr>
              <w:t>(Sirotkin and Harrath, 2014)</w:t>
            </w:r>
            <w:r w:rsidRPr="00931BA9">
              <w:rPr>
                <w:rFonts w:ascii="Times New Roman" w:hAnsi="Times New Roman" w:cs="Times New Roman"/>
                <w:color w:val="000000"/>
                <w:sz w:val="20"/>
                <w:szCs w:val="20"/>
              </w:rPr>
              <w:fldChar w:fldCharType="end"/>
            </w:r>
          </w:p>
        </w:tc>
      </w:tr>
    </w:tbl>
    <w:p w:rsidR="004824F3" w:rsidRPr="00931BA9" w:rsidRDefault="004824F3">
      <w:pPr>
        <w:snapToGrid w:val="0"/>
        <w:spacing w:after="0" w:line="240" w:lineRule="auto"/>
        <w:rPr>
          <w:rFonts w:ascii="Times New Roman" w:hAnsi="Times New Roman" w:cs="Times New Roman"/>
          <w:sz w:val="20"/>
          <w:szCs w:val="20"/>
        </w:rPr>
      </w:pPr>
    </w:p>
    <w:p w:rsidR="004824F3" w:rsidRPr="00931BA9" w:rsidRDefault="004824F3">
      <w:pPr>
        <w:snapToGrid w:val="0"/>
        <w:spacing w:after="0" w:line="240" w:lineRule="auto"/>
        <w:rPr>
          <w:rFonts w:ascii="Times New Roman" w:hAnsi="Times New Roman" w:cs="Times New Roman"/>
          <w:b/>
          <w:bCs/>
          <w:sz w:val="20"/>
          <w:szCs w:val="20"/>
        </w:rPr>
        <w:sectPr w:rsidR="004824F3" w:rsidRPr="00931BA9">
          <w:type w:val="continuous"/>
          <w:pgSz w:w="12240" w:h="15840"/>
          <w:pgMar w:top="1440" w:right="1440" w:bottom="1440" w:left="1440" w:header="720" w:footer="720" w:gutter="0"/>
          <w:cols w:space="425"/>
          <w:docGrid w:linePitch="360"/>
        </w:sectPr>
      </w:pPr>
    </w:p>
    <w:p w:rsidR="004824F3" w:rsidRPr="00931BA9" w:rsidRDefault="001766EB">
      <w:pPr>
        <w:snapToGrid w:val="0"/>
        <w:spacing w:after="0" w:line="240" w:lineRule="auto"/>
        <w:rPr>
          <w:rFonts w:ascii="Times New Roman" w:hAnsi="Times New Roman" w:cs="Times New Roman"/>
          <w:b/>
          <w:bCs/>
          <w:sz w:val="20"/>
          <w:szCs w:val="20"/>
        </w:rPr>
      </w:pPr>
      <w:r w:rsidRPr="00931BA9">
        <w:rPr>
          <w:rFonts w:ascii="Times New Roman" w:hAnsi="Times New Roman" w:cs="Times New Roman"/>
          <w:b/>
          <w:bCs/>
          <w:sz w:val="20"/>
          <w:szCs w:val="20"/>
        </w:rPr>
        <w:lastRenderedPageBreak/>
        <w:t xml:space="preserve">Toxicity of </w:t>
      </w:r>
      <w:proofErr w:type="spellStart"/>
      <w:r w:rsidRPr="00931BA9">
        <w:rPr>
          <w:rFonts w:ascii="Times New Roman" w:hAnsi="Times New Roman" w:cs="Times New Roman"/>
          <w:b/>
          <w:bCs/>
          <w:sz w:val="20"/>
          <w:szCs w:val="20"/>
        </w:rPr>
        <w:t>Antinutrients</w:t>
      </w:r>
      <w:proofErr w:type="spellEnd"/>
    </w:p>
    <w:p w:rsidR="004824F3" w:rsidRPr="00931BA9" w:rsidRDefault="001766EB" w:rsidP="00931BA9">
      <w:pPr>
        <w:snapToGrid w:val="0"/>
        <w:spacing w:after="0" w:line="240" w:lineRule="auto"/>
        <w:ind w:firstLineChars="354" w:firstLine="708"/>
        <w:jc w:val="both"/>
        <w:rPr>
          <w:rFonts w:ascii="Times New Roman" w:hAnsi="Times New Roman" w:cs="Times New Roman"/>
          <w:i/>
          <w:iCs/>
          <w:sz w:val="20"/>
          <w:szCs w:val="20"/>
        </w:rPr>
      </w:pPr>
      <w:r w:rsidRPr="00931BA9">
        <w:rPr>
          <w:rFonts w:ascii="Times New Roman" w:hAnsi="Times New Roman" w:cs="Times New Roman"/>
          <w:sz w:val="20"/>
          <w:szCs w:val="20"/>
        </w:rPr>
        <w:t xml:space="preserve">The toxic effects of </w:t>
      </w:r>
      <w:proofErr w:type="spellStart"/>
      <w:r w:rsidRPr="00931BA9">
        <w:rPr>
          <w:rFonts w:ascii="Times New Roman" w:hAnsi="Times New Roman" w:cs="Times New Roman"/>
          <w:sz w:val="20"/>
          <w:szCs w:val="20"/>
        </w:rPr>
        <w:t>antinutrients</w:t>
      </w:r>
      <w:proofErr w:type="spellEnd"/>
      <w:r w:rsidRPr="00931BA9">
        <w:rPr>
          <w:rFonts w:ascii="Times New Roman" w:hAnsi="Times New Roman" w:cs="Times New Roman"/>
          <w:sz w:val="20"/>
          <w:szCs w:val="20"/>
        </w:rPr>
        <w:t xml:space="preserve"> in ruminant nutrition have not been well established, unlike in human nutrition. The detrimental effects among others include reduced feed intake, poor feed conversion rate, and death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{"citationID":"hNNN9MuL","properties":{"formattedCitation":"(Epafras and reas, 2019)","plainCitation":"(Epafras and reas, 2019)","noteIndex":0},"citationItems":[{"id":85,"uris":["http://zotero.org/users/local/cIENqqCw/items/8KTSID6I"],"uri":["http://zotero.org/users/local/cIENqqCw/items/8KTSID6I"],"itemData":{"id":85,"type":"post-weblog","abstract":"Understanding anti-nutritional factors in animal feed is vital to let farmers be able to apply appropriate techniques to reduce deleterious effects.","container-title":"Farm4Trade","language":"en-US","title":"Understanding anti-nutritional factors in animal feed","URL":"https://f4t-suite.farm4trade.com/understanding-anti-nutritional-factors-in-animal-feeds/","author":[{"family":"Epafras","given":"perm_identity"},{"literal":"reas"}],"accessed":{"date-parts":[["2021",11,29]]},"issued":{"date-parts":[["2019",5,31]]}}}],"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(Epafras and reas, 2019)</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The consequential effects of many </w:t>
      </w:r>
      <w:proofErr w:type="spellStart"/>
      <w:r w:rsidRPr="00931BA9">
        <w:rPr>
          <w:rFonts w:ascii="Times New Roman" w:hAnsi="Times New Roman" w:cs="Times New Roman"/>
          <w:sz w:val="20"/>
          <w:szCs w:val="20"/>
        </w:rPr>
        <w:t>antinutrients</w:t>
      </w:r>
      <w:proofErr w:type="spellEnd"/>
      <w:r w:rsidRPr="00931BA9">
        <w:rPr>
          <w:rFonts w:ascii="Times New Roman" w:hAnsi="Times New Roman" w:cs="Times New Roman"/>
          <w:sz w:val="20"/>
          <w:szCs w:val="20"/>
        </w:rPr>
        <w:t xml:space="preserve"> affect animal performance. </w:t>
      </w:r>
      <w:proofErr w:type="spellStart"/>
      <w:r w:rsidRPr="00931BA9">
        <w:rPr>
          <w:rFonts w:ascii="Times New Roman" w:hAnsi="Times New Roman" w:cs="Times New Roman"/>
          <w:sz w:val="20"/>
          <w:szCs w:val="20"/>
        </w:rPr>
        <w:t>Phytoestrogens</w:t>
      </w:r>
      <w:proofErr w:type="spellEnd"/>
      <w:r w:rsidRPr="00931BA9">
        <w:rPr>
          <w:rFonts w:ascii="Times New Roman" w:hAnsi="Times New Roman" w:cs="Times New Roman"/>
          <w:sz w:val="20"/>
          <w:szCs w:val="20"/>
        </w:rPr>
        <w:t xml:space="preserve"> or lignin components of sunflower hulls have been reported to have negative effects on the reproductive qualities of ewes if </w:t>
      </w:r>
      <w:proofErr w:type="spellStart"/>
      <w:r w:rsidRPr="00931BA9">
        <w:rPr>
          <w:rFonts w:ascii="Times New Roman" w:hAnsi="Times New Roman" w:cs="Times New Roman"/>
          <w:sz w:val="20"/>
          <w:szCs w:val="20"/>
        </w:rPr>
        <w:t>overconsumed</w:t>
      </w:r>
      <w:proofErr w:type="spellEnd"/>
      <w:r w:rsidRPr="00931BA9">
        <w:rPr>
          <w:rFonts w:ascii="Times New Roman" w:hAnsi="Times New Roman" w:cs="Times New Roman"/>
          <w:sz w:val="20"/>
          <w:szCs w:val="20"/>
        </w:rPr>
        <w:t xml:space="preserve">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{"citationID":"LSt7wed1","properties":{"formattedCitation":"(Alharthi et al., 2021)","plainCitation":"(Alharthi et al., 2021)","noteIndex":0},"citationItems":[{"id":264,"uris":["http://zotero.org/users/local/cIENqqCw/items/ZD46CGHK"],"uri":["http://zotero.org/users/local/cIENqqCw/items/ZD46CGHK"],"itemData":{"id":264,"type":"article-journal","container-title":"Agriculture","issue":"10","note":"publisher: Multidisciplinary Digital Publishing Institute","page":"959","source":"Google Scholar","title":"The Effects of Different Levels of Sunflower Hulls on Reproductive Performance of Yearly Ewes Fed with Pelleted Complete Diets","volume":"11","author":[{"family":"Alharthi","given":"Abdualrahman S."},{"family":"Alobre","given":"Mohsen M."},{"family":"Abdelrahman","given":"Mutassim M."},{"family":"Al-Baadani","given":"Hani H."},{"family":"Swelum","given":"Ayman A."},{"family":"Khan","given":"Rifat Ullah"},{"family":"Alhidary","given":"Ibrahim A."}],"issued":{"date-parts":[["2021"]]}}}],"schema":"https://github.com/citation-style-language/schema/raw/master/csl-citation.json"}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(Alharthi et al., 2021)</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Meaning that concentration-dependent of </w:t>
      </w:r>
      <w:proofErr w:type="spellStart"/>
      <w:r w:rsidRPr="00931BA9">
        <w:rPr>
          <w:rFonts w:ascii="Times New Roman" w:hAnsi="Times New Roman" w:cs="Times New Roman"/>
          <w:sz w:val="20"/>
          <w:szCs w:val="20"/>
        </w:rPr>
        <w:t>antinutrients</w:t>
      </w:r>
      <w:proofErr w:type="spellEnd"/>
      <w:r w:rsidRPr="00931BA9">
        <w:rPr>
          <w:rFonts w:ascii="Times New Roman" w:hAnsi="Times New Roman" w:cs="Times New Roman"/>
          <w:sz w:val="20"/>
          <w:szCs w:val="20"/>
        </w:rPr>
        <w:t xml:space="preserve"> need to be established. Similarly, </w:t>
      </w:r>
      <w:proofErr w:type="spellStart"/>
      <w:r w:rsidRPr="00931BA9">
        <w:rPr>
          <w:rFonts w:ascii="Times New Roman" w:hAnsi="Times New Roman" w:cs="Times New Roman"/>
          <w:sz w:val="20"/>
          <w:szCs w:val="20"/>
        </w:rPr>
        <w:t>lignans</w:t>
      </w:r>
      <w:proofErr w:type="spellEnd"/>
      <w:r w:rsidRPr="00931BA9">
        <w:rPr>
          <w:rFonts w:ascii="Times New Roman" w:hAnsi="Times New Roman" w:cs="Times New Roman"/>
          <w:sz w:val="20"/>
          <w:szCs w:val="20"/>
        </w:rPr>
        <w:t xml:space="preserve"> and </w:t>
      </w:r>
      <w:proofErr w:type="spellStart"/>
      <w:r w:rsidRPr="00931BA9">
        <w:rPr>
          <w:rFonts w:ascii="Times New Roman" w:hAnsi="Times New Roman" w:cs="Times New Roman"/>
          <w:sz w:val="20"/>
          <w:szCs w:val="20"/>
        </w:rPr>
        <w:t>phytoestrogens</w:t>
      </w:r>
      <w:proofErr w:type="spellEnd"/>
      <w:r w:rsidRPr="00931BA9">
        <w:rPr>
          <w:rFonts w:ascii="Times New Roman" w:hAnsi="Times New Roman" w:cs="Times New Roman"/>
          <w:sz w:val="20"/>
          <w:szCs w:val="20"/>
        </w:rPr>
        <w:t xml:space="preserve"> have been reported to induce infertility in </w:t>
      </w:r>
      <w:r w:rsidRPr="00931BA9">
        <w:rPr>
          <w:rFonts w:ascii="Times New Roman" w:hAnsi="Times New Roman" w:cs="Times New Roman"/>
          <w:i/>
          <w:iCs/>
          <w:sz w:val="20"/>
          <w:szCs w:val="20"/>
        </w:rPr>
        <w:t xml:space="preserve">Homo sapiens </w:t>
      </w:r>
      <w:r w:rsidR="00D923DA" w:rsidRPr="00931BA9">
        <w:rPr>
          <w:rFonts w:ascii="Times New Roman" w:hAnsi="Times New Roman" w:cs="Times New Roman"/>
          <w:i/>
          <w:iCs/>
          <w:sz w:val="20"/>
          <w:szCs w:val="20"/>
        </w:rPr>
        <w:fldChar w:fldCharType="begin"/>
      </w:r>
      <w:r w:rsidRPr="00931BA9">
        <w:rPr>
          <w:rFonts w:ascii="Times New Roman" w:hAnsi="Times New Roman" w:cs="Times New Roman"/>
          <w:i/>
          <w:iCs/>
          <w:sz w:val="20"/>
          <w:szCs w:val="20"/>
        </w:rPr>
        <w:instrText xml:space="preserve"> ADDIN ZOTERO_ITEM CSL_CITATION {"citationID":"kFcAPcpt","properties":{"formattedCitation":"(Popova and Mihaylova, 2019)","plainCitation":"(Popova and Mihaylova, 2019)","noteIndex":0},"citationItems":[{"id":98,"uris":["http://zotero.org/users/local/cIENqqCw/items/RFW4W568"],"uri":["http://zotero.org/users/local/cIENqqCw/items/RFW4W568"],"itemData":{"id":98,"type":"article-journal","container-title":"The Open Biotechnology Journal","issue":"1","source":"Google Scholar","title":"Antinutrients in plant-based foods: A review","title-short":"Antinutrients in plant-based foods","volume":"13","author":[{"family":"Popova","given":"Aneta"},{"family":"Mihaylova","given":"Dasha"}],"issued":{"date-parts":[["2019"]]}}}],"schema":"https://github.com/citation-style-language/schema/raw/master/csl-citation.json"} </w:instrText>
      </w:r>
      <w:r w:rsidR="00D923DA" w:rsidRPr="00931BA9">
        <w:rPr>
          <w:rFonts w:ascii="Times New Roman" w:hAnsi="Times New Roman" w:cs="Times New Roman"/>
          <w:i/>
          <w:iCs/>
          <w:sz w:val="20"/>
          <w:szCs w:val="20"/>
        </w:rPr>
        <w:fldChar w:fldCharType="separate"/>
      </w:r>
      <w:r w:rsidRPr="00931BA9">
        <w:rPr>
          <w:rFonts w:ascii="Times New Roman" w:hAnsi="Times New Roman" w:cs="Times New Roman"/>
          <w:sz w:val="20"/>
          <w:szCs w:val="20"/>
        </w:rPr>
        <w:t>(Popova and Mihaylova, 2019)</w:t>
      </w:r>
      <w:r w:rsidR="00D923DA" w:rsidRPr="00931BA9">
        <w:rPr>
          <w:rFonts w:ascii="Times New Roman" w:hAnsi="Times New Roman" w:cs="Times New Roman"/>
          <w:i/>
          <w:iCs/>
          <w:sz w:val="20"/>
          <w:szCs w:val="20"/>
        </w:rPr>
        <w:fldChar w:fldCharType="end"/>
      </w:r>
      <w:r w:rsidRPr="00931BA9">
        <w:rPr>
          <w:rFonts w:ascii="Times New Roman" w:hAnsi="Times New Roman" w:cs="Times New Roman"/>
          <w:i/>
          <w:iCs/>
          <w:sz w:val="20"/>
          <w:szCs w:val="20"/>
        </w:rPr>
        <w:t>.</w:t>
      </w:r>
    </w:p>
    <w:p w:rsidR="004824F3" w:rsidRPr="00931BA9" w:rsidRDefault="004824F3" w:rsidP="00931BA9">
      <w:pPr>
        <w:snapToGrid w:val="0"/>
        <w:spacing w:after="0" w:line="240" w:lineRule="auto"/>
        <w:ind w:firstLineChars="354" w:firstLine="711"/>
        <w:rPr>
          <w:rFonts w:ascii="Times New Roman" w:hAnsi="Times New Roman" w:cs="Times New Roman"/>
          <w:b/>
          <w:bCs/>
          <w:sz w:val="20"/>
          <w:szCs w:val="20"/>
        </w:rPr>
      </w:pPr>
    </w:p>
    <w:p w:rsidR="004824F3" w:rsidRPr="00931BA9" w:rsidRDefault="001766EB" w:rsidP="00931BA9">
      <w:pPr>
        <w:snapToGrid w:val="0"/>
        <w:spacing w:after="0" w:line="240" w:lineRule="auto"/>
        <w:rPr>
          <w:rFonts w:ascii="Times New Roman" w:hAnsi="Times New Roman" w:cs="Times New Roman"/>
          <w:b/>
          <w:bCs/>
          <w:sz w:val="20"/>
          <w:szCs w:val="20"/>
        </w:rPr>
      </w:pPr>
      <w:proofErr w:type="spellStart"/>
      <w:r w:rsidRPr="00931BA9">
        <w:rPr>
          <w:rFonts w:ascii="Times New Roman" w:hAnsi="Times New Roman" w:cs="Times New Roman"/>
          <w:b/>
          <w:bCs/>
          <w:sz w:val="20"/>
          <w:szCs w:val="20"/>
        </w:rPr>
        <w:t>Antinutrient</w:t>
      </w:r>
      <w:proofErr w:type="spellEnd"/>
      <w:r w:rsidRPr="00931BA9">
        <w:rPr>
          <w:rFonts w:ascii="Times New Roman" w:hAnsi="Times New Roman" w:cs="Times New Roman"/>
          <w:b/>
          <w:bCs/>
          <w:sz w:val="20"/>
          <w:szCs w:val="20"/>
        </w:rPr>
        <w:t xml:space="preserve"> and Gut </w:t>
      </w:r>
      <w:proofErr w:type="spellStart"/>
      <w:r w:rsidRPr="00931BA9">
        <w:rPr>
          <w:rFonts w:ascii="Times New Roman" w:hAnsi="Times New Roman" w:cs="Times New Roman"/>
          <w:b/>
          <w:bCs/>
          <w:sz w:val="20"/>
          <w:szCs w:val="20"/>
        </w:rPr>
        <w:t>Microbiota</w:t>
      </w:r>
      <w:proofErr w:type="spellEnd"/>
    </w:p>
    <w:p w:rsidR="004824F3" w:rsidRPr="00931BA9" w:rsidRDefault="001766EB" w:rsidP="00931BA9">
      <w:pPr>
        <w:snapToGrid w:val="0"/>
        <w:spacing w:after="0" w:line="240" w:lineRule="auto"/>
        <w:ind w:firstLineChars="354" w:firstLine="708"/>
        <w:jc w:val="both"/>
        <w:rPr>
          <w:rFonts w:ascii="Times New Roman" w:hAnsi="Times New Roman" w:cs="Times New Roman"/>
          <w:sz w:val="20"/>
          <w:szCs w:val="20"/>
        </w:rPr>
      </w:pPr>
      <w:r w:rsidRPr="00931BA9">
        <w:rPr>
          <w:rFonts w:ascii="Times New Roman" w:hAnsi="Times New Roman" w:cs="Times New Roman"/>
          <w:sz w:val="20"/>
          <w:szCs w:val="20"/>
        </w:rPr>
        <w:t xml:space="preserve">All microorganisms of the ruminant host and their genomes are called </w:t>
      </w:r>
      <w:proofErr w:type="spellStart"/>
      <w:r w:rsidRPr="00931BA9">
        <w:rPr>
          <w:rFonts w:ascii="Times New Roman" w:hAnsi="Times New Roman" w:cs="Times New Roman"/>
          <w:sz w:val="20"/>
          <w:szCs w:val="20"/>
        </w:rPr>
        <w:t>microbiota</w:t>
      </w:r>
      <w:proofErr w:type="spellEnd"/>
      <w:r w:rsidRPr="00931BA9">
        <w:rPr>
          <w:rFonts w:ascii="Times New Roman" w:hAnsi="Times New Roman" w:cs="Times New Roman"/>
          <w:sz w:val="20"/>
          <w:szCs w:val="20"/>
        </w:rPr>
        <w:t xml:space="preserve"> and </w:t>
      </w:r>
      <w:proofErr w:type="spellStart"/>
      <w:r w:rsidRPr="00931BA9">
        <w:rPr>
          <w:rFonts w:ascii="Times New Roman" w:hAnsi="Times New Roman" w:cs="Times New Roman"/>
          <w:sz w:val="20"/>
          <w:szCs w:val="20"/>
        </w:rPr>
        <w:t>microbiome</w:t>
      </w:r>
      <w:proofErr w:type="spellEnd"/>
      <w:r w:rsidRPr="00931BA9">
        <w:rPr>
          <w:rFonts w:ascii="Times New Roman" w:hAnsi="Times New Roman" w:cs="Times New Roman"/>
          <w:sz w:val="20"/>
          <w:szCs w:val="20"/>
        </w:rPr>
        <w:t xml:space="preserve"> respectively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{"citationID":"ZLMWfIJ2","properties":{"formattedCitation":"(Alexander and Plaizier, 2016)","plainCitation":"(Alexander and Plaizier, 2016)","noteIndex":0},"citationItems":[{"id":285,"uris":["http://zotero.org/users/local/cIENqqCw/items/U9LTH5GT"],"uri":["http://zotero.org/users/local/cIENqqCw/items/U9LTH5GT"],"itemData":{"id":285,"type":"article-journal","container-title":"Animal Frontiers","issue":"2","note":"publisher: Oxford University Press","page":"4–7","source":"Google Scholar","title":"From the Editors: The importance of microbiota in ruminant production","title-short":"From the Editors","volume":"6","author":[{"family":"Alexander","given":"T. W."},{"family":"Plaizier","given":"J. C."}],"issued":{"date-parts":[["2016"]]}}}],"schema":"https://github.com/citation-style-language/schema/raw/master/csl-citation.json"}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(Alexander and Plaizier, 2016)</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w:t>
      </w:r>
      <w:proofErr w:type="spellStart"/>
      <w:r w:rsidRPr="00931BA9">
        <w:rPr>
          <w:rFonts w:ascii="Times New Roman" w:hAnsi="Times New Roman" w:cs="Times New Roman"/>
          <w:sz w:val="20"/>
          <w:szCs w:val="20"/>
        </w:rPr>
        <w:t>Microbiota</w:t>
      </w:r>
      <w:proofErr w:type="spellEnd"/>
      <w:r w:rsidRPr="00931BA9">
        <w:rPr>
          <w:rFonts w:ascii="Times New Roman" w:hAnsi="Times New Roman" w:cs="Times New Roman"/>
          <w:sz w:val="20"/>
          <w:szCs w:val="20"/>
        </w:rPr>
        <w:t xml:space="preserve"> and their genomes have been reported to play indispensable roles in animal immunity, health, and digestion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{"citationID":"b88uuvY4","properties":{"formattedCitation":"(B\\uc0\\u228{}ckhed et al., 2005)","plainCitation":"(Bäckhed et al., 2005)","noteIndex":0},"citationItems":[{"id":288,"uris":["http://zotero.org/users/local/cIENqqCw/items/Y3VMYT64"],"uri":["http://zotero.org/users/local/cIENqqCw/items/Y3VMYT64"],"itemData":{"id":288,"type":"article-journal","container-title":"science","issue":"5717","note":"publisher: American Association for the Advancement of Science","page":"1915–1920","source":"Google Scholar","title":"Host-bacterial mutualism in the human intestine","volume":"307","author":[{"family":"Bäckhed","given":"Fredrik"},{"family":"Ley","given":"Ruth E."},{"family":"Sonnenburg","given":"Justin L."},{"family":"Peterson","given":"Daniel A."},{"family":"Gordon","given":"Jeffrey I."}],"issued":{"date-parts":[["2005"]]}}}],"schema":"https://github.com/citation-style-language/schema/raw/master/csl-citation.json"}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(Bäckhed et al., 2005)</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Gut </w:t>
      </w:r>
      <w:proofErr w:type="spellStart"/>
      <w:r w:rsidRPr="00931BA9">
        <w:rPr>
          <w:rFonts w:ascii="Times New Roman" w:hAnsi="Times New Roman" w:cs="Times New Roman"/>
          <w:sz w:val="20"/>
          <w:szCs w:val="20"/>
        </w:rPr>
        <w:t>microbiota</w:t>
      </w:r>
      <w:proofErr w:type="spellEnd"/>
      <w:r w:rsidRPr="00931BA9">
        <w:rPr>
          <w:rFonts w:ascii="Times New Roman" w:hAnsi="Times New Roman" w:cs="Times New Roman"/>
          <w:sz w:val="20"/>
          <w:szCs w:val="20"/>
        </w:rPr>
        <w:t xml:space="preserve"> has been defined as a microbial organ that offers metabolic abilities to digest plant material that is lost or missing in the host ruminant animal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{"citationID":"vJVzSKio","properties":{"formattedCitation":"(Yoon et al., 2015)","plainCitation":"(Yoon et al., 2015)","noteIndex":0},"citationItems":[{"id":289,"uris":["http://zotero.org/users/local/cIENqqCw/items/4JDM7NMU"],"uri":["http://zotero.org/users/local/cIENqqCw/items/4JDM7NMU"],"itemData":{"id":289,"type":"article-journal","container-title":"Current opinion in microbiology","note":"publisher: Elsevier","page":"38–46","source":"Google Scholar","title":"Functional genomic and metagenomic approaches to understanding gut microbiota–animal mutualism","volume":"24","author":[{"family":"Yoon","given":"Sang Sun"},{"family":"Kim","given":"Eun-Kyoung"},{"family":"Lee","given":"Won-Jae"}],"issued":{"date-parts":[["2015"]]}}}],"schema":"https://github.com/citation-style-language/schema/raw/master/csl-citation.json"}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(Yoon et al., 2015)</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The </w:t>
      </w:r>
      <w:proofErr w:type="spellStart"/>
      <w:r w:rsidRPr="00931BA9">
        <w:rPr>
          <w:rFonts w:ascii="Times New Roman" w:hAnsi="Times New Roman" w:cs="Times New Roman"/>
          <w:sz w:val="20"/>
          <w:szCs w:val="20"/>
        </w:rPr>
        <w:t>microbiota</w:t>
      </w:r>
      <w:proofErr w:type="spellEnd"/>
      <w:r w:rsidRPr="00931BA9">
        <w:rPr>
          <w:rFonts w:ascii="Times New Roman" w:hAnsi="Times New Roman" w:cs="Times New Roman"/>
          <w:sz w:val="20"/>
          <w:szCs w:val="20"/>
        </w:rPr>
        <w:t xml:space="preserve"> has been reported to be a source of animal and human pathogens. Proper manipulation of the </w:t>
      </w:r>
      <w:proofErr w:type="spellStart"/>
      <w:r w:rsidRPr="00931BA9">
        <w:rPr>
          <w:rFonts w:ascii="Times New Roman" w:hAnsi="Times New Roman" w:cs="Times New Roman"/>
          <w:sz w:val="20"/>
          <w:szCs w:val="20"/>
        </w:rPr>
        <w:t>microbiota</w:t>
      </w:r>
      <w:proofErr w:type="spellEnd"/>
      <w:r w:rsidRPr="00931BA9">
        <w:rPr>
          <w:rFonts w:ascii="Times New Roman" w:hAnsi="Times New Roman" w:cs="Times New Roman"/>
          <w:sz w:val="20"/>
          <w:szCs w:val="20"/>
        </w:rPr>
        <w:t xml:space="preserve"> has been reported to help improve ruminant performance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{"citationID":"xgLEPvt0","properties":{"formattedCitation":"(Alexander and Plaizier, 2016)","plainCitation":"(Alexander and Plaizier, 2016)","noteIndex":0},"citationItems":[{"id":285,"uris":["http://zotero.org/users/local/cIENqqCw/items/U9LTH5GT"],"uri":["http://zotero.org/users/local/cIENqqCw/items/U9LTH5GT"],"itemData":{"id":285,"type":"article-journal","container-title":"Animal Frontiers","issue":"2","note":"publisher: Oxford University Press","page":"4–7","source":"Google Scholar","title":"From the Editors: The importance of microbiota in ruminant production","title-short":"From the Editors","volume":"6","author":[{"family":"Alexander","given":"T. W."},{"family":"Plaizier","given":"J. C."}],"issued":{"date-parts":[["2016"]]}}}],"schema":"https://github.com/citation-style-language/schema/raw/master/csl-citation.json"}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(Alexander and Plaizier, 2016)</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w:t>
      </w:r>
    </w:p>
    <w:p w:rsidR="004824F3" w:rsidRPr="00931BA9" w:rsidRDefault="001766EB" w:rsidP="00931BA9">
      <w:pPr>
        <w:snapToGrid w:val="0"/>
        <w:spacing w:after="0" w:line="240" w:lineRule="auto"/>
        <w:ind w:firstLineChars="354" w:firstLine="708"/>
        <w:jc w:val="both"/>
        <w:rPr>
          <w:rFonts w:ascii="Times New Roman" w:hAnsi="Times New Roman" w:cs="Times New Roman"/>
          <w:sz w:val="20"/>
          <w:szCs w:val="20"/>
        </w:rPr>
      </w:pPr>
      <w:r w:rsidRPr="00931BA9">
        <w:rPr>
          <w:rFonts w:ascii="Times New Roman" w:hAnsi="Times New Roman" w:cs="Times New Roman"/>
          <w:sz w:val="20"/>
          <w:szCs w:val="20"/>
        </w:rPr>
        <w:t xml:space="preserve">The microorganisms within the gastrointestinal tract (GIT) are called gut </w:t>
      </w:r>
      <w:proofErr w:type="spellStart"/>
      <w:r w:rsidRPr="00931BA9">
        <w:rPr>
          <w:rFonts w:ascii="Times New Roman" w:hAnsi="Times New Roman" w:cs="Times New Roman"/>
          <w:sz w:val="20"/>
          <w:szCs w:val="20"/>
        </w:rPr>
        <w:t>microbiota</w:t>
      </w:r>
      <w:proofErr w:type="spellEnd"/>
      <w:r w:rsidRPr="00931BA9">
        <w:rPr>
          <w:rFonts w:ascii="Times New Roman" w:hAnsi="Times New Roman" w:cs="Times New Roman"/>
          <w:sz w:val="20"/>
          <w:szCs w:val="20"/>
        </w:rPr>
        <w:t xml:space="preserve"> and they have been widely reported to play several functions in the </w:t>
      </w:r>
      <w:proofErr w:type="spellStart"/>
      <w:r w:rsidRPr="00931BA9">
        <w:rPr>
          <w:rFonts w:ascii="Times New Roman" w:hAnsi="Times New Roman" w:cs="Times New Roman"/>
          <w:sz w:val="20"/>
          <w:szCs w:val="20"/>
        </w:rPr>
        <w:t>GITs</w:t>
      </w:r>
      <w:proofErr w:type="spellEnd"/>
      <w:r w:rsidRPr="00931BA9">
        <w:rPr>
          <w:rFonts w:ascii="Times New Roman" w:hAnsi="Times New Roman" w:cs="Times New Roman"/>
          <w:sz w:val="20"/>
          <w:szCs w:val="20"/>
        </w:rPr>
        <w:t xml:space="preserve"> of </w:t>
      </w:r>
      <w:r w:rsidRPr="00931BA9">
        <w:rPr>
          <w:rFonts w:ascii="Times New Roman" w:hAnsi="Times New Roman" w:cs="Times New Roman"/>
          <w:i/>
          <w:iCs/>
          <w:sz w:val="20"/>
          <w:szCs w:val="20"/>
        </w:rPr>
        <w:t>Homo sapiens</w:t>
      </w:r>
      <w:r w:rsidRPr="00931BA9">
        <w:rPr>
          <w:rFonts w:ascii="Times New Roman" w:hAnsi="Times New Roman" w:cs="Times New Roman"/>
          <w:sz w:val="20"/>
          <w:szCs w:val="20"/>
        </w:rPr>
        <w:t xml:space="preserve">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{"citationID":"W2dXzGLe","properties":{"formattedCitation":"(Krajmalnik-Brown et al., 2012)","plainCitation":"(Krajmalnik-Brown et al., 2012)","noteIndex":0},"citationItems":[{"id":291,"uris":["http://zotero.org/users/local/cIENqqCw/items/WRC8SZQ5"],"uri":["http://zotero.org/users/local/cIENqqCw/items/WRC8SZQ5"],"itemData":{"id":291,"type":"article-journal","container-title":"Nutrition in clinical practice","issue":"2","note":"publisher: Wiley Online Library","page":"201–214","source":"Google Scholar","title":"Effects of gut microbes on nutrient absorption and energy regulation","volume":"27","author":[{"family":"Krajmalnik-Brown","given":"Rosa"},{"family":"Ilhan","given":"Zehra-Esra"},{"family":"Kang","given":"Dae-Wook"},{"family":"DiBaise","given":"John K."}],"issued":{"date-parts":[["2012"]]}}}],"schema":"https://github.com/citation-style-language/schema/raw/master/csl-citation.json"}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(Krajmalnik-Brown et al., 2012)</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and farm animals as well as other vertebrates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{"citationID":"yTsKG9Pp","properties":{"formattedCitation":"(Gebreselassie, 2017)","plainCitation":"(Gebreselassie, 2017)","noteIndex":0},"citationItems":[{"id":293,"uris":["http://zotero.org/users/local/cIENqqCw/items/LQAG9G8N"],"uri":["http://zotero.org/users/local/cIENqqCw/items/LQAG9G8N"],"itemData":{"id":293,"type":"thesis","genre":"Master's Thesis","publisher":"Norwegian University of Life Sciences, Ås","source":"Google Scholar","title":"In vitro effects of antinutrients on gut microbiota from farmed Atlantic salmon","author":[{"family":"Gebreselassie","given":"Hailay Kidanu"}],"issued":{"date-parts":[["2017"]]}}}],"schema":"https://github.com/citation-style-language/schema/raw/master/csl-citation.json"}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(Gebreselassie, 2017)</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Several pieces of evidence suggest that the gut </w:t>
      </w:r>
      <w:proofErr w:type="spellStart"/>
      <w:r w:rsidRPr="00931BA9">
        <w:rPr>
          <w:rFonts w:ascii="Times New Roman" w:hAnsi="Times New Roman" w:cs="Times New Roman"/>
          <w:sz w:val="20"/>
          <w:szCs w:val="20"/>
        </w:rPr>
        <w:t>microbiota</w:t>
      </w:r>
      <w:proofErr w:type="spellEnd"/>
      <w:r w:rsidRPr="00931BA9">
        <w:rPr>
          <w:rFonts w:ascii="Times New Roman" w:hAnsi="Times New Roman" w:cs="Times New Roman"/>
          <w:sz w:val="20"/>
          <w:szCs w:val="20"/>
        </w:rPr>
        <w:t xml:space="preserve"> also plays a critical role in the harvest, storage, and outflow of energy gained from the feed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{"citationID":"lRq55XVu","properties":{"formattedCitation":"(Gebreselassie, 2017)","plainCitation":"(Gebreselassie, 2017)","noteIndex":0},"citationItems":[{"id":293,"uris":["http://zotero.org/users/local/cIENqqCw/items/LQAG9G8N"],"uri":["http://zotero.org/users/local/cIENqqCw/items/LQAG9G8N"],"itemData":{"id":293,"type":"thesis","genre":"Master's Thesis","publisher":"Norwegian University of Life Sciences, Ås","source":"Google Scholar","title":"In vitro effects of antinutrients on gut microbiota from farmed Atlantic salmon","author":[{"family":"Gebreselassie","given":"Hailay Kidanu"}],"issued":{"date-parts":[["2017"]]}}}],"schema":"https://github.com/citation-style-language/schema/raw/master/csl-citation.json"}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(Gebreselassie, 2017)</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w:t>
      </w:r>
      <w:proofErr w:type="spellStart"/>
      <w:r w:rsidRPr="00931BA9">
        <w:rPr>
          <w:rFonts w:ascii="Times New Roman" w:hAnsi="Times New Roman" w:cs="Times New Roman"/>
          <w:sz w:val="20"/>
          <w:szCs w:val="20"/>
        </w:rPr>
        <w:t>Krajmalnik</w:t>
      </w:r>
      <w:proofErr w:type="spellEnd"/>
      <w:r w:rsidRPr="00931BA9">
        <w:rPr>
          <w:rFonts w:ascii="Times New Roman" w:hAnsi="Times New Roman" w:cs="Times New Roman"/>
          <w:sz w:val="20"/>
          <w:szCs w:val="20"/>
        </w:rPr>
        <w:t xml:space="preserve">-Brown et al. (2012) explained that the composition of gut </w:t>
      </w:r>
      <w:proofErr w:type="spellStart"/>
      <w:r w:rsidRPr="00931BA9">
        <w:rPr>
          <w:rFonts w:ascii="Times New Roman" w:hAnsi="Times New Roman" w:cs="Times New Roman"/>
          <w:sz w:val="20"/>
          <w:szCs w:val="20"/>
        </w:rPr>
        <w:t>microbiota</w:t>
      </w:r>
      <w:proofErr w:type="spellEnd"/>
      <w:r w:rsidRPr="00931BA9">
        <w:rPr>
          <w:rFonts w:ascii="Times New Roman" w:hAnsi="Times New Roman" w:cs="Times New Roman"/>
          <w:sz w:val="20"/>
          <w:szCs w:val="20"/>
        </w:rPr>
        <w:t xml:space="preserve"> is different from one species of animal to other. The exact effect of </w:t>
      </w:r>
      <w:proofErr w:type="spellStart"/>
      <w:r w:rsidRPr="00931BA9">
        <w:rPr>
          <w:rFonts w:ascii="Times New Roman" w:hAnsi="Times New Roman" w:cs="Times New Roman"/>
          <w:sz w:val="20"/>
          <w:szCs w:val="20"/>
        </w:rPr>
        <w:t>antinutrients</w:t>
      </w:r>
      <w:proofErr w:type="spellEnd"/>
      <w:r w:rsidRPr="00931BA9">
        <w:rPr>
          <w:rFonts w:ascii="Times New Roman" w:hAnsi="Times New Roman" w:cs="Times New Roman"/>
          <w:sz w:val="20"/>
          <w:szCs w:val="20"/>
        </w:rPr>
        <w:t xml:space="preserve"> on gut </w:t>
      </w:r>
      <w:proofErr w:type="spellStart"/>
      <w:r w:rsidRPr="00931BA9">
        <w:rPr>
          <w:rFonts w:ascii="Times New Roman" w:hAnsi="Times New Roman" w:cs="Times New Roman"/>
          <w:sz w:val="20"/>
          <w:szCs w:val="20"/>
        </w:rPr>
        <w:t>microbiota</w:t>
      </w:r>
      <w:proofErr w:type="spellEnd"/>
      <w:r w:rsidRPr="00931BA9">
        <w:rPr>
          <w:rFonts w:ascii="Times New Roman" w:hAnsi="Times New Roman" w:cs="Times New Roman"/>
          <w:sz w:val="20"/>
          <w:szCs w:val="20"/>
        </w:rPr>
        <w:t xml:space="preserve"> remains unclear. </w:t>
      </w:r>
      <w:r w:rsidRPr="00931BA9">
        <w:rPr>
          <w:rFonts w:ascii="Times New Roman" w:hAnsi="Times New Roman" w:cs="Times New Roman"/>
          <w:sz w:val="20"/>
          <w:szCs w:val="20"/>
        </w:rPr>
        <w:lastRenderedPageBreak/>
        <w:t xml:space="preserve">However, it has been hypothesized that under normal conditions, the gut </w:t>
      </w:r>
      <w:proofErr w:type="spellStart"/>
      <w:r w:rsidRPr="00931BA9">
        <w:rPr>
          <w:rFonts w:ascii="Times New Roman" w:hAnsi="Times New Roman" w:cs="Times New Roman"/>
          <w:sz w:val="20"/>
          <w:szCs w:val="20"/>
        </w:rPr>
        <w:t>microbiota</w:t>
      </w:r>
      <w:proofErr w:type="spellEnd"/>
      <w:r w:rsidRPr="00931BA9">
        <w:rPr>
          <w:rFonts w:ascii="Times New Roman" w:hAnsi="Times New Roman" w:cs="Times New Roman"/>
          <w:sz w:val="20"/>
          <w:szCs w:val="20"/>
        </w:rPr>
        <w:t xml:space="preserve"> of vertebrates may prevent pathogen colonization and play a vital role in their health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{"citationID":"1DYgXiig","properties":{"formattedCitation":"(Ring\\uc0\\u248{} et al., 2016)","plainCitation":"(Ringø et al., 2016)","noteIndex":0},"citationItems":[{"id":296,"uris":["http://zotero.org/users/local/cIENqqCw/items/JEL4MFUC"],"uri":["http://zotero.org/users/local/cIENqqCw/items/JEL4MFUC"],"itemData":{"id":296,"type":"article-journal","container-title":"Aquaculture nutrition","issue":"2","note":"publisher: Wiley Online Library","page":"219–282","source":"Google Scholar","title":"Effect of dietary components on the gut microbiota of aquatic animals. A never-ending story?","volume":"22","author":[{"family":"Ringø","given":"E."},{"family":"Zhou","given":"Z."},{"family":"Vecino","given":"JL Gonzalez"},{"family":"Wadsworth","given":"S."},{"family":"Romero","given":"J."},{"family":"Krogdahl","given":"Å"},{"family":"Olsen","given":"R. E."},{"family":"Dimitroglou","given":"A."},{"family":"Foey","given":"A."},{"family":"Davies","given":"S."}],"issued":{"date-parts":[["2016"]]}}}],"schema":"https://github.com/citation-style-language/schema/raw/master/csl-citation.json"}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(Ringø et al., 2016)</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w:t>
      </w:r>
    </w:p>
    <w:p w:rsidR="00931BA9" w:rsidRDefault="00931BA9" w:rsidP="00931BA9">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4824F3" w:rsidRPr="00931BA9" w:rsidRDefault="001766EB" w:rsidP="00931BA9">
      <w:pPr>
        <w:autoSpaceDE w:val="0"/>
        <w:autoSpaceDN w:val="0"/>
        <w:adjustRightInd w:val="0"/>
        <w:snapToGrid w:val="0"/>
        <w:spacing w:after="0" w:line="240" w:lineRule="auto"/>
        <w:jc w:val="both"/>
        <w:rPr>
          <w:rFonts w:ascii="Times New Roman" w:hAnsi="Times New Roman" w:cs="Times New Roman"/>
          <w:b/>
          <w:bCs/>
          <w:sz w:val="20"/>
          <w:szCs w:val="20"/>
        </w:rPr>
      </w:pPr>
      <w:r w:rsidRPr="00931BA9">
        <w:rPr>
          <w:rFonts w:ascii="Times New Roman" w:hAnsi="Times New Roman" w:cs="Times New Roman"/>
          <w:b/>
          <w:bCs/>
          <w:sz w:val="20"/>
          <w:szCs w:val="20"/>
        </w:rPr>
        <w:t xml:space="preserve">Approaches to Control </w:t>
      </w:r>
      <w:proofErr w:type="spellStart"/>
      <w:r w:rsidRPr="00931BA9">
        <w:rPr>
          <w:rFonts w:ascii="Times New Roman" w:hAnsi="Times New Roman" w:cs="Times New Roman"/>
          <w:b/>
          <w:bCs/>
          <w:sz w:val="20"/>
          <w:szCs w:val="20"/>
        </w:rPr>
        <w:t>Antinutrient</w:t>
      </w:r>
      <w:proofErr w:type="spellEnd"/>
      <w:r w:rsidRPr="00931BA9">
        <w:rPr>
          <w:rFonts w:ascii="Times New Roman" w:hAnsi="Times New Roman" w:cs="Times New Roman"/>
          <w:b/>
          <w:bCs/>
          <w:sz w:val="20"/>
          <w:szCs w:val="20"/>
        </w:rPr>
        <w:t xml:space="preserve"> Effects</w:t>
      </w:r>
    </w:p>
    <w:p w:rsidR="004824F3" w:rsidRPr="00931BA9" w:rsidRDefault="001766EB" w:rsidP="00931BA9">
      <w:pPr>
        <w:snapToGrid w:val="0"/>
        <w:spacing w:after="0" w:line="240" w:lineRule="auto"/>
        <w:ind w:firstLineChars="354" w:firstLine="708"/>
        <w:jc w:val="both"/>
        <w:rPr>
          <w:rFonts w:ascii="Times New Roman" w:hAnsi="Times New Roman" w:cs="Times New Roman"/>
          <w:sz w:val="20"/>
          <w:szCs w:val="20"/>
        </w:rPr>
      </w:pPr>
      <w:r w:rsidRPr="00931BA9">
        <w:rPr>
          <w:rFonts w:ascii="Times New Roman" w:hAnsi="Times New Roman" w:cs="Times New Roman"/>
          <w:sz w:val="20"/>
          <w:szCs w:val="20"/>
        </w:rPr>
        <w:t xml:space="preserve">Several methods have been used to reduce or get rid of the harmful effects of different anti-nutritional factors in animal feeds. The methods include making hay, silage with inoculants, using polyethylene glycol (PEG), urea, or biological treatment with fungi. It has been well established that PEG can effectively remove many </w:t>
      </w:r>
      <w:proofErr w:type="spellStart"/>
      <w:r w:rsidRPr="00931BA9">
        <w:rPr>
          <w:rFonts w:ascii="Times New Roman" w:hAnsi="Times New Roman" w:cs="Times New Roman"/>
          <w:sz w:val="20"/>
          <w:szCs w:val="20"/>
        </w:rPr>
        <w:t>antinutrients</w:t>
      </w:r>
      <w:proofErr w:type="spellEnd"/>
      <w:r w:rsidRPr="00931BA9">
        <w:rPr>
          <w:rFonts w:ascii="Times New Roman" w:hAnsi="Times New Roman" w:cs="Times New Roman"/>
          <w:sz w:val="20"/>
          <w:szCs w:val="20"/>
        </w:rPr>
        <w:t xml:space="preserve">, but its adoption is not economical in most cases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{"citationID":"wnnNrL16","properties":{"formattedCitation":"(Ramteke et al., 2019b)","plainCitation":"(Ramteke et al., 2019b)","noteIndex":0},"citationItems":[{"id":259,"uris":["http://zotero.org/users/local/cIENqqCw/items/PJ7Q5TI7"],"uri":["http://zotero.org/users/local/cIENqqCw/items/PJ7Q5TI7"],"itemData":{"id":259,"type":"article-journal","container-title":"Acta Scientific Nutritional Health","issue":"5","page":"39–48","source":"Google Scholar","title":"Antinutritional factors in feed and fodder used for livestock and poultry feeding","volume":"3","author":[{"family":"Ramteke","given":"Ramchandra"},{"family":"Doneria","given":"Raina"},{"family":"Gendley","given":"M. K."}],"issued":{"date-parts":[["2019"]]}}}],"schema":"https://github.com/citation-style-language/schema/raw/master/csl-citation.json"}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(Ramteke et al., 2019b)</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For example, the deleterious effect of tannins can be economically removed by feeding animals 1% urea. Grinding and </w:t>
      </w:r>
      <w:proofErr w:type="spellStart"/>
      <w:r w:rsidRPr="00931BA9">
        <w:rPr>
          <w:rFonts w:ascii="Times New Roman" w:hAnsi="Times New Roman" w:cs="Times New Roman"/>
          <w:sz w:val="20"/>
          <w:szCs w:val="20"/>
        </w:rPr>
        <w:t>pelleting</w:t>
      </w:r>
      <w:proofErr w:type="spellEnd"/>
      <w:r w:rsidRPr="00931BA9">
        <w:rPr>
          <w:rFonts w:ascii="Times New Roman" w:hAnsi="Times New Roman" w:cs="Times New Roman"/>
          <w:sz w:val="20"/>
          <w:szCs w:val="20"/>
        </w:rPr>
        <w:t xml:space="preserve"> have also been suggested to be good strategies to improve the nutritive qualities of animal feeds</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{"citationID":"3F72NJcx","properties":{"formattedCitation":"(Alharthi et al., 2021)","plainCitation":"(Alharthi et al., 2021)","noteIndex":0},"citationItems":[{"id":264,"uris":["http://zotero.org/users/local/cIENqqCw/items/ZD46CGHK"],"uri":["http://zotero.org/users/local/cIENqqCw/items/ZD46CGHK"],"itemData":{"id":264,"type":"article-journal","container-title":"Agriculture","issue":"10","note":"publisher: Multidisciplinary Digital Publishing Institute","page":"959","source":"Google Scholar","title":"The Effects of Different Levels of Sunflower Hulls on Reproductive Performance of Yearly Ewes Fed with Pelleted Complete Diets","volume":"11","author":[{"family":"Alharthi","given":"Abdualrahman S."},{"family":"Alobre","given":"Mohsen M."},{"family":"Abdelrahman","given":"Mutassim M."},{"family":"Al-Baadani","given":"Hani H."},{"family":"Swelum","given":"Ayman A."},{"family":"Khan","given":"Rifat Ullah"},{"family":"Alhidary","given":"Ibrahim A."}],"issued":{"date-parts":[["2021"]]}}}],"schema":"https://github.com/citation-style-language/schema/raw/master/csl-citation.json"}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w:t>
      </w:r>
      <w:proofErr w:type="spellStart"/>
      <w:r w:rsidRPr="00931BA9">
        <w:rPr>
          <w:rFonts w:ascii="Times New Roman" w:hAnsi="Times New Roman" w:cs="Times New Roman"/>
          <w:sz w:val="20"/>
          <w:szCs w:val="20"/>
        </w:rPr>
        <w:t>Alharthi</w:t>
      </w:r>
      <w:proofErr w:type="spellEnd"/>
      <w:r w:rsidRPr="00931BA9">
        <w:rPr>
          <w:rFonts w:ascii="Times New Roman" w:hAnsi="Times New Roman" w:cs="Times New Roman"/>
          <w:sz w:val="20"/>
          <w:szCs w:val="20"/>
        </w:rPr>
        <w:t xml:space="preserve"> et al., 2021)</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w:t>
      </w:r>
    </w:p>
    <w:p w:rsidR="004824F3" w:rsidRPr="00931BA9" w:rsidRDefault="001766EB" w:rsidP="00931BA9">
      <w:pPr>
        <w:snapToGrid w:val="0"/>
        <w:spacing w:after="0" w:line="240" w:lineRule="auto"/>
        <w:ind w:firstLineChars="354" w:firstLine="708"/>
        <w:jc w:val="both"/>
        <w:rPr>
          <w:rFonts w:ascii="Times New Roman" w:hAnsi="Times New Roman" w:cs="Times New Roman"/>
          <w:sz w:val="20"/>
          <w:szCs w:val="20"/>
        </w:rPr>
      </w:pPr>
      <w:r w:rsidRPr="00931BA9">
        <w:rPr>
          <w:rFonts w:ascii="Times New Roman" w:hAnsi="Times New Roman" w:cs="Times New Roman"/>
          <w:sz w:val="20"/>
          <w:szCs w:val="20"/>
        </w:rPr>
        <w:t xml:space="preserve">The bulk of strategies for reducing or ameliorating the disastrous effects of </w:t>
      </w:r>
      <w:proofErr w:type="spellStart"/>
      <w:r w:rsidRPr="00931BA9">
        <w:rPr>
          <w:rFonts w:ascii="Times New Roman" w:hAnsi="Times New Roman" w:cs="Times New Roman"/>
          <w:sz w:val="20"/>
          <w:szCs w:val="20"/>
        </w:rPr>
        <w:t>antinutritional</w:t>
      </w:r>
      <w:proofErr w:type="spellEnd"/>
      <w:r w:rsidRPr="00931BA9">
        <w:rPr>
          <w:rFonts w:ascii="Times New Roman" w:hAnsi="Times New Roman" w:cs="Times New Roman"/>
          <w:sz w:val="20"/>
          <w:szCs w:val="20"/>
        </w:rPr>
        <w:t xml:space="preserve"> factors is available in human nutrition. The methods could help improve the quality of ruminant feeds. Common strategies include milling, soaking, fermentation, sprouting, germination, gamma radiation, and genomic technology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{"citationID":"oveQ4tkK","properties":{"formattedCitation":"(Popova and Mihaylova, 2019; Samtiya et al., 2020)","plainCitation":"(Popova and Mihaylova, 2019; Samtiya et al., 2020)","noteIndex":0},"citationItems":[{"id":98,"uris":["http://zotero.org/users/local/cIENqqCw/items/RFW4W568"],"uri":["http://zotero.org/users/local/cIENqqCw/items/RFW4W568"],"itemData":{"id":98,"type":"article-journal","container-title":"The Open Biotechnology Journal","issue":"1","source":"Google Scholar","title":"Antinutrients in plant-based foods: A review","title-short":"Antinutrients in plant-based foods","volume":"13","author":[{"family":"Popova","given":"Aneta"},{"family":"Mihaylova","given":"Dasha"}],"issued":{"date-parts":[["2019"]]}}},{"id":88,"uris":["http://zotero.org/users/local/cIENqqCw/items/794854QS"],"uri":["http://zotero.org/users/local/cIENqqCw/items/794854QS"],"itemData":{"id":88,"type":"article-journal","container-title":"Food Production, Processing and Nutrition","issue":"1","note":"publisher: BioMed Central","page":"1–14","source":"Google Scholar","title":"Plant food anti-nutritional factors and their reduction strategies: An overview","title-short":"Plant food anti-nutritional factors and their reduction strategies","volume":"2","author":[{"family":"Samtiya","given":"Mrinal"},{"family":"Aluko","given":"Rotimi E."},{"family":"Dhewa","given":"Tejpal"}],"issued":{"date-parts":[["2020"]]}}}],"schema":"https://github.com/citation-style-language/schema/raw/master/csl-citation.json"}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(Popova and Mihaylova, 2019; Samtiya et al., 2020)</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w:t>
      </w:r>
      <w:r w:rsidRPr="00931BA9">
        <w:rPr>
          <w:rFonts w:ascii="Times New Roman" w:hAnsi="Times New Roman" w:cs="Times New Roman"/>
          <w:color w:val="131413"/>
          <w:sz w:val="20"/>
          <w:szCs w:val="20"/>
        </w:rPr>
        <w:t xml:space="preserve"> Milling is the most traditional technique to separate the grains from the bran layer. In this method, grains are ground into powder/flour, and it has been reported to be useful in removing </w:t>
      </w:r>
      <w:proofErr w:type="spellStart"/>
      <w:r w:rsidRPr="00931BA9">
        <w:rPr>
          <w:rFonts w:ascii="Times New Roman" w:hAnsi="Times New Roman" w:cs="Times New Roman"/>
          <w:color w:val="131413"/>
          <w:sz w:val="20"/>
          <w:szCs w:val="20"/>
        </w:rPr>
        <w:t>phytic</w:t>
      </w:r>
      <w:proofErr w:type="spellEnd"/>
      <w:r w:rsidRPr="00931BA9">
        <w:rPr>
          <w:rFonts w:ascii="Times New Roman" w:hAnsi="Times New Roman" w:cs="Times New Roman"/>
          <w:color w:val="131413"/>
          <w:sz w:val="20"/>
          <w:szCs w:val="20"/>
        </w:rPr>
        <w:t xml:space="preserve"> acid, tannin, and </w:t>
      </w:r>
      <w:proofErr w:type="spellStart"/>
      <w:r w:rsidRPr="00931BA9">
        <w:rPr>
          <w:rFonts w:ascii="Times New Roman" w:hAnsi="Times New Roman" w:cs="Times New Roman"/>
          <w:color w:val="131413"/>
          <w:sz w:val="20"/>
          <w:szCs w:val="20"/>
        </w:rPr>
        <w:t>lectins</w:t>
      </w:r>
      <w:proofErr w:type="spellEnd"/>
      <w:r w:rsidRPr="00931BA9">
        <w:rPr>
          <w:rFonts w:ascii="Times New Roman" w:hAnsi="Times New Roman" w:cs="Times New Roman"/>
          <w:color w:val="131413"/>
          <w:sz w:val="20"/>
          <w:szCs w:val="20"/>
        </w:rPr>
        <w:t xml:space="preserve"> present in the bran of grains </w:t>
      </w:r>
      <w:r w:rsidR="00D923DA" w:rsidRPr="00931BA9">
        <w:rPr>
          <w:rFonts w:ascii="Times New Roman" w:hAnsi="Times New Roman" w:cs="Times New Roman"/>
          <w:color w:val="131413"/>
          <w:sz w:val="20"/>
          <w:szCs w:val="20"/>
        </w:rPr>
        <w:fldChar w:fldCharType="begin"/>
      </w:r>
      <w:r w:rsidRPr="00931BA9">
        <w:rPr>
          <w:rFonts w:ascii="Times New Roman" w:hAnsi="Times New Roman" w:cs="Times New Roman"/>
          <w:color w:val="131413"/>
          <w:sz w:val="20"/>
          <w:szCs w:val="20"/>
        </w:rPr>
        <w:instrText xml:space="preserve"> ADDIN ZOTERO_ITEM CSL_CITATION {"citationID":"CyUNXlwl","properties":{"formattedCitation":"(Samtiya et al., 2020)","plainCitation":"(Samtiya et al., 2020)","noteIndex":0},"citationItems":[{"id":88,"uris":["http://zotero.org/users/local/cIENqqCw/items/794854QS"],"uri":["http://zotero.org/users/local/cIENqqCw/items/794854QS"],"itemData":{"id":88,"type":"article-journal","container-title":"Food Production, Processing and Nutrition","issue":"1","note":"publisher: BioMed Central","page":"1–14","source":"Google Scholar","title":"Plant food anti-nutritional factors and their reduction strategies: An overview","title-short":"Plant food anti-nutritional factors and their reduction strategies","volume":"2","author":[{"family":"Samtiya","given":"Mrinal"},{"family":"Aluko","given":"Rotimi E."},{"family":"Dhewa","given":"Tejpal"}],"issued":{"date-parts":[["2020"]]}}}],"schema":"https://github.com/citation-style-language/schema/raw/master/csl-citation.json"} </w:instrText>
      </w:r>
      <w:r w:rsidR="00D923DA" w:rsidRPr="00931BA9">
        <w:rPr>
          <w:rFonts w:ascii="Times New Roman" w:hAnsi="Times New Roman" w:cs="Times New Roman"/>
          <w:color w:val="131413"/>
          <w:sz w:val="20"/>
          <w:szCs w:val="20"/>
        </w:rPr>
        <w:fldChar w:fldCharType="separate"/>
      </w:r>
      <w:r w:rsidRPr="00931BA9">
        <w:rPr>
          <w:rFonts w:ascii="Times New Roman" w:hAnsi="Times New Roman" w:cs="Times New Roman"/>
          <w:sz w:val="20"/>
          <w:szCs w:val="20"/>
        </w:rPr>
        <w:t>(Samtiya et al., 2020)</w:t>
      </w:r>
      <w:r w:rsidR="00D923DA" w:rsidRPr="00931BA9">
        <w:rPr>
          <w:rFonts w:ascii="Times New Roman" w:hAnsi="Times New Roman" w:cs="Times New Roman"/>
          <w:color w:val="131413"/>
          <w:sz w:val="20"/>
          <w:szCs w:val="20"/>
        </w:rPr>
        <w:fldChar w:fldCharType="end"/>
      </w:r>
      <w:r w:rsidRPr="00931BA9">
        <w:rPr>
          <w:rFonts w:ascii="Times New Roman" w:hAnsi="Times New Roman" w:cs="Times New Roman"/>
          <w:color w:val="131413"/>
          <w:sz w:val="20"/>
          <w:szCs w:val="20"/>
        </w:rPr>
        <w:t xml:space="preserve">. However, the limitation of this technique is that several minerals are lost during milling </w:t>
      </w:r>
      <w:r w:rsidR="00D923DA" w:rsidRPr="00931BA9">
        <w:rPr>
          <w:rFonts w:ascii="Times New Roman" w:hAnsi="Times New Roman" w:cs="Times New Roman"/>
          <w:color w:val="131413"/>
          <w:sz w:val="20"/>
          <w:szCs w:val="20"/>
        </w:rPr>
        <w:fldChar w:fldCharType="begin"/>
      </w:r>
      <w:r w:rsidRPr="00931BA9">
        <w:rPr>
          <w:rFonts w:ascii="Times New Roman" w:hAnsi="Times New Roman" w:cs="Times New Roman"/>
          <w:color w:val="131413"/>
          <w:sz w:val="20"/>
          <w:szCs w:val="20"/>
        </w:rPr>
        <w:instrText xml:space="preserve"> ADDIN ZOTERO_ITEM CSL_CITATION {"citationID":"g9S4CAMy","properties":{"formattedCitation":"(Gupta et al., 2015)","plainCitation":"(Gupta et al., 2015)","noteIndex":0},"citationItems":[{"id":277,"uris":["http://zotero.org/users/local/cIENqqCw/items/K24T68I9"],"uri":["http://zotero.org/users/local/cIENqqCw/items/K24T68I9"],"itemData":{"id":277,"type":"article-journal","container-title":"Journal of food science and technology","issue":"2","note":"publisher: Springer","page":"676–684","source":"Google Scholar","title":"Reduction of phytic acid and enhancement of bioavailable micronutrients in food grains","volume":"52","author":[{"family":"Gupta","given":"Raj Kishor"},{"family":"Gangoliya","given":"Shivraj Singh"},{"family":"Singh","given":"Nand Kumar"}],"issued":{"date-parts":[["2015"]]}}}],"schema":"https://github.com/citation-style-language/schema/raw/master/csl-citation.json"} </w:instrText>
      </w:r>
      <w:r w:rsidR="00D923DA" w:rsidRPr="00931BA9">
        <w:rPr>
          <w:rFonts w:ascii="Times New Roman" w:hAnsi="Times New Roman" w:cs="Times New Roman"/>
          <w:color w:val="131413"/>
          <w:sz w:val="20"/>
          <w:szCs w:val="20"/>
        </w:rPr>
        <w:fldChar w:fldCharType="separate"/>
      </w:r>
      <w:r w:rsidRPr="00931BA9">
        <w:rPr>
          <w:rFonts w:ascii="Times New Roman" w:hAnsi="Times New Roman" w:cs="Times New Roman"/>
          <w:sz w:val="20"/>
          <w:szCs w:val="20"/>
        </w:rPr>
        <w:t>(Gupta et al., 2015)</w:t>
      </w:r>
      <w:r w:rsidR="00D923DA" w:rsidRPr="00931BA9">
        <w:rPr>
          <w:rFonts w:ascii="Times New Roman" w:hAnsi="Times New Roman" w:cs="Times New Roman"/>
          <w:color w:val="131413"/>
          <w:sz w:val="20"/>
          <w:szCs w:val="20"/>
        </w:rPr>
        <w:fldChar w:fldCharType="end"/>
      </w:r>
      <w:r w:rsidRPr="00931BA9">
        <w:rPr>
          <w:rFonts w:ascii="Times New Roman" w:hAnsi="Times New Roman" w:cs="Times New Roman"/>
          <w:color w:val="131413"/>
          <w:sz w:val="20"/>
          <w:szCs w:val="20"/>
        </w:rPr>
        <w:t xml:space="preserve">. Soaking is a physical treatment method to remove water-soluble </w:t>
      </w:r>
      <w:proofErr w:type="spellStart"/>
      <w:r w:rsidRPr="00931BA9">
        <w:rPr>
          <w:rFonts w:ascii="Times New Roman" w:hAnsi="Times New Roman" w:cs="Times New Roman"/>
          <w:color w:val="131413"/>
          <w:sz w:val="20"/>
          <w:szCs w:val="20"/>
        </w:rPr>
        <w:t>antinutrients</w:t>
      </w:r>
      <w:proofErr w:type="spellEnd"/>
      <w:r w:rsidRPr="00931BA9">
        <w:rPr>
          <w:rFonts w:ascii="Times New Roman" w:hAnsi="Times New Roman" w:cs="Times New Roman"/>
          <w:color w:val="131413"/>
          <w:sz w:val="20"/>
          <w:szCs w:val="20"/>
        </w:rPr>
        <w:t xml:space="preserve">. </w:t>
      </w:r>
      <w:r w:rsidRPr="00931BA9">
        <w:rPr>
          <w:rFonts w:ascii="Times New Roman" w:hAnsi="Times New Roman" w:cs="Times New Roman"/>
          <w:sz w:val="20"/>
          <w:szCs w:val="20"/>
        </w:rPr>
        <w:t>Soaking usually involves the use of distilled water, 1% NaHCO</w:t>
      </w:r>
      <w:r w:rsidRPr="00931BA9">
        <w:rPr>
          <w:rFonts w:ascii="Times New Roman" w:hAnsi="Times New Roman" w:cs="Times New Roman"/>
          <w:sz w:val="20"/>
          <w:szCs w:val="20"/>
          <w:vertAlign w:val="subscript"/>
        </w:rPr>
        <w:t>3</w:t>
      </w:r>
      <w:r w:rsidRPr="00931BA9">
        <w:rPr>
          <w:rFonts w:ascii="Times New Roman" w:hAnsi="Times New Roman" w:cs="Times New Roman"/>
          <w:sz w:val="20"/>
          <w:szCs w:val="20"/>
        </w:rPr>
        <w:t xml:space="preserve">, and mixed salt solutions. It has been reported that soaking using those combinations reduced </w:t>
      </w:r>
      <w:proofErr w:type="spellStart"/>
      <w:r w:rsidRPr="00931BA9">
        <w:rPr>
          <w:rFonts w:ascii="Times New Roman" w:hAnsi="Times New Roman" w:cs="Times New Roman"/>
          <w:sz w:val="20"/>
          <w:szCs w:val="20"/>
        </w:rPr>
        <w:t>phytates</w:t>
      </w:r>
      <w:proofErr w:type="spellEnd"/>
      <w:r w:rsidRPr="00931BA9">
        <w:rPr>
          <w:rFonts w:ascii="Times New Roman" w:hAnsi="Times New Roman" w:cs="Times New Roman"/>
          <w:sz w:val="20"/>
          <w:szCs w:val="20"/>
        </w:rPr>
        <w:t xml:space="preserve"> and phenols by 21% and 33% respectively </w:t>
      </w:r>
      <w:r w:rsidR="00D923DA" w:rsidRPr="00931BA9">
        <w:rPr>
          <w:rFonts w:ascii="Times New Roman" w:hAnsi="Times New Roman" w:cs="Times New Roman"/>
          <w:sz w:val="20"/>
          <w:szCs w:val="20"/>
        </w:rPr>
        <w:fldChar w:fldCharType="begin"/>
      </w:r>
      <w:r w:rsidRPr="00931BA9">
        <w:rPr>
          <w:rFonts w:ascii="Times New Roman" w:hAnsi="Times New Roman" w:cs="Times New Roman"/>
          <w:sz w:val="20"/>
          <w:szCs w:val="20"/>
        </w:rPr>
        <w:instrText xml:space="preserve"> ADDIN ZOTERO_ITEM CSL_CITATION {"citationID":"JN4ht5pV","properties":{"formattedCitation":"(Devi et al., 2018)","plainCitation":"(Devi et al., 2018)","noteIndex":0},"citationItems":[{"id":279,"uris":["http://zotero.org/users/local/cIENqqCw/items/N72LJVF6"],"uri":["http://zotero.org/users/local/cIENqqCw/items/N72LJVF6"],"itemData":{"id":279,"type":"article-journal","container-title":"Journal of Pharmacognosy and Phytochemistry","issue":"2","page":"675–680","source":"Google Scholar","title":"Effect of soaking on anti-nutritional factors in the sun-dried seeds of hybrid pigeon pea to enhance their nutrients bioavailability","volume":"7","author":[{"family":"Devi","given":"Reena"},{"family":"Chaudhary","given":"Charul"},{"family":"Jain","given":"Veena"},{"family":"Saxena","given":"A. K."},{"family":"Chawla","given":"Shilpa"}],"issued":{"date-parts":[["2018"]]}}}],"schema":"https://github.com/citation-style-language/schema/raw/master/csl-citation.json"}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(Devi et al., 2018)</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Soaking reduced soluble sugars, tannins, and the total proteins in soybean flour. Soaking has been reported as one of </w:t>
      </w:r>
      <w:r w:rsidRPr="00931BA9">
        <w:rPr>
          <w:rFonts w:ascii="Times New Roman" w:hAnsi="Times New Roman" w:cs="Times New Roman"/>
          <w:sz w:val="20"/>
          <w:szCs w:val="20"/>
        </w:rPr>
        <w:lastRenderedPageBreak/>
        <w:t xml:space="preserve">the excellent ways of removing or deactivating enzyme inhibitors, though </w:t>
      </w:r>
      <w:proofErr w:type="spellStart"/>
      <w:r w:rsidRPr="00931BA9">
        <w:rPr>
          <w:rFonts w:ascii="Times New Roman" w:hAnsi="Times New Roman" w:cs="Times New Roman"/>
          <w:sz w:val="20"/>
          <w:szCs w:val="20"/>
        </w:rPr>
        <w:t>lectin</w:t>
      </w:r>
      <w:proofErr w:type="spellEnd"/>
      <w:r w:rsidRPr="00931BA9">
        <w:rPr>
          <w:rFonts w:ascii="Times New Roman" w:hAnsi="Times New Roman" w:cs="Times New Roman"/>
          <w:sz w:val="20"/>
          <w:szCs w:val="20"/>
        </w:rPr>
        <w:t xml:space="preserve"> is not affected by this method </w:t>
      </w:r>
      <w:r w:rsidR="00D923DA" w:rsidRPr="00931BA9">
        <w:rPr>
          <w:rFonts w:ascii="Times New Roman" w:hAnsi="Times New Roman" w:cs="Times New Roman"/>
          <w:sz w:val="20"/>
          <w:szCs w:val="20"/>
        </w:rPr>
        <w:lastRenderedPageBreak/>
        <w:fldChar w:fldCharType="begin"/>
      </w:r>
      <w:r w:rsidRPr="00931BA9">
        <w:rPr>
          <w:rFonts w:ascii="Times New Roman" w:hAnsi="Times New Roman" w:cs="Times New Roman"/>
          <w:sz w:val="20"/>
          <w:szCs w:val="20"/>
        </w:rPr>
        <w:instrText xml:space="preserve"> ADDIN ZOTERO_ITEM CSL_CITATION {"citationID":"QU1vZOMA","properties":{"formattedCitation":"(Shi et al., 2017)","plainCitation":"(Shi et al., 2017)","noteIndex":0},"citationItems":[{"id":281,"uris":["http://zotero.org/users/local/cIENqqCw/items/WZXGA4A8"],"uri":["http://zotero.org/users/local/cIENqqCw/items/WZXGA4A8"],"itemData":{"id":281,"type":"article-journal","container-title":"Journal of food science and technology","issue":"4","note":"publisher: Springer","page":"1014–1022","source":"Google Scholar","title":"Changes in levels of enzyme inhibitors during soaking and cooking for pulses available in Canada","volume":"54","author":[{"family":"Shi","given":"Lan"},{"family":"Mu","given":"Kaiwen"},{"family":"Arntfield","given":"Susan D."},{"family":"Nickerson","given":"Michael T."}],"issued":{"date-parts":[["2017"]]}}}],"schema":"https://github.com/citation-style-language/schema/raw/master/csl-citation.json"} </w:instrText>
      </w:r>
      <w:r w:rsidR="00D923DA" w:rsidRPr="00931BA9">
        <w:rPr>
          <w:rFonts w:ascii="Times New Roman" w:hAnsi="Times New Roman" w:cs="Times New Roman"/>
          <w:sz w:val="20"/>
          <w:szCs w:val="20"/>
        </w:rPr>
        <w:fldChar w:fldCharType="separate"/>
      </w:r>
      <w:r w:rsidRPr="00931BA9">
        <w:rPr>
          <w:rFonts w:ascii="Times New Roman" w:hAnsi="Times New Roman" w:cs="Times New Roman"/>
          <w:sz w:val="20"/>
          <w:szCs w:val="20"/>
        </w:rPr>
        <w:t>(Shi et al., 2017)</w:t>
      </w:r>
      <w:r w:rsidR="00D923DA" w:rsidRPr="00931BA9">
        <w:rPr>
          <w:rFonts w:ascii="Times New Roman" w:hAnsi="Times New Roman" w:cs="Times New Roman"/>
          <w:sz w:val="20"/>
          <w:szCs w:val="20"/>
        </w:rPr>
        <w:fldChar w:fldCharType="end"/>
      </w:r>
      <w:r w:rsidRPr="00931BA9">
        <w:rPr>
          <w:rFonts w:ascii="Times New Roman" w:hAnsi="Times New Roman" w:cs="Times New Roman"/>
          <w:sz w:val="20"/>
          <w:szCs w:val="20"/>
        </w:rPr>
        <w:t xml:space="preserve">. Table 5 summarizes methods to remove some </w:t>
      </w:r>
      <w:proofErr w:type="spellStart"/>
      <w:r w:rsidRPr="00931BA9">
        <w:rPr>
          <w:rFonts w:ascii="Times New Roman" w:hAnsi="Times New Roman" w:cs="Times New Roman"/>
          <w:sz w:val="20"/>
          <w:szCs w:val="20"/>
        </w:rPr>
        <w:t>antinutrients</w:t>
      </w:r>
      <w:proofErr w:type="spellEnd"/>
      <w:r w:rsidRPr="00931BA9">
        <w:rPr>
          <w:rFonts w:ascii="Times New Roman" w:hAnsi="Times New Roman" w:cs="Times New Roman"/>
          <w:sz w:val="20"/>
          <w:szCs w:val="20"/>
        </w:rPr>
        <w:t xml:space="preserve">. </w:t>
      </w:r>
    </w:p>
    <w:p w:rsidR="004824F3" w:rsidRPr="00931BA9" w:rsidRDefault="004824F3">
      <w:pPr>
        <w:snapToGrid w:val="0"/>
        <w:spacing w:after="0" w:line="240" w:lineRule="auto"/>
        <w:jc w:val="both"/>
        <w:rPr>
          <w:rFonts w:ascii="Times New Roman" w:hAnsi="Times New Roman" w:cs="Times New Roman"/>
          <w:sz w:val="20"/>
          <w:szCs w:val="20"/>
        </w:rPr>
        <w:sectPr w:rsidR="004824F3" w:rsidRPr="00931BA9">
          <w:type w:val="continuous"/>
          <w:pgSz w:w="12240" w:h="15840"/>
          <w:pgMar w:top="1440" w:right="1440" w:bottom="1440" w:left="1440" w:header="720" w:footer="720" w:gutter="0"/>
          <w:cols w:num="2" w:space="720" w:equalWidth="0">
            <w:col w:w="4467" w:space="425"/>
            <w:col w:w="4467"/>
          </w:cols>
          <w:docGrid w:linePitch="360"/>
        </w:sectPr>
      </w:pPr>
    </w:p>
    <w:p w:rsidR="004824F3" w:rsidRPr="00931BA9" w:rsidRDefault="004824F3">
      <w:pPr>
        <w:snapToGrid w:val="0"/>
        <w:spacing w:after="0" w:line="240" w:lineRule="auto"/>
        <w:jc w:val="both"/>
        <w:rPr>
          <w:rFonts w:ascii="Times New Roman" w:hAnsi="Times New Roman" w:cs="Times New Roman"/>
          <w:sz w:val="20"/>
          <w:szCs w:val="20"/>
        </w:rPr>
      </w:pPr>
    </w:p>
    <w:p w:rsidR="004824F3" w:rsidRPr="00931BA9" w:rsidRDefault="001766EB">
      <w:pPr>
        <w:autoSpaceDE w:val="0"/>
        <w:autoSpaceDN w:val="0"/>
        <w:adjustRightInd w:val="0"/>
        <w:snapToGrid w:val="0"/>
        <w:spacing w:after="0" w:line="240" w:lineRule="auto"/>
        <w:jc w:val="both"/>
        <w:rPr>
          <w:rFonts w:ascii="Times New Roman" w:hAnsi="Times New Roman" w:cs="Times New Roman"/>
          <w:b/>
          <w:bCs/>
          <w:sz w:val="20"/>
          <w:szCs w:val="20"/>
        </w:rPr>
      </w:pPr>
      <w:r w:rsidRPr="00931BA9">
        <w:rPr>
          <w:rFonts w:ascii="Times New Roman" w:hAnsi="Times New Roman" w:cs="Times New Roman"/>
          <w:b/>
          <w:bCs/>
          <w:sz w:val="20"/>
          <w:szCs w:val="20"/>
        </w:rPr>
        <w:t xml:space="preserve">Table 5. Methods to remove some </w:t>
      </w:r>
      <w:proofErr w:type="spellStart"/>
      <w:r w:rsidRPr="00931BA9">
        <w:rPr>
          <w:rFonts w:ascii="Times New Roman" w:hAnsi="Times New Roman" w:cs="Times New Roman"/>
          <w:b/>
          <w:bCs/>
          <w:sz w:val="20"/>
          <w:szCs w:val="20"/>
        </w:rPr>
        <w:t>antinutrients</w:t>
      </w:r>
      <w:proofErr w:type="spell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67"/>
        <w:gridCol w:w="5451"/>
        <w:gridCol w:w="2658"/>
      </w:tblGrid>
      <w:tr w:rsidR="004824F3" w:rsidRPr="00931BA9" w:rsidTr="00931BA9">
        <w:tc>
          <w:tcPr>
            <w:tcW w:w="766" w:type="pct"/>
            <w:tcBorders>
              <w:top w:val="single" w:sz="4" w:space="0" w:color="auto"/>
              <w:bottom w:val="single" w:sz="4" w:space="0" w:color="auto"/>
            </w:tcBorders>
          </w:tcPr>
          <w:p w:rsidR="004824F3" w:rsidRPr="00931BA9" w:rsidRDefault="001766EB">
            <w:pPr>
              <w:snapToGrid w:val="0"/>
              <w:spacing w:after="0" w:line="240" w:lineRule="auto"/>
              <w:rPr>
                <w:rFonts w:ascii="Times New Roman" w:hAnsi="Times New Roman" w:cs="Times New Roman"/>
                <w:sz w:val="20"/>
                <w:szCs w:val="20"/>
              </w:rPr>
            </w:pPr>
            <w:proofErr w:type="spellStart"/>
            <w:r w:rsidRPr="00931BA9">
              <w:rPr>
                <w:rFonts w:ascii="Times New Roman" w:hAnsi="Times New Roman" w:cs="Times New Roman"/>
                <w:b/>
                <w:bCs/>
                <w:sz w:val="20"/>
                <w:szCs w:val="20"/>
              </w:rPr>
              <w:t>Antinutrients</w:t>
            </w:r>
            <w:proofErr w:type="spellEnd"/>
          </w:p>
        </w:tc>
        <w:tc>
          <w:tcPr>
            <w:tcW w:w="2846" w:type="pct"/>
            <w:tcBorders>
              <w:top w:val="single" w:sz="4" w:space="0" w:color="auto"/>
              <w:bottom w:val="single" w:sz="4" w:space="0" w:color="auto"/>
            </w:tcBorders>
          </w:tcPr>
          <w:p w:rsidR="004824F3" w:rsidRPr="00931BA9" w:rsidRDefault="001766EB">
            <w:pPr>
              <w:snapToGrid w:val="0"/>
              <w:spacing w:after="0" w:line="240" w:lineRule="auto"/>
              <w:rPr>
                <w:rFonts w:ascii="Times New Roman" w:hAnsi="Times New Roman" w:cs="Times New Roman"/>
                <w:sz w:val="20"/>
                <w:szCs w:val="20"/>
              </w:rPr>
            </w:pPr>
            <w:r w:rsidRPr="00931BA9">
              <w:rPr>
                <w:rFonts w:ascii="Times New Roman" w:hAnsi="Times New Roman" w:cs="Times New Roman"/>
                <w:b/>
                <w:bCs/>
                <w:sz w:val="20"/>
                <w:szCs w:val="20"/>
              </w:rPr>
              <w:t>Treatments methods</w:t>
            </w:r>
          </w:p>
        </w:tc>
        <w:tc>
          <w:tcPr>
            <w:tcW w:w="1389" w:type="pct"/>
            <w:tcBorders>
              <w:top w:val="single" w:sz="4" w:space="0" w:color="auto"/>
              <w:bottom w:val="single" w:sz="4" w:space="0" w:color="auto"/>
            </w:tcBorders>
          </w:tcPr>
          <w:p w:rsidR="004824F3" w:rsidRPr="00931BA9" w:rsidRDefault="001766EB">
            <w:pPr>
              <w:snapToGrid w:val="0"/>
              <w:spacing w:after="0" w:line="240" w:lineRule="auto"/>
              <w:rPr>
                <w:rFonts w:ascii="Times New Roman" w:hAnsi="Times New Roman" w:cs="Times New Roman"/>
                <w:b/>
                <w:bCs/>
                <w:sz w:val="20"/>
                <w:szCs w:val="20"/>
              </w:rPr>
            </w:pPr>
            <w:r w:rsidRPr="00931BA9">
              <w:rPr>
                <w:rFonts w:ascii="Times New Roman" w:hAnsi="Times New Roman" w:cs="Times New Roman"/>
                <w:b/>
                <w:bCs/>
                <w:sz w:val="20"/>
                <w:szCs w:val="20"/>
              </w:rPr>
              <w:t>References</w:t>
            </w:r>
          </w:p>
        </w:tc>
      </w:tr>
      <w:tr w:rsidR="004824F3" w:rsidRPr="00931BA9" w:rsidTr="00931BA9">
        <w:tc>
          <w:tcPr>
            <w:tcW w:w="766" w:type="pct"/>
            <w:tcBorders>
              <w:top w:val="single" w:sz="4" w:space="0" w:color="auto"/>
            </w:tcBorders>
          </w:tcPr>
          <w:p w:rsidR="004824F3" w:rsidRPr="00931BA9" w:rsidRDefault="001766EB">
            <w:pPr>
              <w:snapToGrid w:val="0"/>
              <w:spacing w:after="0" w:line="240" w:lineRule="auto"/>
              <w:rPr>
                <w:rFonts w:ascii="Times New Roman" w:hAnsi="Times New Roman" w:cs="Times New Roman"/>
                <w:sz w:val="20"/>
                <w:szCs w:val="20"/>
              </w:rPr>
            </w:pPr>
            <w:proofErr w:type="spellStart"/>
            <w:r w:rsidRPr="00931BA9">
              <w:rPr>
                <w:rFonts w:ascii="Times New Roman" w:hAnsi="Times New Roman" w:cs="Times New Roman"/>
                <w:sz w:val="20"/>
                <w:szCs w:val="20"/>
              </w:rPr>
              <w:t>Goitrogens</w:t>
            </w:r>
            <w:proofErr w:type="spellEnd"/>
          </w:p>
        </w:tc>
        <w:tc>
          <w:tcPr>
            <w:tcW w:w="2846" w:type="pct"/>
            <w:tcBorders>
              <w:top w:val="single" w:sz="4" w:space="0" w:color="auto"/>
            </w:tcBorders>
          </w:tcPr>
          <w:p w:rsidR="004824F3" w:rsidRPr="00931BA9" w:rsidRDefault="001766EB">
            <w:pPr>
              <w:snapToGrid w:val="0"/>
              <w:spacing w:after="0" w:line="240" w:lineRule="auto"/>
              <w:rPr>
                <w:rFonts w:ascii="Times New Roman" w:hAnsi="Times New Roman" w:cs="Times New Roman"/>
                <w:sz w:val="20"/>
                <w:szCs w:val="20"/>
              </w:rPr>
            </w:pPr>
            <w:r w:rsidRPr="00931BA9">
              <w:rPr>
                <w:rFonts w:ascii="Times New Roman" w:hAnsi="Times New Roman" w:cs="Times New Roman"/>
                <w:sz w:val="20"/>
                <w:szCs w:val="20"/>
              </w:rPr>
              <w:t>Boiling, steaming</w:t>
            </w:r>
          </w:p>
        </w:tc>
        <w:tc>
          <w:tcPr>
            <w:tcW w:w="1389" w:type="pct"/>
            <w:tcBorders>
              <w:top w:val="single" w:sz="4" w:space="0" w:color="auto"/>
            </w:tcBorders>
          </w:tcPr>
          <w:p w:rsidR="004824F3" w:rsidRPr="00931BA9" w:rsidRDefault="00D923DA">
            <w:pPr>
              <w:snapToGrid w:val="0"/>
              <w:spacing w:after="0" w:line="240" w:lineRule="auto"/>
              <w:rPr>
                <w:rFonts w:ascii="Times New Roman" w:hAnsi="Times New Roman" w:cs="Times New Roman"/>
                <w:sz w:val="20"/>
                <w:szCs w:val="20"/>
              </w:rPr>
            </w:pPr>
            <w:r w:rsidRPr="00931BA9">
              <w:rPr>
                <w:rFonts w:ascii="Times New Roman" w:hAnsi="Times New Roman" w:cs="Times New Roman"/>
                <w:sz w:val="20"/>
                <w:szCs w:val="20"/>
              </w:rPr>
              <w:fldChar w:fldCharType="begin"/>
            </w:r>
            <w:r w:rsidR="001766EB" w:rsidRPr="00931BA9">
              <w:rPr>
                <w:rFonts w:ascii="Times New Roman" w:hAnsi="Times New Roman" w:cs="Times New Roman"/>
                <w:sz w:val="20"/>
                <w:szCs w:val="20"/>
              </w:rPr>
              <w:instrText xml:space="preserve"> ADDIN ZOTERO_ITEM CSL_CITATION {"citationID":"PxbJ0ybR","properties":{"formattedCitation":"(L\\uc0\\u243{}pez-Moreno et al., 2022)","plainCitation":"(López-Moreno et al., 2022)","noteIndex":0},"citationItems":[{"id":333,"uris":["http://zotero.org/users/local/cIENqqCw/items/CN8N63J2"],"uri":["http://zotero.org/users/local/cIENqqCw/items/CN8N63J2"],"itemData":{"id":333,"type":"article-journal","container-title":"Journal of Functional Foods","note":"publisher: Elsevier","page":"104938","source":"Google Scholar","title":"Antinutrients: Lectins, goitrogens, phytates and oxalates, friends or foe?","title-short":"Antinutrients","volume":"89","author":[{"family":"López-Moreno","given":"M."},{"family":"Garcés-Rimón","given":"M."},{"family":"Miguel","given":"M."}],"issued":{"date-parts":[["2022"]]}}}],"schema":"https://github.com/citation-style-language/schema/raw/master/csl-citation.json"} </w:instrText>
            </w:r>
            <w:r w:rsidRPr="00931BA9">
              <w:rPr>
                <w:rFonts w:ascii="Times New Roman" w:hAnsi="Times New Roman" w:cs="Times New Roman"/>
                <w:sz w:val="20"/>
                <w:szCs w:val="20"/>
              </w:rPr>
              <w:fldChar w:fldCharType="separate"/>
            </w:r>
            <w:r w:rsidR="001766EB" w:rsidRPr="00931BA9">
              <w:rPr>
                <w:rFonts w:ascii="Times New Roman" w:hAnsi="Times New Roman" w:cs="Times New Roman"/>
                <w:sz w:val="20"/>
                <w:szCs w:val="20"/>
              </w:rPr>
              <w:t>(López-Moreno et al., 2022)</w:t>
            </w:r>
            <w:r w:rsidRPr="00931BA9">
              <w:rPr>
                <w:rFonts w:ascii="Times New Roman" w:hAnsi="Times New Roman" w:cs="Times New Roman"/>
                <w:sz w:val="20"/>
                <w:szCs w:val="20"/>
              </w:rPr>
              <w:fldChar w:fldCharType="end"/>
            </w:r>
          </w:p>
        </w:tc>
      </w:tr>
      <w:tr w:rsidR="004824F3" w:rsidRPr="00931BA9" w:rsidTr="00931BA9">
        <w:tc>
          <w:tcPr>
            <w:tcW w:w="766" w:type="pct"/>
          </w:tcPr>
          <w:p w:rsidR="004824F3" w:rsidRPr="00931BA9" w:rsidRDefault="001766EB">
            <w:pPr>
              <w:snapToGrid w:val="0"/>
              <w:spacing w:after="0" w:line="240" w:lineRule="auto"/>
              <w:rPr>
                <w:rFonts w:ascii="Times New Roman" w:hAnsi="Times New Roman" w:cs="Times New Roman"/>
                <w:sz w:val="20"/>
                <w:szCs w:val="20"/>
              </w:rPr>
            </w:pPr>
            <w:proofErr w:type="spellStart"/>
            <w:r w:rsidRPr="00931BA9">
              <w:rPr>
                <w:rFonts w:ascii="Times New Roman" w:hAnsi="Times New Roman" w:cs="Times New Roman"/>
                <w:sz w:val="20"/>
                <w:szCs w:val="20"/>
              </w:rPr>
              <w:t>Lectins</w:t>
            </w:r>
            <w:proofErr w:type="spellEnd"/>
          </w:p>
        </w:tc>
        <w:tc>
          <w:tcPr>
            <w:tcW w:w="2846" w:type="pct"/>
          </w:tcPr>
          <w:p w:rsidR="004824F3" w:rsidRPr="00931BA9" w:rsidRDefault="001766EB">
            <w:pPr>
              <w:snapToGrid w:val="0"/>
              <w:spacing w:after="0" w:line="240" w:lineRule="auto"/>
              <w:rPr>
                <w:rFonts w:ascii="Times New Roman" w:hAnsi="Times New Roman" w:cs="Times New Roman"/>
                <w:sz w:val="20"/>
                <w:szCs w:val="20"/>
              </w:rPr>
            </w:pPr>
            <w:r w:rsidRPr="00931BA9">
              <w:rPr>
                <w:rFonts w:ascii="Times New Roman" w:hAnsi="Times New Roman" w:cs="Times New Roman"/>
                <w:sz w:val="20"/>
                <w:szCs w:val="20"/>
              </w:rPr>
              <w:t>Boiling, soaking, autoclaving, fermentation, and germination</w:t>
            </w:r>
          </w:p>
        </w:tc>
        <w:tc>
          <w:tcPr>
            <w:tcW w:w="1389" w:type="pct"/>
          </w:tcPr>
          <w:p w:rsidR="004824F3" w:rsidRPr="00931BA9" w:rsidRDefault="004824F3">
            <w:pPr>
              <w:snapToGrid w:val="0"/>
              <w:spacing w:after="0" w:line="240" w:lineRule="auto"/>
              <w:rPr>
                <w:rFonts w:ascii="Times New Roman" w:hAnsi="Times New Roman" w:cs="Times New Roman"/>
                <w:sz w:val="20"/>
                <w:szCs w:val="20"/>
              </w:rPr>
            </w:pPr>
          </w:p>
        </w:tc>
      </w:tr>
      <w:tr w:rsidR="004824F3" w:rsidRPr="00931BA9" w:rsidTr="00931BA9">
        <w:tc>
          <w:tcPr>
            <w:tcW w:w="766" w:type="pct"/>
          </w:tcPr>
          <w:p w:rsidR="004824F3" w:rsidRPr="00931BA9" w:rsidRDefault="001766EB">
            <w:pPr>
              <w:snapToGrid w:val="0"/>
              <w:spacing w:after="0" w:line="240" w:lineRule="auto"/>
              <w:rPr>
                <w:rFonts w:ascii="Times New Roman" w:hAnsi="Times New Roman" w:cs="Times New Roman"/>
                <w:sz w:val="20"/>
                <w:szCs w:val="20"/>
              </w:rPr>
            </w:pPr>
            <w:r w:rsidRPr="00931BA9">
              <w:rPr>
                <w:rFonts w:ascii="Times New Roman" w:hAnsi="Times New Roman" w:cs="Times New Roman"/>
                <w:sz w:val="20"/>
                <w:szCs w:val="20"/>
              </w:rPr>
              <w:t>Oxalate</w:t>
            </w:r>
          </w:p>
        </w:tc>
        <w:tc>
          <w:tcPr>
            <w:tcW w:w="2846" w:type="pct"/>
          </w:tcPr>
          <w:p w:rsidR="004824F3" w:rsidRPr="00931BA9" w:rsidRDefault="001766EB">
            <w:pPr>
              <w:autoSpaceDE w:val="0"/>
              <w:autoSpaceDN w:val="0"/>
              <w:adjustRightInd w:val="0"/>
              <w:snapToGrid w:val="0"/>
              <w:spacing w:after="0" w:line="240" w:lineRule="auto"/>
              <w:rPr>
                <w:rFonts w:ascii="Times New Roman" w:hAnsi="Times New Roman" w:cs="Times New Roman"/>
                <w:sz w:val="20"/>
                <w:szCs w:val="20"/>
              </w:rPr>
            </w:pPr>
            <w:r w:rsidRPr="00931BA9">
              <w:rPr>
                <w:rFonts w:ascii="Times New Roman" w:hAnsi="Times New Roman" w:cs="Times New Roman"/>
                <w:sz w:val="20"/>
                <w:szCs w:val="20"/>
              </w:rPr>
              <w:t>Steaming, boiling, Soaking, pairing</w:t>
            </w:r>
          </w:p>
          <w:p w:rsidR="004824F3" w:rsidRPr="00931BA9" w:rsidRDefault="001766EB">
            <w:pPr>
              <w:autoSpaceDE w:val="0"/>
              <w:autoSpaceDN w:val="0"/>
              <w:adjustRightInd w:val="0"/>
              <w:snapToGrid w:val="0"/>
              <w:spacing w:after="0" w:line="240" w:lineRule="auto"/>
              <w:rPr>
                <w:rFonts w:ascii="Times New Roman" w:hAnsi="Times New Roman" w:cs="Times New Roman"/>
                <w:sz w:val="20"/>
                <w:szCs w:val="20"/>
              </w:rPr>
            </w:pPr>
            <w:r w:rsidRPr="00931BA9">
              <w:rPr>
                <w:rFonts w:ascii="Times New Roman" w:hAnsi="Times New Roman" w:cs="Times New Roman"/>
                <w:sz w:val="20"/>
                <w:szCs w:val="20"/>
              </w:rPr>
              <w:t>with high calcium foods</w:t>
            </w:r>
          </w:p>
        </w:tc>
        <w:tc>
          <w:tcPr>
            <w:tcW w:w="1389" w:type="pct"/>
          </w:tcPr>
          <w:p w:rsidR="004824F3" w:rsidRPr="00931BA9" w:rsidRDefault="00D923DA">
            <w:pPr>
              <w:autoSpaceDE w:val="0"/>
              <w:autoSpaceDN w:val="0"/>
              <w:adjustRightInd w:val="0"/>
              <w:snapToGrid w:val="0"/>
              <w:spacing w:after="0" w:line="240" w:lineRule="auto"/>
              <w:rPr>
                <w:rFonts w:ascii="Times New Roman" w:hAnsi="Times New Roman" w:cs="Times New Roman"/>
                <w:sz w:val="20"/>
                <w:szCs w:val="20"/>
              </w:rPr>
            </w:pPr>
            <w:r w:rsidRPr="00931BA9">
              <w:rPr>
                <w:rFonts w:ascii="Times New Roman" w:hAnsi="Times New Roman" w:cs="Times New Roman"/>
                <w:sz w:val="20"/>
                <w:szCs w:val="20"/>
              </w:rPr>
              <w:fldChar w:fldCharType="begin"/>
            </w:r>
            <w:r w:rsidR="001766EB" w:rsidRPr="00931BA9">
              <w:rPr>
                <w:rFonts w:ascii="Times New Roman" w:hAnsi="Times New Roman" w:cs="Times New Roman"/>
                <w:sz w:val="20"/>
                <w:szCs w:val="20"/>
              </w:rPr>
              <w:instrText xml:space="preserve"> ADDIN ZOTERO_ITEM CSL_CITATION {"citationID":"hF4Fntfp","properties":{"formattedCitation":"(Liu, 2004)","plainCitation":"(Liu, 2004)","noteIndex":0},"citationItems":[{"id":105,"uris":["http://zotero.org/users/local/cIENqqCw/items/4VBLK94H"],"uri":["http://zotero.org/users/local/cIENqqCw/items/4VBLK94H"],"itemData":{"id":105,"type":"article-journal","container-title":"The Journal of nutrition","issue":"12","note":"publisher: Oxford University Press","page":"3479S–3485S","source":"Google Scholar","title":"Potential synergy of phytochemicals in cancer prevention: mechanism of action","title-short":"Potential synergy of phytochemicals in cancer prevention","volume":"134","author":[{"family":"Liu","given":"Rui Hai"}],"issued":{"date-parts":[["2004"]]}}}],"schema":"https://github.com/citation-style-language/schema/raw/master/csl-citation.json"} </w:instrText>
            </w:r>
            <w:r w:rsidRPr="00931BA9">
              <w:rPr>
                <w:rFonts w:ascii="Times New Roman" w:hAnsi="Times New Roman" w:cs="Times New Roman"/>
                <w:sz w:val="20"/>
                <w:szCs w:val="20"/>
              </w:rPr>
              <w:fldChar w:fldCharType="separate"/>
            </w:r>
            <w:r w:rsidR="001766EB" w:rsidRPr="00931BA9">
              <w:rPr>
                <w:rFonts w:ascii="Times New Roman" w:hAnsi="Times New Roman" w:cs="Times New Roman"/>
                <w:sz w:val="20"/>
                <w:szCs w:val="20"/>
              </w:rPr>
              <w:t>(Liu, 2004)</w:t>
            </w:r>
            <w:r w:rsidRPr="00931BA9">
              <w:rPr>
                <w:rFonts w:ascii="Times New Roman" w:hAnsi="Times New Roman" w:cs="Times New Roman"/>
                <w:sz w:val="20"/>
                <w:szCs w:val="20"/>
              </w:rPr>
              <w:fldChar w:fldCharType="end"/>
            </w:r>
          </w:p>
        </w:tc>
      </w:tr>
      <w:tr w:rsidR="004824F3" w:rsidRPr="00931BA9" w:rsidTr="00931BA9">
        <w:tc>
          <w:tcPr>
            <w:tcW w:w="766" w:type="pct"/>
            <w:tcBorders>
              <w:bottom w:val="single" w:sz="4" w:space="0" w:color="auto"/>
            </w:tcBorders>
          </w:tcPr>
          <w:p w:rsidR="004824F3" w:rsidRPr="00931BA9" w:rsidRDefault="001766EB">
            <w:pPr>
              <w:snapToGrid w:val="0"/>
              <w:spacing w:after="0" w:line="240" w:lineRule="auto"/>
              <w:rPr>
                <w:rFonts w:ascii="Times New Roman" w:hAnsi="Times New Roman" w:cs="Times New Roman"/>
                <w:sz w:val="20"/>
                <w:szCs w:val="20"/>
              </w:rPr>
            </w:pPr>
            <w:proofErr w:type="spellStart"/>
            <w:r w:rsidRPr="00931BA9">
              <w:rPr>
                <w:rFonts w:ascii="Times New Roman" w:hAnsi="Times New Roman" w:cs="Times New Roman"/>
                <w:sz w:val="20"/>
                <w:szCs w:val="20"/>
              </w:rPr>
              <w:t>Phytates</w:t>
            </w:r>
            <w:proofErr w:type="spellEnd"/>
          </w:p>
        </w:tc>
        <w:tc>
          <w:tcPr>
            <w:tcW w:w="2846" w:type="pct"/>
            <w:tcBorders>
              <w:bottom w:val="single" w:sz="4" w:space="0" w:color="auto"/>
            </w:tcBorders>
          </w:tcPr>
          <w:p w:rsidR="004824F3" w:rsidRPr="00931BA9" w:rsidRDefault="001766EB">
            <w:pPr>
              <w:autoSpaceDE w:val="0"/>
              <w:autoSpaceDN w:val="0"/>
              <w:adjustRightInd w:val="0"/>
              <w:snapToGrid w:val="0"/>
              <w:spacing w:after="0" w:line="240" w:lineRule="auto"/>
              <w:rPr>
                <w:rFonts w:ascii="Times New Roman" w:hAnsi="Times New Roman" w:cs="Times New Roman"/>
                <w:sz w:val="20"/>
                <w:szCs w:val="20"/>
                <w:lang w:eastAsia="zh-CN"/>
              </w:rPr>
            </w:pPr>
            <w:r w:rsidRPr="00931BA9">
              <w:rPr>
                <w:rFonts w:ascii="Times New Roman" w:hAnsi="Times New Roman" w:cs="Times New Roman"/>
                <w:sz w:val="20"/>
                <w:szCs w:val="20"/>
              </w:rPr>
              <w:t>germination, fermentation, Soaking, boiling</w:t>
            </w:r>
          </w:p>
        </w:tc>
        <w:tc>
          <w:tcPr>
            <w:tcW w:w="1389" w:type="pct"/>
            <w:tcBorders>
              <w:bottom w:val="single" w:sz="4" w:space="0" w:color="auto"/>
            </w:tcBorders>
          </w:tcPr>
          <w:p w:rsidR="004824F3" w:rsidRPr="00931BA9" w:rsidRDefault="00D923DA">
            <w:pPr>
              <w:snapToGrid w:val="0"/>
              <w:spacing w:after="0" w:line="240" w:lineRule="auto"/>
              <w:rPr>
                <w:rFonts w:ascii="Times New Roman" w:hAnsi="Times New Roman" w:cs="Times New Roman"/>
                <w:sz w:val="20"/>
                <w:szCs w:val="20"/>
              </w:rPr>
            </w:pPr>
            <w:r w:rsidRPr="00931BA9">
              <w:rPr>
                <w:rFonts w:ascii="Times New Roman" w:hAnsi="Times New Roman" w:cs="Times New Roman"/>
                <w:sz w:val="20"/>
                <w:szCs w:val="20"/>
              </w:rPr>
              <w:fldChar w:fldCharType="begin"/>
            </w:r>
            <w:r w:rsidR="001766EB" w:rsidRPr="00931BA9">
              <w:rPr>
                <w:rFonts w:ascii="Times New Roman" w:hAnsi="Times New Roman" w:cs="Times New Roman"/>
                <w:sz w:val="20"/>
                <w:szCs w:val="20"/>
              </w:rPr>
              <w:instrText xml:space="preserve"> ADDIN ZOTERO_ITEM CSL_CITATION {"citationID":"PxbJ0ybR","properties":{"formattedCitation":"(L\\uc0\\u243{}pez-Moreno et al., 2022)","plainCitation":"(López-Moreno et al., 2022)","noteIndex":0},"citationItems":[{"id":333,"uris":["http://zotero.org/users/local/cIENqqCw/items/CN8N63J2"],"uri":["http://zotero.org/users/local/cIENqqCw/items/CN8N63J2"],"itemData":{"id":333,"type":"article-journal","container-title":"Journal of Functional Foods","note":"publisher: Elsevier","page":"104938","source":"Google Scholar","title":"Antinutrients: Lectins, goitrogens, phytates and oxalates, friends or foe?","title-short":"Antinutrients","volume":"89","author":[{"family":"López-Moreno","given":"M."},{"family":"Garcés-Rimón","given":"M."},{"family":"Miguel","given":"M."}],"issued":{"date-parts":[["2022"]]}}}],"schema":"https://github.com/citation-style-language/schema/raw/master/csl-citation.json"} </w:instrText>
            </w:r>
            <w:r w:rsidRPr="00931BA9">
              <w:rPr>
                <w:rFonts w:ascii="Times New Roman" w:hAnsi="Times New Roman" w:cs="Times New Roman"/>
                <w:sz w:val="20"/>
                <w:szCs w:val="20"/>
              </w:rPr>
              <w:fldChar w:fldCharType="separate"/>
            </w:r>
            <w:r w:rsidR="001766EB" w:rsidRPr="00931BA9">
              <w:rPr>
                <w:rFonts w:ascii="Times New Roman" w:hAnsi="Times New Roman" w:cs="Times New Roman"/>
                <w:sz w:val="20"/>
                <w:szCs w:val="20"/>
              </w:rPr>
              <w:t>(López-Moreno et al., 2022)</w:t>
            </w:r>
            <w:r w:rsidRPr="00931BA9">
              <w:rPr>
                <w:rFonts w:ascii="Times New Roman" w:hAnsi="Times New Roman" w:cs="Times New Roman"/>
                <w:sz w:val="20"/>
                <w:szCs w:val="20"/>
              </w:rPr>
              <w:fldChar w:fldCharType="end"/>
            </w:r>
          </w:p>
        </w:tc>
      </w:tr>
    </w:tbl>
    <w:p w:rsidR="004824F3" w:rsidRPr="00931BA9" w:rsidRDefault="004824F3">
      <w:pPr>
        <w:snapToGrid w:val="0"/>
        <w:spacing w:after="0" w:line="240" w:lineRule="auto"/>
        <w:rPr>
          <w:rFonts w:ascii="Times New Roman" w:hAnsi="Times New Roman" w:cs="Times New Roman"/>
          <w:b/>
          <w:bCs/>
          <w:sz w:val="20"/>
          <w:szCs w:val="20"/>
        </w:rPr>
      </w:pPr>
    </w:p>
    <w:p w:rsidR="004824F3" w:rsidRPr="00931BA9" w:rsidRDefault="004824F3">
      <w:pPr>
        <w:autoSpaceDE w:val="0"/>
        <w:autoSpaceDN w:val="0"/>
        <w:adjustRightInd w:val="0"/>
        <w:snapToGrid w:val="0"/>
        <w:spacing w:after="0" w:line="240" w:lineRule="auto"/>
        <w:jc w:val="both"/>
        <w:rPr>
          <w:rFonts w:ascii="Times New Roman" w:hAnsi="Times New Roman" w:cs="Times New Roman"/>
          <w:b/>
          <w:bCs/>
          <w:sz w:val="20"/>
          <w:szCs w:val="20"/>
        </w:rPr>
        <w:sectPr w:rsidR="004824F3" w:rsidRPr="00931BA9">
          <w:type w:val="continuous"/>
          <w:pgSz w:w="12240" w:h="15840"/>
          <w:pgMar w:top="1440" w:right="1440" w:bottom="1440" w:left="1440" w:header="720" w:footer="720" w:gutter="0"/>
          <w:cols w:space="425"/>
          <w:docGrid w:linePitch="360"/>
        </w:sectPr>
      </w:pPr>
    </w:p>
    <w:p w:rsidR="004824F3" w:rsidRPr="00931BA9" w:rsidRDefault="001766EB">
      <w:pPr>
        <w:autoSpaceDE w:val="0"/>
        <w:autoSpaceDN w:val="0"/>
        <w:adjustRightInd w:val="0"/>
        <w:snapToGrid w:val="0"/>
        <w:spacing w:after="0" w:line="240" w:lineRule="auto"/>
        <w:jc w:val="both"/>
        <w:rPr>
          <w:rFonts w:ascii="Times New Roman" w:hAnsi="Times New Roman" w:cs="Times New Roman"/>
          <w:b/>
          <w:bCs/>
          <w:sz w:val="20"/>
          <w:szCs w:val="20"/>
        </w:rPr>
      </w:pPr>
      <w:r w:rsidRPr="00931BA9">
        <w:rPr>
          <w:rFonts w:ascii="Times New Roman" w:hAnsi="Times New Roman" w:cs="Times New Roman"/>
          <w:b/>
          <w:bCs/>
          <w:sz w:val="20"/>
          <w:szCs w:val="20"/>
        </w:rPr>
        <w:lastRenderedPageBreak/>
        <w:t>Conclusion</w:t>
      </w:r>
    </w:p>
    <w:p w:rsidR="004824F3" w:rsidRPr="00931BA9" w:rsidRDefault="001766EB" w:rsidP="00931BA9">
      <w:pPr>
        <w:autoSpaceDE w:val="0"/>
        <w:autoSpaceDN w:val="0"/>
        <w:adjustRightInd w:val="0"/>
        <w:snapToGrid w:val="0"/>
        <w:spacing w:after="0" w:line="240" w:lineRule="auto"/>
        <w:ind w:firstLine="720"/>
        <w:jc w:val="both"/>
        <w:rPr>
          <w:rFonts w:ascii="Times New Roman" w:hAnsi="Times New Roman" w:cs="Times New Roman"/>
          <w:color w:val="131413"/>
          <w:sz w:val="20"/>
          <w:szCs w:val="20"/>
        </w:rPr>
      </w:pPr>
      <w:r w:rsidRPr="00931BA9">
        <w:rPr>
          <w:rFonts w:ascii="Times New Roman" w:hAnsi="Times New Roman" w:cs="Times New Roman"/>
          <w:color w:val="131413"/>
          <w:sz w:val="20"/>
          <w:szCs w:val="20"/>
        </w:rPr>
        <w:t xml:space="preserve">This review provides vital information on some highly toxic </w:t>
      </w:r>
      <w:proofErr w:type="spellStart"/>
      <w:r w:rsidRPr="00931BA9">
        <w:rPr>
          <w:rFonts w:ascii="Times New Roman" w:hAnsi="Times New Roman" w:cs="Times New Roman"/>
          <w:color w:val="131413"/>
          <w:sz w:val="20"/>
          <w:szCs w:val="20"/>
        </w:rPr>
        <w:t>antinutritional</w:t>
      </w:r>
      <w:proofErr w:type="spellEnd"/>
      <w:r w:rsidRPr="00931BA9">
        <w:rPr>
          <w:rFonts w:ascii="Times New Roman" w:hAnsi="Times New Roman" w:cs="Times New Roman"/>
          <w:color w:val="131413"/>
          <w:sz w:val="20"/>
          <w:szCs w:val="20"/>
        </w:rPr>
        <w:t xml:space="preserve"> components of feeds, their effects on the</w:t>
      </w:r>
      <w:r w:rsidRPr="00931BA9">
        <w:rPr>
          <w:rFonts w:ascii="Times New Roman" w:hAnsi="Times New Roman" w:cs="Times New Roman"/>
          <w:sz w:val="20"/>
          <w:szCs w:val="20"/>
        </w:rPr>
        <w:t xml:space="preserve"> </w:t>
      </w:r>
      <w:r w:rsidRPr="00931BA9">
        <w:rPr>
          <w:rFonts w:ascii="Times New Roman" w:hAnsi="Times New Roman" w:cs="Times New Roman"/>
          <w:color w:val="131413"/>
          <w:sz w:val="20"/>
          <w:szCs w:val="20"/>
        </w:rPr>
        <w:t xml:space="preserve">productivity and welfare of farm animals as well as human health. The </w:t>
      </w:r>
      <w:proofErr w:type="spellStart"/>
      <w:r w:rsidRPr="00931BA9">
        <w:rPr>
          <w:rFonts w:ascii="Times New Roman" w:hAnsi="Times New Roman" w:cs="Times New Roman"/>
          <w:color w:val="131413"/>
          <w:sz w:val="20"/>
          <w:szCs w:val="20"/>
        </w:rPr>
        <w:t>antinutrients</w:t>
      </w:r>
      <w:proofErr w:type="spellEnd"/>
      <w:r w:rsidRPr="00931BA9">
        <w:rPr>
          <w:rFonts w:ascii="Times New Roman" w:hAnsi="Times New Roman" w:cs="Times New Roman"/>
          <w:color w:val="131413"/>
          <w:sz w:val="20"/>
          <w:szCs w:val="20"/>
        </w:rPr>
        <w:t xml:space="preserve"> presented were </w:t>
      </w:r>
      <w:proofErr w:type="spellStart"/>
      <w:r w:rsidRPr="00931BA9">
        <w:rPr>
          <w:rFonts w:ascii="Times New Roman" w:hAnsi="Times New Roman" w:cs="Times New Roman"/>
          <w:color w:val="131413"/>
          <w:sz w:val="20"/>
          <w:szCs w:val="20"/>
        </w:rPr>
        <w:t>goitrogens</w:t>
      </w:r>
      <w:proofErr w:type="spellEnd"/>
      <w:r w:rsidRPr="00931BA9">
        <w:rPr>
          <w:rFonts w:ascii="Times New Roman" w:hAnsi="Times New Roman" w:cs="Times New Roman"/>
          <w:color w:val="131413"/>
          <w:sz w:val="20"/>
          <w:szCs w:val="20"/>
        </w:rPr>
        <w:t xml:space="preserve">, </w:t>
      </w:r>
      <w:proofErr w:type="spellStart"/>
      <w:r w:rsidRPr="00931BA9">
        <w:rPr>
          <w:rFonts w:ascii="Times New Roman" w:hAnsi="Times New Roman" w:cs="Times New Roman"/>
          <w:color w:val="131413"/>
          <w:sz w:val="20"/>
          <w:szCs w:val="20"/>
        </w:rPr>
        <w:t>lectins</w:t>
      </w:r>
      <w:proofErr w:type="spellEnd"/>
      <w:r w:rsidRPr="00931BA9">
        <w:rPr>
          <w:rFonts w:ascii="Times New Roman" w:hAnsi="Times New Roman" w:cs="Times New Roman"/>
          <w:color w:val="131413"/>
          <w:sz w:val="20"/>
          <w:szCs w:val="20"/>
        </w:rPr>
        <w:t xml:space="preserve">, </w:t>
      </w:r>
      <w:proofErr w:type="spellStart"/>
      <w:r w:rsidRPr="00931BA9">
        <w:rPr>
          <w:rFonts w:ascii="Times New Roman" w:hAnsi="Times New Roman" w:cs="Times New Roman"/>
          <w:color w:val="131413"/>
          <w:sz w:val="20"/>
          <w:szCs w:val="20"/>
        </w:rPr>
        <w:t>phytoestrogens</w:t>
      </w:r>
      <w:proofErr w:type="spellEnd"/>
      <w:r w:rsidRPr="00931BA9">
        <w:rPr>
          <w:rFonts w:ascii="Times New Roman" w:hAnsi="Times New Roman" w:cs="Times New Roman"/>
          <w:color w:val="131413"/>
          <w:sz w:val="20"/>
          <w:szCs w:val="20"/>
        </w:rPr>
        <w:t xml:space="preserve">, oxalates, protease inhibitors, </w:t>
      </w:r>
      <w:proofErr w:type="spellStart"/>
      <w:r w:rsidRPr="00931BA9">
        <w:rPr>
          <w:rFonts w:ascii="Times New Roman" w:hAnsi="Times New Roman" w:cs="Times New Roman"/>
          <w:color w:val="131413"/>
          <w:sz w:val="20"/>
          <w:szCs w:val="20"/>
        </w:rPr>
        <w:t>mimosine</w:t>
      </w:r>
      <w:proofErr w:type="spellEnd"/>
      <w:r w:rsidRPr="00931BA9">
        <w:rPr>
          <w:rFonts w:ascii="Times New Roman" w:hAnsi="Times New Roman" w:cs="Times New Roman"/>
          <w:color w:val="131413"/>
          <w:sz w:val="20"/>
          <w:szCs w:val="20"/>
        </w:rPr>
        <w:t xml:space="preserve">, and </w:t>
      </w:r>
      <w:proofErr w:type="spellStart"/>
      <w:r w:rsidRPr="00931BA9">
        <w:rPr>
          <w:rFonts w:ascii="Times New Roman" w:hAnsi="Times New Roman" w:cs="Times New Roman"/>
          <w:color w:val="131413"/>
          <w:sz w:val="20"/>
          <w:szCs w:val="20"/>
        </w:rPr>
        <w:t>phytate</w:t>
      </w:r>
      <w:proofErr w:type="spellEnd"/>
      <w:r w:rsidRPr="00931BA9">
        <w:rPr>
          <w:rFonts w:ascii="Times New Roman" w:hAnsi="Times New Roman" w:cs="Times New Roman"/>
          <w:color w:val="131413"/>
          <w:sz w:val="20"/>
          <w:szCs w:val="20"/>
        </w:rPr>
        <w:t xml:space="preserve">. These </w:t>
      </w:r>
      <w:proofErr w:type="spellStart"/>
      <w:r w:rsidRPr="00931BA9">
        <w:rPr>
          <w:rFonts w:ascii="Times New Roman" w:hAnsi="Times New Roman" w:cs="Times New Roman"/>
          <w:color w:val="131413"/>
          <w:sz w:val="20"/>
          <w:szCs w:val="20"/>
        </w:rPr>
        <w:t>antinutrients</w:t>
      </w:r>
      <w:proofErr w:type="spellEnd"/>
      <w:r w:rsidRPr="00931BA9">
        <w:rPr>
          <w:rFonts w:ascii="Times New Roman" w:hAnsi="Times New Roman" w:cs="Times New Roman"/>
          <w:color w:val="131413"/>
          <w:sz w:val="20"/>
          <w:szCs w:val="20"/>
        </w:rPr>
        <w:t xml:space="preserve"> interfere with reproductive and digestive systems when present in high or inadequate concentrations. They also interfere with the absorption of nutrients. The bulk of available information on the effects of </w:t>
      </w:r>
      <w:proofErr w:type="spellStart"/>
      <w:r w:rsidRPr="00931BA9">
        <w:rPr>
          <w:rFonts w:ascii="Times New Roman" w:hAnsi="Times New Roman" w:cs="Times New Roman"/>
          <w:color w:val="131413"/>
          <w:sz w:val="20"/>
          <w:szCs w:val="20"/>
        </w:rPr>
        <w:t>antinutrients</w:t>
      </w:r>
      <w:proofErr w:type="spellEnd"/>
      <w:r w:rsidRPr="00931BA9">
        <w:rPr>
          <w:rFonts w:ascii="Times New Roman" w:hAnsi="Times New Roman" w:cs="Times New Roman"/>
          <w:color w:val="131413"/>
          <w:sz w:val="20"/>
          <w:szCs w:val="20"/>
        </w:rPr>
        <w:t xml:space="preserve"> on gut </w:t>
      </w:r>
      <w:proofErr w:type="spellStart"/>
      <w:r w:rsidRPr="00931BA9">
        <w:rPr>
          <w:rFonts w:ascii="Times New Roman" w:hAnsi="Times New Roman" w:cs="Times New Roman"/>
          <w:color w:val="131413"/>
          <w:sz w:val="20"/>
          <w:szCs w:val="20"/>
        </w:rPr>
        <w:t>microbiota</w:t>
      </w:r>
      <w:proofErr w:type="spellEnd"/>
      <w:r w:rsidRPr="00931BA9">
        <w:rPr>
          <w:rFonts w:ascii="Times New Roman" w:hAnsi="Times New Roman" w:cs="Times New Roman"/>
          <w:color w:val="131413"/>
          <w:sz w:val="20"/>
          <w:szCs w:val="20"/>
        </w:rPr>
        <w:t xml:space="preserve"> is on </w:t>
      </w:r>
      <w:r w:rsidRPr="00931BA9">
        <w:rPr>
          <w:rFonts w:ascii="Times New Roman" w:hAnsi="Times New Roman" w:cs="Times New Roman"/>
          <w:i/>
          <w:iCs/>
          <w:color w:val="131413"/>
          <w:sz w:val="20"/>
          <w:szCs w:val="20"/>
        </w:rPr>
        <w:t>Homo sapiens</w:t>
      </w:r>
      <w:r w:rsidRPr="00931BA9">
        <w:rPr>
          <w:rFonts w:ascii="Times New Roman" w:hAnsi="Times New Roman" w:cs="Times New Roman"/>
          <w:color w:val="131413"/>
          <w:sz w:val="20"/>
          <w:szCs w:val="20"/>
        </w:rPr>
        <w:t xml:space="preserve">. A paucity of information still exists on the exact roles </w:t>
      </w:r>
      <w:proofErr w:type="spellStart"/>
      <w:r w:rsidRPr="00931BA9">
        <w:rPr>
          <w:rFonts w:ascii="Times New Roman" w:hAnsi="Times New Roman" w:cs="Times New Roman"/>
          <w:color w:val="131413"/>
          <w:sz w:val="20"/>
          <w:szCs w:val="20"/>
        </w:rPr>
        <w:t>antinutrients</w:t>
      </w:r>
      <w:proofErr w:type="spellEnd"/>
      <w:r w:rsidRPr="00931BA9">
        <w:rPr>
          <w:rFonts w:ascii="Times New Roman" w:hAnsi="Times New Roman" w:cs="Times New Roman"/>
          <w:color w:val="131413"/>
          <w:sz w:val="20"/>
          <w:szCs w:val="20"/>
        </w:rPr>
        <w:t xml:space="preserve"> play on the gut </w:t>
      </w:r>
      <w:proofErr w:type="spellStart"/>
      <w:r w:rsidRPr="00931BA9">
        <w:rPr>
          <w:rFonts w:ascii="Times New Roman" w:hAnsi="Times New Roman" w:cs="Times New Roman"/>
          <w:color w:val="131413"/>
          <w:sz w:val="20"/>
          <w:szCs w:val="20"/>
        </w:rPr>
        <w:t>microbiota</w:t>
      </w:r>
      <w:proofErr w:type="spellEnd"/>
      <w:r w:rsidRPr="00931BA9">
        <w:rPr>
          <w:rFonts w:ascii="Times New Roman" w:hAnsi="Times New Roman" w:cs="Times New Roman"/>
          <w:color w:val="131413"/>
          <w:sz w:val="20"/>
          <w:szCs w:val="20"/>
        </w:rPr>
        <w:t xml:space="preserve"> of ruminants as well as other vertebrates.</w:t>
      </w:r>
    </w:p>
    <w:p w:rsidR="004824F3" w:rsidRPr="00931BA9" w:rsidRDefault="001766EB" w:rsidP="00931BA9">
      <w:pPr>
        <w:autoSpaceDE w:val="0"/>
        <w:autoSpaceDN w:val="0"/>
        <w:adjustRightInd w:val="0"/>
        <w:snapToGrid w:val="0"/>
        <w:spacing w:after="0" w:line="240" w:lineRule="auto"/>
        <w:ind w:firstLine="720"/>
        <w:jc w:val="both"/>
        <w:rPr>
          <w:rFonts w:ascii="Times New Roman" w:hAnsi="Times New Roman" w:cs="Times New Roman"/>
          <w:color w:val="131413"/>
          <w:sz w:val="20"/>
          <w:szCs w:val="20"/>
        </w:rPr>
      </w:pPr>
      <w:r w:rsidRPr="00931BA9">
        <w:rPr>
          <w:rFonts w:ascii="Times New Roman" w:hAnsi="Times New Roman" w:cs="Times New Roman"/>
          <w:color w:val="131413"/>
          <w:sz w:val="20"/>
          <w:szCs w:val="20"/>
        </w:rPr>
        <w:t xml:space="preserve">Nowadays, many overcoming strategies are used to combat the effects of these feed </w:t>
      </w:r>
      <w:proofErr w:type="spellStart"/>
      <w:r w:rsidRPr="00931BA9">
        <w:rPr>
          <w:rFonts w:ascii="Times New Roman" w:hAnsi="Times New Roman" w:cs="Times New Roman"/>
          <w:color w:val="131413"/>
          <w:sz w:val="20"/>
          <w:szCs w:val="20"/>
        </w:rPr>
        <w:t>antinutrients</w:t>
      </w:r>
      <w:proofErr w:type="spellEnd"/>
      <w:r w:rsidRPr="00931BA9">
        <w:rPr>
          <w:rFonts w:ascii="Times New Roman" w:hAnsi="Times New Roman" w:cs="Times New Roman"/>
          <w:color w:val="131413"/>
          <w:sz w:val="20"/>
          <w:szCs w:val="20"/>
        </w:rPr>
        <w:t xml:space="preserve">, which include milling, soaking, autoclaving, hay and silage making, and supplement. Therefore, the deleterious effects of the above </w:t>
      </w:r>
      <w:proofErr w:type="spellStart"/>
      <w:r w:rsidRPr="00931BA9">
        <w:rPr>
          <w:rFonts w:ascii="Times New Roman" w:hAnsi="Times New Roman" w:cs="Times New Roman"/>
          <w:color w:val="131413"/>
          <w:sz w:val="20"/>
          <w:szCs w:val="20"/>
        </w:rPr>
        <w:t>antinutrients</w:t>
      </w:r>
      <w:proofErr w:type="spellEnd"/>
      <w:r w:rsidRPr="00931BA9">
        <w:rPr>
          <w:rFonts w:ascii="Times New Roman" w:hAnsi="Times New Roman" w:cs="Times New Roman"/>
          <w:color w:val="131413"/>
          <w:sz w:val="20"/>
          <w:szCs w:val="20"/>
        </w:rPr>
        <w:t xml:space="preserve"> on overall animal performance can be reduced with the help of suitable processing/treatment techniques. However, the suitability and cost-effectiveness of different processing techniques have not been fully established in ruminant nutrition. </w:t>
      </w:r>
    </w:p>
    <w:p w:rsidR="004824F3" w:rsidRPr="00931BA9" w:rsidRDefault="004824F3">
      <w:pPr>
        <w:autoSpaceDE w:val="0"/>
        <w:autoSpaceDN w:val="0"/>
        <w:adjustRightInd w:val="0"/>
        <w:snapToGrid w:val="0"/>
        <w:spacing w:after="0" w:line="240" w:lineRule="auto"/>
        <w:jc w:val="both"/>
        <w:rPr>
          <w:rFonts w:ascii="Times New Roman" w:hAnsi="Times New Roman" w:cs="Times New Roman"/>
          <w:color w:val="131413"/>
          <w:sz w:val="20"/>
          <w:szCs w:val="20"/>
        </w:rPr>
      </w:pPr>
    </w:p>
    <w:p w:rsidR="004824F3" w:rsidRPr="00931BA9" w:rsidRDefault="001766EB">
      <w:pPr>
        <w:autoSpaceDE w:val="0"/>
        <w:autoSpaceDN w:val="0"/>
        <w:adjustRightInd w:val="0"/>
        <w:snapToGrid w:val="0"/>
        <w:spacing w:after="0" w:line="240" w:lineRule="auto"/>
        <w:jc w:val="both"/>
        <w:rPr>
          <w:rFonts w:ascii="Times New Roman" w:hAnsi="Times New Roman" w:cs="Times New Roman"/>
          <w:b/>
          <w:bCs/>
          <w:color w:val="131413"/>
          <w:sz w:val="20"/>
          <w:szCs w:val="20"/>
        </w:rPr>
      </w:pPr>
      <w:r w:rsidRPr="00931BA9">
        <w:rPr>
          <w:rFonts w:ascii="Times New Roman" w:hAnsi="Times New Roman" w:cs="Times New Roman"/>
          <w:b/>
          <w:bCs/>
          <w:color w:val="131413"/>
          <w:sz w:val="20"/>
          <w:szCs w:val="20"/>
        </w:rPr>
        <w:t>Corresponding author:</w:t>
      </w:r>
    </w:p>
    <w:p w:rsidR="004824F3" w:rsidRPr="00931BA9" w:rsidRDefault="001766EB">
      <w:pPr>
        <w:autoSpaceDE w:val="0"/>
        <w:autoSpaceDN w:val="0"/>
        <w:adjustRightInd w:val="0"/>
        <w:snapToGrid w:val="0"/>
        <w:spacing w:after="0" w:line="240" w:lineRule="auto"/>
        <w:jc w:val="both"/>
        <w:rPr>
          <w:rFonts w:ascii="Times New Roman" w:hAnsi="Times New Roman" w:cs="Times New Roman"/>
          <w:color w:val="131413"/>
          <w:sz w:val="20"/>
          <w:szCs w:val="20"/>
        </w:rPr>
      </w:pPr>
      <w:r w:rsidRPr="00931BA9">
        <w:rPr>
          <w:rFonts w:ascii="Times New Roman" w:hAnsi="Times New Roman" w:cs="Times New Roman"/>
          <w:color w:val="131413"/>
          <w:sz w:val="20"/>
          <w:szCs w:val="20"/>
        </w:rPr>
        <w:t xml:space="preserve">Prof. </w:t>
      </w:r>
      <w:proofErr w:type="spellStart"/>
      <w:r w:rsidRPr="00931BA9">
        <w:rPr>
          <w:rFonts w:ascii="Times New Roman" w:hAnsi="Times New Roman" w:cs="Times New Roman"/>
          <w:color w:val="131413"/>
          <w:sz w:val="20"/>
          <w:szCs w:val="20"/>
        </w:rPr>
        <w:t>Mutassim</w:t>
      </w:r>
      <w:proofErr w:type="spellEnd"/>
      <w:r w:rsidRPr="00931BA9">
        <w:rPr>
          <w:rFonts w:ascii="Times New Roman" w:hAnsi="Times New Roman" w:cs="Times New Roman"/>
          <w:color w:val="131413"/>
          <w:sz w:val="20"/>
          <w:szCs w:val="20"/>
        </w:rPr>
        <w:t xml:space="preserve"> M. </w:t>
      </w:r>
      <w:proofErr w:type="spellStart"/>
      <w:r w:rsidRPr="00931BA9">
        <w:rPr>
          <w:rFonts w:ascii="Times New Roman" w:hAnsi="Times New Roman" w:cs="Times New Roman"/>
          <w:color w:val="131413"/>
          <w:sz w:val="20"/>
          <w:szCs w:val="20"/>
        </w:rPr>
        <w:t>Abdelrahman</w:t>
      </w:r>
      <w:proofErr w:type="spellEnd"/>
    </w:p>
    <w:p w:rsidR="004824F3" w:rsidRPr="00931BA9" w:rsidRDefault="001766EB">
      <w:pPr>
        <w:snapToGrid w:val="0"/>
        <w:spacing w:after="0" w:line="240" w:lineRule="auto"/>
        <w:rPr>
          <w:rFonts w:ascii="Times New Roman" w:hAnsi="Times New Roman" w:cs="Times New Roman"/>
          <w:color w:val="222222"/>
          <w:sz w:val="20"/>
          <w:szCs w:val="20"/>
          <w:shd w:val="clear" w:color="auto" w:fill="FFFFFF"/>
        </w:rPr>
      </w:pPr>
      <w:r w:rsidRPr="00931BA9">
        <w:rPr>
          <w:rFonts w:ascii="Times New Roman" w:hAnsi="Times New Roman" w:cs="Times New Roman"/>
          <w:color w:val="222222"/>
          <w:sz w:val="20"/>
          <w:szCs w:val="20"/>
          <w:shd w:val="clear" w:color="auto" w:fill="FFFFFF"/>
        </w:rPr>
        <w:t>Department of Animal Production, Faculty of Food and Agriculture Sciences, King Saud University P.O. Box 2460, Riyadh 11451, Saudi Arabia</w:t>
      </w:r>
    </w:p>
    <w:p w:rsidR="004824F3" w:rsidRPr="00931BA9" w:rsidRDefault="001766EB">
      <w:pPr>
        <w:snapToGrid w:val="0"/>
        <w:spacing w:after="0" w:line="240" w:lineRule="auto"/>
        <w:rPr>
          <w:rFonts w:ascii="Times New Roman" w:hAnsi="Times New Roman" w:cs="Times New Roman"/>
          <w:color w:val="222222"/>
          <w:sz w:val="20"/>
          <w:szCs w:val="20"/>
          <w:shd w:val="clear" w:color="auto" w:fill="FFFFFF"/>
        </w:rPr>
      </w:pPr>
      <w:r w:rsidRPr="00931BA9">
        <w:rPr>
          <w:rFonts w:ascii="Times New Roman" w:hAnsi="Times New Roman" w:cs="Times New Roman"/>
          <w:color w:val="222222"/>
          <w:sz w:val="20"/>
          <w:szCs w:val="20"/>
          <w:shd w:val="clear" w:color="auto" w:fill="FFFFFF"/>
        </w:rPr>
        <w:t xml:space="preserve">E mail: </w:t>
      </w:r>
      <w:hyperlink r:id="rId16" w:history="1">
        <w:r w:rsidRPr="00931BA9">
          <w:rPr>
            <w:rStyle w:val="Hyperlink"/>
            <w:rFonts w:ascii="Times New Roman" w:hAnsi="Times New Roman" w:cs="Times New Roman"/>
            <w:sz w:val="20"/>
            <w:szCs w:val="20"/>
            <w:shd w:val="clear" w:color="auto" w:fill="FFFFFF"/>
          </w:rPr>
          <w:t>mutassimm@yahoo.com</w:t>
        </w:r>
      </w:hyperlink>
    </w:p>
    <w:p w:rsidR="004824F3" w:rsidRPr="00931BA9" w:rsidRDefault="004824F3">
      <w:pPr>
        <w:snapToGrid w:val="0"/>
        <w:spacing w:after="0" w:line="240" w:lineRule="auto"/>
        <w:rPr>
          <w:rFonts w:ascii="Times New Roman" w:hAnsi="Times New Roman" w:cs="Times New Roman"/>
          <w:color w:val="222222"/>
          <w:sz w:val="20"/>
          <w:szCs w:val="20"/>
          <w:shd w:val="clear" w:color="auto" w:fill="FFFFFF"/>
        </w:rPr>
      </w:pPr>
    </w:p>
    <w:p w:rsidR="004824F3" w:rsidRPr="00931BA9" w:rsidRDefault="001766EB">
      <w:pPr>
        <w:snapToGrid w:val="0"/>
        <w:spacing w:after="0" w:line="240" w:lineRule="auto"/>
        <w:jc w:val="both"/>
        <w:rPr>
          <w:rFonts w:ascii="Times New Roman" w:hAnsi="Times New Roman" w:cs="Times New Roman"/>
          <w:b/>
          <w:bCs/>
          <w:sz w:val="20"/>
          <w:szCs w:val="20"/>
        </w:rPr>
      </w:pPr>
      <w:r w:rsidRPr="00931BA9">
        <w:rPr>
          <w:rFonts w:ascii="Times New Roman" w:hAnsi="Times New Roman" w:cs="Times New Roman"/>
          <w:b/>
          <w:bCs/>
          <w:sz w:val="20"/>
          <w:szCs w:val="20"/>
        </w:rPr>
        <w:t>References</w:t>
      </w:r>
    </w:p>
    <w:p w:rsidR="004824F3" w:rsidRPr="00931BA9" w:rsidRDefault="00D923DA">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fldChar w:fldCharType="begin"/>
      </w:r>
      <w:r w:rsidR="001766EB" w:rsidRPr="00931BA9">
        <w:rPr>
          <w:rFonts w:ascii="Times New Roman" w:hAnsi="Times New Roman" w:cs="Times New Roman"/>
          <w:sz w:val="20"/>
          <w:szCs w:val="20"/>
        </w:rPr>
        <w:instrText xml:space="preserve"> ADDIN ZOTERO_BIBL {"uncited":[],"omitted":[],"custom":[]} CSL_BIBLIOGRAPHY </w:instrText>
      </w:r>
      <w:r w:rsidRPr="00931BA9">
        <w:rPr>
          <w:rFonts w:ascii="Times New Roman" w:hAnsi="Times New Roman" w:cs="Times New Roman"/>
          <w:sz w:val="20"/>
          <w:szCs w:val="20"/>
        </w:rPr>
        <w:fldChar w:fldCharType="separate"/>
      </w:r>
      <w:r w:rsidR="001766EB" w:rsidRPr="00931BA9">
        <w:rPr>
          <w:rFonts w:ascii="Times New Roman" w:hAnsi="Times New Roman" w:cs="Times New Roman"/>
          <w:sz w:val="20"/>
          <w:szCs w:val="20"/>
        </w:rPr>
        <w:t>Adeyemo, S.M., Onilude, A.A., 2013. Enzymatic reduction of anti-nutritional factors in fermenting soybeans by Lactobacillus plantarum isolates from fermenting cereals. Nigerian Food Journal 31, 84–90.</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Akande, K.E., Doma, U.D., Agu, H.O., Adamu, H.M., 2010. Major antinutrients found in plant protein sources: their effect on nutrition. Pakistan journal of nutrition 9, 827–832.</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 xml:space="preserve">Akond, A.G.M., Khandaker, L., Berthold, J., Gates, L., Peters, K., Delong, H., Hossain, K., </w:t>
      </w:r>
      <w:r w:rsidRPr="00931BA9">
        <w:rPr>
          <w:rFonts w:ascii="Times New Roman" w:hAnsi="Times New Roman" w:cs="Times New Roman"/>
          <w:sz w:val="20"/>
          <w:szCs w:val="20"/>
        </w:rPr>
        <w:lastRenderedPageBreak/>
        <w:t>2011. Anthocyanin, total polyphenols and antioxidant activity of common bean. American Journal of Food Technology 6, 385–394.</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Alexander, T.W., Plaizier, J.C., 2016. From the Editors: The importance of microbiota in ruminant production. Animal Frontiers 6, 4–7.</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Alharthi, A.S., Alobre, M.M., Abdelrahman, M.M., Al-Baadani, H.H., Swelum, A.A., Khan, R.U., Alhidary, I.A., 2021. The Effects of Different Levels of Sunflower Hulls on Reproductive Performance of Yearly Ewes Fed with Pelleted Complete Diets. Agriculture 11, 959.</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Bäckhed, F., Ley, R.E., Sonnenburg, J.L., Peterson, D.A., Gordon, J.I., 2005. Host-bacterial mutualism in the human intestine. science 307, 1915–1920.</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Bae, Y.J., Kratzsch, J., Zeidler, R., Fikenzer, S., Werner, C., Herm, J., Jungehülsing, G.J., Endres, M., Haeusler, K.G., Thiery, J., Laufs, U., 2019. Unraveling the steroid hormone response in male marathon runners: Correlation of running time with aldosterone and progesterone. The Journal of Steroid Biochemistry and Molecular Biology 195, 105473. https://doi.org/10.1016/j.jsbmb.2019.105473</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Bertinato, J., 2021. Iodine nutrition: disorders, monitoring and policies, in: Advances in Food and Nutrition Research. Elsevier, pp. 365–415.</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Boyd, W.C., Shapleigh, E., 1954. Specific precipitating activity of plant agglutinins (lectins). Science 119, 419.</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Desmawati, D., Sulastri, D., 2019. Phytoestrogens and their health effect. Open access Macedonian journal of medical sciences 7, 495.</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Devi, R., Chaudhary, C., Jain, V., Saxena, A.K., Chawla, S., 2018. Effect of soaking on anti-nutritional factors in the sun-dried seeds of hybrid pigeon pea to enhance their nutrients bioavailability. Journal of Pharmacognosy and Phytochemistry 7, 675–680.</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D’mello, J.P.F., 2000. Anti-nutritional factors and mycotoxins. Farm animal metabolism and nutrition 383.</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lastRenderedPageBreak/>
        <w:t>Ehsen, S., Qasim, M., Abideen, Z., Rizvi, R.F., Gul, B., Ansari, R., Khan, M.A., 2016. Secondary metabolites as anti-nutritional factors in locally used halophytic forage/fodder. Pakistan Journal of Botany 48, 629–636.</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Epafras,  perm_identity, reas, 2019. Understanding anti-nutritional factors in animal feed. Farm4Trade. URL https://f4t-suite.farm4trade.com/understanding-anti-nutritional-factors-in-animal-feeds/ (accessed 11.29.21).</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Franceschi, V.R., Nakata, P.A., 2005. Calcium oxalate in plants: formation and function. Annu. Rev. Plant Biol. 56, 41–71.</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Gebreselassie, H.K., 2017. In vitro effects of antinutrients on gut microbiota from farmed Atlantic salmon (Master’s Thesis). Norwegian University of Life Sciences, Ås.</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Gupta, R.K., Gangoliya, S.S., Singh, N.K., 2015. Reduction of phytic acid and enhancement of bioavailable micronutrients in food grains. Journal of food science and technology 52, 676–684.</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Huisman, J., Tolman, G.H., 1992. Antinutritional factors in the plant proteins of diets for non-ruminants. Recent advances in animal nutrition 68, 101–110.</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Hussein, R.A., El-Anssary, A.A., 2019. Plants secondary metabolites: the key drivers of the pharmacological actions of medicinal plants. Herbal medicine 1, 13.</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Jones, R.M., McLennan, M.W., Dowsett, K.F., 1989. The effect of Leucaena leucocephala on the reproduction of beef cattle grazing leucaena-grass pastures [reduced calving rates]. Tropical Grasslands (Australia).</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Kadam, S.S., Salunkhe, D.K., Chavan, J.K., 1990. Dietary tannins: consequences and remedies.</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Karpova, I.S., 2016. Specific interactions between lectins and red blood cells of Chornobyl cleanup workers as indicator of some late radiation effects. Experimental oncology.</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Krajmalnik-Brown, R., Ilhan, Z.-E., Kang, D.-W., DiBaise, J.K., 2012. Effects of gut microbes on nutrient absorption and energy regulation. Nutrition in clinical practice 27, 201–214.</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Kumar, R., 1992. Anti-nutritional factors, the potential risks of toxicity and methods to alleviate them. Legume trees and other fodder trees as protein source for livestock. FAO Animal Production and Health Paper 102, 145–160.</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Kumar, V., Sinha, A.K., Makkar, H.P., Becker, K., 2010. Dietary roles of phytate and phytase in human nutrition: A review. Food chemistry 120, 945–959.</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lastRenderedPageBreak/>
        <w:t>Le Houérou, H.N., 2000. Utilization of fodder trees and shrubs in the arid and semiarid zones of West Asia and North Africa. Arid Soil Research and Rehabilitation 14, 101–135.</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Liener, I., 1975. Antitryptic and other antinutritional factors in legumes. Nutritional Improvement of Food Legumes by Breeding. M. Milner, ed.</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Liu, R.H., 2013. Health-promoting components of fruits and vegetables in the diet. Advances in nutrition 4, 384S-392S.</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Liu, R.H., 2004. Potential synergy of phytochemicals in cancer prevention: mechanism of action. The Journal of nutrition 134, 3479S-3485S.</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Logsdon, C.D., Ji, B., 2013. The role of protein synthesis and digestive enzymes in acinar cell injury. Nature reviews Gastroenterology &amp; hepatology 10, 362–370.</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López-Moreno, M., Garcés-Rimón, M., Miguel, M., 2022. Antinutrients: Lectins, goitrogens, phytates and oxalates, friends or foe? Journal of Functional Foods 89, 104938.</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Mishra, Abtar, Behura, A., Mawatwal, S., Kumar, A., Naik, L., Mohanty, S.S., Manna, D., Dokania, P., Mishra, Amit, Patra, S.K., 2019. Structure-function and application of plant lectins in disease biology and immunity. Food and Chemical Toxicology 134, 110827.</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Nissar, J., Ahad, T., Naik, H.R., Hussain, S.Z., 2017. A review phytic acid: As antinutrient or nutraceutical. Journal of Pharmacognosy and Phytochemistry 6, 1554–1560.</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Nørgaard, J.V., Malla, N., Dionisio, G., Madsen, C.K., Pettersson, D., Lærke, H.N., Hjortshøj, R.L., Brinch-Pedersen, H., 2019. Exogenous xylanase or protease for pigs fed barley cultivars with high or low enzyme inhibitors. Animal feed science and technology 248, 59–66.</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Olomu, J.M., 1995. Monogastric Animal Nutrition, principles and practice, Jachem Pub. Benin, Nigeria.</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Panhwar, F., 2005. Anti-nutritional factors in oil seeds as aflatoxin in ground nut. Digitalverlag GmbH 1–8.</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Patisaul, H.B., 2017. Endocrine disruption by dietary phyto-oestrogens: impact on dimorphic sexual systems and behaviours. Proceedings of the Nutrition Society 76, 130–144.</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Petroski, W., Minich, D.M., 2020. Is There Such a Thing as “Anti-Nutrients”? A Narrative Review of Perceived Problematic Plant Compounds. Nutrients 12, 2929.</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Popova, A., Mihaylova, D., 2019. Antinutrients in plant-based foods: A review. The Open Biotechnology Journal 13.</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lastRenderedPageBreak/>
        <w:t>Ramteke, R., Doneria, R., Gendley, M., 2019a. Antinutritional Factors in Feed and Fodder used for Livestock and Poultry Feeding 10.</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Ramteke, R., Doneria, R., Gendley, M.K., 2019b. Antinutritional factors in feed and fodder used for livestock and poultry feeding. Acta Scientific Nutritional Health 3, 39–48.</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Rietjens, I.M., Louisse, J., Beekmann, K., 2017. The potential health effects of dietary phytoestrogens. British journal of pharmacology 174, 1263–1280.</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Ringø, E., Zhou, Z., Vecino, J.G., Wadsworth, S., Romero, J., Krogdahl, Å., Olsen, R.E., Dimitroglou, A., Foey, A., Davies, S., 2016. Effect of dietary components on the gut microbiota of aquatic animals. A never-ending story? Aquaculture nutrition 22, 219–282.</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Sakamoto, Y., Suzuki, Y., Iizuka, I., Tateoka, C., Roppongi, S., Fujimoto, M., Inaka, K., Tanaka, H., Masaki, M., Ohta, K., 2014. S46 peptidases are the first exopeptidases to be members of clan PA. Scientific reports 4, 1–12.</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Salas, C.E., Dittz, D., Torres, M.-J., 2018. Plant proteolytic enzymes: Their role as natural pharmacophores, in: Biotechnological Applications of Plant Proteolytic Enzymes. Springer, pp. 107–127.</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Samtiya, M., Aluko, R.E., Dhewa, T., 2020. Plant food anti-nutritional factors and their reduction strategies: An overview. Food Production, Processing and Nutrition 2, 1–14.</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Saurabh, V., Urhe, S.B., Upadhyay, A., Shankar, S., 2021. Antinutritional Factors in Cereals, in: Handbook of Cereals, Pulses, Roots, and Tubers. CRC Press, pp. 173–192.</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Shi, L., Mu, K., Arntfield, S.D., Nickerson, M.T., 2017. Changes in levels of enzyme inhibitors during soaking and cooking for pulses available in Canada. Journal of food science and technology 54, 1014–1022.</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Sirotkin, A.V., Harrath, A.H., 2014. Phytoestrogens and their effects. European journal of pharmacology 741, 230–236.</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TR Gomes, M., L Oliva, M., TP Lopes, M., E Salas, C., 2011. Plant proteinases and inhibitors: an overview of biological function and pharmacological activity. Current Protein and Peptide Science 12, 417–436.</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Wang, H., Liu, A., Zhou, Y., Xiao, Y., Yan, Y., Zhao, T., Gong, X., Pang, T., Fan, C., Zhao, J., 2017. The correlation between serum free thyroxine and regression of dyslipidemia in adult males: A 4.5-year prospective study. Medicine 96.</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 xml:space="preserve">Wcislo, G., Szarlej-Wcislo, K., 2014. Colorectal Cancer Prevention by Wheat Consumption: A Three-Valued Logic–True, False, or Otherwise?, </w:t>
      </w:r>
      <w:r w:rsidRPr="00931BA9">
        <w:rPr>
          <w:rFonts w:ascii="Times New Roman" w:hAnsi="Times New Roman" w:cs="Times New Roman"/>
          <w:sz w:val="20"/>
          <w:szCs w:val="20"/>
        </w:rPr>
        <w:lastRenderedPageBreak/>
        <w:t>in: Wheat and Rice in Disease Prevention and Health. Elsevier, pp. 91–111.</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Yacout, M.H.M., 2016. Anti-nutritional factors &amp; its roles in animal nutrition. J Dairy Vet Anim Res 4, 237–239.</w:t>
      </w:r>
    </w:p>
    <w:p w:rsidR="004824F3" w:rsidRPr="00931BA9" w:rsidRDefault="001766EB">
      <w:pPr>
        <w:pStyle w:val="Bibliography1"/>
        <w:numPr>
          <w:ilvl w:val="0"/>
          <w:numId w:val="9"/>
        </w:numPr>
        <w:snapToGrid w:val="0"/>
        <w:jc w:val="both"/>
        <w:rPr>
          <w:rFonts w:ascii="Times New Roman" w:hAnsi="Times New Roman" w:cs="Times New Roman"/>
          <w:sz w:val="20"/>
          <w:szCs w:val="20"/>
        </w:rPr>
      </w:pPr>
      <w:r w:rsidRPr="00931BA9">
        <w:rPr>
          <w:rFonts w:ascii="Times New Roman" w:hAnsi="Times New Roman" w:cs="Times New Roman"/>
          <w:sz w:val="20"/>
          <w:szCs w:val="20"/>
        </w:rPr>
        <w:t>Yoon, S.S., Kim, E.-K., Lee, W.-J., 2015. Functional genomic and metagenomic approaches to understanding gut microbiota–animal mutualism. Current opinion in microbiology 24, 38–46.</w:t>
      </w:r>
    </w:p>
    <w:p w:rsidR="004824F3" w:rsidRPr="00931BA9" w:rsidRDefault="00D923DA">
      <w:pPr>
        <w:snapToGrid w:val="0"/>
        <w:spacing w:after="0" w:line="240" w:lineRule="auto"/>
        <w:jc w:val="both"/>
        <w:rPr>
          <w:rFonts w:ascii="Times New Roman" w:hAnsi="Times New Roman" w:cs="Times New Roman"/>
          <w:sz w:val="20"/>
          <w:szCs w:val="20"/>
          <w:lang w:eastAsia="zh-CN"/>
        </w:rPr>
      </w:pPr>
      <w:r w:rsidRPr="00931BA9">
        <w:rPr>
          <w:rFonts w:ascii="Times New Roman" w:hAnsi="Times New Roman" w:cs="Times New Roman"/>
          <w:sz w:val="20"/>
          <w:szCs w:val="20"/>
        </w:rPr>
        <w:fldChar w:fldCharType="end"/>
      </w:r>
    </w:p>
    <w:p w:rsidR="004824F3" w:rsidRPr="00931BA9" w:rsidRDefault="004824F3">
      <w:pPr>
        <w:snapToGrid w:val="0"/>
        <w:spacing w:after="0" w:line="240" w:lineRule="auto"/>
        <w:rPr>
          <w:rFonts w:ascii="Times New Roman" w:hAnsi="Times New Roman" w:cs="Times New Roman"/>
          <w:sz w:val="20"/>
          <w:szCs w:val="20"/>
          <w:lang w:eastAsia="zh-CN"/>
        </w:rPr>
      </w:pPr>
    </w:p>
    <w:p w:rsidR="00931BA9" w:rsidRDefault="00931BA9" w:rsidP="00931BA9">
      <w:pPr>
        <w:snapToGrid w:val="0"/>
        <w:spacing w:after="0" w:line="240" w:lineRule="auto"/>
        <w:ind w:right="400"/>
        <w:rPr>
          <w:rFonts w:ascii="Times New Roman" w:hAnsi="Times New Roman" w:cs="Times New Roman"/>
          <w:sz w:val="20"/>
          <w:szCs w:val="20"/>
          <w:lang w:eastAsia="zh-CN"/>
        </w:rPr>
      </w:pPr>
    </w:p>
    <w:p w:rsidR="00931BA9" w:rsidRDefault="00931BA9" w:rsidP="00931BA9">
      <w:pPr>
        <w:snapToGrid w:val="0"/>
        <w:spacing w:after="0" w:line="240" w:lineRule="auto"/>
        <w:ind w:right="400"/>
        <w:rPr>
          <w:rFonts w:ascii="Times New Roman" w:hAnsi="Times New Roman" w:cs="Times New Roman"/>
          <w:sz w:val="20"/>
          <w:szCs w:val="20"/>
          <w:lang w:eastAsia="zh-CN"/>
        </w:rPr>
      </w:pPr>
    </w:p>
    <w:p w:rsidR="004824F3" w:rsidRPr="00931BA9" w:rsidRDefault="001766EB" w:rsidP="00931BA9">
      <w:pPr>
        <w:snapToGrid w:val="0"/>
        <w:spacing w:after="0" w:line="240" w:lineRule="auto"/>
        <w:ind w:right="400"/>
        <w:rPr>
          <w:rFonts w:ascii="Times New Roman" w:hAnsi="Times New Roman" w:cs="Times New Roman"/>
          <w:sz w:val="20"/>
          <w:szCs w:val="20"/>
          <w:lang w:eastAsia="zh-CN"/>
        </w:rPr>
      </w:pPr>
      <w:r w:rsidRPr="00931BA9">
        <w:rPr>
          <w:rFonts w:ascii="Times New Roman" w:hAnsi="Times New Roman" w:cs="Times New Roman"/>
          <w:sz w:val="20"/>
          <w:szCs w:val="20"/>
          <w:lang w:eastAsia="zh-CN"/>
        </w:rPr>
        <w:t>4/3/2022</w:t>
      </w:r>
    </w:p>
    <w:sectPr w:rsidR="004824F3" w:rsidRPr="00931BA9" w:rsidSect="004824F3">
      <w:type w:val="continuous"/>
      <w:pgSz w:w="12240" w:h="15840"/>
      <w:pgMar w:top="1440" w:right="1440" w:bottom="1440" w:left="1440" w:header="720" w:footer="720" w:gutter="0"/>
      <w:cols w:num="2" w:space="720" w:equalWidth="0">
        <w:col w:w="4467" w:space="425"/>
        <w:col w:w="446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DFC" w:rsidRDefault="00622DFC" w:rsidP="004824F3">
      <w:pPr>
        <w:spacing w:after="0" w:line="240" w:lineRule="auto"/>
      </w:pPr>
      <w:r>
        <w:separator/>
      </w:r>
    </w:p>
  </w:endnote>
  <w:endnote w:type="continuationSeparator" w:id="0">
    <w:p w:rsidR="00622DFC" w:rsidRDefault="00622DFC" w:rsidP="00482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RWPalladioL-Roma">
    <w:altName w:val="Calibri"/>
    <w:charset w:val="00"/>
    <w:family w:val="auto"/>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F3" w:rsidRDefault="004824F3">
    <w:pPr>
      <w:pStyle w:val="Footer"/>
      <w:jc w:val="center"/>
    </w:pPr>
  </w:p>
  <w:p w:rsidR="004824F3" w:rsidRDefault="00D923DA">
    <w:pPr>
      <w:pStyle w:val="Footer"/>
    </w:pPr>
    <w:r>
      <w:pict>
        <v:shapetype id="_x0000_t202" coordsize="21600,21600" o:spt="202" path="m,l,21600r21600,l21600,xe">
          <v:stroke joinstyle="miter"/>
          <v:path gradientshapeok="t" o:connecttype="rect"/>
        </v:shapetype>
        <v:shape id="_x0000_s2049" type="#_x0000_t202" style="position:absolute;margin-left:229.25pt;margin-top:.1pt;width:2in;height:2in;z-index:251658240;mso-wrap-style:none;mso-position-horizontal-relative:margin" filled="f" stroked="f">
          <v:textbox style="mso-fit-shape-to-text:t" inset="0,0,0,0">
            <w:txbxContent>
              <w:sdt>
                <w:sdtPr>
                  <w:id w:val="151953871"/>
                </w:sdtPr>
                <w:sdtContent>
                  <w:p w:rsidR="004824F3" w:rsidRDefault="00D923DA">
                    <w:pPr>
                      <w:pStyle w:val="Footer"/>
                      <w:jc w:val="center"/>
                    </w:pPr>
                    <w:r>
                      <w:rPr>
                        <w:rFonts w:ascii="Times New Roman" w:hAnsi="Times New Roman" w:cs="Times New Roman"/>
                        <w:sz w:val="20"/>
                        <w:szCs w:val="20"/>
                      </w:rPr>
                      <w:fldChar w:fldCharType="begin"/>
                    </w:r>
                    <w:r w:rsidR="001766EB">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E55E2">
                      <w:rPr>
                        <w:rFonts w:ascii="Times New Roman" w:hAnsi="Times New Roman" w:cs="Times New Roman"/>
                        <w:noProof/>
                        <w:sz w:val="20"/>
                        <w:szCs w:val="20"/>
                      </w:rPr>
                      <w:t>6</w:t>
                    </w:r>
                    <w:r>
                      <w:rPr>
                        <w:rFonts w:ascii="Times New Roman" w:hAnsi="Times New Roman" w:cs="Times New Roman"/>
                        <w:sz w:val="20"/>
                        <w:szCs w:val="20"/>
                      </w:rPr>
                      <w:fldChar w:fldCharType="end"/>
                    </w:r>
                  </w:p>
                </w:sdtContent>
              </w:sdt>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F3" w:rsidRDefault="00D923DA">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4824F3" w:rsidRDefault="00D923DA">
                <w:pPr>
                  <w:pStyle w:val="Footer"/>
                  <w:rPr>
                    <w:lang w:eastAsia="zh-CN"/>
                  </w:rPr>
                </w:pPr>
                <w:r>
                  <w:rPr>
                    <w:rFonts w:ascii="Times New Roman" w:hAnsi="Times New Roman" w:cs="Times New Roman"/>
                    <w:sz w:val="20"/>
                    <w:szCs w:val="20"/>
                    <w:lang w:eastAsia="zh-CN"/>
                  </w:rPr>
                  <w:fldChar w:fldCharType="begin"/>
                </w:r>
                <w:r w:rsidR="001766EB">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6E55E2">
                  <w:rPr>
                    <w:rFonts w:ascii="Times New Roman" w:hAnsi="Times New Roman" w:cs="Times New Roman"/>
                    <w:noProof/>
                    <w:sz w:val="20"/>
                    <w:szCs w:val="20"/>
                    <w:lang w:eastAsia="zh-CN"/>
                  </w:rPr>
                  <w:t>1</w:t>
                </w:r>
                <w:r>
                  <w:rPr>
                    <w:rFonts w:ascii="Times New Roman" w:hAnsi="Times New Roman" w:cs="Times New Roman"/>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DFC" w:rsidRDefault="00622DFC" w:rsidP="004824F3">
      <w:pPr>
        <w:spacing w:after="0" w:line="240" w:lineRule="auto"/>
      </w:pPr>
      <w:r>
        <w:separator/>
      </w:r>
    </w:p>
  </w:footnote>
  <w:footnote w:type="continuationSeparator" w:id="0">
    <w:p w:rsidR="00622DFC" w:rsidRDefault="00622DFC" w:rsidP="004824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F3" w:rsidRDefault="001766EB">
    <w:pPr>
      <w:widowControl w:val="0"/>
      <w:pBdr>
        <w:bottom w:val="thinThickMediumGap" w:sz="12" w:space="1" w:color="auto"/>
      </w:pBdr>
      <w:autoSpaceDE w:val="0"/>
      <w:autoSpaceDN w:val="0"/>
      <w:snapToGrid w:val="0"/>
      <w:spacing w:after="0" w:line="240" w:lineRule="auto"/>
      <w:jc w:val="both"/>
    </w:pPr>
    <w:r>
      <w:rPr>
        <w:rFonts w:ascii="Times New Roman"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hint="eastAsia"/>
        <w:iCs/>
        <w:sz w:val="20"/>
        <w:szCs w:val="20"/>
        <w:lang w:eastAsia="zh-CN"/>
      </w:rPr>
      <w:t>4</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F3" w:rsidRDefault="001766EB">
    <w:pPr>
      <w:pStyle w:val="Header"/>
    </w:pPr>
    <w:r>
      <w:rPr>
        <w:rFonts w:ascii="Times New Roman" w:hAnsi="Times New Roman"/>
        <w:b/>
        <w:bCs/>
        <w:noProof/>
        <w:sz w:val="20"/>
        <w:szCs w:val="20"/>
        <w:lang w:eastAsia="zh-CN"/>
      </w:rPr>
      <w:drawing>
        <wp:inline distT="0" distB="0" distL="0" distR="0">
          <wp:extent cx="5970270" cy="787400"/>
          <wp:effectExtent l="0" t="0" r="11430" b="127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C970"/>
    <w:multiLevelType w:val="singleLevel"/>
    <w:tmpl w:val="0686C970"/>
    <w:lvl w:ilvl="0">
      <w:start w:val="1"/>
      <w:numFmt w:val="decimal"/>
      <w:lvlText w:val="[%1]."/>
      <w:lvlJc w:val="left"/>
      <w:pPr>
        <w:tabs>
          <w:tab w:val="left" w:pos="420"/>
        </w:tabs>
        <w:ind w:left="425" w:hanging="425"/>
      </w:pPr>
      <w:rPr>
        <w:rFonts w:hint="default"/>
      </w:rPr>
    </w:lvl>
  </w:abstractNum>
  <w:abstractNum w:abstractNumId="1">
    <w:nsid w:val="138D4EDE"/>
    <w:multiLevelType w:val="multilevel"/>
    <w:tmpl w:val="138D4E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7D3B04"/>
    <w:multiLevelType w:val="multilevel"/>
    <w:tmpl w:val="2A7D3B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1675757"/>
    <w:multiLevelType w:val="multilevel"/>
    <w:tmpl w:val="416757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F9E1716"/>
    <w:multiLevelType w:val="multilevel"/>
    <w:tmpl w:val="4F9E17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50F6DB4"/>
    <w:multiLevelType w:val="multilevel"/>
    <w:tmpl w:val="550F6DB4"/>
    <w:lvl w:ilvl="0">
      <w:start w:val="1"/>
      <w:numFmt w:val="decimal"/>
      <w:lvlText w:val="%1."/>
      <w:lvlJc w:val="left"/>
      <w:pPr>
        <w:ind w:left="720" w:hanging="360"/>
      </w:pPr>
      <w:rPr>
        <w:rFonts w:ascii="URWPalladioL-Roma" w:hAnsi="URWPalladioL-Roma" w:cs="URWPalladioL-Roma" w:hint="default"/>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B383D15"/>
    <w:multiLevelType w:val="multilevel"/>
    <w:tmpl w:val="5B383D15"/>
    <w:lvl w:ilvl="0">
      <w:start w:val="1"/>
      <w:numFmt w:val="decimal"/>
      <w:lvlText w:val="%1."/>
      <w:lvlJc w:val="left"/>
      <w:pPr>
        <w:ind w:left="720" w:hanging="360"/>
      </w:pPr>
      <w:rPr>
        <w:rFonts w:asciiTheme="minorHAnsi" w:hAnsiTheme="minorHAnsi" w:cstheme="minorBidi" w:hint="default"/>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DC2D38"/>
    <w:multiLevelType w:val="multilevel"/>
    <w:tmpl w:val="5CDC2D38"/>
    <w:lvl w:ilvl="0">
      <w:start w:val="1"/>
      <w:numFmt w:val="lowerLetter"/>
      <w:lvlText w:val="%1."/>
      <w:lvlJc w:val="left"/>
      <w:pPr>
        <w:ind w:left="765" w:hanging="360"/>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8">
    <w:nsid w:val="7EBC464C"/>
    <w:multiLevelType w:val="multilevel"/>
    <w:tmpl w:val="7EBC46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7"/>
  </w:num>
  <w:num w:numId="4">
    <w:abstractNumId w:val="4"/>
  </w:num>
  <w:num w:numId="5">
    <w:abstractNumId w:val="3"/>
  </w:num>
  <w:num w:numId="6">
    <w:abstractNumId w:val="1"/>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aysDA0MjE3sTQyMTO0sDRX0lEKTi0uzszPAykwqgUAYRUBLSwAAAA="/>
  </w:docVars>
  <w:rsids>
    <w:rsidRoot w:val="006431D1"/>
    <w:rsid w:val="00022E1B"/>
    <w:rsid w:val="000301D1"/>
    <w:rsid w:val="00050C8C"/>
    <w:rsid w:val="000C65DE"/>
    <w:rsid w:val="001766EB"/>
    <w:rsid w:val="002A0A6C"/>
    <w:rsid w:val="003B7DA2"/>
    <w:rsid w:val="004016F8"/>
    <w:rsid w:val="0040496B"/>
    <w:rsid w:val="00456A5F"/>
    <w:rsid w:val="004824F3"/>
    <w:rsid w:val="004A2736"/>
    <w:rsid w:val="004D6F37"/>
    <w:rsid w:val="00517A05"/>
    <w:rsid w:val="005678BA"/>
    <w:rsid w:val="006019AE"/>
    <w:rsid w:val="00622DFC"/>
    <w:rsid w:val="006431D1"/>
    <w:rsid w:val="00664FAE"/>
    <w:rsid w:val="006D4883"/>
    <w:rsid w:val="006E55E2"/>
    <w:rsid w:val="00765199"/>
    <w:rsid w:val="00827675"/>
    <w:rsid w:val="00886A86"/>
    <w:rsid w:val="00931BA9"/>
    <w:rsid w:val="009E20FC"/>
    <w:rsid w:val="00A254E1"/>
    <w:rsid w:val="00A26B31"/>
    <w:rsid w:val="00A30C2E"/>
    <w:rsid w:val="00AB3157"/>
    <w:rsid w:val="00AF2E54"/>
    <w:rsid w:val="00AF7BEC"/>
    <w:rsid w:val="00B822D5"/>
    <w:rsid w:val="00BA65FC"/>
    <w:rsid w:val="00BE1EC8"/>
    <w:rsid w:val="00C07959"/>
    <w:rsid w:val="00C32A15"/>
    <w:rsid w:val="00D661EE"/>
    <w:rsid w:val="00D72CA3"/>
    <w:rsid w:val="00D743C1"/>
    <w:rsid w:val="00D90EAC"/>
    <w:rsid w:val="00D923DA"/>
    <w:rsid w:val="00DB4F98"/>
    <w:rsid w:val="00DC6407"/>
    <w:rsid w:val="00E3365A"/>
    <w:rsid w:val="00E932C0"/>
    <w:rsid w:val="00F22B1A"/>
    <w:rsid w:val="00F43F53"/>
    <w:rsid w:val="00F45F6F"/>
    <w:rsid w:val="00F663E3"/>
    <w:rsid w:val="00FA6A60"/>
    <w:rsid w:val="00FA6BE4"/>
    <w:rsid w:val="00FF06C9"/>
    <w:rsid w:val="00FF645D"/>
    <w:rsid w:val="07CA23C0"/>
    <w:rsid w:val="0A28499F"/>
    <w:rsid w:val="44395B3F"/>
    <w:rsid w:val="744559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F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24F3"/>
    <w:pPr>
      <w:tabs>
        <w:tab w:val="center" w:pos="4680"/>
        <w:tab w:val="right" w:pos="9360"/>
      </w:tabs>
      <w:spacing w:after="0" w:line="240" w:lineRule="auto"/>
    </w:pPr>
  </w:style>
  <w:style w:type="paragraph" w:styleId="Header">
    <w:name w:val="header"/>
    <w:basedOn w:val="Normal"/>
    <w:link w:val="HeaderChar"/>
    <w:uiPriority w:val="99"/>
    <w:unhideWhenUsed/>
    <w:rsid w:val="004824F3"/>
    <w:pPr>
      <w:tabs>
        <w:tab w:val="center" w:pos="4680"/>
        <w:tab w:val="right" w:pos="9360"/>
      </w:tabs>
      <w:spacing w:after="0" w:line="240" w:lineRule="auto"/>
    </w:pPr>
  </w:style>
  <w:style w:type="table" w:styleId="TableGrid">
    <w:name w:val="Table Grid"/>
    <w:basedOn w:val="TableNormal"/>
    <w:uiPriority w:val="39"/>
    <w:rsid w:val="00482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4824F3"/>
  </w:style>
  <w:style w:type="character" w:styleId="Hyperlink">
    <w:name w:val="Hyperlink"/>
    <w:basedOn w:val="DefaultParagraphFont"/>
    <w:uiPriority w:val="99"/>
    <w:unhideWhenUsed/>
    <w:rsid w:val="004824F3"/>
    <w:rPr>
      <w:color w:val="0563C1" w:themeColor="hyperlink"/>
      <w:u w:val="single"/>
    </w:rPr>
  </w:style>
  <w:style w:type="paragraph" w:styleId="ListParagraph">
    <w:name w:val="List Paragraph"/>
    <w:basedOn w:val="Normal"/>
    <w:uiPriority w:val="34"/>
    <w:qFormat/>
    <w:rsid w:val="004824F3"/>
    <w:pPr>
      <w:ind w:left="720"/>
      <w:contextualSpacing/>
    </w:pPr>
  </w:style>
  <w:style w:type="character" w:customStyle="1" w:styleId="A1">
    <w:name w:val="A1"/>
    <w:uiPriority w:val="99"/>
    <w:rsid w:val="004824F3"/>
    <w:rPr>
      <w:color w:val="000000"/>
      <w:sz w:val="18"/>
      <w:szCs w:val="18"/>
    </w:rPr>
  </w:style>
  <w:style w:type="paragraph" w:customStyle="1" w:styleId="Bibliography1">
    <w:name w:val="Bibliography1"/>
    <w:basedOn w:val="Normal"/>
    <w:next w:val="Normal"/>
    <w:uiPriority w:val="37"/>
    <w:unhideWhenUsed/>
    <w:rsid w:val="004824F3"/>
    <w:pPr>
      <w:spacing w:after="0" w:line="240" w:lineRule="auto"/>
      <w:ind w:left="720" w:hanging="720"/>
    </w:pPr>
  </w:style>
  <w:style w:type="character" w:customStyle="1" w:styleId="HeaderChar">
    <w:name w:val="Header Char"/>
    <w:basedOn w:val="DefaultParagraphFont"/>
    <w:link w:val="Header"/>
    <w:uiPriority w:val="99"/>
    <w:rsid w:val="004824F3"/>
  </w:style>
  <w:style w:type="character" w:customStyle="1" w:styleId="FooterChar">
    <w:name w:val="Footer Char"/>
    <w:basedOn w:val="DefaultParagraphFont"/>
    <w:link w:val="Footer"/>
    <w:uiPriority w:val="99"/>
    <w:rsid w:val="004824F3"/>
  </w:style>
  <w:style w:type="paragraph" w:styleId="BalloonText">
    <w:name w:val="Balloon Text"/>
    <w:basedOn w:val="Normal"/>
    <w:link w:val="BalloonTextChar"/>
    <w:uiPriority w:val="99"/>
    <w:semiHidden/>
    <w:unhideWhenUsed/>
    <w:rsid w:val="009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BA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utassimm@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40422.0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researcher" TargetMode="External"/><Relationship Id="rId4" Type="http://schemas.openxmlformats.org/officeDocument/2006/relationships/styles" Target="styles.xml"/><Relationship Id="rId9" Type="http://schemas.openxmlformats.org/officeDocument/2006/relationships/hyperlink" Target="mailto:mutassimm@yahoo.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A55318-F5AA-455D-A19C-5E448DB0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18177</Words>
  <Characters>103611</Characters>
  <Application>Microsoft Office Word</Application>
  <DocSecurity>0</DocSecurity>
  <Lines>863</Lines>
  <Paragraphs>243</Paragraphs>
  <ScaleCrop>false</ScaleCrop>
  <Company>Hewlett-Packard Company</Company>
  <LinksUpToDate>false</LinksUpToDate>
  <CharactersWithSpaces>121545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اولاريري . ID 442107001</dc:creator>
  <cp:lastModifiedBy>Administrator</cp:lastModifiedBy>
  <cp:revision>5</cp:revision>
  <dcterms:created xsi:type="dcterms:W3CDTF">2022-04-10T14:49:00Z</dcterms:created>
  <dcterms:modified xsi:type="dcterms:W3CDTF">2022-04-16T20:27:00Z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id="MXeLCAoI"/&gt;&lt;style id="http://www.zotero.org/styles/elsevier-harvard" hasBibliography="1" bibliographyStyleHasBeenSet="1"/&gt;&lt;prefs&gt;&lt;pref name="fieldType" value="Field"/&gt;&lt;/prefs&gt;&lt;/data&gt;</vt:lpwstr>
  </property>
  <property fmtid="{D5CDD505-2E9C-101B-9397-08002B2CF9AE}" pid="3" name="KSOProductBuildVer">
    <vt:lpwstr>2052-11.1.0.9208</vt:lpwstr>
  </property>
</Properties>
</file>