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B62" w:rsidRPr="00490932" w:rsidRDefault="006F3B62">
      <w:pPr>
        <w:spacing w:after="0" w:line="240" w:lineRule="auto"/>
        <w:jc w:val="center"/>
        <w:rPr>
          <w:rFonts w:ascii="Times New Roman" w:hAnsi="Times New Roman"/>
          <w:b/>
          <w:bCs/>
          <w:sz w:val="20"/>
          <w:szCs w:val="20"/>
          <w:lang w:val="uz-Cyrl-UZ"/>
        </w:rPr>
      </w:pPr>
    </w:p>
    <w:p w:rsidR="006F3B62" w:rsidRPr="00490932" w:rsidRDefault="00490932">
      <w:pPr>
        <w:spacing w:after="0" w:line="24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 xml:space="preserve">Natural Geographical Features Of Geographical Tourism In The Fergana Valley </w:t>
      </w:r>
      <w:r w:rsidRPr="00490932">
        <w:rPr>
          <w:rFonts w:ascii="Times New Roman" w:hAnsi="Times New Roman"/>
          <w:b/>
          <w:bCs/>
          <w:sz w:val="20"/>
          <w:szCs w:val="20"/>
          <w:lang w:val="en-US"/>
        </w:rPr>
        <w:t>As A</w:t>
      </w:r>
      <w:r w:rsidRPr="00490932">
        <w:rPr>
          <w:rFonts w:ascii="Times New Roman" w:hAnsi="Times New Roman"/>
          <w:b/>
          <w:bCs/>
          <w:sz w:val="20"/>
          <w:szCs w:val="20"/>
          <w:lang w:val="uz-Cyrl-UZ"/>
        </w:rPr>
        <w:t xml:space="preserve"> Part Of Uzbekistan</w:t>
      </w:r>
    </w:p>
    <w:p w:rsidR="006F3B62" w:rsidRPr="00490932" w:rsidRDefault="006F3B62">
      <w:pPr>
        <w:autoSpaceDE w:val="0"/>
        <w:autoSpaceDN w:val="0"/>
        <w:adjustRightInd w:val="0"/>
        <w:spacing w:after="0" w:line="240" w:lineRule="auto"/>
        <w:jc w:val="center"/>
        <w:rPr>
          <w:rFonts w:ascii="Times New Roman" w:hAnsi="Times New Roman"/>
          <w:b/>
          <w:bCs/>
          <w:sz w:val="20"/>
          <w:szCs w:val="20"/>
          <w:lang w:val="en-US" w:eastAsia="ru-RU"/>
        </w:rPr>
      </w:pPr>
    </w:p>
    <w:p w:rsidR="006F3B62" w:rsidRPr="00490932" w:rsidRDefault="00490932">
      <w:pPr>
        <w:autoSpaceDE w:val="0"/>
        <w:autoSpaceDN w:val="0"/>
        <w:adjustRightInd w:val="0"/>
        <w:spacing w:after="0" w:line="240" w:lineRule="auto"/>
        <w:jc w:val="center"/>
        <w:rPr>
          <w:rFonts w:ascii="Times New Roman" w:hAnsi="Times New Roman"/>
          <w:bCs/>
          <w:sz w:val="20"/>
          <w:szCs w:val="20"/>
          <w:vertAlign w:val="superscript"/>
          <w:lang w:val="en-US" w:eastAsia="ru-RU"/>
        </w:rPr>
      </w:pPr>
      <w:r w:rsidRPr="00490932">
        <w:rPr>
          <w:rFonts w:ascii="Times New Roman" w:hAnsi="Times New Roman"/>
          <w:bCs/>
          <w:sz w:val="20"/>
          <w:szCs w:val="20"/>
          <w:lang w:val="en-US" w:eastAsia="ru-RU"/>
        </w:rPr>
        <w:t>Nigmatov Askar Nigmatullaevich</w:t>
      </w:r>
      <w:r w:rsidRPr="00490932">
        <w:rPr>
          <w:rFonts w:ascii="Times New Roman" w:hAnsi="Times New Roman"/>
          <w:bCs/>
          <w:sz w:val="20"/>
          <w:szCs w:val="20"/>
          <w:vertAlign w:val="superscript"/>
          <w:lang w:val="en-US" w:eastAsia="ru-RU"/>
        </w:rPr>
        <w:t>1</w:t>
      </w:r>
      <w:r w:rsidRPr="00490932">
        <w:rPr>
          <w:rFonts w:ascii="Times New Roman" w:hAnsi="Times New Roman"/>
          <w:bCs/>
          <w:sz w:val="20"/>
          <w:szCs w:val="20"/>
          <w:lang w:val="en-US" w:eastAsia="ru-RU"/>
        </w:rPr>
        <w:t>, Tobirov Odiljon Kobiljon ugli</w:t>
      </w:r>
      <w:r w:rsidRPr="00490932">
        <w:rPr>
          <w:rFonts w:ascii="Times New Roman" w:hAnsi="Times New Roman"/>
          <w:bCs/>
          <w:sz w:val="20"/>
          <w:szCs w:val="20"/>
          <w:vertAlign w:val="superscript"/>
          <w:lang w:val="en-US" w:eastAsia="ru-RU"/>
        </w:rPr>
        <w:t>2</w:t>
      </w:r>
    </w:p>
    <w:p w:rsidR="006F3B62" w:rsidRPr="00490932" w:rsidRDefault="006F3B62">
      <w:pPr>
        <w:autoSpaceDE w:val="0"/>
        <w:autoSpaceDN w:val="0"/>
        <w:adjustRightInd w:val="0"/>
        <w:spacing w:after="0" w:line="240" w:lineRule="auto"/>
        <w:jc w:val="center"/>
        <w:rPr>
          <w:rFonts w:ascii="Times New Roman" w:hAnsi="Times New Roman"/>
          <w:b/>
          <w:bCs/>
          <w:sz w:val="20"/>
          <w:szCs w:val="20"/>
          <w:vertAlign w:val="superscript"/>
          <w:lang w:val="en-US" w:eastAsia="ru-RU"/>
        </w:rPr>
      </w:pPr>
    </w:p>
    <w:p w:rsidR="006F3B62" w:rsidRPr="00490932" w:rsidRDefault="00490932">
      <w:pPr>
        <w:spacing w:after="0" w:line="240" w:lineRule="auto"/>
        <w:jc w:val="center"/>
        <w:rPr>
          <w:rFonts w:ascii="Times New Roman" w:hAnsi="Times New Roman"/>
          <w:sz w:val="20"/>
          <w:szCs w:val="20"/>
          <w:lang w:val="en-US" w:eastAsia="ru-RU"/>
        </w:rPr>
      </w:pPr>
      <w:r w:rsidRPr="00490932">
        <w:rPr>
          <w:rFonts w:ascii="Times New Roman" w:hAnsi="Times New Roman"/>
          <w:sz w:val="20"/>
          <w:szCs w:val="20"/>
          <w:vertAlign w:val="superscript"/>
          <w:lang w:val="en-US" w:eastAsia="ru-RU"/>
        </w:rPr>
        <w:t>1</w:t>
      </w:r>
      <w:r w:rsidRPr="00490932">
        <w:rPr>
          <w:rFonts w:ascii="Times New Roman" w:hAnsi="Times New Roman"/>
          <w:sz w:val="20"/>
          <w:szCs w:val="20"/>
          <w:lang w:val="en-US" w:eastAsia="ru-RU"/>
        </w:rPr>
        <w:t xml:space="preserve"> Doctor of geographical science, professor of the Department of Ecology and Geography, Gulistan State University, Uzbekistan, </w:t>
      </w:r>
      <w:hyperlink r:id="rId9" w:history="1">
        <w:r w:rsidRPr="00490932">
          <w:rPr>
            <w:rStyle w:val="Hyperlink"/>
            <w:rFonts w:ascii="Times New Roman" w:hAnsi="Times New Roman"/>
            <w:sz w:val="20"/>
            <w:szCs w:val="20"/>
            <w:lang w:val="en-US" w:eastAsia="ru-RU"/>
          </w:rPr>
          <w:t>nigmatov_an@mail.ru</w:t>
        </w:r>
      </w:hyperlink>
      <w:r w:rsidRPr="00490932">
        <w:rPr>
          <w:rStyle w:val="Hyperlink"/>
          <w:rFonts w:ascii="Times New Roman" w:hAnsi="Times New Roman"/>
          <w:sz w:val="20"/>
          <w:szCs w:val="20"/>
          <w:lang w:val="en-US" w:eastAsia="ru-RU"/>
        </w:rPr>
        <w:t>,</w:t>
      </w:r>
    </w:p>
    <w:p w:rsidR="006F3B62" w:rsidRPr="00490932" w:rsidRDefault="00490932">
      <w:pPr>
        <w:spacing w:after="0" w:line="240" w:lineRule="auto"/>
        <w:jc w:val="center"/>
        <w:rPr>
          <w:rFonts w:ascii="Times New Roman" w:hAnsi="Times New Roman"/>
          <w:b/>
          <w:bCs/>
          <w:sz w:val="20"/>
          <w:szCs w:val="20"/>
          <w:lang w:val="en-US"/>
        </w:rPr>
      </w:pPr>
      <w:r w:rsidRPr="00490932">
        <w:rPr>
          <w:rFonts w:ascii="Times New Roman" w:hAnsi="Times New Roman"/>
          <w:sz w:val="20"/>
          <w:szCs w:val="20"/>
          <w:vertAlign w:val="superscript"/>
          <w:lang w:val="en-US" w:eastAsia="ru-RU"/>
        </w:rPr>
        <w:t>2</w:t>
      </w:r>
      <w:r w:rsidRPr="00490932">
        <w:rPr>
          <w:rFonts w:ascii="Times New Roman" w:hAnsi="Times New Roman"/>
          <w:sz w:val="20"/>
          <w:szCs w:val="20"/>
          <w:lang w:val="en-US" w:eastAsia="ru-RU"/>
        </w:rPr>
        <w:t xml:space="preserve">doctoral student of the Department of Ecology and Geography, Gulistan State University, Uzbekistan, </w:t>
      </w:r>
      <w:hyperlink r:id="rId10" w:history="1">
        <w:r w:rsidRPr="00490932">
          <w:rPr>
            <w:rStyle w:val="Hyperlink"/>
            <w:rFonts w:ascii="Times New Roman" w:hAnsi="Times New Roman"/>
            <w:sz w:val="20"/>
            <w:szCs w:val="20"/>
            <w:lang w:val="en-US" w:eastAsia="ru-RU"/>
          </w:rPr>
          <w:t>odiljon.tobirov@mail.ru</w:t>
        </w:r>
      </w:hyperlink>
      <w:r w:rsidRPr="00490932">
        <w:rPr>
          <w:rFonts w:ascii="Times New Roman" w:hAnsi="Times New Roman"/>
          <w:sz w:val="20"/>
          <w:szCs w:val="20"/>
          <w:lang w:val="en-US" w:eastAsia="ru-RU"/>
        </w:rPr>
        <w:t xml:space="preserve"> </w:t>
      </w:r>
    </w:p>
    <w:p w:rsidR="006F3B62" w:rsidRPr="00490932" w:rsidRDefault="006F3B62">
      <w:pPr>
        <w:spacing w:after="0" w:line="240" w:lineRule="auto"/>
        <w:rPr>
          <w:rFonts w:ascii="Times New Roman" w:hAnsi="Times New Roman"/>
          <w:sz w:val="20"/>
          <w:szCs w:val="20"/>
          <w:lang w:val="uz-Cyrl-UZ"/>
        </w:rPr>
      </w:pPr>
    </w:p>
    <w:p w:rsidR="006F3B62" w:rsidRPr="00490932" w:rsidRDefault="00490932">
      <w:pPr>
        <w:spacing w:after="0" w:line="240" w:lineRule="auto"/>
        <w:jc w:val="both"/>
        <w:rPr>
          <w:rFonts w:ascii="Times New Roman" w:hAnsi="Times New Roman"/>
          <w:sz w:val="20"/>
          <w:szCs w:val="20"/>
          <w:lang w:val="uz-Cyrl-UZ"/>
        </w:rPr>
      </w:pPr>
      <w:r w:rsidRPr="00490932">
        <w:rPr>
          <w:rFonts w:ascii="Times New Roman" w:hAnsi="Times New Roman"/>
          <w:b/>
          <w:bCs/>
          <w:sz w:val="20"/>
          <w:szCs w:val="20"/>
          <w:lang w:val="uz-Cyrl-UZ"/>
        </w:rPr>
        <w:t>Abstract:</w:t>
      </w:r>
      <w:r w:rsidRPr="00490932">
        <w:rPr>
          <w:rFonts w:ascii="Times New Roman" w:hAnsi="Times New Roman"/>
          <w:sz w:val="20"/>
          <w:szCs w:val="20"/>
          <w:lang w:val="uz-Cyrl-UZ"/>
        </w:rPr>
        <w:t xml:space="preserve"> This article describes the natural geographical features of geographical tourism in the Fergana Valley as a part of Uzbekistan. In particular, the relief, climate, hydrography, soil, flora and fauna of the region, as well as specially protected areas were assessed </w:t>
      </w:r>
      <w:r w:rsidRPr="00490932">
        <w:rPr>
          <w:rFonts w:ascii="Times New Roman" w:hAnsi="Times New Roman"/>
          <w:sz w:val="20"/>
          <w:szCs w:val="20"/>
          <w:lang w:val="en-US"/>
        </w:rPr>
        <w:t xml:space="preserve">by </w:t>
      </w:r>
      <w:r w:rsidRPr="00490932">
        <w:rPr>
          <w:rFonts w:ascii="Times New Roman" w:hAnsi="Times New Roman"/>
          <w:sz w:val="20"/>
          <w:szCs w:val="20"/>
          <w:lang w:val="uz-Cyrl-UZ"/>
        </w:rPr>
        <w:t>using modern geographical methods.</w:t>
      </w:r>
    </w:p>
    <w:p w:rsidR="00490932" w:rsidRDefault="00490932">
      <w:pPr>
        <w:wordWrap w:val="0"/>
        <w:snapToGrid w:val="0"/>
        <w:spacing w:after="0" w:line="240" w:lineRule="auto"/>
        <w:jc w:val="both"/>
        <w:rPr>
          <w:rFonts w:ascii="Times New Roman" w:hAnsi="Times New Roman" w:hint="eastAsia"/>
          <w:sz w:val="20"/>
          <w:szCs w:val="20"/>
          <w:lang w:eastAsia="zh-CN"/>
        </w:rPr>
      </w:pPr>
      <w:r w:rsidRPr="00490932">
        <w:rPr>
          <w:rFonts w:ascii="Times New Roman" w:hAnsi="Times New Roman"/>
          <w:b/>
          <w:bCs/>
          <w:sz w:val="20"/>
          <w:szCs w:val="20"/>
          <w:lang w:val="en-US"/>
        </w:rPr>
        <w:t>[</w:t>
      </w:r>
      <w:r w:rsidRPr="00490932">
        <w:rPr>
          <w:rFonts w:ascii="Times New Roman" w:hAnsi="Times New Roman"/>
          <w:sz w:val="20"/>
          <w:szCs w:val="20"/>
          <w:lang w:val="en-US"/>
        </w:rPr>
        <w:t>Nigmatov A.N., Tobirov O.Q.</w:t>
      </w:r>
      <w:r w:rsidRPr="00490932">
        <w:rPr>
          <w:rFonts w:ascii="Times New Roman" w:hAnsi="Times New Roman"/>
          <w:b/>
          <w:bCs/>
          <w:sz w:val="20"/>
          <w:szCs w:val="20"/>
          <w:lang w:val="en-US"/>
        </w:rPr>
        <w:t xml:space="preserve"> </w:t>
      </w:r>
      <w:r w:rsidRPr="00490932">
        <w:rPr>
          <w:rFonts w:ascii="Times New Roman" w:hAnsi="Times New Roman"/>
          <w:b/>
          <w:bCs/>
          <w:sz w:val="20"/>
          <w:szCs w:val="20"/>
          <w:lang w:val="uz-Cyrl-UZ"/>
        </w:rPr>
        <w:t xml:space="preserve">Natural geographical features of geographical tourism in the Fergana valley </w:t>
      </w:r>
      <w:r w:rsidRPr="00490932">
        <w:rPr>
          <w:rFonts w:ascii="Times New Roman" w:hAnsi="Times New Roman"/>
          <w:b/>
          <w:bCs/>
          <w:sz w:val="20"/>
          <w:szCs w:val="20"/>
          <w:lang w:val="en-US"/>
        </w:rPr>
        <w:t>as a</w:t>
      </w:r>
      <w:r w:rsidRPr="00490932">
        <w:rPr>
          <w:rFonts w:ascii="Times New Roman" w:hAnsi="Times New Roman"/>
          <w:b/>
          <w:bCs/>
          <w:sz w:val="20"/>
          <w:szCs w:val="20"/>
          <w:lang w:val="uz-Cyrl-UZ"/>
        </w:rPr>
        <w:t xml:space="preserve"> part of Uzbekistan</w:t>
      </w:r>
      <w:r w:rsidRPr="00490932">
        <w:rPr>
          <w:rFonts w:ascii="Times New Roman" w:hAnsi="Times New Roman"/>
          <w:b/>
          <w:bCs/>
          <w:sz w:val="20"/>
          <w:szCs w:val="20"/>
          <w:lang w:val="en-US"/>
        </w:rPr>
        <w:t xml:space="preserve">. </w:t>
      </w:r>
      <w:r w:rsidRPr="00490932">
        <w:rPr>
          <w:rFonts w:ascii="Times New Roman" w:hAnsi="Times New Roman"/>
          <w:i/>
          <w:sz w:val="20"/>
          <w:szCs w:val="20"/>
        </w:rPr>
        <w:t>Researcher</w:t>
      </w:r>
      <w:r>
        <w:rPr>
          <w:rFonts w:ascii="Times New Roman" w:hAnsi="Times New Roman" w:hint="eastAsia"/>
          <w:i/>
          <w:sz w:val="20"/>
          <w:szCs w:val="20"/>
          <w:lang w:eastAsia="zh-CN"/>
        </w:rPr>
        <w:t xml:space="preserve"> </w:t>
      </w:r>
      <w:r w:rsidRPr="00490932">
        <w:rPr>
          <w:rFonts w:ascii="Times New Roman" w:hAnsi="Times New Roman"/>
          <w:sz w:val="20"/>
          <w:szCs w:val="20"/>
        </w:rPr>
        <w:t>202</w:t>
      </w:r>
      <w:r w:rsidRPr="00490932">
        <w:rPr>
          <w:rFonts w:ascii="Times New Roman" w:hAnsi="Times New Roman"/>
          <w:sz w:val="20"/>
          <w:szCs w:val="20"/>
          <w:lang w:val="en-US" w:eastAsia="zh-CN"/>
        </w:rPr>
        <w:t>2</w:t>
      </w:r>
      <w:r w:rsidRPr="00490932">
        <w:rPr>
          <w:rFonts w:ascii="Times New Roman" w:hAnsi="Times New Roman"/>
          <w:sz w:val="20"/>
          <w:szCs w:val="20"/>
        </w:rPr>
        <w:t>;1</w:t>
      </w:r>
      <w:r w:rsidRPr="00490932">
        <w:rPr>
          <w:rFonts w:ascii="Times New Roman" w:hAnsi="Times New Roman"/>
          <w:sz w:val="20"/>
          <w:szCs w:val="20"/>
          <w:lang w:val="en-US" w:eastAsia="zh-CN"/>
        </w:rPr>
        <w:t>4</w:t>
      </w:r>
      <w:r w:rsidRPr="00490932">
        <w:rPr>
          <w:rFonts w:ascii="Times New Roman" w:hAnsi="Times New Roman"/>
          <w:sz w:val="20"/>
          <w:szCs w:val="20"/>
        </w:rPr>
        <w:t>(</w:t>
      </w:r>
      <w:r w:rsidRPr="00490932">
        <w:rPr>
          <w:rFonts w:ascii="Times New Roman" w:hAnsi="Times New Roman" w:hint="eastAsia"/>
          <w:sz w:val="20"/>
          <w:szCs w:val="20"/>
          <w:lang w:val="en-US" w:eastAsia="zh-CN"/>
        </w:rPr>
        <w:t>2</w:t>
      </w:r>
      <w:r w:rsidRPr="00490932">
        <w:rPr>
          <w:rFonts w:ascii="Times New Roman" w:hAnsi="Times New Roman"/>
          <w:sz w:val="20"/>
          <w:szCs w:val="20"/>
        </w:rPr>
        <w:t>):</w:t>
      </w:r>
      <w:r w:rsidRPr="00490932">
        <w:rPr>
          <w:rFonts w:ascii="Times New Roman" w:hAnsi="Times New Roman" w:hint="eastAsia"/>
          <w:sz w:val="20"/>
          <w:szCs w:val="20"/>
          <w:lang w:val="en-US" w:eastAsia="zh-CN"/>
        </w:rPr>
        <w:t>1</w:t>
      </w:r>
      <w:r w:rsidRPr="00490932">
        <w:rPr>
          <w:rFonts w:ascii="Times New Roman" w:hAnsi="Times New Roman"/>
          <w:sz w:val="20"/>
          <w:szCs w:val="20"/>
        </w:rPr>
        <w:t>-</w:t>
      </w:r>
      <w:r w:rsidRPr="00490932">
        <w:rPr>
          <w:rFonts w:ascii="Times New Roman" w:hAnsi="Times New Roman" w:hint="eastAsia"/>
          <w:sz w:val="20"/>
          <w:szCs w:val="20"/>
          <w:lang w:val="en-US" w:eastAsia="zh-CN"/>
        </w:rPr>
        <w:t>1</w:t>
      </w:r>
      <w:r w:rsidR="00B37561">
        <w:rPr>
          <w:rFonts w:ascii="Times New Roman" w:hAnsi="Times New Roman" w:hint="eastAsia"/>
          <w:sz w:val="20"/>
          <w:szCs w:val="20"/>
          <w:lang w:val="en-US" w:eastAsia="zh-CN"/>
        </w:rPr>
        <w:t>2</w:t>
      </w:r>
      <w:r w:rsidRPr="00490932">
        <w:rPr>
          <w:rFonts w:ascii="Times New Roman" w:hAnsi="Times New Roman"/>
          <w:sz w:val="20"/>
          <w:szCs w:val="20"/>
        </w:rPr>
        <w:t>]</w:t>
      </w:r>
      <w:r>
        <w:rPr>
          <w:rFonts w:ascii="Times New Roman" w:hAnsi="Times New Roman" w:hint="eastAsia"/>
          <w:sz w:val="20"/>
          <w:szCs w:val="20"/>
          <w:lang w:eastAsia="zh-CN"/>
        </w:rPr>
        <w:t xml:space="preserve"> </w:t>
      </w:r>
      <w:r w:rsidRPr="00490932">
        <w:rPr>
          <w:rFonts w:ascii="Times New Roman" w:hAnsi="Times New Roman"/>
          <w:sz w:val="20"/>
          <w:szCs w:val="20"/>
        </w:rPr>
        <w:t>ISSN</w:t>
      </w:r>
      <w:r>
        <w:rPr>
          <w:rFonts w:ascii="Times New Roman" w:hAnsi="Times New Roman" w:hint="eastAsia"/>
          <w:sz w:val="20"/>
          <w:szCs w:val="20"/>
          <w:lang w:eastAsia="zh-CN"/>
        </w:rPr>
        <w:t xml:space="preserve"> </w:t>
      </w:r>
      <w:r w:rsidRPr="00490932">
        <w:rPr>
          <w:rFonts w:ascii="Times New Roman" w:hAnsi="Times New Roman"/>
          <w:sz w:val="20"/>
          <w:szCs w:val="20"/>
        </w:rPr>
        <w:t>1553-9865</w:t>
      </w:r>
      <w:r>
        <w:rPr>
          <w:rFonts w:ascii="Times New Roman" w:hAnsi="Times New Roman" w:hint="eastAsia"/>
          <w:sz w:val="20"/>
          <w:szCs w:val="20"/>
          <w:lang w:eastAsia="zh-CN"/>
        </w:rPr>
        <w:t xml:space="preserve"> </w:t>
      </w:r>
      <w:r w:rsidRPr="00490932">
        <w:rPr>
          <w:rFonts w:ascii="Times New Roman" w:hAnsi="Times New Roman"/>
          <w:sz w:val="20"/>
          <w:szCs w:val="20"/>
        </w:rPr>
        <w:t>(print);</w:t>
      </w:r>
      <w:r>
        <w:rPr>
          <w:rFonts w:ascii="Times New Roman" w:hAnsi="Times New Roman" w:hint="eastAsia"/>
          <w:sz w:val="20"/>
          <w:szCs w:val="20"/>
          <w:lang w:eastAsia="zh-CN"/>
        </w:rPr>
        <w:t xml:space="preserve"> </w:t>
      </w:r>
      <w:r w:rsidRPr="00490932">
        <w:rPr>
          <w:rFonts w:ascii="Times New Roman" w:hAnsi="Times New Roman"/>
          <w:sz w:val="20"/>
          <w:szCs w:val="20"/>
        </w:rPr>
        <w:t>ISSN</w:t>
      </w:r>
      <w:r>
        <w:rPr>
          <w:rFonts w:ascii="Times New Roman" w:hAnsi="Times New Roman" w:hint="eastAsia"/>
          <w:sz w:val="20"/>
          <w:szCs w:val="20"/>
          <w:lang w:eastAsia="zh-CN"/>
        </w:rPr>
        <w:t xml:space="preserve"> </w:t>
      </w:r>
      <w:r w:rsidRPr="00490932">
        <w:rPr>
          <w:rFonts w:ascii="Times New Roman" w:hAnsi="Times New Roman"/>
          <w:sz w:val="20"/>
          <w:szCs w:val="20"/>
        </w:rPr>
        <w:t>2163-8950</w:t>
      </w:r>
      <w:r>
        <w:rPr>
          <w:rFonts w:ascii="Times New Roman" w:hAnsi="Times New Roman" w:hint="eastAsia"/>
          <w:sz w:val="20"/>
          <w:szCs w:val="20"/>
          <w:lang w:eastAsia="zh-CN"/>
        </w:rPr>
        <w:t xml:space="preserve"> </w:t>
      </w:r>
      <w:r w:rsidRPr="00490932">
        <w:rPr>
          <w:rFonts w:ascii="Times New Roman" w:hAnsi="Times New Roman"/>
          <w:sz w:val="20"/>
          <w:szCs w:val="20"/>
        </w:rPr>
        <w:t>(online).</w:t>
      </w:r>
      <w:r>
        <w:rPr>
          <w:rFonts w:ascii="Times New Roman" w:hAnsi="Times New Roman" w:hint="eastAsia"/>
          <w:sz w:val="20"/>
          <w:szCs w:val="20"/>
          <w:lang w:eastAsia="zh-CN"/>
        </w:rPr>
        <w:t xml:space="preserve"> </w:t>
      </w:r>
    </w:p>
    <w:p w:rsidR="006F3B62" w:rsidRPr="00490932" w:rsidRDefault="006F3B62">
      <w:pPr>
        <w:wordWrap w:val="0"/>
        <w:snapToGrid w:val="0"/>
        <w:spacing w:after="0" w:line="240" w:lineRule="auto"/>
        <w:jc w:val="both"/>
        <w:rPr>
          <w:rStyle w:val="Hyperlink"/>
          <w:rFonts w:ascii="Times New Roman" w:hAnsi="Times New Roman"/>
          <w:sz w:val="20"/>
          <w:szCs w:val="20"/>
        </w:rPr>
      </w:pPr>
      <w:hyperlink r:id="rId11" w:history="1">
        <w:r w:rsidR="00490932" w:rsidRPr="00490932">
          <w:rPr>
            <w:rStyle w:val="Hyperlink"/>
            <w:rFonts w:ascii="Times New Roman" w:hAnsi="Times New Roman"/>
            <w:sz w:val="20"/>
            <w:szCs w:val="20"/>
          </w:rPr>
          <w:t>http://www.sciencepub.net/researcher</w:t>
        </w:r>
      </w:hyperlink>
      <w:r w:rsidR="00490932" w:rsidRPr="00490932">
        <w:rPr>
          <w:rFonts w:ascii="Times New Roman" w:hAnsi="Times New Roman"/>
          <w:sz w:val="20"/>
          <w:szCs w:val="20"/>
        </w:rPr>
        <w:t>.</w:t>
      </w:r>
      <w:r w:rsidR="00490932" w:rsidRPr="00490932">
        <w:rPr>
          <w:rFonts w:ascii="Times New Roman" w:hAnsi="Times New Roman"/>
          <w:sz w:val="20"/>
          <w:szCs w:val="20"/>
          <w:lang w:val="en-US" w:eastAsia="zh-CN"/>
        </w:rPr>
        <w:t xml:space="preserve"> </w:t>
      </w:r>
      <w:r w:rsidR="00490932" w:rsidRPr="00490932">
        <w:rPr>
          <w:rFonts w:ascii="Times New Roman" w:hAnsi="Times New Roman" w:hint="eastAsia"/>
          <w:sz w:val="20"/>
          <w:szCs w:val="20"/>
          <w:lang w:val="en-US" w:eastAsia="zh-CN"/>
        </w:rPr>
        <w:t>1.</w:t>
      </w:r>
      <w:r w:rsidR="00490932">
        <w:rPr>
          <w:rFonts w:ascii="Times New Roman" w:hAnsi="Times New Roman" w:hint="eastAsia"/>
          <w:sz w:val="20"/>
          <w:szCs w:val="20"/>
          <w:lang w:val="en-US" w:eastAsia="zh-CN"/>
        </w:rPr>
        <w:t xml:space="preserve"> </w:t>
      </w:r>
      <w:r w:rsidR="00490932" w:rsidRPr="00490932">
        <w:rPr>
          <w:rFonts w:ascii="Times New Roman" w:hAnsi="Times New Roman"/>
          <w:sz w:val="20"/>
          <w:szCs w:val="20"/>
        </w:rPr>
        <w:t>doi:</w:t>
      </w:r>
      <w:hyperlink r:id="rId12" w:history="1">
        <w:r w:rsidR="00490932" w:rsidRPr="00490932">
          <w:rPr>
            <w:rStyle w:val="Hyperlink"/>
            <w:rFonts w:ascii="Times New Roman" w:hAnsi="Times New Roman"/>
            <w:sz w:val="20"/>
            <w:szCs w:val="20"/>
          </w:rPr>
          <w:t>10.7537/marsrsj14022</w:t>
        </w:r>
      </w:hyperlink>
      <w:r w:rsidR="00490932" w:rsidRPr="00490932">
        <w:rPr>
          <w:rStyle w:val="Hyperlink"/>
          <w:rFonts w:ascii="Times New Roman" w:hAnsi="Times New Roman"/>
          <w:sz w:val="20"/>
          <w:szCs w:val="20"/>
          <w:lang w:val="en-US" w:eastAsia="zh-CN"/>
        </w:rPr>
        <w:t>2</w:t>
      </w:r>
      <w:r w:rsidR="00490932" w:rsidRPr="00490932">
        <w:rPr>
          <w:rStyle w:val="Hyperlink"/>
          <w:rFonts w:ascii="Times New Roman" w:hAnsi="Times New Roman"/>
          <w:sz w:val="20"/>
          <w:szCs w:val="20"/>
        </w:rPr>
        <w:t>.</w:t>
      </w:r>
      <w:r w:rsidR="00490932" w:rsidRPr="00490932">
        <w:rPr>
          <w:rStyle w:val="Hyperlink"/>
          <w:rFonts w:ascii="Times New Roman" w:hAnsi="Times New Roman"/>
          <w:sz w:val="20"/>
          <w:szCs w:val="20"/>
          <w:lang w:val="en-US" w:eastAsia="zh-CN"/>
        </w:rPr>
        <w:t>0</w:t>
      </w:r>
      <w:r w:rsidR="00490932" w:rsidRPr="00490932">
        <w:rPr>
          <w:rStyle w:val="Hyperlink"/>
          <w:rFonts w:ascii="Times New Roman" w:hAnsi="Times New Roman" w:hint="eastAsia"/>
          <w:sz w:val="20"/>
          <w:szCs w:val="20"/>
          <w:lang w:val="en-US" w:eastAsia="zh-CN"/>
        </w:rPr>
        <w:t>1</w:t>
      </w:r>
      <w:r w:rsidR="00490932" w:rsidRPr="00490932">
        <w:rPr>
          <w:rStyle w:val="Hyperlink"/>
          <w:rFonts w:ascii="Times New Roman" w:hAnsi="Times New Roman"/>
          <w:sz w:val="20"/>
          <w:szCs w:val="20"/>
        </w:rPr>
        <w:t>.</w:t>
      </w:r>
    </w:p>
    <w:p w:rsidR="006F3B62" w:rsidRPr="00490932" w:rsidRDefault="006F3B62">
      <w:pPr>
        <w:wordWrap w:val="0"/>
        <w:snapToGrid w:val="0"/>
        <w:spacing w:after="0" w:line="240" w:lineRule="auto"/>
        <w:jc w:val="both"/>
        <w:rPr>
          <w:rStyle w:val="Hyperlink"/>
          <w:rFonts w:ascii="Times New Roman" w:hAnsi="Times New Roman"/>
          <w:sz w:val="20"/>
          <w:szCs w:val="20"/>
          <w:lang w:val="en-US" w:eastAsia="ar-SA"/>
        </w:rPr>
      </w:pPr>
    </w:p>
    <w:p w:rsidR="006F3B62" w:rsidRPr="00490932" w:rsidRDefault="00490932">
      <w:pPr>
        <w:spacing w:after="0" w:line="240" w:lineRule="auto"/>
        <w:jc w:val="both"/>
        <w:rPr>
          <w:rFonts w:ascii="Times New Roman" w:hAnsi="Times New Roman"/>
          <w:sz w:val="20"/>
          <w:szCs w:val="20"/>
          <w:lang w:val="uz-Cyrl-UZ"/>
        </w:rPr>
      </w:pPr>
      <w:r w:rsidRPr="00490932">
        <w:rPr>
          <w:rFonts w:ascii="Times New Roman" w:hAnsi="Times New Roman"/>
          <w:b/>
          <w:bCs/>
          <w:sz w:val="20"/>
          <w:szCs w:val="20"/>
          <w:lang w:val="uz-Cyrl-UZ"/>
        </w:rPr>
        <w:t>Keywords</w:t>
      </w:r>
      <w:r w:rsidRPr="00490932">
        <w:rPr>
          <w:rFonts w:ascii="Times New Roman" w:hAnsi="Times New Roman"/>
          <w:sz w:val="20"/>
          <w:szCs w:val="20"/>
          <w:lang w:val="uz-Cyrl-UZ"/>
        </w:rPr>
        <w:t>: geographical tourism, comfort, subcomfort, discomfort, subdiscomfort, extr</w:t>
      </w:r>
      <w:r w:rsidRPr="00490932">
        <w:rPr>
          <w:rFonts w:ascii="Times New Roman" w:hAnsi="Times New Roman"/>
          <w:sz w:val="20"/>
          <w:szCs w:val="20"/>
          <w:lang w:val="en-US"/>
        </w:rPr>
        <w:t>eme</w:t>
      </w:r>
      <w:r w:rsidRPr="00490932">
        <w:rPr>
          <w:rFonts w:ascii="Times New Roman" w:hAnsi="Times New Roman"/>
          <w:sz w:val="20"/>
          <w:szCs w:val="20"/>
          <w:lang w:val="uz-Cyrl-UZ"/>
        </w:rPr>
        <w:t xml:space="preserve"> </w:t>
      </w:r>
      <w:r w:rsidRPr="00490932">
        <w:rPr>
          <w:rFonts w:ascii="Times New Roman" w:hAnsi="Times New Roman"/>
          <w:sz w:val="20"/>
          <w:szCs w:val="20"/>
          <w:lang w:val="en-US"/>
        </w:rPr>
        <w:t>dis</w:t>
      </w:r>
      <w:r w:rsidRPr="00490932">
        <w:rPr>
          <w:rFonts w:ascii="Times New Roman" w:hAnsi="Times New Roman"/>
          <w:sz w:val="20"/>
          <w:szCs w:val="20"/>
          <w:lang w:val="uz-Cyrl-UZ"/>
        </w:rPr>
        <w:t>comfort, relief, climate, hydrography, soil, flora and fauna, specially protected areas</w:t>
      </w:r>
    </w:p>
    <w:p w:rsidR="006F3B62" w:rsidRPr="00490932" w:rsidRDefault="006F3B62">
      <w:pPr>
        <w:spacing w:after="0" w:line="240" w:lineRule="auto"/>
        <w:jc w:val="both"/>
        <w:rPr>
          <w:rFonts w:ascii="Times New Roman" w:hAnsi="Times New Roman"/>
          <w:sz w:val="20"/>
          <w:szCs w:val="20"/>
          <w:lang w:val="uz-Cyrl-UZ"/>
        </w:rPr>
      </w:pPr>
    </w:p>
    <w:p w:rsidR="006F3B62" w:rsidRDefault="006F3B62">
      <w:pPr>
        <w:spacing w:after="0" w:line="240" w:lineRule="auto"/>
        <w:ind w:firstLine="567"/>
        <w:jc w:val="both"/>
        <w:rPr>
          <w:rFonts w:ascii="Times New Roman" w:hAnsi="Times New Roman" w:hint="eastAsia"/>
          <w:b/>
          <w:iCs/>
          <w:sz w:val="20"/>
          <w:szCs w:val="20"/>
          <w:lang w:val="en-US" w:eastAsia="zh-CN"/>
        </w:rPr>
      </w:pPr>
    </w:p>
    <w:p w:rsidR="00490932" w:rsidRPr="00490932" w:rsidRDefault="00490932">
      <w:pPr>
        <w:spacing w:after="0" w:line="240" w:lineRule="auto"/>
        <w:ind w:firstLine="567"/>
        <w:jc w:val="both"/>
        <w:rPr>
          <w:rFonts w:ascii="Times New Roman" w:hAnsi="Times New Roman" w:hint="eastAsia"/>
          <w:b/>
          <w:iCs/>
          <w:sz w:val="20"/>
          <w:szCs w:val="20"/>
          <w:lang w:val="en-US" w:eastAsia="zh-CN"/>
        </w:rPr>
        <w:sectPr w:rsidR="00490932" w:rsidRPr="00490932">
          <w:headerReference w:type="default" r:id="rId13"/>
          <w:footerReference w:type="default" r:id="rId14"/>
          <w:headerReference w:type="first" r:id="rId15"/>
          <w:footerReference w:type="first" r:id="rId16"/>
          <w:type w:val="continuous"/>
          <w:pgSz w:w="12240" w:h="15839"/>
          <w:pgMar w:top="1440" w:right="1440" w:bottom="1440" w:left="1440" w:header="720" w:footer="720" w:gutter="0"/>
          <w:pgNumType w:start="1"/>
          <w:cols w:space="708"/>
          <w:titlePg/>
          <w:docGrid w:linePitch="360"/>
        </w:sectPr>
      </w:pPr>
    </w:p>
    <w:p w:rsidR="006F3B62" w:rsidRPr="00490932" w:rsidRDefault="00490932">
      <w:pPr>
        <w:spacing w:after="0" w:line="240" w:lineRule="auto"/>
        <w:ind w:firstLine="567"/>
        <w:jc w:val="both"/>
        <w:rPr>
          <w:rFonts w:ascii="Times New Roman" w:hAnsi="Times New Roman"/>
          <w:bCs/>
          <w:iCs/>
          <w:sz w:val="20"/>
          <w:szCs w:val="20"/>
          <w:lang w:val="uz-Cyrl-UZ"/>
        </w:rPr>
      </w:pPr>
      <w:r w:rsidRPr="00490932">
        <w:rPr>
          <w:rFonts w:ascii="Times New Roman" w:hAnsi="Times New Roman"/>
          <w:b/>
          <w:iCs/>
          <w:sz w:val="20"/>
          <w:szCs w:val="20"/>
          <w:lang w:val="en-US"/>
        </w:rPr>
        <w:lastRenderedPageBreak/>
        <w:t xml:space="preserve">1. </w:t>
      </w:r>
      <w:r w:rsidRPr="00490932">
        <w:rPr>
          <w:rFonts w:ascii="Times New Roman" w:hAnsi="Times New Roman"/>
          <w:b/>
          <w:iCs/>
          <w:sz w:val="20"/>
          <w:szCs w:val="20"/>
          <w:lang w:val="uz-Cyrl-UZ"/>
        </w:rPr>
        <w:t>INTRODUCTION</w:t>
      </w:r>
      <w:r w:rsidRPr="00490932">
        <w:rPr>
          <w:rFonts w:ascii="Times New Roman" w:hAnsi="Times New Roman"/>
          <w:bCs/>
          <w:iCs/>
          <w:sz w:val="20"/>
          <w:szCs w:val="20"/>
          <w:lang w:val="en-US"/>
        </w:rPr>
        <w:t xml:space="preserve">. </w:t>
      </w:r>
      <w:r w:rsidRPr="00490932">
        <w:rPr>
          <w:rFonts w:ascii="Times New Roman" w:hAnsi="Times New Roman"/>
          <w:bCs/>
          <w:iCs/>
          <w:sz w:val="20"/>
          <w:szCs w:val="20"/>
          <w:lang w:val="uz-Cyrl-UZ"/>
        </w:rPr>
        <w:t xml:space="preserve">In geographic tourism, the natural geographical features of a place are crucial in choosing a particular area that tourists visit  </w:t>
      </w:r>
      <w:r w:rsidRPr="00490932">
        <w:rPr>
          <w:rFonts w:ascii="Times New Roman" w:hAnsi="Times New Roman"/>
          <w:sz w:val="20"/>
          <w:szCs w:val="20"/>
          <w:lang w:val="uz-Cyrl-UZ"/>
        </w:rPr>
        <w:t>(Кумова, 2004</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Рудникова, 2005</w:t>
      </w:r>
      <w:r w:rsidRPr="00490932">
        <w:rPr>
          <w:rFonts w:ascii="Times New Roman" w:hAnsi="Times New Roman"/>
          <w:sz w:val="20"/>
          <w:szCs w:val="20"/>
          <w:lang w:val="en-US"/>
        </w:rPr>
        <w:t>)</w:t>
      </w:r>
      <w:r w:rsidRPr="00490932">
        <w:rPr>
          <w:rFonts w:ascii="Times New Roman" w:hAnsi="Times New Roman"/>
          <w:bCs/>
          <w:iCs/>
          <w:sz w:val="20"/>
          <w:szCs w:val="20"/>
          <w:lang w:val="uz-Cyrl-UZ"/>
        </w:rPr>
        <w:t>.The availability</w:t>
      </w:r>
      <w:r w:rsidRPr="00490932">
        <w:rPr>
          <w:rFonts w:ascii="Times New Roman" w:hAnsi="Times New Roman"/>
          <w:bCs/>
          <w:iCs/>
          <w:sz w:val="20"/>
          <w:szCs w:val="20"/>
          <w:lang w:val="en-US"/>
        </w:rPr>
        <w:t xml:space="preserve"> </w:t>
      </w:r>
      <w:r w:rsidRPr="00490932">
        <w:rPr>
          <w:rFonts w:ascii="Times New Roman" w:hAnsi="Times New Roman"/>
          <w:bCs/>
          <w:iCs/>
          <w:sz w:val="20"/>
          <w:szCs w:val="20"/>
          <w:lang w:val="uz-Cyrl-UZ"/>
        </w:rPr>
        <w:t xml:space="preserve">and accessibility of natural resources have a significant impact on the scale, pace and manifestation of tourism development. The development of geographical tourism are </w:t>
      </w:r>
      <w:r w:rsidRPr="00490932">
        <w:rPr>
          <w:rFonts w:ascii="Times New Roman" w:hAnsi="Times New Roman"/>
          <w:bCs/>
          <w:iCs/>
          <w:sz w:val="20"/>
          <w:szCs w:val="20"/>
          <w:lang w:val="en-US"/>
        </w:rPr>
        <w:t>illustrated</w:t>
      </w:r>
      <w:r w:rsidRPr="00490932">
        <w:rPr>
          <w:rFonts w:ascii="Times New Roman" w:hAnsi="Times New Roman"/>
          <w:bCs/>
          <w:iCs/>
          <w:sz w:val="20"/>
          <w:szCs w:val="20"/>
          <w:lang w:val="uz-Cyrl-UZ"/>
        </w:rPr>
        <w:t xml:space="preserve"> by natural geographical factors: natural geographical </w:t>
      </w:r>
      <w:r w:rsidRPr="00490932">
        <w:rPr>
          <w:rFonts w:ascii="Times New Roman" w:hAnsi="Times New Roman"/>
          <w:bCs/>
          <w:iCs/>
          <w:sz w:val="20"/>
          <w:szCs w:val="20"/>
          <w:lang w:val="uz-Cyrl-UZ"/>
        </w:rPr>
        <w:lastRenderedPageBreak/>
        <w:t>location, relief, climate, hydrography, lithology, flora and fauna (</w:t>
      </w:r>
      <w:r w:rsidRPr="00490932">
        <w:rPr>
          <w:rFonts w:ascii="Times New Roman" w:hAnsi="Times New Roman"/>
          <w:sz w:val="20"/>
          <w:szCs w:val="20"/>
          <w:lang w:val="uz-Cyrl-UZ"/>
        </w:rPr>
        <w:t>Староверкина, 2007; Фоменко, 2007)</w:t>
      </w:r>
      <w:r w:rsidRPr="00490932">
        <w:rPr>
          <w:rFonts w:ascii="Times New Roman" w:hAnsi="Times New Roman"/>
          <w:bCs/>
          <w:iCs/>
          <w:sz w:val="20"/>
          <w:szCs w:val="20"/>
          <w:lang w:val="uz-Cyrl-UZ"/>
        </w:rPr>
        <w:t xml:space="preserve">.  </w:t>
      </w:r>
    </w:p>
    <w:p w:rsidR="00490932" w:rsidRDefault="00490932" w:rsidP="00490932">
      <w:pPr>
        <w:spacing w:after="0" w:line="240" w:lineRule="auto"/>
        <w:jc w:val="both"/>
        <w:rPr>
          <w:rFonts w:ascii="Times New Roman" w:hAnsi="Times New Roman" w:hint="eastAsia"/>
          <w:b/>
          <w:bCs/>
          <w:sz w:val="20"/>
          <w:szCs w:val="20"/>
          <w:lang w:val="en-US" w:eastAsia="zh-CN"/>
        </w:rPr>
      </w:pPr>
    </w:p>
    <w:p w:rsidR="00490932" w:rsidRDefault="00490932" w:rsidP="00490932">
      <w:pPr>
        <w:spacing w:after="0" w:line="240" w:lineRule="auto"/>
        <w:jc w:val="both"/>
        <w:rPr>
          <w:rFonts w:ascii="Times New Roman" w:hAnsi="Times New Roman" w:hint="eastAsia"/>
          <w:sz w:val="20"/>
          <w:szCs w:val="20"/>
          <w:lang w:val="en-US" w:eastAsia="zh-CN"/>
        </w:rPr>
      </w:pPr>
      <w:r w:rsidRPr="00490932">
        <w:rPr>
          <w:rFonts w:ascii="Times New Roman" w:hAnsi="Times New Roman"/>
          <w:b/>
          <w:bCs/>
          <w:sz w:val="20"/>
          <w:szCs w:val="20"/>
          <w:lang w:val="en-US"/>
        </w:rPr>
        <w:t xml:space="preserve">2. </w:t>
      </w:r>
      <w:r w:rsidRPr="00490932">
        <w:rPr>
          <w:rFonts w:ascii="Times New Roman" w:hAnsi="Times New Roman"/>
          <w:b/>
          <w:bCs/>
          <w:sz w:val="20"/>
          <w:szCs w:val="20"/>
          <w:lang w:val="uz-Cyrl-UZ"/>
        </w:rPr>
        <w:t>METHODS</w:t>
      </w:r>
      <w:r w:rsidRPr="00490932">
        <w:rPr>
          <w:rFonts w:ascii="Times New Roman" w:hAnsi="Times New Roman"/>
          <w:sz w:val="20"/>
          <w:szCs w:val="20"/>
          <w:lang w:val="en-US"/>
        </w:rPr>
        <w:t xml:space="preserve">. </w:t>
      </w:r>
    </w:p>
    <w:p w:rsidR="006F3B62" w:rsidRPr="00490932" w:rsidRDefault="00490932">
      <w:pPr>
        <w:spacing w:after="0" w:line="240" w:lineRule="auto"/>
        <w:ind w:firstLine="567"/>
        <w:jc w:val="both"/>
        <w:rPr>
          <w:rFonts w:ascii="Times New Roman" w:hAnsi="Times New Roman"/>
          <w:sz w:val="20"/>
          <w:szCs w:val="20"/>
          <w:lang w:val="uz-Cyrl-UZ"/>
        </w:rPr>
      </w:pPr>
      <w:r w:rsidRPr="00490932">
        <w:rPr>
          <w:rFonts w:ascii="Times New Roman" w:hAnsi="Times New Roman"/>
          <w:sz w:val="20"/>
          <w:szCs w:val="20"/>
          <w:lang w:val="uz-Cyrl-UZ"/>
        </w:rPr>
        <w:t xml:space="preserve">The assessment of the geographical tourist comfort of the region’s natural resources is assessed based on the following criteria (Table 1). The geographical tourism assessment of the area was carried out using GAT innovative technologies using ArcGIS, QGIS and NEXTGIS programs.    </w:t>
      </w:r>
    </w:p>
    <w:p w:rsidR="006F3B62" w:rsidRPr="00490932" w:rsidRDefault="006F3B62">
      <w:pPr>
        <w:spacing w:after="0" w:line="240" w:lineRule="auto"/>
        <w:rPr>
          <w:rFonts w:ascii="Times New Roman" w:hAnsi="Times New Roman"/>
          <w:sz w:val="20"/>
          <w:szCs w:val="20"/>
          <w:lang w:val="uz-Cyrl-UZ"/>
        </w:rPr>
        <w:sectPr w:rsidR="006F3B62" w:rsidRPr="00490932">
          <w:type w:val="continuous"/>
          <w:pgSz w:w="12240" w:h="15839"/>
          <w:pgMar w:top="1440" w:right="1440" w:bottom="1440" w:left="1440" w:header="709" w:footer="281" w:gutter="0"/>
          <w:cols w:num="2" w:space="708"/>
          <w:docGrid w:linePitch="360"/>
        </w:sectPr>
      </w:pPr>
    </w:p>
    <w:p w:rsidR="006F3B62" w:rsidRPr="00490932" w:rsidRDefault="006F3B62">
      <w:pPr>
        <w:spacing w:after="0" w:line="240" w:lineRule="auto"/>
        <w:jc w:val="both"/>
        <w:rPr>
          <w:rFonts w:ascii="Times New Roman" w:hAnsi="Times New Roman"/>
          <w:sz w:val="20"/>
          <w:szCs w:val="20"/>
          <w:lang w:val="uz-Cyrl-UZ"/>
        </w:rPr>
      </w:pPr>
    </w:p>
    <w:p w:rsidR="00490932" w:rsidRDefault="00490932" w:rsidP="00490932">
      <w:pPr>
        <w:spacing w:after="0" w:line="240" w:lineRule="auto"/>
        <w:jc w:val="both"/>
        <w:rPr>
          <w:rFonts w:ascii="Times New Roman" w:hAnsi="Times New Roman" w:hint="eastAsia"/>
          <w:sz w:val="20"/>
          <w:szCs w:val="20"/>
          <w:lang w:val="uz-Cyrl-UZ" w:eastAsia="zh-CN"/>
        </w:rPr>
      </w:pPr>
    </w:p>
    <w:p w:rsidR="006F3B62" w:rsidRPr="00490932" w:rsidRDefault="00490932" w:rsidP="00490932">
      <w:pPr>
        <w:spacing w:after="0" w:line="240" w:lineRule="auto"/>
        <w:jc w:val="both"/>
        <w:rPr>
          <w:rFonts w:ascii="Times New Roman" w:hAnsi="Times New Roman"/>
          <w:b/>
          <w:bCs/>
          <w:sz w:val="20"/>
          <w:szCs w:val="20"/>
          <w:lang w:val="uz-Cyrl-UZ"/>
        </w:rPr>
      </w:pPr>
      <w:r w:rsidRPr="00490932">
        <w:rPr>
          <w:rFonts w:ascii="Times New Roman" w:hAnsi="Times New Roman"/>
          <w:sz w:val="20"/>
          <w:szCs w:val="20"/>
          <w:lang w:val="uz-Cyrl-UZ"/>
        </w:rPr>
        <w:t>Table 1</w:t>
      </w:r>
      <w:r>
        <w:rPr>
          <w:rFonts w:ascii="Times New Roman" w:hAnsi="Times New Roman" w:hint="eastAsia"/>
          <w:sz w:val="20"/>
          <w:szCs w:val="20"/>
          <w:lang w:val="uz-Cyrl-UZ" w:eastAsia="zh-CN"/>
        </w:rPr>
        <w:t xml:space="preserve">. </w:t>
      </w:r>
      <w:r w:rsidRPr="00490932">
        <w:rPr>
          <w:rFonts w:ascii="Times New Roman" w:hAnsi="Times New Roman"/>
          <w:b/>
          <w:bCs/>
          <w:sz w:val="20"/>
          <w:szCs w:val="20"/>
          <w:lang w:val="uz-Cyrl-UZ"/>
        </w:rPr>
        <w:t xml:space="preserve">Criteria for </w:t>
      </w:r>
      <w:r w:rsidRPr="00490932">
        <w:rPr>
          <w:rFonts w:ascii="Times New Roman" w:hAnsi="Times New Roman"/>
          <w:b/>
          <w:bCs/>
          <w:sz w:val="20"/>
          <w:szCs w:val="20"/>
          <w:lang w:val="en-US"/>
        </w:rPr>
        <w:t xml:space="preserve">the </w:t>
      </w:r>
      <w:r w:rsidRPr="00490932">
        <w:rPr>
          <w:rFonts w:ascii="Times New Roman" w:hAnsi="Times New Roman"/>
          <w:b/>
          <w:bCs/>
          <w:sz w:val="20"/>
          <w:szCs w:val="20"/>
          <w:lang w:val="uz-Cyrl-UZ"/>
        </w:rPr>
        <w:t xml:space="preserve">assessment </w:t>
      </w:r>
      <w:r w:rsidRPr="00490932">
        <w:rPr>
          <w:rFonts w:ascii="Times New Roman" w:hAnsi="Times New Roman"/>
          <w:b/>
          <w:bCs/>
          <w:sz w:val="20"/>
          <w:szCs w:val="20"/>
          <w:lang w:val="en-US"/>
        </w:rPr>
        <w:t xml:space="preserve">of </w:t>
      </w:r>
      <w:r w:rsidRPr="00490932">
        <w:rPr>
          <w:rFonts w:ascii="Times New Roman" w:hAnsi="Times New Roman"/>
          <w:b/>
          <w:bCs/>
          <w:sz w:val="20"/>
          <w:szCs w:val="20"/>
          <w:lang w:val="uz-Cyrl-UZ"/>
        </w:rPr>
        <w:t>the geographical tourism potential of the region</w:t>
      </w:r>
    </w:p>
    <w:p w:rsidR="006F3B62" w:rsidRPr="00490932" w:rsidRDefault="006F3B62">
      <w:pPr>
        <w:spacing w:after="0" w:line="240" w:lineRule="auto"/>
        <w:jc w:val="center"/>
        <w:rPr>
          <w:rFonts w:ascii="Times New Roman" w:hAnsi="Times New Roman"/>
          <w:b/>
          <w:bCs/>
          <w:sz w:val="20"/>
          <w:szCs w:val="20"/>
          <w:lang w:val="uz-Cyrl-UZ"/>
        </w:rPr>
      </w:pPr>
    </w:p>
    <w:tbl>
      <w:tblPr>
        <w:tblStyle w:val="TableGrid"/>
        <w:tblW w:w="5000" w:type="pct"/>
        <w:jc w:val="center"/>
        <w:tblLook w:val="04A0"/>
      </w:tblPr>
      <w:tblGrid>
        <w:gridCol w:w="511"/>
        <w:gridCol w:w="1013"/>
        <w:gridCol w:w="8052"/>
      </w:tblGrid>
      <w:tr w:rsidR="006F3B62" w:rsidRPr="00490932" w:rsidTr="00490932">
        <w:trPr>
          <w:cantSplit/>
          <w:jc w:val="center"/>
        </w:trPr>
        <w:tc>
          <w:tcPr>
            <w:tcW w:w="267"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en-US"/>
              </w:rPr>
            </w:pPr>
            <w:r w:rsidRPr="00490932">
              <w:rPr>
                <w:rFonts w:ascii="Times New Roman" w:hAnsi="Times New Roman"/>
                <w:sz w:val="20"/>
                <w:szCs w:val="20"/>
                <w:lang w:val="en-US"/>
              </w:rPr>
              <w:t>No.</w:t>
            </w:r>
          </w:p>
        </w:tc>
        <w:tc>
          <w:tcPr>
            <w:tcW w:w="529"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Score</w:t>
            </w:r>
          </w:p>
        </w:tc>
        <w:tc>
          <w:tcPr>
            <w:tcW w:w="4203"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Classification of comfort</w:t>
            </w:r>
          </w:p>
        </w:tc>
      </w:tr>
      <w:tr w:rsidR="006F3B62" w:rsidRPr="00490932" w:rsidTr="00490932">
        <w:trPr>
          <w:cantSplit/>
          <w:jc w:val="center"/>
        </w:trPr>
        <w:tc>
          <w:tcPr>
            <w:tcW w:w="267"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1</w:t>
            </w:r>
          </w:p>
        </w:tc>
        <w:tc>
          <w:tcPr>
            <w:tcW w:w="529"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90-100</w:t>
            </w:r>
          </w:p>
        </w:tc>
        <w:tc>
          <w:tcPr>
            <w:tcW w:w="4203"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en-US"/>
              </w:rPr>
            </w:pPr>
            <w:r w:rsidRPr="00490932">
              <w:rPr>
                <w:rFonts w:ascii="Times New Roman" w:hAnsi="Times New Roman"/>
                <w:b/>
                <w:bCs/>
                <w:iCs/>
                <w:sz w:val="20"/>
                <w:szCs w:val="20"/>
                <w:lang w:val="uz-Cyrl-UZ"/>
              </w:rPr>
              <w:t>Comfort</w:t>
            </w:r>
            <w:r w:rsidRPr="00490932">
              <w:rPr>
                <w:rFonts w:ascii="Times New Roman" w:hAnsi="Times New Roman"/>
                <w:b/>
                <w:bCs/>
                <w:iCs/>
                <w:sz w:val="20"/>
                <w:szCs w:val="20"/>
                <w:lang w:val="en-US"/>
              </w:rPr>
              <w:t xml:space="preserve"> </w:t>
            </w:r>
            <w:r w:rsidRPr="00490932">
              <w:rPr>
                <w:rFonts w:ascii="Times New Roman" w:hAnsi="Times New Roman"/>
                <w:bCs/>
                <w:iCs/>
                <w:sz w:val="20"/>
                <w:szCs w:val="20"/>
                <w:lang w:val="uz-Cyrl-UZ"/>
              </w:rPr>
              <w:t>is the availability of completely satisfactory conditions for one’s travel in the area</w:t>
            </w:r>
            <w:r w:rsidRPr="00490932">
              <w:rPr>
                <w:rFonts w:ascii="Times New Roman" w:hAnsi="Times New Roman"/>
                <w:bCs/>
                <w:iCs/>
                <w:sz w:val="20"/>
                <w:szCs w:val="20"/>
                <w:lang w:val="en-US"/>
              </w:rPr>
              <w:t>.</w:t>
            </w:r>
          </w:p>
        </w:tc>
      </w:tr>
      <w:tr w:rsidR="006F3B62" w:rsidRPr="00490932" w:rsidTr="00490932">
        <w:trPr>
          <w:cantSplit/>
          <w:jc w:val="center"/>
        </w:trPr>
        <w:tc>
          <w:tcPr>
            <w:tcW w:w="267"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2</w:t>
            </w:r>
          </w:p>
        </w:tc>
        <w:tc>
          <w:tcPr>
            <w:tcW w:w="529"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70-90</w:t>
            </w:r>
          </w:p>
        </w:tc>
        <w:tc>
          <w:tcPr>
            <w:tcW w:w="4203"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en-US"/>
              </w:rPr>
            </w:pPr>
            <w:r w:rsidRPr="00490932">
              <w:rPr>
                <w:rFonts w:ascii="Times New Roman" w:hAnsi="Times New Roman"/>
                <w:b/>
                <w:bCs/>
                <w:iCs/>
                <w:sz w:val="20"/>
                <w:szCs w:val="20"/>
                <w:lang w:val="uz-Cyrl-UZ"/>
              </w:rPr>
              <w:t>Subco</w:t>
            </w:r>
            <w:r w:rsidRPr="00490932">
              <w:rPr>
                <w:rFonts w:ascii="Times New Roman" w:hAnsi="Times New Roman"/>
                <w:b/>
                <w:bCs/>
                <w:iCs/>
                <w:sz w:val="20"/>
                <w:szCs w:val="20"/>
                <w:lang w:val="en-US"/>
              </w:rPr>
              <w:t>m</w:t>
            </w:r>
            <w:r w:rsidRPr="00490932">
              <w:rPr>
                <w:rFonts w:ascii="Times New Roman" w:hAnsi="Times New Roman"/>
                <w:b/>
                <w:bCs/>
                <w:iCs/>
                <w:sz w:val="20"/>
                <w:szCs w:val="20"/>
                <w:lang w:val="uz-Cyrl-UZ"/>
              </w:rPr>
              <w:t xml:space="preserve">fort </w:t>
            </w:r>
            <w:r w:rsidRPr="00490932">
              <w:rPr>
                <w:rFonts w:ascii="Times New Roman" w:hAnsi="Times New Roman"/>
                <w:bCs/>
                <w:iCs/>
                <w:sz w:val="20"/>
                <w:szCs w:val="20"/>
                <w:lang w:val="uz-Cyrl-UZ"/>
              </w:rPr>
              <w:t>is the availability of satisfactory conditions for one’s travel in the area</w:t>
            </w:r>
            <w:r w:rsidRPr="00490932">
              <w:rPr>
                <w:rFonts w:ascii="Times New Roman" w:hAnsi="Times New Roman"/>
                <w:bCs/>
                <w:iCs/>
                <w:sz w:val="20"/>
                <w:szCs w:val="20"/>
                <w:lang w:val="en-US"/>
              </w:rPr>
              <w:t>.</w:t>
            </w:r>
          </w:p>
        </w:tc>
      </w:tr>
      <w:tr w:rsidR="006F3B62" w:rsidRPr="00490932" w:rsidTr="00490932">
        <w:trPr>
          <w:cantSplit/>
          <w:jc w:val="center"/>
        </w:trPr>
        <w:tc>
          <w:tcPr>
            <w:tcW w:w="267"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3</w:t>
            </w:r>
          </w:p>
        </w:tc>
        <w:tc>
          <w:tcPr>
            <w:tcW w:w="529"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40-70</w:t>
            </w:r>
          </w:p>
        </w:tc>
        <w:tc>
          <w:tcPr>
            <w:tcW w:w="4203"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en-US"/>
              </w:rPr>
            </w:pPr>
            <w:r w:rsidRPr="00490932">
              <w:rPr>
                <w:rFonts w:ascii="Times New Roman" w:hAnsi="Times New Roman"/>
                <w:b/>
                <w:bCs/>
                <w:iCs/>
                <w:sz w:val="20"/>
                <w:szCs w:val="20"/>
                <w:lang w:val="uz-Cyrl-UZ"/>
              </w:rPr>
              <w:t xml:space="preserve">Discomfort </w:t>
            </w:r>
            <w:r w:rsidRPr="00490932">
              <w:rPr>
                <w:rFonts w:ascii="Times New Roman" w:hAnsi="Times New Roman"/>
                <w:bCs/>
                <w:iCs/>
                <w:sz w:val="20"/>
                <w:szCs w:val="20"/>
                <w:lang w:val="uz-Cyrl-UZ"/>
              </w:rPr>
              <w:t>is the availability of conditions in the area that are partially satisfactory for one’s travel</w:t>
            </w:r>
            <w:r w:rsidRPr="00490932">
              <w:rPr>
                <w:rFonts w:ascii="Times New Roman" w:hAnsi="Times New Roman"/>
                <w:bCs/>
                <w:iCs/>
                <w:sz w:val="20"/>
                <w:szCs w:val="20"/>
                <w:lang w:val="en-US"/>
              </w:rPr>
              <w:t>.</w:t>
            </w:r>
          </w:p>
        </w:tc>
      </w:tr>
      <w:tr w:rsidR="006F3B62" w:rsidRPr="00490932" w:rsidTr="00490932">
        <w:trPr>
          <w:cantSplit/>
          <w:jc w:val="center"/>
        </w:trPr>
        <w:tc>
          <w:tcPr>
            <w:tcW w:w="267"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4</w:t>
            </w:r>
          </w:p>
        </w:tc>
        <w:tc>
          <w:tcPr>
            <w:tcW w:w="529"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10-40</w:t>
            </w:r>
          </w:p>
        </w:tc>
        <w:tc>
          <w:tcPr>
            <w:tcW w:w="4203"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en-US"/>
              </w:rPr>
            </w:pPr>
            <w:r w:rsidRPr="00490932">
              <w:rPr>
                <w:rFonts w:ascii="Times New Roman" w:hAnsi="Times New Roman"/>
                <w:b/>
                <w:bCs/>
                <w:iCs/>
                <w:sz w:val="20"/>
                <w:szCs w:val="20"/>
                <w:lang w:val="uz-Cyrl-UZ"/>
              </w:rPr>
              <w:t>Subdisco</w:t>
            </w:r>
            <w:r w:rsidRPr="00490932">
              <w:rPr>
                <w:rFonts w:ascii="Times New Roman" w:hAnsi="Times New Roman"/>
                <w:b/>
                <w:bCs/>
                <w:iCs/>
                <w:sz w:val="20"/>
                <w:szCs w:val="20"/>
                <w:lang w:val="en-US"/>
              </w:rPr>
              <w:t>m</w:t>
            </w:r>
            <w:r w:rsidRPr="00490932">
              <w:rPr>
                <w:rFonts w:ascii="Times New Roman" w:hAnsi="Times New Roman"/>
                <w:b/>
                <w:bCs/>
                <w:iCs/>
                <w:sz w:val="20"/>
                <w:szCs w:val="20"/>
                <w:lang w:val="uz-Cyrl-UZ"/>
              </w:rPr>
              <w:t xml:space="preserve">fort </w:t>
            </w:r>
            <w:r w:rsidRPr="00490932">
              <w:rPr>
                <w:rFonts w:ascii="Times New Roman" w:hAnsi="Times New Roman"/>
                <w:bCs/>
                <w:iCs/>
                <w:sz w:val="20"/>
                <w:szCs w:val="20"/>
                <w:lang w:val="uz-Cyrl-UZ"/>
              </w:rPr>
              <w:t>is the availability of unsatisfactory conditions for one’s travel in the area</w:t>
            </w:r>
            <w:r w:rsidRPr="00490932">
              <w:rPr>
                <w:rFonts w:ascii="Times New Roman" w:hAnsi="Times New Roman"/>
                <w:bCs/>
                <w:iCs/>
                <w:sz w:val="20"/>
                <w:szCs w:val="20"/>
                <w:lang w:val="en-US"/>
              </w:rPr>
              <w:t>.</w:t>
            </w:r>
          </w:p>
        </w:tc>
      </w:tr>
      <w:tr w:rsidR="006F3B62" w:rsidRPr="00490932" w:rsidTr="00490932">
        <w:trPr>
          <w:cantSplit/>
          <w:jc w:val="center"/>
        </w:trPr>
        <w:tc>
          <w:tcPr>
            <w:tcW w:w="267"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5</w:t>
            </w:r>
          </w:p>
        </w:tc>
        <w:tc>
          <w:tcPr>
            <w:tcW w:w="529"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0-10</w:t>
            </w:r>
          </w:p>
        </w:tc>
        <w:tc>
          <w:tcPr>
            <w:tcW w:w="4203" w:type="pct"/>
            <w:vAlign w:val="center"/>
          </w:tcPr>
          <w:p w:rsidR="006F3B62" w:rsidRPr="00490932" w:rsidRDefault="00490932" w:rsidP="00490932">
            <w:pPr>
              <w:adjustRightInd w:val="0"/>
              <w:snapToGrid w:val="0"/>
              <w:spacing w:after="0" w:line="360" w:lineRule="auto"/>
              <w:jc w:val="center"/>
              <w:rPr>
                <w:rFonts w:ascii="Times New Roman" w:hAnsi="Times New Roman"/>
                <w:sz w:val="20"/>
                <w:szCs w:val="20"/>
                <w:lang w:val="en-US"/>
              </w:rPr>
            </w:pPr>
            <w:r w:rsidRPr="00490932">
              <w:rPr>
                <w:rFonts w:ascii="Times New Roman" w:hAnsi="Times New Roman"/>
                <w:b/>
                <w:bCs/>
                <w:iCs/>
                <w:sz w:val="20"/>
                <w:szCs w:val="20"/>
                <w:lang w:val="uz-Cyrl-UZ"/>
              </w:rPr>
              <w:t>Extr</w:t>
            </w:r>
            <w:r w:rsidRPr="00490932">
              <w:rPr>
                <w:rFonts w:ascii="Times New Roman" w:hAnsi="Times New Roman"/>
                <w:b/>
                <w:bCs/>
                <w:iCs/>
                <w:sz w:val="20"/>
                <w:szCs w:val="20"/>
                <w:lang w:val="en-US"/>
              </w:rPr>
              <w:t xml:space="preserve">eme </w:t>
            </w:r>
            <w:r w:rsidRPr="00490932">
              <w:rPr>
                <w:rFonts w:ascii="Times New Roman" w:hAnsi="Times New Roman"/>
                <w:b/>
                <w:bCs/>
                <w:iCs/>
                <w:sz w:val="20"/>
                <w:szCs w:val="20"/>
                <w:lang w:val="uz-Cyrl-UZ"/>
              </w:rPr>
              <w:t>disco</w:t>
            </w:r>
            <w:r w:rsidRPr="00490932">
              <w:rPr>
                <w:rFonts w:ascii="Times New Roman" w:hAnsi="Times New Roman"/>
                <w:b/>
                <w:bCs/>
                <w:iCs/>
                <w:sz w:val="20"/>
                <w:szCs w:val="20"/>
                <w:lang w:val="en-US"/>
              </w:rPr>
              <w:t>m</w:t>
            </w:r>
            <w:r w:rsidRPr="00490932">
              <w:rPr>
                <w:rFonts w:ascii="Times New Roman" w:hAnsi="Times New Roman"/>
                <w:b/>
                <w:bCs/>
                <w:iCs/>
                <w:sz w:val="20"/>
                <w:szCs w:val="20"/>
                <w:lang w:val="uz-Cyrl-UZ"/>
              </w:rPr>
              <w:t xml:space="preserve">fort </w:t>
            </w:r>
            <w:r w:rsidRPr="00490932">
              <w:rPr>
                <w:rFonts w:ascii="Times New Roman" w:hAnsi="Times New Roman"/>
                <w:bCs/>
                <w:iCs/>
                <w:sz w:val="20"/>
                <w:szCs w:val="20"/>
                <w:lang w:val="uz-Cyrl-UZ"/>
              </w:rPr>
              <w:t>is the lack of conditions for one’s travel in the area</w:t>
            </w:r>
            <w:r w:rsidRPr="00490932">
              <w:rPr>
                <w:rFonts w:ascii="Times New Roman" w:hAnsi="Times New Roman"/>
                <w:bCs/>
                <w:iCs/>
                <w:sz w:val="20"/>
                <w:szCs w:val="20"/>
                <w:lang w:val="en-US"/>
              </w:rPr>
              <w:t>.</w:t>
            </w:r>
          </w:p>
        </w:tc>
      </w:tr>
    </w:tbl>
    <w:p w:rsidR="006F3B62" w:rsidRDefault="006F3B62">
      <w:pPr>
        <w:spacing w:after="0" w:line="240" w:lineRule="auto"/>
        <w:ind w:firstLine="567"/>
        <w:jc w:val="both"/>
        <w:rPr>
          <w:rFonts w:ascii="Times New Roman" w:hAnsi="Times New Roman" w:hint="eastAsia"/>
          <w:b/>
          <w:iCs/>
          <w:sz w:val="20"/>
          <w:szCs w:val="20"/>
          <w:lang w:val="en-US" w:eastAsia="zh-CN"/>
        </w:rPr>
      </w:pPr>
    </w:p>
    <w:p w:rsidR="00490932" w:rsidRDefault="00490932">
      <w:pPr>
        <w:spacing w:after="0" w:line="240" w:lineRule="auto"/>
        <w:ind w:firstLine="567"/>
        <w:jc w:val="both"/>
        <w:rPr>
          <w:rFonts w:ascii="Times New Roman" w:hAnsi="Times New Roman" w:hint="eastAsia"/>
          <w:b/>
          <w:iCs/>
          <w:sz w:val="20"/>
          <w:szCs w:val="20"/>
          <w:lang w:val="en-US" w:eastAsia="zh-CN"/>
        </w:rPr>
      </w:pPr>
    </w:p>
    <w:p w:rsidR="00490932" w:rsidRPr="00490932" w:rsidRDefault="00490932">
      <w:pPr>
        <w:spacing w:after="0" w:line="240" w:lineRule="auto"/>
        <w:ind w:firstLine="567"/>
        <w:jc w:val="both"/>
        <w:rPr>
          <w:rFonts w:ascii="Times New Roman" w:hAnsi="Times New Roman" w:hint="eastAsia"/>
          <w:b/>
          <w:iCs/>
          <w:sz w:val="20"/>
          <w:szCs w:val="20"/>
          <w:lang w:val="en-US" w:eastAsia="zh-CN"/>
        </w:rPr>
        <w:sectPr w:rsidR="00490932" w:rsidRPr="00490932">
          <w:type w:val="continuous"/>
          <w:pgSz w:w="12240" w:h="15839"/>
          <w:pgMar w:top="1440" w:right="1440" w:bottom="1440" w:left="1440" w:header="709" w:footer="281" w:gutter="0"/>
          <w:cols w:space="425"/>
          <w:docGrid w:linePitch="360"/>
        </w:sectPr>
      </w:pPr>
    </w:p>
    <w:p w:rsidR="00490932" w:rsidRDefault="00490932" w:rsidP="00490932">
      <w:pPr>
        <w:spacing w:after="0" w:line="240" w:lineRule="auto"/>
        <w:jc w:val="both"/>
        <w:rPr>
          <w:rFonts w:ascii="Times New Roman" w:hAnsi="Times New Roman" w:hint="eastAsia"/>
          <w:b/>
          <w:i/>
          <w:sz w:val="20"/>
          <w:szCs w:val="20"/>
          <w:lang w:val="en-US" w:eastAsia="zh-CN"/>
        </w:rPr>
      </w:pPr>
      <w:r w:rsidRPr="00490932">
        <w:rPr>
          <w:rFonts w:ascii="Times New Roman" w:hAnsi="Times New Roman"/>
          <w:b/>
          <w:iCs/>
          <w:sz w:val="20"/>
          <w:szCs w:val="20"/>
          <w:lang w:val="en-US"/>
        </w:rPr>
        <w:lastRenderedPageBreak/>
        <w:t>3. RESULTS.</w:t>
      </w:r>
      <w:r w:rsidRPr="00490932">
        <w:rPr>
          <w:rFonts w:ascii="Times New Roman" w:hAnsi="Times New Roman"/>
          <w:b/>
          <w:i/>
          <w:sz w:val="20"/>
          <w:szCs w:val="20"/>
          <w:lang w:val="en-US"/>
        </w:rPr>
        <w:t xml:space="preserve"> </w:t>
      </w:r>
    </w:p>
    <w:p w:rsidR="00490932" w:rsidRDefault="00490932" w:rsidP="00490932">
      <w:pPr>
        <w:spacing w:after="0" w:line="240" w:lineRule="auto"/>
        <w:jc w:val="both"/>
        <w:rPr>
          <w:rFonts w:ascii="Times New Roman" w:hAnsi="Times New Roman" w:hint="eastAsia"/>
          <w:b/>
          <w:i/>
          <w:sz w:val="20"/>
          <w:szCs w:val="20"/>
          <w:lang w:val="uz-Cyrl-UZ" w:eastAsia="zh-CN"/>
        </w:rPr>
      </w:pPr>
      <w:r w:rsidRPr="00490932">
        <w:rPr>
          <w:rFonts w:ascii="Times New Roman" w:hAnsi="Times New Roman"/>
          <w:b/>
          <w:i/>
          <w:sz w:val="20"/>
          <w:szCs w:val="20"/>
          <w:lang w:val="uz-Cyrl-UZ"/>
        </w:rPr>
        <w:t>Tourist aspects of the natural geographical location of the Fergana Valley.</w:t>
      </w:r>
    </w:p>
    <w:p w:rsidR="006F3B62" w:rsidRPr="00490932" w:rsidRDefault="00490932">
      <w:pPr>
        <w:spacing w:after="0" w:line="240" w:lineRule="auto"/>
        <w:ind w:firstLine="567"/>
        <w:jc w:val="both"/>
        <w:rPr>
          <w:rFonts w:ascii="Times New Roman" w:hAnsi="Times New Roman"/>
          <w:sz w:val="20"/>
          <w:szCs w:val="20"/>
          <w:lang w:val="uz-Cyrl-UZ"/>
        </w:rPr>
      </w:pPr>
      <w:r>
        <w:rPr>
          <w:rFonts w:ascii="Times New Roman" w:hAnsi="Times New Roman" w:hint="eastAsia"/>
          <w:b/>
          <w:i/>
          <w:sz w:val="20"/>
          <w:szCs w:val="20"/>
          <w:lang w:val="uz-Cyrl-UZ" w:eastAsia="zh-CN"/>
        </w:rPr>
        <w:t>T</w:t>
      </w:r>
      <w:r w:rsidRPr="00490932">
        <w:rPr>
          <w:rFonts w:ascii="Times New Roman" w:hAnsi="Times New Roman"/>
          <w:sz w:val="20"/>
          <w:szCs w:val="20"/>
          <w:lang w:val="uz-Cyrl-UZ"/>
        </w:rPr>
        <w:t xml:space="preserve">the Fergana Valley is located in the upper reaches of the Syrdarya River in eastern Uzbekistan, its natural boundaries run through the Mogultog </w:t>
      </w:r>
      <w:r w:rsidRPr="00490932">
        <w:rPr>
          <w:rFonts w:ascii="Times New Roman" w:hAnsi="Times New Roman"/>
          <w:sz w:val="20"/>
          <w:szCs w:val="20"/>
          <w:lang w:val="uz-Cyrl-UZ"/>
        </w:rPr>
        <w:lastRenderedPageBreak/>
        <w:t xml:space="preserve">Mountains in the west, the </w:t>
      </w:r>
      <w:r w:rsidRPr="00490932">
        <w:rPr>
          <w:rFonts w:ascii="Times New Roman" w:hAnsi="Times New Roman"/>
          <w:sz w:val="20"/>
          <w:szCs w:val="20"/>
          <w:lang w:val="en-US"/>
        </w:rPr>
        <w:t>K</w:t>
      </w:r>
      <w:r w:rsidRPr="00490932">
        <w:rPr>
          <w:rFonts w:ascii="Times New Roman" w:hAnsi="Times New Roman"/>
          <w:sz w:val="20"/>
          <w:szCs w:val="20"/>
          <w:lang w:val="uz-Cyrl-UZ"/>
        </w:rPr>
        <w:t xml:space="preserve">urama and </w:t>
      </w:r>
      <w:r w:rsidRPr="00490932">
        <w:rPr>
          <w:rFonts w:ascii="Times New Roman" w:hAnsi="Times New Roman"/>
          <w:sz w:val="20"/>
          <w:szCs w:val="20"/>
          <w:lang w:val="en-US"/>
        </w:rPr>
        <w:t xml:space="preserve">the </w:t>
      </w:r>
      <w:r w:rsidRPr="00490932">
        <w:rPr>
          <w:rFonts w:ascii="Times New Roman" w:hAnsi="Times New Roman"/>
          <w:sz w:val="20"/>
          <w:szCs w:val="20"/>
          <w:lang w:val="uz-Cyrl-UZ"/>
        </w:rPr>
        <w:t>Karamazor Mountains in the northwest, the Chatkal Mountains in the north, the Fergana and Otoynak Mountains in the east, and the Alay and Turkestan Mountains in the south.</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 xml:space="preserve">It is connected to the Dalvarzin and Mirzachul plains by the narrow (8-10 </w:t>
      </w:r>
      <w:r w:rsidRPr="00490932">
        <w:rPr>
          <w:rFonts w:ascii="Times New Roman" w:hAnsi="Times New Roman"/>
          <w:sz w:val="20"/>
          <w:szCs w:val="20"/>
          <w:lang w:val="uz-Cyrl-UZ"/>
        </w:rPr>
        <w:lastRenderedPageBreak/>
        <w:t>km) west side through the Khojand Gate.</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 xml:space="preserve">The area is 78,000 </w:t>
      </w:r>
      <w:r w:rsidRPr="00490932">
        <w:rPr>
          <w:rFonts w:ascii="Times New Roman" w:hAnsi="Times New Roman"/>
          <w:sz w:val="20"/>
          <w:szCs w:val="20"/>
          <w:lang w:val="en-US"/>
        </w:rPr>
        <w:t xml:space="preserve">square </w:t>
      </w:r>
      <w:r w:rsidRPr="00490932">
        <w:rPr>
          <w:rFonts w:ascii="Times New Roman" w:hAnsi="Times New Roman"/>
          <w:sz w:val="20"/>
          <w:szCs w:val="20"/>
          <w:lang w:val="uz-Cyrl-UZ"/>
        </w:rPr>
        <w:t>km. The length of the valley is 475 km from the west (69</w:t>
      </w:r>
      <w:r w:rsidRPr="00490932">
        <w:rPr>
          <w:rFonts w:ascii="Times New Roman" w:hAnsi="Times New Roman"/>
          <w:sz w:val="20"/>
          <w:szCs w:val="20"/>
          <w:vertAlign w:val="superscript"/>
          <w:lang w:val="uz-Cyrl-UZ"/>
        </w:rPr>
        <w:t>0</w:t>
      </w:r>
      <w:r w:rsidRPr="00490932">
        <w:rPr>
          <w:rFonts w:ascii="Times New Roman" w:hAnsi="Times New Roman"/>
          <w:sz w:val="20"/>
          <w:szCs w:val="20"/>
          <w:lang w:val="uz-Cyrl-UZ"/>
        </w:rPr>
        <w:t>15</w:t>
      </w:r>
      <w:r w:rsidRPr="00490932">
        <w:rPr>
          <w:rFonts w:ascii="Times New Roman" w:hAnsi="Times New Roman"/>
          <w:sz w:val="20"/>
          <w:szCs w:val="20"/>
          <w:lang w:val="en-US"/>
        </w:rPr>
        <w:t>’</w:t>
      </w:r>
      <w:r w:rsidRPr="00490932">
        <w:rPr>
          <w:rFonts w:ascii="Times New Roman" w:hAnsi="Times New Roman"/>
          <w:sz w:val="20"/>
          <w:szCs w:val="20"/>
          <w:lang w:val="uz-Cyrl-UZ"/>
        </w:rPr>
        <w:t>) to the east (74</w:t>
      </w:r>
      <w:r w:rsidRPr="00490932">
        <w:rPr>
          <w:rFonts w:ascii="Times New Roman" w:hAnsi="Times New Roman"/>
          <w:sz w:val="20"/>
          <w:szCs w:val="20"/>
          <w:vertAlign w:val="superscript"/>
          <w:lang w:val="uz-Cyrl-UZ"/>
        </w:rPr>
        <w:t>0</w:t>
      </w:r>
      <w:r w:rsidRPr="00490932">
        <w:rPr>
          <w:rFonts w:ascii="Times New Roman" w:hAnsi="Times New Roman"/>
          <w:sz w:val="20"/>
          <w:szCs w:val="20"/>
          <w:lang w:val="uz-Cyrl-UZ"/>
        </w:rPr>
        <w:t>55</w:t>
      </w:r>
      <w:r w:rsidRPr="00490932">
        <w:rPr>
          <w:rFonts w:ascii="Times New Roman" w:hAnsi="Times New Roman"/>
          <w:sz w:val="20"/>
          <w:szCs w:val="20"/>
          <w:lang w:val="en-US"/>
        </w:rPr>
        <w:t>’</w:t>
      </w:r>
      <w:r w:rsidRPr="00490932">
        <w:rPr>
          <w:rFonts w:ascii="Times New Roman" w:hAnsi="Times New Roman"/>
          <w:sz w:val="20"/>
          <w:szCs w:val="20"/>
          <w:lang w:val="uz-Cyrl-UZ"/>
        </w:rPr>
        <w:t>) and from 260 km from the north (42</w:t>
      </w:r>
      <w:r w:rsidRPr="00490932">
        <w:rPr>
          <w:rFonts w:ascii="Times New Roman" w:hAnsi="Times New Roman"/>
          <w:sz w:val="20"/>
          <w:szCs w:val="20"/>
          <w:vertAlign w:val="superscript"/>
          <w:lang w:val="uz-Cyrl-UZ"/>
        </w:rPr>
        <w:t>0</w:t>
      </w:r>
      <w:r w:rsidRPr="00490932">
        <w:rPr>
          <w:rFonts w:ascii="Times New Roman" w:hAnsi="Times New Roman"/>
          <w:sz w:val="20"/>
          <w:szCs w:val="20"/>
          <w:lang w:val="uz-Cyrl-UZ"/>
        </w:rPr>
        <w:t>00</w:t>
      </w:r>
      <w:r w:rsidRPr="00490932">
        <w:rPr>
          <w:rFonts w:ascii="Times New Roman" w:hAnsi="Times New Roman"/>
          <w:sz w:val="20"/>
          <w:szCs w:val="20"/>
          <w:lang w:val="en-US"/>
        </w:rPr>
        <w:t>’</w:t>
      </w:r>
      <w:r w:rsidRPr="00490932">
        <w:rPr>
          <w:rFonts w:ascii="Times New Roman" w:hAnsi="Times New Roman"/>
          <w:sz w:val="20"/>
          <w:szCs w:val="20"/>
          <w:lang w:val="uz-Cyrl-UZ"/>
        </w:rPr>
        <w:t>) to the south (39</w:t>
      </w:r>
      <w:r w:rsidRPr="00490932">
        <w:rPr>
          <w:rFonts w:ascii="Times New Roman" w:hAnsi="Times New Roman"/>
          <w:sz w:val="20"/>
          <w:szCs w:val="20"/>
          <w:vertAlign w:val="superscript"/>
          <w:lang w:val="uz-Cyrl-UZ"/>
        </w:rPr>
        <w:t>0</w:t>
      </w:r>
      <w:r w:rsidRPr="00490932">
        <w:rPr>
          <w:rFonts w:ascii="Times New Roman" w:hAnsi="Times New Roman"/>
          <w:sz w:val="20"/>
          <w:szCs w:val="20"/>
          <w:lang w:val="uz-Cyrl-UZ"/>
        </w:rPr>
        <w:t>24</w:t>
      </w:r>
      <w:r w:rsidRPr="00490932">
        <w:rPr>
          <w:rFonts w:ascii="Times New Roman" w:hAnsi="Times New Roman"/>
          <w:sz w:val="20"/>
          <w:szCs w:val="20"/>
          <w:lang w:val="en-US"/>
        </w:rPr>
        <w:t>’</w:t>
      </w:r>
      <w:r w:rsidRPr="00490932">
        <w:rPr>
          <w:rFonts w:ascii="Times New Roman" w:hAnsi="Times New Roman"/>
          <w:sz w:val="20"/>
          <w:szCs w:val="20"/>
          <w:lang w:val="uz-Cyrl-UZ"/>
        </w:rPr>
        <w:t>). The total length of the border of the Fergana Valley is more than 2000 km.</w:t>
      </w:r>
    </w:p>
    <w:p w:rsidR="006F3B62" w:rsidRPr="00490932" w:rsidRDefault="00490932">
      <w:pPr>
        <w:spacing w:after="0" w:line="240" w:lineRule="auto"/>
        <w:ind w:firstLine="708"/>
        <w:jc w:val="both"/>
        <w:rPr>
          <w:rFonts w:ascii="Times New Roman" w:hAnsi="Times New Roman"/>
          <w:bCs/>
          <w:iCs/>
          <w:sz w:val="20"/>
          <w:szCs w:val="20"/>
          <w:lang w:val="uz-Cyrl-UZ"/>
        </w:rPr>
      </w:pPr>
      <w:r w:rsidRPr="00490932">
        <w:rPr>
          <w:rFonts w:ascii="Times New Roman" w:hAnsi="Times New Roman"/>
          <w:bCs/>
          <w:iCs/>
          <w:sz w:val="20"/>
          <w:szCs w:val="20"/>
          <w:lang w:val="uz-Cyrl-UZ"/>
        </w:rPr>
        <w:t>The natural geographical location of the region plays an important role in the development of tourism (</w:t>
      </w:r>
      <w:r w:rsidRPr="00490932">
        <w:rPr>
          <w:rFonts w:ascii="Times New Roman" w:hAnsi="Times New Roman"/>
          <w:sz w:val="20"/>
          <w:szCs w:val="20"/>
          <w:lang w:val="uz-Cyrl-UZ"/>
        </w:rPr>
        <w:t>Романов &amp; Саакянц, 2002)</w:t>
      </w:r>
      <w:r w:rsidRPr="00490932">
        <w:rPr>
          <w:rFonts w:ascii="Times New Roman" w:hAnsi="Times New Roman"/>
          <w:bCs/>
          <w:iCs/>
          <w:sz w:val="20"/>
          <w:szCs w:val="20"/>
          <w:lang w:val="uz-Cyrl-UZ"/>
        </w:rPr>
        <w:t xml:space="preserve">. For </w:t>
      </w:r>
      <w:r w:rsidRPr="00490932">
        <w:rPr>
          <w:rFonts w:ascii="Times New Roman" w:hAnsi="Times New Roman"/>
          <w:bCs/>
          <w:iCs/>
          <w:sz w:val="20"/>
          <w:szCs w:val="20"/>
          <w:lang w:val="en-US"/>
        </w:rPr>
        <w:t>instance</w:t>
      </w:r>
      <w:r w:rsidRPr="00490932">
        <w:rPr>
          <w:rFonts w:ascii="Times New Roman" w:hAnsi="Times New Roman"/>
          <w:bCs/>
          <w:iCs/>
          <w:sz w:val="20"/>
          <w:szCs w:val="20"/>
          <w:lang w:val="uz-Cyrl-UZ"/>
        </w:rPr>
        <w:t>, the proximity of the region to the sea, its richness in beautiful mountainous and forests, its location relative to major travel countries, important international transit routes and favorable climatic zones of the Earth.</w:t>
      </w:r>
    </w:p>
    <w:p w:rsidR="00490932" w:rsidRDefault="00490932">
      <w:pPr>
        <w:spacing w:after="0" w:line="240" w:lineRule="auto"/>
        <w:ind w:firstLine="708"/>
        <w:jc w:val="both"/>
        <w:rPr>
          <w:rFonts w:ascii="Times New Roman" w:hAnsi="Times New Roman" w:hint="eastAsia"/>
          <w:bCs/>
          <w:iCs/>
          <w:sz w:val="20"/>
          <w:szCs w:val="20"/>
          <w:lang w:val="uz-Cyrl-UZ" w:eastAsia="zh-CN"/>
        </w:rPr>
      </w:pPr>
      <w:r w:rsidRPr="00490932">
        <w:rPr>
          <w:rFonts w:ascii="Times New Roman" w:hAnsi="Times New Roman"/>
          <w:bCs/>
          <w:iCs/>
          <w:sz w:val="20"/>
          <w:szCs w:val="20"/>
          <w:lang w:val="uz-Cyrl-UZ"/>
        </w:rPr>
        <w:lastRenderedPageBreak/>
        <w:t>The Fergana Valley is located in the center of the Eurasian continent, away from the free economic and political zone, at a distance of more than 1,500 km to the nearest Indian Ocean, and is surrounded by high mountains.</w:t>
      </w:r>
      <w:r w:rsidRPr="00490932">
        <w:rPr>
          <w:rFonts w:ascii="Times New Roman" w:hAnsi="Times New Roman"/>
          <w:bCs/>
          <w:iCs/>
          <w:sz w:val="20"/>
          <w:szCs w:val="20"/>
          <w:lang w:val="en-US"/>
        </w:rPr>
        <w:t xml:space="preserve"> </w:t>
      </w:r>
      <w:r w:rsidRPr="00490932">
        <w:rPr>
          <w:rFonts w:ascii="Times New Roman" w:hAnsi="Times New Roman"/>
          <w:bCs/>
          <w:iCs/>
          <w:sz w:val="20"/>
          <w:szCs w:val="20"/>
          <w:lang w:val="uz-Cyrl-UZ"/>
        </w:rPr>
        <w:t xml:space="preserve">However, the ancient </w:t>
      </w:r>
      <w:r w:rsidRPr="00490932">
        <w:rPr>
          <w:rFonts w:ascii="Times New Roman" w:hAnsi="Times New Roman"/>
          <w:bCs/>
          <w:iCs/>
          <w:sz w:val="20"/>
          <w:szCs w:val="20"/>
          <w:lang w:val="en-US"/>
        </w:rPr>
        <w:t>“</w:t>
      </w:r>
      <w:r w:rsidRPr="00490932">
        <w:rPr>
          <w:rFonts w:ascii="Times New Roman" w:hAnsi="Times New Roman"/>
          <w:bCs/>
          <w:iCs/>
          <w:sz w:val="20"/>
          <w:szCs w:val="20"/>
          <w:lang w:val="uz-Cyrl-UZ"/>
        </w:rPr>
        <w:t>Great Silk Road</w:t>
      </w:r>
      <w:r w:rsidRPr="00490932">
        <w:rPr>
          <w:rFonts w:ascii="Times New Roman" w:hAnsi="Times New Roman"/>
          <w:bCs/>
          <w:iCs/>
          <w:sz w:val="20"/>
          <w:szCs w:val="20"/>
          <w:lang w:val="en-US"/>
        </w:rPr>
        <w:t>”</w:t>
      </w:r>
      <w:r w:rsidRPr="00490932">
        <w:rPr>
          <w:rFonts w:ascii="Times New Roman" w:hAnsi="Times New Roman"/>
          <w:bCs/>
          <w:iCs/>
          <w:sz w:val="20"/>
          <w:szCs w:val="20"/>
          <w:lang w:val="uz-Cyrl-UZ"/>
        </w:rPr>
        <w:t xml:space="preserve"> through the valley</w:t>
      </w:r>
      <w:r w:rsidRPr="00490932">
        <w:rPr>
          <w:rFonts w:ascii="Times New Roman" w:hAnsi="Times New Roman"/>
          <w:bCs/>
          <w:iCs/>
          <w:sz w:val="20"/>
          <w:szCs w:val="20"/>
          <w:lang w:val="en-US"/>
        </w:rPr>
        <w:t xml:space="preserve">, </w:t>
      </w:r>
      <w:r w:rsidRPr="00490932">
        <w:rPr>
          <w:rFonts w:ascii="Times New Roman" w:hAnsi="Times New Roman"/>
          <w:bCs/>
          <w:iCs/>
          <w:sz w:val="20"/>
          <w:szCs w:val="20"/>
          <w:lang w:val="uz-Cyrl-UZ"/>
        </w:rPr>
        <w:t>Andijan-Osh-Ergashtom-Kashgar</w:t>
      </w:r>
      <w:r w:rsidRPr="00490932">
        <w:rPr>
          <w:rFonts w:ascii="Times New Roman" w:hAnsi="Times New Roman"/>
          <w:bCs/>
          <w:iCs/>
          <w:sz w:val="20"/>
          <w:szCs w:val="20"/>
          <w:lang w:val="en-US"/>
        </w:rPr>
        <w:t>,</w:t>
      </w:r>
      <w:r w:rsidRPr="00490932">
        <w:rPr>
          <w:rFonts w:ascii="Times New Roman" w:hAnsi="Times New Roman"/>
          <w:bCs/>
          <w:iCs/>
          <w:sz w:val="20"/>
          <w:szCs w:val="20"/>
          <w:lang w:val="uz-Cyrl-UZ"/>
        </w:rPr>
        <w:t xml:space="preserve"> can have a significant impact on the development of tourism. Due to the fact that the valley is located in the continental type of temperate climate zone, the tourist potential is also underestimated. The part of the region consisting of the Central Fergana Plain and cultural landscapes is located in the Republic of Uzbekistan </w:t>
      </w:r>
      <w:r w:rsidRPr="00490932">
        <w:rPr>
          <w:rFonts w:ascii="Times New Roman" w:hAnsi="Times New Roman"/>
          <w:sz w:val="20"/>
          <w:szCs w:val="20"/>
          <w:lang w:val="uz-Cyrl-UZ"/>
        </w:rPr>
        <w:t>(Тобиров &amp; Мадаминжонова, 2021</w:t>
      </w:r>
      <w:r w:rsidRPr="00490932">
        <w:rPr>
          <w:rFonts w:ascii="Times New Roman" w:hAnsi="Times New Roman"/>
          <w:bCs/>
          <w:iCs/>
          <w:sz w:val="20"/>
          <w:szCs w:val="20"/>
          <w:lang w:val="uz-Cyrl-UZ"/>
        </w:rPr>
        <w:t>) (Figure 1).</w:t>
      </w:r>
      <w:r>
        <w:rPr>
          <w:rFonts w:ascii="Times New Roman" w:hAnsi="Times New Roman" w:hint="eastAsia"/>
          <w:bCs/>
          <w:iCs/>
          <w:sz w:val="20"/>
          <w:szCs w:val="20"/>
          <w:lang w:val="uz-Cyrl-UZ" w:eastAsia="zh-CN"/>
        </w:rPr>
        <w:t xml:space="preserve"> </w:t>
      </w:r>
    </w:p>
    <w:p w:rsidR="00490932" w:rsidRDefault="00490932">
      <w:pPr>
        <w:spacing w:after="0" w:line="240" w:lineRule="auto"/>
        <w:ind w:firstLine="708"/>
        <w:jc w:val="both"/>
        <w:rPr>
          <w:rFonts w:ascii="Times New Roman" w:hAnsi="Times New Roman"/>
          <w:bCs/>
          <w:iCs/>
          <w:sz w:val="20"/>
          <w:szCs w:val="20"/>
          <w:lang w:val="uz-Cyrl-UZ" w:eastAsia="zh-CN"/>
        </w:rPr>
        <w:sectPr w:rsidR="00490932">
          <w:type w:val="continuous"/>
          <w:pgSz w:w="12240" w:h="15839"/>
          <w:pgMar w:top="1440" w:right="1440" w:bottom="1440" w:left="1440" w:header="709" w:footer="281" w:gutter="0"/>
          <w:cols w:num="2" w:space="708"/>
          <w:docGrid w:linePitch="360"/>
        </w:sectPr>
      </w:pPr>
    </w:p>
    <w:p w:rsidR="00490932" w:rsidRDefault="00490932">
      <w:pPr>
        <w:spacing w:after="0" w:line="240" w:lineRule="auto"/>
        <w:ind w:firstLine="708"/>
        <w:jc w:val="both"/>
        <w:rPr>
          <w:rFonts w:ascii="Times New Roman" w:hAnsi="Times New Roman" w:hint="eastAsia"/>
          <w:bCs/>
          <w:iCs/>
          <w:sz w:val="20"/>
          <w:szCs w:val="20"/>
          <w:lang w:val="uz-Cyrl-UZ" w:eastAsia="zh-CN"/>
        </w:rPr>
      </w:pPr>
    </w:p>
    <w:p w:rsidR="00490932" w:rsidRPr="00490932" w:rsidRDefault="00490932">
      <w:pPr>
        <w:spacing w:after="0" w:line="240" w:lineRule="auto"/>
        <w:ind w:firstLine="708"/>
        <w:jc w:val="both"/>
        <w:rPr>
          <w:rFonts w:ascii="Times New Roman" w:hAnsi="Times New Roman" w:hint="eastAsia"/>
          <w:bCs/>
          <w:iCs/>
          <w:sz w:val="20"/>
          <w:szCs w:val="20"/>
          <w:lang w:val="uz-Cyrl-UZ"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5"/>
      </w:tblGrid>
      <w:tr w:rsidR="006F3B62" w:rsidRPr="00490932">
        <w:tc>
          <w:tcPr>
            <w:tcW w:w="9345" w:type="dxa"/>
            <w:shd w:val="clear" w:color="auto" w:fill="auto"/>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noProof/>
                <w:sz w:val="20"/>
                <w:szCs w:val="20"/>
                <w:lang w:val="en-US" w:eastAsia="zh-CN"/>
              </w:rPr>
              <w:drawing>
                <wp:inline distT="0" distB="0" distL="0" distR="0">
                  <wp:extent cx="5473423" cy="36671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7699" cy="3696790"/>
                          </a:xfrm>
                          <a:prstGeom prst="rect">
                            <a:avLst/>
                          </a:prstGeom>
                        </pic:spPr>
                      </pic:pic>
                    </a:graphicData>
                  </a:graphic>
                </wp:inline>
              </w:drawing>
            </w:r>
          </w:p>
        </w:tc>
      </w:tr>
      <w:tr w:rsidR="006F3B62" w:rsidRPr="00490932">
        <w:tc>
          <w:tcPr>
            <w:tcW w:w="9345" w:type="dxa"/>
            <w:shd w:val="clear" w:color="auto" w:fill="auto"/>
          </w:tcPr>
          <w:p w:rsidR="006F3B62" w:rsidRPr="00490932" w:rsidRDefault="00490932">
            <w:pPr>
              <w:spacing w:after="0" w:line="240" w:lineRule="auto"/>
              <w:jc w:val="center"/>
              <w:rPr>
                <w:rFonts w:ascii="Times New Roman" w:hAnsi="Times New Roman"/>
                <w:b/>
                <w:bCs/>
                <w:sz w:val="20"/>
                <w:szCs w:val="20"/>
                <w:lang w:val="uz-Cyrl-UZ" w:eastAsia="ru-RU"/>
              </w:rPr>
            </w:pPr>
            <w:r w:rsidRPr="00490932">
              <w:rPr>
                <w:rFonts w:ascii="Times New Roman" w:hAnsi="Times New Roman"/>
                <w:b/>
                <w:bCs/>
                <w:sz w:val="20"/>
                <w:szCs w:val="20"/>
                <w:lang w:val="uz-Cyrl-UZ"/>
              </w:rPr>
              <w:t xml:space="preserve">Figure 1. Natural geographical map of the Fergana Valley and its part </w:t>
            </w:r>
            <w:r w:rsidRPr="00490932">
              <w:rPr>
                <w:rFonts w:ascii="Times New Roman" w:hAnsi="Times New Roman"/>
                <w:b/>
                <w:bCs/>
                <w:sz w:val="20"/>
                <w:szCs w:val="20"/>
                <w:lang w:val="en-US"/>
              </w:rPr>
              <w:t>in</w:t>
            </w:r>
            <w:r w:rsidRPr="00490932">
              <w:rPr>
                <w:rFonts w:ascii="Times New Roman" w:hAnsi="Times New Roman"/>
                <w:b/>
                <w:bCs/>
                <w:sz w:val="20"/>
                <w:szCs w:val="20"/>
                <w:lang w:val="uz-Cyrl-UZ"/>
              </w:rPr>
              <w:t xml:space="preserve"> the Republic of Uzbekistan</w:t>
            </w:r>
          </w:p>
        </w:tc>
      </w:tr>
    </w:tbl>
    <w:p w:rsidR="00490932" w:rsidRDefault="00490932">
      <w:pPr>
        <w:spacing w:after="0" w:line="240" w:lineRule="auto"/>
        <w:ind w:firstLine="708"/>
        <w:jc w:val="both"/>
        <w:rPr>
          <w:rFonts w:ascii="Times New Roman" w:hAnsi="Times New Roman" w:hint="eastAsia"/>
          <w:sz w:val="20"/>
          <w:szCs w:val="20"/>
          <w:lang w:val="uz-Cyrl-UZ" w:eastAsia="zh-CN"/>
        </w:rPr>
      </w:pPr>
    </w:p>
    <w:p w:rsidR="00490932" w:rsidRDefault="00490932">
      <w:pPr>
        <w:spacing w:after="0" w:line="240" w:lineRule="auto"/>
        <w:ind w:firstLine="708"/>
        <w:jc w:val="both"/>
        <w:rPr>
          <w:rFonts w:ascii="Times New Roman" w:hAnsi="Times New Roman" w:hint="eastAsia"/>
          <w:sz w:val="20"/>
          <w:szCs w:val="20"/>
          <w:lang w:val="uz-Cyrl-UZ" w:eastAsia="zh-CN"/>
        </w:rPr>
      </w:pPr>
    </w:p>
    <w:p w:rsidR="00490932" w:rsidRDefault="00490932">
      <w:pPr>
        <w:spacing w:after="0" w:line="240" w:lineRule="auto"/>
        <w:ind w:firstLine="708"/>
        <w:jc w:val="both"/>
        <w:rPr>
          <w:rFonts w:ascii="Times New Roman" w:hAnsi="Times New Roman" w:hint="eastAsia"/>
          <w:sz w:val="20"/>
          <w:szCs w:val="20"/>
          <w:lang w:val="uz-Cyrl-UZ" w:eastAsia="zh-CN"/>
        </w:rPr>
      </w:pPr>
      <w:r w:rsidRPr="00490932">
        <w:rPr>
          <w:rFonts w:ascii="Times New Roman" w:hAnsi="Times New Roman"/>
          <w:sz w:val="20"/>
          <w:szCs w:val="20"/>
          <w:lang w:val="uz-Cyrl-UZ"/>
        </w:rPr>
        <w:t>The Fergana Valley is located on the territory of 3 states, covering 23</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 of the territory of the Republic of Uzbekistan, 68</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 of the territory of the Kyrgyz Republic and 9</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 of the territory of the Republic of Tajikistan. The Fergana Valley is unevenly distributed across the republics in terms of natural geography. Since the Uzbek part of the total area of the valley is mainly flat, the components of nature are distributed accordingly (Table 2, Figure 2).</w:t>
      </w:r>
    </w:p>
    <w:p w:rsidR="006F3B62" w:rsidRPr="00490932" w:rsidRDefault="00490932">
      <w:pPr>
        <w:spacing w:after="0" w:line="240" w:lineRule="auto"/>
        <w:ind w:firstLine="708"/>
        <w:jc w:val="both"/>
        <w:rPr>
          <w:rFonts w:ascii="Times New Roman" w:hAnsi="Times New Roman"/>
          <w:sz w:val="20"/>
          <w:szCs w:val="20"/>
          <w:lang w:val="uz-Cyrl-UZ"/>
        </w:rPr>
      </w:pPr>
      <w:r w:rsidRPr="00490932">
        <w:rPr>
          <w:rFonts w:ascii="Times New Roman" w:hAnsi="Times New Roman"/>
          <w:sz w:val="20"/>
          <w:szCs w:val="20"/>
          <w:lang w:val="uz-Cyrl-UZ"/>
        </w:rPr>
        <w:t xml:space="preserve"> </w:t>
      </w:r>
    </w:p>
    <w:p w:rsidR="00490932" w:rsidRDefault="00490932" w:rsidP="00490932">
      <w:pPr>
        <w:spacing w:after="0" w:line="240" w:lineRule="auto"/>
        <w:ind w:right="400"/>
        <w:rPr>
          <w:rFonts w:ascii="Times New Roman" w:hAnsi="Times New Roman" w:hint="eastAsia"/>
          <w:b/>
          <w:sz w:val="20"/>
          <w:szCs w:val="20"/>
          <w:lang w:val="uz-Cyrl-UZ" w:eastAsia="zh-CN"/>
        </w:rPr>
      </w:pPr>
    </w:p>
    <w:p w:rsidR="00490932" w:rsidRDefault="00490932" w:rsidP="00490932">
      <w:pPr>
        <w:spacing w:after="0" w:line="240" w:lineRule="auto"/>
        <w:ind w:right="400"/>
        <w:rPr>
          <w:rFonts w:ascii="Times New Roman" w:hAnsi="Times New Roman" w:hint="eastAsia"/>
          <w:b/>
          <w:sz w:val="20"/>
          <w:szCs w:val="20"/>
          <w:lang w:val="uz-Cyrl-UZ" w:eastAsia="zh-CN"/>
        </w:rPr>
      </w:pPr>
    </w:p>
    <w:p w:rsidR="00490932" w:rsidRDefault="00490932" w:rsidP="00490932">
      <w:pPr>
        <w:spacing w:after="0" w:line="240" w:lineRule="auto"/>
        <w:ind w:right="400"/>
        <w:rPr>
          <w:rFonts w:ascii="Times New Roman" w:hAnsi="Times New Roman" w:hint="eastAsia"/>
          <w:b/>
          <w:sz w:val="20"/>
          <w:szCs w:val="20"/>
          <w:lang w:val="uz-Cyrl-UZ" w:eastAsia="zh-CN"/>
        </w:rPr>
      </w:pPr>
    </w:p>
    <w:p w:rsidR="00490932" w:rsidRDefault="00490932" w:rsidP="00490932">
      <w:pPr>
        <w:spacing w:after="0" w:line="240" w:lineRule="auto"/>
        <w:ind w:right="400"/>
        <w:rPr>
          <w:rFonts w:ascii="Times New Roman" w:hAnsi="Times New Roman" w:hint="eastAsia"/>
          <w:b/>
          <w:sz w:val="20"/>
          <w:szCs w:val="20"/>
          <w:lang w:val="uz-Cyrl-UZ" w:eastAsia="zh-CN"/>
        </w:rPr>
      </w:pPr>
    </w:p>
    <w:p w:rsidR="00490932" w:rsidRDefault="00490932" w:rsidP="00490932">
      <w:pPr>
        <w:spacing w:after="0" w:line="240" w:lineRule="auto"/>
        <w:ind w:right="400"/>
        <w:rPr>
          <w:rFonts w:ascii="Times New Roman" w:hAnsi="Times New Roman" w:hint="eastAsia"/>
          <w:b/>
          <w:sz w:val="20"/>
          <w:szCs w:val="20"/>
          <w:lang w:val="uz-Cyrl-UZ" w:eastAsia="zh-CN"/>
        </w:rPr>
      </w:pPr>
    </w:p>
    <w:p w:rsidR="00490932" w:rsidRDefault="00490932" w:rsidP="00490932">
      <w:pPr>
        <w:spacing w:after="0" w:line="240" w:lineRule="auto"/>
        <w:ind w:right="400"/>
        <w:rPr>
          <w:rFonts w:ascii="Times New Roman" w:hAnsi="Times New Roman" w:hint="eastAsia"/>
          <w:b/>
          <w:sz w:val="20"/>
          <w:szCs w:val="20"/>
          <w:lang w:val="uz-Cyrl-UZ" w:eastAsia="zh-CN"/>
        </w:rPr>
      </w:pPr>
    </w:p>
    <w:p w:rsidR="00490932" w:rsidRDefault="00490932" w:rsidP="00490932">
      <w:pPr>
        <w:spacing w:after="0" w:line="240" w:lineRule="auto"/>
        <w:ind w:right="400"/>
        <w:rPr>
          <w:rFonts w:ascii="Times New Roman" w:hAnsi="Times New Roman" w:hint="eastAsia"/>
          <w:b/>
          <w:sz w:val="20"/>
          <w:szCs w:val="20"/>
          <w:lang w:val="uz-Cyrl-UZ" w:eastAsia="zh-CN"/>
        </w:rPr>
      </w:pPr>
    </w:p>
    <w:p w:rsidR="00490932" w:rsidRDefault="00490932" w:rsidP="00490932">
      <w:pPr>
        <w:spacing w:after="0" w:line="240" w:lineRule="auto"/>
        <w:ind w:right="400"/>
        <w:rPr>
          <w:rFonts w:ascii="Times New Roman" w:hAnsi="Times New Roman" w:hint="eastAsia"/>
          <w:b/>
          <w:sz w:val="20"/>
          <w:szCs w:val="20"/>
          <w:lang w:val="uz-Cyrl-UZ" w:eastAsia="zh-CN"/>
        </w:rPr>
      </w:pPr>
    </w:p>
    <w:p w:rsidR="006F3B62" w:rsidRPr="00490932" w:rsidRDefault="00490932" w:rsidP="00490932">
      <w:pPr>
        <w:spacing w:after="0" w:line="240" w:lineRule="auto"/>
        <w:ind w:right="400"/>
        <w:rPr>
          <w:rFonts w:ascii="Times New Roman" w:hAnsi="Times New Roman"/>
          <w:b/>
          <w:sz w:val="20"/>
          <w:szCs w:val="20"/>
          <w:lang w:val="uz-Cyrl-UZ"/>
        </w:rPr>
      </w:pPr>
      <w:r w:rsidRPr="00490932">
        <w:rPr>
          <w:rFonts w:ascii="Times New Roman" w:hAnsi="Times New Roman"/>
          <w:b/>
          <w:sz w:val="20"/>
          <w:szCs w:val="20"/>
          <w:lang w:val="uz-Cyrl-UZ"/>
        </w:rPr>
        <w:t>Table 2</w:t>
      </w:r>
      <w:r>
        <w:rPr>
          <w:rFonts w:ascii="Times New Roman" w:hAnsi="Times New Roman" w:hint="eastAsia"/>
          <w:b/>
          <w:sz w:val="20"/>
          <w:szCs w:val="20"/>
          <w:lang w:val="uz-Cyrl-UZ" w:eastAsia="zh-CN"/>
        </w:rPr>
        <w:t xml:space="preserve">. </w:t>
      </w:r>
      <w:r w:rsidRPr="00490932">
        <w:rPr>
          <w:rFonts w:ascii="Times New Roman" w:hAnsi="Times New Roman"/>
          <w:b/>
          <w:sz w:val="20"/>
          <w:szCs w:val="20"/>
          <w:lang w:val="uz-Cyrl-UZ"/>
        </w:rPr>
        <w:t xml:space="preserve">Area of natural geographical components of the Fergana Valley </w:t>
      </w:r>
      <w:r w:rsidRPr="00490932">
        <w:rPr>
          <w:rFonts w:ascii="Times New Roman" w:hAnsi="Times New Roman"/>
          <w:b/>
          <w:bCs/>
          <w:sz w:val="20"/>
          <w:szCs w:val="20"/>
          <w:lang w:val="uz-Cyrl-UZ"/>
        </w:rPr>
        <w:t xml:space="preserve">and its part </w:t>
      </w:r>
      <w:r w:rsidRPr="00490932">
        <w:rPr>
          <w:rFonts w:ascii="Times New Roman" w:hAnsi="Times New Roman"/>
          <w:b/>
          <w:bCs/>
          <w:sz w:val="20"/>
          <w:szCs w:val="20"/>
          <w:lang w:val="en-US"/>
        </w:rPr>
        <w:t>in</w:t>
      </w:r>
      <w:r w:rsidRPr="00490932">
        <w:rPr>
          <w:rFonts w:ascii="Times New Roman" w:hAnsi="Times New Roman"/>
          <w:b/>
          <w:bCs/>
          <w:sz w:val="20"/>
          <w:szCs w:val="20"/>
          <w:lang w:val="uz-Cyrl-UZ"/>
        </w:rPr>
        <w:t xml:space="preserve"> the Republic of Uzbekistan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35"/>
        <w:gridCol w:w="1463"/>
        <w:gridCol w:w="2423"/>
        <w:gridCol w:w="1555"/>
      </w:tblGrid>
      <w:tr w:rsidR="006F3B62" w:rsidRPr="00490932" w:rsidTr="00490932">
        <w:trPr>
          <w:cantSplit/>
          <w:jc w:val="center"/>
        </w:trPr>
        <w:tc>
          <w:tcPr>
            <w:tcW w:w="2159" w:type="pct"/>
            <w:vMerge w:val="restart"/>
            <w:shd w:val="clear" w:color="auto" w:fill="auto"/>
            <w:vAlign w:val="center"/>
          </w:tcPr>
          <w:p w:rsidR="006F3B62" w:rsidRPr="00490932" w:rsidRDefault="00490932">
            <w:pPr>
              <w:spacing w:after="0" w:line="240" w:lineRule="auto"/>
              <w:jc w:val="center"/>
              <w:rPr>
                <w:rFonts w:ascii="Times New Roman" w:hAnsi="Times New Roman"/>
                <w:b/>
                <w:i/>
                <w:sz w:val="20"/>
                <w:szCs w:val="20"/>
                <w:lang w:val="uz-Cyrl-UZ"/>
              </w:rPr>
            </w:pPr>
            <w:r w:rsidRPr="00490932">
              <w:rPr>
                <w:rFonts w:ascii="Times New Roman" w:hAnsi="Times New Roman"/>
                <w:b/>
                <w:i/>
                <w:sz w:val="20"/>
                <w:szCs w:val="20"/>
                <w:lang w:val="uz-Cyrl-UZ"/>
              </w:rPr>
              <w:t>Natural geographical features of the earth’s surface</w:t>
            </w:r>
          </w:p>
        </w:tc>
        <w:tc>
          <w:tcPr>
            <w:tcW w:w="2841" w:type="pct"/>
            <w:gridSpan w:val="3"/>
            <w:shd w:val="clear" w:color="auto" w:fill="auto"/>
            <w:vAlign w:val="center"/>
          </w:tcPr>
          <w:p w:rsidR="006F3B62" w:rsidRPr="00490932" w:rsidRDefault="00490932">
            <w:pPr>
              <w:spacing w:after="0" w:line="240" w:lineRule="auto"/>
              <w:jc w:val="center"/>
              <w:rPr>
                <w:rFonts w:ascii="Times New Roman" w:hAnsi="Times New Roman"/>
                <w:b/>
                <w:i/>
                <w:sz w:val="20"/>
                <w:szCs w:val="20"/>
                <w:lang w:val="uz-Cyrl-UZ"/>
              </w:rPr>
            </w:pPr>
            <w:r w:rsidRPr="00490932">
              <w:rPr>
                <w:rFonts w:ascii="Times New Roman" w:hAnsi="Times New Roman"/>
                <w:b/>
                <w:i/>
                <w:sz w:val="20"/>
                <w:szCs w:val="20"/>
                <w:lang w:val="uz-Cyrl-UZ"/>
              </w:rPr>
              <w:t>Area,</w:t>
            </w:r>
            <w:r w:rsidRPr="00490932">
              <w:rPr>
                <w:rFonts w:ascii="Times New Roman" w:hAnsi="Times New Roman"/>
                <w:b/>
                <w:i/>
                <w:sz w:val="20"/>
                <w:szCs w:val="20"/>
                <w:lang w:val="en-US"/>
              </w:rPr>
              <w:t xml:space="preserve"> </w:t>
            </w:r>
            <w:r w:rsidRPr="00490932">
              <w:rPr>
                <w:rFonts w:ascii="Times New Roman" w:hAnsi="Times New Roman"/>
                <w:b/>
                <w:i/>
                <w:sz w:val="20"/>
                <w:szCs w:val="20"/>
                <w:lang w:val="uz-Cyrl-UZ"/>
              </w:rPr>
              <w:t xml:space="preserve"> %</w:t>
            </w:r>
          </w:p>
        </w:tc>
      </w:tr>
      <w:tr w:rsidR="006F3B62" w:rsidRPr="00490932" w:rsidTr="00490932">
        <w:trPr>
          <w:cantSplit/>
          <w:jc w:val="center"/>
        </w:trPr>
        <w:tc>
          <w:tcPr>
            <w:tcW w:w="2159" w:type="pct"/>
            <w:vMerge/>
            <w:shd w:val="clear" w:color="auto" w:fill="auto"/>
            <w:vAlign w:val="center"/>
          </w:tcPr>
          <w:p w:rsidR="006F3B62" w:rsidRPr="00490932" w:rsidRDefault="006F3B62">
            <w:pPr>
              <w:spacing w:after="0" w:line="240" w:lineRule="auto"/>
              <w:jc w:val="center"/>
              <w:rPr>
                <w:rFonts w:ascii="Times New Roman" w:hAnsi="Times New Roman"/>
                <w:b/>
                <w:i/>
                <w:sz w:val="20"/>
                <w:szCs w:val="20"/>
                <w:lang w:val="uz-Cyrl-UZ"/>
              </w:rPr>
            </w:pPr>
          </w:p>
        </w:tc>
        <w:tc>
          <w:tcPr>
            <w:tcW w:w="764" w:type="pct"/>
            <w:shd w:val="clear" w:color="auto" w:fill="D5DCE4"/>
            <w:vAlign w:val="center"/>
          </w:tcPr>
          <w:p w:rsidR="006F3B62" w:rsidRPr="00490932" w:rsidRDefault="00490932">
            <w:pPr>
              <w:spacing w:after="0" w:line="240" w:lineRule="auto"/>
              <w:jc w:val="center"/>
              <w:rPr>
                <w:rFonts w:ascii="Times New Roman" w:hAnsi="Times New Roman"/>
                <w:b/>
                <w:i/>
                <w:sz w:val="20"/>
                <w:szCs w:val="20"/>
                <w:lang w:val="uz-Cyrl-UZ"/>
              </w:rPr>
            </w:pPr>
            <w:r w:rsidRPr="00490932">
              <w:rPr>
                <w:rFonts w:ascii="Times New Roman" w:hAnsi="Times New Roman"/>
                <w:b/>
                <w:i/>
                <w:sz w:val="20"/>
                <w:szCs w:val="20"/>
                <w:lang w:val="uz-Cyrl-UZ"/>
              </w:rPr>
              <w:t>The Fergana Valley</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b/>
                <w:i/>
                <w:sz w:val="20"/>
                <w:szCs w:val="20"/>
                <w:lang w:val="uz-Cyrl-UZ"/>
              </w:rPr>
            </w:pPr>
            <w:r w:rsidRPr="00490932">
              <w:rPr>
                <w:rFonts w:ascii="Times New Roman" w:hAnsi="Times New Roman"/>
                <w:b/>
                <w:i/>
                <w:sz w:val="20"/>
                <w:szCs w:val="20"/>
                <w:lang w:val="en-US"/>
              </w:rPr>
              <w:t xml:space="preserve">The </w:t>
            </w:r>
            <w:r w:rsidRPr="00490932">
              <w:rPr>
                <w:rFonts w:ascii="Times New Roman" w:hAnsi="Times New Roman"/>
                <w:b/>
                <w:i/>
                <w:sz w:val="20"/>
                <w:szCs w:val="20"/>
                <w:lang w:val="uz-Cyrl-UZ"/>
              </w:rPr>
              <w:t>part in the Republic of Uzbekistan</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b/>
                <w:i/>
                <w:sz w:val="20"/>
                <w:szCs w:val="20"/>
                <w:lang w:val="uz-Cyrl-UZ"/>
              </w:rPr>
            </w:pPr>
            <w:r w:rsidRPr="00490932">
              <w:rPr>
                <w:rFonts w:ascii="Times New Roman" w:hAnsi="Times New Roman"/>
                <w:b/>
                <w:i/>
                <w:sz w:val="20"/>
                <w:szCs w:val="20"/>
                <w:lang w:val="uz-Cyrl-UZ"/>
              </w:rPr>
              <w:t>Regarding the valley</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uz-Cyrl-UZ"/>
              </w:rPr>
            </w:pPr>
            <w:r w:rsidRPr="00490932">
              <w:rPr>
                <w:rFonts w:ascii="Times New Roman" w:hAnsi="Times New Roman"/>
                <w:sz w:val="20"/>
                <w:szCs w:val="20"/>
                <w:lang w:val="uz-Cyrl-UZ"/>
              </w:rPr>
              <w:t>Plain</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uz-Cyrl-UZ"/>
              </w:rPr>
              <w:t>14,2</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50,8</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82,2</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en-US"/>
              </w:rPr>
            </w:pPr>
            <w:r w:rsidRPr="00490932">
              <w:rPr>
                <w:rFonts w:ascii="Times New Roman" w:hAnsi="Times New Roman"/>
                <w:sz w:val="20"/>
                <w:szCs w:val="20"/>
                <w:lang w:val="en-US"/>
              </w:rPr>
              <w:t>Adir</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47,7</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46,4</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22,4</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en-US"/>
              </w:rPr>
            </w:pPr>
            <w:r w:rsidRPr="00490932">
              <w:rPr>
                <w:rFonts w:ascii="Times New Roman" w:hAnsi="Times New Roman"/>
                <w:sz w:val="20"/>
                <w:szCs w:val="20"/>
                <w:lang w:val="en-US"/>
              </w:rPr>
              <w:t xml:space="preserve">Mountain </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38,1</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2,8</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uz-Cyrl-UZ"/>
              </w:rPr>
              <w:t>1,</w:t>
            </w:r>
            <w:r w:rsidRPr="00490932">
              <w:rPr>
                <w:rFonts w:ascii="Times New Roman" w:hAnsi="Times New Roman"/>
                <w:sz w:val="20"/>
                <w:szCs w:val="20"/>
                <w:lang w:val="en-US"/>
              </w:rPr>
              <w:t>7</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uz-Cyrl-UZ"/>
              </w:rPr>
            </w:pPr>
            <w:r w:rsidRPr="00490932">
              <w:rPr>
                <w:rFonts w:ascii="Times New Roman" w:hAnsi="Times New Roman"/>
                <w:sz w:val="20"/>
                <w:szCs w:val="20"/>
              </w:rPr>
              <w:t>Water (river, lake, reservoir)</w:t>
            </w:r>
            <w:r w:rsidRPr="00490932">
              <w:rPr>
                <w:rFonts w:ascii="Times New Roman" w:hAnsi="Times New Roman"/>
                <w:sz w:val="20"/>
                <w:szCs w:val="20"/>
                <w:lang w:val="uz-Cyrl-UZ"/>
              </w:rPr>
              <w:t>*</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1,23</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2,07</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rPr>
              <w:t>38,92</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uz-Cyrl-UZ"/>
              </w:rPr>
            </w:pPr>
            <w:r w:rsidRPr="00490932">
              <w:rPr>
                <w:rFonts w:ascii="Times New Roman" w:hAnsi="Times New Roman"/>
                <w:sz w:val="20"/>
                <w:szCs w:val="20"/>
                <w:lang w:val="en-US"/>
              </w:rPr>
              <w:t>Forests</w:t>
            </w:r>
            <w:r w:rsidRPr="00490932">
              <w:rPr>
                <w:rFonts w:ascii="Times New Roman" w:hAnsi="Times New Roman"/>
                <w:sz w:val="20"/>
                <w:szCs w:val="20"/>
                <w:lang w:val="uz-Cyrl-UZ"/>
              </w:rPr>
              <w:t>*</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3,68</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0,10</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rPr>
              <w:t>0,65</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uz-Cyrl-UZ"/>
              </w:rPr>
            </w:pPr>
            <w:r w:rsidRPr="00490932">
              <w:rPr>
                <w:rFonts w:ascii="Times New Roman" w:hAnsi="Times New Roman"/>
                <w:sz w:val="20"/>
                <w:szCs w:val="20"/>
                <w:lang w:val="uz-Cyrl-UZ"/>
              </w:rPr>
              <w:t>Grasslands*</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3,97</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0,15</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rPr>
              <w:t>0,88</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uz-Cyrl-UZ"/>
              </w:rPr>
            </w:pPr>
            <w:r w:rsidRPr="00490932">
              <w:rPr>
                <w:rFonts w:ascii="Times New Roman" w:hAnsi="Times New Roman"/>
                <w:sz w:val="20"/>
                <w:szCs w:val="20"/>
                <w:lang w:val="en-US"/>
              </w:rPr>
              <w:t>Wetlands, floodplains such as rice fields</w:t>
            </w:r>
            <w:r w:rsidRPr="00490932">
              <w:rPr>
                <w:rFonts w:ascii="Times New Roman" w:hAnsi="Times New Roman"/>
                <w:sz w:val="20"/>
                <w:szCs w:val="20"/>
                <w:lang w:val="uz-Cyrl-UZ"/>
              </w:rPr>
              <w:t>*</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0,04</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0,07</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rPr>
              <w:t>35,66</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uz-Cyrl-UZ"/>
              </w:rPr>
            </w:pPr>
            <w:r w:rsidRPr="00490932">
              <w:rPr>
                <w:rFonts w:ascii="Times New Roman" w:hAnsi="Times New Roman"/>
                <w:sz w:val="20"/>
                <w:szCs w:val="20"/>
                <w:lang w:val="en-US"/>
              </w:rPr>
              <w:t>Crops</w:t>
            </w:r>
            <w:r w:rsidRPr="00490932">
              <w:rPr>
                <w:rFonts w:ascii="Times New Roman" w:hAnsi="Times New Roman"/>
                <w:sz w:val="20"/>
                <w:szCs w:val="20"/>
                <w:lang w:val="uz-Cyrl-UZ"/>
              </w:rPr>
              <w:t>*</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17,35</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53,55</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rPr>
              <w:t>70,91</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uz-Cyrl-UZ"/>
              </w:rPr>
            </w:pPr>
            <w:r w:rsidRPr="00490932">
              <w:rPr>
                <w:rFonts w:ascii="Times New Roman" w:hAnsi="Times New Roman"/>
                <w:sz w:val="20"/>
                <w:szCs w:val="20"/>
                <w:lang w:val="uz-Cyrl-UZ"/>
              </w:rPr>
              <w:t>Scrubland*</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55,54</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19,31</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rPr>
              <w:t>8,04</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uz-Cyrl-UZ"/>
              </w:rPr>
            </w:pPr>
            <w:r w:rsidRPr="00490932">
              <w:rPr>
                <w:rFonts w:ascii="Times New Roman" w:hAnsi="Times New Roman"/>
                <w:sz w:val="20"/>
                <w:szCs w:val="20"/>
                <w:lang w:val="en-US"/>
              </w:rPr>
              <w:t>Built areas such as urban/suburban, highways, railways, and paved areas</w:t>
            </w:r>
            <w:r w:rsidRPr="00490932">
              <w:rPr>
                <w:rFonts w:ascii="Times New Roman" w:hAnsi="Times New Roman"/>
                <w:sz w:val="20"/>
                <w:szCs w:val="20"/>
                <w:lang w:val="uz-Cyrl-UZ"/>
              </w:rPr>
              <w:t>*</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7,74</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21,63</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rPr>
              <w:t>64,20</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uz-Cyrl-UZ"/>
              </w:rPr>
            </w:pPr>
            <w:r w:rsidRPr="00490932">
              <w:rPr>
                <w:rFonts w:ascii="Times New Roman" w:hAnsi="Times New Roman"/>
                <w:sz w:val="20"/>
                <w:szCs w:val="20"/>
                <w:lang w:val="en-US"/>
              </w:rPr>
              <w:t>Open rocky soils and bare areas with little or no vegetation</w:t>
            </w:r>
            <w:r w:rsidRPr="00490932">
              <w:rPr>
                <w:rFonts w:ascii="Times New Roman" w:hAnsi="Times New Roman"/>
                <w:sz w:val="20"/>
                <w:szCs w:val="20"/>
                <w:lang w:val="uz-Cyrl-UZ"/>
              </w:rPr>
              <w:t>*</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8,71</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3,12</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8,24</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uz-Cyrl-UZ"/>
              </w:rPr>
            </w:pPr>
            <w:r w:rsidRPr="00490932">
              <w:rPr>
                <w:rFonts w:ascii="Times New Roman" w:hAnsi="Times New Roman"/>
                <w:sz w:val="20"/>
                <w:szCs w:val="20"/>
                <w:lang w:val="en-US"/>
              </w:rPr>
              <w:t>Permanent snow and ice areas</w:t>
            </w:r>
            <w:r w:rsidRPr="00490932">
              <w:rPr>
                <w:rFonts w:ascii="Times New Roman" w:hAnsi="Times New Roman"/>
                <w:sz w:val="20"/>
                <w:szCs w:val="20"/>
                <w:lang w:val="uz-Cyrl-UZ"/>
              </w:rPr>
              <w:t>*</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rPr>
              <w:t>1,73</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lang w:val="uz-Cyrl-UZ"/>
              </w:rPr>
              <w:t>0</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lang w:val="uz-Cyrl-UZ"/>
              </w:rPr>
              <w:t>0</w:t>
            </w:r>
          </w:p>
        </w:tc>
      </w:tr>
      <w:tr w:rsidR="006F3B62" w:rsidRPr="00490932" w:rsidTr="00490932">
        <w:trPr>
          <w:cantSplit/>
          <w:jc w:val="center"/>
        </w:trPr>
        <w:tc>
          <w:tcPr>
            <w:tcW w:w="2159" w:type="pct"/>
            <w:shd w:val="clear" w:color="auto" w:fill="auto"/>
            <w:vAlign w:val="center"/>
          </w:tcPr>
          <w:p w:rsidR="006F3B62" w:rsidRPr="00490932" w:rsidRDefault="00490932">
            <w:pPr>
              <w:spacing w:after="0" w:line="240" w:lineRule="auto"/>
              <w:jc w:val="both"/>
              <w:rPr>
                <w:rFonts w:ascii="Times New Roman" w:hAnsi="Times New Roman"/>
                <w:sz w:val="20"/>
                <w:szCs w:val="20"/>
                <w:lang w:val="en-US"/>
              </w:rPr>
            </w:pPr>
            <w:r w:rsidRPr="00490932">
              <w:rPr>
                <w:rFonts w:ascii="Times New Roman" w:hAnsi="Times New Roman"/>
                <w:sz w:val="20"/>
                <w:szCs w:val="20"/>
                <w:lang w:val="uz-Cyrl-UZ"/>
              </w:rPr>
              <w:t>Protected areas</w:t>
            </w:r>
          </w:p>
        </w:tc>
        <w:tc>
          <w:tcPr>
            <w:tcW w:w="764"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uz-Cyrl-UZ"/>
              </w:rPr>
              <w:t>1,</w:t>
            </w:r>
            <w:r w:rsidRPr="00490932">
              <w:rPr>
                <w:rFonts w:ascii="Times New Roman" w:hAnsi="Times New Roman"/>
                <w:sz w:val="20"/>
                <w:szCs w:val="20"/>
                <w:lang w:val="en-US"/>
              </w:rPr>
              <w:t>20</w:t>
            </w:r>
          </w:p>
        </w:tc>
        <w:tc>
          <w:tcPr>
            <w:tcW w:w="1265"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0,22</w:t>
            </w:r>
          </w:p>
        </w:tc>
        <w:tc>
          <w:tcPr>
            <w:tcW w:w="812" w:type="pct"/>
            <w:shd w:val="clear" w:color="auto" w:fill="D5DCE4"/>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4,28</w:t>
            </w:r>
          </w:p>
        </w:tc>
      </w:tr>
    </w:tbl>
    <w:p w:rsidR="006F3B62" w:rsidRDefault="00490932">
      <w:pPr>
        <w:spacing w:after="0" w:line="240" w:lineRule="auto"/>
        <w:jc w:val="center"/>
        <w:rPr>
          <w:rFonts w:ascii="Times New Roman" w:hAnsi="Times New Roman" w:hint="eastAsia"/>
          <w:i/>
          <w:iCs/>
          <w:sz w:val="20"/>
          <w:szCs w:val="20"/>
          <w:lang w:val="en-US" w:eastAsia="zh-CN"/>
        </w:rPr>
      </w:pPr>
      <w:r w:rsidRPr="00490932">
        <w:rPr>
          <w:rFonts w:ascii="Times New Roman" w:hAnsi="Times New Roman"/>
          <w:i/>
          <w:iCs/>
          <w:sz w:val="20"/>
          <w:szCs w:val="20"/>
          <w:lang w:val="uz-Cyrl-UZ"/>
        </w:rPr>
        <w:t xml:space="preserve">* 2020 Global Land Use Data / Caitlin Dempsey / June 24, 2021 | </w:t>
      </w:r>
      <w:r w:rsidRPr="00490932">
        <w:rPr>
          <w:rFonts w:ascii="Times New Roman" w:hAnsi="Times New Roman"/>
          <w:i/>
          <w:iCs/>
          <w:sz w:val="20"/>
          <w:szCs w:val="20"/>
          <w:lang w:val="en-US"/>
        </w:rPr>
        <w:t>developed</w:t>
      </w:r>
      <w:r w:rsidRPr="00490932">
        <w:rPr>
          <w:rFonts w:ascii="Times New Roman" w:hAnsi="Times New Roman"/>
          <w:i/>
          <w:iCs/>
          <w:sz w:val="20"/>
          <w:szCs w:val="20"/>
          <w:lang w:val="uz-Cyrl-UZ"/>
        </w:rPr>
        <w:t xml:space="preserve"> by the author based on</w:t>
      </w:r>
      <w:r w:rsidRPr="00490932">
        <w:rPr>
          <w:rFonts w:ascii="Times New Roman" w:hAnsi="Times New Roman"/>
          <w:i/>
          <w:iCs/>
          <w:sz w:val="20"/>
          <w:szCs w:val="20"/>
          <w:lang w:val="en-US"/>
        </w:rPr>
        <w:t xml:space="preserve"> </w:t>
      </w:r>
      <w:r w:rsidRPr="00490932">
        <w:rPr>
          <w:rFonts w:ascii="Times New Roman" w:hAnsi="Times New Roman"/>
          <w:i/>
          <w:iCs/>
          <w:sz w:val="20"/>
          <w:szCs w:val="20"/>
          <w:lang w:val="uz-Cyrl-UZ"/>
        </w:rPr>
        <w:t>GIS Data</w:t>
      </w:r>
      <w:r w:rsidRPr="00490932">
        <w:rPr>
          <w:rFonts w:ascii="Times New Roman" w:hAnsi="Times New Roman"/>
          <w:i/>
          <w:iCs/>
          <w:sz w:val="20"/>
          <w:szCs w:val="20"/>
          <w:lang w:val="en-US"/>
        </w:rPr>
        <w:t>.</w:t>
      </w:r>
    </w:p>
    <w:p w:rsidR="00490932" w:rsidRDefault="00490932" w:rsidP="00490932">
      <w:pPr>
        <w:spacing w:after="0" w:line="240" w:lineRule="auto"/>
        <w:ind w:firstLine="708"/>
        <w:jc w:val="both"/>
        <w:rPr>
          <w:rFonts w:ascii="Times New Roman" w:hAnsi="Times New Roman" w:hint="eastAsia"/>
          <w:sz w:val="20"/>
          <w:szCs w:val="20"/>
          <w:lang w:val="uz-Cyrl-UZ" w:eastAsia="zh-CN"/>
        </w:rPr>
      </w:pPr>
    </w:p>
    <w:p w:rsidR="00B37561" w:rsidRPr="00490932" w:rsidRDefault="00B37561" w:rsidP="00490932">
      <w:pPr>
        <w:spacing w:after="0" w:line="240" w:lineRule="auto"/>
        <w:ind w:firstLine="708"/>
        <w:jc w:val="both"/>
        <w:rPr>
          <w:rFonts w:ascii="Times New Roman" w:hAnsi="Times New Roman" w:hint="eastAsia"/>
          <w:sz w:val="20"/>
          <w:szCs w:val="20"/>
          <w:lang w:val="uz-Cyrl-UZ" w:eastAsia="zh-CN"/>
        </w:rPr>
      </w:pPr>
    </w:p>
    <w:p w:rsidR="00490932" w:rsidRPr="00490932" w:rsidRDefault="00490932" w:rsidP="00490932">
      <w:pPr>
        <w:spacing w:after="0" w:line="240" w:lineRule="auto"/>
        <w:jc w:val="center"/>
        <w:rPr>
          <w:rFonts w:ascii="Times New Roman" w:hAnsi="Times New Roman"/>
          <w:sz w:val="20"/>
          <w:szCs w:val="20"/>
          <w:lang w:val="uz-Cyrl-UZ"/>
        </w:rPr>
      </w:pPr>
      <w:r w:rsidRPr="00490932">
        <w:rPr>
          <w:rFonts w:ascii="Times New Roman" w:hAnsi="Times New Roman"/>
          <w:noProof/>
          <w:sz w:val="20"/>
          <w:szCs w:val="20"/>
          <w:lang w:val="en-US" w:eastAsia="zh-CN"/>
        </w:rPr>
        <w:drawing>
          <wp:inline distT="0" distB="0" distL="0" distR="0">
            <wp:extent cx="5449395" cy="3705225"/>
            <wp:effectExtent l="19050" t="19050" r="17955" b="28575"/>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3" t="5436" r="1870" b="1691"/>
                    <a:stretch>
                      <a:fillRect/>
                    </a:stretch>
                  </pic:blipFill>
                  <pic:spPr>
                    <a:xfrm>
                      <a:off x="0" y="0"/>
                      <a:ext cx="5452357" cy="3707239"/>
                    </a:xfrm>
                    <a:prstGeom prst="rect">
                      <a:avLst/>
                    </a:prstGeom>
                    <a:ln w="3175">
                      <a:solidFill>
                        <a:schemeClr val="tx1"/>
                      </a:solidFill>
                    </a:ln>
                  </pic:spPr>
                </pic:pic>
              </a:graphicData>
            </a:graphic>
          </wp:inline>
        </w:drawing>
      </w:r>
    </w:p>
    <w:p w:rsidR="00490932" w:rsidRPr="00490932" w:rsidRDefault="00490932" w:rsidP="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lang w:val="uz-Cyrl-UZ"/>
        </w:rPr>
        <w:t xml:space="preserve">Figure 2. Natural geographical components of the Fergana Valley and </w:t>
      </w:r>
      <w:r w:rsidRPr="00490932">
        <w:rPr>
          <w:rFonts w:ascii="Times New Roman" w:hAnsi="Times New Roman"/>
          <w:sz w:val="20"/>
          <w:szCs w:val="20"/>
          <w:lang w:val="en-US"/>
        </w:rPr>
        <w:t>t</w:t>
      </w:r>
      <w:r w:rsidRPr="00490932">
        <w:rPr>
          <w:rFonts w:ascii="Times New Roman" w:hAnsi="Times New Roman"/>
          <w:sz w:val="20"/>
          <w:szCs w:val="20"/>
          <w:lang w:val="uz-Cyrl-UZ"/>
        </w:rPr>
        <w:t>he part in the Republic of Uzbekistan</w:t>
      </w:r>
    </w:p>
    <w:p w:rsidR="006F3B62" w:rsidRDefault="006F3B62">
      <w:pPr>
        <w:spacing w:after="0" w:line="240" w:lineRule="auto"/>
        <w:ind w:firstLine="708"/>
        <w:jc w:val="both"/>
        <w:rPr>
          <w:rFonts w:ascii="Times New Roman" w:hAnsi="Times New Roman" w:hint="eastAsia"/>
          <w:sz w:val="20"/>
          <w:szCs w:val="20"/>
          <w:lang w:val="uz-Cyrl-UZ" w:eastAsia="zh-CN"/>
        </w:rPr>
      </w:pPr>
    </w:p>
    <w:p w:rsidR="00B37561" w:rsidRDefault="00B37561">
      <w:pPr>
        <w:spacing w:after="0" w:line="240" w:lineRule="auto"/>
        <w:ind w:firstLine="708"/>
        <w:jc w:val="both"/>
        <w:rPr>
          <w:rFonts w:ascii="Times New Roman" w:hAnsi="Times New Roman" w:hint="eastAsia"/>
          <w:sz w:val="20"/>
          <w:szCs w:val="20"/>
          <w:lang w:val="uz-Cyrl-UZ" w:eastAsia="zh-CN"/>
        </w:rPr>
      </w:pPr>
    </w:p>
    <w:p w:rsidR="00B37561" w:rsidRDefault="00B37561">
      <w:pPr>
        <w:spacing w:after="0" w:line="240" w:lineRule="auto"/>
        <w:ind w:firstLine="708"/>
        <w:jc w:val="both"/>
        <w:rPr>
          <w:rFonts w:ascii="Times New Roman" w:hAnsi="Times New Roman" w:hint="eastAsia"/>
          <w:sz w:val="20"/>
          <w:szCs w:val="20"/>
          <w:lang w:val="uz-Cyrl-UZ" w:eastAsia="zh-CN"/>
        </w:rPr>
      </w:pPr>
    </w:p>
    <w:p w:rsidR="00490932" w:rsidRDefault="00490932">
      <w:pPr>
        <w:spacing w:after="0" w:line="240" w:lineRule="auto"/>
        <w:ind w:firstLine="708"/>
        <w:jc w:val="both"/>
        <w:rPr>
          <w:rFonts w:ascii="Times New Roman" w:hAnsi="Times New Roman" w:hint="eastAsia"/>
          <w:sz w:val="20"/>
          <w:szCs w:val="20"/>
          <w:lang w:val="uz-Cyrl-UZ" w:eastAsia="zh-CN"/>
        </w:rPr>
      </w:pPr>
    </w:p>
    <w:p w:rsidR="00490932" w:rsidRPr="00490932" w:rsidRDefault="00490932">
      <w:pPr>
        <w:spacing w:after="0" w:line="240" w:lineRule="auto"/>
        <w:ind w:firstLine="708"/>
        <w:jc w:val="both"/>
        <w:rPr>
          <w:rFonts w:ascii="Times New Roman" w:hAnsi="Times New Roman" w:hint="eastAsia"/>
          <w:sz w:val="20"/>
          <w:szCs w:val="20"/>
          <w:lang w:val="uz-Cyrl-UZ" w:eastAsia="zh-CN"/>
        </w:rPr>
        <w:sectPr w:rsidR="00490932" w:rsidRPr="00490932">
          <w:type w:val="continuous"/>
          <w:pgSz w:w="12240" w:h="15839"/>
          <w:pgMar w:top="1440" w:right="1440" w:bottom="1440" w:left="1440" w:header="709" w:footer="281" w:gutter="0"/>
          <w:cols w:space="708"/>
          <w:docGrid w:linePitch="360"/>
        </w:sectPr>
      </w:pPr>
    </w:p>
    <w:p w:rsidR="006F3B62" w:rsidRPr="00490932" w:rsidRDefault="00490932">
      <w:pPr>
        <w:spacing w:after="0" w:line="240" w:lineRule="auto"/>
        <w:ind w:firstLine="708"/>
        <w:jc w:val="both"/>
        <w:rPr>
          <w:rFonts w:ascii="Times New Roman" w:hAnsi="Times New Roman"/>
          <w:sz w:val="20"/>
          <w:szCs w:val="20"/>
          <w:lang w:val="uz-Cyrl-UZ"/>
        </w:rPr>
      </w:pPr>
      <w:r w:rsidRPr="00490932">
        <w:rPr>
          <w:rFonts w:ascii="Times New Roman" w:hAnsi="Times New Roman"/>
          <w:sz w:val="20"/>
          <w:szCs w:val="20"/>
          <w:lang w:val="uz-Cyrl-UZ"/>
        </w:rPr>
        <w:lastRenderedPageBreak/>
        <w:t xml:space="preserve">There are certain inconveniences in organizing tourism in certain areas and defining the boundaries of the area. For </w:t>
      </w:r>
      <w:r w:rsidRPr="00490932">
        <w:rPr>
          <w:rFonts w:ascii="Times New Roman" w:hAnsi="Times New Roman"/>
          <w:sz w:val="20"/>
          <w:szCs w:val="20"/>
          <w:lang w:val="en-US"/>
        </w:rPr>
        <w:t>instance</w:t>
      </w:r>
      <w:r w:rsidRPr="00490932">
        <w:rPr>
          <w:rFonts w:ascii="Times New Roman" w:hAnsi="Times New Roman"/>
          <w:sz w:val="20"/>
          <w:szCs w:val="20"/>
          <w:lang w:val="uz-Cyrl-UZ"/>
        </w:rPr>
        <w:t>, the incompatibility of political and administrative borders with natural borders, or the fact that several countries are located in a particular natural geographical area and their tourism policy is different.</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 xml:space="preserve">Therefore, almost all scientific research in the </w:t>
      </w:r>
      <w:r w:rsidRPr="00490932">
        <w:rPr>
          <w:rFonts w:ascii="Times New Roman" w:hAnsi="Times New Roman"/>
          <w:sz w:val="20"/>
          <w:szCs w:val="20"/>
          <w:lang w:val="en-US"/>
        </w:rPr>
        <w:t>sphere</w:t>
      </w:r>
      <w:r w:rsidRPr="00490932">
        <w:rPr>
          <w:rFonts w:ascii="Times New Roman" w:hAnsi="Times New Roman"/>
          <w:sz w:val="20"/>
          <w:szCs w:val="20"/>
          <w:lang w:val="uz-Cyrl-UZ"/>
        </w:rPr>
        <w:t xml:space="preserve"> of tourism in Uzbekistan has taken administrative units as the object of study.</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 xml:space="preserve">For </w:t>
      </w:r>
      <w:r w:rsidRPr="00490932">
        <w:rPr>
          <w:rFonts w:ascii="Times New Roman" w:hAnsi="Times New Roman"/>
          <w:sz w:val="20"/>
          <w:szCs w:val="20"/>
          <w:lang w:val="en-US"/>
        </w:rPr>
        <w:t>instance</w:t>
      </w:r>
      <w:r w:rsidRPr="00490932">
        <w:rPr>
          <w:rFonts w:ascii="Times New Roman" w:hAnsi="Times New Roman"/>
          <w:sz w:val="20"/>
          <w:szCs w:val="20"/>
          <w:lang w:val="uz-Cyrl-UZ"/>
        </w:rPr>
        <w:t>,  N</w:t>
      </w:r>
      <w:r w:rsidRPr="00490932">
        <w:rPr>
          <w:rFonts w:ascii="Times New Roman" w:hAnsi="Times New Roman"/>
          <w:sz w:val="20"/>
          <w:szCs w:val="20"/>
          <w:lang w:val="en-US"/>
        </w:rPr>
        <w:t>.</w:t>
      </w:r>
      <w:r w:rsidRPr="00490932">
        <w:rPr>
          <w:rFonts w:ascii="Times New Roman" w:hAnsi="Times New Roman"/>
          <w:sz w:val="20"/>
          <w:szCs w:val="20"/>
          <w:lang w:val="uz-Cyrl-UZ"/>
        </w:rPr>
        <w:t>T</w:t>
      </w:r>
      <w:r w:rsidRPr="00490932">
        <w:rPr>
          <w:rFonts w:ascii="Times New Roman" w:hAnsi="Times New Roman"/>
          <w:sz w:val="20"/>
          <w:szCs w:val="20"/>
          <w:lang w:val="en-US"/>
        </w:rPr>
        <w:t>.</w:t>
      </w:r>
      <w:r w:rsidRPr="00490932">
        <w:rPr>
          <w:rFonts w:ascii="Times New Roman" w:hAnsi="Times New Roman"/>
          <w:sz w:val="20"/>
          <w:szCs w:val="20"/>
          <w:lang w:val="uz-Cyrl-UZ"/>
        </w:rPr>
        <w:t>Shomuratova “Ecological tourism in Uzbekistan and its natural geographical aspects” (2012), M</w:t>
      </w:r>
      <w:r w:rsidRPr="00490932">
        <w:rPr>
          <w:rFonts w:ascii="Times New Roman" w:hAnsi="Times New Roman"/>
          <w:sz w:val="20"/>
          <w:szCs w:val="20"/>
          <w:lang w:val="en-US"/>
        </w:rPr>
        <w:t>.</w:t>
      </w:r>
      <w:r w:rsidRPr="00490932">
        <w:rPr>
          <w:rFonts w:ascii="Times New Roman" w:hAnsi="Times New Roman"/>
          <w:sz w:val="20"/>
          <w:szCs w:val="20"/>
          <w:lang w:val="uz-Cyrl-UZ"/>
        </w:rPr>
        <w:t>T</w:t>
      </w:r>
      <w:r w:rsidRPr="00490932">
        <w:rPr>
          <w:rFonts w:ascii="Times New Roman" w:hAnsi="Times New Roman"/>
          <w:sz w:val="20"/>
          <w:szCs w:val="20"/>
          <w:lang w:val="en-US"/>
        </w:rPr>
        <w:t>.</w:t>
      </w:r>
      <w:r w:rsidRPr="00490932">
        <w:rPr>
          <w:rFonts w:ascii="Times New Roman" w:hAnsi="Times New Roman"/>
          <w:sz w:val="20"/>
          <w:szCs w:val="20"/>
          <w:lang w:val="uz-Cyrl-UZ"/>
        </w:rPr>
        <w:t>Alimova “Development features and trends of the regional tourism market (</w:t>
      </w:r>
      <w:r w:rsidRPr="00490932">
        <w:rPr>
          <w:rFonts w:ascii="Times New Roman" w:hAnsi="Times New Roman"/>
          <w:sz w:val="20"/>
          <w:szCs w:val="20"/>
          <w:lang w:val="en-US"/>
        </w:rPr>
        <w:t>i</w:t>
      </w:r>
      <w:r w:rsidRPr="00490932">
        <w:rPr>
          <w:rFonts w:ascii="Times New Roman" w:hAnsi="Times New Roman"/>
          <w:sz w:val="20"/>
          <w:szCs w:val="20"/>
          <w:lang w:val="uz-Cyrl-UZ"/>
        </w:rPr>
        <w:t xml:space="preserve">n the example of Samarkand region)” (2017), Sh.T.Yakubjanova </w:t>
      </w:r>
      <w:r w:rsidRPr="00490932">
        <w:rPr>
          <w:rFonts w:ascii="Times New Roman" w:hAnsi="Times New Roman"/>
          <w:sz w:val="20"/>
          <w:szCs w:val="20"/>
          <w:lang w:val="en-US"/>
        </w:rPr>
        <w:t>“</w:t>
      </w:r>
      <w:r w:rsidRPr="00490932">
        <w:rPr>
          <w:rFonts w:ascii="Times New Roman" w:hAnsi="Times New Roman"/>
          <w:sz w:val="20"/>
          <w:szCs w:val="20"/>
          <w:lang w:val="uz-Cyrl-UZ"/>
        </w:rPr>
        <w:t>Natural geographical aspects of agritourism (</w:t>
      </w:r>
      <w:r w:rsidRPr="00490932">
        <w:rPr>
          <w:rFonts w:ascii="Times New Roman" w:hAnsi="Times New Roman"/>
          <w:sz w:val="20"/>
          <w:szCs w:val="20"/>
          <w:lang w:val="en-US"/>
        </w:rPr>
        <w:t>i</w:t>
      </w:r>
      <w:r w:rsidRPr="00490932">
        <w:rPr>
          <w:rFonts w:ascii="Times New Roman" w:hAnsi="Times New Roman"/>
          <w:sz w:val="20"/>
          <w:szCs w:val="20"/>
          <w:lang w:val="uz-Cyrl-UZ"/>
        </w:rPr>
        <w:t>n the example of Uzbekistan)”</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(2018), B</w:t>
      </w:r>
      <w:r w:rsidRPr="00490932">
        <w:rPr>
          <w:rFonts w:ascii="Times New Roman" w:hAnsi="Times New Roman"/>
          <w:sz w:val="20"/>
          <w:szCs w:val="20"/>
          <w:lang w:val="en-US"/>
        </w:rPr>
        <w:t>.</w:t>
      </w:r>
      <w:r w:rsidRPr="00490932">
        <w:rPr>
          <w:rFonts w:ascii="Times New Roman" w:hAnsi="Times New Roman"/>
          <w:sz w:val="20"/>
          <w:szCs w:val="20"/>
          <w:lang w:val="uz-Cyrl-UZ"/>
        </w:rPr>
        <w:t>H</w:t>
      </w:r>
      <w:r w:rsidRPr="00490932">
        <w:rPr>
          <w:rFonts w:ascii="Times New Roman" w:hAnsi="Times New Roman"/>
          <w:sz w:val="20"/>
          <w:szCs w:val="20"/>
          <w:lang w:val="en-US"/>
        </w:rPr>
        <w:t>.</w:t>
      </w:r>
      <w:r w:rsidRPr="00490932">
        <w:rPr>
          <w:rFonts w:ascii="Times New Roman" w:hAnsi="Times New Roman"/>
          <w:sz w:val="20"/>
          <w:szCs w:val="20"/>
          <w:lang w:val="uz-Cyrl-UZ"/>
        </w:rPr>
        <w:t>Kamolov</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“Territorial, periodicity and complex features of ecotourism in Namangan region”</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(2018), A</w:t>
      </w:r>
      <w:r w:rsidRPr="00490932">
        <w:rPr>
          <w:rFonts w:ascii="Times New Roman" w:hAnsi="Times New Roman"/>
          <w:sz w:val="20"/>
          <w:szCs w:val="20"/>
          <w:lang w:val="en-US"/>
        </w:rPr>
        <w:t>.</w:t>
      </w:r>
      <w:r w:rsidRPr="00490932">
        <w:rPr>
          <w:rFonts w:ascii="Times New Roman" w:hAnsi="Times New Roman"/>
          <w:sz w:val="20"/>
          <w:szCs w:val="20"/>
          <w:lang w:val="uz-Cyrl-UZ"/>
        </w:rPr>
        <w:t>K</w:t>
      </w:r>
      <w:r w:rsidRPr="00490932">
        <w:rPr>
          <w:rFonts w:ascii="Times New Roman" w:hAnsi="Times New Roman"/>
          <w:sz w:val="20"/>
          <w:szCs w:val="20"/>
          <w:lang w:val="en-US"/>
        </w:rPr>
        <w:t>.</w:t>
      </w:r>
      <w:r w:rsidRPr="00490932">
        <w:rPr>
          <w:rFonts w:ascii="Times New Roman" w:hAnsi="Times New Roman"/>
          <w:sz w:val="20"/>
          <w:szCs w:val="20"/>
          <w:lang w:val="uz-Cyrl-UZ"/>
        </w:rPr>
        <w:t>Alimov</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“Main directions and prospects of ecological tourism development in the Republic of Karakalpakstan”</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(2018), M</w:t>
      </w:r>
      <w:r w:rsidRPr="00490932">
        <w:rPr>
          <w:rFonts w:ascii="Times New Roman" w:hAnsi="Times New Roman"/>
          <w:sz w:val="20"/>
          <w:szCs w:val="20"/>
          <w:lang w:val="en-US"/>
        </w:rPr>
        <w:t>.</w:t>
      </w:r>
      <w:r w:rsidRPr="00490932">
        <w:rPr>
          <w:rFonts w:ascii="Times New Roman" w:hAnsi="Times New Roman"/>
          <w:sz w:val="20"/>
          <w:szCs w:val="20"/>
          <w:lang w:val="uz-Cyrl-UZ"/>
        </w:rPr>
        <w:t>M</w:t>
      </w:r>
      <w:r w:rsidRPr="00490932">
        <w:rPr>
          <w:rFonts w:ascii="Times New Roman" w:hAnsi="Times New Roman"/>
          <w:sz w:val="20"/>
          <w:szCs w:val="20"/>
          <w:lang w:val="en-US"/>
        </w:rPr>
        <w:t>.</w:t>
      </w:r>
      <w:r w:rsidRPr="00490932">
        <w:rPr>
          <w:rFonts w:ascii="Times New Roman" w:hAnsi="Times New Roman"/>
          <w:sz w:val="20"/>
          <w:szCs w:val="20"/>
          <w:lang w:val="uz-Cyrl-UZ"/>
        </w:rPr>
        <w:t xml:space="preserve">Mahmudov’s research on </w:t>
      </w:r>
      <w:r w:rsidRPr="00490932">
        <w:rPr>
          <w:rFonts w:ascii="Times New Roman" w:hAnsi="Times New Roman"/>
          <w:sz w:val="20"/>
          <w:szCs w:val="20"/>
          <w:lang w:val="en-US"/>
        </w:rPr>
        <w:t>“</w:t>
      </w:r>
      <w:r w:rsidRPr="00490932">
        <w:rPr>
          <w:rFonts w:ascii="Times New Roman" w:hAnsi="Times New Roman"/>
          <w:sz w:val="20"/>
          <w:szCs w:val="20"/>
          <w:lang w:val="uz-Cyrl-UZ"/>
        </w:rPr>
        <w:t>Economic and geographical features of tourism development in Andijan region</w:t>
      </w:r>
      <w:r w:rsidRPr="00490932">
        <w:rPr>
          <w:rFonts w:ascii="Times New Roman" w:hAnsi="Times New Roman"/>
          <w:sz w:val="20"/>
          <w:szCs w:val="20"/>
          <w:lang w:val="en-US"/>
        </w:rPr>
        <w:t>”</w:t>
      </w:r>
      <w:r w:rsidRPr="00490932">
        <w:rPr>
          <w:rFonts w:ascii="Times New Roman" w:hAnsi="Times New Roman"/>
          <w:sz w:val="20"/>
          <w:szCs w:val="20"/>
          <w:lang w:val="uz-Cyrl-UZ"/>
        </w:rPr>
        <w:t xml:space="preserve"> (2020).</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However, our research is devoted to the natural geographical aspects of the Fergana Valley in Uzbekistan.</w:t>
      </w:r>
    </w:p>
    <w:p w:rsidR="006F3B62" w:rsidRPr="00490932" w:rsidRDefault="00490932">
      <w:pPr>
        <w:spacing w:after="0" w:line="240" w:lineRule="auto"/>
        <w:ind w:firstLine="567"/>
        <w:jc w:val="both"/>
        <w:rPr>
          <w:rFonts w:ascii="Times New Roman" w:hAnsi="Times New Roman"/>
          <w:sz w:val="20"/>
          <w:szCs w:val="20"/>
          <w:lang w:val="uz-Cyrl-UZ"/>
        </w:rPr>
      </w:pPr>
      <w:r w:rsidRPr="00490932">
        <w:rPr>
          <w:rFonts w:ascii="Times New Roman" w:hAnsi="Times New Roman"/>
          <w:sz w:val="20"/>
          <w:szCs w:val="20"/>
          <w:lang w:val="uz-Cyrl-UZ"/>
        </w:rPr>
        <w:t>Natural components such as topography, climate, hydrography, flora and fauna, soil were taken as factors determining the natural geographical aspects of geographical tourism and various methods were used to evaluate them</w:t>
      </w:r>
      <w:r w:rsidRPr="00490932">
        <w:rPr>
          <w:rFonts w:ascii="Times New Roman" w:hAnsi="Times New Roman"/>
          <w:sz w:val="20"/>
          <w:szCs w:val="20"/>
          <w:lang w:val="en-US"/>
        </w:rPr>
        <w:t xml:space="preserve"> (Grdzelishvili &amp; Kvaratskhelia, 2020; Priskin, 2001; </w:t>
      </w:r>
      <w:r w:rsidRPr="00490932">
        <w:rPr>
          <w:rFonts w:ascii="Times New Roman" w:hAnsi="Times New Roman"/>
          <w:sz w:val="20"/>
          <w:szCs w:val="20"/>
          <w:lang w:val="uz-Cyrl-UZ"/>
        </w:rPr>
        <w:t>Комарова, 2015</w:t>
      </w:r>
      <w:r w:rsidRPr="00490932">
        <w:rPr>
          <w:rFonts w:ascii="Times New Roman" w:hAnsi="Times New Roman"/>
          <w:sz w:val="20"/>
          <w:szCs w:val="20"/>
          <w:lang w:val="en-US"/>
        </w:rPr>
        <w:t>; Mukayev, Ozgeldinova, Janaleyeva, Ramazanova, &amp; Zhanguzhina, 2020)</w:t>
      </w:r>
      <w:r w:rsidRPr="00490932">
        <w:rPr>
          <w:rFonts w:ascii="Times New Roman" w:hAnsi="Times New Roman"/>
          <w:sz w:val="20"/>
          <w:szCs w:val="20"/>
          <w:lang w:val="uz-Cyrl-UZ"/>
        </w:rPr>
        <w:t>.</w:t>
      </w:r>
    </w:p>
    <w:p w:rsidR="00490932" w:rsidRDefault="00490932" w:rsidP="00490932">
      <w:pPr>
        <w:spacing w:after="0" w:line="240" w:lineRule="auto"/>
        <w:jc w:val="both"/>
        <w:rPr>
          <w:rFonts w:ascii="Times New Roman" w:hAnsi="Times New Roman" w:hint="eastAsia"/>
          <w:b/>
          <w:iCs/>
          <w:sz w:val="20"/>
          <w:szCs w:val="20"/>
          <w:lang w:val="en-US" w:eastAsia="zh-CN"/>
        </w:rPr>
      </w:pPr>
    </w:p>
    <w:p w:rsidR="00490932" w:rsidRDefault="00490932" w:rsidP="00490932">
      <w:pPr>
        <w:spacing w:after="0" w:line="240" w:lineRule="auto"/>
        <w:jc w:val="both"/>
        <w:rPr>
          <w:rFonts w:ascii="Times New Roman" w:hAnsi="Times New Roman" w:hint="eastAsia"/>
          <w:b/>
          <w:i/>
          <w:sz w:val="20"/>
          <w:szCs w:val="20"/>
          <w:lang w:val="en-US" w:eastAsia="zh-CN"/>
        </w:rPr>
      </w:pPr>
      <w:r w:rsidRPr="00490932">
        <w:rPr>
          <w:rFonts w:ascii="Times New Roman" w:hAnsi="Times New Roman"/>
          <w:b/>
          <w:iCs/>
          <w:sz w:val="20"/>
          <w:szCs w:val="20"/>
          <w:lang w:val="en-US"/>
        </w:rPr>
        <w:t>4. DISCUSSION.</w:t>
      </w:r>
      <w:r w:rsidRPr="00490932">
        <w:rPr>
          <w:rFonts w:ascii="Times New Roman" w:hAnsi="Times New Roman"/>
          <w:b/>
          <w:i/>
          <w:sz w:val="20"/>
          <w:szCs w:val="20"/>
          <w:lang w:val="en-US"/>
        </w:rPr>
        <w:t xml:space="preserve"> </w:t>
      </w:r>
      <w:r w:rsidRPr="00490932">
        <w:rPr>
          <w:rFonts w:ascii="Times New Roman" w:hAnsi="Times New Roman"/>
          <w:b/>
          <w:i/>
          <w:sz w:val="20"/>
          <w:szCs w:val="20"/>
          <w:lang w:val="uz-Cyrl-UZ"/>
        </w:rPr>
        <w:t>The impact of valley relief on tourism.</w:t>
      </w:r>
      <w:r w:rsidRPr="00490932">
        <w:rPr>
          <w:rFonts w:ascii="Times New Roman" w:hAnsi="Times New Roman"/>
          <w:b/>
          <w:i/>
          <w:sz w:val="20"/>
          <w:szCs w:val="20"/>
          <w:lang w:val="en-US"/>
        </w:rPr>
        <w:t xml:space="preserve"> </w:t>
      </w:r>
    </w:p>
    <w:p w:rsidR="006F3B62" w:rsidRPr="00490932" w:rsidRDefault="00490932">
      <w:pPr>
        <w:spacing w:after="0" w:line="240" w:lineRule="auto"/>
        <w:ind w:firstLine="567"/>
        <w:jc w:val="both"/>
        <w:rPr>
          <w:rFonts w:ascii="Times New Roman" w:hAnsi="Times New Roman"/>
          <w:sz w:val="20"/>
          <w:szCs w:val="20"/>
          <w:lang w:val="uz-Cyrl-UZ" w:eastAsia="ru-RU"/>
        </w:rPr>
      </w:pPr>
      <w:r w:rsidRPr="00490932">
        <w:rPr>
          <w:rFonts w:ascii="Times New Roman" w:hAnsi="Times New Roman"/>
          <w:bCs/>
          <w:iCs/>
          <w:sz w:val="20"/>
          <w:szCs w:val="20"/>
          <w:lang w:val="uz-Cyrl-UZ"/>
        </w:rPr>
        <w:t xml:space="preserve">The topography of the area is of great importance in attracting tourists, as well as creating several inconveniences. For </w:t>
      </w:r>
      <w:r w:rsidRPr="00490932">
        <w:rPr>
          <w:rFonts w:ascii="Times New Roman" w:hAnsi="Times New Roman"/>
          <w:bCs/>
          <w:iCs/>
          <w:sz w:val="20"/>
          <w:szCs w:val="20"/>
          <w:lang w:val="en-US"/>
        </w:rPr>
        <w:t>instance</w:t>
      </w:r>
      <w:r w:rsidRPr="00490932">
        <w:rPr>
          <w:rFonts w:ascii="Times New Roman" w:hAnsi="Times New Roman"/>
          <w:bCs/>
          <w:iCs/>
          <w:sz w:val="20"/>
          <w:szCs w:val="20"/>
          <w:lang w:val="uz-Cyrl-UZ"/>
        </w:rPr>
        <w:t>, in areas of medium and high mountainous terrain, it is difficult and expensive to build highways and other roads, however, such places compensate for the above inconveniences with beautiful scenic landscapes for tourists</w:t>
      </w:r>
      <w:sdt>
        <w:sdtPr>
          <w:rPr>
            <w:rFonts w:ascii="Times New Roman" w:hAnsi="Times New Roman"/>
            <w:bCs/>
            <w:iCs/>
            <w:sz w:val="20"/>
            <w:szCs w:val="20"/>
            <w:lang w:val="uz-Cyrl-UZ"/>
          </w:rPr>
          <w:id w:val="-1701230237"/>
        </w:sdtPr>
        <w:sdtContent>
          <w:r w:rsidR="006F3B62" w:rsidRPr="00490932">
            <w:rPr>
              <w:rFonts w:ascii="Times New Roman" w:hAnsi="Times New Roman"/>
              <w:bCs/>
              <w:iCs/>
              <w:sz w:val="20"/>
              <w:szCs w:val="20"/>
              <w:lang w:val="uz-Cyrl-UZ"/>
            </w:rPr>
            <w:fldChar w:fldCharType="begin"/>
          </w:r>
          <w:r w:rsidRPr="00490932">
            <w:rPr>
              <w:rFonts w:ascii="Times New Roman" w:hAnsi="Times New Roman"/>
              <w:bCs/>
              <w:iCs/>
              <w:sz w:val="20"/>
              <w:szCs w:val="20"/>
              <w:lang w:val="uz-Cyrl-UZ"/>
            </w:rPr>
            <w:instrText xml:space="preserve"> CITATION Бре10 \l 2115 </w:instrText>
          </w:r>
          <w:r w:rsidR="006F3B62" w:rsidRPr="00490932">
            <w:rPr>
              <w:rFonts w:ascii="Times New Roman" w:hAnsi="Times New Roman"/>
              <w:bCs/>
              <w:iCs/>
              <w:sz w:val="20"/>
              <w:szCs w:val="20"/>
              <w:lang w:val="uz-Cyrl-UZ"/>
            </w:rPr>
            <w:fldChar w:fldCharType="separate"/>
          </w:r>
          <w:r w:rsidRPr="00490932">
            <w:rPr>
              <w:rFonts w:ascii="Times New Roman" w:hAnsi="Times New Roman"/>
              <w:bCs/>
              <w:iCs/>
              <w:sz w:val="20"/>
              <w:szCs w:val="20"/>
              <w:lang w:val="uz-Cyrl-UZ"/>
            </w:rPr>
            <w:t xml:space="preserve"> </w:t>
          </w:r>
          <w:r w:rsidRPr="00490932">
            <w:rPr>
              <w:rFonts w:ascii="Times New Roman" w:hAnsi="Times New Roman"/>
              <w:sz w:val="20"/>
              <w:szCs w:val="20"/>
              <w:lang w:val="uz-Cyrl-UZ"/>
            </w:rPr>
            <w:t>(Бредихин 2010)</w:t>
          </w:r>
          <w:r w:rsidR="006F3B62" w:rsidRPr="00490932">
            <w:rPr>
              <w:rFonts w:ascii="Times New Roman" w:hAnsi="Times New Roman"/>
              <w:bCs/>
              <w:iCs/>
              <w:sz w:val="20"/>
              <w:szCs w:val="20"/>
              <w:lang w:val="uz-Cyrl-UZ"/>
            </w:rPr>
            <w:fldChar w:fldCharType="end"/>
          </w:r>
        </w:sdtContent>
      </w:sdt>
      <w:r w:rsidRPr="00490932">
        <w:rPr>
          <w:rFonts w:ascii="Times New Roman" w:hAnsi="Times New Roman"/>
          <w:bCs/>
          <w:iCs/>
          <w:sz w:val="20"/>
          <w:szCs w:val="20"/>
          <w:lang w:val="uz-Cyrl-UZ"/>
        </w:rPr>
        <w:t>. Mountainous areas are characterized by great tourist opportunities due to the cool mountain air, the abundance of ultraviolet rays, the possibility of organizing skiing, etc. (</w:t>
      </w:r>
      <w:r w:rsidRPr="00490932">
        <w:rPr>
          <w:rFonts w:ascii="Times New Roman" w:hAnsi="Times New Roman"/>
          <w:sz w:val="20"/>
          <w:szCs w:val="20"/>
          <w:lang w:val="uz-Cyrl-UZ"/>
        </w:rPr>
        <w:t xml:space="preserve">Шамуратова, 2011; Якубжанова, 2018; Камолов, </w:t>
      </w:r>
      <w:r w:rsidRPr="00490932">
        <w:rPr>
          <w:rFonts w:ascii="Times New Roman" w:hAnsi="Times New Roman"/>
          <w:sz w:val="20"/>
          <w:szCs w:val="20"/>
          <w:lang w:val="uz-Cyrl-UZ"/>
        </w:rPr>
        <w:lastRenderedPageBreak/>
        <w:t>2018</w:t>
      </w:r>
      <w:r w:rsidRPr="00490932">
        <w:rPr>
          <w:rFonts w:ascii="Times New Roman" w:hAnsi="Times New Roman"/>
          <w:bCs/>
          <w:iCs/>
          <w:sz w:val="20"/>
          <w:szCs w:val="20"/>
          <w:lang w:val="uz-Cyrl-UZ"/>
        </w:rPr>
        <w:t xml:space="preserve">). The relief of the Fergana Valley in Uzbekistan can be divided into the following types. These are high plains with absolute heights of 300-500 m, low </w:t>
      </w:r>
      <w:r w:rsidRPr="00490932">
        <w:rPr>
          <w:rFonts w:ascii="Times New Roman" w:hAnsi="Times New Roman"/>
          <w:bCs/>
          <w:iCs/>
          <w:sz w:val="20"/>
          <w:szCs w:val="20"/>
          <w:lang w:val="en-US"/>
        </w:rPr>
        <w:t>adir</w:t>
      </w:r>
      <w:r w:rsidRPr="00490932">
        <w:rPr>
          <w:rFonts w:ascii="Times New Roman" w:hAnsi="Times New Roman"/>
          <w:bCs/>
          <w:iCs/>
          <w:sz w:val="20"/>
          <w:szCs w:val="20"/>
          <w:lang w:val="uz-Cyrl-UZ"/>
        </w:rPr>
        <w:t xml:space="preserve"> (500-800 m), medium-high </w:t>
      </w:r>
      <w:r w:rsidRPr="00490932">
        <w:rPr>
          <w:rFonts w:ascii="Times New Roman" w:hAnsi="Times New Roman"/>
          <w:bCs/>
          <w:iCs/>
          <w:sz w:val="20"/>
          <w:szCs w:val="20"/>
          <w:lang w:val="en-US"/>
        </w:rPr>
        <w:t>adir</w:t>
      </w:r>
      <w:r w:rsidRPr="00490932">
        <w:rPr>
          <w:rFonts w:ascii="Times New Roman" w:hAnsi="Times New Roman"/>
          <w:bCs/>
          <w:iCs/>
          <w:sz w:val="20"/>
          <w:szCs w:val="20"/>
          <w:lang w:val="uz-Cyrl-UZ"/>
        </w:rPr>
        <w:t xml:space="preserve"> (800-1000 m), high </w:t>
      </w:r>
      <w:r w:rsidRPr="00490932">
        <w:rPr>
          <w:rFonts w:ascii="Times New Roman" w:hAnsi="Times New Roman"/>
          <w:bCs/>
          <w:iCs/>
          <w:sz w:val="20"/>
          <w:szCs w:val="20"/>
          <w:lang w:val="en-US"/>
        </w:rPr>
        <w:t>adir</w:t>
      </w:r>
      <w:r w:rsidRPr="00490932">
        <w:rPr>
          <w:rFonts w:ascii="Times New Roman" w:hAnsi="Times New Roman"/>
          <w:bCs/>
          <w:iCs/>
          <w:sz w:val="20"/>
          <w:szCs w:val="20"/>
          <w:lang w:val="uz-Cyrl-UZ"/>
        </w:rPr>
        <w:t xml:space="preserve"> (1000-2000 m), medium-high mountains (2000-3000 m) and high mountains (3000-5000 m)</w:t>
      </w:r>
      <w:sdt>
        <w:sdtPr>
          <w:rPr>
            <w:rFonts w:ascii="Times New Roman" w:hAnsi="Times New Roman"/>
            <w:bCs/>
            <w:iCs/>
            <w:sz w:val="20"/>
            <w:szCs w:val="20"/>
            <w:lang w:val="uz-Cyrl-UZ"/>
          </w:rPr>
          <w:id w:val="1699191898"/>
        </w:sdtPr>
        <w:sdtContent>
          <w:r w:rsidR="006F3B62" w:rsidRPr="00490932">
            <w:rPr>
              <w:rFonts w:ascii="Times New Roman" w:hAnsi="Times New Roman"/>
              <w:bCs/>
              <w:iCs/>
              <w:sz w:val="20"/>
              <w:szCs w:val="20"/>
              <w:lang w:val="uz-Cyrl-UZ"/>
            </w:rPr>
            <w:fldChar w:fldCharType="begin"/>
          </w:r>
          <w:r w:rsidRPr="00490932">
            <w:rPr>
              <w:rFonts w:ascii="Times New Roman" w:hAnsi="Times New Roman"/>
              <w:bCs/>
              <w:iCs/>
              <w:sz w:val="20"/>
              <w:szCs w:val="20"/>
              <w:lang w:val="uz-Cyrl-UZ"/>
            </w:rPr>
            <w:instrText xml:space="preserve"> CITATION Мам19 \l 2115 </w:instrText>
          </w:r>
          <w:r w:rsidR="006F3B62" w:rsidRPr="00490932">
            <w:rPr>
              <w:rFonts w:ascii="Times New Roman" w:hAnsi="Times New Roman"/>
              <w:bCs/>
              <w:iCs/>
              <w:sz w:val="20"/>
              <w:szCs w:val="20"/>
              <w:lang w:val="uz-Cyrl-UZ"/>
            </w:rPr>
            <w:fldChar w:fldCharType="separate"/>
          </w:r>
          <w:r w:rsidRPr="00490932">
            <w:rPr>
              <w:rFonts w:ascii="Times New Roman" w:hAnsi="Times New Roman"/>
              <w:bCs/>
              <w:iCs/>
              <w:sz w:val="20"/>
              <w:szCs w:val="20"/>
              <w:lang w:val="uz-Cyrl-UZ"/>
            </w:rPr>
            <w:t xml:space="preserve"> </w:t>
          </w:r>
          <w:r w:rsidRPr="00490932">
            <w:rPr>
              <w:rFonts w:ascii="Times New Roman" w:hAnsi="Times New Roman"/>
              <w:sz w:val="20"/>
              <w:szCs w:val="20"/>
              <w:lang w:val="uz-Cyrl-UZ"/>
            </w:rPr>
            <w:t>(Маматқулов and Эгамов 2019)</w:t>
          </w:r>
          <w:r w:rsidR="006F3B62" w:rsidRPr="00490932">
            <w:rPr>
              <w:rFonts w:ascii="Times New Roman" w:hAnsi="Times New Roman"/>
              <w:bCs/>
              <w:iCs/>
              <w:sz w:val="20"/>
              <w:szCs w:val="20"/>
              <w:lang w:val="uz-Cyrl-UZ"/>
            </w:rPr>
            <w:fldChar w:fldCharType="end"/>
          </w:r>
        </w:sdtContent>
      </w:sdt>
      <w:r w:rsidRPr="00490932">
        <w:rPr>
          <w:rFonts w:ascii="Times New Roman" w:hAnsi="Times New Roman"/>
          <w:sz w:val="20"/>
          <w:szCs w:val="20"/>
          <w:lang w:val="uz-Cyrl-UZ" w:eastAsia="ru-RU"/>
        </w:rPr>
        <w:t xml:space="preserve">. </w:t>
      </w:r>
    </w:p>
    <w:p w:rsidR="006F3B62" w:rsidRPr="00490932" w:rsidRDefault="00490932">
      <w:pPr>
        <w:spacing w:after="0" w:line="240" w:lineRule="auto"/>
        <w:ind w:firstLine="567"/>
        <w:jc w:val="both"/>
        <w:rPr>
          <w:rFonts w:ascii="Times New Roman" w:hAnsi="Times New Roman"/>
          <w:sz w:val="20"/>
          <w:szCs w:val="20"/>
          <w:lang w:val="uz-Cyrl-UZ" w:eastAsia="ru-RU"/>
        </w:rPr>
      </w:pPr>
      <w:r w:rsidRPr="00490932">
        <w:rPr>
          <w:rFonts w:ascii="Times New Roman" w:hAnsi="Times New Roman"/>
          <w:sz w:val="20"/>
          <w:szCs w:val="20"/>
          <w:lang w:val="uz-Cyrl-UZ" w:eastAsia="ru-RU"/>
        </w:rPr>
        <w:t xml:space="preserve">Based on an analysis of the tourism literature (Марков &amp; Лебедев, 2005; Настинова &amp; Староверкина, 2011), </w:t>
      </w:r>
      <w:r w:rsidRPr="00490932">
        <w:rPr>
          <w:rFonts w:ascii="Times New Roman" w:hAnsi="Times New Roman"/>
          <w:sz w:val="20"/>
          <w:szCs w:val="20"/>
          <w:lang w:val="en-US" w:eastAsia="ru-RU"/>
        </w:rPr>
        <w:t>i</w:t>
      </w:r>
      <w:r w:rsidRPr="00490932">
        <w:rPr>
          <w:rFonts w:ascii="Times New Roman" w:hAnsi="Times New Roman"/>
          <w:sz w:val="20"/>
          <w:szCs w:val="20"/>
          <w:lang w:val="uz-Cyrl-UZ" w:eastAsia="ru-RU"/>
        </w:rPr>
        <w:t>n tourism, two main indicators of relief, structure and slope, play a role. When assessing the relief of the Fergana Valley from the point of view of geographical tourism, the comfort of tourist opportunities increases as its absolute height increases. Conversely, the higher the relief slope, the lower the comfort index in tourism (Figure 3).</w:t>
      </w:r>
    </w:p>
    <w:p w:rsidR="00490932" w:rsidRDefault="00490932" w:rsidP="00490932">
      <w:pPr>
        <w:spacing w:after="0" w:line="240" w:lineRule="auto"/>
        <w:jc w:val="both"/>
        <w:rPr>
          <w:rFonts w:ascii="Times New Roman" w:hAnsi="Times New Roman" w:hint="eastAsia"/>
          <w:b/>
          <w:i/>
          <w:sz w:val="20"/>
          <w:szCs w:val="20"/>
          <w:lang w:val="uz-Cyrl-UZ" w:eastAsia="zh-CN"/>
        </w:rPr>
      </w:pPr>
    </w:p>
    <w:p w:rsidR="00490932" w:rsidRDefault="00490932" w:rsidP="00490932">
      <w:pPr>
        <w:spacing w:after="0" w:line="240" w:lineRule="auto"/>
        <w:jc w:val="both"/>
        <w:rPr>
          <w:rFonts w:ascii="Times New Roman" w:hAnsi="Times New Roman" w:hint="eastAsia"/>
          <w:bCs/>
          <w:iCs/>
          <w:sz w:val="20"/>
          <w:szCs w:val="20"/>
          <w:lang w:val="en-US" w:eastAsia="zh-CN"/>
        </w:rPr>
      </w:pPr>
      <w:r w:rsidRPr="00490932">
        <w:rPr>
          <w:rFonts w:ascii="Times New Roman" w:hAnsi="Times New Roman"/>
          <w:b/>
          <w:i/>
          <w:sz w:val="20"/>
          <w:szCs w:val="20"/>
          <w:lang w:val="uz-Cyrl-UZ"/>
        </w:rPr>
        <w:t>Climate and its role in tourism development.</w:t>
      </w:r>
      <w:r w:rsidRPr="00490932">
        <w:rPr>
          <w:rFonts w:ascii="Times New Roman" w:hAnsi="Times New Roman"/>
          <w:bCs/>
          <w:iCs/>
          <w:sz w:val="20"/>
          <w:szCs w:val="20"/>
          <w:lang w:val="en-US"/>
        </w:rPr>
        <w:t xml:space="preserve"> </w:t>
      </w:r>
    </w:p>
    <w:p w:rsidR="006F3B62" w:rsidRDefault="00490932" w:rsidP="00490932">
      <w:pPr>
        <w:spacing w:after="0" w:line="240" w:lineRule="auto"/>
        <w:jc w:val="both"/>
        <w:rPr>
          <w:rFonts w:ascii="Times New Roman" w:hAnsi="Times New Roman" w:hint="eastAsia"/>
          <w:bCs/>
          <w:iCs/>
          <w:sz w:val="20"/>
          <w:szCs w:val="20"/>
          <w:lang w:val="uz-Cyrl-UZ" w:eastAsia="zh-CN"/>
        </w:rPr>
      </w:pPr>
      <w:r w:rsidRPr="00490932">
        <w:rPr>
          <w:rFonts w:ascii="Times New Roman" w:hAnsi="Times New Roman"/>
          <w:bCs/>
          <w:iCs/>
          <w:sz w:val="20"/>
          <w:szCs w:val="20"/>
          <w:lang w:val="en-US"/>
        </w:rPr>
        <w:t>Climate has both positive and negative effects on the organization of tourist and recreational activities. Tourists mainly tend to choose resorts with favorable climatic conditions (</w:t>
      </w:r>
      <w:r w:rsidRPr="00490932">
        <w:rPr>
          <w:rFonts w:ascii="Times New Roman" w:hAnsi="Times New Roman"/>
          <w:sz w:val="20"/>
          <w:szCs w:val="20"/>
          <w:lang w:val="en-US"/>
        </w:rPr>
        <w:t>Gomez-Martin, 2005; Scott &amp; Lemieux, 2010; Becken &amp; Hay, 2012; Scott, Hall, &amp; Gossling, Tourism and Climate Change: Impacts, Adaptation and Mitigation, 2012</w:t>
      </w:r>
      <w:r w:rsidRPr="00490932">
        <w:rPr>
          <w:rFonts w:ascii="Times New Roman" w:hAnsi="Times New Roman"/>
          <w:bCs/>
          <w:iCs/>
          <w:sz w:val="20"/>
          <w:szCs w:val="20"/>
          <w:lang w:val="en-US"/>
        </w:rPr>
        <w:t>). The vagaries of nature, which are characteristic of unstable climates, sharply reduce the flow of tourists in areas with frequent natural disasters</w:t>
      </w:r>
      <w:r w:rsidRPr="00490932">
        <w:rPr>
          <w:rFonts w:ascii="Times New Roman" w:hAnsi="Times New Roman"/>
          <w:bCs/>
          <w:iCs/>
          <w:sz w:val="20"/>
          <w:szCs w:val="20"/>
          <w:lang w:val="uz-Cyrl-UZ"/>
        </w:rPr>
        <w:t xml:space="preserve"> (</w:t>
      </w:r>
      <w:r w:rsidRPr="00490932">
        <w:rPr>
          <w:rFonts w:ascii="Times New Roman" w:hAnsi="Times New Roman"/>
          <w:sz w:val="20"/>
          <w:szCs w:val="20"/>
          <w:lang w:val="uz-Cyrl-UZ"/>
        </w:rPr>
        <w:t>Ван, 2018</w:t>
      </w:r>
      <w:r w:rsidRPr="00490932">
        <w:rPr>
          <w:rFonts w:ascii="Times New Roman" w:hAnsi="Times New Roman"/>
          <w:bCs/>
          <w:iCs/>
          <w:sz w:val="20"/>
          <w:szCs w:val="20"/>
          <w:lang w:val="uz-Cyrl-UZ"/>
        </w:rPr>
        <w:t>)</w:t>
      </w:r>
      <w:r w:rsidRPr="00490932">
        <w:rPr>
          <w:rFonts w:ascii="Times New Roman" w:hAnsi="Times New Roman"/>
          <w:bCs/>
          <w:iCs/>
          <w:sz w:val="20"/>
          <w:szCs w:val="20"/>
          <w:lang w:val="en-US"/>
        </w:rPr>
        <w:t>. The main tourist areas are located in the temperate and subtropical climate zones of both hemispheres, as well as on the islands in the tropics, which are affected by high temperatures and sea winds. The main features of the climate in terms of its effect on the human body are sunlight, which is distinguished by its light and ultraviolet regime</w:t>
      </w:r>
      <w:sdt>
        <w:sdtPr>
          <w:rPr>
            <w:rFonts w:ascii="Times New Roman" w:hAnsi="Times New Roman"/>
            <w:bCs/>
            <w:iCs/>
            <w:sz w:val="20"/>
            <w:szCs w:val="20"/>
          </w:rPr>
          <w:id w:val="1518190131"/>
        </w:sdtPr>
        <w:sdtContent>
          <w:r w:rsidR="006F3B62" w:rsidRPr="00490932">
            <w:rPr>
              <w:rFonts w:ascii="Times New Roman" w:hAnsi="Times New Roman"/>
              <w:bCs/>
              <w:iCs/>
              <w:sz w:val="20"/>
              <w:szCs w:val="20"/>
            </w:rPr>
            <w:fldChar w:fldCharType="begin"/>
          </w:r>
          <w:r w:rsidRPr="00490932">
            <w:rPr>
              <w:rFonts w:ascii="Times New Roman" w:hAnsi="Times New Roman"/>
              <w:bCs/>
              <w:iCs/>
              <w:sz w:val="20"/>
              <w:szCs w:val="20"/>
              <w:lang w:val="uz-Cyrl-UZ"/>
            </w:rPr>
            <w:instrText xml:space="preserve"> CITATION Кус08 \l 2115 </w:instrText>
          </w:r>
          <w:r w:rsidR="006F3B62" w:rsidRPr="00490932">
            <w:rPr>
              <w:rFonts w:ascii="Times New Roman" w:hAnsi="Times New Roman"/>
              <w:bCs/>
              <w:iCs/>
              <w:sz w:val="20"/>
              <w:szCs w:val="20"/>
            </w:rPr>
            <w:fldChar w:fldCharType="separate"/>
          </w:r>
          <w:r w:rsidRPr="00490932">
            <w:rPr>
              <w:rFonts w:ascii="Times New Roman" w:hAnsi="Times New Roman"/>
              <w:bCs/>
              <w:iCs/>
              <w:sz w:val="20"/>
              <w:szCs w:val="20"/>
              <w:lang w:val="uz-Cyrl-UZ"/>
            </w:rPr>
            <w:t xml:space="preserve"> </w:t>
          </w:r>
          <w:r w:rsidRPr="00490932">
            <w:rPr>
              <w:rFonts w:ascii="Times New Roman" w:hAnsi="Times New Roman"/>
              <w:sz w:val="20"/>
              <w:szCs w:val="20"/>
              <w:lang w:val="uz-Cyrl-UZ"/>
            </w:rPr>
            <w:t>(Кусков 2008)</w:t>
          </w:r>
          <w:r w:rsidR="006F3B62" w:rsidRPr="00490932">
            <w:rPr>
              <w:rFonts w:ascii="Times New Roman" w:hAnsi="Times New Roman"/>
              <w:bCs/>
              <w:iCs/>
              <w:sz w:val="20"/>
              <w:szCs w:val="20"/>
            </w:rPr>
            <w:fldChar w:fldCharType="end"/>
          </w:r>
        </w:sdtContent>
      </w:sdt>
      <w:r w:rsidRPr="00490932">
        <w:rPr>
          <w:rFonts w:ascii="Times New Roman" w:hAnsi="Times New Roman"/>
          <w:bCs/>
          <w:iCs/>
          <w:sz w:val="20"/>
          <w:szCs w:val="20"/>
          <w:lang w:val="uz-Cyrl-UZ"/>
        </w:rPr>
        <w:t xml:space="preserve">. The Fergana Valley </w:t>
      </w:r>
      <w:r w:rsidRPr="00490932">
        <w:rPr>
          <w:rFonts w:ascii="Times New Roman" w:hAnsi="Times New Roman"/>
          <w:bCs/>
          <w:iCs/>
          <w:sz w:val="20"/>
          <w:szCs w:val="20"/>
          <w:lang w:val="en-US"/>
        </w:rPr>
        <w:t>is</w:t>
      </w:r>
      <w:r w:rsidRPr="00490932">
        <w:rPr>
          <w:rFonts w:ascii="Times New Roman" w:hAnsi="Times New Roman"/>
          <w:bCs/>
          <w:iCs/>
          <w:sz w:val="20"/>
          <w:szCs w:val="20"/>
          <w:lang w:val="uz-Cyrl-UZ"/>
        </w:rPr>
        <w:t xml:space="preserve"> located between 41</w:t>
      </w:r>
      <w:r w:rsidRPr="00490932">
        <w:rPr>
          <w:rFonts w:ascii="Times New Roman" w:hAnsi="Times New Roman"/>
          <w:bCs/>
          <w:iCs/>
          <w:sz w:val="20"/>
          <w:szCs w:val="20"/>
          <w:vertAlign w:val="superscript"/>
          <w:lang w:val="uz-Cyrl-UZ"/>
        </w:rPr>
        <w:t>0</w:t>
      </w:r>
      <w:r w:rsidRPr="00490932">
        <w:rPr>
          <w:rFonts w:ascii="Times New Roman" w:hAnsi="Times New Roman"/>
          <w:bCs/>
          <w:iCs/>
          <w:sz w:val="20"/>
          <w:szCs w:val="20"/>
          <w:lang w:val="uz-Cyrl-UZ"/>
        </w:rPr>
        <w:t>54' and 39</w:t>
      </w:r>
      <w:r w:rsidRPr="00490932">
        <w:rPr>
          <w:rFonts w:ascii="Times New Roman" w:hAnsi="Times New Roman"/>
          <w:bCs/>
          <w:iCs/>
          <w:sz w:val="20"/>
          <w:szCs w:val="20"/>
          <w:vertAlign w:val="superscript"/>
          <w:lang w:val="uz-Cyrl-UZ"/>
        </w:rPr>
        <w:t>0</w:t>
      </w:r>
      <w:r w:rsidRPr="00490932">
        <w:rPr>
          <w:rFonts w:ascii="Times New Roman" w:hAnsi="Times New Roman"/>
          <w:bCs/>
          <w:iCs/>
          <w:sz w:val="20"/>
          <w:szCs w:val="20"/>
          <w:lang w:val="uz-Cyrl-UZ"/>
        </w:rPr>
        <w:t>87'.</w:t>
      </w:r>
      <w:r w:rsidRPr="00490932">
        <w:rPr>
          <w:rFonts w:ascii="Times New Roman" w:hAnsi="Times New Roman"/>
          <w:sz w:val="20"/>
          <w:szCs w:val="20"/>
          <w:lang w:val="uz-Cyrl-UZ"/>
        </w:rPr>
        <w:t xml:space="preserve"> This region differs from other tourist areas by its very high level of</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ultraviolet rays</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The Fergana Valley region is most exposed to ultraviolet light, mainly in April and September (Table</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3).</w:t>
      </w:r>
      <w:r w:rsidRPr="00490932">
        <w:rPr>
          <w:rFonts w:ascii="Times New Roman" w:hAnsi="Times New Roman"/>
          <w:bCs/>
          <w:iCs/>
          <w:sz w:val="20"/>
          <w:szCs w:val="20"/>
          <w:lang w:val="uz-Cyrl-UZ"/>
        </w:rPr>
        <w:t xml:space="preserve">The most important meteorological characteristics that affect the human body </w:t>
      </w:r>
      <w:r w:rsidRPr="00490932">
        <w:rPr>
          <w:rFonts w:ascii="Times New Roman" w:hAnsi="Times New Roman"/>
          <w:bCs/>
          <w:iCs/>
          <w:sz w:val="20"/>
          <w:szCs w:val="20"/>
          <w:lang w:val="en-US"/>
        </w:rPr>
        <w:t>are</w:t>
      </w:r>
      <w:r w:rsidRPr="00490932">
        <w:rPr>
          <w:rFonts w:ascii="Times New Roman" w:hAnsi="Times New Roman"/>
          <w:bCs/>
          <w:iCs/>
          <w:sz w:val="20"/>
          <w:szCs w:val="20"/>
          <w:lang w:val="uz-Cyrl-UZ"/>
        </w:rPr>
        <w:t xml:space="preserve"> air temperature and humidity, atmospheric pressure, wind direction and speed, </w:t>
      </w:r>
      <w:r w:rsidRPr="00490932">
        <w:rPr>
          <w:rFonts w:ascii="Times New Roman" w:hAnsi="Times New Roman"/>
          <w:bCs/>
          <w:iCs/>
          <w:sz w:val="20"/>
          <w:szCs w:val="20"/>
          <w:lang w:val="en-US"/>
        </w:rPr>
        <w:t>rainfall</w:t>
      </w:r>
      <w:r w:rsidRPr="00490932">
        <w:rPr>
          <w:rFonts w:ascii="Times New Roman" w:hAnsi="Times New Roman"/>
          <w:bCs/>
          <w:iCs/>
          <w:sz w:val="20"/>
          <w:szCs w:val="20"/>
          <w:lang w:val="uz-Cyrl-UZ"/>
        </w:rPr>
        <w:t xml:space="preserve"> (</w:t>
      </w:r>
      <w:r w:rsidRPr="00490932">
        <w:rPr>
          <w:rFonts w:ascii="Times New Roman" w:hAnsi="Times New Roman"/>
          <w:sz w:val="20"/>
          <w:szCs w:val="20"/>
          <w:lang w:val="uz-Cyrl-UZ"/>
        </w:rPr>
        <w:t>Шамуратова, 2011</w:t>
      </w:r>
      <w:r w:rsidRPr="00490932">
        <w:rPr>
          <w:rFonts w:ascii="Times New Roman" w:hAnsi="Times New Roman"/>
          <w:bCs/>
          <w:iCs/>
          <w:sz w:val="20"/>
          <w:szCs w:val="20"/>
          <w:lang w:val="uz-Cyrl-UZ"/>
        </w:rPr>
        <w:t>). There are specific units of measurement of these elements, which have a significant impact on the duration of tourist-recreational periods in the region (Table 4).</w:t>
      </w:r>
    </w:p>
    <w:p w:rsidR="00490932" w:rsidRDefault="00490932">
      <w:pPr>
        <w:spacing w:after="0" w:line="240" w:lineRule="auto"/>
        <w:jc w:val="center"/>
        <w:rPr>
          <w:rFonts w:ascii="Times New Roman" w:hAnsi="Times New Roman"/>
          <w:bCs/>
          <w:iCs/>
          <w:sz w:val="20"/>
          <w:szCs w:val="20"/>
          <w:lang w:val="uz-Cyrl-UZ" w:eastAsia="zh-CN"/>
        </w:rPr>
        <w:sectPr w:rsidR="00490932">
          <w:type w:val="continuous"/>
          <w:pgSz w:w="12240" w:h="15839"/>
          <w:pgMar w:top="1440" w:right="1440" w:bottom="1440" w:left="1440" w:header="709" w:footer="281" w:gutter="0"/>
          <w:cols w:num="2" w:space="708"/>
          <w:docGrid w:linePitch="360"/>
        </w:sectPr>
      </w:pPr>
    </w:p>
    <w:p w:rsidR="00490932" w:rsidRDefault="00490932">
      <w:pPr>
        <w:spacing w:after="0" w:line="240" w:lineRule="auto"/>
        <w:jc w:val="center"/>
        <w:rPr>
          <w:rFonts w:ascii="Times New Roman" w:hAnsi="Times New Roman" w:hint="eastAsia"/>
          <w:bCs/>
          <w:iCs/>
          <w:sz w:val="20"/>
          <w:szCs w:val="20"/>
          <w:lang w:val="uz-Cyrl-UZ" w:eastAsia="zh-CN"/>
        </w:rPr>
      </w:pPr>
    </w:p>
    <w:p w:rsidR="00490932" w:rsidRDefault="00490932">
      <w:pPr>
        <w:spacing w:after="0" w:line="240" w:lineRule="auto"/>
        <w:jc w:val="center"/>
        <w:rPr>
          <w:rFonts w:ascii="Times New Roman" w:hAnsi="Times New Roman" w:hint="eastAsia"/>
          <w:bCs/>
          <w:iCs/>
          <w:sz w:val="20"/>
          <w:szCs w:val="20"/>
          <w:lang w:val="uz-Cyrl-UZ" w:eastAsia="zh-CN"/>
        </w:rPr>
      </w:pPr>
    </w:p>
    <w:p w:rsidR="00490932" w:rsidRDefault="00490932">
      <w:pPr>
        <w:spacing w:after="0" w:line="240" w:lineRule="auto"/>
        <w:jc w:val="center"/>
        <w:rPr>
          <w:rFonts w:ascii="Times New Roman" w:hAnsi="Times New Roman" w:hint="eastAsia"/>
          <w:bCs/>
          <w:iCs/>
          <w:sz w:val="20"/>
          <w:szCs w:val="20"/>
          <w:lang w:val="uz-Cyrl-UZ" w:eastAsia="zh-CN"/>
        </w:rPr>
      </w:pPr>
    </w:p>
    <w:p w:rsidR="00490932" w:rsidRDefault="00490932">
      <w:pPr>
        <w:spacing w:after="0" w:line="240" w:lineRule="auto"/>
        <w:jc w:val="center"/>
        <w:rPr>
          <w:rFonts w:ascii="Times New Roman" w:hAnsi="Times New Roman" w:hint="eastAsia"/>
          <w:bCs/>
          <w:iCs/>
          <w:sz w:val="20"/>
          <w:szCs w:val="20"/>
          <w:lang w:val="uz-Cyrl-UZ" w:eastAsia="zh-CN"/>
        </w:rPr>
      </w:pPr>
    </w:p>
    <w:p w:rsidR="00490932" w:rsidRDefault="00490932">
      <w:pPr>
        <w:spacing w:after="0" w:line="240" w:lineRule="auto"/>
        <w:jc w:val="center"/>
        <w:rPr>
          <w:rFonts w:ascii="Times New Roman" w:hAnsi="Times New Roman" w:hint="eastAsia"/>
          <w:bCs/>
          <w:iCs/>
          <w:sz w:val="20"/>
          <w:szCs w:val="20"/>
          <w:lang w:val="uz-Cyrl-UZ" w:eastAsia="zh-CN"/>
        </w:rPr>
      </w:pPr>
    </w:p>
    <w:p w:rsidR="00490932" w:rsidRDefault="00490932">
      <w:pPr>
        <w:spacing w:after="0" w:line="240" w:lineRule="auto"/>
        <w:jc w:val="center"/>
        <w:rPr>
          <w:rFonts w:ascii="Times New Roman" w:hAnsi="Times New Roman" w:hint="eastAsia"/>
          <w:bCs/>
          <w:iCs/>
          <w:sz w:val="20"/>
          <w:szCs w:val="20"/>
          <w:lang w:val="uz-Cyrl-UZ" w:eastAsia="zh-CN"/>
        </w:rPr>
      </w:pPr>
    </w:p>
    <w:p w:rsidR="00490932" w:rsidRDefault="00490932">
      <w:pPr>
        <w:spacing w:after="0" w:line="240" w:lineRule="auto"/>
        <w:jc w:val="center"/>
        <w:rPr>
          <w:rFonts w:ascii="Times New Roman" w:hAnsi="Times New Roman" w:hint="eastAsia"/>
          <w:bCs/>
          <w:iCs/>
          <w:sz w:val="20"/>
          <w:szCs w:val="20"/>
          <w:lang w:val="uz-Cyrl-UZ"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5"/>
      </w:tblGrid>
      <w:tr w:rsidR="006F3B62" w:rsidRPr="00490932">
        <w:trPr>
          <w:jc w:val="center"/>
        </w:trPr>
        <w:tc>
          <w:tcPr>
            <w:tcW w:w="9345" w:type="dxa"/>
            <w:shd w:val="clear" w:color="auto" w:fill="auto"/>
          </w:tcPr>
          <w:p w:rsidR="006F3B62" w:rsidRPr="00490932" w:rsidRDefault="00490932">
            <w:pPr>
              <w:spacing w:after="0" w:line="240" w:lineRule="auto"/>
              <w:jc w:val="center"/>
              <w:rPr>
                <w:rFonts w:ascii="Times New Roman" w:hAnsi="Times New Roman"/>
                <w:bCs/>
                <w:iCs/>
                <w:sz w:val="20"/>
                <w:szCs w:val="20"/>
                <w:lang w:val="uz-Cyrl-UZ"/>
              </w:rPr>
            </w:pPr>
            <w:r w:rsidRPr="00490932">
              <w:rPr>
                <w:rFonts w:ascii="Times New Roman" w:hAnsi="Times New Roman"/>
                <w:noProof/>
                <w:sz w:val="20"/>
                <w:szCs w:val="20"/>
                <w:lang w:val="en-US" w:eastAsia="zh-CN"/>
              </w:rPr>
              <w:lastRenderedPageBreak/>
              <w:drawing>
                <wp:inline distT="0" distB="0" distL="0" distR="0">
                  <wp:extent cx="5573395" cy="22510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6F3B62" w:rsidRPr="00490932">
        <w:trPr>
          <w:jc w:val="center"/>
        </w:trPr>
        <w:tc>
          <w:tcPr>
            <w:tcW w:w="9345" w:type="dxa"/>
            <w:shd w:val="clear" w:color="auto" w:fill="auto"/>
          </w:tcPr>
          <w:p w:rsidR="006F3B62" w:rsidRPr="00490932" w:rsidRDefault="00490932">
            <w:pPr>
              <w:spacing w:after="0" w:line="240" w:lineRule="auto"/>
              <w:jc w:val="center"/>
              <w:rPr>
                <w:rFonts w:ascii="Times New Roman" w:hAnsi="Times New Roman"/>
                <w:bCs/>
                <w:iCs/>
                <w:sz w:val="20"/>
                <w:szCs w:val="20"/>
                <w:lang w:val="en-US"/>
              </w:rPr>
            </w:pPr>
            <w:r w:rsidRPr="00490932">
              <w:rPr>
                <w:rFonts w:ascii="Times New Roman" w:hAnsi="Times New Roman"/>
                <w:b/>
                <w:bCs/>
                <w:sz w:val="20"/>
                <w:szCs w:val="20"/>
                <w:lang w:val="uz-Cyrl-UZ" w:eastAsia="ru-RU"/>
              </w:rPr>
              <w:t>Figure 3</w:t>
            </w:r>
            <w:r w:rsidRPr="00490932">
              <w:rPr>
                <w:rFonts w:ascii="Times New Roman" w:hAnsi="Times New Roman"/>
                <w:b/>
                <w:bCs/>
                <w:iCs/>
                <w:sz w:val="20"/>
                <w:szCs w:val="20"/>
                <w:lang w:val="uz-Cyrl-UZ"/>
              </w:rPr>
              <w:t xml:space="preserve">. Tourist assessment of the structure and slope of the relief of the Fergana Valley </w:t>
            </w:r>
            <w:r w:rsidRPr="00490932">
              <w:rPr>
                <w:rFonts w:ascii="Times New Roman" w:hAnsi="Times New Roman"/>
                <w:b/>
                <w:bCs/>
                <w:i/>
                <w:sz w:val="20"/>
                <w:szCs w:val="20"/>
                <w:lang w:val="uz-Cyrl-UZ"/>
              </w:rPr>
              <w:t>(</w:t>
            </w:r>
            <w:r w:rsidRPr="00490932">
              <w:rPr>
                <w:rFonts w:ascii="Times New Roman" w:hAnsi="Times New Roman"/>
                <w:i/>
                <w:sz w:val="20"/>
                <w:szCs w:val="20"/>
                <w:lang w:val="uz-Cyrl-UZ" w:eastAsia="ru-RU"/>
              </w:rPr>
              <w:t xml:space="preserve">Воскресенский, 1971; </w:t>
            </w:r>
            <w:r w:rsidRPr="00490932">
              <w:rPr>
                <w:rFonts w:ascii="Times New Roman" w:hAnsi="Times New Roman"/>
                <w:bCs/>
                <w:i/>
                <w:sz w:val="20"/>
                <w:szCs w:val="20"/>
                <w:lang w:val="uz-Cyrl-UZ"/>
              </w:rPr>
              <w:t xml:space="preserve"> </w:t>
            </w:r>
            <w:r w:rsidRPr="00490932">
              <w:rPr>
                <w:rFonts w:ascii="Times New Roman" w:hAnsi="Times New Roman"/>
                <w:i/>
                <w:sz w:val="20"/>
                <w:szCs w:val="20"/>
                <w:lang w:val="uz-Cyrl-UZ" w:eastAsia="ru-RU"/>
              </w:rPr>
              <w:t>Ремизов, 2001)</w:t>
            </w:r>
            <w:r w:rsidRPr="00490932">
              <w:rPr>
                <w:rFonts w:ascii="Times New Roman" w:hAnsi="Times New Roman"/>
                <w:bCs/>
                <w:i/>
                <w:sz w:val="20"/>
                <w:szCs w:val="20"/>
                <w:lang w:val="uz-Cyrl-UZ"/>
              </w:rPr>
              <w:t xml:space="preserve"> compiled by the author on the basis of data)</w:t>
            </w:r>
          </w:p>
        </w:tc>
      </w:tr>
    </w:tbl>
    <w:p w:rsidR="006F3B62" w:rsidRDefault="006F3B62">
      <w:pPr>
        <w:spacing w:after="0" w:line="240" w:lineRule="auto"/>
        <w:jc w:val="both"/>
        <w:rPr>
          <w:rFonts w:ascii="Times New Roman" w:hAnsi="Times New Roman" w:hint="eastAsia"/>
          <w:sz w:val="20"/>
          <w:szCs w:val="20"/>
          <w:lang w:val="en-US" w:eastAsia="zh-CN"/>
        </w:rPr>
      </w:pPr>
    </w:p>
    <w:p w:rsidR="006F3B62" w:rsidRPr="00490932" w:rsidRDefault="006F3B62">
      <w:pPr>
        <w:spacing w:after="0" w:line="240" w:lineRule="auto"/>
        <w:jc w:val="both"/>
        <w:rPr>
          <w:rFonts w:ascii="Times New Roman" w:hAnsi="Times New Roman"/>
          <w:sz w:val="20"/>
          <w:szCs w:val="20"/>
          <w:lang w:val="en-US" w:eastAsia="ru-RU"/>
        </w:rPr>
      </w:pPr>
    </w:p>
    <w:p w:rsidR="006F3B62" w:rsidRPr="00490932" w:rsidRDefault="00490932" w:rsidP="00B37561">
      <w:pPr>
        <w:spacing w:after="0" w:line="240" w:lineRule="auto"/>
        <w:jc w:val="both"/>
        <w:rPr>
          <w:rFonts w:ascii="Times New Roman" w:hAnsi="Times New Roman"/>
          <w:b/>
          <w:bCs/>
          <w:iCs/>
          <w:sz w:val="20"/>
          <w:szCs w:val="20"/>
          <w:lang w:val="uz-Cyrl-UZ"/>
        </w:rPr>
      </w:pPr>
      <w:r w:rsidRPr="00490932">
        <w:rPr>
          <w:rFonts w:ascii="Times New Roman" w:hAnsi="Times New Roman"/>
          <w:b/>
          <w:bCs/>
          <w:iCs/>
          <w:sz w:val="20"/>
          <w:szCs w:val="20"/>
          <w:lang w:val="en-US"/>
        </w:rPr>
        <w:t>Table 3</w:t>
      </w:r>
      <w:r w:rsidR="00B37561">
        <w:rPr>
          <w:rFonts w:ascii="Times New Roman" w:hAnsi="Times New Roman" w:hint="eastAsia"/>
          <w:b/>
          <w:bCs/>
          <w:iCs/>
          <w:sz w:val="20"/>
          <w:szCs w:val="20"/>
          <w:lang w:val="en-US" w:eastAsia="zh-CN"/>
        </w:rPr>
        <w:t xml:space="preserve">. </w:t>
      </w:r>
      <w:r w:rsidRPr="00490932">
        <w:rPr>
          <w:rFonts w:ascii="Times New Roman" w:hAnsi="Times New Roman"/>
          <w:b/>
          <w:bCs/>
          <w:iCs/>
          <w:sz w:val="20"/>
          <w:szCs w:val="20"/>
          <w:lang w:val="uz-Cyrl-UZ"/>
        </w:rPr>
        <w:t xml:space="preserve">Evaluation of medical and climatic indicators of ultraviolet (UV) regime in the territory of </w:t>
      </w:r>
      <w:r w:rsidRPr="00490932">
        <w:rPr>
          <w:rFonts w:ascii="Times New Roman" w:hAnsi="Times New Roman"/>
          <w:b/>
          <w:bCs/>
          <w:iCs/>
          <w:sz w:val="20"/>
          <w:szCs w:val="20"/>
          <w:lang w:val="en-US"/>
        </w:rPr>
        <w:t>t</w:t>
      </w:r>
      <w:r w:rsidRPr="00490932">
        <w:rPr>
          <w:rFonts w:ascii="Times New Roman" w:hAnsi="Times New Roman"/>
          <w:b/>
          <w:bCs/>
          <w:iCs/>
          <w:sz w:val="20"/>
          <w:szCs w:val="20"/>
          <w:lang w:val="uz-Cyrl-UZ"/>
        </w:rPr>
        <w:t xml:space="preserve">he Fergana Valley in Uzbekistan </w:t>
      </w:r>
    </w:p>
    <w:p w:rsidR="006F3B62" w:rsidRPr="00490932" w:rsidRDefault="00490932">
      <w:pPr>
        <w:spacing w:after="0" w:line="240" w:lineRule="auto"/>
        <w:jc w:val="center"/>
        <w:rPr>
          <w:rFonts w:ascii="Times New Roman" w:hAnsi="Times New Roman"/>
          <w:bCs/>
          <w:iCs/>
          <w:sz w:val="20"/>
          <w:szCs w:val="20"/>
          <w:lang w:val="uz-Cyrl-UZ"/>
        </w:rPr>
      </w:pPr>
      <w:r w:rsidRPr="00490932">
        <w:rPr>
          <w:rFonts w:ascii="Times New Roman" w:hAnsi="Times New Roman"/>
          <w:bCs/>
          <w:iCs/>
          <w:sz w:val="20"/>
          <w:szCs w:val="20"/>
          <w:lang w:val="uz-Cyrl-UZ"/>
        </w:rPr>
        <w:t xml:space="preserve">(Developed by the author based on data </w:t>
      </w:r>
      <w:r w:rsidRPr="00490932">
        <w:rPr>
          <w:rFonts w:ascii="Times New Roman" w:hAnsi="Times New Roman"/>
          <w:bCs/>
          <w:iCs/>
          <w:sz w:val="20"/>
          <w:szCs w:val="20"/>
          <w:lang w:val="en-US"/>
        </w:rPr>
        <w:t xml:space="preserve">on </w:t>
      </w:r>
      <w:hyperlink r:id="rId20" w:history="1">
        <w:r w:rsidRPr="00490932">
          <w:rPr>
            <w:rStyle w:val="Hyperlink"/>
            <w:rFonts w:ascii="Times New Roman" w:hAnsi="Times New Roman"/>
            <w:bCs/>
            <w:iCs/>
            <w:sz w:val="20"/>
            <w:szCs w:val="20"/>
            <w:lang w:val="uz-Cyrl-UZ"/>
          </w:rPr>
          <w:t>http://hikersbay.com/climate/uzbekistan/</w:t>
        </w:r>
      </w:hyperlink>
      <w:r w:rsidRPr="00490932">
        <w:rPr>
          <w:rFonts w:ascii="Times New Roman" w:hAnsi="Times New Roman"/>
          <w:bCs/>
          <w:iCs/>
          <w:sz w:val="20"/>
          <w:szCs w:val="20"/>
          <w:lang w:val="uz-Cyrl-UZ"/>
        </w:rPr>
        <w:t>)</w:t>
      </w:r>
    </w:p>
    <w:p w:rsidR="006F3B62" w:rsidRPr="00490932" w:rsidRDefault="006F3B62">
      <w:pPr>
        <w:spacing w:after="0" w:line="240" w:lineRule="auto"/>
        <w:jc w:val="center"/>
        <w:rPr>
          <w:rFonts w:ascii="Times New Roman" w:hAnsi="Times New Roman"/>
          <w:b/>
          <w:bCs/>
          <w:iCs/>
          <w:sz w:val="20"/>
          <w:szCs w:val="20"/>
          <w:lang w:val="uz-Cyrl-U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3"/>
        <w:gridCol w:w="3642"/>
        <w:gridCol w:w="371"/>
        <w:gridCol w:w="371"/>
        <w:gridCol w:w="372"/>
        <w:gridCol w:w="372"/>
        <w:gridCol w:w="372"/>
        <w:gridCol w:w="372"/>
        <w:gridCol w:w="372"/>
        <w:gridCol w:w="372"/>
        <w:gridCol w:w="372"/>
        <w:gridCol w:w="471"/>
        <w:gridCol w:w="471"/>
        <w:gridCol w:w="473"/>
      </w:tblGrid>
      <w:tr w:rsidR="006F3B62" w:rsidRPr="00490932" w:rsidTr="00B37561">
        <w:trPr>
          <w:cantSplit/>
          <w:jc w:val="center"/>
        </w:trPr>
        <w:tc>
          <w:tcPr>
            <w:tcW w:w="613" w:type="pct"/>
            <w:vMerge w:val="restar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iCs/>
                <w:sz w:val="20"/>
                <w:szCs w:val="20"/>
                <w:lang w:val="uz-Cyrl-UZ"/>
              </w:rPr>
            </w:pPr>
            <w:r w:rsidRPr="00490932">
              <w:rPr>
                <w:rFonts w:ascii="Times New Roman" w:hAnsi="Times New Roman"/>
                <w:b/>
                <w:bCs/>
                <w:sz w:val="20"/>
                <w:szCs w:val="20"/>
                <w:lang w:val="uz-Cyrl-UZ"/>
              </w:rPr>
              <w:t>U</w:t>
            </w:r>
            <w:r w:rsidRPr="00490932">
              <w:rPr>
                <w:rFonts w:ascii="Times New Roman" w:hAnsi="Times New Roman"/>
                <w:b/>
                <w:bCs/>
                <w:sz w:val="20"/>
                <w:szCs w:val="20"/>
                <w:lang w:val="en-US"/>
              </w:rPr>
              <w:t>V</w:t>
            </w:r>
            <w:r w:rsidRPr="00490932">
              <w:rPr>
                <w:rFonts w:ascii="Times New Roman" w:hAnsi="Times New Roman"/>
                <w:b/>
                <w:bCs/>
                <w:sz w:val="20"/>
                <w:szCs w:val="20"/>
                <w:lang w:val="uz-Cyrl-UZ"/>
              </w:rPr>
              <w:t>-index</w:t>
            </w:r>
          </w:p>
        </w:tc>
        <w:tc>
          <w:tcPr>
            <w:tcW w:w="1902" w:type="pct"/>
            <w:vMerge w:val="restar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en-US"/>
              </w:rPr>
            </w:pPr>
            <w:r w:rsidRPr="00490932">
              <w:rPr>
                <w:rFonts w:ascii="Times New Roman" w:hAnsi="Times New Roman"/>
                <w:b/>
                <w:bCs/>
                <w:sz w:val="20"/>
                <w:szCs w:val="20"/>
                <w:lang w:val="uz-Cyrl-UZ"/>
              </w:rPr>
              <w:t>Level of convenience for the tourist</w:t>
            </w:r>
          </w:p>
        </w:tc>
        <w:tc>
          <w:tcPr>
            <w:tcW w:w="2485" w:type="pct"/>
            <w:gridSpan w:val="12"/>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U</w:t>
            </w:r>
            <w:r w:rsidRPr="00490932">
              <w:rPr>
                <w:rFonts w:ascii="Times New Roman" w:hAnsi="Times New Roman"/>
                <w:b/>
                <w:bCs/>
                <w:sz w:val="20"/>
                <w:szCs w:val="20"/>
                <w:lang w:val="en-US"/>
              </w:rPr>
              <w:t>V</w:t>
            </w:r>
            <w:r w:rsidRPr="00490932">
              <w:rPr>
                <w:rFonts w:ascii="Times New Roman" w:hAnsi="Times New Roman"/>
                <w:b/>
                <w:bCs/>
                <w:sz w:val="20"/>
                <w:szCs w:val="20"/>
                <w:lang w:val="uz-Cyrl-UZ"/>
              </w:rPr>
              <w:t xml:space="preserve"> level by months in the Fergana Valley</w:t>
            </w:r>
          </w:p>
        </w:tc>
      </w:tr>
      <w:tr w:rsidR="006F3B62" w:rsidRPr="00490932" w:rsidTr="00B37561">
        <w:trPr>
          <w:cantSplit/>
          <w:jc w:val="center"/>
        </w:trPr>
        <w:tc>
          <w:tcPr>
            <w:tcW w:w="613" w:type="pct"/>
            <w:vMerge/>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b/>
                <w:bCs/>
                <w:sz w:val="20"/>
                <w:szCs w:val="20"/>
                <w:lang w:val="uz-Cyrl-UZ"/>
              </w:rPr>
            </w:pPr>
          </w:p>
        </w:tc>
        <w:tc>
          <w:tcPr>
            <w:tcW w:w="1902" w:type="pct"/>
            <w:vMerge/>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b/>
                <w:bCs/>
                <w:sz w:val="20"/>
                <w:szCs w:val="20"/>
                <w:lang w:val="uz-Cyrl-UZ"/>
              </w:rPr>
            </w:pPr>
          </w:p>
        </w:tc>
        <w:tc>
          <w:tcPr>
            <w:tcW w:w="194"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1</w:t>
            </w:r>
          </w:p>
        </w:tc>
        <w:tc>
          <w:tcPr>
            <w:tcW w:w="194"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2</w:t>
            </w:r>
          </w:p>
        </w:tc>
        <w:tc>
          <w:tcPr>
            <w:tcW w:w="194"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3</w:t>
            </w:r>
          </w:p>
        </w:tc>
        <w:tc>
          <w:tcPr>
            <w:tcW w:w="194"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4</w:t>
            </w:r>
          </w:p>
        </w:tc>
        <w:tc>
          <w:tcPr>
            <w:tcW w:w="194"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5</w:t>
            </w:r>
          </w:p>
        </w:tc>
        <w:tc>
          <w:tcPr>
            <w:tcW w:w="194"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6</w:t>
            </w:r>
          </w:p>
        </w:tc>
        <w:tc>
          <w:tcPr>
            <w:tcW w:w="194"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7</w:t>
            </w:r>
          </w:p>
        </w:tc>
        <w:tc>
          <w:tcPr>
            <w:tcW w:w="194"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8</w:t>
            </w:r>
          </w:p>
        </w:tc>
        <w:tc>
          <w:tcPr>
            <w:tcW w:w="194"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9</w:t>
            </w:r>
          </w:p>
        </w:tc>
        <w:tc>
          <w:tcPr>
            <w:tcW w:w="246"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10</w:t>
            </w:r>
          </w:p>
        </w:tc>
        <w:tc>
          <w:tcPr>
            <w:tcW w:w="246"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11</w:t>
            </w:r>
          </w:p>
        </w:tc>
        <w:tc>
          <w:tcPr>
            <w:tcW w:w="246"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b/>
                <w:bCs/>
                <w:sz w:val="20"/>
                <w:szCs w:val="20"/>
                <w:lang w:val="uz-Cyrl-UZ"/>
              </w:rPr>
            </w:pPr>
            <w:r w:rsidRPr="00490932">
              <w:rPr>
                <w:rFonts w:ascii="Times New Roman" w:hAnsi="Times New Roman"/>
                <w:b/>
                <w:bCs/>
                <w:sz w:val="20"/>
                <w:szCs w:val="20"/>
                <w:lang w:val="uz-Cyrl-UZ"/>
              </w:rPr>
              <w:t>12</w:t>
            </w:r>
          </w:p>
        </w:tc>
      </w:tr>
      <w:tr w:rsidR="006F3B62" w:rsidRPr="00490932" w:rsidTr="00B37561">
        <w:trPr>
          <w:cantSplit/>
          <w:jc w:val="center"/>
        </w:trPr>
        <w:tc>
          <w:tcPr>
            <w:tcW w:w="613" w:type="pct"/>
            <w:shd w:val="clear" w:color="auto" w:fill="00B050"/>
            <w:vAlign w:val="center"/>
          </w:tcPr>
          <w:p w:rsidR="006F3B62" w:rsidRPr="00490932" w:rsidRDefault="00490932" w:rsidP="00B37561">
            <w:pPr>
              <w:adjustRightInd w:val="0"/>
              <w:snapToGrid w:val="0"/>
              <w:spacing w:after="0" w:line="360" w:lineRule="auto"/>
              <w:jc w:val="center"/>
              <w:rPr>
                <w:rFonts w:ascii="Times New Roman" w:hAnsi="Times New Roman"/>
                <w:bCs/>
                <w:iCs/>
                <w:sz w:val="20"/>
                <w:szCs w:val="20"/>
                <w:lang w:val="uz-Cyrl-UZ"/>
              </w:rPr>
            </w:pPr>
            <w:r w:rsidRPr="00490932">
              <w:rPr>
                <w:rFonts w:ascii="Times New Roman" w:hAnsi="Times New Roman"/>
                <w:bCs/>
                <w:iCs/>
                <w:sz w:val="20"/>
                <w:szCs w:val="20"/>
                <w:lang w:val="uz-Cyrl-UZ"/>
              </w:rPr>
              <w:t>0-2</w:t>
            </w:r>
          </w:p>
        </w:tc>
        <w:tc>
          <w:tcPr>
            <w:tcW w:w="1902"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en-US"/>
              </w:rPr>
            </w:pPr>
            <w:r w:rsidRPr="00490932">
              <w:rPr>
                <w:rFonts w:ascii="Times New Roman" w:hAnsi="Times New Roman"/>
                <w:sz w:val="20"/>
                <w:szCs w:val="20"/>
                <w:lang w:val="en-US"/>
              </w:rPr>
              <w:t>Comfort</w:t>
            </w:r>
          </w:p>
        </w:tc>
        <w:tc>
          <w:tcPr>
            <w:tcW w:w="194" w:type="pct"/>
            <w:shd w:val="clear" w:color="auto" w:fill="00B050"/>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w:t>
            </w: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246"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246"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246"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r>
      <w:tr w:rsidR="006F3B62" w:rsidRPr="00490932" w:rsidTr="00B37561">
        <w:trPr>
          <w:cantSplit/>
          <w:jc w:val="center"/>
        </w:trPr>
        <w:tc>
          <w:tcPr>
            <w:tcW w:w="613" w:type="pct"/>
            <w:shd w:val="clear" w:color="auto" w:fill="FFFF00"/>
            <w:vAlign w:val="center"/>
          </w:tcPr>
          <w:p w:rsidR="006F3B62" w:rsidRPr="00490932" w:rsidRDefault="00490932" w:rsidP="00B37561">
            <w:pPr>
              <w:adjustRightInd w:val="0"/>
              <w:snapToGrid w:val="0"/>
              <w:spacing w:after="0" w:line="360" w:lineRule="auto"/>
              <w:jc w:val="center"/>
              <w:rPr>
                <w:rFonts w:ascii="Times New Roman" w:hAnsi="Times New Roman"/>
                <w:bCs/>
                <w:iCs/>
                <w:sz w:val="20"/>
                <w:szCs w:val="20"/>
                <w:lang w:val="uz-Cyrl-UZ"/>
              </w:rPr>
            </w:pPr>
            <w:r w:rsidRPr="00490932">
              <w:rPr>
                <w:rFonts w:ascii="Times New Roman" w:hAnsi="Times New Roman"/>
                <w:bCs/>
                <w:iCs/>
                <w:sz w:val="20"/>
                <w:szCs w:val="20"/>
                <w:lang w:val="uz-Cyrl-UZ"/>
              </w:rPr>
              <w:t>3-5</w:t>
            </w:r>
          </w:p>
        </w:tc>
        <w:tc>
          <w:tcPr>
            <w:tcW w:w="1902"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en-US"/>
              </w:rPr>
            </w:pPr>
            <w:r w:rsidRPr="00490932">
              <w:rPr>
                <w:rFonts w:ascii="Times New Roman" w:hAnsi="Times New Roman"/>
                <w:sz w:val="20"/>
                <w:szCs w:val="20"/>
                <w:lang w:val="en-US"/>
              </w:rPr>
              <w:t xml:space="preserve">Subcomfort </w:t>
            </w: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FFFF00"/>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w:t>
            </w: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246"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246" w:type="pct"/>
            <w:shd w:val="clear" w:color="auto" w:fill="FFFF00"/>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w:t>
            </w:r>
          </w:p>
        </w:tc>
        <w:tc>
          <w:tcPr>
            <w:tcW w:w="246" w:type="pct"/>
            <w:shd w:val="clear" w:color="auto" w:fill="FFFF00"/>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w:t>
            </w:r>
          </w:p>
        </w:tc>
      </w:tr>
      <w:tr w:rsidR="006F3B62" w:rsidRPr="00490932" w:rsidTr="00B37561">
        <w:trPr>
          <w:cantSplit/>
          <w:jc w:val="center"/>
        </w:trPr>
        <w:tc>
          <w:tcPr>
            <w:tcW w:w="613" w:type="pct"/>
            <w:shd w:val="clear" w:color="auto" w:fill="FFC000"/>
            <w:vAlign w:val="center"/>
          </w:tcPr>
          <w:p w:rsidR="006F3B62" w:rsidRPr="00490932" w:rsidRDefault="00490932" w:rsidP="00B37561">
            <w:pPr>
              <w:adjustRightInd w:val="0"/>
              <w:snapToGrid w:val="0"/>
              <w:spacing w:after="0" w:line="360" w:lineRule="auto"/>
              <w:jc w:val="center"/>
              <w:rPr>
                <w:rFonts w:ascii="Times New Roman" w:hAnsi="Times New Roman"/>
                <w:bCs/>
                <w:iCs/>
                <w:sz w:val="20"/>
                <w:szCs w:val="20"/>
                <w:lang w:val="uz-Cyrl-UZ"/>
              </w:rPr>
            </w:pPr>
            <w:r w:rsidRPr="00490932">
              <w:rPr>
                <w:rFonts w:ascii="Times New Roman" w:hAnsi="Times New Roman"/>
                <w:bCs/>
                <w:iCs/>
                <w:sz w:val="20"/>
                <w:szCs w:val="20"/>
                <w:lang w:val="uz-Cyrl-UZ"/>
              </w:rPr>
              <w:t>6-7</w:t>
            </w:r>
          </w:p>
        </w:tc>
        <w:tc>
          <w:tcPr>
            <w:tcW w:w="1902"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en-US"/>
              </w:rPr>
            </w:pPr>
            <w:r w:rsidRPr="00490932">
              <w:rPr>
                <w:rFonts w:ascii="Times New Roman" w:hAnsi="Times New Roman"/>
                <w:sz w:val="20"/>
                <w:szCs w:val="20"/>
                <w:lang w:val="en-US"/>
              </w:rPr>
              <w:t>Discomfort</w:t>
            </w: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FFC000"/>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w:t>
            </w: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246" w:type="pct"/>
            <w:shd w:val="clear" w:color="auto" w:fill="FFC000"/>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w:t>
            </w:r>
          </w:p>
        </w:tc>
        <w:tc>
          <w:tcPr>
            <w:tcW w:w="246"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246"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r>
      <w:tr w:rsidR="006F3B62" w:rsidRPr="00490932" w:rsidTr="00B37561">
        <w:trPr>
          <w:cantSplit/>
          <w:jc w:val="center"/>
        </w:trPr>
        <w:tc>
          <w:tcPr>
            <w:tcW w:w="613" w:type="pct"/>
            <w:shd w:val="clear" w:color="auto" w:fill="FF0000"/>
            <w:vAlign w:val="center"/>
          </w:tcPr>
          <w:p w:rsidR="006F3B62" w:rsidRPr="00490932" w:rsidRDefault="00490932" w:rsidP="00B37561">
            <w:pPr>
              <w:adjustRightInd w:val="0"/>
              <w:snapToGrid w:val="0"/>
              <w:spacing w:after="0" w:line="360" w:lineRule="auto"/>
              <w:jc w:val="center"/>
              <w:rPr>
                <w:rFonts w:ascii="Times New Roman" w:hAnsi="Times New Roman"/>
                <w:bCs/>
                <w:iCs/>
                <w:sz w:val="20"/>
                <w:szCs w:val="20"/>
                <w:lang w:val="uz-Cyrl-UZ"/>
              </w:rPr>
            </w:pPr>
            <w:r w:rsidRPr="00490932">
              <w:rPr>
                <w:rFonts w:ascii="Times New Roman" w:hAnsi="Times New Roman"/>
                <w:bCs/>
                <w:iCs/>
                <w:sz w:val="20"/>
                <w:szCs w:val="20"/>
                <w:lang w:val="uz-Cyrl-UZ"/>
              </w:rPr>
              <w:t>8-10</w:t>
            </w:r>
          </w:p>
        </w:tc>
        <w:tc>
          <w:tcPr>
            <w:tcW w:w="1902"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en-US"/>
              </w:rPr>
              <w:t>Subdiscomfort</w:t>
            </w:r>
            <w:r w:rsidRPr="00490932">
              <w:rPr>
                <w:rFonts w:ascii="Times New Roman" w:hAnsi="Times New Roman"/>
                <w:sz w:val="20"/>
                <w:szCs w:val="20"/>
                <w:lang w:val="uz-Cyrl-UZ"/>
              </w:rPr>
              <w:t>т</w:t>
            </w: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FF0000"/>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w:t>
            </w:r>
          </w:p>
        </w:tc>
        <w:tc>
          <w:tcPr>
            <w:tcW w:w="194" w:type="pct"/>
            <w:shd w:val="clear" w:color="auto" w:fill="FF0000"/>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w:t>
            </w:r>
          </w:p>
        </w:tc>
        <w:tc>
          <w:tcPr>
            <w:tcW w:w="194" w:type="pct"/>
            <w:shd w:val="clear" w:color="auto" w:fill="FF0000"/>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w:t>
            </w:r>
          </w:p>
        </w:tc>
        <w:tc>
          <w:tcPr>
            <w:tcW w:w="194" w:type="pct"/>
            <w:shd w:val="clear" w:color="auto" w:fill="FF0000"/>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w:t>
            </w:r>
          </w:p>
        </w:tc>
        <w:tc>
          <w:tcPr>
            <w:tcW w:w="194" w:type="pct"/>
            <w:shd w:val="clear" w:color="auto" w:fill="FF0000"/>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w:t>
            </w:r>
          </w:p>
        </w:tc>
        <w:tc>
          <w:tcPr>
            <w:tcW w:w="194" w:type="pct"/>
            <w:shd w:val="clear" w:color="auto" w:fill="FF0000"/>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uz-Cyrl-UZ"/>
              </w:rPr>
            </w:pPr>
            <w:r w:rsidRPr="00490932">
              <w:rPr>
                <w:rFonts w:ascii="Times New Roman" w:hAnsi="Times New Roman"/>
                <w:sz w:val="20"/>
                <w:szCs w:val="20"/>
                <w:lang w:val="uz-Cyrl-UZ"/>
              </w:rPr>
              <w:t>+</w:t>
            </w:r>
          </w:p>
        </w:tc>
        <w:tc>
          <w:tcPr>
            <w:tcW w:w="246"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246"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246"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r>
      <w:tr w:rsidR="006F3B62" w:rsidRPr="00490932" w:rsidTr="00B37561">
        <w:trPr>
          <w:cantSplit/>
          <w:jc w:val="center"/>
        </w:trPr>
        <w:tc>
          <w:tcPr>
            <w:tcW w:w="613" w:type="pct"/>
            <w:shd w:val="clear" w:color="auto" w:fill="7030A0"/>
            <w:vAlign w:val="center"/>
          </w:tcPr>
          <w:p w:rsidR="006F3B62" w:rsidRPr="00490932" w:rsidRDefault="00490932" w:rsidP="00B37561">
            <w:pPr>
              <w:adjustRightInd w:val="0"/>
              <w:snapToGrid w:val="0"/>
              <w:spacing w:after="0" w:line="360" w:lineRule="auto"/>
              <w:jc w:val="center"/>
              <w:rPr>
                <w:rFonts w:ascii="Times New Roman" w:hAnsi="Times New Roman"/>
                <w:bCs/>
                <w:iCs/>
                <w:sz w:val="20"/>
                <w:szCs w:val="20"/>
                <w:lang w:val="uz-Cyrl-UZ"/>
              </w:rPr>
            </w:pPr>
            <w:r w:rsidRPr="00490932">
              <w:rPr>
                <w:rFonts w:ascii="Times New Roman" w:hAnsi="Times New Roman"/>
                <w:bCs/>
                <w:iCs/>
                <w:sz w:val="20"/>
                <w:szCs w:val="20"/>
                <w:lang w:val="uz-Cyrl-UZ"/>
              </w:rPr>
              <w:t>11+</w:t>
            </w:r>
          </w:p>
        </w:tc>
        <w:tc>
          <w:tcPr>
            <w:tcW w:w="1902" w:type="pct"/>
            <w:shd w:val="clear" w:color="auto" w:fill="auto"/>
            <w:vAlign w:val="center"/>
          </w:tcPr>
          <w:p w:rsidR="006F3B62" w:rsidRPr="00490932" w:rsidRDefault="00490932" w:rsidP="00B37561">
            <w:pPr>
              <w:adjustRightInd w:val="0"/>
              <w:snapToGrid w:val="0"/>
              <w:spacing w:after="0" w:line="360" w:lineRule="auto"/>
              <w:jc w:val="center"/>
              <w:rPr>
                <w:rFonts w:ascii="Times New Roman" w:hAnsi="Times New Roman"/>
                <w:sz w:val="20"/>
                <w:szCs w:val="20"/>
                <w:lang w:val="en-US"/>
              </w:rPr>
            </w:pPr>
            <w:r w:rsidRPr="00490932">
              <w:rPr>
                <w:rFonts w:ascii="Times New Roman" w:hAnsi="Times New Roman"/>
                <w:sz w:val="20"/>
                <w:szCs w:val="20"/>
                <w:lang w:val="en-US"/>
              </w:rPr>
              <w:t>Extreme discomfort</w:t>
            </w: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194"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246"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246"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c>
          <w:tcPr>
            <w:tcW w:w="246" w:type="pct"/>
            <w:shd w:val="clear" w:color="auto" w:fill="auto"/>
            <w:vAlign w:val="center"/>
          </w:tcPr>
          <w:p w:rsidR="006F3B62" w:rsidRPr="00490932" w:rsidRDefault="006F3B62" w:rsidP="00B37561">
            <w:pPr>
              <w:adjustRightInd w:val="0"/>
              <w:snapToGrid w:val="0"/>
              <w:spacing w:after="0" w:line="360" w:lineRule="auto"/>
              <w:jc w:val="center"/>
              <w:rPr>
                <w:rFonts w:ascii="Times New Roman" w:hAnsi="Times New Roman"/>
                <w:sz w:val="20"/>
                <w:szCs w:val="20"/>
                <w:lang w:val="uz-Cyrl-UZ"/>
              </w:rPr>
            </w:pPr>
          </w:p>
        </w:tc>
      </w:tr>
    </w:tbl>
    <w:p w:rsidR="006F3B62" w:rsidRPr="00490932" w:rsidRDefault="006F3B62">
      <w:pPr>
        <w:spacing w:after="0" w:line="240" w:lineRule="auto"/>
        <w:jc w:val="right"/>
        <w:rPr>
          <w:rFonts w:ascii="Times New Roman" w:hAnsi="Times New Roman"/>
          <w:sz w:val="20"/>
          <w:szCs w:val="20"/>
          <w:lang w:val="uz-Cyrl-UZ"/>
        </w:rPr>
        <w:sectPr w:rsidR="006F3B62" w:rsidRPr="00490932">
          <w:type w:val="continuous"/>
          <w:pgSz w:w="12240" w:h="15839"/>
          <w:pgMar w:top="1440" w:right="1440" w:bottom="1440" w:left="1440" w:header="709" w:footer="281" w:gutter="0"/>
          <w:cols w:space="708"/>
          <w:docGrid w:linePitch="360"/>
        </w:sectPr>
      </w:pPr>
    </w:p>
    <w:p w:rsidR="00B37561" w:rsidRDefault="00B37561">
      <w:pPr>
        <w:spacing w:after="0" w:line="240" w:lineRule="auto"/>
        <w:jc w:val="both"/>
        <w:rPr>
          <w:rFonts w:ascii="Times New Roman" w:hAnsi="Times New Roman" w:hint="eastAsia"/>
          <w:sz w:val="20"/>
          <w:szCs w:val="20"/>
          <w:lang w:val="en-US" w:eastAsia="zh-CN"/>
        </w:rPr>
      </w:pPr>
    </w:p>
    <w:p w:rsidR="00B37561" w:rsidRPr="00490932" w:rsidRDefault="00B37561">
      <w:pPr>
        <w:spacing w:after="0" w:line="240" w:lineRule="auto"/>
        <w:jc w:val="both"/>
        <w:rPr>
          <w:rFonts w:ascii="Times New Roman" w:hAnsi="Times New Roman" w:hint="eastAsia"/>
          <w:sz w:val="20"/>
          <w:szCs w:val="20"/>
          <w:lang w:val="en-US" w:eastAsia="zh-CN"/>
        </w:rPr>
      </w:pPr>
    </w:p>
    <w:p w:rsidR="006F3B62" w:rsidRPr="00490932" w:rsidRDefault="00490932" w:rsidP="00B37561">
      <w:pPr>
        <w:spacing w:after="0" w:line="240" w:lineRule="auto"/>
        <w:jc w:val="both"/>
        <w:rPr>
          <w:rFonts w:ascii="Times New Roman" w:eastAsia="Times New Roman" w:hAnsi="Times New Roman"/>
          <w:b/>
          <w:bCs/>
          <w:sz w:val="20"/>
          <w:szCs w:val="20"/>
          <w:lang w:val="uz-Cyrl-UZ" w:eastAsia="ru-RU"/>
        </w:rPr>
      </w:pPr>
      <w:r w:rsidRPr="00490932">
        <w:rPr>
          <w:rFonts w:ascii="Times New Roman" w:hAnsi="Times New Roman"/>
          <w:sz w:val="20"/>
          <w:szCs w:val="20"/>
          <w:lang w:val="en-US"/>
        </w:rPr>
        <w:t>Table 4</w:t>
      </w:r>
      <w:r w:rsidR="00B37561">
        <w:rPr>
          <w:rFonts w:ascii="Times New Roman" w:hAnsi="Times New Roman" w:hint="eastAsia"/>
          <w:sz w:val="20"/>
          <w:szCs w:val="20"/>
          <w:lang w:val="en-US" w:eastAsia="zh-CN"/>
        </w:rPr>
        <w:t xml:space="preserve">. </w:t>
      </w:r>
      <w:r w:rsidRPr="00490932">
        <w:rPr>
          <w:rFonts w:ascii="Times New Roman" w:eastAsia="Times New Roman" w:hAnsi="Times New Roman"/>
          <w:b/>
          <w:bCs/>
          <w:sz w:val="20"/>
          <w:szCs w:val="20"/>
          <w:lang w:val="uz-Cyrl-UZ" w:eastAsia="ru-RU"/>
        </w:rPr>
        <w:t>Geographical tourist assessment of the comfort of climatic indicators of the Fergana Valley</w:t>
      </w:r>
      <w:r w:rsidRPr="00490932">
        <w:rPr>
          <w:rFonts w:ascii="Times New Roman" w:eastAsia="Times New Roman" w:hAnsi="Times New Roman"/>
          <w:b/>
          <w:bCs/>
          <w:sz w:val="20"/>
          <w:szCs w:val="20"/>
          <w:lang w:val="en-US" w:eastAsia="ru-RU"/>
        </w:rPr>
        <w:t>,</w:t>
      </w:r>
      <w:r w:rsidRPr="00490932">
        <w:rPr>
          <w:rFonts w:ascii="Times New Roman" w:eastAsia="Times New Roman" w:hAnsi="Times New Roman"/>
          <w:b/>
          <w:bCs/>
          <w:sz w:val="20"/>
          <w:szCs w:val="20"/>
          <w:lang w:val="uz-Cyrl-UZ" w:eastAsia="ru-RU"/>
        </w:rPr>
        <w:t xml:space="preserve"> Uzbekistan </w:t>
      </w:r>
    </w:p>
    <w:p w:rsidR="006F3B62" w:rsidRPr="00490932" w:rsidRDefault="00490932">
      <w:pPr>
        <w:spacing w:after="0" w:line="240" w:lineRule="auto"/>
        <w:jc w:val="center"/>
        <w:rPr>
          <w:rFonts w:ascii="Times New Roman" w:eastAsia="Times New Roman" w:hAnsi="Times New Roman"/>
          <w:bCs/>
          <w:i/>
          <w:sz w:val="20"/>
          <w:szCs w:val="20"/>
          <w:lang w:val="en-US" w:eastAsia="ru-RU"/>
        </w:rPr>
      </w:pPr>
      <w:r w:rsidRPr="00490932">
        <w:rPr>
          <w:rFonts w:ascii="Times New Roman" w:eastAsia="Times New Roman" w:hAnsi="Times New Roman"/>
          <w:bCs/>
          <w:i/>
          <w:sz w:val="20"/>
          <w:szCs w:val="20"/>
          <w:lang w:val="uz-Cyrl-UZ" w:eastAsia="ru-RU"/>
        </w:rPr>
        <w:t>(</w:t>
      </w:r>
      <w:r w:rsidRPr="00490932">
        <w:rPr>
          <w:rFonts w:ascii="Times New Roman" w:eastAsia="Times New Roman" w:hAnsi="Times New Roman"/>
          <w:bCs/>
          <w:i/>
          <w:sz w:val="20"/>
          <w:szCs w:val="20"/>
          <w:lang w:val="en-US" w:eastAsia="ru-RU"/>
        </w:rPr>
        <w:t>Developed</w:t>
      </w:r>
      <w:r w:rsidRPr="00490932">
        <w:rPr>
          <w:rFonts w:ascii="Times New Roman" w:eastAsia="Times New Roman" w:hAnsi="Times New Roman"/>
          <w:bCs/>
          <w:i/>
          <w:sz w:val="20"/>
          <w:szCs w:val="20"/>
          <w:lang w:val="uz-Cyrl-UZ" w:eastAsia="ru-RU"/>
        </w:rPr>
        <w:t xml:space="preserve"> by the author</w:t>
      </w:r>
      <w:r w:rsidRPr="00490932">
        <w:rPr>
          <w:rFonts w:ascii="Times New Roman" w:eastAsia="Times New Roman" w:hAnsi="Times New Roman"/>
          <w:bCs/>
          <w:i/>
          <w:sz w:val="20"/>
          <w:szCs w:val="20"/>
          <w:lang w:val="en-US" w:eastAsia="ru-RU"/>
        </w:rPr>
        <w:t xml:space="preserve"> based</w:t>
      </w:r>
      <w:r w:rsidRPr="00490932">
        <w:rPr>
          <w:rFonts w:ascii="Times New Roman" w:eastAsia="Times New Roman" w:hAnsi="Times New Roman"/>
          <w:bCs/>
          <w:i/>
          <w:sz w:val="20"/>
          <w:szCs w:val="20"/>
          <w:lang w:val="uz-Cyrl-UZ" w:eastAsia="ru-RU"/>
        </w:rPr>
        <w:t xml:space="preserve"> on </w:t>
      </w:r>
      <w:r w:rsidRPr="00490932">
        <w:rPr>
          <w:rFonts w:ascii="Times New Roman" w:eastAsia="Times New Roman" w:hAnsi="Times New Roman"/>
          <w:bCs/>
          <w:i/>
          <w:sz w:val="20"/>
          <w:szCs w:val="20"/>
          <w:lang w:val="en-US" w:eastAsia="ru-RU"/>
        </w:rPr>
        <w:t xml:space="preserve">the </w:t>
      </w:r>
      <w:r w:rsidRPr="00490932">
        <w:rPr>
          <w:rFonts w:ascii="Times New Roman" w:eastAsia="Times New Roman" w:hAnsi="Times New Roman"/>
          <w:bCs/>
          <w:i/>
          <w:sz w:val="20"/>
          <w:szCs w:val="20"/>
          <w:lang w:val="uz-Cyrl-UZ" w:eastAsia="ru-RU"/>
        </w:rPr>
        <w:t xml:space="preserve">classification indicators </w:t>
      </w:r>
      <w:r w:rsidRPr="00490932">
        <w:rPr>
          <w:rFonts w:ascii="Times New Roman" w:eastAsia="Times New Roman" w:hAnsi="Times New Roman"/>
          <w:bCs/>
          <w:i/>
          <w:sz w:val="20"/>
          <w:szCs w:val="20"/>
          <w:lang w:val="en-US" w:eastAsia="ru-RU"/>
        </w:rPr>
        <w:t>of (</w:t>
      </w:r>
      <w:r w:rsidRPr="00490932">
        <w:rPr>
          <w:rFonts w:ascii="Times New Roman" w:eastAsia="Times New Roman" w:hAnsi="Times New Roman"/>
          <w:i/>
          <w:iCs/>
          <w:sz w:val="20"/>
          <w:szCs w:val="20"/>
          <w:lang w:val="en-US" w:eastAsia="ru-RU"/>
        </w:rPr>
        <w:t>Mieczkowski, 1985</w:t>
      </w:r>
      <w:r w:rsidRPr="00490932">
        <w:rPr>
          <w:rFonts w:ascii="Times New Roman" w:eastAsia="Times New Roman" w:hAnsi="Times New Roman"/>
          <w:bCs/>
          <w:i/>
          <w:sz w:val="20"/>
          <w:szCs w:val="20"/>
          <w:lang w:val="en-US" w:eastAsia="ru-RU"/>
        </w:rPr>
        <w:t xml:space="preserve">) </w:t>
      </w:r>
    </w:p>
    <w:p w:rsidR="006F3B62" w:rsidRPr="00490932" w:rsidRDefault="006F3B62">
      <w:pPr>
        <w:spacing w:after="0" w:line="240" w:lineRule="auto"/>
        <w:jc w:val="center"/>
        <w:rPr>
          <w:rFonts w:ascii="Times New Roman" w:eastAsia="Times New Roman" w:hAnsi="Times New Roman"/>
          <w:b/>
          <w:bCs/>
          <w:i/>
          <w:sz w:val="20"/>
          <w:szCs w:val="20"/>
          <w:lang w:val="uz-Cyrl-UZ"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557"/>
        <w:gridCol w:w="1417"/>
        <w:gridCol w:w="3120"/>
        <w:gridCol w:w="1814"/>
      </w:tblGrid>
      <w:tr w:rsidR="006F3B62" w:rsidRPr="00490932" w:rsidTr="00B37561">
        <w:trPr>
          <w:cantSplit/>
          <w:jc w:val="center"/>
        </w:trPr>
        <w:tc>
          <w:tcPr>
            <w:tcW w:w="871" w:type="pct"/>
            <w:shd w:val="clear" w:color="auto" w:fill="auto"/>
            <w:vAlign w:val="center"/>
          </w:tcPr>
          <w:p w:rsidR="006F3B62" w:rsidRPr="00490932" w:rsidRDefault="00490932">
            <w:pPr>
              <w:spacing w:after="0" w:line="240" w:lineRule="auto"/>
              <w:jc w:val="center"/>
              <w:rPr>
                <w:rFonts w:ascii="Times New Roman" w:hAnsi="Times New Roman"/>
                <w:i/>
                <w:iCs/>
                <w:sz w:val="20"/>
                <w:szCs w:val="20"/>
                <w:lang w:val="uz-Cyrl-UZ"/>
              </w:rPr>
            </w:pPr>
            <w:r w:rsidRPr="00490932">
              <w:rPr>
                <w:rFonts w:ascii="Times New Roman" w:hAnsi="Times New Roman"/>
                <w:sz w:val="20"/>
                <w:szCs w:val="20"/>
                <w:lang w:val="en-US"/>
              </w:rPr>
              <w:t xml:space="preserve">Air temperature </w:t>
            </w:r>
            <w:r w:rsidRPr="00490932">
              <w:rPr>
                <w:rFonts w:ascii="Times New Roman" w:hAnsi="Times New Roman"/>
                <w:i/>
                <w:iCs/>
                <w:sz w:val="20"/>
                <w:szCs w:val="20"/>
                <w:lang w:val="uz-Cyrl-UZ"/>
              </w:rPr>
              <w:t>(</w:t>
            </w:r>
            <w:r w:rsidRPr="00490932">
              <w:rPr>
                <w:rFonts w:ascii="Times New Roman" w:hAnsi="Times New Roman"/>
                <w:i/>
                <w:iCs/>
                <w:sz w:val="20"/>
                <w:szCs w:val="20"/>
                <w:vertAlign w:val="superscript"/>
                <w:lang w:val="uz-Cyrl-UZ"/>
              </w:rPr>
              <w:t>0</w:t>
            </w:r>
            <w:r w:rsidRPr="00490932">
              <w:rPr>
                <w:rFonts w:ascii="Times New Roman" w:hAnsi="Times New Roman"/>
                <w:i/>
                <w:iCs/>
                <w:sz w:val="20"/>
                <w:szCs w:val="20"/>
                <w:lang w:val="uz-Cyrl-UZ"/>
              </w:rPr>
              <w:t>С)</w:t>
            </w:r>
          </w:p>
        </w:tc>
        <w:tc>
          <w:tcPr>
            <w:tcW w:w="813" w:type="pct"/>
            <w:shd w:val="clear" w:color="auto" w:fill="auto"/>
            <w:vAlign w:val="center"/>
          </w:tcPr>
          <w:p w:rsidR="006F3B62" w:rsidRPr="00490932" w:rsidRDefault="00490932">
            <w:pPr>
              <w:spacing w:after="0" w:line="240" w:lineRule="auto"/>
              <w:jc w:val="center"/>
              <w:rPr>
                <w:rFonts w:ascii="Times New Roman" w:hAnsi="Times New Roman"/>
                <w:i/>
                <w:iCs/>
                <w:sz w:val="20"/>
                <w:szCs w:val="20"/>
                <w:lang w:val="en-US"/>
              </w:rPr>
            </w:pPr>
            <w:r w:rsidRPr="00490932">
              <w:rPr>
                <w:rFonts w:ascii="Times New Roman" w:hAnsi="Times New Roman"/>
                <w:sz w:val="20"/>
                <w:szCs w:val="20"/>
                <w:lang w:val="en-US"/>
              </w:rPr>
              <w:t xml:space="preserve">Monthly rainfall </w:t>
            </w:r>
            <w:r w:rsidRPr="00490932">
              <w:rPr>
                <w:rFonts w:ascii="Times New Roman" w:hAnsi="Times New Roman"/>
                <w:i/>
                <w:iCs/>
                <w:sz w:val="20"/>
                <w:szCs w:val="20"/>
                <w:lang w:val="en-US"/>
              </w:rPr>
              <w:t>(mm)</w:t>
            </w:r>
          </w:p>
        </w:tc>
        <w:tc>
          <w:tcPr>
            <w:tcW w:w="740" w:type="pct"/>
            <w:shd w:val="clear" w:color="auto" w:fill="auto"/>
            <w:vAlign w:val="center"/>
          </w:tcPr>
          <w:p w:rsidR="006F3B62" w:rsidRPr="00490932" w:rsidRDefault="00490932" w:rsidP="00B37561">
            <w:pPr>
              <w:spacing w:after="0" w:line="240" w:lineRule="auto"/>
              <w:jc w:val="center"/>
              <w:rPr>
                <w:rFonts w:ascii="Times New Roman" w:hAnsi="Times New Roman"/>
                <w:i/>
                <w:iCs/>
                <w:sz w:val="20"/>
                <w:szCs w:val="20"/>
                <w:lang w:val="en-US"/>
              </w:rPr>
            </w:pPr>
            <w:r w:rsidRPr="00490932">
              <w:rPr>
                <w:rFonts w:ascii="Times New Roman" w:hAnsi="Times New Roman"/>
                <w:sz w:val="20"/>
                <w:szCs w:val="20"/>
                <w:lang w:val="en-US"/>
              </w:rPr>
              <w:t>Wind speed</w:t>
            </w:r>
            <w:r w:rsidR="00B37561">
              <w:rPr>
                <w:rFonts w:ascii="Times New Roman" w:hAnsi="Times New Roman" w:hint="eastAsia"/>
                <w:sz w:val="20"/>
                <w:szCs w:val="20"/>
                <w:lang w:val="en-US" w:eastAsia="zh-CN"/>
              </w:rPr>
              <w:t xml:space="preserve"> </w:t>
            </w:r>
            <w:r w:rsidRPr="00490932">
              <w:rPr>
                <w:rFonts w:ascii="Times New Roman" w:hAnsi="Times New Roman"/>
                <w:sz w:val="20"/>
                <w:szCs w:val="20"/>
                <w:lang w:val="en-US"/>
              </w:rPr>
              <w:t>(km / h)</w:t>
            </w:r>
          </w:p>
        </w:tc>
        <w:tc>
          <w:tcPr>
            <w:tcW w:w="2575" w:type="pct"/>
            <w:gridSpan w:val="2"/>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lang w:val="uz-Cyrl-UZ"/>
              </w:rPr>
              <w:t>Assess the geographical tourist convenience of the area</w:t>
            </w:r>
          </w:p>
        </w:tc>
      </w:tr>
      <w:tr w:rsidR="006F3B62" w:rsidRPr="00490932" w:rsidTr="00B37561">
        <w:trPr>
          <w:cantSplit/>
          <w:jc w:val="center"/>
        </w:trPr>
        <w:tc>
          <w:tcPr>
            <w:tcW w:w="871"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20-26</w:t>
            </w:r>
          </w:p>
        </w:tc>
        <w:tc>
          <w:tcPr>
            <w:tcW w:w="813"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0.0-14.9</w:t>
            </w:r>
          </w:p>
        </w:tc>
        <w:tc>
          <w:tcPr>
            <w:tcW w:w="740"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&lt; 2.88</w:t>
            </w:r>
          </w:p>
        </w:tc>
        <w:tc>
          <w:tcPr>
            <w:tcW w:w="1629" w:type="pct"/>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lang w:val="en-US"/>
              </w:rPr>
              <w:t>Comfort</w:t>
            </w:r>
          </w:p>
        </w:tc>
        <w:tc>
          <w:tcPr>
            <w:tcW w:w="947" w:type="pct"/>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90-100</w:t>
            </w:r>
          </w:p>
        </w:tc>
      </w:tr>
      <w:tr w:rsidR="006F3B62" w:rsidRPr="00490932" w:rsidTr="00B37561">
        <w:trPr>
          <w:cantSplit/>
          <w:jc w:val="center"/>
        </w:trPr>
        <w:tc>
          <w:tcPr>
            <w:tcW w:w="871"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19/27</w:t>
            </w:r>
          </w:p>
        </w:tc>
        <w:tc>
          <w:tcPr>
            <w:tcW w:w="813"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15.0-29.9</w:t>
            </w:r>
          </w:p>
        </w:tc>
        <w:tc>
          <w:tcPr>
            <w:tcW w:w="740"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2.88-5.75</w:t>
            </w:r>
          </w:p>
        </w:tc>
        <w:tc>
          <w:tcPr>
            <w:tcW w:w="1629" w:type="pct"/>
            <w:vMerge w:val="restart"/>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lang w:val="en-US"/>
              </w:rPr>
              <w:t>Subcomfort</w:t>
            </w:r>
          </w:p>
        </w:tc>
        <w:tc>
          <w:tcPr>
            <w:tcW w:w="947" w:type="pct"/>
            <w:vMerge w:val="restart"/>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70-90</w:t>
            </w:r>
          </w:p>
        </w:tc>
      </w:tr>
      <w:tr w:rsidR="006F3B62" w:rsidRPr="00490932" w:rsidTr="00B37561">
        <w:trPr>
          <w:cantSplit/>
          <w:jc w:val="center"/>
        </w:trPr>
        <w:tc>
          <w:tcPr>
            <w:tcW w:w="871"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18/28</w:t>
            </w:r>
          </w:p>
        </w:tc>
        <w:tc>
          <w:tcPr>
            <w:tcW w:w="813"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30.0-44.9</w:t>
            </w:r>
          </w:p>
        </w:tc>
        <w:tc>
          <w:tcPr>
            <w:tcW w:w="740"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5.76-9.03</w:t>
            </w:r>
          </w:p>
        </w:tc>
        <w:tc>
          <w:tcPr>
            <w:tcW w:w="1629" w:type="pct"/>
            <w:vMerge/>
            <w:vAlign w:val="center"/>
          </w:tcPr>
          <w:p w:rsidR="006F3B62" w:rsidRPr="00490932" w:rsidRDefault="006F3B62">
            <w:pPr>
              <w:spacing w:after="0" w:line="240" w:lineRule="auto"/>
              <w:jc w:val="center"/>
              <w:rPr>
                <w:rFonts w:ascii="Times New Roman" w:hAnsi="Times New Roman"/>
                <w:sz w:val="20"/>
                <w:szCs w:val="20"/>
                <w:lang w:val="uz-Cyrl-UZ"/>
              </w:rPr>
            </w:pPr>
          </w:p>
        </w:tc>
        <w:tc>
          <w:tcPr>
            <w:tcW w:w="947" w:type="pct"/>
            <w:vMerge/>
            <w:vAlign w:val="center"/>
          </w:tcPr>
          <w:p w:rsidR="006F3B62" w:rsidRPr="00490932" w:rsidRDefault="006F3B62">
            <w:pPr>
              <w:spacing w:after="0" w:line="240" w:lineRule="auto"/>
              <w:jc w:val="center"/>
              <w:rPr>
                <w:rFonts w:ascii="Times New Roman" w:hAnsi="Times New Roman"/>
                <w:sz w:val="20"/>
                <w:szCs w:val="20"/>
                <w:lang w:val="en-US"/>
              </w:rPr>
            </w:pPr>
          </w:p>
        </w:tc>
      </w:tr>
      <w:tr w:rsidR="006F3B62" w:rsidRPr="00490932" w:rsidTr="00B37561">
        <w:trPr>
          <w:cantSplit/>
          <w:jc w:val="center"/>
        </w:trPr>
        <w:tc>
          <w:tcPr>
            <w:tcW w:w="871"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17/29</w:t>
            </w:r>
          </w:p>
        </w:tc>
        <w:tc>
          <w:tcPr>
            <w:tcW w:w="813"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45.0-59.9</w:t>
            </w:r>
          </w:p>
        </w:tc>
        <w:tc>
          <w:tcPr>
            <w:tcW w:w="740"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9.04-12.23</w:t>
            </w:r>
          </w:p>
        </w:tc>
        <w:tc>
          <w:tcPr>
            <w:tcW w:w="1629" w:type="pct"/>
            <w:vMerge/>
            <w:vAlign w:val="center"/>
          </w:tcPr>
          <w:p w:rsidR="006F3B62" w:rsidRPr="00490932" w:rsidRDefault="006F3B62">
            <w:pPr>
              <w:spacing w:after="0" w:line="240" w:lineRule="auto"/>
              <w:jc w:val="center"/>
              <w:rPr>
                <w:rFonts w:ascii="Times New Roman" w:hAnsi="Times New Roman"/>
                <w:sz w:val="20"/>
                <w:szCs w:val="20"/>
                <w:lang w:val="uz-Cyrl-UZ"/>
              </w:rPr>
            </w:pPr>
          </w:p>
        </w:tc>
        <w:tc>
          <w:tcPr>
            <w:tcW w:w="947" w:type="pct"/>
            <w:vMerge/>
            <w:vAlign w:val="center"/>
          </w:tcPr>
          <w:p w:rsidR="006F3B62" w:rsidRPr="00490932" w:rsidRDefault="006F3B62">
            <w:pPr>
              <w:spacing w:after="0" w:line="240" w:lineRule="auto"/>
              <w:jc w:val="center"/>
              <w:rPr>
                <w:rFonts w:ascii="Times New Roman" w:hAnsi="Times New Roman"/>
                <w:sz w:val="20"/>
                <w:szCs w:val="20"/>
                <w:lang w:val="en-US"/>
              </w:rPr>
            </w:pPr>
          </w:p>
        </w:tc>
      </w:tr>
      <w:tr w:rsidR="006F3B62" w:rsidRPr="00490932" w:rsidTr="00B37561">
        <w:trPr>
          <w:cantSplit/>
          <w:jc w:val="center"/>
        </w:trPr>
        <w:tc>
          <w:tcPr>
            <w:tcW w:w="871"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16/30</w:t>
            </w:r>
          </w:p>
        </w:tc>
        <w:tc>
          <w:tcPr>
            <w:tcW w:w="813"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60.0-74.9</w:t>
            </w:r>
          </w:p>
        </w:tc>
        <w:tc>
          <w:tcPr>
            <w:tcW w:w="740"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12.24-19.79</w:t>
            </w:r>
          </w:p>
        </w:tc>
        <w:tc>
          <w:tcPr>
            <w:tcW w:w="1629" w:type="pct"/>
            <w:vMerge w:val="restart"/>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lang w:val="en-US"/>
              </w:rPr>
              <w:t>Discomfort</w:t>
            </w:r>
          </w:p>
        </w:tc>
        <w:tc>
          <w:tcPr>
            <w:tcW w:w="947" w:type="pct"/>
            <w:vMerge w:val="restart"/>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40-70</w:t>
            </w:r>
          </w:p>
        </w:tc>
      </w:tr>
      <w:tr w:rsidR="006F3B62" w:rsidRPr="00490932" w:rsidTr="00B37561">
        <w:trPr>
          <w:cantSplit/>
          <w:jc w:val="center"/>
        </w:trPr>
        <w:tc>
          <w:tcPr>
            <w:tcW w:w="871"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10-15/31</w:t>
            </w:r>
          </w:p>
        </w:tc>
        <w:tc>
          <w:tcPr>
            <w:tcW w:w="813"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75.0-89.9</w:t>
            </w:r>
          </w:p>
        </w:tc>
        <w:tc>
          <w:tcPr>
            <w:tcW w:w="740"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19.80-24.29</w:t>
            </w:r>
          </w:p>
        </w:tc>
        <w:tc>
          <w:tcPr>
            <w:tcW w:w="1629" w:type="pct"/>
            <w:vMerge/>
            <w:vAlign w:val="center"/>
          </w:tcPr>
          <w:p w:rsidR="006F3B62" w:rsidRPr="00490932" w:rsidRDefault="006F3B62">
            <w:pPr>
              <w:spacing w:after="0" w:line="240" w:lineRule="auto"/>
              <w:jc w:val="center"/>
              <w:rPr>
                <w:rFonts w:ascii="Times New Roman" w:hAnsi="Times New Roman"/>
                <w:sz w:val="20"/>
                <w:szCs w:val="20"/>
                <w:lang w:val="uz-Cyrl-UZ"/>
              </w:rPr>
            </w:pPr>
          </w:p>
        </w:tc>
        <w:tc>
          <w:tcPr>
            <w:tcW w:w="947" w:type="pct"/>
            <w:vMerge/>
            <w:vAlign w:val="center"/>
          </w:tcPr>
          <w:p w:rsidR="006F3B62" w:rsidRPr="00490932" w:rsidRDefault="006F3B62">
            <w:pPr>
              <w:spacing w:after="0" w:line="240" w:lineRule="auto"/>
              <w:jc w:val="center"/>
              <w:rPr>
                <w:rFonts w:ascii="Times New Roman" w:hAnsi="Times New Roman"/>
                <w:sz w:val="20"/>
                <w:szCs w:val="20"/>
                <w:lang w:val="en-US"/>
              </w:rPr>
            </w:pPr>
          </w:p>
        </w:tc>
      </w:tr>
      <w:tr w:rsidR="006F3B62" w:rsidRPr="00490932" w:rsidTr="00B37561">
        <w:trPr>
          <w:cantSplit/>
          <w:jc w:val="center"/>
        </w:trPr>
        <w:tc>
          <w:tcPr>
            <w:tcW w:w="871"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5-9/32</w:t>
            </w:r>
          </w:p>
        </w:tc>
        <w:tc>
          <w:tcPr>
            <w:tcW w:w="813"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90.0-104.9</w:t>
            </w:r>
          </w:p>
        </w:tc>
        <w:tc>
          <w:tcPr>
            <w:tcW w:w="740"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24.30-28.79</w:t>
            </w:r>
          </w:p>
        </w:tc>
        <w:tc>
          <w:tcPr>
            <w:tcW w:w="1629" w:type="pct"/>
            <w:vMerge/>
            <w:vAlign w:val="center"/>
          </w:tcPr>
          <w:p w:rsidR="006F3B62" w:rsidRPr="00490932" w:rsidRDefault="006F3B62">
            <w:pPr>
              <w:spacing w:after="0" w:line="240" w:lineRule="auto"/>
              <w:jc w:val="center"/>
              <w:rPr>
                <w:rFonts w:ascii="Times New Roman" w:hAnsi="Times New Roman"/>
                <w:sz w:val="20"/>
                <w:szCs w:val="20"/>
                <w:lang w:val="uz-Cyrl-UZ"/>
              </w:rPr>
            </w:pPr>
          </w:p>
        </w:tc>
        <w:tc>
          <w:tcPr>
            <w:tcW w:w="947" w:type="pct"/>
            <w:vMerge/>
            <w:vAlign w:val="center"/>
          </w:tcPr>
          <w:p w:rsidR="006F3B62" w:rsidRPr="00490932" w:rsidRDefault="006F3B62">
            <w:pPr>
              <w:spacing w:after="0" w:line="240" w:lineRule="auto"/>
              <w:jc w:val="center"/>
              <w:rPr>
                <w:rFonts w:ascii="Times New Roman" w:hAnsi="Times New Roman"/>
                <w:sz w:val="20"/>
                <w:szCs w:val="20"/>
                <w:lang w:val="en-US"/>
              </w:rPr>
            </w:pPr>
          </w:p>
        </w:tc>
      </w:tr>
      <w:tr w:rsidR="006F3B62" w:rsidRPr="00490932" w:rsidTr="00B37561">
        <w:trPr>
          <w:cantSplit/>
          <w:jc w:val="center"/>
        </w:trPr>
        <w:tc>
          <w:tcPr>
            <w:tcW w:w="871"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0-4/33</w:t>
            </w:r>
          </w:p>
        </w:tc>
        <w:tc>
          <w:tcPr>
            <w:tcW w:w="813"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105.0-119.9</w:t>
            </w:r>
          </w:p>
        </w:tc>
        <w:tc>
          <w:tcPr>
            <w:tcW w:w="740"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28.80-38.52</w:t>
            </w:r>
          </w:p>
        </w:tc>
        <w:tc>
          <w:tcPr>
            <w:tcW w:w="1629" w:type="pct"/>
            <w:vMerge w:val="restart"/>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lang w:val="en-US"/>
              </w:rPr>
              <w:t>Subdiscomfort</w:t>
            </w:r>
            <w:r w:rsidRPr="00490932">
              <w:rPr>
                <w:rFonts w:ascii="Times New Roman" w:hAnsi="Times New Roman"/>
                <w:sz w:val="20"/>
                <w:szCs w:val="20"/>
                <w:lang w:val="uz-Cyrl-UZ"/>
              </w:rPr>
              <w:t>т</w:t>
            </w:r>
          </w:p>
        </w:tc>
        <w:tc>
          <w:tcPr>
            <w:tcW w:w="947" w:type="pct"/>
            <w:vMerge w:val="restart"/>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10-40</w:t>
            </w:r>
          </w:p>
        </w:tc>
      </w:tr>
      <w:tr w:rsidR="006F3B62" w:rsidRPr="00490932" w:rsidTr="00B37561">
        <w:trPr>
          <w:cantSplit/>
          <w:jc w:val="center"/>
        </w:trPr>
        <w:tc>
          <w:tcPr>
            <w:tcW w:w="871"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 xml:space="preserve">-5 </w:t>
            </w:r>
            <w:r w:rsidRPr="00490932">
              <w:rPr>
                <w:rFonts w:ascii="Times New Roman" w:hAnsi="Times New Roman"/>
                <w:sz w:val="20"/>
                <w:szCs w:val="20"/>
                <w:lang w:val="uz-Cyrl-UZ"/>
              </w:rPr>
              <w:t>–</w:t>
            </w:r>
            <w:r w:rsidRPr="00490932">
              <w:rPr>
                <w:rFonts w:ascii="Times New Roman" w:hAnsi="Times New Roman"/>
                <w:sz w:val="20"/>
                <w:szCs w:val="20"/>
                <w:lang w:val="en-US"/>
              </w:rPr>
              <w:t xml:space="preserve"> -1/34</w:t>
            </w:r>
          </w:p>
        </w:tc>
        <w:tc>
          <w:tcPr>
            <w:tcW w:w="813"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120.0-134.9</w:t>
            </w:r>
          </w:p>
        </w:tc>
        <w:tc>
          <w:tcPr>
            <w:tcW w:w="740" w:type="pct"/>
            <w:shd w:val="clear" w:color="auto" w:fill="auto"/>
            <w:vAlign w:val="center"/>
          </w:tcPr>
          <w:p w:rsidR="006F3B62" w:rsidRPr="00490932" w:rsidRDefault="00490932">
            <w:pPr>
              <w:spacing w:after="0" w:line="240" w:lineRule="auto"/>
              <w:jc w:val="center"/>
              <w:rPr>
                <w:rFonts w:ascii="Times New Roman" w:hAnsi="Times New Roman"/>
                <w:sz w:val="20"/>
                <w:szCs w:val="20"/>
              </w:rPr>
            </w:pPr>
            <w:r w:rsidRPr="00490932">
              <w:rPr>
                <w:rFonts w:ascii="Times New Roman" w:hAnsi="Times New Roman"/>
                <w:sz w:val="20"/>
                <w:szCs w:val="20"/>
                <w:lang w:val="en-US"/>
              </w:rPr>
              <w:t>38.52 &lt;</w:t>
            </w:r>
          </w:p>
        </w:tc>
        <w:tc>
          <w:tcPr>
            <w:tcW w:w="1629" w:type="pct"/>
            <w:vMerge/>
            <w:vAlign w:val="center"/>
          </w:tcPr>
          <w:p w:rsidR="006F3B62" w:rsidRPr="00490932" w:rsidRDefault="006F3B62">
            <w:pPr>
              <w:spacing w:after="0" w:line="240" w:lineRule="auto"/>
              <w:jc w:val="center"/>
              <w:rPr>
                <w:rFonts w:ascii="Times New Roman" w:hAnsi="Times New Roman"/>
                <w:sz w:val="20"/>
                <w:szCs w:val="20"/>
                <w:lang w:val="uz-Cyrl-UZ"/>
              </w:rPr>
            </w:pPr>
          </w:p>
        </w:tc>
        <w:tc>
          <w:tcPr>
            <w:tcW w:w="947" w:type="pct"/>
            <w:vMerge/>
            <w:vAlign w:val="center"/>
          </w:tcPr>
          <w:p w:rsidR="006F3B62" w:rsidRPr="00490932" w:rsidRDefault="006F3B62">
            <w:pPr>
              <w:spacing w:after="0" w:line="240" w:lineRule="auto"/>
              <w:jc w:val="center"/>
              <w:rPr>
                <w:rFonts w:ascii="Times New Roman" w:hAnsi="Times New Roman"/>
                <w:sz w:val="20"/>
                <w:szCs w:val="20"/>
                <w:lang w:val="en-US"/>
              </w:rPr>
            </w:pPr>
          </w:p>
        </w:tc>
      </w:tr>
      <w:tr w:rsidR="006F3B62" w:rsidRPr="00490932" w:rsidTr="00B37561">
        <w:trPr>
          <w:cantSplit/>
          <w:jc w:val="center"/>
        </w:trPr>
        <w:tc>
          <w:tcPr>
            <w:tcW w:w="871"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35</w:t>
            </w:r>
          </w:p>
        </w:tc>
        <w:tc>
          <w:tcPr>
            <w:tcW w:w="813"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135.0-149.9</w:t>
            </w:r>
          </w:p>
        </w:tc>
        <w:tc>
          <w:tcPr>
            <w:tcW w:w="740"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w:t>
            </w:r>
          </w:p>
        </w:tc>
        <w:tc>
          <w:tcPr>
            <w:tcW w:w="1629" w:type="pct"/>
            <w:vMerge/>
            <w:vAlign w:val="center"/>
          </w:tcPr>
          <w:p w:rsidR="006F3B62" w:rsidRPr="00490932" w:rsidRDefault="006F3B62">
            <w:pPr>
              <w:spacing w:after="0" w:line="240" w:lineRule="auto"/>
              <w:jc w:val="center"/>
              <w:rPr>
                <w:rFonts w:ascii="Times New Roman" w:hAnsi="Times New Roman"/>
                <w:sz w:val="20"/>
                <w:szCs w:val="20"/>
                <w:lang w:val="uz-Cyrl-UZ"/>
              </w:rPr>
            </w:pPr>
          </w:p>
        </w:tc>
        <w:tc>
          <w:tcPr>
            <w:tcW w:w="947" w:type="pct"/>
            <w:vMerge/>
            <w:vAlign w:val="center"/>
          </w:tcPr>
          <w:p w:rsidR="006F3B62" w:rsidRPr="00490932" w:rsidRDefault="006F3B62">
            <w:pPr>
              <w:spacing w:after="0" w:line="240" w:lineRule="auto"/>
              <w:jc w:val="center"/>
              <w:rPr>
                <w:rFonts w:ascii="Times New Roman" w:hAnsi="Times New Roman"/>
                <w:sz w:val="20"/>
                <w:szCs w:val="20"/>
                <w:lang w:val="en-US"/>
              </w:rPr>
            </w:pPr>
          </w:p>
        </w:tc>
      </w:tr>
      <w:tr w:rsidR="006F3B62" w:rsidRPr="00490932" w:rsidTr="00B37561">
        <w:trPr>
          <w:cantSplit/>
          <w:jc w:val="center"/>
        </w:trPr>
        <w:tc>
          <w:tcPr>
            <w:tcW w:w="871"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 xml:space="preserve">-10 </w:t>
            </w:r>
            <w:r w:rsidRPr="00490932">
              <w:rPr>
                <w:rFonts w:ascii="Times New Roman" w:hAnsi="Times New Roman"/>
                <w:sz w:val="20"/>
                <w:szCs w:val="20"/>
                <w:lang w:val="uz-Cyrl-UZ"/>
              </w:rPr>
              <w:t>–</w:t>
            </w:r>
            <w:r w:rsidRPr="00490932">
              <w:rPr>
                <w:rFonts w:ascii="Times New Roman" w:hAnsi="Times New Roman"/>
                <w:sz w:val="20"/>
                <w:szCs w:val="20"/>
                <w:lang w:val="en-US"/>
              </w:rPr>
              <w:t xml:space="preserve"> -6/36</w:t>
            </w:r>
          </w:p>
        </w:tc>
        <w:tc>
          <w:tcPr>
            <w:tcW w:w="813"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150.0 &lt;</w:t>
            </w:r>
          </w:p>
        </w:tc>
        <w:tc>
          <w:tcPr>
            <w:tcW w:w="740" w:type="pct"/>
            <w:shd w:val="clear" w:color="auto" w:fill="auto"/>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w:t>
            </w:r>
          </w:p>
        </w:tc>
        <w:tc>
          <w:tcPr>
            <w:tcW w:w="1629" w:type="pct"/>
            <w:vAlign w:val="center"/>
          </w:tcPr>
          <w:p w:rsidR="006F3B62" w:rsidRPr="00490932" w:rsidRDefault="00490932">
            <w:pPr>
              <w:spacing w:after="0" w:line="240" w:lineRule="auto"/>
              <w:jc w:val="center"/>
              <w:rPr>
                <w:rFonts w:ascii="Times New Roman" w:hAnsi="Times New Roman"/>
                <w:sz w:val="20"/>
                <w:szCs w:val="20"/>
                <w:lang w:val="uz-Cyrl-UZ"/>
              </w:rPr>
            </w:pPr>
            <w:r w:rsidRPr="00490932">
              <w:rPr>
                <w:rFonts w:ascii="Times New Roman" w:hAnsi="Times New Roman"/>
                <w:sz w:val="20"/>
                <w:szCs w:val="20"/>
                <w:lang w:val="en-US"/>
              </w:rPr>
              <w:t>Extreme discomfort</w:t>
            </w:r>
          </w:p>
        </w:tc>
        <w:tc>
          <w:tcPr>
            <w:tcW w:w="947" w:type="pct"/>
            <w:vAlign w:val="center"/>
          </w:tcPr>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sz w:val="20"/>
                <w:szCs w:val="20"/>
                <w:lang w:val="en-US"/>
              </w:rPr>
              <w:t>0-10</w:t>
            </w:r>
          </w:p>
        </w:tc>
      </w:tr>
    </w:tbl>
    <w:p w:rsidR="006F3B62" w:rsidRDefault="006F3B62" w:rsidP="00B37561">
      <w:pPr>
        <w:spacing w:after="0" w:line="240" w:lineRule="auto"/>
        <w:jc w:val="both"/>
        <w:rPr>
          <w:rFonts w:ascii="Times New Roman" w:eastAsiaTheme="minorEastAsia" w:hAnsi="Times New Roman" w:hint="eastAsia"/>
          <w:sz w:val="20"/>
          <w:szCs w:val="20"/>
          <w:lang w:val="uz-Cyrl-UZ" w:eastAsia="zh-CN"/>
        </w:rPr>
      </w:pPr>
    </w:p>
    <w:p w:rsidR="00B37561" w:rsidRDefault="00B37561" w:rsidP="00B37561">
      <w:pPr>
        <w:spacing w:after="0" w:line="240" w:lineRule="auto"/>
        <w:jc w:val="both"/>
        <w:rPr>
          <w:rFonts w:ascii="Times New Roman" w:eastAsiaTheme="minorEastAsia" w:hAnsi="Times New Roman" w:hint="eastAsia"/>
          <w:sz w:val="20"/>
          <w:szCs w:val="20"/>
          <w:lang w:val="uz-Cyrl-UZ" w:eastAsia="zh-CN"/>
        </w:rPr>
      </w:pPr>
    </w:p>
    <w:p w:rsidR="006F3B62" w:rsidRPr="00490932" w:rsidRDefault="00490932">
      <w:pPr>
        <w:spacing w:after="0" w:line="240" w:lineRule="auto"/>
        <w:ind w:firstLine="708"/>
        <w:jc w:val="both"/>
        <w:rPr>
          <w:rFonts w:ascii="Times New Roman" w:hAnsi="Times New Roman"/>
          <w:sz w:val="20"/>
          <w:szCs w:val="20"/>
          <w:lang w:val="uz-Cyrl-UZ"/>
        </w:rPr>
      </w:pPr>
      <w:r w:rsidRPr="00490932">
        <w:rPr>
          <w:rFonts w:ascii="Times New Roman" w:eastAsia="Times New Roman" w:hAnsi="Times New Roman"/>
          <w:sz w:val="20"/>
          <w:szCs w:val="20"/>
          <w:lang w:val="uz-Latn-UZ" w:eastAsia="ru-RU"/>
        </w:rPr>
        <w:lastRenderedPageBreak/>
        <w:t xml:space="preserve">While the average annual air temperature in the valley area is 13-14 </w:t>
      </w:r>
      <w:r w:rsidRPr="00490932">
        <w:rPr>
          <w:rFonts w:ascii="Times New Roman" w:eastAsia="Times New Roman" w:hAnsi="Times New Roman"/>
          <w:sz w:val="20"/>
          <w:szCs w:val="20"/>
          <w:vertAlign w:val="superscript"/>
          <w:lang w:val="uz-Latn-UZ" w:eastAsia="ru-RU"/>
        </w:rPr>
        <w:t>0</w:t>
      </w:r>
      <w:r w:rsidRPr="00490932">
        <w:rPr>
          <w:rFonts w:ascii="Times New Roman" w:eastAsia="Times New Roman" w:hAnsi="Times New Roman"/>
          <w:sz w:val="20"/>
          <w:szCs w:val="20"/>
          <w:lang w:val="uz-Latn-UZ" w:eastAsia="ru-RU"/>
        </w:rPr>
        <w:t xml:space="preserve">C in the plain of Central Fergana, this figure reaches -7 </w:t>
      </w:r>
      <w:r w:rsidRPr="00490932">
        <w:rPr>
          <w:rFonts w:ascii="Times New Roman" w:eastAsia="Times New Roman" w:hAnsi="Times New Roman"/>
          <w:sz w:val="20"/>
          <w:szCs w:val="20"/>
          <w:vertAlign w:val="superscript"/>
          <w:lang w:val="uz-Latn-UZ" w:eastAsia="ru-RU"/>
        </w:rPr>
        <w:t>0</w:t>
      </w:r>
      <w:r w:rsidRPr="00490932">
        <w:rPr>
          <w:rFonts w:ascii="Times New Roman" w:eastAsia="Times New Roman" w:hAnsi="Times New Roman"/>
          <w:sz w:val="20"/>
          <w:szCs w:val="20"/>
          <w:lang w:val="uz-Latn-UZ" w:eastAsia="ru-RU"/>
        </w:rPr>
        <w:t xml:space="preserve">C lower in the mountains. In summer, the air temperature rises to 26-27 </w:t>
      </w:r>
      <w:r w:rsidRPr="00490932">
        <w:rPr>
          <w:rFonts w:ascii="Times New Roman" w:eastAsia="Times New Roman" w:hAnsi="Times New Roman"/>
          <w:sz w:val="20"/>
          <w:szCs w:val="20"/>
          <w:vertAlign w:val="superscript"/>
          <w:lang w:val="uz-Latn-UZ" w:eastAsia="ru-RU"/>
        </w:rPr>
        <w:t>0</w:t>
      </w:r>
      <w:r w:rsidRPr="00490932">
        <w:rPr>
          <w:rFonts w:ascii="Times New Roman" w:eastAsia="Times New Roman" w:hAnsi="Times New Roman"/>
          <w:sz w:val="20"/>
          <w:szCs w:val="20"/>
          <w:lang w:val="uz-Latn-UZ" w:eastAsia="ru-RU"/>
        </w:rPr>
        <w:t xml:space="preserve">C in the center of the valley, 9 </w:t>
      </w:r>
      <w:r w:rsidRPr="00490932">
        <w:rPr>
          <w:rFonts w:ascii="Times New Roman" w:eastAsia="Times New Roman" w:hAnsi="Times New Roman"/>
          <w:sz w:val="20"/>
          <w:szCs w:val="20"/>
          <w:vertAlign w:val="superscript"/>
          <w:lang w:val="uz-Latn-UZ" w:eastAsia="ru-RU"/>
        </w:rPr>
        <w:t>0</w:t>
      </w:r>
      <w:r w:rsidRPr="00490932">
        <w:rPr>
          <w:rFonts w:ascii="Times New Roman" w:eastAsia="Times New Roman" w:hAnsi="Times New Roman"/>
          <w:sz w:val="20"/>
          <w:szCs w:val="20"/>
          <w:lang w:val="uz-Latn-UZ" w:eastAsia="ru-RU"/>
        </w:rPr>
        <w:t xml:space="preserve">C in the mountains, and 3-4 </w:t>
      </w:r>
      <w:r w:rsidRPr="00490932">
        <w:rPr>
          <w:rFonts w:ascii="Times New Roman" w:eastAsia="Times New Roman" w:hAnsi="Times New Roman"/>
          <w:sz w:val="20"/>
          <w:szCs w:val="20"/>
          <w:vertAlign w:val="superscript"/>
          <w:lang w:val="uz-Latn-UZ" w:eastAsia="ru-RU"/>
        </w:rPr>
        <w:t>0</w:t>
      </w:r>
      <w:r w:rsidRPr="00490932">
        <w:rPr>
          <w:rFonts w:ascii="Times New Roman" w:eastAsia="Times New Roman" w:hAnsi="Times New Roman"/>
          <w:sz w:val="20"/>
          <w:szCs w:val="20"/>
          <w:lang w:val="uz-Latn-UZ" w:eastAsia="ru-RU"/>
        </w:rPr>
        <w:t>C in some places in July.</w:t>
      </w:r>
      <w:r w:rsidRPr="00490932">
        <w:rPr>
          <w:rFonts w:ascii="Times New Roman" w:eastAsia="Times New Roman" w:hAnsi="Times New Roman"/>
          <w:sz w:val="20"/>
          <w:szCs w:val="20"/>
          <w:lang w:val="uz-Cyrl-UZ" w:eastAsia="ru-RU"/>
        </w:rPr>
        <w:t xml:space="preserve"> </w:t>
      </w:r>
      <w:r w:rsidRPr="00490932">
        <w:rPr>
          <w:rFonts w:ascii="Times New Roman" w:hAnsi="Times New Roman"/>
          <w:sz w:val="20"/>
          <w:szCs w:val="20"/>
          <w:lang w:val="uz-Latn-UZ"/>
        </w:rPr>
        <w:t>Kokand wind, specific for the valley, blows at speed on average 25 m / sec from neighboring Mirzachul to the valley in spring and autumn and Bekabad wind blows at speed on average 15-20 m / sec from the valley to Mirzachul during the winter months</w:t>
      </w:r>
      <w:r w:rsidRPr="00490932">
        <w:rPr>
          <w:rFonts w:ascii="Times New Roman" w:hAnsi="Times New Roman"/>
          <w:sz w:val="20"/>
          <w:szCs w:val="20"/>
          <w:lang w:val="uz-Cyrl-UZ"/>
        </w:rPr>
        <w:t xml:space="preserve"> (Ҳасанов, Ғуломов, &amp; Қаюмов, 2010)</w:t>
      </w:r>
      <w:r w:rsidRPr="00490932">
        <w:rPr>
          <w:rFonts w:ascii="Times New Roman" w:hAnsi="Times New Roman"/>
          <w:sz w:val="20"/>
          <w:szCs w:val="20"/>
          <w:lang w:val="uz-Latn-UZ"/>
        </w:rPr>
        <w:t>. The average wind speed in the valley is 5 m/s</w:t>
      </w:r>
      <w:r w:rsidRPr="00490932">
        <w:rPr>
          <w:rStyle w:val="FootnoteReference"/>
          <w:rFonts w:ascii="Times New Roman" w:hAnsi="Times New Roman"/>
          <w:sz w:val="20"/>
          <w:szCs w:val="20"/>
          <w:lang w:val="uz-Latn-UZ"/>
        </w:rPr>
        <w:footnoteReference w:id="1"/>
      </w:r>
      <w:r w:rsidRPr="00490932">
        <w:rPr>
          <w:rFonts w:ascii="Times New Roman" w:hAnsi="Times New Roman"/>
          <w:sz w:val="20"/>
          <w:szCs w:val="20"/>
          <w:lang w:val="uz-Latn-UZ"/>
        </w:rPr>
        <w:t xml:space="preserve">. </w:t>
      </w:r>
      <w:r w:rsidRPr="00490932">
        <w:rPr>
          <w:rFonts w:ascii="Times New Roman" w:eastAsia="Times New Roman" w:hAnsi="Times New Roman"/>
          <w:sz w:val="20"/>
          <w:szCs w:val="20"/>
          <w:lang w:val="uz-Cyrl-UZ" w:eastAsia="ru-RU"/>
        </w:rPr>
        <w:t xml:space="preserve">According to data from local meteorological stations, the average annual rainfall is 80-90 mm and is the lowest annual rainfall in Uzbekistan. </w:t>
      </w:r>
      <w:r w:rsidRPr="00490932">
        <w:rPr>
          <w:rFonts w:ascii="Times New Roman" w:eastAsia="Times New Roman" w:hAnsi="Times New Roman"/>
          <w:sz w:val="20"/>
          <w:szCs w:val="20"/>
          <w:lang w:val="en-US" w:eastAsia="ru-RU"/>
        </w:rPr>
        <w:t>T</w:t>
      </w:r>
      <w:r w:rsidRPr="00490932">
        <w:rPr>
          <w:rFonts w:ascii="Times New Roman" w:eastAsia="Times New Roman" w:hAnsi="Times New Roman"/>
          <w:sz w:val="20"/>
          <w:szCs w:val="20"/>
          <w:lang w:val="uz-Cyrl-UZ" w:eastAsia="ru-RU"/>
        </w:rPr>
        <w:t xml:space="preserve">he number of </w:t>
      </w:r>
      <w:r w:rsidRPr="00490932">
        <w:rPr>
          <w:rFonts w:ascii="Times New Roman" w:eastAsia="Times New Roman" w:hAnsi="Times New Roman"/>
          <w:sz w:val="20"/>
          <w:szCs w:val="20"/>
          <w:lang w:val="en-US" w:eastAsia="ru-RU"/>
        </w:rPr>
        <w:t>rainfall</w:t>
      </w:r>
      <w:r w:rsidRPr="00490932">
        <w:rPr>
          <w:rFonts w:ascii="Times New Roman" w:eastAsia="Times New Roman" w:hAnsi="Times New Roman"/>
          <w:sz w:val="20"/>
          <w:szCs w:val="20"/>
          <w:lang w:val="uz-Cyrl-UZ" w:eastAsia="ru-RU"/>
        </w:rPr>
        <w:t xml:space="preserve"> increases as you head towards any part of the valley. The relative humidity in the Fergana Valley averages 50-80%, which is assessed by the level of comfort in tourism.</w:t>
      </w:r>
    </w:p>
    <w:p w:rsidR="006F3B62" w:rsidRPr="00490932" w:rsidRDefault="00490932">
      <w:pPr>
        <w:spacing w:after="0" w:line="240" w:lineRule="auto"/>
        <w:ind w:firstLine="708"/>
        <w:jc w:val="both"/>
        <w:rPr>
          <w:rFonts w:ascii="Times New Roman" w:eastAsia="Times New Roman" w:hAnsi="Times New Roman"/>
          <w:sz w:val="20"/>
          <w:szCs w:val="20"/>
          <w:lang w:val="uz-Cyrl-UZ" w:eastAsia="ru-RU"/>
        </w:rPr>
      </w:pPr>
      <w:r w:rsidRPr="00490932">
        <w:rPr>
          <w:rFonts w:ascii="Times New Roman" w:eastAsia="Times New Roman" w:hAnsi="Times New Roman"/>
          <w:sz w:val="20"/>
          <w:szCs w:val="20"/>
          <w:lang w:val="uz-Cyrl-UZ" w:eastAsia="ru-RU"/>
        </w:rPr>
        <w:t xml:space="preserve">Mieczkowski’s formula (1985) is </w:t>
      </w:r>
      <w:r w:rsidRPr="00490932">
        <w:rPr>
          <w:rFonts w:ascii="Times New Roman" w:eastAsia="Times New Roman" w:hAnsi="Times New Roman"/>
          <w:sz w:val="20"/>
          <w:szCs w:val="20"/>
          <w:lang w:val="en-US" w:eastAsia="ru-RU"/>
        </w:rPr>
        <w:t>applied</w:t>
      </w:r>
      <w:r w:rsidRPr="00490932">
        <w:rPr>
          <w:rFonts w:ascii="Times New Roman" w:eastAsia="Times New Roman" w:hAnsi="Times New Roman"/>
          <w:sz w:val="20"/>
          <w:szCs w:val="20"/>
          <w:lang w:val="uz-Cyrl-UZ" w:eastAsia="ru-RU"/>
        </w:rPr>
        <w:t xml:space="preserve"> to assess the suitability of climate indicators in tourism (Formula 1).</w:t>
      </w:r>
    </w:p>
    <w:p w:rsidR="006F3B62" w:rsidRPr="00490932" w:rsidRDefault="00490932">
      <w:pPr>
        <w:spacing w:after="0" w:line="240" w:lineRule="auto"/>
        <w:jc w:val="center"/>
        <w:rPr>
          <w:rFonts w:ascii="Times New Roman" w:eastAsia="Times New Roman" w:hAnsi="Times New Roman"/>
          <w:sz w:val="20"/>
          <w:szCs w:val="20"/>
          <w:lang w:val="uz-Cyrl-UZ" w:eastAsia="ru-RU"/>
        </w:rPr>
      </w:pPr>
      <w:r w:rsidRPr="00490932">
        <w:rPr>
          <w:rFonts w:ascii="Times New Roman" w:eastAsia="Times New Roman" w:hAnsi="Times New Roman"/>
          <w:b/>
          <w:bCs/>
          <w:sz w:val="20"/>
          <w:szCs w:val="20"/>
          <w:lang w:val="uz-Cyrl-UZ" w:eastAsia="ru-RU"/>
        </w:rPr>
        <w:t xml:space="preserve">TCI </w:t>
      </w:r>
      <w:r w:rsidRPr="00490932">
        <w:rPr>
          <w:rFonts w:ascii="Times New Roman" w:eastAsia="Times New Roman" w:hAnsi="Times New Roman"/>
          <w:b/>
          <w:bCs/>
          <w:sz w:val="20"/>
          <w:szCs w:val="20"/>
          <w:lang w:val="en-US" w:eastAsia="ru-RU"/>
        </w:rPr>
        <w:t>=</w:t>
      </w:r>
      <w:r w:rsidRPr="00490932">
        <w:rPr>
          <w:rFonts w:ascii="Times New Roman" w:eastAsia="Times New Roman" w:hAnsi="Times New Roman"/>
          <w:b/>
          <w:bCs/>
          <w:sz w:val="20"/>
          <w:szCs w:val="20"/>
          <w:lang w:val="uz-Cyrl-UZ" w:eastAsia="ru-RU"/>
        </w:rPr>
        <w:t xml:space="preserve"> 2[(4CID) + CIA + (2P) + (2S) + W] </w:t>
      </w:r>
      <w:r w:rsidRPr="00490932">
        <w:rPr>
          <w:rFonts w:ascii="Times New Roman" w:eastAsia="Times New Roman" w:hAnsi="Times New Roman"/>
          <w:sz w:val="20"/>
          <w:szCs w:val="20"/>
          <w:lang w:val="uz-Cyrl-UZ" w:eastAsia="ru-RU"/>
        </w:rPr>
        <w:t>(1)</w:t>
      </w:r>
    </w:p>
    <w:p w:rsidR="006F3B62" w:rsidRPr="00490932" w:rsidRDefault="00490932">
      <w:pPr>
        <w:spacing w:after="0" w:line="240" w:lineRule="auto"/>
        <w:rPr>
          <w:rFonts w:ascii="Times New Roman" w:eastAsia="Times New Roman" w:hAnsi="Times New Roman"/>
          <w:sz w:val="20"/>
          <w:szCs w:val="20"/>
          <w:lang w:val="uz-Cyrl-UZ" w:eastAsia="ru-RU"/>
        </w:rPr>
      </w:pPr>
      <w:r w:rsidRPr="00490932">
        <w:rPr>
          <w:rFonts w:ascii="Times New Roman" w:eastAsia="Times New Roman" w:hAnsi="Times New Roman"/>
          <w:sz w:val="20"/>
          <w:szCs w:val="20"/>
          <w:lang w:val="uz-Cyrl-UZ" w:eastAsia="ru-RU"/>
        </w:rPr>
        <w:tab/>
        <w:t>Here:</w:t>
      </w:r>
    </w:p>
    <w:p w:rsidR="006F3B62" w:rsidRPr="00490932" w:rsidRDefault="00490932">
      <w:pPr>
        <w:spacing w:after="0" w:line="240" w:lineRule="auto"/>
        <w:rPr>
          <w:rFonts w:ascii="Times New Roman" w:eastAsia="Times New Roman" w:hAnsi="Times New Roman"/>
          <w:sz w:val="20"/>
          <w:szCs w:val="20"/>
          <w:lang w:val="uz-Cyrl-UZ" w:eastAsia="ru-RU"/>
        </w:rPr>
      </w:pPr>
      <w:r w:rsidRPr="00490932">
        <w:rPr>
          <w:rFonts w:ascii="Times New Roman" w:eastAsia="Times New Roman" w:hAnsi="Times New Roman"/>
          <w:sz w:val="20"/>
          <w:szCs w:val="20"/>
          <w:lang w:val="uz-Cyrl-UZ" w:eastAsia="ru-RU"/>
        </w:rPr>
        <w:tab/>
        <w:t>TCI – tourism climate index</w:t>
      </w:r>
    </w:p>
    <w:p w:rsidR="006F3B62" w:rsidRPr="00490932" w:rsidRDefault="00490932">
      <w:pPr>
        <w:spacing w:after="0" w:line="240" w:lineRule="auto"/>
        <w:jc w:val="both"/>
        <w:rPr>
          <w:rFonts w:ascii="Times New Roman" w:eastAsia="Times New Roman" w:hAnsi="Times New Roman"/>
          <w:sz w:val="20"/>
          <w:szCs w:val="20"/>
          <w:lang w:val="uz-Cyrl-UZ" w:eastAsia="ru-RU"/>
        </w:rPr>
      </w:pPr>
      <w:r w:rsidRPr="00490932">
        <w:rPr>
          <w:rFonts w:ascii="Times New Roman" w:eastAsia="Times New Roman" w:hAnsi="Times New Roman"/>
          <w:sz w:val="20"/>
          <w:szCs w:val="20"/>
          <w:lang w:val="uz-Cyrl-UZ" w:eastAsia="ru-RU"/>
        </w:rPr>
        <w:tab/>
        <w:t>CID – monthly maximum temperature (</w:t>
      </w:r>
      <w:r w:rsidRPr="00490932">
        <w:rPr>
          <w:rFonts w:ascii="Times New Roman" w:eastAsia="Times New Roman" w:hAnsi="Times New Roman"/>
          <w:sz w:val="20"/>
          <w:szCs w:val="20"/>
          <w:vertAlign w:val="superscript"/>
          <w:lang w:val="uz-Cyrl-UZ" w:eastAsia="ru-RU"/>
        </w:rPr>
        <w:t>0</w:t>
      </w:r>
      <w:r w:rsidRPr="00490932">
        <w:rPr>
          <w:rFonts w:ascii="Times New Roman" w:eastAsia="Times New Roman" w:hAnsi="Times New Roman"/>
          <w:sz w:val="20"/>
          <w:szCs w:val="20"/>
          <w:lang w:val="uz-Cyrl-UZ" w:eastAsia="ru-RU"/>
        </w:rPr>
        <w:t>С), CIA – monthly lowest temperature (</w:t>
      </w:r>
      <w:r w:rsidRPr="00490932">
        <w:rPr>
          <w:rFonts w:ascii="Times New Roman" w:eastAsia="Times New Roman" w:hAnsi="Times New Roman"/>
          <w:sz w:val="20"/>
          <w:szCs w:val="20"/>
          <w:vertAlign w:val="superscript"/>
          <w:lang w:val="uz-Cyrl-UZ" w:eastAsia="ru-RU"/>
        </w:rPr>
        <w:t>0</w:t>
      </w:r>
      <w:r w:rsidRPr="00490932">
        <w:rPr>
          <w:rFonts w:ascii="Times New Roman" w:eastAsia="Times New Roman" w:hAnsi="Times New Roman"/>
          <w:sz w:val="20"/>
          <w:szCs w:val="20"/>
          <w:lang w:val="uz-Cyrl-UZ" w:eastAsia="ru-RU"/>
        </w:rPr>
        <w:t xml:space="preserve">С), P – monthly </w:t>
      </w:r>
      <w:r w:rsidRPr="00490932">
        <w:rPr>
          <w:rFonts w:ascii="Times New Roman" w:eastAsia="Times New Roman" w:hAnsi="Times New Roman"/>
          <w:sz w:val="20"/>
          <w:szCs w:val="20"/>
          <w:lang w:val="en-US" w:eastAsia="ru-RU"/>
        </w:rPr>
        <w:t>rainfall</w:t>
      </w:r>
      <w:r w:rsidRPr="00490932">
        <w:rPr>
          <w:rFonts w:ascii="Times New Roman" w:eastAsia="Times New Roman" w:hAnsi="Times New Roman"/>
          <w:sz w:val="20"/>
          <w:szCs w:val="20"/>
          <w:lang w:val="uz-Cyrl-UZ" w:eastAsia="ru-RU"/>
        </w:rPr>
        <w:t xml:space="preserve"> (mm), S – length of day (hours), W – wind speed (km/h).</w:t>
      </w:r>
    </w:p>
    <w:p w:rsidR="006F3B62" w:rsidRPr="00490932" w:rsidRDefault="00490932">
      <w:pPr>
        <w:spacing w:after="0" w:line="240" w:lineRule="auto"/>
        <w:jc w:val="both"/>
        <w:rPr>
          <w:rFonts w:ascii="Times New Roman" w:eastAsia="Times New Roman" w:hAnsi="Times New Roman"/>
          <w:sz w:val="20"/>
          <w:szCs w:val="20"/>
          <w:lang w:val="uz-Cyrl-UZ" w:eastAsia="ru-RU"/>
        </w:rPr>
      </w:pPr>
      <w:r w:rsidRPr="00490932">
        <w:rPr>
          <w:rFonts w:ascii="Times New Roman" w:eastAsia="Times New Roman" w:hAnsi="Times New Roman"/>
          <w:sz w:val="20"/>
          <w:szCs w:val="20"/>
          <w:lang w:val="uz-Cyrl-UZ" w:eastAsia="ru-RU"/>
        </w:rPr>
        <w:t xml:space="preserve">While this formula was developed to calculate climate indicators at the global level, the following </w:t>
      </w:r>
    </w:p>
    <w:p w:rsidR="006F3B62" w:rsidRPr="00490932" w:rsidRDefault="006F3B62">
      <w:pPr>
        <w:spacing w:after="0" w:line="240" w:lineRule="auto"/>
        <w:jc w:val="both"/>
        <w:rPr>
          <w:rFonts w:ascii="Times New Roman" w:eastAsia="Times New Roman" w:hAnsi="Times New Roman"/>
          <w:sz w:val="20"/>
          <w:szCs w:val="20"/>
          <w:lang w:val="uz-Cyrl-UZ" w:eastAsia="ru-RU"/>
        </w:rPr>
      </w:pPr>
    </w:p>
    <w:p w:rsidR="006F3B62" w:rsidRPr="00490932" w:rsidRDefault="00490932">
      <w:pPr>
        <w:spacing w:after="0" w:line="240" w:lineRule="auto"/>
        <w:jc w:val="both"/>
        <w:rPr>
          <w:rFonts w:ascii="Times New Roman" w:eastAsia="Times New Roman" w:hAnsi="Times New Roman"/>
          <w:sz w:val="20"/>
          <w:szCs w:val="20"/>
          <w:lang w:val="uz-Cyrl-UZ" w:eastAsia="ru-RU"/>
        </w:rPr>
      </w:pPr>
      <w:r w:rsidRPr="00490932">
        <w:rPr>
          <w:rFonts w:ascii="Times New Roman" w:eastAsia="Times New Roman" w:hAnsi="Times New Roman"/>
          <w:sz w:val="20"/>
          <w:szCs w:val="20"/>
          <w:lang w:val="uz-Cyrl-UZ" w:eastAsia="ru-RU"/>
        </w:rPr>
        <w:t>formula was used to calculate indicators at the subregional level (Formula 2).</w:t>
      </w:r>
    </w:p>
    <w:p w:rsidR="006F3B62" w:rsidRPr="00490932" w:rsidRDefault="00490932">
      <w:pPr>
        <w:spacing w:after="0" w:line="240" w:lineRule="auto"/>
        <w:jc w:val="center"/>
        <w:rPr>
          <w:rFonts w:ascii="Times New Roman" w:eastAsia="Times New Roman" w:hAnsi="Times New Roman"/>
          <w:sz w:val="20"/>
          <w:szCs w:val="20"/>
          <w:lang w:val="uz-Cyrl-UZ" w:eastAsia="ru-RU"/>
        </w:rPr>
      </w:pPr>
      <w:r w:rsidRPr="00490932">
        <w:rPr>
          <w:rFonts w:ascii="Times New Roman" w:eastAsia="Times New Roman" w:hAnsi="Times New Roman"/>
          <w:b/>
          <w:bCs/>
          <w:sz w:val="20"/>
          <w:szCs w:val="20"/>
          <w:lang w:val="en-US" w:eastAsia="ru-RU"/>
        </w:rPr>
        <w:t>TCI</w:t>
      </w:r>
      <w:r w:rsidRPr="00490932">
        <w:rPr>
          <w:rFonts w:ascii="Times New Roman" w:eastAsia="Times New Roman" w:hAnsi="Times New Roman"/>
          <w:b/>
          <w:bCs/>
          <w:sz w:val="20"/>
          <w:szCs w:val="20"/>
          <w:lang w:val="uz-Cyrl-UZ" w:eastAsia="ru-RU"/>
        </w:rPr>
        <w:t xml:space="preserve"> </w:t>
      </w:r>
      <w:r w:rsidRPr="00490932">
        <w:rPr>
          <w:rFonts w:ascii="Times New Roman" w:eastAsia="Times New Roman" w:hAnsi="Times New Roman"/>
          <w:b/>
          <w:bCs/>
          <w:sz w:val="20"/>
          <w:szCs w:val="20"/>
          <w:lang w:val="en-US" w:eastAsia="ru-RU"/>
        </w:rPr>
        <w:t>=</w:t>
      </w:r>
      <w:r w:rsidRPr="00490932">
        <w:rPr>
          <w:rFonts w:ascii="Times New Roman" w:eastAsia="Times New Roman" w:hAnsi="Times New Roman"/>
          <w:b/>
          <w:bCs/>
          <w:sz w:val="20"/>
          <w:szCs w:val="20"/>
          <w:lang w:val="uz-Cyrl-UZ" w:eastAsia="ru-RU"/>
        </w:rPr>
        <w:t xml:space="preserve"> (4</w:t>
      </w:r>
      <w:r w:rsidRPr="00490932">
        <w:rPr>
          <w:rFonts w:ascii="Times New Roman" w:eastAsia="Times New Roman" w:hAnsi="Times New Roman"/>
          <w:b/>
          <w:bCs/>
          <w:sz w:val="20"/>
          <w:szCs w:val="20"/>
          <w:lang w:val="en-US" w:eastAsia="ru-RU"/>
        </w:rPr>
        <w:t>CID</w:t>
      </w:r>
      <w:r w:rsidRPr="00490932">
        <w:rPr>
          <w:rFonts w:ascii="Times New Roman" w:eastAsia="Times New Roman" w:hAnsi="Times New Roman"/>
          <w:b/>
          <w:bCs/>
          <w:sz w:val="20"/>
          <w:szCs w:val="20"/>
          <w:lang w:val="uz-Cyrl-UZ" w:eastAsia="ru-RU"/>
        </w:rPr>
        <w:t>) + (2</w:t>
      </w:r>
      <w:r w:rsidRPr="00490932">
        <w:rPr>
          <w:rFonts w:ascii="Times New Roman" w:eastAsia="Times New Roman" w:hAnsi="Times New Roman"/>
          <w:b/>
          <w:bCs/>
          <w:sz w:val="20"/>
          <w:szCs w:val="20"/>
          <w:lang w:val="en-US" w:eastAsia="ru-RU"/>
        </w:rPr>
        <w:t>CIA</w:t>
      </w:r>
      <w:r w:rsidRPr="00490932">
        <w:rPr>
          <w:rFonts w:ascii="Times New Roman" w:eastAsia="Times New Roman" w:hAnsi="Times New Roman"/>
          <w:b/>
          <w:bCs/>
          <w:sz w:val="20"/>
          <w:szCs w:val="20"/>
          <w:lang w:val="uz-Cyrl-UZ" w:eastAsia="ru-RU"/>
        </w:rPr>
        <w:t>) + (2</w:t>
      </w:r>
      <w:r w:rsidRPr="00490932">
        <w:rPr>
          <w:rFonts w:ascii="Times New Roman" w:eastAsia="Times New Roman" w:hAnsi="Times New Roman"/>
          <w:b/>
          <w:bCs/>
          <w:sz w:val="20"/>
          <w:szCs w:val="20"/>
          <w:lang w:val="en-US" w:eastAsia="ru-RU"/>
        </w:rPr>
        <w:t>P</w:t>
      </w:r>
      <w:r w:rsidRPr="00490932">
        <w:rPr>
          <w:rFonts w:ascii="Times New Roman" w:eastAsia="Times New Roman" w:hAnsi="Times New Roman"/>
          <w:b/>
          <w:bCs/>
          <w:sz w:val="20"/>
          <w:szCs w:val="20"/>
          <w:lang w:val="uz-Cyrl-UZ" w:eastAsia="ru-RU"/>
        </w:rPr>
        <w:t>) + (2</w:t>
      </w:r>
      <w:r w:rsidRPr="00490932">
        <w:rPr>
          <w:rFonts w:ascii="Times New Roman" w:eastAsia="Times New Roman" w:hAnsi="Times New Roman"/>
          <w:b/>
          <w:bCs/>
          <w:sz w:val="20"/>
          <w:szCs w:val="20"/>
          <w:lang w:val="en-US" w:eastAsia="ru-RU"/>
        </w:rPr>
        <w:t>W</w:t>
      </w:r>
      <w:r w:rsidRPr="00490932">
        <w:rPr>
          <w:rFonts w:ascii="Times New Roman" w:eastAsia="Times New Roman" w:hAnsi="Times New Roman"/>
          <w:b/>
          <w:bCs/>
          <w:sz w:val="20"/>
          <w:szCs w:val="20"/>
          <w:lang w:val="uz-Cyrl-UZ" w:eastAsia="ru-RU"/>
        </w:rPr>
        <w:t>)</w:t>
      </w:r>
      <w:r w:rsidRPr="00490932">
        <w:rPr>
          <w:rFonts w:ascii="Times New Roman" w:eastAsia="Times New Roman" w:hAnsi="Times New Roman"/>
          <w:sz w:val="20"/>
          <w:szCs w:val="20"/>
          <w:lang w:val="uz-Cyrl-UZ" w:eastAsia="ru-RU"/>
        </w:rPr>
        <w:tab/>
        <w:t>(2)</w:t>
      </w:r>
    </w:p>
    <w:p w:rsidR="006F3B62" w:rsidRPr="00490932" w:rsidRDefault="00490932">
      <w:pPr>
        <w:spacing w:after="0" w:line="240" w:lineRule="auto"/>
        <w:jc w:val="both"/>
        <w:rPr>
          <w:rFonts w:ascii="Times New Roman" w:eastAsia="Times New Roman" w:hAnsi="Times New Roman"/>
          <w:sz w:val="20"/>
          <w:szCs w:val="20"/>
          <w:lang w:val="uz-Cyrl-UZ" w:eastAsia="ru-RU"/>
        </w:rPr>
      </w:pPr>
      <w:r w:rsidRPr="00490932">
        <w:rPr>
          <w:rFonts w:ascii="Times New Roman" w:eastAsia="Times New Roman" w:hAnsi="Times New Roman"/>
          <w:sz w:val="20"/>
          <w:szCs w:val="20"/>
          <w:lang w:val="uz-Cyrl-UZ" w:eastAsia="ru-RU"/>
        </w:rPr>
        <w:t xml:space="preserve"> </w:t>
      </w:r>
      <w:r w:rsidRPr="00490932">
        <w:rPr>
          <w:rFonts w:ascii="Times New Roman" w:eastAsia="Times New Roman" w:hAnsi="Times New Roman"/>
          <w:sz w:val="20"/>
          <w:szCs w:val="20"/>
          <w:lang w:val="en-US" w:eastAsia="ru-RU"/>
        </w:rPr>
        <w:tab/>
      </w:r>
      <w:r w:rsidRPr="00490932">
        <w:rPr>
          <w:rFonts w:ascii="Times New Roman" w:eastAsia="Times New Roman" w:hAnsi="Times New Roman"/>
          <w:sz w:val="20"/>
          <w:szCs w:val="20"/>
          <w:lang w:val="uz-Cyrl-UZ" w:eastAsia="ru-RU"/>
        </w:rPr>
        <w:t>Here:</w:t>
      </w:r>
    </w:p>
    <w:p w:rsidR="006F3B62" w:rsidRPr="00490932" w:rsidRDefault="00490932">
      <w:pPr>
        <w:spacing w:after="0" w:line="240" w:lineRule="auto"/>
        <w:jc w:val="both"/>
        <w:rPr>
          <w:rFonts w:ascii="Times New Roman" w:eastAsia="Times New Roman" w:hAnsi="Times New Roman"/>
          <w:sz w:val="20"/>
          <w:szCs w:val="20"/>
          <w:lang w:val="uz-Cyrl-UZ" w:eastAsia="ru-RU"/>
        </w:rPr>
      </w:pPr>
      <w:r w:rsidRPr="00490932">
        <w:rPr>
          <w:rFonts w:ascii="Times New Roman" w:eastAsia="Times New Roman" w:hAnsi="Times New Roman"/>
          <w:sz w:val="20"/>
          <w:szCs w:val="20"/>
          <w:lang w:val="uz-Cyrl-UZ" w:eastAsia="ru-RU"/>
        </w:rPr>
        <w:tab/>
      </w:r>
      <w:r w:rsidRPr="00490932">
        <w:rPr>
          <w:rFonts w:ascii="Times New Roman" w:eastAsia="Times New Roman" w:hAnsi="Times New Roman"/>
          <w:sz w:val="20"/>
          <w:szCs w:val="20"/>
          <w:lang w:val="en-US" w:eastAsia="ru-RU"/>
        </w:rPr>
        <w:t xml:space="preserve">TIK </w:t>
      </w:r>
      <w:r w:rsidRPr="00490932">
        <w:rPr>
          <w:rFonts w:ascii="Times New Roman" w:eastAsia="Times New Roman" w:hAnsi="Times New Roman"/>
          <w:sz w:val="20"/>
          <w:szCs w:val="20"/>
          <w:lang w:val="uz-Cyrl-UZ" w:eastAsia="ru-RU"/>
        </w:rPr>
        <w:t>–</w:t>
      </w:r>
      <w:r w:rsidRPr="00490932">
        <w:rPr>
          <w:rFonts w:ascii="Times New Roman" w:eastAsia="Times New Roman" w:hAnsi="Times New Roman"/>
          <w:sz w:val="20"/>
          <w:szCs w:val="20"/>
          <w:lang w:val="en-US" w:eastAsia="ru-RU"/>
        </w:rPr>
        <w:t xml:space="preserve"> </w:t>
      </w:r>
      <w:r w:rsidRPr="00490932">
        <w:rPr>
          <w:rFonts w:ascii="Times New Roman" w:eastAsia="Times New Roman" w:hAnsi="Times New Roman"/>
          <w:sz w:val="20"/>
          <w:szCs w:val="20"/>
          <w:lang w:val="uz-Cyrl-UZ" w:eastAsia="ru-RU"/>
        </w:rPr>
        <w:t>tourism climate indicator</w:t>
      </w:r>
    </w:p>
    <w:p w:rsidR="006F3B62" w:rsidRPr="00490932" w:rsidRDefault="00490932">
      <w:pPr>
        <w:spacing w:after="0" w:line="240" w:lineRule="auto"/>
        <w:ind w:firstLine="708"/>
        <w:jc w:val="both"/>
        <w:rPr>
          <w:rFonts w:ascii="Times New Roman" w:eastAsia="Times New Roman" w:hAnsi="Times New Roman"/>
          <w:sz w:val="20"/>
          <w:szCs w:val="20"/>
          <w:lang w:val="uz-Cyrl-UZ" w:eastAsia="ru-RU"/>
        </w:rPr>
      </w:pPr>
      <w:r w:rsidRPr="00490932">
        <w:rPr>
          <w:rFonts w:ascii="Times New Roman" w:eastAsia="Times New Roman" w:hAnsi="Times New Roman"/>
          <w:sz w:val="20"/>
          <w:szCs w:val="20"/>
          <w:lang w:val="en-US" w:eastAsia="ru-RU"/>
        </w:rPr>
        <w:t>CID</w:t>
      </w:r>
      <w:r w:rsidRPr="00490932">
        <w:rPr>
          <w:rFonts w:ascii="Times New Roman" w:eastAsia="Times New Roman" w:hAnsi="Times New Roman"/>
          <w:sz w:val="20"/>
          <w:szCs w:val="20"/>
          <w:lang w:val="uz-Cyrl-UZ" w:eastAsia="ru-RU"/>
        </w:rPr>
        <w:t xml:space="preserve"> – monthly maximum temperature (</w:t>
      </w:r>
      <w:r w:rsidRPr="00490932">
        <w:rPr>
          <w:rFonts w:ascii="Times New Roman" w:eastAsia="Times New Roman" w:hAnsi="Times New Roman"/>
          <w:sz w:val="20"/>
          <w:szCs w:val="20"/>
          <w:vertAlign w:val="superscript"/>
          <w:lang w:val="uz-Cyrl-UZ" w:eastAsia="ru-RU"/>
        </w:rPr>
        <w:t>0</w:t>
      </w:r>
      <w:r w:rsidRPr="00490932">
        <w:rPr>
          <w:rFonts w:ascii="Times New Roman" w:eastAsia="Times New Roman" w:hAnsi="Times New Roman"/>
          <w:sz w:val="20"/>
          <w:szCs w:val="20"/>
          <w:lang w:val="uz-Cyrl-UZ" w:eastAsia="ru-RU"/>
        </w:rPr>
        <w:t xml:space="preserve">С), </w:t>
      </w:r>
      <w:r w:rsidRPr="00490932">
        <w:rPr>
          <w:rFonts w:ascii="Times New Roman" w:eastAsia="Times New Roman" w:hAnsi="Times New Roman"/>
          <w:sz w:val="20"/>
          <w:szCs w:val="20"/>
          <w:lang w:val="en-US" w:eastAsia="ru-RU"/>
        </w:rPr>
        <w:t>CIA</w:t>
      </w:r>
      <w:r w:rsidRPr="00490932">
        <w:rPr>
          <w:rFonts w:ascii="Times New Roman" w:eastAsia="Times New Roman" w:hAnsi="Times New Roman"/>
          <w:sz w:val="20"/>
          <w:szCs w:val="20"/>
          <w:lang w:val="uz-Cyrl-UZ" w:eastAsia="ru-RU"/>
        </w:rPr>
        <w:t xml:space="preserve"> – monthly lowest temperature (</w:t>
      </w:r>
      <w:r w:rsidRPr="00490932">
        <w:rPr>
          <w:rFonts w:ascii="Times New Roman" w:eastAsia="Times New Roman" w:hAnsi="Times New Roman"/>
          <w:sz w:val="20"/>
          <w:szCs w:val="20"/>
          <w:vertAlign w:val="superscript"/>
          <w:lang w:val="uz-Cyrl-UZ" w:eastAsia="ru-RU"/>
        </w:rPr>
        <w:t>0</w:t>
      </w:r>
      <w:r w:rsidRPr="00490932">
        <w:rPr>
          <w:rFonts w:ascii="Times New Roman" w:eastAsia="Times New Roman" w:hAnsi="Times New Roman"/>
          <w:sz w:val="20"/>
          <w:szCs w:val="20"/>
          <w:lang w:val="uz-Cyrl-UZ" w:eastAsia="ru-RU"/>
        </w:rPr>
        <w:t xml:space="preserve">С), </w:t>
      </w:r>
      <w:r w:rsidRPr="00490932">
        <w:rPr>
          <w:rFonts w:ascii="Times New Roman" w:eastAsia="Times New Roman" w:hAnsi="Times New Roman"/>
          <w:sz w:val="20"/>
          <w:szCs w:val="20"/>
          <w:lang w:val="en-US" w:eastAsia="ru-RU"/>
        </w:rPr>
        <w:t>P</w:t>
      </w:r>
      <w:r w:rsidRPr="00490932">
        <w:rPr>
          <w:rFonts w:ascii="Times New Roman" w:eastAsia="Times New Roman" w:hAnsi="Times New Roman"/>
          <w:sz w:val="20"/>
          <w:szCs w:val="20"/>
          <w:lang w:val="uz-Cyrl-UZ" w:eastAsia="ru-RU"/>
        </w:rPr>
        <w:t xml:space="preserve"> – monthly </w:t>
      </w:r>
      <w:r w:rsidRPr="00490932">
        <w:rPr>
          <w:rFonts w:ascii="Times New Roman" w:eastAsia="Times New Roman" w:hAnsi="Times New Roman"/>
          <w:sz w:val="20"/>
          <w:szCs w:val="20"/>
          <w:lang w:val="en-US" w:eastAsia="ru-RU"/>
        </w:rPr>
        <w:t>rainfall</w:t>
      </w:r>
      <w:r w:rsidRPr="00490932">
        <w:rPr>
          <w:rFonts w:ascii="Times New Roman" w:eastAsia="Times New Roman" w:hAnsi="Times New Roman"/>
          <w:sz w:val="20"/>
          <w:szCs w:val="20"/>
          <w:lang w:val="uz-Cyrl-UZ" w:eastAsia="ru-RU"/>
        </w:rPr>
        <w:t xml:space="preserve"> (mm), </w:t>
      </w:r>
      <w:r w:rsidRPr="00490932">
        <w:rPr>
          <w:rFonts w:ascii="Times New Roman" w:eastAsia="Times New Roman" w:hAnsi="Times New Roman"/>
          <w:sz w:val="20"/>
          <w:szCs w:val="20"/>
          <w:lang w:val="en-US" w:eastAsia="ru-RU"/>
        </w:rPr>
        <w:t>W</w:t>
      </w:r>
      <w:r w:rsidRPr="00490932">
        <w:rPr>
          <w:rFonts w:ascii="Times New Roman" w:eastAsia="Times New Roman" w:hAnsi="Times New Roman"/>
          <w:sz w:val="20"/>
          <w:szCs w:val="20"/>
          <w:lang w:val="uz-Cyrl-UZ" w:eastAsia="ru-RU"/>
        </w:rPr>
        <w:t xml:space="preserve"> – wind speed (km/h).</w:t>
      </w:r>
    </w:p>
    <w:p w:rsidR="006F3B62" w:rsidRPr="00490932" w:rsidRDefault="00490932">
      <w:pPr>
        <w:spacing w:after="0" w:line="240" w:lineRule="auto"/>
        <w:jc w:val="center"/>
        <w:rPr>
          <w:rFonts w:ascii="Times New Roman" w:eastAsia="Times New Roman" w:hAnsi="Times New Roman"/>
          <w:b/>
          <w:bCs/>
          <w:sz w:val="20"/>
          <w:szCs w:val="20"/>
          <w:lang w:val="uz-Cyrl-UZ" w:eastAsia="ru-RU"/>
        </w:rPr>
      </w:pPr>
      <w:r w:rsidRPr="00490932">
        <w:rPr>
          <w:rFonts w:ascii="Times New Roman" w:eastAsia="Times New Roman" w:hAnsi="Times New Roman"/>
          <w:b/>
          <w:bCs/>
          <w:sz w:val="20"/>
          <w:szCs w:val="20"/>
          <w:lang w:val="en-US" w:eastAsia="ru-RU"/>
        </w:rPr>
        <w:t>TCI</w:t>
      </w:r>
      <w:r w:rsidRPr="00490932">
        <w:rPr>
          <w:rFonts w:ascii="Times New Roman" w:eastAsia="Times New Roman" w:hAnsi="Times New Roman"/>
          <w:b/>
          <w:bCs/>
          <w:sz w:val="20"/>
          <w:szCs w:val="20"/>
          <w:lang w:val="uz-Cyrl-UZ" w:eastAsia="ru-RU"/>
        </w:rPr>
        <w:t xml:space="preserve"> = (4*10)+(2*10)+(2*10)+(2*10) = 100</w:t>
      </w:r>
    </w:p>
    <w:p w:rsidR="006F3B62" w:rsidRPr="00490932" w:rsidRDefault="00490932">
      <w:pPr>
        <w:spacing w:after="0" w:line="240" w:lineRule="auto"/>
        <w:ind w:firstLine="567"/>
        <w:jc w:val="both"/>
        <w:rPr>
          <w:rFonts w:ascii="Times New Roman" w:eastAsia="Times New Roman" w:hAnsi="Times New Roman"/>
          <w:sz w:val="20"/>
          <w:szCs w:val="20"/>
          <w:lang w:val="uz-Cyrl-UZ" w:eastAsia="ru-RU"/>
        </w:rPr>
      </w:pPr>
      <w:r w:rsidRPr="00490932">
        <w:rPr>
          <w:rFonts w:ascii="Times New Roman" w:eastAsia="Times New Roman" w:hAnsi="Times New Roman"/>
          <w:sz w:val="20"/>
          <w:szCs w:val="20"/>
          <w:lang w:val="uz-Cyrl-UZ" w:eastAsia="ru-RU"/>
        </w:rPr>
        <w:t xml:space="preserve">Using the formula for assessing the climate of tourism, the annual results of the climatic indicators of the Fergana Valley, both individually and aggregated by month, allowed us to determine the level of comfort for tourism in the region (Figure </w:t>
      </w:r>
      <w:r w:rsidRPr="00490932">
        <w:rPr>
          <w:rFonts w:ascii="Times New Roman" w:eastAsia="Times New Roman" w:hAnsi="Times New Roman"/>
          <w:sz w:val="20"/>
          <w:szCs w:val="20"/>
          <w:lang w:val="en-US" w:eastAsia="ru-RU"/>
        </w:rPr>
        <w:t>5</w:t>
      </w:r>
      <w:r w:rsidRPr="00490932">
        <w:rPr>
          <w:rFonts w:ascii="Times New Roman" w:eastAsia="Times New Roman" w:hAnsi="Times New Roman"/>
          <w:sz w:val="20"/>
          <w:szCs w:val="20"/>
          <w:lang w:val="uz-Cyrl-UZ" w:eastAsia="ru-RU"/>
        </w:rPr>
        <w:t>).</w:t>
      </w:r>
    </w:p>
    <w:p w:rsidR="006F3B62" w:rsidRPr="00490932" w:rsidRDefault="006F3B62">
      <w:pPr>
        <w:spacing w:after="0" w:line="240" w:lineRule="auto"/>
        <w:ind w:firstLine="708"/>
        <w:jc w:val="both"/>
        <w:rPr>
          <w:rFonts w:ascii="Times New Roman" w:hAnsi="Times New Roman"/>
          <w:sz w:val="20"/>
          <w:szCs w:val="20"/>
          <w:lang w:val="uz-Cyrl-U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06"/>
      </w:tblGrid>
      <w:tr w:rsidR="006F3B62" w:rsidRPr="00490932" w:rsidTr="00B37561">
        <w:trPr>
          <w:jc w:val="center"/>
        </w:trPr>
        <w:tc>
          <w:tcPr>
            <w:tcW w:w="9306" w:type="dxa"/>
            <w:shd w:val="clear" w:color="auto" w:fill="auto"/>
          </w:tcPr>
          <w:p w:rsidR="006F3B62" w:rsidRPr="00490932" w:rsidRDefault="00490932">
            <w:pPr>
              <w:spacing w:after="0" w:line="240" w:lineRule="auto"/>
              <w:jc w:val="center"/>
              <w:rPr>
                <w:rFonts w:ascii="Times New Roman" w:eastAsia="Times New Roman" w:hAnsi="Times New Roman"/>
                <w:sz w:val="20"/>
                <w:szCs w:val="20"/>
                <w:lang w:val="uz-Cyrl-UZ" w:eastAsia="ru-RU"/>
              </w:rPr>
            </w:pPr>
            <w:r w:rsidRPr="00490932">
              <w:rPr>
                <w:rFonts w:ascii="Times New Roman" w:hAnsi="Times New Roman"/>
                <w:noProof/>
                <w:sz w:val="20"/>
                <w:szCs w:val="20"/>
                <w:lang w:val="en-US" w:eastAsia="zh-CN"/>
              </w:rPr>
              <w:drawing>
                <wp:inline distT="0" distB="0" distL="0" distR="0">
                  <wp:extent cx="5772150" cy="25527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6F3B62" w:rsidRPr="00490932" w:rsidTr="00B37561">
        <w:trPr>
          <w:jc w:val="center"/>
        </w:trPr>
        <w:tc>
          <w:tcPr>
            <w:tcW w:w="9306" w:type="dxa"/>
            <w:shd w:val="clear" w:color="auto" w:fill="auto"/>
          </w:tcPr>
          <w:p w:rsidR="006F3B62" w:rsidRPr="00490932" w:rsidRDefault="00490932">
            <w:pPr>
              <w:spacing w:after="0" w:line="240" w:lineRule="auto"/>
              <w:jc w:val="center"/>
              <w:rPr>
                <w:rFonts w:ascii="Times New Roman" w:eastAsia="Times New Roman" w:hAnsi="Times New Roman"/>
                <w:sz w:val="20"/>
                <w:szCs w:val="20"/>
                <w:lang w:val="en-US" w:eastAsia="ru-RU"/>
              </w:rPr>
            </w:pPr>
            <w:r w:rsidRPr="00490932">
              <w:rPr>
                <w:rFonts w:ascii="Times New Roman" w:eastAsia="Times New Roman" w:hAnsi="Times New Roman"/>
                <w:b/>
                <w:bCs/>
                <w:sz w:val="20"/>
                <w:szCs w:val="20"/>
                <w:lang w:val="uz-Cyrl-UZ" w:eastAsia="ru-RU"/>
              </w:rPr>
              <w:t xml:space="preserve">Figure </w:t>
            </w:r>
            <w:r w:rsidRPr="00490932">
              <w:rPr>
                <w:rFonts w:ascii="Times New Roman" w:eastAsia="Times New Roman" w:hAnsi="Times New Roman"/>
                <w:b/>
                <w:bCs/>
                <w:sz w:val="20"/>
                <w:szCs w:val="20"/>
                <w:lang w:val="en-US" w:eastAsia="ru-RU"/>
              </w:rPr>
              <w:t>5</w:t>
            </w:r>
            <w:r w:rsidRPr="00490932">
              <w:rPr>
                <w:rFonts w:ascii="Times New Roman" w:eastAsia="Times New Roman" w:hAnsi="Times New Roman"/>
                <w:b/>
                <w:bCs/>
                <w:sz w:val="20"/>
                <w:szCs w:val="20"/>
                <w:lang w:val="uz-Cyrl-UZ" w:eastAsia="ru-RU"/>
              </w:rPr>
              <w:t>.</w:t>
            </w:r>
            <w:r w:rsidRPr="00490932">
              <w:rPr>
                <w:rFonts w:ascii="Times New Roman" w:eastAsia="Times New Roman" w:hAnsi="Times New Roman"/>
                <w:b/>
                <w:sz w:val="20"/>
                <w:szCs w:val="20"/>
                <w:lang w:val="uz-Cyrl-UZ" w:eastAsia="ru-RU"/>
              </w:rPr>
              <w:t xml:space="preserve"> Tourist assessment of monthly and annual indicators of the climate of the Fergana Valley </w:t>
            </w:r>
            <w:r w:rsidRPr="00490932">
              <w:rPr>
                <w:rFonts w:ascii="Times New Roman" w:hAnsi="Times New Roman"/>
                <w:sz w:val="20"/>
                <w:szCs w:val="20"/>
                <w:lang w:val="en-US"/>
              </w:rPr>
              <w:t>(</w:t>
            </w:r>
            <w:hyperlink r:id="rId22" w:history="1">
              <w:r w:rsidRPr="00490932">
                <w:rPr>
                  <w:rStyle w:val="Hyperlink"/>
                  <w:rFonts w:ascii="Times New Roman" w:eastAsia="Times New Roman" w:hAnsi="Times New Roman"/>
                  <w:i/>
                  <w:iCs/>
                  <w:sz w:val="20"/>
                  <w:szCs w:val="20"/>
                  <w:lang w:val="uz-Cyrl-UZ" w:eastAsia="ru-RU"/>
                </w:rPr>
                <w:t>https://worldclim.org/</w:t>
              </w:r>
            </w:hyperlink>
            <w:r w:rsidRPr="00490932">
              <w:rPr>
                <w:rFonts w:ascii="Times New Roman" w:eastAsia="Times New Roman" w:hAnsi="Times New Roman"/>
                <w:i/>
                <w:iCs/>
                <w:sz w:val="20"/>
                <w:szCs w:val="20"/>
                <w:lang w:val="uz-Cyrl-UZ" w:eastAsia="ru-RU"/>
              </w:rPr>
              <w:t xml:space="preserve"> compiled by the author on the basis of data</w:t>
            </w:r>
            <w:r w:rsidRPr="00490932">
              <w:rPr>
                <w:rFonts w:ascii="Times New Roman" w:eastAsia="Times New Roman" w:hAnsi="Times New Roman"/>
                <w:i/>
                <w:iCs/>
                <w:sz w:val="20"/>
                <w:szCs w:val="20"/>
                <w:lang w:val="en-US" w:eastAsia="ru-RU"/>
              </w:rPr>
              <w:t>)</w:t>
            </w:r>
          </w:p>
        </w:tc>
      </w:tr>
    </w:tbl>
    <w:p w:rsidR="006F3B62" w:rsidRDefault="006F3B62">
      <w:pPr>
        <w:spacing w:after="0" w:line="240" w:lineRule="auto"/>
        <w:rPr>
          <w:rFonts w:ascii="Times New Roman" w:hAnsi="Times New Roman" w:hint="eastAsia"/>
          <w:sz w:val="20"/>
          <w:szCs w:val="20"/>
          <w:lang w:val="uz-Cyrl-UZ" w:eastAsia="zh-CN"/>
        </w:rPr>
      </w:pPr>
    </w:p>
    <w:p w:rsidR="006F3B62" w:rsidRPr="00490932" w:rsidRDefault="00490932" w:rsidP="00B37561">
      <w:pPr>
        <w:spacing w:after="0" w:line="240" w:lineRule="auto"/>
        <w:ind w:firstLine="708"/>
        <w:jc w:val="both"/>
        <w:rPr>
          <w:rFonts w:ascii="Times New Roman" w:hAnsi="Times New Roman"/>
          <w:sz w:val="20"/>
          <w:szCs w:val="20"/>
          <w:lang w:val="uz-Cyrl-UZ"/>
        </w:rPr>
      </w:pPr>
      <w:r w:rsidRPr="00490932">
        <w:rPr>
          <w:rFonts w:ascii="Times New Roman" w:hAnsi="Times New Roman"/>
          <w:sz w:val="20"/>
          <w:szCs w:val="20"/>
          <w:lang w:val="uz-Cyrl-UZ"/>
        </w:rPr>
        <w:t xml:space="preserve">The results of the geographical tourist assessment of the Fergana Valley on climatic indicators were analyzed, and their distribution by region was calculated as a percentage (Table 5). In the Fergana Valley, areas with subcomfort for geographical tourism by months of climate indicators are mainly in April, May and September, October, and areas with discomfort occupy a large area in January, February, March, June, July, August, November </w:t>
      </w:r>
      <w:r w:rsidRPr="00490932">
        <w:rPr>
          <w:rFonts w:ascii="Times New Roman" w:hAnsi="Times New Roman"/>
          <w:sz w:val="20"/>
          <w:szCs w:val="20"/>
          <w:lang w:val="uz-Cyrl-UZ"/>
        </w:rPr>
        <w:lastRenderedPageBreak/>
        <w:t>and December. In contrast, subdiscomfort zones do not makeup even 4% of the area in the Fergana Valley, while comfort and extr</w:t>
      </w:r>
      <w:r w:rsidRPr="00490932">
        <w:rPr>
          <w:rFonts w:ascii="Times New Roman" w:hAnsi="Times New Roman"/>
          <w:sz w:val="20"/>
          <w:szCs w:val="20"/>
          <w:lang w:val="en-US"/>
        </w:rPr>
        <w:t>eme dis</w:t>
      </w:r>
      <w:r w:rsidRPr="00490932">
        <w:rPr>
          <w:rFonts w:ascii="Times New Roman" w:hAnsi="Times New Roman"/>
          <w:sz w:val="20"/>
          <w:szCs w:val="20"/>
          <w:lang w:val="uz-Cyrl-UZ"/>
        </w:rPr>
        <w:t>comfort zones do not exist at all. Annual climate indicators were assessed at subcomfort levels.</w:t>
      </w:r>
    </w:p>
    <w:p w:rsidR="006F3B62" w:rsidRPr="00490932" w:rsidRDefault="006F3B62">
      <w:pPr>
        <w:spacing w:after="0" w:line="240" w:lineRule="auto"/>
        <w:jc w:val="right"/>
        <w:rPr>
          <w:rFonts w:ascii="Times New Roman" w:hAnsi="Times New Roman"/>
          <w:sz w:val="20"/>
          <w:szCs w:val="20"/>
          <w:lang w:val="en-US"/>
        </w:rPr>
      </w:pPr>
    </w:p>
    <w:p w:rsidR="006F3B62" w:rsidRPr="00490932" w:rsidRDefault="00490932" w:rsidP="00B37561">
      <w:pPr>
        <w:spacing w:after="0" w:line="240" w:lineRule="auto"/>
        <w:jc w:val="both"/>
        <w:rPr>
          <w:rFonts w:ascii="Times New Roman" w:hAnsi="Times New Roman"/>
          <w:b/>
          <w:bCs/>
          <w:sz w:val="20"/>
          <w:szCs w:val="20"/>
          <w:lang w:val="uz-Cyrl-UZ"/>
        </w:rPr>
      </w:pPr>
      <w:r w:rsidRPr="00490932">
        <w:rPr>
          <w:rFonts w:ascii="Times New Roman" w:hAnsi="Times New Roman"/>
          <w:sz w:val="20"/>
          <w:szCs w:val="20"/>
          <w:lang w:val="en-US"/>
        </w:rPr>
        <w:t>Table 5</w:t>
      </w:r>
      <w:r w:rsidR="00B37561">
        <w:rPr>
          <w:rFonts w:ascii="Times New Roman" w:hAnsi="Times New Roman" w:hint="eastAsia"/>
          <w:sz w:val="20"/>
          <w:szCs w:val="20"/>
          <w:lang w:val="en-US" w:eastAsia="zh-CN"/>
        </w:rPr>
        <w:t xml:space="preserve">. </w:t>
      </w:r>
      <w:r w:rsidRPr="00490932">
        <w:rPr>
          <w:rFonts w:ascii="Times New Roman" w:hAnsi="Times New Roman"/>
          <w:b/>
          <w:bCs/>
          <w:sz w:val="20"/>
          <w:szCs w:val="20"/>
          <w:lang w:val="uz-Cyrl-UZ"/>
        </w:rPr>
        <w:t>Tourist assessment of the level of climate comfort in the Fergana Valley by month</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6"/>
        <w:gridCol w:w="599"/>
        <w:gridCol w:w="599"/>
        <w:gridCol w:w="600"/>
        <w:gridCol w:w="599"/>
        <w:gridCol w:w="600"/>
        <w:gridCol w:w="599"/>
        <w:gridCol w:w="599"/>
        <w:gridCol w:w="600"/>
        <w:gridCol w:w="599"/>
        <w:gridCol w:w="600"/>
        <w:gridCol w:w="673"/>
        <w:gridCol w:w="526"/>
      </w:tblGrid>
      <w:tr w:rsidR="006F3B62" w:rsidRPr="00490932">
        <w:trPr>
          <w:trHeight w:val="252"/>
          <w:jc w:val="center"/>
        </w:trPr>
        <w:tc>
          <w:tcPr>
            <w:tcW w:w="1946" w:type="dxa"/>
            <w:vMerge w:val="restart"/>
            <w:shd w:val="clear" w:color="auto" w:fill="auto"/>
            <w:noWrap/>
            <w:vAlign w:val="center"/>
          </w:tcPr>
          <w:p w:rsidR="006F3B62" w:rsidRPr="00490932" w:rsidRDefault="00490932">
            <w:pPr>
              <w:spacing w:after="0" w:line="240" w:lineRule="auto"/>
              <w:jc w:val="center"/>
              <w:rPr>
                <w:rFonts w:ascii="Times New Roman" w:eastAsia="Times New Roman" w:hAnsi="Times New Roman"/>
                <w:b/>
                <w:bCs/>
                <w:i/>
                <w:color w:val="000000"/>
                <w:sz w:val="20"/>
                <w:szCs w:val="20"/>
                <w:lang w:val="uz-Cyrl-UZ" w:eastAsia="ru-RU"/>
              </w:rPr>
            </w:pPr>
            <w:r w:rsidRPr="00490932">
              <w:rPr>
                <w:rFonts w:ascii="Times New Roman" w:eastAsia="Times New Roman" w:hAnsi="Times New Roman"/>
                <w:b/>
                <w:bCs/>
                <w:i/>
                <w:color w:val="000000"/>
                <w:sz w:val="20"/>
                <w:szCs w:val="20"/>
                <w:lang w:val="uz-Cyrl-UZ" w:eastAsia="ru-RU"/>
              </w:rPr>
              <w:t>Tourist assessment of climate indicators, in percent</w:t>
            </w:r>
          </w:p>
        </w:tc>
        <w:tc>
          <w:tcPr>
            <w:tcW w:w="7193" w:type="dxa"/>
            <w:gridSpan w:val="12"/>
            <w:shd w:val="clear" w:color="auto" w:fill="auto"/>
            <w:vAlign w:val="center"/>
          </w:tcPr>
          <w:p w:rsidR="006F3B62" w:rsidRPr="00490932" w:rsidRDefault="00490932">
            <w:pPr>
              <w:spacing w:after="0" w:line="240" w:lineRule="auto"/>
              <w:jc w:val="center"/>
              <w:rPr>
                <w:rFonts w:ascii="Times New Roman" w:eastAsia="Times New Roman" w:hAnsi="Times New Roman"/>
                <w:b/>
                <w:bCs/>
                <w:i/>
                <w:color w:val="000000"/>
                <w:sz w:val="20"/>
                <w:szCs w:val="20"/>
                <w:lang w:val="uz-Cyrl-UZ" w:eastAsia="ru-RU"/>
              </w:rPr>
            </w:pPr>
            <w:r w:rsidRPr="00490932">
              <w:rPr>
                <w:rFonts w:ascii="Times New Roman" w:eastAsia="Times New Roman" w:hAnsi="Times New Roman"/>
                <w:b/>
                <w:bCs/>
                <w:i/>
                <w:color w:val="000000"/>
                <w:sz w:val="20"/>
                <w:szCs w:val="20"/>
                <w:lang w:val="uz-Cyrl-UZ" w:eastAsia="ru-RU"/>
              </w:rPr>
              <w:t>Months of the year</w:t>
            </w:r>
          </w:p>
        </w:tc>
      </w:tr>
      <w:tr w:rsidR="006F3B62" w:rsidRPr="00490932" w:rsidTr="00B37561">
        <w:trPr>
          <w:cantSplit/>
          <w:trHeight w:val="1555"/>
          <w:jc w:val="center"/>
        </w:trPr>
        <w:tc>
          <w:tcPr>
            <w:tcW w:w="1946" w:type="dxa"/>
            <w:vMerge/>
            <w:shd w:val="clear" w:color="auto" w:fill="auto"/>
            <w:noWrap/>
            <w:vAlign w:val="center"/>
          </w:tcPr>
          <w:p w:rsidR="006F3B62" w:rsidRPr="00490932" w:rsidRDefault="006F3B62">
            <w:pPr>
              <w:spacing w:after="0" w:line="240" w:lineRule="auto"/>
              <w:jc w:val="center"/>
              <w:rPr>
                <w:rFonts w:ascii="Times New Roman" w:eastAsia="Times New Roman" w:hAnsi="Times New Roman"/>
                <w:b/>
                <w:bCs/>
                <w:color w:val="000000"/>
                <w:sz w:val="20"/>
                <w:szCs w:val="20"/>
                <w:lang w:val="uz-Cyrl-UZ" w:eastAsia="ru-RU"/>
              </w:rPr>
            </w:pPr>
          </w:p>
        </w:tc>
        <w:tc>
          <w:tcPr>
            <w:tcW w:w="599" w:type="dxa"/>
            <w:shd w:val="clear" w:color="auto" w:fill="auto"/>
            <w:noWrap/>
            <w:textDirection w:val="btLr"/>
            <w:vAlign w:val="center"/>
          </w:tcPr>
          <w:p w:rsidR="006F3B62" w:rsidRPr="00490932" w:rsidRDefault="00490932">
            <w:pPr>
              <w:spacing w:after="0" w:line="240" w:lineRule="auto"/>
              <w:ind w:left="113" w:right="113"/>
              <w:jc w:val="center"/>
              <w:rPr>
                <w:rFonts w:ascii="Times New Roman" w:eastAsia="Times New Roman" w:hAnsi="Times New Roman"/>
                <w:bCs/>
                <w:i/>
                <w:iCs/>
                <w:color w:val="000000"/>
                <w:sz w:val="20"/>
                <w:szCs w:val="20"/>
                <w:lang w:val="uz-Cyrl-UZ" w:eastAsia="ru-RU"/>
              </w:rPr>
            </w:pPr>
            <w:r w:rsidRPr="00490932">
              <w:rPr>
                <w:rFonts w:ascii="Times New Roman" w:eastAsia="Times New Roman" w:hAnsi="Times New Roman"/>
                <w:bCs/>
                <w:i/>
                <w:iCs/>
                <w:color w:val="000000"/>
                <w:sz w:val="20"/>
                <w:szCs w:val="20"/>
                <w:lang w:val="en-US" w:eastAsia="ru-RU"/>
              </w:rPr>
              <w:t>January</w:t>
            </w:r>
          </w:p>
        </w:tc>
        <w:tc>
          <w:tcPr>
            <w:tcW w:w="599" w:type="dxa"/>
            <w:shd w:val="clear" w:color="auto" w:fill="auto"/>
            <w:noWrap/>
            <w:textDirection w:val="btLr"/>
            <w:vAlign w:val="center"/>
          </w:tcPr>
          <w:p w:rsidR="006F3B62" w:rsidRPr="00490932" w:rsidRDefault="00490932">
            <w:pPr>
              <w:spacing w:after="0" w:line="240" w:lineRule="auto"/>
              <w:ind w:left="113" w:right="113"/>
              <w:jc w:val="center"/>
              <w:rPr>
                <w:rFonts w:ascii="Times New Roman" w:eastAsia="Times New Roman" w:hAnsi="Times New Roman"/>
                <w:bCs/>
                <w:i/>
                <w:iCs/>
                <w:color w:val="000000"/>
                <w:sz w:val="20"/>
                <w:szCs w:val="20"/>
                <w:lang w:val="uz-Cyrl-UZ" w:eastAsia="ru-RU"/>
              </w:rPr>
            </w:pPr>
            <w:r w:rsidRPr="00490932">
              <w:rPr>
                <w:rFonts w:ascii="Times New Roman" w:eastAsia="Times New Roman" w:hAnsi="Times New Roman"/>
                <w:bCs/>
                <w:i/>
                <w:iCs/>
                <w:color w:val="000000"/>
                <w:sz w:val="20"/>
                <w:szCs w:val="20"/>
                <w:lang w:val="en-US" w:eastAsia="ru-RU"/>
              </w:rPr>
              <w:t>February</w:t>
            </w:r>
          </w:p>
        </w:tc>
        <w:tc>
          <w:tcPr>
            <w:tcW w:w="600" w:type="dxa"/>
            <w:shd w:val="clear" w:color="auto" w:fill="auto"/>
            <w:noWrap/>
            <w:textDirection w:val="btLr"/>
            <w:vAlign w:val="center"/>
          </w:tcPr>
          <w:p w:rsidR="006F3B62" w:rsidRPr="00490932" w:rsidRDefault="00490932">
            <w:pPr>
              <w:spacing w:after="0" w:line="240" w:lineRule="auto"/>
              <w:ind w:left="113" w:right="113"/>
              <w:jc w:val="center"/>
              <w:rPr>
                <w:rFonts w:ascii="Times New Roman" w:eastAsia="Times New Roman" w:hAnsi="Times New Roman"/>
                <w:bCs/>
                <w:i/>
                <w:iCs/>
                <w:color w:val="000000"/>
                <w:sz w:val="20"/>
                <w:szCs w:val="20"/>
                <w:lang w:val="uz-Cyrl-UZ" w:eastAsia="ru-RU"/>
              </w:rPr>
            </w:pPr>
            <w:r w:rsidRPr="00490932">
              <w:rPr>
                <w:rFonts w:ascii="Times New Roman" w:eastAsia="Times New Roman" w:hAnsi="Times New Roman"/>
                <w:bCs/>
                <w:i/>
                <w:iCs/>
                <w:color w:val="000000"/>
                <w:sz w:val="20"/>
                <w:szCs w:val="20"/>
                <w:lang w:val="en-US" w:eastAsia="ru-RU"/>
              </w:rPr>
              <w:t>March</w:t>
            </w:r>
          </w:p>
        </w:tc>
        <w:tc>
          <w:tcPr>
            <w:tcW w:w="599" w:type="dxa"/>
            <w:textDirection w:val="btLr"/>
            <w:vAlign w:val="center"/>
          </w:tcPr>
          <w:p w:rsidR="006F3B62" w:rsidRPr="00490932" w:rsidRDefault="00490932">
            <w:pPr>
              <w:spacing w:after="0" w:line="240" w:lineRule="auto"/>
              <w:ind w:left="113" w:right="113"/>
              <w:jc w:val="center"/>
              <w:rPr>
                <w:rFonts w:ascii="Times New Roman" w:eastAsia="Times New Roman" w:hAnsi="Times New Roman"/>
                <w:bCs/>
                <w:i/>
                <w:iCs/>
                <w:color w:val="000000"/>
                <w:sz w:val="20"/>
                <w:szCs w:val="20"/>
                <w:lang w:val="uz-Cyrl-UZ" w:eastAsia="ru-RU"/>
              </w:rPr>
            </w:pPr>
            <w:r w:rsidRPr="00490932">
              <w:rPr>
                <w:rFonts w:ascii="Times New Roman" w:eastAsia="Times New Roman" w:hAnsi="Times New Roman"/>
                <w:bCs/>
                <w:i/>
                <w:iCs/>
                <w:color w:val="000000"/>
                <w:sz w:val="20"/>
                <w:szCs w:val="20"/>
                <w:lang w:val="en-US" w:eastAsia="ru-RU"/>
              </w:rPr>
              <w:t>April</w:t>
            </w:r>
          </w:p>
        </w:tc>
        <w:tc>
          <w:tcPr>
            <w:tcW w:w="600" w:type="dxa"/>
            <w:textDirection w:val="btLr"/>
            <w:vAlign w:val="center"/>
          </w:tcPr>
          <w:p w:rsidR="006F3B62" w:rsidRPr="00490932" w:rsidRDefault="00490932">
            <w:pPr>
              <w:spacing w:after="0" w:line="240" w:lineRule="auto"/>
              <w:ind w:left="113" w:right="113"/>
              <w:jc w:val="center"/>
              <w:rPr>
                <w:rFonts w:ascii="Times New Roman" w:eastAsia="Times New Roman" w:hAnsi="Times New Roman"/>
                <w:bCs/>
                <w:i/>
                <w:iCs/>
                <w:color w:val="000000"/>
                <w:sz w:val="20"/>
                <w:szCs w:val="20"/>
                <w:lang w:val="uz-Cyrl-UZ" w:eastAsia="ru-RU"/>
              </w:rPr>
            </w:pPr>
            <w:r w:rsidRPr="00490932">
              <w:rPr>
                <w:rFonts w:ascii="Times New Roman" w:eastAsia="Times New Roman" w:hAnsi="Times New Roman"/>
                <w:bCs/>
                <w:i/>
                <w:iCs/>
                <w:color w:val="000000"/>
                <w:sz w:val="20"/>
                <w:szCs w:val="20"/>
                <w:lang w:val="en-US" w:eastAsia="ru-RU"/>
              </w:rPr>
              <w:t>May</w:t>
            </w:r>
          </w:p>
        </w:tc>
        <w:tc>
          <w:tcPr>
            <w:tcW w:w="599" w:type="dxa"/>
            <w:textDirection w:val="btLr"/>
            <w:vAlign w:val="center"/>
          </w:tcPr>
          <w:p w:rsidR="006F3B62" w:rsidRPr="00490932" w:rsidRDefault="00490932">
            <w:pPr>
              <w:spacing w:after="0" w:line="240" w:lineRule="auto"/>
              <w:ind w:left="113" w:right="113"/>
              <w:jc w:val="center"/>
              <w:rPr>
                <w:rFonts w:ascii="Times New Roman" w:eastAsia="Times New Roman" w:hAnsi="Times New Roman"/>
                <w:bCs/>
                <w:i/>
                <w:iCs/>
                <w:color w:val="000000"/>
                <w:sz w:val="20"/>
                <w:szCs w:val="20"/>
                <w:lang w:val="uz-Cyrl-UZ" w:eastAsia="ru-RU"/>
              </w:rPr>
            </w:pPr>
            <w:r w:rsidRPr="00490932">
              <w:rPr>
                <w:rFonts w:ascii="Times New Roman" w:eastAsia="Times New Roman" w:hAnsi="Times New Roman"/>
                <w:bCs/>
                <w:i/>
                <w:iCs/>
                <w:color w:val="000000"/>
                <w:sz w:val="20"/>
                <w:szCs w:val="20"/>
                <w:lang w:val="en-US" w:eastAsia="ru-RU"/>
              </w:rPr>
              <w:t>June</w:t>
            </w:r>
          </w:p>
        </w:tc>
        <w:tc>
          <w:tcPr>
            <w:tcW w:w="599" w:type="dxa"/>
            <w:textDirection w:val="btLr"/>
            <w:vAlign w:val="center"/>
          </w:tcPr>
          <w:p w:rsidR="006F3B62" w:rsidRPr="00490932" w:rsidRDefault="00490932">
            <w:pPr>
              <w:spacing w:after="0" w:line="240" w:lineRule="auto"/>
              <w:ind w:left="113" w:right="113"/>
              <w:jc w:val="center"/>
              <w:rPr>
                <w:rFonts w:ascii="Times New Roman" w:eastAsia="Times New Roman" w:hAnsi="Times New Roman"/>
                <w:bCs/>
                <w:i/>
                <w:iCs/>
                <w:color w:val="000000"/>
                <w:sz w:val="20"/>
                <w:szCs w:val="20"/>
                <w:lang w:val="uz-Cyrl-UZ" w:eastAsia="ru-RU"/>
              </w:rPr>
            </w:pPr>
            <w:r w:rsidRPr="00490932">
              <w:rPr>
                <w:rFonts w:ascii="Times New Roman" w:eastAsia="Times New Roman" w:hAnsi="Times New Roman"/>
                <w:bCs/>
                <w:i/>
                <w:iCs/>
                <w:color w:val="000000"/>
                <w:sz w:val="20"/>
                <w:szCs w:val="20"/>
                <w:lang w:val="en-US" w:eastAsia="ru-RU"/>
              </w:rPr>
              <w:t>July</w:t>
            </w:r>
          </w:p>
        </w:tc>
        <w:tc>
          <w:tcPr>
            <w:tcW w:w="600" w:type="dxa"/>
            <w:textDirection w:val="btLr"/>
            <w:vAlign w:val="center"/>
          </w:tcPr>
          <w:p w:rsidR="006F3B62" w:rsidRPr="00490932" w:rsidRDefault="00490932">
            <w:pPr>
              <w:spacing w:after="0" w:line="240" w:lineRule="auto"/>
              <w:ind w:left="113" w:right="113"/>
              <w:jc w:val="center"/>
              <w:rPr>
                <w:rFonts w:ascii="Times New Roman" w:eastAsia="Times New Roman" w:hAnsi="Times New Roman"/>
                <w:bCs/>
                <w:i/>
                <w:iCs/>
                <w:color w:val="000000"/>
                <w:sz w:val="20"/>
                <w:szCs w:val="20"/>
                <w:lang w:val="uz-Cyrl-UZ" w:eastAsia="ru-RU"/>
              </w:rPr>
            </w:pPr>
            <w:r w:rsidRPr="00490932">
              <w:rPr>
                <w:rFonts w:ascii="Times New Roman" w:eastAsia="Times New Roman" w:hAnsi="Times New Roman"/>
                <w:bCs/>
                <w:i/>
                <w:iCs/>
                <w:color w:val="000000"/>
                <w:sz w:val="20"/>
                <w:szCs w:val="20"/>
                <w:lang w:val="en-US" w:eastAsia="ru-RU"/>
              </w:rPr>
              <w:t>August</w:t>
            </w:r>
          </w:p>
        </w:tc>
        <w:tc>
          <w:tcPr>
            <w:tcW w:w="599" w:type="dxa"/>
            <w:textDirection w:val="btLr"/>
            <w:vAlign w:val="center"/>
          </w:tcPr>
          <w:p w:rsidR="006F3B62" w:rsidRPr="00490932" w:rsidRDefault="00490932">
            <w:pPr>
              <w:spacing w:after="0" w:line="240" w:lineRule="auto"/>
              <w:ind w:left="113" w:right="113"/>
              <w:jc w:val="center"/>
              <w:rPr>
                <w:rFonts w:ascii="Times New Roman" w:eastAsia="Times New Roman" w:hAnsi="Times New Roman"/>
                <w:bCs/>
                <w:i/>
                <w:iCs/>
                <w:color w:val="000000"/>
                <w:sz w:val="20"/>
                <w:szCs w:val="20"/>
                <w:lang w:val="uz-Cyrl-UZ" w:eastAsia="ru-RU"/>
              </w:rPr>
            </w:pPr>
            <w:r w:rsidRPr="00490932">
              <w:rPr>
                <w:rFonts w:ascii="Times New Roman" w:eastAsia="Times New Roman" w:hAnsi="Times New Roman"/>
                <w:bCs/>
                <w:i/>
                <w:iCs/>
                <w:color w:val="000000"/>
                <w:sz w:val="20"/>
                <w:szCs w:val="20"/>
                <w:lang w:val="en-US" w:eastAsia="ru-RU"/>
              </w:rPr>
              <w:t>September</w:t>
            </w:r>
          </w:p>
        </w:tc>
        <w:tc>
          <w:tcPr>
            <w:tcW w:w="600" w:type="dxa"/>
            <w:textDirection w:val="btLr"/>
            <w:vAlign w:val="center"/>
          </w:tcPr>
          <w:p w:rsidR="006F3B62" w:rsidRPr="00490932" w:rsidRDefault="00490932">
            <w:pPr>
              <w:spacing w:after="0" w:line="240" w:lineRule="auto"/>
              <w:ind w:left="113" w:right="113"/>
              <w:jc w:val="center"/>
              <w:rPr>
                <w:rFonts w:ascii="Times New Roman" w:eastAsia="Times New Roman" w:hAnsi="Times New Roman"/>
                <w:bCs/>
                <w:i/>
                <w:iCs/>
                <w:color w:val="000000"/>
                <w:sz w:val="20"/>
                <w:szCs w:val="20"/>
                <w:lang w:val="uz-Cyrl-UZ" w:eastAsia="ru-RU"/>
              </w:rPr>
            </w:pPr>
            <w:r w:rsidRPr="00490932">
              <w:rPr>
                <w:rFonts w:ascii="Times New Roman" w:eastAsia="Times New Roman" w:hAnsi="Times New Roman"/>
                <w:bCs/>
                <w:i/>
                <w:iCs/>
                <w:color w:val="000000"/>
                <w:sz w:val="20"/>
                <w:szCs w:val="20"/>
                <w:lang w:val="en-US" w:eastAsia="ru-RU"/>
              </w:rPr>
              <w:t>October</w:t>
            </w:r>
          </w:p>
        </w:tc>
        <w:tc>
          <w:tcPr>
            <w:tcW w:w="673" w:type="dxa"/>
            <w:textDirection w:val="btLr"/>
            <w:vAlign w:val="center"/>
          </w:tcPr>
          <w:p w:rsidR="006F3B62" w:rsidRPr="00490932" w:rsidRDefault="00490932">
            <w:pPr>
              <w:spacing w:after="0" w:line="240" w:lineRule="auto"/>
              <w:ind w:left="113" w:right="113"/>
              <w:jc w:val="center"/>
              <w:rPr>
                <w:rFonts w:ascii="Times New Roman" w:eastAsia="Times New Roman" w:hAnsi="Times New Roman"/>
                <w:bCs/>
                <w:i/>
                <w:iCs/>
                <w:color w:val="000000"/>
                <w:sz w:val="20"/>
                <w:szCs w:val="20"/>
                <w:lang w:val="uz-Cyrl-UZ" w:eastAsia="ru-RU"/>
              </w:rPr>
            </w:pPr>
            <w:r w:rsidRPr="00490932">
              <w:rPr>
                <w:rFonts w:ascii="Times New Roman" w:eastAsia="Times New Roman" w:hAnsi="Times New Roman"/>
                <w:bCs/>
                <w:i/>
                <w:iCs/>
                <w:color w:val="000000"/>
                <w:sz w:val="20"/>
                <w:szCs w:val="20"/>
                <w:lang w:val="en-US" w:eastAsia="ru-RU"/>
              </w:rPr>
              <w:t>November</w:t>
            </w:r>
          </w:p>
        </w:tc>
        <w:tc>
          <w:tcPr>
            <w:tcW w:w="526" w:type="dxa"/>
            <w:textDirection w:val="btLr"/>
            <w:vAlign w:val="center"/>
          </w:tcPr>
          <w:p w:rsidR="006F3B62" w:rsidRPr="00490932" w:rsidRDefault="00490932">
            <w:pPr>
              <w:spacing w:after="0" w:line="240" w:lineRule="auto"/>
              <w:ind w:left="113" w:right="113"/>
              <w:jc w:val="center"/>
              <w:rPr>
                <w:rFonts w:ascii="Times New Roman" w:eastAsia="Times New Roman" w:hAnsi="Times New Roman"/>
                <w:bCs/>
                <w:i/>
                <w:iCs/>
                <w:color w:val="000000"/>
                <w:sz w:val="20"/>
                <w:szCs w:val="20"/>
                <w:lang w:val="uz-Cyrl-UZ" w:eastAsia="ru-RU"/>
              </w:rPr>
            </w:pPr>
            <w:r w:rsidRPr="00490932">
              <w:rPr>
                <w:rFonts w:ascii="Times New Roman" w:eastAsia="Times New Roman" w:hAnsi="Times New Roman"/>
                <w:bCs/>
                <w:i/>
                <w:iCs/>
                <w:color w:val="000000"/>
                <w:sz w:val="20"/>
                <w:szCs w:val="20"/>
                <w:lang w:val="en-US" w:eastAsia="ru-RU"/>
              </w:rPr>
              <w:t>December</w:t>
            </w:r>
          </w:p>
        </w:tc>
      </w:tr>
      <w:tr w:rsidR="006F3B62" w:rsidRPr="00490932">
        <w:trPr>
          <w:trHeight w:val="252"/>
          <w:jc w:val="center"/>
        </w:trPr>
        <w:tc>
          <w:tcPr>
            <w:tcW w:w="1946" w:type="dxa"/>
            <w:shd w:val="clear" w:color="auto" w:fill="auto"/>
            <w:noWrap/>
            <w:vAlign w:val="center"/>
          </w:tcPr>
          <w:p w:rsidR="006F3B62" w:rsidRPr="00490932" w:rsidRDefault="00490932">
            <w:pPr>
              <w:spacing w:after="0" w:line="240" w:lineRule="auto"/>
              <w:jc w:val="center"/>
              <w:rPr>
                <w:rFonts w:ascii="Times New Roman" w:eastAsia="Times New Roman" w:hAnsi="Times New Roman"/>
                <w:b/>
                <w:bCs/>
                <w:color w:val="000000"/>
                <w:sz w:val="20"/>
                <w:szCs w:val="20"/>
                <w:lang w:val="uz-Cyrl-UZ" w:eastAsia="ru-RU"/>
              </w:rPr>
            </w:pPr>
            <w:r w:rsidRPr="00490932">
              <w:rPr>
                <w:rFonts w:ascii="Times New Roman" w:eastAsia="Times New Roman" w:hAnsi="Times New Roman"/>
                <w:bCs/>
                <w:color w:val="000000"/>
                <w:sz w:val="20"/>
                <w:szCs w:val="20"/>
                <w:lang w:val="en-US" w:eastAsia="ru-RU"/>
              </w:rPr>
              <w:t>Subdiscomfort</w:t>
            </w:r>
          </w:p>
        </w:tc>
        <w:tc>
          <w:tcPr>
            <w:tcW w:w="599" w:type="dxa"/>
            <w:shd w:val="clear" w:color="auto" w:fill="auto"/>
            <w:noWrap/>
            <w:vAlign w:val="center"/>
          </w:tcPr>
          <w:p w:rsidR="006F3B62" w:rsidRPr="00490932" w:rsidRDefault="00490932">
            <w:pPr>
              <w:spacing w:after="0" w:line="240" w:lineRule="auto"/>
              <w:jc w:val="center"/>
              <w:rPr>
                <w:rFonts w:ascii="Times New Roman" w:eastAsia="Times New Roman" w:hAnsi="Times New Roman"/>
                <w:bCs/>
                <w:color w:val="000000"/>
                <w:sz w:val="20"/>
                <w:szCs w:val="20"/>
                <w:lang w:val="uz-Cyrl-UZ" w:eastAsia="ru-RU"/>
              </w:rPr>
            </w:pPr>
            <w:r w:rsidRPr="00490932">
              <w:rPr>
                <w:rFonts w:ascii="Times New Roman" w:eastAsia="Times New Roman" w:hAnsi="Times New Roman"/>
                <w:bCs/>
                <w:color w:val="000000"/>
                <w:sz w:val="20"/>
                <w:szCs w:val="20"/>
                <w:lang w:val="uz-Cyrl-UZ" w:eastAsia="ru-RU"/>
              </w:rPr>
              <w:t>3</w:t>
            </w:r>
          </w:p>
        </w:tc>
        <w:tc>
          <w:tcPr>
            <w:tcW w:w="599" w:type="dxa"/>
            <w:shd w:val="clear" w:color="auto" w:fill="auto"/>
            <w:noWrap/>
            <w:vAlign w:val="center"/>
          </w:tcPr>
          <w:p w:rsidR="006F3B62" w:rsidRPr="00490932" w:rsidRDefault="00490932">
            <w:pPr>
              <w:spacing w:after="0" w:line="240" w:lineRule="auto"/>
              <w:jc w:val="center"/>
              <w:rPr>
                <w:rFonts w:ascii="Times New Roman" w:eastAsia="Times New Roman" w:hAnsi="Times New Roman"/>
                <w:bCs/>
                <w:color w:val="000000"/>
                <w:sz w:val="20"/>
                <w:szCs w:val="20"/>
                <w:lang w:val="uz-Cyrl-UZ" w:eastAsia="ru-RU"/>
              </w:rPr>
            </w:pPr>
            <w:r w:rsidRPr="00490932">
              <w:rPr>
                <w:rFonts w:ascii="Times New Roman" w:eastAsia="Times New Roman" w:hAnsi="Times New Roman"/>
                <w:bCs/>
                <w:color w:val="000000"/>
                <w:sz w:val="20"/>
                <w:szCs w:val="20"/>
                <w:lang w:val="uz-Cyrl-UZ" w:eastAsia="ru-RU"/>
              </w:rPr>
              <w:t>3</w:t>
            </w:r>
          </w:p>
        </w:tc>
        <w:tc>
          <w:tcPr>
            <w:tcW w:w="600" w:type="dxa"/>
            <w:shd w:val="clear" w:color="auto" w:fill="auto"/>
            <w:noWrap/>
            <w:vAlign w:val="center"/>
          </w:tcPr>
          <w:p w:rsidR="006F3B62" w:rsidRPr="00490932" w:rsidRDefault="00490932">
            <w:pPr>
              <w:spacing w:after="0" w:line="240" w:lineRule="auto"/>
              <w:jc w:val="center"/>
              <w:rPr>
                <w:rFonts w:ascii="Times New Roman" w:eastAsia="Times New Roman" w:hAnsi="Times New Roman"/>
                <w:bCs/>
                <w:color w:val="000000"/>
                <w:sz w:val="20"/>
                <w:szCs w:val="20"/>
                <w:lang w:val="uz-Cyrl-UZ" w:eastAsia="ru-RU"/>
              </w:rPr>
            </w:pPr>
            <w:r w:rsidRPr="00490932">
              <w:rPr>
                <w:rFonts w:ascii="Times New Roman" w:eastAsia="Times New Roman" w:hAnsi="Times New Roman"/>
                <w:bCs/>
                <w:color w:val="000000"/>
                <w:sz w:val="20"/>
                <w:szCs w:val="20"/>
                <w:lang w:val="uz-Cyrl-UZ" w:eastAsia="ru-RU"/>
              </w:rPr>
              <w:t>1</w:t>
            </w:r>
          </w:p>
        </w:tc>
        <w:tc>
          <w:tcPr>
            <w:tcW w:w="599" w:type="dxa"/>
          </w:tcPr>
          <w:p w:rsidR="006F3B62" w:rsidRPr="00490932" w:rsidRDefault="006F3B62">
            <w:pPr>
              <w:spacing w:after="0" w:line="240" w:lineRule="auto"/>
              <w:jc w:val="center"/>
              <w:rPr>
                <w:rFonts w:ascii="Times New Roman" w:eastAsia="Times New Roman" w:hAnsi="Times New Roman"/>
                <w:bCs/>
                <w:color w:val="000000"/>
                <w:sz w:val="20"/>
                <w:szCs w:val="20"/>
                <w:lang w:val="uz-Cyrl-UZ" w:eastAsia="ru-RU"/>
              </w:rPr>
            </w:pPr>
          </w:p>
        </w:tc>
        <w:tc>
          <w:tcPr>
            <w:tcW w:w="600" w:type="dxa"/>
          </w:tcPr>
          <w:p w:rsidR="006F3B62" w:rsidRPr="00490932" w:rsidRDefault="006F3B62">
            <w:pPr>
              <w:spacing w:after="0" w:line="240" w:lineRule="auto"/>
              <w:jc w:val="center"/>
              <w:rPr>
                <w:rFonts w:ascii="Times New Roman" w:eastAsia="Times New Roman" w:hAnsi="Times New Roman"/>
                <w:bCs/>
                <w:color w:val="000000"/>
                <w:sz w:val="20"/>
                <w:szCs w:val="20"/>
                <w:lang w:val="uz-Cyrl-UZ" w:eastAsia="ru-RU"/>
              </w:rPr>
            </w:pPr>
          </w:p>
        </w:tc>
        <w:tc>
          <w:tcPr>
            <w:tcW w:w="599" w:type="dxa"/>
          </w:tcPr>
          <w:p w:rsidR="006F3B62" w:rsidRPr="00490932" w:rsidRDefault="006F3B62">
            <w:pPr>
              <w:spacing w:after="0" w:line="240" w:lineRule="auto"/>
              <w:jc w:val="center"/>
              <w:rPr>
                <w:rFonts w:ascii="Times New Roman" w:eastAsia="Times New Roman" w:hAnsi="Times New Roman"/>
                <w:bCs/>
                <w:color w:val="000000"/>
                <w:sz w:val="20"/>
                <w:szCs w:val="20"/>
                <w:lang w:val="uz-Cyrl-UZ" w:eastAsia="ru-RU"/>
              </w:rPr>
            </w:pPr>
          </w:p>
        </w:tc>
        <w:tc>
          <w:tcPr>
            <w:tcW w:w="599" w:type="dxa"/>
          </w:tcPr>
          <w:p w:rsidR="006F3B62" w:rsidRPr="00490932" w:rsidRDefault="006F3B62">
            <w:pPr>
              <w:spacing w:after="0" w:line="240" w:lineRule="auto"/>
              <w:jc w:val="center"/>
              <w:rPr>
                <w:rFonts w:ascii="Times New Roman" w:eastAsia="Times New Roman" w:hAnsi="Times New Roman"/>
                <w:bCs/>
                <w:color w:val="000000"/>
                <w:sz w:val="20"/>
                <w:szCs w:val="20"/>
                <w:lang w:val="uz-Cyrl-UZ" w:eastAsia="ru-RU"/>
              </w:rPr>
            </w:pPr>
          </w:p>
        </w:tc>
        <w:tc>
          <w:tcPr>
            <w:tcW w:w="600" w:type="dxa"/>
          </w:tcPr>
          <w:p w:rsidR="006F3B62" w:rsidRPr="00490932" w:rsidRDefault="006F3B62">
            <w:pPr>
              <w:spacing w:after="0" w:line="240" w:lineRule="auto"/>
              <w:jc w:val="center"/>
              <w:rPr>
                <w:rFonts w:ascii="Times New Roman" w:eastAsia="Times New Roman" w:hAnsi="Times New Roman"/>
                <w:bCs/>
                <w:color w:val="000000"/>
                <w:sz w:val="20"/>
                <w:szCs w:val="20"/>
                <w:lang w:val="uz-Cyrl-UZ" w:eastAsia="ru-RU"/>
              </w:rPr>
            </w:pPr>
          </w:p>
        </w:tc>
        <w:tc>
          <w:tcPr>
            <w:tcW w:w="599" w:type="dxa"/>
          </w:tcPr>
          <w:p w:rsidR="006F3B62" w:rsidRPr="00490932" w:rsidRDefault="006F3B62">
            <w:pPr>
              <w:spacing w:after="0" w:line="240" w:lineRule="auto"/>
              <w:jc w:val="center"/>
              <w:rPr>
                <w:rFonts w:ascii="Times New Roman" w:eastAsia="Times New Roman" w:hAnsi="Times New Roman"/>
                <w:bCs/>
                <w:color w:val="000000"/>
                <w:sz w:val="20"/>
                <w:szCs w:val="20"/>
                <w:lang w:val="uz-Cyrl-UZ" w:eastAsia="ru-RU"/>
              </w:rPr>
            </w:pPr>
          </w:p>
        </w:tc>
        <w:tc>
          <w:tcPr>
            <w:tcW w:w="600" w:type="dxa"/>
          </w:tcPr>
          <w:p w:rsidR="006F3B62" w:rsidRPr="00490932" w:rsidRDefault="006F3B62">
            <w:pPr>
              <w:spacing w:after="0" w:line="240" w:lineRule="auto"/>
              <w:jc w:val="center"/>
              <w:rPr>
                <w:rFonts w:ascii="Times New Roman" w:eastAsia="Times New Roman" w:hAnsi="Times New Roman"/>
                <w:bCs/>
                <w:color w:val="000000"/>
                <w:sz w:val="20"/>
                <w:szCs w:val="20"/>
                <w:lang w:val="uz-Cyrl-UZ" w:eastAsia="ru-RU"/>
              </w:rPr>
            </w:pPr>
          </w:p>
        </w:tc>
        <w:tc>
          <w:tcPr>
            <w:tcW w:w="673"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0,5</w:t>
            </w:r>
          </w:p>
        </w:tc>
        <w:tc>
          <w:tcPr>
            <w:tcW w:w="526"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2</w:t>
            </w:r>
          </w:p>
        </w:tc>
      </w:tr>
      <w:tr w:rsidR="006F3B62" w:rsidRPr="00490932">
        <w:trPr>
          <w:trHeight w:val="252"/>
          <w:jc w:val="center"/>
        </w:trPr>
        <w:tc>
          <w:tcPr>
            <w:tcW w:w="1946" w:type="dxa"/>
            <w:shd w:val="clear" w:color="auto" w:fill="auto"/>
            <w:noWrap/>
            <w:vAlign w:val="center"/>
          </w:tcPr>
          <w:p w:rsidR="006F3B62" w:rsidRPr="00490932" w:rsidRDefault="00490932">
            <w:pPr>
              <w:spacing w:after="0" w:line="240" w:lineRule="auto"/>
              <w:jc w:val="center"/>
              <w:rPr>
                <w:rFonts w:ascii="Times New Roman" w:eastAsia="Times New Roman" w:hAnsi="Times New Roman"/>
                <w:b/>
                <w:bCs/>
                <w:color w:val="000000"/>
                <w:sz w:val="20"/>
                <w:szCs w:val="20"/>
                <w:lang w:val="uz-Cyrl-UZ" w:eastAsia="ru-RU"/>
              </w:rPr>
            </w:pPr>
            <w:r w:rsidRPr="00490932">
              <w:rPr>
                <w:rFonts w:ascii="Times New Roman" w:eastAsia="Times New Roman" w:hAnsi="Times New Roman"/>
                <w:bCs/>
                <w:color w:val="000000"/>
                <w:sz w:val="20"/>
                <w:szCs w:val="20"/>
                <w:lang w:val="en-US" w:eastAsia="ru-RU"/>
              </w:rPr>
              <w:t>Discomfort</w:t>
            </w:r>
          </w:p>
        </w:tc>
        <w:tc>
          <w:tcPr>
            <w:tcW w:w="599" w:type="dxa"/>
            <w:shd w:val="clear" w:color="auto" w:fill="auto"/>
            <w:noWrap/>
            <w:vAlign w:val="center"/>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97</w:t>
            </w:r>
          </w:p>
        </w:tc>
        <w:tc>
          <w:tcPr>
            <w:tcW w:w="599" w:type="dxa"/>
            <w:shd w:val="clear" w:color="auto" w:fill="auto"/>
            <w:noWrap/>
            <w:vAlign w:val="center"/>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97</w:t>
            </w:r>
          </w:p>
        </w:tc>
        <w:tc>
          <w:tcPr>
            <w:tcW w:w="600" w:type="dxa"/>
            <w:shd w:val="clear" w:color="auto" w:fill="auto"/>
            <w:noWrap/>
            <w:vAlign w:val="center"/>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99</w:t>
            </w:r>
          </w:p>
        </w:tc>
        <w:tc>
          <w:tcPr>
            <w:tcW w:w="599"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7</w:t>
            </w:r>
          </w:p>
        </w:tc>
        <w:tc>
          <w:tcPr>
            <w:tcW w:w="600"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3</w:t>
            </w:r>
          </w:p>
        </w:tc>
        <w:tc>
          <w:tcPr>
            <w:tcW w:w="599"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92</w:t>
            </w:r>
          </w:p>
        </w:tc>
        <w:tc>
          <w:tcPr>
            <w:tcW w:w="599"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95</w:t>
            </w:r>
          </w:p>
        </w:tc>
        <w:tc>
          <w:tcPr>
            <w:tcW w:w="600"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92</w:t>
            </w:r>
          </w:p>
        </w:tc>
        <w:tc>
          <w:tcPr>
            <w:tcW w:w="599"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2</w:t>
            </w:r>
          </w:p>
        </w:tc>
        <w:tc>
          <w:tcPr>
            <w:tcW w:w="600"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5</w:t>
            </w:r>
          </w:p>
        </w:tc>
        <w:tc>
          <w:tcPr>
            <w:tcW w:w="673"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99,5</w:t>
            </w:r>
          </w:p>
        </w:tc>
        <w:tc>
          <w:tcPr>
            <w:tcW w:w="526"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98</w:t>
            </w:r>
          </w:p>
        </w:tc>
      </w:tr>
      <w:tr w:rsidR="006F3B62" w:rsidRPr="00490932">
        <w:trPr>
          <w:trHeight w:val="263"/>
          <w:jc w:val="center"/>
        </w:trPr>
        <w:tc>
          <w:tcPr>
            <w:tcW w:w="1946" w:type="dxa"/>
            <w:shd w:val="clear" w:color="auto" w:fill="auto"/>
            <w:noWrap/>
            <w:vAlign w:val="center"/>
          </w:tcPr>
          <w:p w:rsidR="006F3B62" w:rsidRPr="00490932" w:rsidRDefault="00490932">
            <w:pPr>
              <w:spacing w:after="0" w:line="240" w:lineRule="auto"/>
              <w:jc w:val="center"/>
              <w:rPr>
                <w:rFonts w:ascii="Times New Roman" w:eastAsia="Times New Roman" w:hAnsi="Times New Roman"/>
                <w:b/>
                <w:bCs/>
                <w:color w:val="000000"/>
                <w:sz w:val="20"/>
                <w:szCs w:val="20"/>
                <w:lang w:val="uz-Cyrl-UZ" w:eastAsia="ru-RU"/>
              </w:rPr>
            </w:pPr>
            <w:r w:rsidRPr="00490932">
              <w:rPr>
                <w:rFonts w:ascii="Times New Roman" w:eastAsia="Times New Roman" w:hAnsi="Times New Roman"/>
                <w:bCs/>
                <w:color w:val="000000"/>
                <w:sz w:val="20"/>
                <w:szCs w:val="20"/>
                <w:lang w:val="en-US" w:eastAsia="ru-RU"/>
              </w:rPr>
              <w:t>Subcomfort</w:t>
            </w:r>
          </w:p>
        </w:tc>
        <w:tc>
          <w:tcPr>
            <w:tcW w:w="599" w:type="dxa"/>
            <w:shd w:val="clear" w:color="auto" w:fill="auto"/>
            <w:noWrap/>
            <w:vAlign w:val="center"/>
          </w:tcPr>
          <w:p w:rsidR="006F3B62" w:rsidRPr="00490932" w:rsidRDefault="006F3B62">
            <w:pPr>
              <w:spacing w:after="0" w:line="240" w:lineRule="auto"/>
              <w:jc w:val="center"/>
              <w:rPr>
                <w:rFonts w:ascii="Times New Roman" w:eastAsia="Times New Roman" w:hAnsi="Times New Roman"/>
                <w:bCs/>
                <w:color w:val="000000"/>
                <w:sz w:val="20"/>
                <w:szCs w:val="20"/>
                <w:lang w:val="uz-Cyrl-UZ" w:eastAsia="ru-RU"/>
              </w:rPr>
            </w:pPr>
          </w:p>
        </w:tc>
        <w:tc>
          <w:tcPr>
            <w:tcW w:w="599" w:type="dxa"/>
            <w:shd w:val="clear" w:color="auto" w:fill="auto"/>
            <w:noWrap/>
            <w:vAlign w:val="center"/>
          </w:tcPr>
          <w:p w:rsidR="006F3B62" w:rsidRPr="00490932" w:rsidRDefault="006F3B62">
            <w:pPr>
              <w:spacing w:after="0" w:line="240" w:lineRule="auto"/>
              <w:jc w:val="center"/>
              <w:rPr>
                <w:rFonts w:ascii="Times New Roman" w:eastAsia="Times New Roman" w:hAnsi="Times New Roman"/>
                <w:bCs/>
                <w:color w:val="000000"/>
                <w:sz w:val="20"/>
                <w:szCs w:val="20"/>
                <w:lang w:val="uz-Cyrl-UZ" w:eastAsia="ru-RU"/>
              </w:rPr>
            </w:pPr>
          </w:p>
        </w:tc>
        <w:tc>
          <w:tcPr>
            <w:tcW w:w="600" w:type="dxa"/>
            <w:shd w:val="clear" w:color="auto" w:fill="auto"/>
            <w:noWrap/>
            <w:vAlign w:val="center"/>
          </w:tcPr>
          <w:p w:rsidR="006F3B62" w:rsidRPr="00490932" w:rsidRDefault="006F3B62">
            <w:pPr>
              <w:spacing w:after="0" w:line="240" w:lineRule="auto"/>
              <w:jc w:val="center"/>
              <w:rPr>
                <w:rFonts w:ascii="Times New Roman" w:eastAsia="Times New Roman" w:hAnsi="Times New Roman"/>
                <w:bCs/>
                <w:color w:val="000000"/>
                <w:sz w:val="20"/>
                <w:szCs w:val="20"/>
                <w:lang w:val="uz-Cyrl-UZ" w:eastAsia="ru-RU"/>
              </w:rPr>
            </w:pPr>
          </w:p>
        </w:tc>
        <w:tc>
          <w:tcPr>
            <w:tcW w:w="599"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93</w:t>
            </w:r>
          </w:p>
        </w:tc>
        <w:tc>
          <w:tcPr>
            <w:tcW w:w="600"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97</w:t>
            </w:r>
          </w:p>
        </w:tc>
        <w:tc>
          <w:tcPr>
            <w:tcW w:w="599"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8</w:t>
            </w:r>
          </w:p>
        </w:tc>
        <w:tc>
          <w:tcPr>
            <w:tcW w:w="599"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5</w:t>
            </w:r>
          </w:p>
        </w:tc>
        <w:tc>
          <w:tcPr>
            <w:tcW w:w="600"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8</w:t>
            </w:r>
          </w:p>
        </w:tc>
        <w:tc>
          <w:tcPr>
            <w:tcW w:w="599"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98</w:t>
            </w:r>
          </w:p>
        </w:tc>
        <w:tc>
          <w:tcPr>
            <w:tcW w:w="600" w:type="dxa"/>
          </w:tcPr>
          <w:p w:rsidR="006F3B62" w:rsidRPr="00490932" w:rsidRDefault="00490932">
            <w:pPr>
              <w:spacing w:after="0" w:line="240" w:lineRule="auto"/>
              <w:jc w:val="center"/>
              <w:rPr>
                <w:rFonts w:ascii="Times New Roman" w:eastAsia="Times New Roman" w:hAnsi="Times New Roman"/>
                <w:bCs/>
                <w:color w:val="000000"/>
                <w:sz w:val="20"/>
                <w:szCs w:val="20"/>
                <w:lang w:val="en-US" w:eastAsia="ru-RU"/>
              </w:rPr>
            </w:pPr>
            <w:r w:rsidRPr="00490932">
              <w:rPr>
                <w:rFonts w:ascii="Times New Roman" w:eastAsia="Times New Roman" w:hAnsi="Times New Roman"/>
                <w:bCs/>
                <w:color w:val="000000"/>
                <w:sz w:val="20"/>
                <w:szCs w:val="20"/>
                <w:lang w:val="en-US" w:eastAsia="ru-RU"/>
              </w:rPr>
              <w:t>95</w:t>
            </w:r>
          </w:p>
        </w:tc>
        <w:tc>
          <w:tcPr>
            <w:tcW w:w="673" w:type="dxa"/>
          </w:tcPr>
          <w:p w:rsidR="006F3B62" w:rsidRPr="00490932" w:rsidRDefault="006F3B62">
            <w:pPr>
              <w:spacing w:after="0" w:line="240" w:lineRule="auto"/>
              <w:jc w:val="center"/>
              <w:rPr>
                <w:rFonts w:ascii="Times New Roman" w:eastAsia="Times New Roman" w:hAnsi="Times New Roman"/>
                <w:bCs/>
                <w:color w:val="000000"/>
                <w:sz w:val="20"/>
                <w:szCs w:val="20"/>
                <w:lang w:val="uz-Cyrl-UZ" w:eastAsia="ru-RU"/>
              </w:rPr>
            </w:pPr>
          </w:p>
        </w:tc>
        <w:tc>
          <w:tcPr>
            <w:tcW w:w="526" w:type="dxa"/>
          </w:tcPr>
          <w:p w:rsidR="006F3B62" w:rsidRPr="00490932" w:rsidRDefault="006F3B62">
            <w:pPr>
              <w:spacing w:after="0" w:line="240" w:lineRule="auto"/>
              <w:jc w:val="center"/>
              <w:rPr>
                <w:rFonts w:ascii="Times New Roman" w:eastAsia="Times New Roman" w:hAnsi="Times New Roman"/>
                <w:bCs/>
                <w:color w:val="000000"/>
                <w:sz w:val="20"/>
                <w:szCs w:val="20"/>
                <w:lang w:val="uz-Cyrl-UZ" w:eastAsia="ru-RU"/>
              </w:rPr>
            </w:pPr>
          </w:p>
        </w:tc>
      </w:tr>
    </w:tbl>
    <w:p w:rsidR="006F3B62" w:rsidRPr="00490932" w:rsidRDefault="006F3B62">
      <w:pPr>
        <w:spacing w:after="0" w:line="240" w:lineRule="auto"/>
        <w:jc w:val="both"/>
        <w:rPr>
          <w:rFonts w:ascii="Times New Roman" w:eastAsia="Times New Roman" w:hAnsi="Times New Roman"/>
          <w:sz w:val="20"/>
          <w:szCs w:val="20"/>
          <w:lang w:val="uz-Latn-UZ" w:eastAsia="ru-RU"/>
        </w:rPr>
      </w:pPr>
    </w:p>
    <w:p w:rsidR="006F3B62" w:rsidRPr="00490932" w:rsidRDefault="00490932">
      <w:pPr>
        <w:spacing w:after="0" w:line="240" w:lineRule="auto"/>
        <w:jc w:val="both"/>
        <w:rPr>
          <w:rFonts w:ascii="Times New Roman" w:eastAsia="Times New Roman" w:hAnsi="Times New Roman"/>
          <w:sz w:val="20"/>
          <w:szCs w:val="20"/>
          <w:lang w:val="uz-Latn-UZ" w:eastAsia="ru-RU"/>
        </w:rPr>
      </w:pPr>
      <w:r w:rsidRPr="00490932">
        <w:rPr>
          <w:rFonts w:ascii="Times New Roman" w:eastAsia="Times New Roman" w:hAnsi="Times New Roman"/>
          <w:sz w:val="20"/>
          <w:szCs w:val="20"/>
          <w:lang w:val="uz-Latn-UZ" w:eastAsia="ru-RU"/>
        </w:rPr>
        <w:tab/>
      </w:r>
      <w:r w:rsidRPr="00490932">
        <w:rPr>
          <w:rFonts w:ascii="Times New Roman" w:eastAsia="Times New Roman" w:hAnsi="Times New Roman"/>
          <w:b/>
          <w:bCs/>
          <w:i/>
          <w:iCs/>
          <w:sz w:val="20"/>
          <w:szCs w:val="20"/>
          <w:lang w:val="uz-Latn-UZ" w:eastAsia="ru-RU"/>
        </w:rPr>
        <w:t xml:space="preserve">Impact of hydrographic networks on tourism. </w:t>
      </w:r>
      <w:r w:rsidRPr="00490932">
        <w:rPr>
          <w:rFonts w:ascii="Times New Roman" w:eastAsia="Times New Roman" w:hAnsi="Times New Roman"/>
          <w:sz w:val="20"/>
          <w:szCs w:val="20"/>
          <w:lang w:val="uz-Latn-UZ" w:eastAsia="ru-RU"/>
        </w:rPr>
        <w:t>Rivers and lakes are an important wealth of tourism and recreation. They enrich the appearance of the landscape, create a favorable microclimate, allow tourists to go fishing and water sports, and most importantly, provide fresh water to resorts and tourist centers.</w:t>
      </w:r>
    </w:p>
    <w:p w:rsidR="006F3B62" w:rsidRDefault="00490932" w:rsidP="00B37561">
      <w:pPr>
        <w:spacing w:after="0" w:line="240" w:lineRule="auto"/>
        <w:ind w:firstLine="709"/>
        <w:jc w:val="both"/>
        <w:rPr>
          <w:rFonts w:ascii="Times New Roman" w:hAnsi="Times New Roman" w:hint="eastAsia"/>
          <w:sz w:val="20"/>
          <w:szCs w:val="20"/>
          <w:lang w:val="uz-Latn-UZ" w:eastAsia="zh-CN"/>
        </w:rPr>
      </w:pPr>
      <w:r w:rsidRPr="00490932">
        <w:rPr>
          <w:rFonts w:ascii="Times New Roman" w:hAnsi="Times New Roman"/>
          <w:sz w:val="20"/>
          <w:szCs w:val="20"/>
          <w:lang w:val="uz-Latn-UZ"/>
        </w:rPr>
        <w:t>The main river of the valley is the Syrdarya, which is formed by the confluence of the Naryn and Kara Darya rivers. Almost all rivers in the valley are transboundary. Their sources of saturation are located in the territory of Kyrgyzstan and Tajikistan</w:t>
      </w:r>
      <w:r w:rsidRPr="00490932">
        <w:rPr>
          <w:rFonts w:ascii="Times New Roman" w:hAnsi="Times New Roman"/>
          <w:sz w:val="20"/>
          <w:szCs w:val="20"/>
          <w:lang w:val="uz-Cyrl-UZ"/>
        </w:rPr>
        <w:t xml:space="preserve"> (Тобиров, Разумное пользование трансграничными водными ресурсами и потоками, 2017).</w:t>
      </w:r>
      <w:r w:rsidRPr="00490932">
        <w:rPr>
          <w:rFonts w:ascii="Times New Roman" w:hAnsi="Times New Roman"/>
          <w:sz w:val="20"/>
          <w:szCs w:val="20"/>
          <w:lang w:val="uz-Latn-UZ"/>
        </w:rPr>
        <w:t xml:space="preserve"> In the valley, there are the rivers Podshootasay, Kosonsoy, Govasay, Chodaksay, which flow from north to south, and the rivers Isfayramsay, Shohimardon, Sokh, Isfara, Khojabakirgan, Aksu, which flow from south to north. A total of 3,817 rivers flow through the mountains surrounding the Fergana Valley, with a total length of 20,621 km</w:t>
      </w:r>
      <w:r w:rsidRPr="00490932">
        <w:rPr>
          <w:rFonts w:ascii="Times New Roman" w:hAnsi="Times New Roman"/>
          <w:sz w:val="20"/>
          <w:szCs w:val="20"/>
          <w:lang w:val="uz-Cyrl-UZ"/>
        </w:rPr>
        <w:t xml:space="preserve"> (Солиев, 2008)</w:t>
      </w:r>
      <w:r w:rsidRPr="00490932">
        <w:rPr>
          <w:rFonts w:ascii="Times New Roman" w:hAnsi="Times New Roman"/>
          <w:sz w:val="20"/>
          <w:szCs w:val="20"/>
          <w:lang w:val="uz-Latn-UZ"/>
        </w:rPr>
        <w:t xml:space="preserve">. There are Karkidon, Shursuv, Yazyavan, Kurgantepa, Andijan, Chartak, Eskier, Karasuv, Ertikan, Varzik, Koksarek, Jiydasay, Otchopar, Turakurgan, Almasay, Kenkolsay, Govasay, Fergana, South, Kyzylorda, Goyan and Andijan canals in the territory of the Fergana Valley in the territory of. Rivers, reservoirs and canals now serve as a source that determines the basis for the development of tourism in the valley. </w:t>
      </w:r>
      <w:r w:rsidRPr="00490932">
        <w:rPr>
          <w:rFonts w:ascii="Times New Roman" w:hAnsi="Times New Roman"/>
          <w:sz w:val="20"/>
          <w:szCs w:val="20"/>
          <w:lang w:val="uz-Latn-UZ" w:eastAsia="ru-RU"/>
        </w:rPr>
        <w:t xml:space="preserve">The denser the rivers, the higher the rate of tourism (Figure 6). The rivers in the Fergana Valley are concentrated mainly in the upper northern and lower southern parts, while the rivers are mostly sparse in most of the region. With this indicator, the region is underestimated in tourism. </w:t>
      </w:r>
    </w:p>
    <w:p w:rsidR="00B37561" w:rsidRPr="00490932" w:rsidRDefault="00B37561" w:rsidP="00B37561">
      <w:pPr>
        <w:spacing w:after="0" w:line="240" w:lineRule="auto"/>
        <w:ind w:firstLine="709"/>
        <w:jc w:val="both"/>
        <w:rPr>
          <w:rFonts w:ascii="Times New Roman" w:hAnsi="Times New Roman" w:hint="eastAsia"/>
          <w:sz w:val="20"/>
          <w:szCs w:val="20"/>
          <w:lang w:val="uz-Latn-UZ" w:eastAsia="zh-CN"/>
        </w:rPr>
      </w:pPr>
    </w:p>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noProof/>
          <w:sz w:val="20"/>
          <w:szCs w:val="20"/>
          <w:lang w:val="en-US" w:eastAsia="zh-CN"/>
        </w:rPr>
        <w:drawing>
          <wp:inline distT="0" distB="0" distL="0" distR="0">
            <wp:extent cx="3916808" cy="2600325"/>
            <wp:effectExtent l="19050" t="19050" r="26542" b="285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3" t="6124" r="1390" b="2010"/>
                    <a:stretch>
                      <a:fillRect/>
                    </a:stretch>
                  </pic:blipFill>
                  <pic:spPr>
                    <a:xfrm>
                      <a:off x="0" y="0"/>
                      <a:ext cx="3916808" cy="2600325"/>
                    </a:xfrm>
                    <a:prstGeom prst="rect">
                      <a:avLst/>
                    </a:prstGeom>
                    <a:ln w="3175">
                      <a:solidFill>
                        <a:schemeClr val="tx1"/>
                      </a:solidFill>
                    </a:ln>
                  </pic:spPr>
                </pic:pic>
              </a:graphicData>
            </a:graphic>
          </wp:inline>
        </w:drawing>
      </w:r>
    </w:p>
    <w:p w:rsidR="006F3B62" w:rsidRPr="00490932" w:rsidRDefault="00490932">
      <w:pPr>
        <w:spacing w:after="0" w:line="240" w:lineRule="auto"/>
        <w:jc w:val="center"/>
        <w:rPr>
          <w:rFonts w:ascii="Times New Roman" w:hAnsi="Times New Roman"/>
          <w:sz w:val="20"/>
          <w:szCs w:val="20"/>
          <w:lang w:val="en-US"/>
        </w:rPr>
      </w:pPr>
      <w:r w:rsidRPr="00490932">
        <w:rPr>
          <w:rFonts w:ascii="Times New Roman" w:hAnsi="Times New Roman"/>
          <w:b/>
          <w:bCs/>
          <w:sz w:val="20"/>
          <w:szCs w:val="20"/>
          <w:lang w:val="en-US"/>
        </w:rPr>
        <w:t>Figure 6. Tourist assessment of the hydrographic density of the Fergana Valley</w:t>
      </w:r>
      <w:r w:rsidRPr="00490932">
        <w:rPr>
          <w:rFonts w:ascii="Times New Roman" w:hAnsi="Times New Roman"/>
          <w:sz w:val="20"/>
          <w:szCs w:val="20"/>
          <w:lang w:val="en-US"/>
        </w:rPr>
        <w:t xml:space="preserve"> </w:t>
      </w:r>
      <w:r w:rsidRPr="00490932">
        <w:rPr>
          <w:rFonts w:ascii="Times New Roman" w:hAnsi="Times New Roman"/>
          <w:sz w:val="20"/>
          <w:szCs w:val="20"/>
          <w:lang w:val="uz-Cyrl-UZ"/>
        </w:rPr>
        <w:t xml:space="preserve">(Developed by the author on the basis </w:t>
      </w:r>
      <w:r w:rsidRPr="00490932">
        <w:rPr>
          <w:rFonts w:ascii="Times New Roman" w:hAnsi="Times New Roman"/>
          <w:sz w:val="20"/>
          <w:szCs w:val="20"/>
          <w:lang w:val="en-US"/>
        </w:rPr>
        <w:t>on</w:t>
      </w:r>
      <w:r w:rsidRPr="00490932">
        <w:rPr>
          <w:rFonts w:ascii="Times New Roman" w:hAnsi="Times New Roman"/>
          <w:sz w:val="20"/>
          <w:szCs w:val="20"/>
          <w:lang w:val="uz-Cyrl-UZ"/>
        </w:rPr>
        <w:t xml:space="preserve"> </w:t>
      </w:r>
      <w:hyperlink r:id="rId24" w:history="1">
        <w:r w:rsidRPr="00490932">
          <w:rPr>
            <w:rStyle w:val="Hyperlink"/>
            <w:rFonts w:ascii="Times New Roman" w:hAnsi="Times New Roman"/>
            <w:i/>
            <w:iCs/>
            <w:sz w:val="20"/>
            <w:szCs w:val="20"/>
            <w:lang w:val="uz-Cyrl-UZ"/>
          </w:rPr>
          <w:t>https://www.hydrosheds.org</w:t>
        </w:r>
      </w:hyperlink>
      <w:r w:rsidRPr="00490932">
        <w:rPr>
          <w:rFonts w:ascii="Times New Roman" w:hAnsi="Times New Roman"/>
          <w:i/>
          <w:iCs/>
          <w:sz w:val="20"/>
          <w:szCs w:val="20"/>
          <w:lang w:val="uz-Cyrl-UZ"/>
        </w:rPr>
        <w:t>)</w:t>
      </w:r>
    </w:p>
    <w:p w:rsidR="006F3B62" w:rsidRPr="00490932" w:rsidRDefault="006F3B62">
      <w:pPr>
        <w:spacing w:after="0" w:line="240" w:lineRule="auto"/>
        <w:jc w:val="both"/>
        <w:rPr>
          <w:rFonts w:ascii="Times New Roman" w:hAnsi="Times New Roman"/>
          <w:sz w:val="20"/>
          <w:szCs w:val="20"/>
          <w:lang w:val="uz-Latn-UZ" w:eastAsia="ru-RU"/>
        </w:rPr>
      </w:pPr>
    </w:p>
    <w:p w:rsidR="006F3B62" w:rsidRPr="00490932" w:rsidRDefault="00490932">
      <w:pPr>
        <w:autoSpaceDE w:val="0"/>
        <w:autoSpaceDN w:val="0"/>
        <w:adjustRightInd w:val="0"/>
        <w:spacing w:after="0" w:line="240" w:lineRule="auto"/>
        <w:ind w:firstLine="567"/>
        <w:jc w:val="both"/>
        <w:rPr>
          <w:rFonts w:ascii="Times New Roman" w:hAnsi="Times New Roman"/>
          <w:sz w:val="20"/>
          <w:szCs w:val="20"/>
          <w:lang w:val="uz-Cyrl-UZ" w:eastAsia="ru-RU"/>
        </w:rPr>
      </w:pPr>
      <w:r w:rsidRPr="00490932">
        <w:rPr>
          <w:rFonts w:ascii="Times New Roman" w:hAnsi="Times New Roman"/>
          <w:sz w:val="20"/>
          <w:szCs w:val="20"/>
          <w:lang w:val="uz-Cyrl-UZ" w:eastAsia="ru-RU"/>
        </w:rPr>
        <w:lastRenderedPageBreak/>
        <w:t>The valley area is also famous for its healing, crystal clear springs. There are more than 130 springs, such as Sari Suv, Kol, Uchbulak, Tuzlak Buvi, as well as Karaboshbulak, Olimbulak, Kirkbulak, Qambar ota, Imam ota, Kengulsoy, Chust, Abdullabur, Aydinbulak, Kaynarbulak, Tashbulak, Chimyon, Satkak, Norbulak. There is a resort near them, where visitors can relax and enjoy the water of spring</w:t>
      </w:r>
      <w:r w:rsidRPr="00490932">
        <w:rPr>
          <w:rFonts w:ascii="Times New Roman" w:hAnsi="Times New Roman"/>
          <w:sz w:val="20"/>
          <w:szCs w:val="20"/>
          <w:lang w:val="en-US" w:eastAsia="ru-RU"/>
        </w:rPr>
        <w:t>s</w:t>
      </w:r>
      <w:r w:rsidRPr="00490932">
        <w:rPr>
          <w:rFonts w:ascii="Times New Roman" w:hAnsi="Times New Roman"/>
          <w:sz w:val="20"/>
          <w:szCs w:val="20"/>
          <w:lang w:val="uz-Cyrl-UZ" w:eastAsia="ru-RU"/>
        </w:rPr>
        <w:t>. Probably because of the purity of their water, tourists are not cut off from the places where they are located (Алихонов, Абдуллаев, &amp; Орипов, 2011).</w:t>
      </w:r>
    </w:p>
    <w:p w:rsidR="006F3B62" w:rsidRPr="00490932" w:rsidRDefault="00490932">
      <w:pPr>
        <w:spacing w:after="0" w:line="240" w:lineRule="auto"/>
        <w:ind w:firstLine="709"/>
        <w:jc w:val="both"/>
        <w:rPr>
          <w:rFonts w:ascii="Times New Roman" w:hAnsi="Times New Roman"/>
          <w:sz w:val="20"/>
          <w:szCs w:val="20"/>
          <w:lang w:val="uz-Latn-UZ" w:eastAsia="ru-RU"/>
        </w:rPr>
      </w:pPr>
      <w:r w:rsidRPr="00490932">
        <w:rPr>
          <w:rFonts w:ascii="Times New Roman" w:hAnsi="Times New Roman"/>
          <w:b/>
          <w:bCs/>
          <w:i/>
          <w:iCs/>
          <w:sz w:val="20"/>
          <w:szCs w:val="20"/>
          <w:lang w:val="uz-Latn-UZ"/>
        </w:rPr>
        <w:t xml:space="preserve">The soil of the Fergana Valley is different. </w:t>
      </w:r>
      <w:r w:rsidRPr="00490932">
        <w:rPr>
          <w:rFonts w:ascii="Times New Roman" w:hAnsi="Times New Roman"/>
          <w:sz w:val="20"/>
          <w:szCs w:val="20"/>
          <w:lang w:val="uz-Latn-UZ"/>
        </w:rPr>
        <w:t>On the banks of the Syrdarya and up to an altitude of 400 m, mainly meadow, meadow-swamp, saline sandy soils of various degrees are distributed (</w:t>
      </w:r>
      <w:r w:rsidRPr="00490932">
        <w:rPr>
          <w:rFonts w:ascii="Times New Roman" w:hAnsi="Times New Roman"/>
          <w:sz w:val="20"/>
          <w:szCs w:val="20"/>
          <w:lang w:val="en-US"/>
        </w:rPr>
        <w:t>Isaqov, Yusupova, &amp; Tobirov, 2017</w:t>
      </w:r>
      <w:r w:rsidRPr="00490932">
        <w:rPr>
          <w:rFonts w:ascii="Times New Roman" w:hAnsi="Times New Roman"/>
          <w:sz w:val="20"/>
          <w:szCs w:val="20"/>
          <w:lang w:val="uz-Latn-UZ"/>
        </w:rPr>
        <w:t>). At altitudes</w:t>
      </w:r>
      <w:r w:rsidRPr="00490932">
        <w:rPr>
          <w:rFonts w:ascii="Times New Roman" w:hAnsi="Times New Roman"/>
          <w:sz w:val="20"/>
          <w:szCs w:val="20"/>
          <w:lang w:val="uz-Latn-UZ" w:eastAsia="ru-RU"/>
        </w:rPr>
        <w:t xml:space="preserve"> </w:t>
      </w:r>
      <w:r w:rsidRPr="00490932">
        <w:rPr>
          <w:rFonts w:ascii="Times New Roman" w:hAnsi="Times New Roman"/>
          <w:sz w:val="20"/>
          <w:szCs w:val="20"/>
          <w:lang w:val="uz-Latn-UZ"/>
        </w:rPr>
        <w:t>of 400 m to 800 m, gray and brown soils are prevalent, and at altitudes of 800-1200 m, light, dark and typical gray soils are prevalent</w:t>
      </w:r>
      <w:r w:rsidRPr="00490932">
        <w:rPr>
          <w:rFonts w:ascii="Times New Roman" w:hAnsi="Times New Roman"/>
          <w:sz w:val="20"/>
          <w:szCs w:val="20"/>
          <w:lang w:val="uz-Cyrl-UZ"/>
        </w:rPr>
        <w:t xml:space="preserve"> (Акрамов, 1960)</w:t>
      </w:r>
      <w:r w:rsidRPr="00490932">
        <w:rPr>
          <w:rFonts w:ascii="Times New Roman" w:hAnsi="Times New Roman"/>
          <w:sz w:val="20"/>
          <w:szCs w:val="20"/>
          <w:lang w:val="uz-Latn-UZ"/>
        </w:rPr>
        <w:t xml:space="preserve">. </w:t>
      </w:r>
      <w:r w:rsidRPr="00490932">
        <w:rPr>
          <w:rFonts w:ascii="Times New Roman" w:hAnsi="Times New Roman"/>
          <w:sz w:val="20"/>
          <w:szCs w:val="20"/>
          <w:lang w:val="uz-Cyrl-UZ"/>
        </w:rPr>
        <w:t>These soils not only affect the flora of the area but also affect many other areas.</w:t>
      </w:r>
    </w:p>
    <w:p w:rsidR="006F3B62" w:rsidRPr="00490932" w:rsidRDefault="00490932">
      <w:pPr>
        <w:spacing w:after="0" w:line="240" w:lineRule="auto"/>
        <w:ind w:firstLine="708"/>
        <w:jc w:val="both"/>
        <w:rPr>
          <w:rFonts w:ascii="Times New Roman" w:hAnsi="Times New Roman"/>
          <w:sz w:val="20"/>
          <w:szCs w:val="20"/>
          <w:lang w:val="uz-Latn-UZ"/>
        </w:rPr>
      </w:pPr>
      <w:r w:rsidRPr="00490932">
        <w:rPr>
          <w:rFonts w:ascii="Times New Roman" w:hAnsi="Times New Roman"/>
          <w:sz w:val="20"/>
          <w:szCs w:val="20"/>
          <w:lang w:val="uz-Latn-UZ"/>
        </w:rPr>
        <w:t>The impact of soils on the tourism sector can be clearly seen in the following types of tourism. For instance, while all types of soils serve as objects for scientific tourism, how much humus is rich in soil serves as a key indicator that determines agrotourism. In addition, the sands scattered in the central part allow for use in medical tourism, recreational tourism</w:t>
      </w:r>
      <w:r w:rsidRPr="00490932">
        <w:rPr>
          <w:rFonts w:ascii="Times New Roman" w:hAnsi="Times New Roman"/>
          <w:sz w:val="20"/>
          <w:szCs w:val="20"/>
          <w:lang w:val="uz-Cyrl-UZ"/>
        </w:rPr>
        <w:t xml:space="preserve"> (Низомов, Аманбаева, &amp; Сафарова, 2014; Никанорова, 2015)</w:t>
      </w:r>
      <w:r w:rsidRPr="00490932">
        <w:rPr>
          <w:rFonts w:ascii="Times New Roman" w:hAnsi="Times New Roman"/>
          <w:sz w:val="20"/>
          <w:szCs w:val="20"/>
          <w:lang w:val="uz-Latn-UZ"/>
        </w:rPr>
        <w:t xml:space="preserve">.  </w:t>
      </w:r>
    </w:p>
    <w:p w:rsidR="006F3B62" w:rsidRPr="00490932" w:rsidRDefault="00490932">
      <w:pPr>
        <w:shd w:val="clear" w:color="auto" w:fill="FFFFFF"/>
        <w:spacing w:after="0" w:line="240" w:lineRule="auto"/>
        <w:ind w:firstLine="708"/>
        <w:jc w:val="both"/>
        <w:rPr>
          <w:rFonts w:ascii="Times New Roman" w:hAnsi="Times New Roman"/>
          <w:sz w:val="20"/>
          <w:szCs w:val="20"/>
          <w:lang w:val="uz-Cyrl-UZ" w:eastAsia="ru-RU"/>
        </w:rPr>
      </w:pPr>
      <w:r w:rsidRPr="00490932">
        <w:rPr>
          <w:rFonts w:ascii="Times New Roman" w:hAnsi="Times New Roman"/>
          <w:b/>
          <w:bCs/>
          <w:i/>
          <w:iCs/>
          <w:sz w:val="20"/>
          <w:szCs w:val="20"/>
          <w:lang w:val="uz-Latn-UZ" w:eastAsia="ru-RU"/>
        </w:rPr>
        <w:t xml:space="preserve">Flora and fauna of the valley. </w:t>
      </w:r>
      <w:r w:rsidRPr="00490932">
        <w:rPr>
          <w:rFonts w:ascii="Times New Roman" w:eastAsia="Times New Roman" w:hAnsi="Times New Roman"/>
          <w:color w:val="000000"/>
          <w:sz w:val="20"/>
          <w:szCs w:val="20"/>
          <w:lang w:val="uz-Latn-UZ" w:eastAsia="ru-RU"/>
        </w:rPr>
        <w:t>There are more than 4,000 plants in the valley, including 301 species of alkaloids, 138 essential oils, 115 vitamins, 106 saponins, 156 tannins, 31 resins, 132 colorants, 35 fibers, 198 oils and more than 500 nectars</w:t>
      </w:r>
      <w:r w:rsidRPr="00490932">
        <w:rPr>
          <w:rFonts w:ascii="Times New Roman" w:eastAsia="Times New Roman" w:hAnsi="Times New Roman"/>
          <w:color w:val="000000"/>
          <w:sz w:val="20"/>
          <w:szCs w:val="20"/>
          <w:lang w:val="uz-Cyrl-UZ" w:eastAsia="ru-RU"/>
        </w:rPr>
        <w:t xml:space="preserve"> (Ҳамидов, 1990; Хожиматов, 1993; Газыбаев, 1994).</w:t>
      </w:r>
      <w:r w:rsidRPr="00490932">
        <w:rPr>
          <w:rFonts w:ascii="Times New Roman" w:eastAsia="Times New Roman" w:hAnsi="Times New Roman"/>
          <w:color w:val="000000"/>
          <w:sz w:val="20"/>
          <w:szCs w:val="20"/>
          <w:lang w:val="uz-Latn-UZ" w:eastAsia="ru-RU"/>
        </w:rPr>
        <w:t xml:space="preserve"> </w:t>
      </w:r>
      <w:r w:rsidRPr="00490932">
        <w:rPr>
          <w:rFonts w:ascii="Times New Roman" w:hAnsi="Times New Roman"/>
          <w:sz w:val="20"/>
          <w:szCs w:val="20"/>
          <w:lang w:val="uz-Latn-UZ" w:eastAsia="ru-RU"/>
        </w:rPr>
        <w:t xml:space="preserve">On the banks of the river there are mainly willow, wild jida, turangyl, reeds, sedges, in the sands of the central part there are cherkez, kandym, rabbit, saxaul, jida, izen on hills, wormwood, ephemeral and ephemerides. </w:t>
      </w:r>
      <w:r w:rsidRPr="00490932">
        <w:rPr>
          <w:rFonts w:ascii="Times New Roman" w:hAnsi="Times New Roman"/>
          <w:sz w:val="20"/>
          <w:szCs w:val="20"/>
          <w:lang w:val="uz-Cyrl-UZ" w:eastAsia="ru-RU"/>
        </w:rPr>
        <w:t xml:space="preserve">The diversity of plant species in the Fergana Valley and its part in Uzbekistan was assessed based on GLOBIO4 data in a 100-point system. </w:t>
      </w:r>
    </w:p>
    <w:p w:rsidR="006F3B62" w:rsidRDefault="00490932">
      <w:pPr>
        <w:shd w:val="clear" w:color="auto" w:fill="FFFFFF"/>
        <w:spacing w:after="0" w:line="240" w:lineRule="auto"/>
        <w:ind w:firstLine="708"/>
        <w:jc w:val="both"/>
        <w:rPr>
          <w:rFonts w:ascii="Times New Roman" w:hAnsi="Times New Roman" w:hint="eastAsia"/>
          <w:sz w:val="20"/>
          <w:szCs w:val="20"/>
          <w:lang w:val="uz-Cyrl-UZ" w:eastAsia="zh-CN"/>
        </w:rPr>
      </w:pPr>
      <w:r w:rsidRPr="00490932">
        <w:rPr>
          <w:rFonts w:ascii="Times New Roman" w:hAnsi="Times New Roman"/>
          <w:sz w:val="20"/>
          <w:szCs w:val="20"/>
          <w:lang w:val="uz-Cyrl-UZ" w:eastAsia="ru-RU"/>
        </w:rPr>
        <w:t>As a result of the assessment, 92% of the territory of the Fergana Valley was assessed as sub</w:t>
      </w:r>
      <w:r w:rsidRPr="00490932">
        <w:rPr>
          <w:rFonts w:ascii="Times New Roman" w:hAnsi="Times New Roman"/>
          <w:sz w:val="20"/>
          <w:szCs w:val="20"/>
          <w:lang w:val="en-US" w:eastAsia="ru-RU"/>
        </w:rPr>
        <w:t>dis</w:t>
      </w:r>
      <w:r w:rsidRPr="00490932">
        <w:rPr>
          <w:rFonts w:ascii="Times New Roman" w:hAnsi="Times New Roman"/>
          <w:sz w:val="20"/>
          <w:szCs w:val="20"/>
          <w:lang w:val="uz-Cyrl-UZ" w:eastAsia="ru-RU"/>
        </w:rPr>
        <w:t xml:space="preserve">comfort and 8% as subcomfort. This figure is as follows in the Uzbek part of the valley. 99.9 percent of the area was assessed as subdiscomfort, while 0.1 percent of the area was assessed as subcomfort (Figure </w:t>
      </w:r>
      <w:r w:rsidRPr="00490932">
        <w:rPr>
          <w:rFonts w:ascii="Times New Roman" w:hAnsi="Times New Roman"/>
          <w:sz w:val="20"/>
          <w:szCs w:val="20"/>
          <w:lang w:val="en-US" w:eastAsia="ru-RU"/>
        </w:rPr>
        <w:t>7</w:t>
      </w:r>
      <w:r w:rsidRPr="00490932">
        <w:rPr>
          <w:rFonts w:ascii="Times New Roman" w:hAnsi="Times New Roman"/>
          <w:sz w:val="20"/>
          <w:szCs w:val="20"/>
          <w:lang w:val="uz-Cyrl-UZ" w:eastAsia="ru-RU"/>
        </w:rPr>
        <w:t>).</w:t>
      </w:r>
    </w:p>
    <w:p w:rsidR="00B37561" w:rsidRPr="00490932" w:rsidRDefault="00B37561">
      <w:pPr>
        <w:shd w:val="clear" w:color="auto" w:fill="FFFFFF"/>
        <w:spacing w:after="0" w:line="240" w:lineRule="auto"/>
        <w:ind w:firstLine="708"/>
        <w:jc w:val="both"/>
        <w:rPr>
          <w:rFonts w:ascii="Times New Roman" w:hAnsi="Times New Roman" w:hint="eastAsia"/>
          <w:sz w:val="20"/>
          <w:szCs w:val="20"/>
          <w:lang w:val="uz-Cyrl-UZ" w:eastAsia="zh-CN"/>
        </w:rPr>
      </w:pPr>
    </w:p>
    <w:p w:rsidR="006F3B62" w:rsidRPr="00490932" w:rsidRDefault="00490932">
      <w:pPr>
        <w:shd w:val="clear" w:color="auto" w:fill="FFFFFF"/>
        <w:spacing w:after="0" w:line="240" w:lineRule="auto"/>
        <w:jc w:val="center"/>
        <w:rPr>
          <w:rFonts w:ascii="Times New Roman" w:hAnsi="Times New Roman"/>
          <w:sz w:val="20"/>
          <w:szCs w:val="20"/>
          <w:lang w:val="uz-Cyrl-UZ" w:eastAsia="ru-RU"/>
        </w:rPr>
      </w:pPr>
      <w:r w:rsidRPr="00490932">
        <w:rPr>
          <w:rFonts w:ascii="Times New Roman" w:hAnsi="Times New Roman"/>
          <w:noProof/>
          <w:sz w:val="20"/>
          <w:szCs w:val="20"/>
          <w:lang w:val="en-US" w:eastAsia="zh-CN"/>
        </w:rPr>
        <w:drawing>
          <wp:inline distT="0" distB="0" distL="0" distR="0">
            <wp:extent cx="5476346" cy="3657600"/>
            <wp:effectExtent l="19050" t="19050" r="10054" b="190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6" t="7931" r="2512" b="2341"/>
                    <a:stretch>
                      <a:fillRect/>
                    </a:stretch>
                  </pic:blipFill>
                  <pic:spPr>
                    <a:xfrm>
                      <a:off x="0" y="0"/>
                      <a:ext cx="5476346" cy="3657600"/>
                    </a:xfrm>
                    <a:prstGeom prst="rect">
                      <a:avLst/>
                    </a:prstGeom>
                    <a:ln w="3175">
                      <a:solidFill>
                        <a:schemeClr val="tx1"/>
                      </a:solidFill>
                    </a:ln>
                  </pic:spPr>
                </pic:pic>
              </a:graphicData>
            </a:graphic>
          </wp:inline>
        </w:drawing>
      </w:r>
    </w:p>
    <w:p w:rsidR="006F3B62" w:rsidRPr="00490932" w:rsidRDefault="00490932">
      <w:pPr>
        <w:shd w:val="clear" w:color="auto" w:fill="FFFFFF"/>
        <w:spacing w:after="0" w:line="240" w:lineRule="auto"/>
        <w:jc w:val="center"/>
        <w:rPr>
          <w:rFonts w:ascii="Times New Roman" w:hAnsi="Times New Roman"/>
          <w:b/>
          <w:bCs/>
          <w:sz w:val="20"/>
          <w:szCs w:val="20"/>
          <w:lang w:val="uz-Cyrl-UZ" w:eastAsia="ru-RU"/>
        </w:rPr>
      </w:pPr>
      <w:r w:rsidRPr="00490932">
        <w:rPr>
          <w:rFonts w:ascii="Times New Roman" w:hAnsi="Times New Roman"/>
          <w:b/>
          <w:bCs/>
          <w:sz w:val="20"/>
          <w:szCs w:val="20"/>
          <w:lang w:val="uz-Cyrl-UZ" w:eastAsia="ru-RU"/>
        </w:rPr>
        <w:t xml:space="preserve">Figure </w:t>
      </w:r>
      <w:r w:rsidRPr="00490932">
        <w:rPr>
          <w:rFonts w:ascii="Times New Roman" w:hAnsi="Times New Roman"/>
          <w:b/>
          <w:bCs/>
          <w:sz w:val="20"/>
          <w:szCs w:val="20"/>
          <w:lang w:val="en-US" w:eastAsia="ru-RU"/>
        </w:rPr>
        <w:t>7</w:t>
      </w:r>
      <w:r w:rsidRPr="00490932">
        <w:rPr>
          <w:rFonts w:ascii="Times New Roman" w:hAnsi="Times New Roman"/>
          <w:b/>
          <w:bCs/>
          <w:sz w:val="20"/>
          <w:szCs w:val="20"/>
          <w:lang w:val="uz-Cyrl-UZ" w:eastAsia="ru-RU"/>
        </w:rPr>
        <w:t>. Tourist assessment of phytobiological diversity in the Fergana Valley and its part in Uzbekistan</w:t>
      </w:r>
    </w:p>
    <w:p w:rsidR="006F3B62" w:rsidRPr="00490932" w:rsidRDefault="006F3B62">
      <w:pPr>
        <w:shd w:val="clear" w:color="auto" w:fill="FFFFFF"/>
        <w:spacing w:after="0" w:line="240" w:lineRule="auto"/>
        <w:ind w:firstLine="708"/>
        <w:jc w:val="both"/>
        <w:rPr>
          <w:rFonts w:ascii="Times New Roman" w:hAnsi="Times New Roman"/>
          <w:sz w:val="20"/>
          <w:szCs w:val="20"/>
          <w:lang w:val="uz-Cyrl-UZ" w:eastAsia="ru-RU"/>
        </w:rPr>
      </w:pPr>
    </w:p>
    <w:p w:rsidR="006F3B62" w:rsidRPr="00490932" w:rsidRDefault="00490932">
      <w:pPr>
        <w:shd w:val="clear" w:color="auto" w:fill="FFFFFF"/>
        <w:spacing w:after="0" w:line="240" w:lineRule="auto"/>
        <w:ind w:firstLine="708"/>
        <w:jc w:val="both"/>
        <w:rPr>
          <w:rFonts w:ascii="Times New Roman" w:hAnsi="Times New Roman"/>
          <w:sz w:val="20"/>
          <w:szCs w:val="20"/>
          <w:lang w:val="uz-Cyrl-UZ" w:eastAsia="ru-RU"/>
        </w:rPr>
      </w:pPr>
      <w:r w:rsidRPr="00490932">
        <w:rPr>
          <w:rFonts w:ascii="Times New Roman" w:hAnsi="Times New Roman"/>
          <w:sz w:val="20"/>
          <w:szCs w:val="20"/>
          <w:lang w:val="uz-Cyrl-UZ" w:eastAsia="ru-RU"/>
        </w:rPr>
        <w:t xml:space="preserve">Wild animals include tigers, wolves, foxes, rabbits, birds such as pheasants, ducks, sparrows, squirrels, squirrels, rodents, and various venomous snakes. Reservoirs, artificial lakes and rivers are rich in fish species. In recent times, muskrats have been propagated in collector ditches on irrigated lands (Никанорова, 2015). The diversity of bird and mammal species in the Fergana Valley, Uzbekistan was also assessed based on GLOBIO4 data in a 100-point system (Table 6, Figure </w:t>
      </w:r>
      <w:r w:rsidRPr="00490932">
        <w:rPr>
          <w:rFonts w:ascii="Times New Roman" w:hAnsi="Times New Roman"/>
          <w:sz w:val="20"/>
          <w:szCs w:val="20"/>
          <w:lang w:val="en-US" w:eastAsia="ru-RU"/>
        </w:rPr>
        <w:t>8</w:t>
      </w:r>
      <w:r w:rsidRPr="00490932">
        <w:rPr>
          <w:rFonts w:ascii="Times New Roman" w:hAnsi="Times New Roman"/>
          <w:sz w:val="20"/>
          <w:szCs w:val="20"/>
          <w:lang w:val="uz-Cyrl-UZ" w:eastAsia="ru-RU"/>
        </w:rPr>
        <w:t xml:space="preserve">). </w:t>
      </w:r>
    </w:p>
    <w:p w:rsidR="006F3B62" w:rsidRDefault="006F3B62">
      <w:pPr>
        <w:shd w:val="clear" w:color="auto" w:fill="FFFFFF"/>
        <w:spacing w:after="0" w:line="240" w:lineRule="auto"/>
        <w:jc w:val="both"/>
        <w:rPr>
          <w:rFonts w:ascii="Times New Roman" w:hAnsi="Times New Roman" w:hint="eastAsia"/>
          <w:sz w:val="20"/>
          <w:szCs w:val="20"/>
          <w:lang w:val="uz-Cyrl-UZ" w:eastAsia="zh-CN"/>
        </w:rPr>
      </w:pPr>
    </w:p>
    <w:p w:rsidR="00B37561" w:rsidRPr="00490932" w:rsidRDefault="00B37561">
      <w:pPr>
        <w:shd w:val="clear" w:color="auto" w:fill="FFFFFF"/>
        <w:spacing w:after="0" w:line="240" w:lineRule="auto"/>
        <w:jc w:val="both"/>
        <w:rPr>
          <w:rFonts w:ascii="Times New Roman" w:hAnsi="Times New Roman" w:hint="eastAsia"/>
          <w:sz w:val="20"/>
          <w:szCs w:val="20"/>
          <w:lang w:val="uz-Cyrl-UZ" w:eastAsia="zh-CN"/>
        </w:rPr>
      </w:pPr>
    </w:p>
    <w:p w:rsidR="006F3B62" w:rsidRPr="00490932" w:rsidRDefault="00490932" w:rsidP="00B37561">
      <w:pPr>
        <w:shd w:val="clear" w:color="auto" w:fill="FFFFFF"/>
        <w:spacing w:after="0" w:line="240" w:lineRule="auto"/>
        <w:jc w:val="both"/>
        <w:rPr>
          <w:rFonts w:ascii="Times New Roman" w:hAnsi="Times New Roman"/>
          <w:b/>
          <w:bCs/>
          <w:sz w:val="20"/>
          <w:szCs w:val="20"/>
          <w:lang w:val="uz-Cyrl-UZ" w:eastAsia="ru-RU"/>
        </w:rPr>
      </w:pPr>
      <w:r w:rsidRPr="00490932">
        <w:rPr>
          <w:rFonts w:ascii="Times New Roman" w:hAnsi="Times New Roman"/>
          <w:sz w:val="20"/>
          <w:szCs w:val="20"/>
          <w:lang w:val="uz-Cyrl-UZ" w:eastAsia="ru-RU"/>
        </w:rPr>
        <w:t>Table 6</w:t>
      </w:r>
      <w:r w:rsidR="00B37561">
        <w:rPr>
          <w:rFonts w:ascii="Times New Roman" w:hAnsi="Times New Roman" w:hint="eastAsia"/>
          <w:sz w:val="20"/>
          <w:szCs w:val="20"/>
          <w:lang w:val="uz-Cyrl-UZ" w:eastAsia="zh-CN"/>
        </w:rPr>
        <w:t xml:space="preserve">. </w:t>
      </w:r>
      <w:r w:rsidRPr="00490932">
        <w:rPr>
          <w:rFonts w:ascii="Times New Roman" w:hAnsi="Times New Roman"/>
          <w:b/>
          <w:bCs/>
          <w:sz w:val="20"/>
          <w:szCs w:val="20"/>
          <w:lang w:val="uz-Cyrl-UZ" w:eastAsia="ru-RU"/>
        </w:rPr>
        <w:t xml:space="preserve">Assessment of the regional distribution of diversity of bird and mammal species in the Fergana Valley and its part in Uzbekistan </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4"/>
        <w:gridCol w:w="2128"/>
        <w:gridCol w:w="1716"/>
        <w:gridCol w:w="1861"/>
      </w:tblGrid>
      <w:tr w:rsidR="006F3B62" w:rsidRPr="00490932">
        <w:trPr>
          <w:trHeight w:val="281"/>
          <w:jc w:val="center"/>
        </w:trPr>
        <w:tc>
          <w:tcPr>
            <w:tcW w:w="3034" w:type="dxa"/>
            <w:vMerge w:val="restart"/>
            <w:shd w:val="clear" w:color="auto" w:fill="auto"/>
            <w:vAlign w:val="center"/>
          </w:tcPr>
          <w:p w:rsidR="006F3B62" w:rsidRPr="00490932" w:rsidRDefault="00490932">
            <w:pPr>
              <w:spacing w:after="0" w:line="240" w:lineRule="auto"/>
              <w:jc w:val="center"/>
              <w:rPr>
                <w:rFonts w:ascii="Times New Roman" w:hAnsi="Times New Roman"/>
                <w:sz w:val="20"/>
                <w:szCs w:val="20"/>
                <w:lang w:val="en-US" w:eastAsia="ru-RU"/>
              </w:rPr>
            </w:pPr>
            <w:r w:rsidRPr="00490932">
              <w:rPr>
                <w:rFonts w:ascii="Times New Roman" w:hAnsi="Times New Roman"/>
                <w:sz w:val="20"/>
                <w:szCs w:val="20"/>
                <w:lang w:val="en-US" w:eastAsia="ru-RU"/>
              </w:rPr>
              <w:t xml:space="preserve">Territory </w:t>
            </w:r>
          </w:p>
        </w:tc>
        <w:tc>
          <w:tcPr>
            <w:tcW w:w="5705" w:type="dxa"/>
            <w:gridSpan w:val="3"/>
            <w:shd w:val="clear" w:color="auto" w:fill="auto"/>
            <w:vAlign w:val="center"/>
          </w:tcPr>
          <w:p w:rsidR="006F3B62" w:rsidRPr="00490932" w:rsidRDefault="00490932">
            <w:pPr>
              <w:spacing w:after="0" w:line="240" w:lineRule="auto"/>
              <w:jc w:val="center"/>
              <w:rPr>
                <w:rFonts w:ascii="Times New Roman" w:hAnsi="Times New Roman"/>
                <w:sz w:val="20"/>
                <w:szCs w:val="20"/>
                <w:lang w:val="uz-Cyrl-UZ" w:eastAsia="ru-RU"/>
              </w:rPr>
            </w:pPr>
            <w:r w:rsidRPr="00490932">
              <w:rPr>
                <w:rFonts w:ascii="Times New Roman" w:hAnsi="Times New Roman"/>
                <w:sz w:val="20"/>
                <w:szCs w:val="20"/>
                <w:lang w:val="uz-Cyrl-UZ" w:eastAsia="ru-RU"/>
              </w:rPr>
              <w:t>In a 100-point system</w:t>
            </w:r>
          </w:p>
        </w:tc>
      </w:tr>
      <w:tr w:rsidR="006F3B62" w:rsidRPr="00490932">
        <w:trPr>
          <w:trHeight w:val="281"/>
          <w:jc w:val="center"/>
        </w:trPr>
        <w:tc>
          <w:tcPr>
            <w:tcW w:w="3034" w:type="dxa"/>
            <w:vMerge/>
            <w:shd w:val="clear" w:color="auto" w:fill="auto"/>
            <w:vAlign w:val="center"/>
          </w:tcPr>
          <w:p w:rsidR="006F3B62" w:rsidRPr="00490932" w:rsidRDefault="006F3B62">
            <w:pPr>
              <w:spacing w:after="0" w:line="240" w:lineRule="auto"/>
              <w:jc w:val="center"/>
              <w:rPr>
                <w:rFonts w:ascii="Times New Roman" w:hAnsi="Times New Roman"/>
                <w:sz w:val="20"/>
                <w:szCs w:val="20"/>
                <w:lang w:val="uz-Cyrl-UZ" w:eastAsia="ru-RU"/>
              </w:rPr>
            </w:pPr>
          </w:p>
        </w:tc>
        <w:tc>
          <w:tcPr>
            <w:tcW w:w="2128" w:type="dxa"/>
            <w:shd w:val="clear" w:color="auto" w:fill="auto"/>
            <w:vAlign w:val="center"/>
          </w:tcPr>
          <w:p w:rsidR="006F3B62" w:rsidRPr="00490932" w:rsidRDefault="00490932">
            <w:pPr>
              <w:spacing w:after="0" w:line="240" w:lineRule="auto"/>
              <w:jc w:val="center"/>
              <w:rPr>
                <w:rFonts w:ascii="Times New Roman" w:hAnsi="Times New Roman"/>
                <w:sz w:val="20"/>
                <w:szCs w:val="20"/>
                <w:lang w:val="en-US" w:eastAsia="ru-RU"/>
              </w:rPr>
            </w:pPr>
            <w:r w:rsidRPr="00490932">
              <w:rPr>
                <w:rFonts w:ascii="Times New Roman" w:hAnsi="Times New Roman"/>
                <w:sz w:val="20"/>
                <w:szCs w:val="20"/>
                <w:lang w:val="en-US" w:eastAsia="ru-RU"/>
              </w:rPr>
              <w:t>Subdiscomfort</w:t>
            </w:r>
          </w:p>
        </w:tc>
        <w:tc>
          <w:tcPr>
            <w:tcW w:w="1716" w:type="dxa"/>
            <w:shd w:val="clear" w:color="auto" w:fill="auto"/>
            <w:vAlign w:val="center"/>
          </w:tcPr>
          <w:p w:rsidR="006F3B62" w:rsidRPr="00490932" w:rsidRDefault="00490932">
            <w:pPr>
              <w:spacing w:after="0" w:line="240" w:lineRule="auto"/>
              <w:jc w:val="center"/>
              <w:rPr>
                <w:rFonts w:ascii="Times New Roman" w:hAnsi="Times New Roman"/>
                <w:sz w:val="20"/>
                <w:szCs w:val="20"/>
                <w:lang w:val="uz-Cyrl-UZ" w:eastAsia="ru-RU"/>
              </w:rPr>
            </w:pPr>
            <w:r w:rsidRPr="00490932">
              <w:rPr>
                <w:rFonts w:ascii="Times New Roman" w:hAnsi="Times New Roman"/>
                <w:sz w:val="20"/>
                <w:szCs w:val="20"/>
                <w:lang w:val="en-US" w:eastAsia="ru-RU"/>
              </w:rPr>
              <w:t>Discomfort</w:t>
            </w:r>
          </w:p>
        </w:tc>
        <w:tc>
          <w:tcPr>
            <w:tcW w:w="1861" w:type="dxa"/>
            <w:shd w:val="clear" w:color="auto" w:fill="auto"/>
            <w:vAlign w:val="center"/>
          </w:tcPr>
          <w:p w:rsidR="006F3B62" w:rsidRPr="00490932" w:rsidRDefault="00490932">
            <w:pPr>
              <w:spacing w:after="0" w:line="240" w:lineRule="auto"/>
              <w:jc w:val="center"/>
              <w:rPr>
                <w:rFonts w:ascii="Times New Roman" w:hAnsi="Times New Roman"/>
                <w:sz w:val="20"/>
                <w:szCs w:val="20"/>
                <w:lang w:val="uz-Cyrl-UZ" w:eastAsia="ru-RU"/>
              </w:rPr>
            </w:pPr>
            <w:r w:rsidRPr="00490932">
              <w:rPr>
                <w:rFonts w:ascii="Times New Roman" w:hAnsi="Times New Roman"/>
                <w:sz w:val="20"/>
                <w:szCs w:val="20"/>
                <w:lang w:val="en-US" w:eastAsia="ru-RU"/>
              </w:rPr>
              <w:t>Subcomfort</w:t>
            </w:r>
          </w:p>
        </w:tc>
      </w:tr>
      <w:tr w:rsidR="006F3B62" w:rsidRPr="00490932">
        <w:trPr>
          <w:trHeight w:val="281"/>
          <w:jc w:val="center"/>
        </w:trPr>
        <w:tc>
          <w:tcPr>
            <w:tcW w:w="3034" w:type="dxa"/>
            <w:shd w:val="clear" w:color="auto" w:fill="auto"/>
            <w:vAlign w:val="center"/>
          </w:tcPr>
          <w:p w:rsidR="006F3B62" w:rsidRPr="00490932" w:rsidRDefault="00490932">
            <w:pPr>
              <w:spacing w:after="0" w:line="240" w:lineRule="auto"/>
              <w:jc w:val="center"/>
              <w:rPr>
                <w:rFonts w:ascii="Times New Roman" w:hAnsi="Times New Roman"/>
                <w:sz w:val="20"/>
                <w:szCs w:val="20"/>
                <w:lang w:val="uz-Cyrl-UZ" w:eastAsia="ru-RU"/>
              </w:rPr>
            </w:pPr>
            <w:r w:rsidRPr="00490932">
              <w:rPr>
                <w:rFonts w:ascii="Times New Roman" w:hAnsi="Times New Roman"/>
                <w:sz w:val="20"/>
                <w:szCs w:val="20"/>
                <w:lang w:val="en-US" w:eastAsia="ru-RU"/>
              </w:rPr>
              <w:t>T</w:t>
            </w:r>
            <w:r w:rsidRPr="00490932">
              <w:rPr>
                <w:rFonts w:ascii="Times New Roman" w:hAnsi="Times New Roman"/>
                <w:sz w:val="20"/>
                <w:szCs w:val="20"/>
                <w:lang w:val="uz-Cyrl-UZ" w:eastAsia="ru-RU"/>
              </w:rPr>
              <w:t>he Fergana Valley</w:t>
            </w:r>
          </w:p>
        </w:tc>
        <w:tc>
          <w:tcPr>
            <w:tcW w:w="2128" w:type="dxa"/>
            <w:shd w:val="clear" w:color="auto" w:fill="auto"/>
            <w:vAlign w:val="center"/>
          </w:tcPr>
          <w:p w:rsidR="006F3B62" w:rsidRPr="00490932" w:rsidRDefault="00490932">
            <w:pPr>
              <w:spacing w:after="0" w:line="240" w:lineRule="auto"/>
              <w:jc w:val="center"/>
              <w:rPr>
                <w:rFonts w:ascii="Times New Roman" w:hAnsi="Times New Roman"/>
                <w:sz w:val="20"/>
                <w:szCs w:val="20"/>
                <w:lang w:val="en-US" w:eastAsia="ru-RU"/>
              </w:rPr>
            </w:pPr>
            <w:r w:rsidRPr="00490932">
              <w:rPr>
                <w:rFonts w:ascii="Times New Roman" w:hAnsi="Times New Roman"/>
                <w:sz w:val="20"/>
                <w:szCs w:val="20"/>
                <w:lang w:val="uz-Cyrl-UZ" w:eastAsia="ru-RU"/>
              </w:rPr>
              <w:t>25,6</w:t>
            </w:r>
          </w:p>
        </w:tc>
        <w:tc>
          <w:tcPr>
            <w:tcW w:w="1716" w:type="dxa"/>
            <w:shd w:val="clear" w:color="auto" w:fill="auto"/>
            <w:vAlign w:val="center"/>
          </w:tcPr>
          <w:p w:rsidR="006F3B62" w:rsidRPr="00490932" w:rsidRDefault="00490932">
            <w:pPr>
              <w:spacing w:after="0" w:line="240" w:lineRule="auto"/>
              <w:jc w:val="center"/>
              <w:rPr>
                <w:rFonts w:ascii="Times New Roman" w:hAnsi="Times New Roman"/>
                <w:sz w:val="20"/>
                <w:szCs w:val="20"/>
                <w:lang w:val="uz-Cyrl-UZ" w:eastAsia="ru-RU"/>
              </w:rPr>
            </w:pPr>
            <w:r w:rsidRPr="00490932">
              <w:rPr>
                <w:rFonts w:ascii="Times New Roman" w:hAnsi="Times New Roman"/>
                <w:sz w:val="20"/>
                <w:szCs w:val="20"/>
                <w:lang w:val="uz-Cyrl-UZ" w:eastAsia="ru-RU"/>
              </w:rPr>
              <w:t>66,4</w:t>
            </w:r>
          </w:p>
        </w:tc>
        <w:tc>
          <w:tcPr>
            <w:tcW w:w="1861" w:type="dxa"/>
            <w:shd w:val="clear" w:color="auto" w:fill="auto"/>
            <w:vAlign w:val="center"/>
          </w:tcPr>
          <w:p w:rsidR="006F3B62" w:rsidRPr="00490932" w:rsidRDefault="00490932">
            <w:pPr>
              <w:spacing w:after="0" w:line="240" w:lineRule="auto"/>
              <w:jc w:val="center"/>
              <w:rPr>
                <w:rFonts w:ascii="Times New Roman" w:hAnsi="Times New Roman"/>
                <w:sz w:val="20"/>
                <w:szCs w:val="20"/>
                <w:lang w:val="uz-Cyrl-UZ" w:eastAsia="ru-RU"/>
              </w:rPr>
            </w:pPr>
            <w:r w:rsidRPr="00490932">
              <w:rPr>
                <w:rFonts w:ascii="Times New Roman" w:hAnsi="Times New Roman"/>
                <w:sz w:val="20"/>
                <w:szCs w:val="20"/>
                <w:lang w:val="uz-Cyrl-UZ" w:eastAsia="ru-RU"/>
              </w:rPr>
              <w:t>8</w:t>
            </w:r>
          </w:p>
        </w:tc>
      </w:tr>
      <w:tr w:rsidR="006F3B62" w:rsidRPr="00490932">
        <w:trPr>
          <w:trHeight w:val="303"/>
          <w:jc w:val="center"/>
        </w:trPr>
        <w:tc>
          <w:tcPr>
            <w:tcW w:w="3034" w:type="dxa"/>
            <w:shd w:val="clear" w:color="auto" w:fill="auto"/>
            <w:vAlign w:val="center"/>
          </w:tcPr>
          <w:p w:rsidR="006F3B62" w:rsidRPr="00490932" w:rsidRDefault="00490932">
            <w:pPr>
              <w:spacing w:after="0" w:line="240" w:lineRule="auto"/>
              <w:jc w:val="center"/>
              <w:rPr>
                <w:rFonts w:ascii="Times New Roman" w:hAnsi="Times New Roman"/>
                <w:sz w:val="20"/>
                <w:szCs w:val="20"/>
                <w:lang w:val="uz-Cyrl-UZ" w:eastAsia="ru-RU"/>
              </w:rPr>
            </w:pPr>
            <w:r w:rsidRPr="00490932">
              <w:rPr>
                <w:rFonts w:ascii="Times New Roman" w:hAnsi="Times New Roman"/>
                <w:sz w:val="20"/>
                <w:szCs w:val="20"/>
                <w:lang w:val="uz-Cyrl-UZ" w:eastAsia="ru-RU"/>
              </w:rPr>
              <w:t>its part in Uzbekistan</w:t>
            </w:r>
          </w:p>
        </w:tc>
        <w:tc>
          <w:tcPr>
            <w:tcW w:w="2128" w:type="dxa"/>
            <w:shd w:val="clear" w:color="auto" w:fill="auto"/>
            <w:vAlign w:val="center"/>
          </w:tcPr>
          <w:p w:rsidR="006F3B62" w:rsidRPr="00490932" w:rsidRDefault="00490932">
            <w:pPr>
              <w:spacing w:after="0" w:line="240" w:lineRule="auto"/>
              <w:jc w:val="center"/>
              <w:rPr>
                <w:rFonts w:ascii="Times New Roman" w:hAnsi="Times New Roman"/>
                <w:sz w:val="20"/>
                <w:szCs w:val="20"/>
                <w:lang w:val="uz-Cyrl-UZ" w:eastAsia="ru-RU"/>
              </w:rPr>
            </w:pPr>
            <w:r w:rsidRPr="00490932">
              <w:rPr>
                <w:rFonts w:ascii="Times New Roman" w:hAnsi="Times New Roman"/>
                <w:sz w:val="20"/>
                <w:szCs w:val="20"/>
                <w:lang w:val="uz-Cyrl-UZ" w:eastAsia="ru-RU"/>
              </w:rPr>
              <w:t>26,5</w:t>
            </w:r>
          </w:p>
        </w:tc>
        <w:tc>
          <w:tcPr>
            <w:tcW w:w="1716" w:type="dxa"/>
            <w:shd w:val="clear" w:color="auto" w:fill="auto"/>
            <w:vAlign w:val="center"/>
          </w:tcPr>
          <w:p w:rsidR="006F3B62" w:rsidRPr="00490932" w:rsidRDefault="00490932">
            <w:pPr>
              <w:spacing w:after="0" w:line="240" w:lineRule="auto"/>
              <w:jc w:val="center"/>
              <w:rPr>
                <w:rFonts w:ascii="Times New Roman" w:hAnsi="Times New Roman"/>
                <w:sz w:val="20"/>
                <w:szCs w:val="20"/>
                <w:lang w:val="uz-Cyrl-UZ" w:eastAsia="ru-RU"/>
              </w:rPr>
            </w:pPr>
            <w:r w:rsidRPr="00490932">
              <w:rPr>
                <w:rFonts w:ascii="Times New Roman" w:hAnsi="Times New Roman"/>
                <w:sz w:val="20"/>
                <w:szCs w:val="20"/>
                <w:lang w:val="uz-Cyrl-UZ" w:eastAsia="ru-RU"/>
              </w:rPr>
              <w:t>73,4</w:t>
            </w:r>
          </w:p>
        </w:tc>
        <w:tc>
          <w:tcPr>
            <w:tcW w:w="1861" w:type="dxa"/>
            <w:shd w:val="clear" w:color="auto" w:fill="auto"/>
            <w:vAlign w:val="center"/>
          </w:tcPr>
          <w:p w:rsidR="006F3B62" w:rsidRPr="00490932" w:rsidRDefault="00490932">
            <w:pPr>
              <w:spacing w:after="0" w:line="240" w:lineRule="auto"/>
              <w:jc w:val="center"/>
              <w:rPr>
                <w:rFonts w:ascii="Times New Roman" w:hAnsi="Times New Roman"/>
                <w:sz w:val="20"/>
                <w:szCs w:val="20"/>
                <w:lang w:val="uz-Cyrl-UZ" w:eastAsia="ru-RU"/>
              </w:rPr>
            </w:pPr>
            <w:r w:rsidRPr="00490932">
              <w:rPr>
                <w:rFonts w:ascii="Times New Roman" w:hAnsi="Times New Roman"/>
                <w:sz w:val="20"/>
                <w:szCs w:val="20"/>
                <w:lang w:val="uz-Cyrl-UZ" w:eastAsia="ru-RU"/>
              </w:rPr>
              <w:t>0,1</w:t>
            </w:r>
          </w:p>
        </w:tc>
      </w:tr>
    </w:tbl>
    <w:p w:rsidR="006F3B62" w:rsidRDefault="006F3B62">
      <w:pPr>
        <w:shd w:val="clear" w:color="auto" w:fill="FFFFFF"/>
        <w:spacing w:after="0" w:line="240" w:lineRule="auto"/>
        <w:rPr>
          <w:rFonts w:ascii="Times New Roman" w:hAnsi="Times New Roman" w:hint="eastAsia"/>
          <w:sz w:val="20"/>
          <w:szCs w:val="20"/>
          <w:lang w:val="en-US" w:eastAsia="zh-CN"/>
        </w:rPr>
      </w:pPr>
    </w:p>
    <w:p w:rsidR="00B37561" w:rsidRDefault="00B37561">
      <w:pPr>
        <w:shd w:val="clear" w:color="auto" w:fill="FFFFFF"/>
        <w:spacing w:after="0" w:line="240" w:lineRule="auto"/>
        <w:rPr>
          <w:rFonts w:ascii="Times New Roman" w:hAnsi="Times New Roman" w:hint="eastAsia"/>
          <w:sz w:val="20"/>
          <w:szCs w:val="20"/>
          <w:lang w:val="en-US" w:eastAsia="zh-CN"/>
        </w:rPr>
      </w:pPr>
    </w:p>
    <w:p w:rsidR="006F3B62" w:rsidRPr="00490932" w:rsidRDefault="006F3B62">
      <w:pPr>
        <w:shd w:val="clear" w:color="auto" w:fill="FFFFFF"/>
        <w:spacing w:after="0" w:line="240" w:lineRule="auto"/>
        <w:rPr>
          <w:rFonts w:ascii="Times New Roman" w:hAnsi="Times New Roman"/>
          <w:sz w:val="20"/>
          <w:szCs w:val="20"/>
          <w:lang w:val="en-US" w:eastAsia="ru-RU"/>
        </w:rPr>
      </w:pPr>
    </w:p>
    <w:p w:rsidR="006F3B62" w:rsidRPr="00490932" w:rsidRDefault="00490932">
      <w:pPr>
        <w:shd w:val="clear" w:color="auto" w:fill="FFFFFF"/>
        <w:spacing w:after="0" w:line="240" w:lineRule="auto"/>
        <w:jc w:val="center"/>
        <w:rPr>
          <w:rFonts w:ascii="Times New Roman" w:hAnsi="Times New Roman"/>
          <w:sz w:val="20"/>
          <w:szCs w:val="20"/>
          <w:lang w:val="en-US" w:eastAsia="ru-RU"/>
        </w:rPr>
      </w:pPr>
      <w:r w:rsidRPr="00490932">
        <w:rPr>
          <w:rFonts w:ascii="Times New Roman" w:hAnsi="Times New Roman"/>
          <w:noProof/>
          <w:sz w:val="20"/>
          <w:szCs w:val="20"/>
          <w:lang w:val="en-US" w:eastAsia="zh-CN"/>
        </w:rPr>
        <w:drawing>
          <wp:inline distT="0" distB="0" distL="0" distR="0">
            <wp:extent cx="5343092" cy="3514725"/>
            <wp:effectExtent l="19050" t="19050" r="9958" b="285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2" t="7703" r="2352" b="2568"/>
                    <a:stretch>
                      <a:fillRect/>
                    </a:stretch>
                  </pic:blipFill>
                  <pic:spPr>
                    <a:xfrm>
                      <a:off x="0" y="0"/>
                      <a:ext cx="5375097" cy="3535778"/>
                    </a:xfrm>
                    <a:prstGeom prst="rect">
                      <a:avLst/>
                    </a:prstGeom>
                    <a:ln w="3175">
                      <a:solidFill>
                        <a:schemeClr val="tx1"/>
                      </a:solidFill>
                    </a:ln>
                  </pic:spPr>
                </pic:pic>
              </a:graphicData>
            </a:graphic>
          </wp:inline>
        </w:drawing>
      </w:r>
    </w:p>
    <w:p w:rsidR="006F3B62" w:rsidRPr="00490932" w:rsidRDefault="00490932">
      <w:pPr>
        <w:shd w:val="clear" w:color="auto" w:fill="FFFFFF"/>
        <w:spacing w:after="0" w:line="240" w:lineRule="auto"/>
        <w:jc w:val="center"/>
        <w:rPr>
          <w:rFonts w:ascii="Times New Roman" w:hAnsi="Times New Roman"/>
          <w:b/>
          <w:bCs/>
          <w:sz w:val="20"/>
          <w:szCs w:val="20"/>
          <w:lang w:val="en-US" w:eastAsia="ru-RU"/>
        </w:rPr>
      </w:pPr>
      <w:r w:rsidRPr="00490932">
        <w:rPr>
          <w:rFonts w:ascii="Times New Roman" w:hAnsi="Times New Roman"/>
          <w:b/>
          <w:bCs/>
          <w:sz w:val="20"/>
          <w:szCs w:val="20"/>
          <w:lang w:val="en-US" w:eastAsia="ru-RU"/>
        </w:rPr>
        <w:t>Figure 8. Tourist assessment of the Fergana Valley and its part in Uzbekistan on zoobiological diversity</w:t>
      </w:r>
    </w:p>
    <w:p w:rsidR="006F3B62" w:rsidRDefault="006F3B62">
      <w:pPr>
        <w:autoSpaceDE w:val="0"/>
        <w:autoSpaceDN w:val="0"/>
        <w:adjustRightInd w:val="0"/>
        <w:spacing w:after="0" w:line="240" w:lineRule="auto"/>
        <w:ind w:firstLine="567"/>
        <w:jc w:val="both"/>
        <w:rPr>
          <w:rFonts w:ascii="Times New Roman" w:hAnsi="Times New Roman" w:hint="eastAsia"/>
          <w:sz w:val="20"/>
          <w:szCs w:val="20"/>
          <w:lang w:val="uz-Cyrl-UZ" w:eastAsia="zh-CN"/>
        </w:rPr>
      </w:pPr>
    </w:p>
    <w:p w:rsidR="00B37561" w:rsidRPr="00490932" w:rsidRDefault="00B37561">
      <w:pPr>
        <w:autoSpaceDE w:val="0"/>
        <w:autoSpaceDN w:val="0"/>
        <w:adjustRightInd w:val="0"/>
        <w:spacing w:after="0" w:line="240" w:lineRule="auto"/>
        <w:ind w:firstLine="567"/>
        <w:jc w:val="both"/>
        <w:rPr>
          <w:rFonts w:ascii="Times New Roman" w:hAnsi="Times New Roman" w:hint="eastAsia"/>
          <w:sz w:val="20"/>
          <w:szCs w:val="20"/>
          <w:lang w:val="uz-Cyrl-UZ" w:eastAsia="zh-CN"/>
        </w:rPr>
      </w:pPr>
    </w:p>
    <w:p w:rsidR="00B37561" w:rsidRDefault="00490932" w:rsidP="00B37561">
      <w:pPr>
        <w:autoSpaceDE w:val="0"/>
        <w:autoSpaceDN w:val="0"/>
        <w:adjustRightInd w:val="0"/>
        <w:spacing w:after="0" w:line="240" w:lineRule="auto"/>
        <w:ind w:firstLine="567"/>
        <w:jc w:val="both"/>
        <w:rPr>
          <w:rFonts w:ascii="Times New Roman" w:hAnsi="Times New Roman" w:hint="eastAsia"/>
          <w:sz w:val="20"/>
          <w:szCs w:val="20"/>
          <w:lang w:val="uz-Cyrl-UZ" w:eastAsia="zh-CN"/>
        </w:rPr>
      </w:pPr>
      <w:r w:rsidRPr="00490932">
        <w:rPr>
          <w:rFonts w:ascii="Times New Roman" w:hAnsi="Times New Roman"/>
          <w:sz w:val="20"/>
          <w:szCs w:val="20"/>
          <w:lang w:val="uz-Cyrl-UZ" w:eastAsia="ru-RU"/>
        </w:rPr>
        <w:t>Such diversity of flora and fauna of the region makes a great contribution to the development of ecotourism and agrotourism from the types of tourism. Such flora and fauna can attract not only local tourists but also international tourists.</w:t>
      </w:r>
    </w:p>
    <w:p w:rsidR="006F3B62" w:rsidRPr="00490932" w:rsidRDefault="00490932" w:rsidP="00B37561">
      <w:pPr>
        <w:autoSpaceDE w:val="0"/>
        <w:autoSpaceDN w:val="0"/>
        <w:adjustRightInd w:val="0"/>
        <w:spacing w:after="0" w:line="240" w:lineRule="auto"/>
        <w:ind w:firstLine="567"/>
        <w:jc w:val="both"/>
        <w:rPr>
          <w:rFonts w:ascii="Times New Roman" w:hAnsi="Times New Roman"/>
          <w:sz w:val="20"/>
          <w:szCs w:val="20"/>
          <w:lang w:val="uz-Cyrl-UZ" w:eastAsia="ru-RU"/>
        </w:rPr>
      </w:pPr>
      <w:r w:rsidRPr="00490932">
        <w:rPr>
          <w:rFonts w:ascii="Times New Roman" w:hAnsi="Times New Roman"/>
          <w:sz w:val="20"/>
          <w:szCs w:val="20"/>
          <w:lang w:val="uz-Cyrl-UZ" w:eastAsia="ru-RU"/>
        </w:rPr>
        <w:t xml:space="preserve">Particular attention is also paid to the preservation of the original state of the environment through the establishment of protected areas in the valley (Figure </w:t>
      </w:r>
      <w:r w:rsidRPr="00490932">
        <w:rPr>
          <w:rFonts w:ascii="Times New Roman" w:hAnsi="Times New Roman"/>
          <w:sz w:val="20"/>
          <w:szCs w:val="20"/>
          <w:lang w:val="en-US" w:eastAsia="ru-RU"/>
        </w:rPr>
        <w:t>9</w:t>
      </w:r>
      <w:r w:rsidRPr="00490932">
        <w:rPr>
          <w:rFonts w:ascii="Times New Roman" w:hAnsi="Times New Roman"/>
          <w:sz w:val="20"/>
          <w:szCs w:val="20"/>
          <w:lang w:val="uz-Cyrl-UZ" w:eastAsia="ru-RU"/>
        </w:rPr>
        <w:t>). In particular, in 1991, the Mingbulak natural monument was established to preserve the desert ecosystem and the remnants of the Akkum desert sands. Founded in 1994, the Chust Natural Monument is aimed at preserving natural complexes in the desert</w:t>
      </w:r>
      <w:r w:rsidRPr="00490932">
        <w:rPr>
          <w:rFonts w:ascii="Times New Roman" w:hAnsi="Times New Roman"/>
          <w:sz w:val="20"/>
          <w:szCs w:val="20"/>
          <w:lang w:val="en-US" w:eastAsia="ru-RU"/>
        </w:rPr>
        <w:t xml:space="preserve"> </w:t>
      </w:r>
      <w:r w:rsidRPr="00490932">
        <w:rPr>
          <w:rFonts w:ascii="Times New Roman" w:hAnsi="Times New Roman"/>
          <w:sz w:val="20"/>
          <w:szCs w:val="20"/>
          <w:lang w:val="uz-Cyrl-UZ" w:eastAsia="ru-RU"/>
        </w:rPr>
        <w:t>and reptiles</w:t>
      </w:r>
      <w:r w:rsidRPr="00490932">
        <w:rPr>
          <w:rFonts w:ascii="Times New Roman" w:hAnsi="Times New Roman"/>
          <w:sz w:val="20"/>
          <w:szCs w:val="20"/>
          <w:lang w:val="en-US" w:eastAsia="ru-RU"/>
        </w:rPr>
        <w:t xml:space="preserve"> such as</w:t>
      </w:r>
      <w:r w:rsidRPr="00490932">
        <w:rPr>
          <w:rFonts w:ascii="Times New Roman" w:hAnsi="Times New Roman"/>
          <w:sz w:val="20"/>
          <w:szCs w:val="20"/>
          <w:lang w:val="uz-Cyrl-UZ" w:eastAsia="ru-RU"/>
        </w:rPr>
        <w:t xml:space="preserve"> 5 species of trees, 24 species of shrubs, 10 species of semi-shrubs, 98 species of perennials, 160 species of other plants in this natural area. Here you can meet white and black saxaul, sugarcane, cherries, desert grapes, astragalus and other plants.</w:t>
      </w:r>
    </w:p>
    <w:p w:rsidR="006F3B62" w:rsidRPr="00490932" w:rsidRDefault="006F3B62">
      <w:pPr>
        <w:shd w:val="clear" w:color="auto" w:fill="FFFFFF"/>
        <w:spacing w:after="0" w:line="240" w:lineRule="auto"/>
        <w:rPr>
          <w:rFonts w:ascii="Times New Roman" w:hAnsi="Times New Roman"/>
          <w:sz w:val="20"/>
          <w:szCs w:val="20"/>
          <w:lang w:val="uz-Cyrl-UZ" w:eastAsia="ru-RU"/>
        </w:rPr>
      </w:pPr>
    </w:p>
    <w:p w:rsidR="006F3B62" w:rsidRPr="00490932" w:rsidRDefault="006F3B62">
      <w:pPr>
        <w:spacing w:after="0" w:line="240" w:lineRule="auto"/>
        <w:jc w:val="center"/>
        <w:rPr>
          <w:rFonts w:ascii="Times New Roman" w:hAnsi="Times New Roman"/>
          <w:sz w:val="20"/>
          <w:szCs w:val="20"/>
          <w:lang w:val="en-US" w:eastAsia="zh-CN"/>
        </w:rPr>
      </w:pPr>
    </w:p>
    <w:p w:rsidR="006F3B62" w:rsidRPr="00490932" w:rsidRDefault="006F3B62">
      <w:pPr>
        <w:spacing w:after="0" w:line="240" w:lineRule="auto"/>
        <w:jc w:val="center"/>
        <w:rPr>
          <w:rFonts w:ascii="Times New Roman" w:hAnsi="Times New Roman"/>
          <w:sz w:val="20"/>
          <w:szCs w:val="20"/>
          <w:lang w:val="en-US" w:eastAsia="zh-CN"/>
        </w:rPr>
      </w:pPr>
    </w:p>
    <w:p w:rsidR="006F3B62" w:rsidRPr="00490932" w:rsidRDefault="006F3B62">
      <w:pPr>
        <w:spacing w:after="0" w:line="240" w:lineRule="auto"/>
        <w:jc w:val="center"/>
        <w:rPr>
          <w:rFonts w:ascii="Times New Roman" w:hAnsi="Times New Roman"/>
          <w:sz w:val="20"/>
          <w:szCs w:val="20"/>
          <w:lang w:val="en-US" w:eastAsia="zh-CN"/>
        </w:rPr>
      </w:pPr>
    </w:p>
    <w:p w:rsidR="006F3B62" w:rsidRPr="00490932" w:rsidRDefault="006F3B62">
      <w:pPr>
        <w:spacing w:after="0" w:line="240" w:lineRule="auto"/>
        <w:jc w:val="center"/>
        <w:rPr>
          <w:rFonts w:ascii="Times New Roman" w:hAnsi="Times New Roman"/>
          <w:sz w:val="20"/>
          <w:szCs w:val="20"/>
          <w:lang w:val="en-US" w:eastAsia="zh-CN"/>
        </w:rPr>
      </w:pPr>
    </w:p>
    <w:p w:rsidR="006F3B62" w:rsidRPr="00490932" w:rsidRDefault="006F3B62">
      <w:pPr>
        <w:spacing w:after="0" w:line="240" w:lineRule="auto"/>
        <w:jc w:val="center"/>
        <w:rPr>
          <w:rFonts w:ascii="Times New Roman" w:hAnsi="Times New Roman"/>
          <w:sz w:val="20"/>
          <w:szCs w:val="20"/>
          <w:lang w:val="en-US" w:eastAsia="zh-CN"/>
        </w:rPr>
      </w:pPr>
    </w:p>
    <w:p w:rsidR="006F3B62" w:rsidRPr="00490932" w:rsidRDefault="006F3B62">
      <w:pPr>
        <w:spacing w:after="0" w:line="240" w:lineRule="auto"/>
        <w:jc w:val="center"/>
        <w:rPr>
          <w:rFonts w:ascii="Times New Roman" w:hAnsi="Times New Roman"/>
          <w:sz w:val="20"/>
          <w:szCs w:val="20"/>
          <w:lang w:val="en-US" w:eastAsia="zh-CN"/>
        </w:rPr>
      </w:pPr>
    </w:p>
    <w:p w:rsidR="006F3B62" w:rsidRPr="00490932" w:rsidRDefault="00490932">
      <w:pPr>
        <w:spacing w:after="0" w:line="240" w:lineRule="auto"/>
        <w:jc w:val="center"/>
        <w:rPr>
          <w:rFonts w:ascii="Times New Roman" w:hAnsi="Times New Roman"/>
          <w:sz w:val="20"/>
          <w:szCs w:val="20"/>
          <w:lang w:val="uz-Latn-UZ" w:eastAsia="ru-RU"/>
        </w:rPr>
      </w:pPr>
      <w:r w:rsidRPr="00490932">
        <w:rPr>
          <w:rFonts w:ascii="Times New Roman" w:hAnsi="Times New Roman"/>
          <w:noProof/>
          <w:sz w:val="20"/>
          <w:szCs w:val="20"/>
          <w:lang w:val="en-US" w:eastAsia="zh-CN"/>
        </w:rPr>
        <w:drawing>
          <wp:inline distT="0" distB="0" distL="0" distR="0">
            <wp:extent cx="5355996" cy="3390900"/>
            <wp:effectExtent l="19050" t="19050" r="16104" b="190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3" t="11556" r="1550" b="1661"/>
                    <a:stretch>
                      <a:fillRect/>
                    </a:stretch>
                  </pic:blipFill>
                  <pic:spPr>
                    <a:xfrm>
                      <a:off x="0" y="0"/>
                      <a:ext cx="5355996" cy="3390900"/>
                    </a:xfrm>
                    <a:prstGeom prst="rect">
                      <a:avLst/>
                    </a:prstGeom>
                    <a:ln w="3175">
                      <a:solidFill>
                        <a:schemeClr val="tx1"/>
                      </a:solidFill>
                    </a:ln>
                  </pic:spPr>
                </pic:pic>
              </a:graphicData>
            </a:graphic>
          </wp:inline>
        </w:drawing>
      </w:r>
    </w:p>
    <w:p w:rsidR="006F3B62" w:rsidRDefault="00490932">
      <w:pPr>
        <w:autoSpaceDE w:val="0"/>
        <w:autoSpaceDN w:val="0"/>
        <w:adjustRightInd w:val="0"/>
        <w:spacing w:after="0" w:line="240" w:lineRule="auto"/>
        <w:ind w:firstLine="567"/>
        <w:jc w:val="center"/>
        <w:rPr>
          <w:rFonts w:ascii="Times New Roman" w:hAnsi="Times New Roman" w:hint="eastAsia"/>
          <w:b/>
          <w:bCs/>
          <w:sz w:val="20"/>
          <w:szCs w:val="20"/>
          <w:lang w:val="en-US" w:eastAsia="zh-CN"/>
        </w:rPr>
      </w:pPr>
      <w:r w:rsidRPr="00490932">
        <w:rPr>
          <w:rFonts w:ascii="Times New Roman" w:hAnsi="Times New Roman"/>
          <w:b/>
          <w:bCs/>
          <w:sz w:val="20"/>
          <w:szCs w:val="20"/>
          <w:lang w:val="en-US" w:eastAsia="ru-RU"/>
        </w:rPr>
        <w:t>Figure 9. Tourist assessment of protected areas in the Fergana Valley and its part in Uzbekistan and biological species listed in the Red Book</w:t>
      </w:r>
    </w:p>
    <w:p w:rsidR="00B37561" w:rsidRPr="00490932" w:rsidRDefault="00B37561" w:rsidP="00B37561">
      <w:pPr>
        <w:autoSpaceDE w:val="0"/>
        <w:autoSpaceDN w:val="0"/>
        <w:adjustRightInd w:val="0"/>
        <w:spacing w:after="0" w:line="240" w:lineRule="auto"/>
        <w:ind w:firstLine="567"/>
        <w:rPr>
          <w:rFonts w:ascii="Times New Roman" w:hAnsi="Times New Roman" w:hint="eastAsia"/>
          <w:b/>
          <w:bCs/>
          <w:sz w:val="20"/>
          <w:szCs w:val="20"/>
          <w:lang w:val="en-US" w:eastAsia="zh-CN"/>
        </w:rPr>
      </w:pPr>
    </w:p>
    <w:p w:rsidR="00B37561" w:rsidRDefault="00B37561">
      <w:pPr>
        <w:autoSpaceDE w:val="0"/>
        <w:autoSpaceDN w:val="0"/>
        <w:adjustRightInd w:val="0"/>
        <w:spacing w:after="0" w:line="240" w:lineRule="auto"/>
        <w:ind w:firstLine="567"/>
        <w:jc w:val="both"/>
        <w:rPr>
          <w:rFonts w:ascii="Times New Roman" w:hAnsi="Times New Roman"/>
          <w:sz w:val="20"/>
          <w:szCs w:val="20"/>
          <w:lang w:val="uz-Latn-UZ" w:eastAsia="ru-RU"/>
        </w:rPr>
        <w:sectPr w:rsidR="00B37561" w:rsidSect="00B37561">
          <w:type w:val="continuous"/>
          <w:pgSz w:w="12240" w:h="15839"/>
          <w:pgMar w:top="1440" w:right="1440" w:bottom="1440" w:left="1440" w:header="709" w:footer="281" w:gutter="0"/>
          <w:cols w:space="708"/>
          <w:docGrid w:linePitch="360"/>
        </w:sectPr>
      </w:pPr>
    </w:p>
    <w:p w:rsidR="006F3B62" w:rsidRPr="00490932" w:rsidRDefault="00490932">
      <w:pPr>
        <w:autoSpaceDE w:val="0"/>
        <w:autoSpaceDN w:val="0"/>
        <w:adjustRightInd w:val="0"/>
        <w:spacing w:after="0" w:line="240" w:lineRule="auto"/>
        <w:ind w:firstLine="567"/>
        <w:jc w:val="both"/>
        <w:rPr>
          <w:rFonts w:ascii="Times New Roman" w:hAnsi="Times New Roman"/>
          <w:sz w:val="20"/>
          <w:szCs w:val="20"/>
          <w:lang w:val="uz-Cyrl-UZ" w:eastAsia="ru-RU"/>
        </w:rPr>
      </w:pPr>
      <w:r w:rsidRPr="00490932">
        <w:rPr>
          <w:rFonts w:ascii="Times New Roman" w:hAnsi="Times New Roman"/>
          <w:sz w:val="20"/>
          <w:szCs w:val="20"/>
          <w:lang w:val="uz-Cyrl-UZ" w:eastAsia="ru-RU"/>
        </w:rPr>
        <w:lastRenderedPageBreak/>
        <w:t>The Yazyovon natural monument was established in 1994 on an area of more than 1,800 hectares in order to preserve the original biodiversity of the desert. In this protected area 5 species of trees, 24 species of shrubs, 10 species of semi-shrubs, about 100 species of perennials, 160 species of other species</w:t>
      </w:r>
      <w:r w:rsidRPr="00490932">
        <w:rPr>
          <w:rFonts w:ascii="Times New Roman" w:hAnsi="Times New Roman"/>
          <w:sz w:val="20"/>
          <w:szCs w:val="20"/>
          <w:lang w:val="en-US" w:eastAsia="ru-RU"/>
        </w:rPr>
        <w:t xml:space="preserve"> are preserved</w:t>
      </w:r>
      <w:r w:rsidRPr="00490932">
        <w:rPr>
          <w:rFonts w:ascii="Times New Roman" w:hAnsi="Times New Roman"/>
          <w:sz w:val="20"/>
          <w:szCs w:val="20"/>
          <w:lang w:val="uz-Cyrl-UZ" w:eastAsia="ru-RU"/>
        </w:rPr>
        <w:t>. They are distinguished by black and white saxaul, candy, desert grapes, astragalus.</w:t>
      </w:r>
    </w:p>
    <w:p w:rsidR="006F3B62" w:rsidRPr="00490932" w:rsidRDefault="00490932">
      <w:pPr>
        <w:autoSpaceDE w:val="0"/>
        <w:autoSpaceDN w:val="0"/>
        <w:adjustRightInd w:val="0"/>
        <w:spacing w:after="0" w:line="240" w:lineRule="auto"/>
        <w:ind w:firstLine="567"/>
        <w:jc w:val="both"/>
        <w:rPr>
          <w:rFonts w:ascii="Times New Roman" w:hAnsi="Times New Roman"/>
          <w:sz w:val="20"/>
          <w:szCs w:val="20"/>
          <w:lang w:val="uz-Latn-UZ" w:eastAsia="ru-RU"/>
        </w:rPr>
      </w:pPr>
      <w:r w:rsidRPr="00490932">
        <w:rPr>
          <w:rFonts w:ascii="Times New Roman" w:hAnsi="Times New Roman"/>
          <w:sz w:val="20"/>
          <w:szCs w:val="20"/>
          <w:lang w:val="uz-Latn-UZ" w:eastAsia="ru-RU"/>
        </w:rPr>
        <w:t>The Central Fergana natural monument was established in 1994 and is aimed at preserving the natural state of deserts and tugai forests</w:t>
      </w:r>
      <w:r w:rsidRPr="00490932">
        <w:rPr>
          <w:rFonts w:ascii="Times New Roman" w:hAnsi="Times New Roman"/>
          <w:sz w:val="20"/>
          <w:szCs w:val="20"/>
          <w:lang w:val="uz-Cyrl-UZ" w:eastAsia="ru-RU"/>
        </w:rPr>
        <w:t xml:space="preserve"> (Алихонов, Абдуллаев, &amp; Орипов, 2011)</w:t>
      </w:r>
      <w:r w:rsidRPr="00490932">
        <w:rPr>
          <w:rFonts w:ascii="Times New Roman" w:hAnsi="Times New Roman"/>
          <w:sz w:val="20"/>
          <w:szCs w:val="20"/>
          <w:lang w:val="uz-Latn-UZ" w:eastAsia="ru-RU"/>
        </w:rPr>
        <w:t>.</w:t>
      </w:r>
    </w:p>
    <w:p w:rsidR="006F3B62" w:rsidRPr="00490932" w:rsidRDefault="00490932">
      <w:pPr>
        <w:autoSpaceDE w:val="0"/>
        <w:autoSpaceDN w:val="0"/>
        <w:adjustRightInd w:val="0"/>
        <w:spacing w:after="0" w:line="240" w:lineRule="auto"/>
        <w:ind w:firstLine="567"/>
        <w:jc w:val="both"/>
        <w:rPr>
          <w:rFonts w:ascii="Times New Roman" w:hAnsi="Times New Roman"/>
          <w:sz w:val="20"/>
          <w:szCs w:val="20"/>
          <w:lang w:val="uz-Cyrl-UZ" w:eastAsia="ru-RU"/>
        </w:rPr>
      </w:pPr>
      <w:r w:rsidRPr="00490932">
        <w:rPr>
          <w:rFonts w:ascii="Times New Roman" w:hAnsi="Times New Roman"/>
          <w:sz w:val="20"/>
          <w:szCs w:val="20"/>
          <w:lang w:val="uz-Cyrl-UZ" w:eastAsia="ru-RU"/>
        </w:rPr>
        <w:t xml:space="preserve">More than 50 species of plants unique to the flora of the valley are included in the Red Book of the Republic of Uzbekistan. In particular, Fergana tulips and </w:t>
      </w:r>
      <w:r w:rsidRPr="00490932">
        <w:rPr>
          <w:rFonts w:ascii="Times New Roman" w:hAnsi="Times New Roman"/>
          <w:sz w:val="20"/>
          <w:szCs w:val="20"/>
          <w:lang w:val="en-US" w:eastAsia="ru-RU"/>
        </w:rPr>
        <w:t>k</w:t>
      </w:r>
      <w:r w:rsidRPr="00490932">
        <w:rPr>
          <w:rFonts w:ascii="Times New Roman" w:hAnsi="Times New Roman"/>
          <w:sz w:val="20"/>
          <w:szCs w:val="20"/>
          <w:lang w:val="uz-Cyrl-UZ" w:eastAsia="ru-RU"/>
        </w:rPr>
        <w:t>achimsimon etmak, Angren tanga grass, Stone neuralgia, Sharipov tulips, Odilov onions, purple astragalus, small fruit dorema, tulip, Drobov shora are unique plants for this region.</w:t>
      </w:r>
    </w:p>
    <w:p w:rsidR="006F3B62" w:rsidRPr="00490932" w:rsidRDefault="00490932">
      <w:pPr>
        <w:autoSpaceDE w:val="0"/>
        <w:autoSpaceDN w:val="0"/>
        <w:adjustRightInd w:val="0"/>
        <w:spacing w:after="0" w:line="240" w:lineRule="auto"/>
        <w:ind w:firstLine="567"/>
        <w:jc w:val="both"/>
        <w:rPr>
          <w:rFonts w:ascii="Times New Roman" w:hAnsi="Times New Roman"/>
          <w:sz w:val="20"/>
          <w:szCs w:val="20"/>
          <w:lang w:val="uz-Cyrl-UZ" w:eastAsia="ru-RU"/>
        </w:rPr>
      </w:pPr>
      <w:r w:rsidRPr="00490932">
        <w:rPr>
          <w:rFonts w:ascii="Times New Roman" w:hAnsi="Times New Roman"/>
          <w:sz w:val="20"/>
          <w:szCs w:val="20"/>
          <w:lang w:val="uz-Cyrl-UZ" w:eastAsia="ru-RU"/>
        </w:rPr>
        <w:t>More than 90 species of fauna are included in the Red Book of the Republic of Uzbekistan. These include the Turkestan mustache, the shield gecko, Fergana sand lizard, small white</w:t>
      </w:r>
      <w:r w:rsidRPr="00490932">
        <w:rPr>
          <w:rFonts w:ascii="Times New Roman" w:hAnsi="Times New Roman"/>
          <w:sz w:val="20"/>
          <w:szCs w:val="20"/>
          <w:lang w:val="en-US" w:eastAsia="ru-RU"/>
        </w:rPr>
        <w:t xml:space="preserve">, </w:t>
      </w:r>
      <w:r w:rsidRPr="00490932">
        <w:rPr>
          <w:rFonts w:ascii="Times New Roman" w:hAnsi="Times New Roman"/>
          <w:sz w:val="20"/>
          <w:szCs w:val="20"/>
          <w:lang w:val="uz-Cyrl-UZ" w:eastAsia="ru-RU"/>
        </w:rPr>
        <w:t>blackbird,</w:t>
      </w:r>
      <w:r w:rsidRPr="00490932">
        <w:rPr>
          <w:rFonts w:ascii="Times New Roman" w:hAnsi="Times New Roman"/>
          <w:sz w:val="20"/>
          <w:szCs w:val="20"/>
          <w:lang w:val="en-US" w:eastAsia="ru-RU"/>
        </w:rPr>
        <w:t xml:space="preserve"> </w:t>
      </w:r>
      <w:r w:rsidRPr="00490932">
        <w:rPr>
          <w:rFonts w:ascii="Times New Roman" w:hAnsi="Times New Roman"/>
          <w:sz w:val="20"/>
          <w:szCs w:val="20"/>
          <w:lang w:val="uz-Cyrl-UZ" w:eastAsia="ru-RU"/>
        </w:rPr>
        <w:t xml:space="preserve">Aral </w:t>
      </w:r>
      <w:r w:rsidRPr="00490932">
        <w:rPr>
          <w:rFonts w:ascii="Times New Roman" w:hAnsi="Times New Roman"/>
          <w:sz w:val="20"/>
          <w:szCs w:val="20"/>
          <w:lang w:val="en-US" w:eastAsia="ru-RU"/>
        </w:rPr>
        <w:t xml:space="preserve">animal, </w:t>
      </w:r>
      <w:r w:rsidRPr="00490932">
        <w:rPr>
          <w:rFonts w:ascii="Times New Roman" w:hAnsi="Times New Roman"/>
          <w:sz w:val="20"/>
          <w:szCs w:val="20"/>
          <w:lang w:val="uz-Cyrl-UZ" w:eastAsia="ru-RU"/>
        </w:rPr>
        <w:t xml:space="preserve">Turkestan </w:t>
      </w:r>
      <w:r w:rsidRPr="00490932">
        <w:rPr>
          <w:rFonts w:ascii="Times New Roman" w:hAnsi="Times New Roman"/>
          <w:sz w:val="20"/>
          <w:szCs w:val="20"/>
          <w:lang w:val="en-US" w:eastAsia="ru-RU"/>
        </w:rPr>
        <w:t>fish</w:t>
      </w:r>
      <w:r w:rsidRPr="00490932">
        <w:rPr>
          <w:rFonts w:ascii="Times New Roman" w:hAnsi="Times New Roman"/>
          <w:sz w:val="20"/>
          <w:szCs w:val="20"/>
          <w:lang w:val="uz-Cyrl-UZ" w:eastAsia="ru-RU"/>
        </w:rPr>
        <w:t>,</w:t>
      </w:r>
      <w:r w:rsidRPr="00490932">
        <w:rPr>
          <w:rFonts w:ascii="Times New Roman" w:hAnsi="Times New Roman"/>
          <w:sz w:val="20"/>
          <w:szCs w:val="20"/>
          <w:lang w:val="en-US" w:eastAsia="ru-RU"/>
        </w:rPr>
        <w:t xml:space="preserve"> </w:t>
      </w:r>
      <w:r w:rsidRPr="00490932">
        <w:rPr>
          <w:rFonts w:ascii="Times New Roman" w:hAnsi="Times New Roman"/>
          <w:sz w:val="20"/>
          <w:szCs w:val="20"/>
          <w:lang w:val="uz-Cyrl-UZ" w:eastAsia="ru-RU"/>
        </w:rPr>
        <w:t>Turkestan devil,</w:t>
      </w:r>
      <w:r w:rsidRPr="00490932">
        <w:rPr>
          <w:rFonts w:ascii="Times New Roman" w:hAnsi="Times New Roman"/>
          <w:sz w:val="20"/>
          <w:szCs w:val="20"/>
          <w:lang w:val="en-US" w:eastAsia="ru-RU"/>
        </w:rPr>
        <w:t xml:space="preserve"> </w:t>
      </w:r>
      <w:r w:rsidRPr="00490932">
        <w:rPr>
          <w:rFonts w:ascii="Times New Roman" w:hAnsi="Times New Roman"/>
          <w:sz w:val="20"/>
          <w:szCs w:val="20"/>
          <w:lang w:val="uz-Cyrl-UZ" w:eastAsia="ru-RU"/>
        </w:rPr>
        <w:t>Said Aliyev bald circle leader,</w:t>
      </w:r>
      <w:r w:rsidRPr="00490932">
        <w:rPr>
          <w:rFonts w:ascii="Times New Roman" w:hAnsi="Times New Roman"/>
          <w:sz w:val="20"/>
          <w:szCs w:val="20"/>
          <w:lang w:val="en-US" w:eastAsia="ru-RU"/>
        </w:rPr>
        <w:t xml:space="preserve"> </w:t>
      </w:r>
      <w:r w:rsidRPr="00490932">
        <w:rPr>
          <w:rFonts w:ascii="Times New Roman" w:hAnsi="Times New Roman"/>
          <w:sz w:val="20"/>
          <w:szCs w:val="20"/>
          <w:lang w:val="uz-Cyrl-UZ" w:eastAsia="ru-RU"/>
        </w:rPr>
        <w:t>Rustamov gecko,</w:t>
      </w:r>
      <w:r w:rsidRPr="00490932">
        <w:rPr>
          <w:rFonts w:ascii="Times New Roman" w:hAnsi="Times New Roman"/>
          <w:sz w:val="20"/>
          <w:szCs w:val="20"/>
          <w:lang w:val="en-US" w:eastAsia="ru-RU"/>
        </w:rPr>
        <w:t xml:space="preserve"> </w:t>
      </w:r>
      <w:r w:rsidRPr="00490932">
        <w:rPr>
          <w:rFonts w:ascii="Times New Roman" w:hAnsi="Times New Roman"/>
          <w:sz w:val="20"/>
          <w:szCs w:val="20"/>
          <w:lang w:val="uz-Cyrl-UZ" w:eastAsia="ru-RU"/>
        </w:rPr>
        <w:t>bitter carmine-giving worm,</w:t>
      </w:r>
      <w:r w:rsidRPr="00490932">
        <w:rPr>
          <w:rFonts w:ascii="Times New Roman" w:hAnsi="Times New Roman"/>
          <w:sz w:val="20"/>
          <w:szCs w:val="20"/>
          <w:lang w:val="en-US" w:eastAsia="ru-RU"/>
        </w:rPr>
        <w:t xml:space="preserve"> </w:t>
      </w:r>
      <w:r w:rsidRPr="00490932">
        <w:rPr>
          <w:rFonts w:ascii="Times New Roman" w:hAnsi="Times New Roman"/>
          <w:sz w:val="20"/>
          <w:szCs w:val="20"/>
          <w:lang w:val="uz-Cyrl-UZ" w:eastAsia="ru-RU"/>
        </w:rPr>
        <w:t>galateya,</w:t>
      </w:r>
      <w:r w:rsidRPr="00490932">
        <w:rPr>
          <w:rFonts w:ascii="Times New Roman" w:hAnsi="Times New Roman"/>
          <w:sz w:val="20"/>
          <w:szCs w:val="20"/>
          <w:lang w:val="en-US" w:eastAsia="ru-RU"/>
        </w:rPr>
        <w:t xml:space="preserve"> </w:t>
      </w:r>
      <w:r w:rsidRPr="00490932">
        <w:rPr>
          <w:rFonts w:ascii="Times New Roman" w:hAnsi="Times New Roman"/>
          <w:sz w:val="20"/>
          <w:szCs w:val="20"/>
          <w:lang w:val="uz-Cyrl-UZ" w:eastAsia="ru-RU"/>
        </w:rPr>
        <w:t>Fergana Keskir,</w:t>
      </w:r>
      <w:r w:rsidRPr="00490932">
        <w:rPr>
          <w:rFonts w:ascii="Times New Roman" w:hAnsi="Times New Roman"/>
          <w:sz w:val="20"/>
          <w:szCs w:val="20"/>
          <w:lang w:val="en-US" w:eastAsia="ru-RU"/>
        </w:rPr>
        <w:t xml:space="preserve"> </w:t>
      </w:r>
      <w:r w:rsidRPr="00490932">
        <w:rPr>
          <w:rFonts w:ascii="Times New Roman" w:hAnsi="Times New Roman"/>
          <w:sz w:val="20"/>
          <w:szCs w:val="20"/>
          <w:lang w:val="uz-Cyrl-UZ" w:eastAsia="ru-RU"/>
        </w:rPr>
        <w:t xml:space="preserve">mountain </w:t>
      </w:r>
      <w:r w:rsidRPr="00490932">
        <w:rPr>
          <w:rFonts w:ascii="Times New Roman" w:hAnsi="Times New Roman"/>
          <w:sz w:val="20"/>
          <w:szCs w:val="20"/>
          <w:lang w:val="uz-Cyrl-UZ" w:eastAsia="ru-RU"/>
        </w:rPr>
        <w:lastRenderedPageBreak/>
        <w:t>lestiforus,</w:t>
      </w:r>
      <w:r w:rsidRPr="00490932">
        <w:rPr>
          <w:rFonts w:ascii="Times New Roman" w:hAnsi="Times New Roman"/>
          <w:sz w:val="20"/>
          <w:szCs w:val="20"/>
          <w:lang w:val="en-US" w:eastAsia="ru-RU"/>
        </w:rPr>
        <w:t xml:space="preserve"> </w:t>
      </w:r>
      <w:r w:rsidRPr="00490932">
        <w:rPr>
          <w:rFonts w:ascii="Times New Roman" w:hAnsi="Times New Roman"/>
          <w:sz w:val="20"/>
          <w:szCs w:val="20"/>
          <w:lang w:val="uz-Cyrl-UZ" w:eastAsia="ru-RU"/>
        </w:rPr>
        <w:t>Island thorns,</w:t>
      </w:r>
      <w:r w:rsidRPr="00490932">
        <w:rPr>
          <w:rFonts w:ascii="Times New Roman" w:hAnsi="Times New Roman"/>
          <w:sz w:val="20"/>
          <w:szCs w:val="20"/>
          <w:lang w:val="en-US" w:eastAsia="ru-RU"/>
        </w:rPr>
        <w:t xml:space="preserve"> </w:t>
      </w:r>
      <w:r w:rsidRPr="00490932">
        <w:rPr>
          <w:rFonts w:ascii="Times New Roman" w:hAnsi="Times New Roman"/>
          <w:sz w:val="20"/>
          <w:szCs w:val="20"/>
          <w:lang w:val="uz-Cyrl-UZ" w:eastAsia="ru-RU"/>
        </w:rPr>
        <w:t>gray lizard ((Алихонов, Абдуллаев, &amp; Орипов, 2011).</w:t>
      </w:r>
    </w:p>
    <w:p w:rsidR="00490932" w:rsidRDefault="00490932" w:rsidP="00490932">
      <w:pPr>
        <w:autoSpaceDE w:val="0"/>
        <w:autoSpaceDN w:val="0"/>
        <w:adjustRightInd w:val="0"/>
        <w:spacing w:after="0" w:line="240" w:lineRule="auto"/>
        <w:jc w:val="both"/>
        <w:rPr>
          <w:rFonts w:ascii="Times New Roman" w:hAnsi="Times New Roman" w:hint="eastAsia"/>
          <w:b/>
          <w:bCs/>
          <w:sz w:val="20"/>
          <w:szCs w:val="20"/>
          <w:lang w:val="en-US" w:eastAsia="zh-CN"/>
        </w:rPr>
      </w:pPr>
    </w:p>
    <w:p w:rsidR="00490932" w:rsidRDefault="00490932" w:rsidP="00490932">
      <w:pPr>
        <w:autoSpaceDE w:val="0"/>
        <w:autoSpaceDN w:val="0"/>
        <w:adjustRightInd w:val="0"/>
        <w:spacing w:after="0" w:line="240" w:lineRule="auto"/>
        <w:jc w:val="both"/>
        <w:rPr>
          <w:rFonts w:ascii="Times New Roman" w:hAnsi="Times New Roman" w:hint="eastAsia"/>
          <w:sz w:val="20"/>
          <w:szCs w:val="20"/>
          <w:lang w:val="en-US" w:eastAsia="zh-CN"/>
        </w:rPr>
      </w:pPr>
      <w:r w:rsidRPr="00490932">
        <w:rPr>
          <w:rFonts w:ascii="Times New Roman" w:hAnsi="Times New Roman"/>
          <w:b/>
          <w:bCs/>
          <w:sz w:val="20"/>
          <w:szCs w:val="20"/>
          <w:lang w:val="en-US" w:eastAsia="ru-RU"/>
        </w:rPr>
        <w:t>5. CONCLUSIONS.</w:t>
      </w:r>
      <w:r w:rsidRPr="00490932">
        <w:rPr>
          <w:rFonts w:ascii="Times New Roman" w:hAnsi="Times New Roman"/>
          <w:sz w:val="20"/>
          <w:szCs w:val="20"/>
          <w:lang w:val="en-US" w:eastAsia="ru-RU"/>
        </w:rPr>
        <w:t xml:space="preserve"> </w:t>
      </w:r>
    </w:p>
    <w:p w:rsidR="006F3B62" w:rsidRPr="00490932" w:rsidRDefault="00490932">
      <w:pPr>
        <w:autoSpaceDE w:val="0"/>
        <w:autoSpaceDN w:val="0"/>
        <w:adjustRightInd w:val="0"/>
        <w:spacing w:after="0" w:line="240" w:lineRule="auto"/>
        <w:ind w:firstLine="567"/>
        <w:jc w:val="both"/>
        <w:rPr>
          <w:rFonts w:ascii="Times New Roman" w:hAnsi="Times New Roman"/>
          <w:sz w:val="20"/>
          <w:szCs w:val="20"/>
          <w:lang w:val="uz-Cyrl-UZ" w:eastAsia="ru-RU"/>
        </w:rPr>
      </w:pPr>
      <w:r w:rsidRPr="00490932">
        <w:rPr>
          <w:rFonts w:ascii="Times New Roman" w:hAnsi="Times New Roman"/>
          <w:sz w:val="20"/>
          <w:szCs w:val="20"/>
          <w:lang w:val="en-US" w:eastAsia="ru-RU"/>
        </w:rPr>
        <w:t>To sum up</w:t>
      </w:r>
      <w:r w:rsidRPr="00490932">
        <w:rPr>
          <w:rFonts w:ascii="Times New Roman" w:hAnsi="Times New Roman"/>
          <w:sz w:val="20"/>
          <w:szCs w:val="20"/>
          <w:lang w:val="uz-Cyrl-UZ" w:eastAsia="ru-RU"/>
        </w:rPr>
        <w:t>, the available natural resources for the development of geographical tourism in the Fergana Valley</w:t>
      </w:r>
      <w:r w:rsidRPr="00490932">
        <w:rPr>
          <w:rFonts w:ascii="Times New Roman" w:hAnsi="Times New Roman"/>
          <w:sz w:val="20"/>
          <w:szCs w:val="20"/>
          <w:lang w:val="en-US" w:eastAsia="ru-RU"/>
        </w:rPr>
        <w:t>, Uzbekistan</w:t>
      </w:r>
      <w:r w:rsidRPr="00490932">
        <w:rPr>
          <w:rFonts w:ascii="Times New Roman" w:hAnsi="Times New Roman"/>
          <w:sz w:val="20"/>
          <w:szCs w:val="20"/>
          <w:lang w:val="uz-Cyrl-UZ" w:eastAsia="ru-RU"/>
        </w:rPr>
        <w:t xml:space="preserve"> are unevenly distributed throughout the region. In particular, in areas with a high relief structure, on the contrary, its comfort increases on the sloping plains. Changes in climate indicators, mainly by months, are the opposite in the region, mainly in the months between May and August, when comfort</w:t>
      </w:r>
      <w:r w:rsidRPr="00490932">
        <w:rPr>
          <w:rFonts w:ascii="Times New Roman" w:hAnsi="Times New Roman"/>
          <w:sz w:val="20"/>
          <w:szCs w:val="20"/>
          <w:lang w:val="en-US" w:eastAsia="ru-RU"/>
        </w:rPr>
        <w:t xml:space="preserve"> period</w:t>
      </w:r>
      <w:r w:rsidRPr="00490932">
        <w:rPr>
          <w:rFonts w:ascii="Times New Roman" w:hAnsi="Times New Roman"/>
          <w:sz w:val="20"/>
          <w:szCs w:val="20"/>
          <w:lang w:val="uz-Cyrl-UZ" w:eastAsia="ru-RU"/>
        </w:rPr>
        <w:t xml:space="preserve"> remains high. In hydrography, as in the above, the comfort towards the mountains increases. In terms of flora and fauna diversity, mountainous areas are also more comfortable than plains. It can be seen that since most of the valley area is flat, the areas that are comfortable for geographical tourism are mostly mountainous areas.</w:t>
      </w:r>
    </w:p>
    <w:p w:rsidR="006F3B62" w:rsidRPr="00490932" w:rsidRDefault="006F3B62">
      <w:pPr>
        <w:autoSpaceDE w:val="0"/>
        <w:autoSpaceDN w:val="0"/>
        <w:adjustRightInd w:val="0"/>
        <w:spacing w:after="0" w:line="240" w:lineRule="auto"/>
        <w:ind w:firstLine="567"/>
        <w:jc w:val="both"/>
        <w:rPr>
          <w:rFonts w:ascii="Times New Roman" w:hAnsi="Times New Roman"/>
          <w:b/>
          <w:bCs/>
          <w:sz w:val="20"/>
          <w:szCs w:val="20"/>
          <w:lang w:val="uz-Cyrl-UZ" w:eastAsia="ru-RU"/>
        </w:rPr>
      </w:pPr>
    </w:p>
    <w:p w:rsidR="006F3B62" w:rsidRPr="00490932" w:rsidRDefault="00490932" w:rsidP="00490932">
      <w:pPr>
        <w:autoSpaceDE w:val="0"/>
        <w:autoSpaceDN w:val="0"/>
        <w:adjustRightInd w:val="0"/>
        <w:spacing w:after="0" w:line="240" w:lineRule="auto"/>
        <w:jc w:val="both"/>
        <w:rPr>
          <w:rFonts w:ascii="Times New Roman" w:hAnsi="Times New Roman"/>
          <w:b/>
          <w:bCs/>
          <w:sz w:val="20"/>
          <w:szCs w:val="20"/>
          <w:lang w:val="uz-Cyrl-UZ" w:eastAsia="ru-RU"/>
        </w:rPr>
      </w:pPr>
      <w:r w:rsidRPr="00490932">
        <w:rPr>
          <w:rFonts w:ascii="Times New Roman" w:hAnsi="Times New Roman"/>
          <w:b/>
          <w:bCs/>
          <w:sz w:val="20"/>
          <w:szCs w:val="20"/>
          <w:lang w:val="uz-Cyrl-UZ" w:eastAsia="ru-RU"/>
        </w:rPr>
        <w:t>Corresponding Author:</w:t>
      </w:r>
    </w:p>
    <w:p w:rsidR="006F3B62" w:rsidRPr="00490932" w:rsidRDefault="00490932" w:rsidP="00490932">
      <w:pPr>
        <w:autoSpaceDE w:val="0"/>
        <w:autoSpaceDN w:val="0"/>
        <w:adjustRightInd w:val="0"/>
        <w:spacing w:after="0" w:line="240" w:lineRule="auto"/>
        <w:jc w:val="both"/>
        <w:rPr>
          <w:rFonts w:ascii="Times New Roman" w:hAnsi="Times New Roman"/>
          <w:sz w:val="20"/>
          <w:szCs w:val="20"/>
          <w:lang w:val="uz-Cyrl-UZ" w:eastAsia="ru-RU"/>
        </w:rPr>
      </w:pPr>
      <w:r w:rsidRPr="00490932">
        <w:rPr>
          <w:rFonts w:ascii="Times New Roman" w:hAnsi="Times New Roman"/>
          <w:sz w:val="20"/>
          <w:szCs w:val="20"/>
          <w:lang w:val="uz-Cyrl-UZ" w:eastAsia="ru-RU"/>
        </w:rPr>
        <w:t>Dr. Askar Nigmatullaevich Nigmatov</w:t>
      </w:r>
    </w:p>
    <w:p w:rsidR="006F3B62" w:rsidRPr="00490932" w:rsidRDefault="00490932" w:rsidP="00490932">
      <w:pPr>
        <w:autoSpaceDE w:val="0"/>
        <w:autoSpaceDN w:val="0"/>
        <w:adjustRightInd w:val="0"/>
        <w:spacing w:after="0" w:line="240" w:lineRule="auto"/>
        <w:jc w:val="both"/>
        <w:rPr>
          <w:rFonts w:ascii="Times New Roman" w:hAnsi="Times New Roman"/>
          <w:sz w:val="20"/>
          <w:szCs w:val="20"/>
          <w:lang w:val="uz-Cyrl-UZ" w:eastAsia="ru-RU"/>
        </w:rPr>
      </w:pPr>
      <w:r w:rsidRPr="00490932">
        <w:rPr>
          <w:rFonts w:ascii="Times New Roman" w:hAnsi="Times New Roman"/>
          <w:sz w:val="20"/>
          <w:szCs w:val="20"/>
          <w:lang w:val="uz-Cyrl-UZ" w:eastAsia="ru-RU"/>
        </w:rPr>
        <w:t>Department of Ecology and Geography</w:t>
      </w:r>
    </w:p>
    <w:p w:rsidR="006F3B62" w:rsidRPr="00490932" w:rsidRDefault="00490932" w:rsidP="00490932">
      <w:pPr>
        <w:autoSpaceDE w:val="0"/>
        <w:autoSpaceDN w:val="0"/>
        <w:adjustRightInd w:val="0"/>
        <w:spacing w:after="0" w:line="240" w:lineRule="auto"/>
        <w:jc w:val="both"/>
        <w:rPr>
          <w:rFonts w:ascii="Times New Roman" w:hAnsi="Times New Roman"/>
          <w:sz w:val="20"/>
          <w:szCs w:val="20"/>
          <w:lang w:val="uz-Cyrl-UZ" w:eastAsia="ru-RU"/>
        </w:rPr>
      </w:pPr>
      <w:r w:rsidRPr="00490932">
        <w:rPr>
          <w:rFonts w:ascii="Times New Roman" w:hAnsi="Times New Roman"/>
          <w:sz w:val="20"/>
          <w:szCs w:val="20"/>
          <w:lang w:val="uz-Cyrl-UZ" w:eastAsia="ru-RU"/>
        </w:rPr>
        <w:t>Gulistan State University</w:t>
      </w:r>
    </w:p>
    <w:p w:rsidR="006F3B62" w:rsidRPr="00490932" w:rsidRDefault="00490932" w:rsidP="00490932">
      <w:pPr>
        <w:autoSpaceDE w:val="0"/>
        <w:autoSpaceDN w:val="0"/>
        <w:adjustRightInd w:val="0"/>
        <w:spacing w:after="0" w:line="240" w:lineRule="auto"/>
        <w:jc w:val="both"/>
        <w:rPr>
          <w:rFonts w:ascii="Times New Roman" w:hAnsi="Times New Roman"/>
          <w:sz w:val="20"/>
          <w:szCs w:val="20"/>
          <w:lang w:val="uz-Cyrl-UZ" w:eastAsia="ru-RU"/>
        </w:rPr>
      </w:pPr>
      <w:r w:rsidRPr="00490932">
        <w:rPr>
          <w:rFonts w:ascii="Times New Roman" w:hAnsi="Times New Roman"/>
          <w:sz w:val="20"/>
          <w:szCs w:val="20"/>
          <w:lang w:val="uz-Cyrl-UZ" w:eastAsia="ru-RU"/>
        </w:rPr>
        <w:t>Gulistan city 120100, Uzbekistan</w:t>
      </w:r>
    </w:p>
    <w:p w:rsidR="006F3B62" w:rsidRPr="00490932" w:rsidRDefault="00490932" w:rsidP="00490932">
      <w:pPr>
        <w:autoSpaceDE w:val="0"/>
        <w:autoSpaceDN w:val="0"/>
        <w:adjustRightInd w:val="0"/>
        <w:spacing w:after="0" w:line="240" w:lineRule="auto"/>
        <w:jc w:val="both"/>
        <w:rPr>
          <w:rFonts w:ascii="Times New Roman" w:hAnsi="Times New Roman"/>
          <w:sz w:val="20"/>
          <w:szCs w:val="20"/>
          <w:lang w:val="uz-Cyrl-UZ" w:eastAsia="ru-RU"/>
        </w:rPr>
      </w:pPr>
      <w:r w:rsidRPr="00490932">
        <w:rPr>
          <w:rFonts w:ascii="Times New Roman" w:hAnsi="Times New Roman"/>
          <w:sz w:val="20"/>
          <w:szCs w:val="20"/>
          <w:lang w:val="uz-Cyrl-UZ" w:eastAsia="ru-RU"/>
        </w:rPr>
        <w:t>Telephone: +998977322310</w:t>
      </w:r>
    </w:p>
    <w:p w:rsidR="006F3B62" w:rsidRPr="00490932" w:rsidRDefault="00490932" w:rsidP="00490932">
      <w:pPr>
        <w:autoSpaceDE w:val="0"/>
        <w:autoSpaceDN w:val="0"/>
        <w:adjustRightInd w:val="0"/>
        <w:spacing w:after="0" w:line="240" w:lineRule="auto"/>
        <w:jc w:val="both"/>
        <w:rPr>
          <w:rFonts w:ascii="Times New Roman" w:hAnsi="Times New Roman" w:hint="eastAsia"/>
          <w:sz w:val="20"/>
          <w:szCs w:val="20"/>
          <w:lang w:val="uz-Cyrl-UZ" w:eastAsia="zh-CN"/>
        </w:rPr>
      </w:pPr>
      <w:r w:rsidRPr="00490932">
        <w:rPr>
          <w:rFonts w:ascii="Times New Roman" w:hAnsi="Times New Roman"/>
          <w:sz w:val="20"/>
          <w:szCs w:val="20"/>
          <w:lang w:val="uz-Cyrl-UZ" w:eastAsia="ru-RU"/>
        </w:rPr>
        <w:t xml:space="preserve">E-mail: </w:t>
      </w:r>
      <w:hyperlink r:id="rId28" w:history="1">
        <w:r w:rsidRPr="004357CB">
          <w:rPr>
            <w:rStyle w:val="Hyperlink"/>
            <w:rFonts w:ascii="Times New Roman" w:hAnsi="Times New Roman"/>
            <w:sz w:val="20"/>
            <w:szCs w:val="20"/>
            <w:lang w:val="uz-Cyrl-UZ" w:eastAsia="ru-RU"/>
          </w:rPr>
          <w:t>nigmatov_an@mail.ru</w:t>
        </w:r>
      </w:hyperlink>
      <w:r>
        <w:rPr>
          <w:rFonts w:ascii="Times New Roman" w:hAnsi="Times New Roman" w:hint="eastAsia"/>
          <w:sz w:val="20"/>
          <w:szCs w:val="20"/>
          <w:lang w:val="uz-Cyrl-UZ" w:eastAsia="zh-CN"/>
        </w:rPr>
        <w:t xml:space="preserve"> </w:t>
      </w:r>
    </w:p>
    <w:p w:rsidR="006F3B62" w:rsidRPr="00490932" w:rsidRDefault="006F3B62">
      <w:pPr>
        <w:autoSpaceDE w:val="0"/>
        <w:autoSpaceDN w:val="0"/>
        <w:adjustRightInd w:val="0"/>
        <w:spacing w:after="0" w:line="240" w:lineRule="auto"/>
        <w:jc w:val="both"/>
        <w:rPr>
          <w:rFonts w:ascii="Times New Roman" w:hAnsi="Times New Roman"/>
          <w:sz w:val="20"/>
          <w:szCs w:val="20"/>
          <w:lang w:val="uz-Cyrl-UZ" w:eastAsia="ru-RU"/>
        </w:rPr>
      </w:pPr>
    </w:p>
    <w:p w:rsidR="006F3B62" w:rsidRPr="00490932" w:rsidRDefault="00490932" w:rsidP="00490932">
      <w:pPr>
        <w:autoSpaceDE w:val="0"/>
        <w:autoSpaceDN w:val="0"/>
        <w:adjustRightInd w:val="0"/>
        <w:spacing w:after="0" w:line="240" w:lineRule="auto"/>
        <w:rPr>
          <w:rFonts w:ascii="Times New Roman" w:hAnsi="Times New Roman"/>
          <w:b/>
          <w:bCs/>
          <w:sz w:val="20"/>
          <w:szCs w:val="20"/>
          <w:lang w:val="en-US" w:eastAsia="ru-RU"/>
        </w:rPr>
      </w:pPr>
      <w:r w:rsidRPr="00490932">
        <w:rPr>
          <w:rFonts w:ascii="Times New Roman" w:hAnsi="Times New Roman"/>
          <w:b/>
          <w:bCs/>
          <w:sz w:val="20"/>
          <w:szCs w:val="20"/>
          <w:lang w:val="en-US" w:eastAsia="ru-RU"/>
        </w:rPr>
        <w:t>REFERENCES</w:t>
      </w:r>
    </w:p>
    <w:sdt>
      <w:sdtPr>
        <w:rPr>
          <w:rFonts w:ascii="Times New Roman" w:hAnsi="Times New Roman"/>
          <w:sz w:val="20"/>
          <w:szCs w:val="20"/>
        </w:rPr>
        <w:id w:val="111145805"/>
      </w:sdtPr>
      <w:sdtContent>
        <w:p w:rsidR="006F3B62" w:rsidRPr="00490932" w:rsidRDefault="006F3B6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fldChar w:fldCharType="begin"/>
          </w:r>
          <w:r w:rsidR="00490932" w:rsidRPr="00490932">
            <w:rPr>
              <w:rFonts w:ascii="Times New Roman" w:hAnsi="Times New Roman"/>
              <w:sz w:val="20"/>
              <w:szCs w:val="20"/>
            </w:rPr>
            <w:instrText>BIBLIOGRAPHY</w:instrText>
          </w:r>
          <w:r w:rsidRPr="00490932">
            <w:rPr>
              <w:rFonts w:ascii="Times New Roman" w:hAnsi="Times New Roman"/>
              <w:sz w:val="20"/>
              <w:szCs w:val="20"/>
            </w:rPr>
            <w:fldChar w:fldCharType="separate"/>
          </w:r>
          <w:r w:rsidR="00490932" w:rsidRPr="00490932">
            <w:rPr>
              <w:rFonts w:ascii="Times New Roman" w:hAnsi="Times New Roman"/>
              <w:sz w:val="20"/>
              <w:szCs w:val="20"/>
            </w:rPr>
            <w:t xml:space="preserve">Becken, S., и J. Hay. </w:t>
          </w:r>
          <w:r w:rsidR="00490932" w:rsidRPr="00490932">
            <w:rPr>
              <w:rFonts w:ascii="Times New Roman" w:hAnsi="Times New Roman"/>
              <w:i/>
              <w:iCs/>
              <w:sz w:val="20"/>
              <w:szCs w:val="20"/>
            </w:rPr>
            <w:t>Climate Change and Tourism – From Policy to Practice.</w:t>
          </w:r>
          <w:r w:rsidR="00490932" w:rsidRPr="00490932">
            <w:rPr>
              <w:rFonts w:ascii="Times New Roman" w:hAnsi="Times New Roman"/>
              <w:sz w:val="20"/>
              <w:szCs w:val="20"/>
            </w:rPr>
            <w:t xml:space="preserve"> Oxon, UK.: Routledge, 2012.</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Gomez-Martin, M. «Weather, Climate and Tourism. A Geographical Perspective.» </w:t>
          </w:r>
          <w:r w:rsidRPr="00490932">
            <w:rPr>
              <w:rFonts w:ascii="Times New Roman" w:hAnsi="Times New Roman"/>
              <w:i/>
              <w:iCs/>
              <w:sz w:val="20"/>
              <w:szCs w:val="20"/>
            </w:rPr>
            <w:t>Annals of Tourism Research, 32(3)</w:t>
          </w:r>
          <w:r w:rsidRPr="00490932">
            <w:rPr>
              <w:rFonts w:ascii="Times New Roman" w:hAnsi="Times New Roman"/>
              <w:sz w:val="20"/>
              <w:szCs w:val="20"/>
            </w:rPr>
            <w:t>, 2005: 571-591.</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Grdzelishvili, N., и L. Kvaratskhelia. «Methodological features and problems of assessment of tourist and recreational resources of the territory.» </w:t>
          </w:r>
          <w:r w:rsidRPr="00490932">
            <w:rPr>
              <w:rFonts w:ascii="Times New Roman" w:hAnsi="Times New Roman"/>
              <w:i/>
              <w:iCs/>
              <w:sz w:val="20"/>
              <w:szCs w:val="20"/>
            </w:rPr>
            <w:t>Sciences of Europe, (60-3)</w:t>
          </w:r>
          <w:r w:rsidRPr="00490932">
            <w:rPr>
              <w:rFonts w:ascii="Times New Roman" w:hAnsi="Times New Roman"/>
              <w:sz w:val="20"/>
              <w:szCs w:val="20"/>
            </w:rPr>
            <w:t>, 2020: 3-5.</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Isaqov, V. Yu., M. A. Yusupova, и O. Q. Tobirov. «Ecological and land reclamation Ferghana valley and ways to improve them. .» </w:t>
          </w:r>
          <w:r w:rsidRPr="00490932">
            <w:rPr>
              <w:rFonts w:ascii="Times New Roman" w:hAnsi="Times New Roman"/>
              <w:i/>
              <w:iCs/>
              <w:sz w:val="20"/>
              <w:szCs w:val="20"/>
            </w:rPr>
            <w:t>Innovations in technical and natural sciences</w:t>
          </w:r>
          <w:r w:rsidRPr="00490932">
            <w:rPr>
              <w:rFonts w:ascii="Times New Roman" w:hAnsi="Times New Roman"/>
              <w:sz w:val="20"/>
              <w:szCs w:val="20"/>
            </w:rPr>
            <w:t>, 2017: 15-30.</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Mieczkowski, Z. «The tourism climatic indexsoat a method of evaluating World.» </w:t>
          </w:r>
          <w:r w:rsidRPr="00490932">
            <w:rPr>
              <w:rFonts w:ascii="Times New Roman" w:hAnsi="Times New Roman"/>
              <w:i/>
              <w:iCs/>
              <w:sz w:val="20"/>
              <w:szCs w:val="20"/>
            </w:rPr>
            <w:t>Le. G_eogr. Can. XXIX (3)</w:t>
          </w:r>
          <w:r w:rsidRPr="00490932">
            <w:rPr>
              <w:rFonts w:ascii="Times New Roman" w:hAnsi="Times New Roman"/>
              <w:sz w:val="20"/>
              <w:szCs w:val="20"/>
            </w:rPr>
            <w:t>, 1985: 220-233.</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Mukayev, T. Zh., O. Zh. Ozgeldinova, M. K. Janaleyeva, Ye. N. Ramazanova, и A. A. Zhanguzhina. «ASSESSMENT OF THE TOURIST RECREATION CAPACITY OF LAKE ALAKOL BASIN.» </w:t>
          </w:r>
          <w:r w:rsidRPr="00490932">
            <w:rPr>
              <w:rFonts w:ascii="Times New Roman" w:hAnsi="Times New Roman"/>
              <w:i/>
              <w:iCs/>
              <w:sz w:val="20"/>
              <w:szCs w:val="20"/>
            </w:rPr>
            <w:t>GeoJournal of Tourism and Geosites, 30(2spl)</w:t>
          </w:r>
          <w:r w:rsidRPr="00490932">
            <w:rPr>
              <w:rFonts w:ascii="Times New Roman" w:hAnsi="Times New Roman"/>
              <w:sz w:val="20"/>
              <w:szCs w:val="20"/>
            </w:rPr>
            <w:t>, 2020: 875-879, https://doi.org/10.30892/gtg.302spl13-517.</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Priskin, J. «Assessment of natural resources for nature-based tourism: the case of the Central Coast Region of Western Australia.» </w:t>
          </w:r>
          <w:r w:rsidRPr="00490932">
            <w:rPr>
              <w:rFonts w:ascii="Times New Roman" w:hAnsi="Times New Roman"/>
              <w:i/>
              <w:iCs/>
              <w:sz w:val="20"/>
              <w:szCs w:val="20"/>
            </w:rPr>
            <w:t>Tourism Management, 22</w:t>
          </w:r>
          <w:r w:rsidRPr="00490932">
            <w:rPr>
              <w:rFonts w:ascii="Times New Roman" w:hAnsi="Times New Roman"/>
              <w:sz w:val="20"/>
              <w:szCs w:val="20"/>
            </w:rPr>
            <w:t>, 2001: 637-648.</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Scott, D., C. M. Hall, и S. Gossling. </w:t>
          </w:r>
          <w:r w:rsidRPr="00490932">
            <w:rPr>
              <w:rFonts w:ascii="Times New Roman" w:hAnsi="Times New Roman"/>
              <w:i/>
              <w:iCs/>
              <w:sz w:val="20"/>
              <w:szCs w:val="20"/>
            </w:rPr>
            <w:t>Tourism and Climate Change: Impacts, Adaptation and Mitigation.</w:t>
          </w:r>
          <w:r w:rsidRPr="00490932">
            <w:rPr>
              <w:rFonts w:ascii="Times New Roman" w:hAnsi="Times New Roman"/>
              <w:sz w:val="20"/>
              <w:szCs w:val="20"/>
            </w:rPr>
            <w:t xml:space="preserve"> Oxon, UK: Routledge, 2012.</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Scott, D., и C. Lemieux. «Weather and Climate Information for Tourism.» </w:t>
          </w:r>
          <w:r w:rsidRPr="00490932">
            <w:rPr>
              <w:rFonts w:ascii="Times New Roman" w:hAnsi="Times New Roman"/>
              <w:i/>
              <w:iCs/>
              <w:sz w:val="20"/>
              <w:szCs w:val="20"/>
            </w:rPr>
            <w:t>Procedia Environmental Sciences. 1</w:t>
          </w:r>
          <w:r w:rsidRPr="00490932">
            <w:rPr>
              <w:rFonts w:ascii="Times New Roman" w:hAnsi="Times New Roman"/>
              <w:sz w:val="20"/>
              <w:szCs w:val="20"/>
            </w:rPr>
            <w:t>, 2010: 146-183.</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Акрамов, З. М. </w:t>
          </w:r>
          <w:r w:rsidRPr="00490932">
            <w:rPr>
              <w:rFonts w:ascii="Times New Roman" w:hAnsi="Times New Roman"/>
              <w:i/>
              <w:iCs/>
              <w:sz w:val="20"/>
              <w:szCs w:val="20"/>
            </w:rPr>
            <w:t>Жемчужина Средней Азии.</w:t>
          </w:r>
          <w:r w:rsidRPr="00490932">
            <w:rPr>
              <w:rFonts w:ascii="Times New Roman" w:hAnsi="Times New Roman"/>
              <w:sz w:val="20"/>
              <w:szCs w:val="20"/>
            </w:rPr>
            <w:t xml:space="preserve"> Москва: Географгиз, 1960.</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Алимова, М. Т. </w:t>
          </w:r>
          <w:r w:rsidRPr="00490932">
            <w:rPr>
              <w:rFonts w:ascii="Times New Roman" w:hAnsi="Times New Roman"/>
              <w:i/>
              <w:iCs/>
              <w:sz w:val="20"/>
              <w:szCs w:val="20"/>
            </w:rPr>
            <w:t>Ҳудудий туризм бозорининг ривожланиш хусусиятлари ва тенденциялари (Самарқанд вилояти мисолида).</w:t>
          </w:r>
          <w:r w:rsidRPr="00490932">
            <w:rPr>
              <w:rFonts w:ascii="Times New Roman" w:hAnsi="Times New Roman"/>
              <w:sz w:val="20"/>
              <w:szCs w:val="20"/>
            </w:rPr>
            <w:t xml:space="preserve"> Самарканд: и.ф.д. илмий даражасини олиш учун ёзилган диссертация, 2017.</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Алихонов, Б., Т. Абдуллаев, и Т. Орипов. </w:t>
          </w:r>
          <w:r w:rsidRPr="00490932">
            <w:rPr>
              <w:rFonts w:ascii="Times New Roman" w:hAnsi="Times New Roman"/>
              <w:i/>
              <w:iCs/>
              <w:sz w:val="20"/>
              <w:szCs w:val="20"/>
            </w:rPr>
            <w:t>Ўзбекистон табиати.</w:t>
          </w:r>
          <w:r w:rsidRPr="00490932">
            <w:rPr>
              <w:rFonts w:ascii="Times New Roman" w:hAnsi="Times New Roman"/>
              <w:sz w:val="20"/>
              <w:szCs w:val="20"/>
            </w:rPr>
            <w:t xml:space="preserve"> Тошкент: Chinor ENK, 2011.</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Алымов, А. К. </w:t>
          </w:r>
          <w:r w:rsidRPr="00490932">
            <w:rPr>
              <w:rFonts w:ascii="Times New Roman" w:hAnsi="Times New Roman"/>
              <w:i/>
              <w:iCs/>
              <w:sz w:val="20"/>
              <w:szCs w:val="20"/>
            </w:rPr>
            <w:t>орақалпоғистон Республикасида экологик туризмни ривожлантиришнинг асосий йўналишлари ва истиқболлари.</w:t>
          </w:r>
          <w:r w:rsidRPr="00490932">
            <w:rPr>
              <w:rFonts w:ascii="Times New Roman" w:hAnsi="Times New Roman"/>
              <w:sz w:val="20"/>
              <w:szCs w:val="20"/>
            </w:rPr>
            <w:t xml:space="preserve"> Самарқанд: Иқтисодиёт фанлари бўйича фалсафа фанлари доктори </w:t>
          </w:r>
          <w:r w:rsidRPr="00490932">
            <w:rPr>
              <w:rFonts w:ascii="Times New Roman" w:hAnsi="Times New Roman"/>
              <w:sz w:val="20"/>
              <w:szCs w:val="20"/>
            </w:rPr>
            <w:lastRenderedPageBreak/>
            <w:t>(PhD) илмий даражасини олиш учун ёзилган диссертация, 2018.</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Бредихин, А. В. </w:t>
          </w:r>
          <w:r w:rsidRPr="00490932">
            <w:rPr>
              <w:rFonts w:ascii="Times New Roman" w:hAnsi="Times New Roman"/>
              <w:i/>
              <w:iCs/>
              <w:sz w:val="20"/>
              <w:szCs w:val="20"/>
            </w:rPr>
            <w:t>Рекреационно-геоморфологические системы.</w:t>
          </w:r>
          <w:r w:rsidRPr="00490932">
            <w:rPr>
              <w:rFonts w:ascii="Times New Roman" w:hAnsi="Times New Roman"/>
              <w:sz w:val="20"/>
              <w:szCs w:val="20"/>
            </w:rPr>
            <w:t xml:space="preserve"> Смоленск-Москва: Ойкумена, 324 с., 2010.</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Ван, Ш. </w:t>
          </w:r>
          <w:r w:rsidRPr="00490932">
            <w:rPr>
              <w:rFonts w:ascii="Times New Roman" w:hAnsi="Times New Roman"/>
              <w:i/>
              <w:iCs/>
              <w:sz w:val="20"/>
              <w:szCs w:val="20"/>
            </w:rPr>
            <w:t>Туристско-рекреационный потенциал как основа развития въездного туризма Китая.</w:t>
          </w:r>
          <w:r w:rsidRPr="00490932">
            <w:rPr>
              <w:rFonts w:ascii="Times New Roman" w:hAnsi="Times New Roman"/>
              <w:sz w:val="20"/>
              <w:szCs w:val="20"/>
            </w:rPr>
            <w:t xml:space="preserve"> Минск: диссертации на соискание ученой степени кандидата географических наук., 2018.</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Воскресенский, С. С. </w:t>
          </w:r>
          <w:r w:rsidRPr="00490932">
            <w:rPr>
              <w:rFonts w:ascii="Times New Roman" w:hAnsi="Times New Roman"/>
              <w:i/>
              <w:iCs/>
              <w:sz w:val="20"/>
              <w:szCs w:val="20"/>
            </w:rPr>
            <w:t>Динамическая геоморфология. Формирование склонов.</w:t>
          </w:r>
          <w:r w:rsidRPr="00490932">
            <w:rPr>
              <w:rFonts w:ascii="Times New Roman" w:hAnsi="Times New Roman"/>
              <w:sz w:val="20"/>
              <w:szCs w:val="20"/>
            </w:rPr>
            <w:t xml:space="preserve"> Москва: Московского университета, 1971.</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Газыбаев, А. Х. </w:t>
          </w:r>
          <w:r w:rsidRPr="00490932">
            <w:rPr>
              <w:rFonts w:ascii="Times New Roman" w:hAnsi="Times New Roman"/>
              <w:i/>
              <w:iCs/>
              <w:sz w:val="20"/>
              <w:szCs w:val="20"/>
            </w:rPr>
            <w:t>Флора басейни реки Исфара (ее рациональное использование и охрани).</w:t>
          </w:r>
          <w:r w:rsidRPr="00490932">
            <w:rPr>
              <w:rFonts w:ascii="Times New Roman" w:hAnsi="Times New Roman"/>
              <w:sz w:val="20"/>
              <w:szCs w:val="20"/>
            </w:rPr>
            <w:t xml:space="preserve"> Тшкент: Автореф. дисс. на сопек.уч.ст.к.б.н, 1994.</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Камолов, Б. Х. </w:t>
          </w:r>
          <w:r w:rsidRPr="00490932">
            <w:rPr>
              <w:rFonts w:ascii="Times New Roman" w:hAnsi="Times New Roman"/>
              <w:i/>
              <w:iCs/>
              <w:sz w:val="20"/>
              <w:szCs w:val="20"/>
            </w:rPr>
            <w:t>Наманган вилоятида экотуризмнинг ҳудудийлик, даврийлик ва комплекслик хусусиятлари.</w:t>
          </w:r>
          <w:r w:rsidRPr="00490932">
            <w:rPr>
              <w:rFonts w:ascii="Times New Roman" w:hAnsi="Times New Roman"/>
              <w:sz w:val="20"/>
              <w:szCs w:val="20"/>
            </w:rPr>
            <w:t xml:space="preserve"> Тошкент: г.ф.н. илмий даражасини олиш учун ёзилган диссертация., 2018.</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Комарова, М. Е. «Типология методологических подходов к оценке туристско-рекреационного потенциала региона.» </w:t>
          </w:r>
          <w:r w:rsidRPr="00490932">
            <w:rPr>
              <w:rFonts w:ascii="Times New Roman" w:hAnsi="Times New Roman"/>
              <w:i/>
              <w:iCs/>
              <w:sz w:val="20"/>
              <w:szCs w:val="20"/>
            </w:rPr>
            <w:t>Научный вестник, N 3(5)</w:t>
          </w:r>
          <w:r w:rsidRPr="00490932">
            <w:rPr>
              <w:rFonts w:ascii="Times New Roman" w:hAnsi="Times New Roman"/>
              <w:sz w:val="20"/>
              <w:szCs w:val="20"/>
            </w:rPr>
            <w:t>, 2015: 16-25, DOI: 10.17117/nv.2015.03.016.</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Кумова, Н. А. </w:t>
          </w:r>
          <w:r w:rsidRPr="00490932">
            <w:rPr>
              <w:rFonts w:ascii="Times New Roman" w:hAnsi="Times New Roman"/>
              <w:i/>
              <w:iCs/>
              <w:sz w:val="20"/>
              <w:szCs w:val="20"/>
            </w:rPr>
            <w:t>Комплексная оценка туристско-рекреационного потенциала региона (на примере Курской области).</w:t>
          </w:r>
          <w:r w:rsidRPr="00490932">
            <w:rPr>
              <w:rFonts w:ascii="Times New Roman" w:hAnsi="Times New Roman"/>
              <w:sz w:val="20"/>
              <w:szCs w:val="20"/>
            </w:rPr>
            <w:t xml:space="preserve"> Курск: диссертации на соискание ученой степени кандидата географических наук., 2004.</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Кусков, А. С. </w:t>
          </w:r>
          <w:r w:rsidRPr="00490932">
            <w:rPr>
              <w:rFonts w:ascii="Times New Roman" w:hAnsi="Times New Roman"/>
              <w:i/>
              <w:iCs/>
              <w:sz w:val="20"/>
              <w:szCs w:val="20"/>
            </w:rPr>
            <w:t>Туристское ресурсоведение.</w:t>
          </w:r>
          <w:r w:rsidRPr="00490932">
            <w:rPr>
              <w:rFonts w:ascii="Times New Roman" w:hAnsi="Times New Roman"/>
              <w:sz w:val="20"/>
              <w:szCs w:val="20"/>
            </w:rPr>
            <w:t xml:space="preserve"> Москва: Академия, 2008.</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Маматқулов, М., и Б. Эгамов. </w:t>
          </w:r>
          <w:r w:rsidRPr="00490932">
            <w:rPr>
              <w:rFonts w:ascii="Times New Roman" w:hAnsi="Times New Roman"/>
              <w:i/>
              <w:iCs/>
              <w:sz w:val="20"/>
              <w:szCs w:val="20"/>
            </w:rPr>
            <w:t>Геология ва геоморфология.</w:t>
          </w:r>
          <w:r w:rsidRPr="00490932">
            <w:rPr>
              <w:rFonts w:ascii="Times New Roman" w:hAnsi="Times New Roman"/>
              <w:sz w:val="20"/>
              <w:szCs w:val="20"/>
            </w:rPr>
            <w:t xml:space="preserve"> Тошкент: “VneshInvestProm”, 2019.</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Марков, Д. С., и Г. А. Лебедев. </w:t>
          </w:r>
          <w:r w:rsidRPr="00490932">
            <w:rPr>
              <w:rFonts w:ascii="Times New Roman" w:hAnsi="Times New Roman"/>
              <w:i/>
              <w:iCs/>
              <w:sz w:val="20"/>
              <w:szCs w:val="20"/>
            </w:rPr>
            <w:t>Оценка туристско-рекреационного потенциала территории Шуйского муниципального района.</w:t>
          </w:r>
          <w:r w:rsidRPr="00490932">
            <w:rPr>
              <w:rFonts w:ascii="Times New Roman" w:hAnsi="Times New Roman"/>
              <w:sz w:val="20"/>
              <w:szCs w:val="20"/>
            </w:rPr>
            <w:t xml:space="preserve"> Шуя: “Весть” ГОУ ВПО “ШГПУ”, 2005.</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Маҳмудов, М. М. </w:t>
          </w:r>
          <w:r w:rsidRPr="00490932">
            <w:rPr>
              <w:rFonts w:ascii="Times New Roman" w:hAnsi="Times New Roman"/>
              <w:i/>
              <w:iCs/>
              <w:sz w:val="20"/>
              <w:szCs w:val="20"/>
            </w:rPr>
            <w:t>Андижон вилоятида туризмни ривожлантиришнинг иқтисодий географик хусусиятлари.</w:t>
          </w:r>
          <w:r w:rsidRPr="00490932">
            <w:rPr>
              <w:rFonts w:ascii="Times New Roman" w:hAnsi="Times New Roman"/>
              <w:sz w:val="20"/>
              <w:szCs w:val="20"/>
            </w:rPr>
            <w:t xml:space="preserve"> Тошкент: География фанлари бўйича фалсафа фанлари доктори (PhD) илмий даражасини олиш учун ёзилган диссертация, 2021.</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Настинова, Г. Э., и Н. Н. Староверкина. </w:t>
          </w:r>
          <w:r w:rsidRPr="00490932">
            <w:rPr>
              <w:rFonts w:ascii="Times New Roman" w:hAnsi="Times New Roman"/>
              <w:i/>
              <w:iCs/>
              <w:sz w:val="20"/>
              <w:szCs w:val="20"/>
            </w:rPr>
            <w:t>Туристско-рекреационный потенциал Республики Калмыкия.</w:t>
          </w:r>
          <w:r w:rsidRPr="00490932">
            <w:rPr>
              <w:rFonts w:ascii="Times New Roman" w:hAnsi="Times New Roman"/>
              <w:sz w:val="20"/>
              <w:szCs w:val="20"/>
            </w:rPr>
            <w:t xml:space="preserve"> Ростов: ЮНЦ РАН, 2011.</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Низомов, А., З. Аманбаева, и Н. Сафарова. </w:t>
          </w:r>
          <w:r w:rsidRPr="00490932">
            <w:rPr>
              <w:rFonts w:ascii="Times New Roman" w:hAnsi="Times New Roman"/>
              <w:i/>
              <w:iCs/>
              <w:sz w:val="20"/>
              <w:szCs w:val="20"/>
            </w:rPr>
            <w:t xml:space="preserve">Ўзбекистоннинг экотуристик ресурслари </w:t>
          </w:r>
          <w:r w:rsidRPr="00490932">
            <w:rPr>
              <w:rFonts w:ascii="Times New Roman" w:hAnsi="Times New Roman"/>
              <w:i/>
              <w:iCs/>
              <w:sz w:val="20"/>
              <w:szCs w:val="20"/>
            </w:rPr>
            <w:lastRenderedPageBreak/>
            <w:t>ва йўналишлари.</w:t>
          </w:r>
          <w:r w:rsidRPr="00490932">
            <w:rPr>
              <w:rFonts w:ascii="Times New Roman" w:hAnsi="Times New Roman"/>
              <w:sz w:val="20"/>
              <w:szCs w:val="20"/>
            </w:rPr>
            <w:t xml:space="preserve"> Тошкент: “Фан ва технологиялар”, 2014.</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Никанорова, А. Д. </w:t>
          </w:r>
          <w:r w:rsidRPr="00490932">
            <w:rPr>
              <w:rFonts w:ascii="Times New Roman" w:hAnsi="Times New Roman"/>
              <w:i/>
              <w:iCs/>
              <w:sz w:val="20"/>
              <w:szCs w:val="20"/>
            </w:rPr>
            <w:t>Ландшафтно-геоэкологическое обоснование оптимизации водопользования в орошаемом земледелии Ферганской долины.</w:t>
          </w:r>
          <w:r w:rsidRPr="00490932">
            <w:rPr>
              <w:rFonts w:ascii="Times New Roman" w:hAnsi="Times New Roman"/>
              <w:sz w:val="20"/>
              <w:szCs w:val="20"/>
            </w:rPr>
            <w:t xml:space="preserve"> Москва: Диссертация на соискание ученой степени кандидата географических наук, 2015.</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Ремизов, Л. П. </w:t>
          </w:r>
          <w:r w:rsidRPr="00490932">
            <w:rPr>
              <w:rFonts w:ascii="Times New Roman" w:hAnsi="Times New Roman"/>
              <w:i/>
              <w:iCs/>
              <w:sz w:val="20"/>
              <w:szCs w:val="20"/>
            </w:rPr>
            <w:t>Отдых на горных лыжах.</w:t>
          </w:r>
          <w:r w:rsidRPr="00490932">
            <w:rPr>
              <w:rFonts w:ascii="Times New Roman" w:hAnsi="Times New Roman"/>
              <w:sz w:val="20"/>
              <w:szCs w:val="20"/>
            </w:rPr>
            <w:t xml:space="preserve"> Москва: Профиздат, 2001.</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Романов, А. А., и Р. Г. Саакянц. </w:t>
          </w:r>
          <w:r w:rsidRPr="00490932">
            <w:rPr>
              <w:rFonts w:ascii="Times New Roman" w:hAnsi="Times New Roman"/>
              <w:i/>
              <w:iCs/>
              <w:sz w:val="20"/>
              <w:szCs w:val="20"/>
            </w:rPr>
            <w:t>География туризма.</w:t>
          </w:r>
          <w:r w:rsidRPr="00490932">
            <w:rPr>
              <w:rFonts w:ascii="Times New Roman" w:hAnsi="Times New Roman"/>
              <w:sz w:val="20"/>
              <w:szCs w:val="20"/>
            </w:rPr>
            <w:t xml:space="preserve"> Москва: Советский спорт, 2002.</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Рудникова, Н. П. </w:t>
          </w:r>
          <w:r w:rsidRPr="00490932">
            <w:rPr>
              <w:rFonts w:ascii="Times New Roman" w:hAnsi="Times New Roman"/>
              <w:i/>
              <w:iCs/>
              <w:sz w:val="20"/>
              <w:szCs w:val="20"/>
            </w:rPr>
            <w:t>Комплексная оценка туристско-рекреационного потенциала региона (на примере Орловской области).</w:t>
          </w:r>
          <w:r w:rsidRPr="00490932">
            <w:rPr>
              <w:rFonts w:ascii="Times New Roman" w:hAnsi="Times New Roman"/>
              <w:sz w:val="20"/>
              <w:szCs w:val="20"/>
            </w:rPr>
            <w:t xml:space="preserve"> Краснодар: диссертации на соискание ученой степени кандидата географических наук., 2005.</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Солиев, Э. А. </w:t>
          </w:r>
          <w:r w:rsidRPr="00490932">
            <w:rPr>
              <w:rFonts w:ascii="Times New Roman" w:hAnsi="Times New Roman"/>
              <w:i/>
              <w:iCs/>
              <w:sz w:val="20"/>
              <w:szCs w:val="20"/>
            </w:rPr>
            <w:t>Фарғона водийси дарёлари суви оқимини иқлим ўзгариши шароитида баҳолаш.</w:t>
          </w:r>
          <w:r w:rsidRPr="00490932">
            <w:rPr>
              <w:rFonts w:ascii="Times New Roman" w:hAnsi="Times New Roman"/>
              <w:sz w:val="20"/>
              <w:szCs w:val="20"/>
            </w:rPr>
            <w:t xml:space="preserve"> Наманган: География фанлари номзоди илмий даражасини олиш учун ёзилган диссертация, 2008.</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Староверкина, Н. Н. </w:t>
          </w:r>
          <w:r w:rsidRPr="00490932">
            <w:rPr>
              <w:rFonts w:ascii="Times New Roman" w:hAnsi="Times New Roman"/>
              <w:i/>
              <w:iCs/>
              <w:sz w:val="20"/>
              <w:szCs w:val="20"/>
            </w:rPr>
            <w:t>Комплексная оценка туристско-рекреационного потенциала Республики Калмыкия.</w:t>
          </w:r>
          <w:r w:rsidRPr="00490932">
            <w:rPr>
              <w:rFonts w:ascii="Times New Roman" w:hAnsi="Times New Roman"/>
              <w:sz w:val="20"/>
              <w:szCs w:val="20"/>
            </w:rPr>
            <w:t xml:space="preserve"> Волгоград: диссертации на соискание ученой степени кандидата географических наук., 2007.</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Тобиров, О. К. «Разумное пользование трансграничными водными ресурсами и потоками.» </w:t>
          </w:r>
          <w:r w:rsidRPr="00490932">
            <w:rPr>
              <w:rFonts w:ascii="Times New Roman" w:hAnsi="Times New Roman"/>
              <w:i/>
              <w:iCs/>
              <w:sz w:val="20"/>
              <w:szCs w:val="20"/>
            </w:rPr>
            <w:t>European Science, 3(25)</w:t>
          </w:r>
          <w:r w:rsidRPr="00490932">
            <w:rPr>
              <w:rFonts w:ascii="Times New Roman" w:hAnsi="Times New Roman"/>
              <w:sz w:val="20"/>
              <w:szCs w:val="20"/>
            </w:rPr>
            <w:t>, 2017: 31-36.</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Тобиров, О. К., и Ш. А. Мадаминжонова. «Географическое туристическое районирование территорий.» </w:t>
          </w:r>
          <w:r w:rsidRPr="00490932">
            <w:rPr>
              <w:rFonts w:ascii="Times New Roman" w:hAnsi="Times New Roman"/>
              <w:i/>
              <w:iCs/>
              <w:sz w:val="20"/>
              <w:szCs w:val="20"/>
            </w:rPr>
            <w:t>Наука, техника и образование.</w:t>
          </w:r>
          <w:r w:rsidRPr="00490932">
            <w:rPr>
              <w:rFonts w:ascii="Times New Roman" w:hAnsi="Times New Roman"/>
              <w:sz w:val="20"/>
              <w:szCs w:val="20"/>
            </w:rPr>
            <w:t>, 2021: 86-96.</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Фоменко, Е. В. </w:t>
          </w:r>
          <w:r w:rsidRPr="00490932">
            <w:rPr>
              <w:rFonts w:ascii="Times New Roman" w:hAnsi="Times New Roman"/>
              <w:i/>
              <w:iCs/>
              <w:sz w:val="20"/>
              <w:szCs w:val="20"/>
            </w:rPr>
            <w:t>Оценка рекреационного потенциала города Краснодара.</w:t>
          </w:r>
          <w:r w:rsidRPr="00490932">
            <w:rPr>
              <w:rFonts w:ascii="Times New Roman" w:hAnsi="Times New Roman"/>
              <w:sz w:val="20"/>
              <w:szCs w:val="20"/>
            </w:rPr>
            <w:t xml:space="preserve"> Краснодар: диссертации на соискание ученой степени кандидата географических наук., 2007.</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Хожиматов, Қ. Ҳ. </w:t>
          </w:r>
          <w:r w:rsidRPr="00490932">
            <w:rPr>
              <w:rFonts w:ascii="Times New Roman" w:hAnsi="Times New Roman"/>
              <w:i/>
              <w:iCs/>
              <w:sz w:val="20"/>
              <w:szCs w:val="20"/>
            </w:rPr>
            <w:t>Эфирномасличных растения Узбекистана и нути их рационального использования.</w:t>
          </w:r>
          <w:r w:rsidRPr="00490932">
            <w:rPr>
              <w:rFonts w:ascii="Times New Roman" w:hAnsi="Times New Roman"/>
              <w:sz w:val="20"/>
              <w:szCs w:val="20"/>
            </w:rPr>
            <w:t xml:space="preserve"> Тошкент: Диссер на сопек. уч. Степ. Док б.н в, 1993.</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Ҳамидов, Ғ. Ҳ. </w:t>
          </w:r>
          <w:r w:rsidRPr="00490932">
            <w:rPr>
              <w:rFonts w:ascii="Times New Roman" w:hAnsi="Times New Roman"/>
              <w:i/>
              <w:iCs/>
              <w:sz w:val="20"/>
              <w:szCs w:val="20"/>
            </w:rPr>
            <w:t>Ўзбекистон фойдали ўсимликларини муҳофаза этиш.</w:t>
          </w:r>
          <w:r w:rsidRPr="00490932">
            <w:rPr>
              <w:rFonts w:ascii="Times New Roman" w:hAnsi="Times New Roman"/>
              <w:sz w:val="20"/>
              <w:szCs w:val="20"/>
            </w:rPr>
            <w:t xml:space="preserve"> Тошкент, 1990.</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Ҳасанов, И. А., П. Н. Ғуломов, и А. А. Қаюмов. </w:t>
          </w:r>
          <w:r w:rsidRPr="00490932">
            <w:rPr>
              <w:rFonts w:ascii="Times New Roman" w:hAnsi="Times New Roman"/>
              <w:i/>
              <w:iCs/>
              <w:sz w:val="20"/>
              <w:szCs w:val="20"/>
            </w:rPr>
            <w:t>Ўзбекистон табиий географияси. 2-қисм.</w:t>
          </w:r>
          <w:r w:rsidRPr="00490932">
            <w:rPr>
              <w:rFonts w:ascii="Times New Roman" w:hAnsi="Times New Roman"/>
              <w:sz w:val="20"/>
              <w:szCs w:val="20"/>
            </w:rPr>
            <w:t xml:space="preserve"> Тошкент: Университет, 2010.</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Шамуратова, Нигора Тахировна. </w:t>
          </w:r>
          <w:r w:rsidRPr="00490932">
            <w:rPr>
              <w:rFonts w:ascii="Times New Roman" w:hAnsi="Times New Roman"/>
              <w:i/>
              <w:iCs/>
              <w:sz w:val="20"/>
              <w:szCs w:val="20"/>
            </w:rPr>
            <w:t>Ўзбекистонда экологик туризм ва унинг табиий географик жиҳатлари.</w:t>
          </w:r>
          <w:r w:rsidRPr="00490932">
            <w:rPr>
              <w:rFonts w:ascii="Times New Roman" w:hAnsi="Times New Roman"/>
              <w:sz w:val="20"/>
              <w:szCs w:val="20"/>
            </w:rPr>
            <w:t xml:space="preserve"> Тошкент: география фанлари номзоди илмий </w:t>
          </w:r>
          <w:r w:rsidRPr="00490932">
            <w:rPr>
              <w:rFonts w:ascii="Times New Roman" w:hAnsi="Times New Roman"/>
              <w:sz w:val="20"/>
              <w:szCs w:val="20"/>
            </w:rPr>
            <w:lastRenderedPageBreak/>
            <w:t>даражасини олиш учун ёзилган диссертацияси, 2011.</w:t>
          </w:r>
        </w:p>
        <w:p w:rsidR="006F3B62" w:rsidRPr="00490932" w:rsidRDefault="00490932" w:rsidP="00490932">
          <w:pPr>
            <w:pStyle w:val="Bibliography1"/>
            <w:numPr>
              <w:ilvl w:val="0"/>
              <w:numId w:val="1"/>
            </w:numPr>
            <w:spacing w:after="0" w:line="240" w:lineRule="auto"/>
            <w:ind w:left="567" w:hanging="565"/>
            <w:jc w:val="both"/>
            <w:rPr>
              <w:rFonts w:ascii="Times New Roman" w:hAnsi="Times New Roman"/>
              <w:sz w:val="20"/>
              <w:szCs w:val="20"/>
            </w:rPr>
          </w:pPr>
          <w:r w:rsidRPr="00490932">
            <w:rPr>
              <w:rFonts w:ascii="Times New Roman" w:hAnsi="Times New Roman"/>
              <w:sz w:val="20"/>
              <w:szCs w:val="20"/>
            </w:rPr>
            <w:t xml:space="preserve">Якубжанова, Ш. Т. </w:t>
          </w:r>
          <w:r w:rsidRPr="00490932">
            <w:rPr>
              <w:rFonts w:ascii="Times New Roman" w:hAnsi="Times New Roman"/>
              <w:i/>
              <w:iCs/>
              <w:sz w:val="20"/>
              <w:szCs w:val="20"/>
            </w:rPr>
            <w:t>Агротуризмнинг табиий географик жиҳатлари (Ўзбекистон мисолида).</w:t>
          </w:r>
          <w:r w:rsidRPr="00490932">
            <w:rPr>
              <w:rFonts w:ascii="Times New Roman" w:hAnsi="Times New Roman"/>
              <w:sz w:val="20"/>
              <w:szCs w:val="20"/>
            </w:rPr>
            <w:t xml:space="preserve"> Тошкент: География фанлари бўй. фал. док. (PhD) илмий дараж. олиш учун тайёр. дисс., 2018.</w:t>
          </w:r>
          <w:r w:rsidR="006F3B62" w:rsidRPr="00490932">
            <w:rPr>
              <w:rFonts w:ascii="Times New Roman" w:hAnsi="Times New Roman"/>
              <w:b/>
              <w:bCs/>
              <w:sz w:val="20"/>
              <w:szCs w:val="20"/>
            </w:rPr>
            <w:fldChar w:fldCharType="end"/>
          </w:r>
        </w:p>
      </w:sdtContent>
    </w:sdt>
    <w:p w:rsidR="006F3B62" w:rsidRPr="00490932" w:rsidRDefault="006F3B62">
      <w:pPr>
        <w:rPr>
          <w:sz w:val="20"/>
          <w:szCs w:val="20"/>
        </w:rPr>
      </w:pPr>
    </w:p>
    <w:p w:rsidR="006F3B62" w:rsidRPr="00490932" w:rsidRDefault="00490932">
      <w:pPr>
        <w:rPr>
          <w:sz w:val="20"/>
          <w:szCs w:val="20"/>
          <w:lang w:val="en-US"/>
        </w:rPr>
      </w:pPr>
      <w:r w:rsidRPr="00490932">
        <w:rPr>
          <w:rFonts w:hint="eastAsia"/>
          <w:sz w:val="20"/>
          <w:szCs w:val="20"/>
          <w:lang w:val="en-US" w:eastAsia="zh-CN"/>
        </w:rPr>
        <w:t>2/5</w:t>
      </w:r>
      <w:r w:rsidRPr="00490932">
        <w:rPr>
          <w:sz w:val="20"/>
          <w:szCs w:val="20"/>
          <w:lang w:val="en-US"/>
        </w:rPr>
        <w:t>/2022</w:t>
      </w:r>
    </w:p>
    <w:sectPr w:rsidR="006F3B62" w:rsidRPr="00490932" w:rsidSect="006F3B62">
      <w:type w:val="continuous"/>
      <w:pgSz w:w="12240" w:h="15839"/>
      <w:pgMar w:top="1440" w:right="1440" w:bottom="1440" w:left="1440" w:header="709" w:footer="281"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992" w:rsidRDefault="00AB3992">
      <w:pPr>
        <w:spacing w:line="240" w:lineRule="auto"/>
      </w:pPr>
      <w:r>
        <w:separator/>
      </w:r>
    </w:p>
  </w:endnote>
  <w:endnote w:type="continuationSeparator" w:id="0">
    <w:p w:rsidR="00AB3992" w:rsidRDefault="00AB39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charset w:val="86"/>
    <w:family w:val="roman"/>
    <w:pitch w:val="default"/>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等线">
    <w:altName w:val="微软雅黑"/>
    <w:charset w:val="86"/>
    <w:family w:val="auto"/>
    <w:pitch w:val="default"/>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32" w:rsidRDefault="00490932">
    <w:pPr>
      <w:pStyle w:val="Footer"/>
      <w:tabs>
        <w:tab w:val="clear" w:pos="9026"/>
      </w:tabs>
      <w:jc w:val="center"/>
    </w:pPr>
    <w:r w:rsidRPr="006F3B62">
      <w:pict>
        <v:shapetype id="_x0000_t202" coordsize="21600,21600" o:spt="202" path="m,l,21600r21600,l21600,xe">
          <v:stroke joinstyle="miter"/>
          <v:path gradientshapeok="t" o:connecttype="rect"/>
        </v:shapetype>
        <v:shape id="_x0000_s3073" type="#_x0000_t202" style="position:absolute;left:0;text-align:left;margin-left:0;margin-top:0;width:2in;height:2in;z-index:251659264;mso-wrap-style:none;mso-position-horizontal:center;mso-position-horizontal-relative:margin" filled="f" stroked="f">
          <v:textbox style="mso-fit-shape-to-text:t" inset="0,0,0,0">
            <w:txbxContent>
              <w:sdt>
                <w:sdtPr>
                  <w:id w:val="-868757254"/>
                </w:sdtPr>
                <w:sdtContent>
                  <w:p w:rsidR="00490932" w:rsidRDefault="00490932">
                    <w:pPr>
                      <w:pStyle w:val="Footer"/>
                      <w:tabs>
                        <w:tab w:val="clear" w:pos="9026"/>
                      </w:tabs>
                      <w:jc w:val="center"/>
                    </w:pPr>
                    <w:hyperlink r:id="rId1" w:history="1">
                      <w:r>
                        <w:rPr>
                          <w:rStyle w:val="Hyperlink"/>
                          <w:sz w:val="20"/>
                          <w:szCs w:val="20"/>
                        </w:rPr>
                        <w:t>http://www.sciencepub.net/researcher</w:t>
                      </w:r>
                    </w:hyperlink>
                    <w:r>
                      <w:rPr>
                        <w:rStyle w:val="Hyperlink"/>
                        <w:sz w:val="20"/>
                        <w:szCs w:val="20"/>
                        <w:u w:val="none"/>
                      </w:rPr>
                      <w:tab/>
                    </w:r>
                    <w:r>
                      <w:rPr>
                        <w:rFonts w:ascii="Times New Roman" w:hAnsi="Times New Roman"/>
                        <w:sz w:val="20"/>
                        <w:szCs w:val="20"/>
                      </w:rPr>
                      <w:fldChar w:fldCharType="begin"/>
                    </w:r>
                    <w:r>
                      <w:rPr>
                        <w:rFonts w:ascii="Times New Roman" w:hAnsi="Times New Roman"/>
                        <w:sz w:val="20"/>
                        <w:szCs w:val="20"/>
                      </w:rPr>
                      <w:instrText>PAGE   \* MERGEFORMAT</w:instrText>
                    </w:r>
                    <w:r>
                      <w:rPr>
                        <w:rFonts w:ascii="Times New Roman" w:hAnsi="Times New Roman"/>
                        <w:sz w:val="20"/>
                        <w:szCs w:val="20"/>
                      </w:rPr>
                      <w:fldChar w:fldCharType="separate"/>
                    </w:r>
                    <w:r w:rsidR="00B37561">
                      <w:rPr>
                        <w:rFonts w:ascii="Times New Roman" w:hAnsi="Times New Roman"/>
                        <w:noProof/>
                        <w:sz w:val="20"/>
                        <w:szCs w:val="20"/>
                      </w:rPr>
                      <w:t>2</w:t>
                    </w:r>
                    <w:r>
                      <w:rPr>
                        <w:rFonts w:ascii="Times New Roman" w:hAnsi="Times New Roman"/>
                        <w:sz w:val="20"/>
                        <w:szCs w:val="20"/>
                      </w:rPr>
                      <w:fldChar w:fldCharType="end"/>
                    </w:r>
                    <w:r>
                      <w:tab/>
                    </w:r>
                    <w:r>
                      <w:tab/>
                    </w:r>
                    <w:hyperlink r:id="rId2" w:history="1">
                      <w:r>
                        <w:rPr>
                          <w:rStyle w:val="Hyperlink"/>
                          <w:bCs/>
                          <w:sz w:val="20"/>
                        </w:rPr>
                        <w:t>researcher135@gmail.com</w:t>
                      </w:r>
                    </w:hyperlink>
                  </w:p>
                </w:sdtContent>
              </w:sdt>
              <w:p w:rsidR="00490932" w:rsidRDefault="00490932"/>
            </w:txbxContent>
          </v:textbox>
          <w10:wrap anchorx="margin"/>
        </v:shape>
      </w:pict>
    </w:r>
  </w:p>
  <w:p w:rsidR="00490932" w:rsidRDefault="00490932">
    <w:pP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32" w:rsidRDefault="00490932">
    <w:pPr>
      <w:pStyle w:val="Footer"/>
    </w:pPr>
    <w:r w:rsidRPr="006F3B62">
      <w:pict>
        <v:shapetype id="_x0000_t202" coordsize="21600,21600" o:spt="202" path="m,l,21600r21600,l21600,xe">
          <v:stroke joinstyle="miter"/>
          <v:path gradientshapeok="t" o:connecttype="rect"/>
        </v:shapetype>
        <v:shape id="_x0000_s3074" type="#_x0000_t202" style="position:absolute;margin-left:0;margin-top:0;width:2in;height:2in;z-index:251660288;mso-wrap-style:none;mso-position-horizontal:center;mso-position-horizontal-relative:margin" filled="f" stroked="f">
          <v:textbox style="mso-fit-shape-to-text:t" inset="0,0,0,0">
            <w:txbxContent>
              <w:p w:rsidR="00490932" w:rsidRDefault="00490932">
                <w:pPr>
                  <w:pStyle w:val="Footer"/>
                </w:pPr>
                <w:fldSimple w:instr=" PAGE  \* MERGEFORMAT ">
                  <w:r w:rsidR="00B37561">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992" w:rsidRDefault="00AB3992">
      <w:pPr>
        <w:spacing w:after="0"/>
      </w:pPr>
      <w:r>
        <w:separator/>
      </w:r>
    </w:p>
  </w:footnote>
  <w:footnote w:type="continuationSeparator" w:id="0">
    <w:p w:rsidR="00AB3992" w:rsidRDefault="00AB3992">
      <w:pPr>
        <w:spacing w:after="0"/>
      </w:pPr>
      <w:r>
        <w:continuationSeparator/>
      </w:r>
    </w:p>
  </w:footnote>
  <w:footnote w:id="1">
    <w:p w:rsidR="00490932" w:rsidRDefault="00490932">
      <w:pPr>
        <w:pStyle w:val="FootnoteText"/>
        <w:spacing w:after="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 w:history="1">
        <w:r>
          <w:rPr>
            <w:rStyle w:val="Hyperlink"/>
            <w:rFonts w:ascii="Times New Roman" w:hAnsi="Times New Roman"/>
          </w:rPr>
          <w:t>https://globalwindatlas.info/area/Uzbekistan</w:t>
        </w:r>
      </w:hyperlink>
      <w:r>
        <w:rPr>
          <w:rFonts w:ascii="Times New Roman" w:hAnsi="Times New Roman"/>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32" w:rsidRDefault="00490932">
    <w:pPr>
      <w:widowControl w:val="0"/>
      <w:pBdr>
        <w:bottom w:val="thinThickMediumGap" w:sz="12" w:space="1" w:color="auto"/>
      </w:pBdr>
      <w:autoSpaceDE w:val="0"/>
      <w:autoSpaceDN w:val="0"/>
      <w:snapToGrid w:val="0"/>
      <w:spacing w:after="0" w:line="240" w:lineRule="auto"/>
      <w:jc w:val="both"/>
      <w:rPr>
        <w:rFonts w:ascii="Times New Roman" w:hAnsi="Times New Roman"/>
        <w:sz w:val="24"/>
        <w:szCs w:val="24"/>
      </w:rPr>
    </w:pPr>
    <w:r>
      <w:rPr>
        <w:rFonts w:ascii="Times New Roman" w:hAnsi="Times New Roman" w:hint="eastAsia"/>
        <w:iCs/>
        <w:color w:val="000000"/>
        <w:sz w:val="20"/>
        <w:szCs w:val="20"/>
        <w:lang w:val="en-US" w:eastAsia="zh-CN"/>
      </w:rPr>
      <w:t xml:space="preserve">              </w:t>
    </w:r>
    <w:r>
      <w:rPr>
        <w:rFonts w:ascii="Times New Roman" w:hAnsi="Times New Roman"/>
        <w:iCs/>
        <w:color w:val="000000"/>
        <w:sz w:val="20"/>
        <w:szCs w:val="20"/>
      </w:rPr>
      <w:t>Researcher</w:t>
    </w:r>
    <w:bookmarkStart w:id="0" w:name="_GoBack"/>
    <w:r>
      <w:rPr>
        <w:rFonts w:ascii="Times New Roman" w:hAnsi="Times New Roman"/>
        <w:iCs/>
        <w:sz w:val="20"/>
        <w:szCs w:val="20"/>
      </w:rPr>
      <w:t>202</w:t>
    </w:r>
    <w:r>
      <w:rPr>
        <w:rFonts w:ascii="Times New Roman" w:hAnsi="Times New Roman"/>
        <w:iCs/>
        <w:sz w:val="20"/>
        <w:szCs w:val="20"/>
        <w:lang w:val="en-US" w:eastAsia="zh-CN"/>
      </w:rPr>
      <w:t>2</w:t>
    </w:r>
    <w:r>
      <w:rPr>
        <w:rFonts w:ascii="Times New Roman" w:hAnsi="Times New Roman"/>
        <w:iCs/>
        <w:sz w:val="20"/>
        <w:szCs w:val="20"/>
      </w:rPr>
      <w:t>;</w:t>
    </w:r>
    <w:r>
      <w:rPr>
        <w:rFonts w:ascii="Times New Roman" w:hAnsi="Times New Roman"/>
        <w:iCs/>
        <w:sz w:val="20"/>
        <w:szCs w:val="20"/>
        <w:lang w:val="en-US" w:eastAsia="zh-CN"/>
      </w:rPr>
      <w:t>14</w:t>
    </w:r>
    <w:r>
      <w:rPr>
        <w:rFonts w:ascii="Times New Roman" w:hAnsi="Times New Roman"/>
        <w:iCs/>
        <w:sz w:val="20"/>
        <w:szCs w:val="20"/>
      </w:rPr>
      <w:t>(</w:t>
    </w:r>
    <w:r>
      <w:rPr>
        <w:rFonts w:ascii="Times New Roman" w:hAnsi="Times New Roman"/>
        <w:iCs/>
        <w:sz w:val="20"/>
        <w:szCs w:val="20"/>
        <w:lang w:val="en-US" w:eastAsia="zh-CN"/>
      </w:rPr>
      <w:t>2</w:t>
    </w:r>
    <w:r>
      <w:rPr>
        <w:rFonts w:ascii="Times New Roman" w:hAnsi="Times New Roman"/>
        <w:iCs/>
        <w:sz w:val="20"/>
        <w:szCs w:val="20"/>
      </w:rPr>
      <w:t xml:space="preserve">)          </w:t>
    </w:r>
    <w:bookmarkEnd w:id="0"/>
    <w:r>
      <w:rPr>
        <w:rFonts w:ascii="Times New Roman" w:hAnsi="Times New Roman"/>
        <w:iCs/>
        <w:sz w:val="20"/>
        <w:szCs w:val="20"/>
      </w:rPr>
      <w:t xml:space="preserve">   </w:t>
    </w:r>
    <w:r>
      <w:rPr>
        <w:rFonts w:ascii="Times New Roman" w:hAnsi="Times New Roman" w:hint="eastAsia"/>
        <w:iCs/>
        <w:sz w:val="20"/>
        <w:szCs w:val="20"/>
        <w:lang w:val="en-US" w:eastAsia="zh-CN"/>
      </w:rPr>
      <w:t xml:space="preserve">        </w:t>
    </w:r>
    <w:r>
      <w:rPr>
        <w:rFonts w:hint="eastAsia"/>
        <w:iCs/>
        <w:sz w:val="20"/>
        <w:szCs w:val="20"/>
        <w:lang w:val="en-US" w:eastAsia="zh-CN"/>
      </w:rPr>
      <w:t xml:space="preserve">                                           </w:t>
    </w:r>
    <w:hyperlink r:id="rId1" w:history="1">
      <w:r>
        <w:rPr>
          <w:rFonts w:ascii="Times New Roman" w:hAnsi="Times New Roman"/>
          <w:iCs/>
          <w:color w:val="0000FF"/>
          <w:sz w:val="20"/>
          <w:szCs w:val="20"/>
          <w:u w:val="single"/>
        </w:rPr>
        <w:t>http://www.sciencepub.net/researcher</w:t>
      </w:r>
    </w:hyperlink>
    <w:r>
      <w:rPr>
        <w:rFonts w:ascii="Times New Roman" w:hAnsi="Times New Roman"/>
        <w:b/>
        <w:i/>
        <w:color w:val="FF0000"/>
        <w:sz w:val="20"/>
        <w:szCs w:val="20"/>
        <w:bdr w:val="single" w:sz="4" w:space="0" w:color="FF0000"/>
      </w:rPr>
      <w:t>RSJ</w:t>
    </w:r>
  </w:p>
  <w:p w:rsidR="00490932" w:rsidRDefault="004909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32" w:rsidRDefault="00490932">
    <w:pPr>
      <w:pStyle w:val="Header"/>
    </w:pPr>
    <w:r>
      <w:rPr>
        <w:iCs/>
        <w:noProof/>
        <w:color w:val="000000"/>
        <w:sz w:val="20"/>
        <w:szCs w:val="20"/>
        <w:lang w:val="en-US" w:eastAsia="zh-CN"/>
      </w:rPr>
      <w:drawing>
        <wp:inline distT="0" distB="0" distL="114300" distR="114300">
          <wp:extent cx="5967095" cy="781685"/>
          <wp:effectExtent l="0" t="0" r="14605" b="18415"/>
          <wp:docPr id="1" name="图片 1" descr="Mslndlogo-r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slndlogo-rsj"/>
                  <pic:cNvPicPr>
                    <a:picLocks noChangeAspect="1"/>
                  </pic:cNvPicPr>
                </pic:nvPicPr>
                <pic:blipFill>
                  <a:blip r:embed="rId1"/>
                  <a:stretch>
                    <a:fillRect/>
                  </a:stretch>
                </pic:blipFill>
                <pic:spPr>
                  <a:xfrm>
                    <a:off x="0" y="0"/>
                    <a:ext cx="5967095" cy="7816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304822"/>
    <w:multiLevelType w:val="multilevel"/>
    <w:tmpl w:val="64304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5122"/>
    <o:shapelayout v:ext="edit">
      <o:idmap v:ext="edit" data="3"/>
    </o:shapelayout>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aysDAxNjAztbAwMDK3NDdR0lEKTi0uzszPAykwqQUAAJ90ViwAAAA="/>
  </w:docVars>
  <w:rsids>
    <w:rsidRoot w:val="00895B1E"/>
    <w:rsid w:val="00002AD4"/>
    <w:rsid w:val="00011138"/>
    <w:rsid w:val="0001287F"/>
    <w:rsid w:val="00012A58"/>
    <w:rsid w:val="00013BF9"/>
    <w:rsid w:val="0002266B"/>
    <w:rsid w:val="00022F4E"/>
    <w:rsid w:val="0002310A"/>
    <w:rsid w:val="000332B0"/>
    <w:rsid w:val="0004221B"/>
    <w:rsid w:val="0004254D"/>
    <w:rsid w:val="00042937"/>
    <w:rsid w:val="00045210"/>
    <w:rsid w:val="00047FC0"/>
    <w:rsid w:val="00051C69"/>
    <w:rsid w:val="000520A8"/>
    <w:rsid w:val="00053000"/>
    <w:rsid w:val="00060E1F"/>
    <w:rsid w:val="00070607"/>
    <w:rsid w:val="000728B8"/>
    <w:rsid w:val="00090F54"/>
    <w:rsid w:val="000946C7"/>
    <w:rsid w:val="00097C30"/>
    <w:rsid w:val="000A1B6E"/>
    <w:rsid w:val="000A29F1"/>
    <w:rsid w:val="000A3E5B"/>
    <w:rsid w:val="000A5B65"/>
    <w:rsid w:val="000A62E8"/>
    <w:rsid w:val="000B03C6"/>
    <w:rsid w:val="000B2C57"/>
    <w:rsid w:val="000B5C4F"/>
    <w:rsid w:val="000C0C53"/>
    <w:rsid w:val="000C2859"/>
    <w:rsid w:val="000D008C"/>
    <w:rsid w:val="000D3AE4"/>
    <w:rsid w:val="000E1BB4"/>
    <w:rsid w:val="000E20DF"/>
    <w:rsid w:val="000E3378"/>
    <w:rsid w:val="000E3E5E"/>
    <w:rsid w:val="000F1E2D"/>
    <w:rsid w:val="000F3BF1"/>
    <w:rsid w:val="000F505F"/>
    <w:rsid w:val="000F5A3F"/>
    <w:rsid w:val="00104508"/>
    <w:rsid w:val="00105F62"/>
    <w:rsid w:val="00112E46"/>
    <w:rsid w:val="001173F5"/>
    <w:rsid w:val="0012101C"/>
    <w:rsid w:val="001213D0"/>
    <w:rsid w:val="00122DDC"/>
    <w:rsid w:val="00123C3D"/>
    <w:rsid w:val="00123E6C"/>
    <w:rsid w:val="00134B3C"/>
    <w:rsid w:val="0013572F"/>
    <w:rsid w:val="00141AFC"/>
    <w:rsid w:val="00141B34"/>
    <w:rsid w:val="00141D79"/>
    <w:rsid w:val="00145A64"/>
    <w:rsid w:val="00152890"/>
    <w:rsid w:val="00164176"/>
    <w:rsid w:val="00172C94"/>
    <w:rsid w:val="00187363"/>
    <w:rsid w:val="00187EFE"/>
    <w:rsid w:val="001A7C98"/>
    <w:rsid w:val="001B46DB"/>
    <w:rsid w:val="001C78A9"/>
    <w:rsid w:val="001D576F"/>
    <w:rsid w:val="001E11DF"/>
    <w:rsid w:val="001E24D9"/>
    <w:rsid w:val="001E3412"/>
    <w:rsid w:val="00200B6B"/>
    <w:rsid w:val="00205C7D"/>
    <w:rsid w:val="0020672D"/>
    <w:rsid w:val="00211C59"/>
    <w:rsid w:val="00220C06"/>
    <w:rsid w:val="002239AD"/>
    <w:rsid w:val="00227D57"/>
    <w:rsid w:val="00235505"/>
    <w:rsid w:val="0023565F"/>
    <w:rsid w:val="0023778F"/>
    <w:rsid w:val="00237ADF"/>
    <w:rsid w:val="0024004A"/>
    <w:rsid w:val="002417D6"/>
    <w:rsid w:val="00242A01"/>
    <w:rsid w:val="002468E5"/>
    <w:rsid w:val="0024796E"/>
    <w:rsid w:val="002479A8"/>
    <w:rsid w:val="002626D3"/>
    <w:rsid w:val="00264BB2"/>
    <w:rsid w:val="00272BB6"/>
    <w:rsid w:val="00284572"/>
    <w:rsid w:val="002A0C80"/>
    <w:rsid w:val="002A4A07"/>
    <w:rsid w:val="002A64CC"/>
    <w:rsid w:val="002B28F5"/>
    <w:rsid w:val="002B2CB5"/>
    <w:rsid w:val="002B4825"/>
    <w:rsid w:val="002B5846"/>
    <w:rsid w:val="002B6FB8"/>
    <w:rsid w:val="002C7CE4"/>
    <w:rsid w:val="002D69D0"/>
    <w:rsid w:val="002E0CCC"/>
    <w:rsid w:val="002F1848"/>
    <w:rsid w:val="002F389F"/>
    <w:rsid w:val="002F47E1"/>
    <w:rsid w:val="002F48FE"/>
    <w:rsid w:val="002F5CD8"/>
    <w:rsid w:val="00304B21"/>
    <w:rsid w:val="00312687"/>
    <w:rsid w:val="0031743E"/>
    <w:rsid w:val="00337E8A"/>
    <w:rsid w:val="003407F2"/>
    <w:rsid w:val="00342686"/>
    <w:rsid w:val="00351BA8"/>
    <w:rsid w:val="00353008"/>
    <w:rsid w:val="00363D58"/>
    <w:rsid w:val="00364D0B"/>
    <w:rsid w:val="00365093"/>
    <w:rsid w:val="00373B0A"/>
    <w:rsid w:val="0037459B"/>
    <w:rsid w:val="003804DF"/>
    <w:rsid w:val="003835B5"/>
    <w:rsid w:val="0038420A"/>
    <w:rsid w:val="00384DE7"/>
    <w:rsid w:val="00387102"/>
    <w:rsid w:val="003910AC"/>
    <w:rsid w:val="003A1E49"/>
    <w:rsid w:val="003A24F3"/>
    <w:rsid w:val="003B2C5F"/>
    <w:rsid w:val="003C2576"/>
    <w:rsid w:val="003C2753"/>
    <w:rsid w:val="003C3314"/>
    <w:rsid w:val="003C4DE3"/>
    <w:rsid w:val="003C56F3"/>
    <w:rsid w:val="003C655D"/>
    <w:rsid w:val="003D4FBB"/>
    <w:rsid w:val="003D6C51"/>
    <w:rsid w:val="003D788B"/>
    <w:rsid w:val="003D7C8B"/>
    <w:rsid w:val="003D7F0C"/>
    <w:rsid w:val="003E03A3"/>
    <w:rsid w:val="003E3148"/>
    <w:rsid w:val="003E42CA"/>
    <w:rsid w:val="003E611B"/>
    <w:rsid w:val="003F3AD9"/>
    <w:rsid w:val="003F7F62"/>
    <w:rsid w:val="004007F3"/>
    <w:rsid w:val="00402446"/>
    <w:rsid w:val="00403536"/>
    <w:rsid w:val="00405FD1"/>
    <w:rsid w:val="004069CF"/>
    <w:rsid w:val="00407160"/>
    <w:rsid w:val="00411723"/>
    <w:rsid w:val="00416707"/>
    <w:rsid w:val="00420D6C"/>
    <w:rsid w:val="00422F62"/>
    <w:rsid w:val="00427650"/>
    <w:rsid w:val="004333D3"/>
    <w:rsid w:val="00440A46"/>
    <w:rsid w:val="00441C9E"/>
    <w:rsid w:val="00442233"/>
    <w:rsid w:val="00445C6E"/>
    <w:rsid w:val="004469D6"/>
    <w:rsid w:val="00446FF8"/>
    <w:rsid w:val="00454717"/>
    <w:rsid w:val="0045545A"/>
    <w:rsid w:val="00460358"/>
    <w:rsid w:val="00470B84"/>
    <w:rsid w:val="0047231E"/>
    <w:rsid w:val="004761F4"/>
    <w:rsid w:val="00480E59"/>
    <w:rsid w:val="00483EF0"/>
    <w:rsid w:val="004846C6"/>
    <w:rsid w:val="004856B0"/>
    <w:rsid w:val="00490932"/>
    <w:rsid w:val="00492308"/>
    <w:rsid w:val="00494434"/>
    <w:rsid w:val="00496C82"/>
    <w:rsid w:val="004A0C4C"/>
    <w:rsid w:val="004A1366"/>
    <w:rsid w:val="004A3192"/>
    <w:rsid w:val="004C131B"/>
    <w:rsid w:val="004C34C3"/>
    <w:rsid w:val="004C35B5"/>
    <w:rsid w:val="004C437A"/>
    <w:rsid w:val="004D0E1C"/>
    <w:rsid w:val="004D2683"/>
    <w:rsid w:val="004D2A23"/>
    <w:rsid w:val="004D56E5"/>
    <w:rsid w:val="004D7177"/>
    <w:rsid w:val="004E64BD"/>
    <w:rsid w:val="004E6558"/>
    <w:rsid w:val="004E76CB"/>
    <w:rsid w:val="004F5456"/>
    <w:rsid w:val="004F6BB5"/>
    <w:rsid w:val="00501B13"/>
    <w:rsid w:val="00501E27"/>
    <w:rsid w:val="0050609E"/>
    <w:rsid w:val="00510347"/>
    <w:rsid w:val="005124C4"/>
    <w:rsid w:val="00514A7B"/>
    <w:rsid w:val="00516D6B"/>
    <w:rsid w:val="0052178E"/>
    <w:rsid w:val="00523129"/>
    <w:rsid w:val="005250DD"/>
    <w:rsid w:val="0052605B"/>
    <w:rsid w:val="00531CEC"/>
    <w:rsid w:val="0053391C"/>
    <w:rsid w:val="00534ABD"/>
    <w:rsid w:val="00536FFB"/>
    <w:rsid w:val="005429C4"/>
    <w:rsid w:val="00546D4A"/>
    <w:rsid w:val="00551CA7"/>
    <w:rsid w:val="005541E8"/>
    <w:rsid w:val="00555590"/>
    <w:rsid w:val="005561C8"/>
    <w:rsid w:val="00557946"/>
    <w:rsid w:val="00565AF9"/>
    <w:rsid w:val="00575EDA"/>
    <w:rsid w:val="00583B4A"/>
    <w:rsid w:val="005868A8"/>
    <w:rsid w:val="00590CD5"/>
    <w:rsid w:val="00591FF5"/>
    <w:rsid w:val="0059433F"/>
    <w:rsid w:val="005A2136"/>
    <w:rsid w:val="005A64CB"/>
    <w:rsid w:val="005B3AC6"/>
    <w:rsid w:val="005B4BD9"/>
    <w:rsid w:val="005B670C"/>
    <w:rsid w:val="005C67EB"/>
    <w:rsid w:val="005D11F7"/>
    <w:rsid w:val="005D4A0B"/>
    <w:rsid w:val="005D52DE"/>
    <w:rsid w:val="005E0D0F"/>
    <w:rsid w:val="005E6101"/>
    <w:rsid w:val="005F0605"/>
    <w:rsid w:val="005F182F"/>
    <w:rsid w:val="00600425"/>
    <w:rsid w:val="006064DA"/>
    <w:rsid w:val="00610296"/>
    <w:rsid w:val="00621AC9"/>
    <w:rsid w:val="00621E48"/>
    <w:rsid w:val="006242B0"/>
    <w:rsid w:val="006259BB"/>
    <w:rsid w:val="006418AE"/>
    <w:rsid w:val="0064564D"/>
    <w:rsid w:val="00654066"/>
    <w:rsid w:val="0065423F"/>
    <w:rsid w:val="00655829"/>
    <w:rsid w:val="006614BB"/>
    <w:rsid w:val="006645CB"/>
    <w:rsid w:val="00666636"/>
    <w:rsid w:val="00667A50"/>
    <w:rsid w:val="00673A62"/>
    <w:rsid w:val="00673C81"/>
    <w:rsid w:val="0068088B"/>
    <w:rsid w:val="00687DA3"/>
    <w:rsid w:val="006B438A"/>
    <w:rsid w:val="006B5A14"/>
    <w:rsid w:val="006B7A9E"/>
    <w:rsid w:val="006C37EE"/>
    <w:rsid w:val="006C3FC4"/>
    <w:rsid w:val="006C5EBA"/>
    <w:rsid w:val="006D1820"/>
    <w:rsid w:val="006E0CA2"/>
    <w:rsid w:val="006E57B8"/>
    <w:rsid w:val="006F09D4"/>
    <w:rsid w:val="006F364C"/>
    <w:rsid w:val="006F3B62"/>
    <w:rsid w:val="00700105"/>
    <w:rsid w:val="00710155"/>
    <w:rsid w:val="007105E8"/>
    <w:rsid w:val="00712DF1"/>
    <w:rsid w:val="00721208"/>
    <w:rsid w:val="00722E4B"/>
    <w:rsid w:val="007236FE"/>
    <w:rsid w:val="00724311"/>
    <w:rsid w:val="00725CA3"/>
    <w:rsid w:val="00727A19"/>
    <w:rsid w:val="0073317A"/>
    <w:rsid w:val="007408F0"/>
    <w:rsid w:val="00746E23"/>
    <w:rsid w:val="00752133"/>
    <w:rsid w:val="007574CB"/>
    <w:rsid w:val="00757E31"/>
    <w:rsid w:val="0076537E"/>
    <w:rsid w:val="00781288"/>
    <w:rsid w:val="00782604"/>
    <w:rsid w:val="00783782"/>
    <w:rsid w:val="00785454"/>
    <w:rsid w:val="00794A27"/>
    <w:rsid w:val="00797C97"/>
    <w:rsid w:val="007A205E"/>
    <w:rsid w:val="007C1E34"/>
    <w:rsid w:val="007C3DEA"/>
    <w:rsid w:val="007D06CB"/>
    <w:rsid w:val="007D14EE"/>
    <w:rsid w:val="007D48D0"/>
    <w:rsid w:val="007D4972"/>
    <w:rsid w:val="007D720A"/>
    <w:rsid w:val="007E7365"/>
    <w:rsid w:val="007F0901"/>
    <w:rsid w:val="007F15C6"/>
    <w:rsid w:val="007F2C05"/>
    <w:rsid w:val="007F3454"/>
    <w:rsid w:val="00803CB4"/>
    <w:rsid w:val="00810356"/>
    <w:rsid w:val="0081054C"/>
    <w:rsid w:val="00812B82"/>
    <w:rsid w:val="0081332E"/>
    <w:rsid w:val="00813C91"/>
    <w:rsid w:val="00820121"/>
    <w:rsid w:val="00826131"/>
    <w:rsid w:val="00827D35"/>
    <w:rsid w:val="008349D2"/>
    <w:rsid w:val="008355C8"/>
    <w:rsid w:val="0083595F"/>
    <w:rsid w:val="008360CC"/>
    <w:rsid w:val="00836413"/>
    <w:rsid w:val="00837DF5"/>
    <w:rsid w:val="00845C22"/>
    <w:rsid w:val="00845EE0"/>
    <w:rsid w:val="00846844"/>
    <w:rsid w:val="00850101"/>
    <w:rsid w:val="00855799"/>
    <w:rsid w:val="00855EC1"/>
    <w:rsid w:val="008609BA"/>
    <w:rsid w:val="00863CC9"/>
    <w:rsid w:val="00870227"/>
    <w:rsid w:val="008775D3"/>
    <w:rsid w:val="008836EB"/>
    <w:rsid w:val="008844FA"/>
    <w:rsid w:val="00890358"/>
    <w:rsid w:val="0089183F"/>
    <w:rsid w:val="00894BF8"/>
    <w:rsid w:val="00895B1E"/>
    <w:rsid w:val="008A10C2"/>
    <w:rsid w:val="008A7BE9"/>
    <w:rsid w:val="008A7F0C"/>
    <w:rsid w:val="008B10AA"/>
    <w:rsid w:val="008B2867"/>
    <w:rsid w:val="008B6EC3"/>
    <w:rsid w:val="008C09FD"/>
    <w:rsid w:val="008D2364"/>
    <w:rsid w:val="008D6489"/>
    <w:rsid w:val="008E062B"/>
    <w:rsid w:val="008E1E4E"/>
    <w:rsid w:val="008E6055"/>
    <w:rsid w:val="008F1AA9"/>
    <w:rsid w:val="008F1B5D"/>
    <w:rsid w:val="008F629A"/>
    <w:rsid w:val="00900BBA"/>
    <w:rsid w:val="009028C6"/>
    <w:rsid w:val="009040BB"/>
    <w:rsid w:val="0091163F"/>
    <w:rsid w:val="00917A2C"/>
    <w:rsid w:val="00920266"/>
    <w:rsid w:val="0092443C"/>
    <w:rsid w:val="00930137"/>
    <w:rsid w:val="0093702D"/>
    <w:rsid w:val="009377BB"/>
    <w:rsid w:val="00945A53"/>
    <w:rsid w:val="00950632"/>
    <w:rsid w:val="00953968"/>
    <w:rsid w:val="00953D0E"/>
    <w:rsid w:val="00956C28"/>
    <w:rsid w:val="00963911"/>
    <w:rsid w:val="009639B0"/>
    <w:rsid w:val="00963F44"/>
    <w:rsid w:val="00964BA4"/>
    <w:rsid w:val="00967BFE"/>
    <w:rsid w:val="00970602"/>
    <w:rsid w:val="00977AA3"/>
    <w:rsid w:val="00991258"/>
    <w:rsid w:val="009939F8"/>
    <w:rsid w:val="009A0F45"/>
    <w:rsid w:val="009B0E82"/>
    <w:rsid w:val="009B10A8"/>
    <w:rsid w:val="009B51B6"/>
    <w:rsid w:val="009B600C"/>
    <w:rsid w:val="009C607C"/>
    <w:rsid w:val="009C76D4"/>
    <w:rsid w:val="009C7A03"/>
    <w:rsid w:val="009D4249"/>
    <w:rsid w:val="009F1FE7"/>
    <w:rsid w:val="009F404A"/>
    <w:rsid w:val="00A01FA9"/>
    <w:rsid w:val="00A20DFD"/>
    <w:rsid w:val="00A21DF4"/>
    <w:rsid w:val="00A24B31"/>
    <w:rsid w:val="00A4540A"/>
    <w:rsid w:val="00A46092"/>
    <w:rsid w:val="00A465EB"/>
    <w:rsid w:val="00A52E6F"/>
    <w:rsid w:val="00A531E5"/>
    <w:rsid w:val="00A54326"/>
    <w:rsid w:val="00A56DB2"/>
    <w:rsid w:val="00A56DF1"/>
    <w:rsid w:val="00A60685"/>
    <w:rsid w:val="00A704D8"/>
    <w:rsid w:val="00A75F37"/>
    <w:rsid w:val="00A761FE"/>
    <w:rsid w:val="00A765C0"/>
    <w:rsid w:val="00A8592B"/>
    <w:rsid w:val="00A94B90"/>
    <w:rsid w:val="00AA0B91"/>
    <w:rsid w:val="00AB2E44"/>
    <w:rsid w:val="00AB3992"/>
    <w:rsid w:val="00AB44ED"/>
    <w:rsid w:val="00AC6E9A"/>
    <w:rsid w:val="00AC7630"/>
    <w:rsid w:val="00AD0324"/>
    <w:rsid w:val="00AF0852"/>
    <w:rsid w:val="00AF1C96"/>
    <w:rsid w:val="00AF2C43"/>
    <w:rsid w:val="00AF5571"/>
    <w:rsid w:val="00AF59B2"/>
    <w:rsid w:val="00B01045"/>
    <w:rsid w:val="00B011E0"/>
    <w:rsid w:val="00B04895"/>
    <w:rsid w:val="00B113B5"/>
    <w:rsid w:val="00B20EB9"/>
    <w:rsid w:val="00B25D26"/>
    <w:rsid w:val="00B37561"/>
    <w:rsid w:val="00B42B50"/>
    <w:rsid w:val="00B66A75"/>
    <w:rsid w:val="00B6708D"/>
    <w:rsid w:val="00B72A8C"/>
    <w:rsid w:val="00B75751"/>
    <w:rsid w:val="00B77698"/>
    <w:rsid w:val="00B817D6"/>
    <w:rsid w:val="00B82F9B"/>
    <w:rsid w:val="00B84B50"/>
    <w:rsid w:val="00B93597"/>
    <w:rsid w:val="00BA3AC7"/>
    <w:rsid w:val="00BA4D9C"/>
    <w:rsid w:val="00BA57D1"/>
    <w:rsid w:val="00BB17B2"/>
    <w:rsid w:val="00BB45A3"/>
    <w:rsid w:val="00BC4FBB"/>
    <w:rsid w:val="00BD0A15"/>
    <w:rsid w:val="00BD3171"/>
    <w:rsid w:val="00BD5D66"/>
    <w:rsid w:val="00BD7A61"/>
    <w:rsid w:val="00BE0772"/>
    <w:rsid w:val="00BE46DE"/>
    <w:rsid w:val="00BE5A1D"/>
    <w:rsid w:val="00BF3921"/>
    <w:rsid w:val="00C00EA0"/>
    <w:rsid w:val="00C077ED"/>
    <w:rsid w:val="00C1181D"/>
    <w:rsid w:val="00C22B2F"/>
    <w:rsid w:val="00C251E5"/>
    <w:rsid w:val="00C34105"/>
    <w:rsid w:val="00C356AD"/>
    <w:rsid w:val="00C4327C"/>
    <w:rsid w:val="00C44DA7"/>
    <w:rsid w:val="00C45E50"/>
    <w:rsid w:val="00C46391"/>
    <w:rsid w:val="00C464D6"/>
    <w:rsid w:val="00C50704"/>
    <w:rsid w:val="00C54E73"/>
    <w:rsid w:val="00C56353"/>
    <w:rsid w:val="00C6136A"/>
    <w:rsid w:val="00C62A25"/>
    <w:rsid w:val="00C62FF9"/>
    <w:rsid w:val="00C76823"/>
    <w:rsid w:val="00C773B9"/>
    <w:rsid w:val="00C80E10"/>
    <w:rsid w:val="00C85AF6"/>
    <w:rsid w:val="00C921DF"/>
    <w:rsid w:val="00C93501"/>
    <w:rsid w:val="00C9396E"/>
    <w:rsid w:val="00CA15E6"/>
    <w:rsid w:val="00CA1B90"/>
    <w:rsid w:val="00CB012F"/>
    <w:rsid w:val="00CD13DA"/>
    <w:rsid w:val="00CD2DF8"/>
    <w:rsid w:val="00CE0D77"/>
    <w:rsid w:val="00CE172E"/>
    <w:rsid w:val="00CE2892"/>
    <w:rsid w:val="00CE6538"/>
    <w:rsid w:val="00CE6632"/>
    <w:rsid w:val="00CF72FE"/>
    <w:rsid w:val="00D00185"/>
    <w:rsid w:val="00D01BFA"/>
    <w:rsid w:val="00D1068E"/>
    <w:rsid w:val="00D11512"/>
    <w:rsid w:val="00D1491C"/>
    <w:rsid w:val="00D149EF"/>
    <w:rsid w:val="00D1704F"/>
    <w:rsid w:val="00D17A56"/>
    <w:rsid w:val="00D23580"/>
    <w:rsid w:val="00D34841"/>
    <w:rsid w:val="00D402E5"/>
    <w:rsid w:val="00D403F3"/>
    <w:rsid w:val="00D44865"/>
    <w:rsid w:val="00D4510A"/>
    <w:rsid w:val="00D51744"/>
    <w:rsid w:val="00D56356"/>
    <w:rsid w:val="00D63C22"/>
    <w:rsid w:val="00D65FCB"/>
    <w:rsid w:val="00D71684"/>
    <w:rsid w:val="00D76164"/>
    <w:rsid w:val="00D76434"/>
    <w:rsid w:val="00D77B83"/>
    <w:rsid w:val="00D80CDF"/>
    <w:rsid w:val="00D81821"/>
    <w:rsid w:val="00D82328"/>
    <w:rsid w:val="00D83AE2"/>
    <w:rsid w:val="00D86135"/>
    <w:rsid w:val="00D91A7D"/>
    <w:rsid w:val="00D925F0"/>
    <w:rsid w:val="00D92818"/>
    <w:rsid w:val="00D948C1"/>
    <w:rsid w:val="00D952C1"/>
    <w:rsid w:val="00D97E9E"/>
    <w:rsid w:val="00DA088E"/>
    <w:rsid w:val="00DA5A39"/>
    <w:rsid w:val="00DA5FBD"/>
    <w:rsid w:val="00DB7261"/>
    <w:rsid w:val="00DC4762"/>
    <w:rsid w:val="00DD3DDE"/>
    <w:rsid w:val="00DE0B94"/>
    <w:rsid w:val="00DF59EC"/>
    <w:rsid w:val="00E00B36"/>
    <w:rsid w:val="00E037C4"/>
    <w:rsid w:val="00E111F0"/>
    <w:rsid w:val="00E11E9D"/>
    <w:rsid w:val="00E13B6F"/>
    <w:rsid w:val="00E201E8"/>
    <w:rsid w:val="00E20A17"/>
    <w:rsid w:val="00E23528"/>
    <w:rsid w:val="00E24071"/>
    <w:rsid w:val="00E262CF"/>
    <w:rsid w:val="00E308A3"/>
    <w:rsid w:val="00E3138F"/>
    <w:rsid w:val="00E35763"/>
    <w:rsid w:val="00E35CE5"/>
    <w:rsid w:val="00E376CF"/>
    <w:rsid w:val="00E44BB3"/>
    <w:rsid w:val="00E51E4C"/>
    <w:rsid w:val="00E54020"/>
    <w:rsid w:val="00E5468D"/>
    <w:rsid w:val="00E60706"/>
    <w:rsid w:val="00E60BB5"/>
    <w:rsid w:val="00E654F9"/>
    <w:rsid w:val="00E743FB"/>
    <w:rsid w:val="00E74711"/>
    <w:rsid w:val="00E756BE"/>
    <w:rsid w:val="00E75B12"/>
    <w:rsid w:val="00E81EE9"/>
    <w:rsid w:val="00E90A00"/>
    <w:rsid w:val="00E9489E"/>
    <w:rsid w:val="00EA1071"/>
    <w:rsid w:val="00EA6DB0"/>
    <w:rsid w:val="00EA7CBC"/>
    <w:rsid w:val="00EB03C3"/>
    <w:rsid w:val="00EB140A"/>
    <w:rsid w:val="00EB283D"/>
    <w:rsid w:val="00EB68E5"/>
    <w:rsid w:val="00EB754D"/>
    <w:rsid w:val="00EC0723"/>
    <w:rsid w:val="00EC52D3"/>
    <w:rsid w:val="00ED1E9F"/>
    <w:rsid w:val="00ED27CA"/>
    <w:rsid w:val="00ED347B"/>
    <w:rsid w:val="00ED4B26"/>
    <w:rsid w:val="00EE10DA"/>
    <w:rsid w:val="00EF1C00"/>
    <w:rsid w:val="00EF22B1"/>
    <w:rsid w:val="00EF4645"/>
    <w:rsid w:val="00F001F5"/>
    <w:rsid w:val="00F0322F"/>
    <w:rsid w:val="00F06CF3"/>
    <w:rsid w:val="00F13795"/>
    <w:rsid w:val="00F2190A"/>
    <w:rsid w:val="00F21D73"/>
    <w:rsid w:val="00F33325"/>
    <w:rsid w:val="00F3693E"/>
    <w:rsid w:val="00F41E6A"/>
    <w:rsid w:val="00F42492"/>
    <w:rsid w:val="00F4294A"/>
    <w:rsid w:val="00F44449"/>
    <w:rsid w:val="00F44686"/>
    <w:rsid w:val="00F46BC9"/>
    <w:rsid w:val="00F46C36"/>
    <w:rsid w:val="00F50855"/>
    <w:rsid w:val="00F56EEC"/>
    <w:rsid w:val="00F60ED5"/>
    <w:rsid w:val="00F63968"/>
    <w:rsid w:val="00F82EE3"/>
    <w:rsid w:val="00F85469"/>
    <w:rsid w:val="00F87CDB"/>
    <w:rsid w:val="00FA003B"/>
    <w:rsid w:val="00FA4649"/>
    <w:rsid w:val="00FA5EF2"/>
    <w:rsid w:val="00FA6B79"/>
    <w:rsid w:val="00FA6E4B"/>
    <w:rsid w:val="00FA7E3B"/>
    <w:rsid w:val="00FB28AB"/>
    <w:rsid w:val="00FB2F4A"/>
    <w:rsid w:val="00FB495F"/>
    <w:rsid w:val="00FB5B15"/>
    <w:rsid w:val="00FB63FA"/>
    <w:rsid w:val="00FD1727"/>
    <w:rsid w:val="00FE1462"/>
    <w:rsid w:val="00FE2BEB"/>
    <w:rsid w:val="00FF3074"/>
    <w:rsid w:val="00FF3FBD"/>
    <w:rsid w:val="00FF5528"/>
    <w:rsid w:val="00FF78D9"/>
    <w:rsid w:val="05031C1C"/>
    <w:rsid w:val="14EC3DE0"/>
    <w:rsid w:val="254029D0"/>
    <w:rsid w:val="32C93032"/>
    <w:rsid w:val="49C16F7D"/>
    <w:rsid w:val="4DDE00FE"/>
    <w:rsid w:val="521F16F1"/>
    <w:rsid w:val="5351402B"/>
    <w:rsid w:val="5E183CE4"/>
    <w:rsid w:val="7F5156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header" w:semiHidden="0" w:qFormat="1"/>
    <w:lsdException w:name="footer" w:semiHidden="0"/>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B62"/>
    <w:pPr>
      <w:spacing w:after="200" w:line="276" w:lineRule="auto"/>
    </w:pPr>
    <w:rPr>
      <w:sz w:val="22"/>
      <w:szCs w:val="22"/>
      <w:lang w:val="ru-RU" w:eastAsia="en-US"/>
    </w:rPr>
  </w:style>
  <w:style w:type="paragraph" w:styleId="Heading1">
    <w:name w:val="heading 1"/>
    <w:basedOn w:val="Normal"/>
    <w:next w:val="Normal"/>
    <w:link w:val="Heading1Char"/>
    <w:uiPriority w:val="9"/>
    <w:qFormat/>
    <w:rsid w:val="006F3B62"/>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6F3B62"/>
    <w:pPr>
      <w:spacing w:after="160" w:line="259" w:lineRule="auto"/>
    </w:pPr>
    <w:rPr>
      <w:sz w:val="20"/>
      <w:szCs w:val="20"/>
    </w:rPr>
  </w:style>
  <w:style w:type="paragraph" w:styleId="EndnoteText">
    <w:name w:val="endnote text"/>
    <w:basedOn w:val="Normal"/>
    <w:link w:val="EndnoteTextChar"/>
    <w:uiPriority w:val="99"/>
    <w:semiHidden/>
    <w:unhideWhenUsed/>
    <w:qFormat/>
    <w:rsid w:val="006F3B62"/>
    <w:pPr>
      <w:spacing w:after="0" w:line="240" w:lineRule="auto"/>
    </w:pPr>
    <w:rPr>
      <w:sz w:val="20"/>
      <w:szCs w:val="20"/>
    </w:rPr>
  </w:style>
  <w:style w:type="paragraph" w:styleId="BalloonText">
    <w:name w:val="Balloon Text"/>
    <w:basedOn w:val="Normal"/>
    <w:link w:val="BalloonTextChar"/>
    <w:uiPriority w:val="99"/>
    <w:semiHidden/>
    <w:unhideWhenUsed/>
    <w:rsid w:val="006F3B62"/>
    <w:pPr>
      <w:spacing w:after="0" w:line="240" w:lineRule="auto"/>
    </w:pPr>
    <w:rPr>
      <w:rFonts w:ascii="Tahoma" w:hAnsi="Tahoma" w:cs="Tahoma"/>
      <w:sz w:val="16"/>
      <w:szCs w:val="16"/>
    </w:rPr>
  </w:style>
  <w:style w:type="paragraph" w:styleId="Footer">
    <w:name w:val="footer"/>
    <w:basedOn w:val="Normal"/>
    <w:link w:val="FooterChar"/>
    <w:uiPriority w:val="99"/>
    <w:unhideWhenUsed/>
    <w:rsid w:val="006F3B62"/>
    <w:pPr>
      <w:tabs>
        <w:tab w:val="center" w:pos="4513"/>
        <w:tab w:val="right" w:pos="9026"/>
      </w:tabs>
      <w:spacing w:after="0" w:line="240" w:lineRule="auto"/>
    </w:pPr>
  </w:style>
  <w:style w:type="paragraph" w:styleId="Header">
    <w:name w:val="header"/>
    <w:basedOn w:val="Normal"/>
    <w:link w:val="HeaderChar"/>
    <w:uiPriority w:val="99"/>
    <w:unhideWhenUsed/>
    <w:qFormat/>
    <w:rsid w:val="006F3B62"/>
    <w:pPr>
      <w:tabs>
        <w:tab w:val="center" w:pos="4513"/>
        <w:tab w:val="right" w:pos="9026"/>
      </w:tabs>
      <w:spacing w:after="0" w:line="240" w:lineRule="auto"/>
    </w:pPr>
  </w:style>
  <w:style w:type="paragraph" w:styleId="FootnoteText">
    <w:name w:val="footnote text"/>
    <w:basedOn w:val="Normal"/>
    <w:link w:val="FootnoteTextChar"/>
    <w:uiPriority w:val="99"/>
    <w:unhideWhenUsed/>
    <w:rsid w:val="006F3B62"/>
    <w:pPr>
      <w:spacing w:after="160" w:line="259" w:lineRule="auto"/>
    </w:pPr>
    <w:rPr>
      <w:sz w:val="20"/>
      <w:szCs w:val="20"/>
    </w:rPr>
  </w:style>
  <w:style w:type="paragraph" w:styleId="CommentSubject">
    <w:name w:val="annotation subject"/>
    <w:basedOn w:val="CommentText"/>
    <w:next w:val="CommentText"/>
    <w:link w:val="CommentSubjectChar"/>
    <w:uiPriority w:val="99"/>
    <w:semiHidden/>
    <w:unhideWhenUsed/>
    <w:rsid w:val="006F3B62"/>
    <w:pPr>
      <w:spacing w:after="200" w:line="276" w:lineRule="auto"/>
    </w:pPr>
    <w:rPr>
      <w:b/>
      <w:bCs/>
    </w:rPr>
  </w:style>
  <w:style w:type="table" w:styleId="TableGrid">
    <w:name w:val="Table Grid"/>
    <w:basedOn w:val="TableNormal"/>
    <w:uiPriority w:val="39"/>
    <w:rsid w:val="006F3B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6F3B62"/>
    <w:rPr>
      <w:vertAlign w:val="superscript"/>
    </w:rPr>
  </w:style>
  <w:style w:type="character" w:styleId="FollowedHyperlink">
    <w:name w:val="FollowedHyperlink"/>
    <w:uiPriority w:val="99"/>
    <w:semiHidden/>
    <w:unhideWhenUsed/>
    <w:rsid w:val="006F3B62"/>
    <w:rPr>
      <w:color w:val="954F72"/>
      <w:u w:val="single"/>
    </w:rPr>
  </w:style>
  <w:style w:type="character" w:styleId="Hyperlink">
    <w:name w:val="Hyperlink"/>
    <w:basedOn w:val="DefaultParagraphFont"/>
    <w:uiPriority w:val="99"/>
    <w:unhideWhenUsed/>
    <w:qFormat/>
    <w:rsid w:val="006F3B62"/>
    <w:rPr>
      <w:color w:val="0563C1"/>
      <w:u w:val="single"/>
    </w:rPr>
  </w:style>
  <w:style w:type="character" w:styleId="CommentReference">
    <w:name w:val="annotation reference"/>
    <w:uiPriority w:val="99"/>
    <w:semiHidden/>
    <w:unhideWhenUsed/>
    <w:rsid w:val="006F3B62"/>
    <w:rPr>
      <w:sz w:val="16"/>
      <w:szCs w:val="16"/>
    </w:rPr>
  </w:style>
  <w:style w:type="character" w:styleId="FootnoteReference">
    <w:name w:val="footnote reference"/>
    <w:uiPriority w:val="99"/>
    <w:semiHidden/>
    <w:unhideWhenUsed/>
    <w:rsid w:val="006F3B62"/>
    <w:rPr>
      <w:vertAlign w:val="superscript"/>
    </w:rPr>
  </w:style>
  <w:style w:type="character" w:customStyle="1" w:styleId="FootnoteTextChar">
    <w:name w:val="Footnote Text Char"/>
    <w:link w:val="FootnoteText"/>
    <w:uiPriority w:val="99"/>
    <w:rsid w:val="006F3B62"/>
    <w:rPr>
      <w:lang w:eastAsia="en-US"/>
    </w:rPr>
  </w:style>
  <w:style w:type="character" w:customStyle="1" w:styleId="CommentTextChar">
    <w:name w:val="Comment Text Char"/>
    <w:link w:val="CommentText"/>
    <w:uiPriority w:val="99"/>
    <w:semiHidden/>
    <w:rsid w:val="006F3B62"/>
    <w:rPr>
      <w:lang w:eastAsia="en-US"/>
    </w:rPr>
  </w:style>
  <w:style w:type="character" w:customStyle="1" w:styleId="BalloonTextChar">
    <w:name w:val="Balloon Text Char"/>
    <w:link w:val="BalloonText"/>
    <w:uiPriority w:val="99"/>
    <w:semiHidden/>
    <w:rsid w:val="006F3B62"/>
    <w:rPr>
      <w:rFonts w:ascii="Tahoma" w:hAnsi="Tahoma" w:cs="Tahoma"/>
      <w:sz w:val="16"/>
      <w:szCs w:val="16"/>
      <w:lang w:eastAsia="en-US"/>
    </w:rPr>
  </w:style>
  <w:style w:type="character" w:customStyle="1" w:styleId="CommentSubjectChar">
    <w:name w:val="Comment Subject Char"/>
    <w:link w:val="CommentSubject"/>
    <w:uiPriority w:val="99"/>
    <w:semiHidden/>
    <w:rsid w:val="006F3B62"/>
    <w:rPr>
      <w:b/>
      <w:bCs/>
      <w:lang w:eastAsia="en-US"/>
    </w:rPr>
  </w:style>
  <w:style w:type="character" w:customStyle="1" w:styleId="1">
    <w:name w:val="Неразрешенное упоминание1"/>
    <w:uiPriority w:val="99"/>
    <w:semiHidden/>
    <w:unhideWhenUsed/>
    <w:qFormat/>
    <w:rsid w:val="006F3B62"/>
    <w:rPr>
      <w:color w:val="605E5C"/>
      <w:shd w:val="clear" w:color="auto" w:fill="E1DFDD"/>
    </w:rPr>
  </w:style>
  <w:style w:type="paragraph" w:styleId="ListParagraph">
    <w:name w:val="List Paragraph"/>
    <w:basedOn w:val="Normal"/>
    <w:uiPriority w:val="34"/>
    <w:qFormat/>
    <w:rsid w:val="006F3B62"/>
    <w:pPr>
      <w:ind w:left="720"/>
      <w:contextualSpacing/>
    </w:pPr>
  </w:style>
  <w:style w:type="character" w:customStyle="1" w:styleId="2">
    <w:name w:val="Неразрешенное упоминание2"/>
    <w:uiPriority w:val="99"/>
    <w:semiHidden/>
    <w:unhideWhenUsed/>
    <w:rsid w:val="006F3B62"/>
    <w:rPr>
      <w:color w:val="605E5C"/>
      <w:shd w:val="clear" w:color="auto" w:fill="E1DFDD"/>
    </w:rPr>
  </w:style>
  <w:style w:type="character" w:customStyle="1" w:styleId="3">
    <w:name w:val="Неразрешенное упоминание3"/>
    <w:uiPriority w:val="99"/>
    <w:semiHidden/>
    <w:unhideWhenUsed/>
    <w:qFormat/>
    <w:rsid w:val="006F3B62"/>
    <w:rPr>
      <w:color w:val="605E5C"/>
      <w:shd w:val="clear" w:color="auto" w:fill="E1DFDD"/>
    </w:rPr>
  </w:style>
  <w:style w:type="character" w:customStyle="1" w:styleId="HeaderChar">
    <w:name w:val="Header Char"/>
    <w:link w:val="Header"/>
    <w:uiPriority w:val="99"/>
    <w:rsid w:val="006F3B62"/>
    <w:rPr>
      <w:sz w:val="22"/>
      <w:szCs w:val="22"/>
      <w:lang w:eastAsia="en-US"/>
    </w:rPr>
  </w:style>
  <w:style w:type="character" w:customStyle="1" w:styleId="FooterChar">
    <w:name w:val="Footer Char"/>
    <w:link w:val="Footer"/>
    <w:uiPriority w:val="99"/>
    <w:qFormat/>
    <w:rsid w:val="006F3B62"/>
    <w:rPr>
      <w:sz w:val="22"/>
      <w:szCs w:val="22"/>
      <w:lang w:eastAsia="en-US"/>
    </w:rPr>
  </w:style>
  <w:style w:type="character" w:customStyle="1" w:styleId="4">
    <w:name w:val="Неразрешенное упоминание4"/>
    <w:uiPriority w:val="99"/>
    <w:semiHidden/>
    <w:unhideWhenUsed/>
    <w:rsid w:val="006F3B62"/>
    <w:rPr>
      <w:color w:val="605E5C"/>
      <w:shd w:val="clear" w:color="auto" w:fill="E1DFDD"/>
    </w:rPr>
  </w:style>
  <w:style w:type="character" w:customStyle="1" w:styleId="Heading1Char">
    <w:name w:val="Heading 1 Char"/>
    <w:basedOn w:val="DefaultParagraphFont"/>
    <w:link w:val="Heading1"/>
    <w:uiPriority w:val="9"/>
    <w:rsid w:val="006F3B62"/>
    <w:rPr>
      <w:rFonts w:asciiTheme="majorHAnsi" w:eastAsiaTheme="majorEastAsia" w:hAnsiTheme="majorHAnsi" w:cstheme="majorBidi"/>
      <w:color w:val="2F5496" w:themeColor="accent1" w:themeShade="BF"/>
      <w:sz w:val="32"/>
      <w:szCs w:val="32"/>
    </w:rPr>
  </w:style>
  <w:style w:type="paragraph" w:customStyle="1" w:styleId="Bibliography1">
    <w:name w:val="Bibliography1"/>
    <w:basedOn w:val="Normal"/>
    <w:next w:val="Normal"/>
    <w:uiPriority w:val="37"/>
    <w:unhideWhenUsed/>
    <w:rsid w:val="006F3B62"/>
  </w:style>
  <w:style w:type="character" w:customStyle="1" w:styleId="5">
    <w:name w:val="Неразрешенное упоминание5"/>
    <w:basedOn w:val="DefaultParagraphFont"/>
    <w:uiPriority w:val="99"/>
    <w:semiHidden/>
    <w:unhideWhenUsed/>
    <w:rsid w:val="006F3B62"/>
    <w:rPr>
      <w:color w:val="605E5C"/>
      <w:shd w:val="clear" w:color="auto" w:fill="E1DFDD"/>
    </w:rPr>
  </w:style>
  <w:style w:type="character" w:customStyle="1" w:styleId="EndnoteTextChar">
    <w:name w:val="Endnote Text Char"/>
    <w:basedOn w:val="DefaultParagraphFont"/>
    <w:link w:val="EndnoteText"/>
    <w:uiPriority w:val="99"/>
    <w:semiHidden/>
    <w:rsid w:val="006F3B62"/>
    <w:rPr>
      <w:lang w:eastAsia="en-US"/>
    </w:rPr>
  </w:style>
  <w:style w:type="character" w:customStyle="1" w:styleId="UnresolvedMention">
    <w:name w:val="Unresolved Mention"/>
    <w:basedOn w:val="DefaultParagraphFont"/>
    <w:uiPriority w:val="99"/>
    <w:semiHidden/>
    <w:unhideWhenUsed/>
    <w:rsid w:val="006F3B6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tiff"/><Relationship Id="rId26" Type="http://schemas.openxmlformats.org/officeDocument/2006/relationships/image" Target="media/image6.tiff"/><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yperlink" Target="http://www.dx.doi.org/10.7537/marsrsj140222.01" TargetMode="External"/><Relationship Id="rId17" Type="http://schemas.openxmlformats.org/officeDocument/2006/relationships/image" Target="media/image2.tiff"/><Relationship Id="rId25"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hikersbay.com/climate/uzbekista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iencepub.net/researcher" TargetMode="External"/><Relationship Id="rId24" Type="http://schemas.openxmlformats.org/officeDocument/2006/relationships/hyperlink" Target="https://www.hydrosheds.org"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tiff"/><Relationship Id="rId28" Type="http://schemas.openxmlformats.org/officeDocument/2006/relationships/hyperlink" Target="mailto:nigmatov_an@mail.ru" TargetMode="External"/><Relationship Id="rId10" Type="http://schemas.openxmlformats.org/officeDocument/2006/relationships/hyperlink" Target="mailto:odiljon.tobirov@mail.ru" TargetMode="Externa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hyperlink" Target="mailto:nigmatov_an@mail.ru" TargetMode="External"/><Relationship Id="rId14" Type="http://schemas.openxmlformats.org/officeDocument/2006/relationships/footer" Target="footer1.xml"/><Relationship Id="rId22" Type="http://schemas.openxmlformats.org/officeDocument/2006/relationships/hyperlink" Target="https://worldclim.org/" TargetMode="External"/><Relationship Id="rId27" Type="http://schemas.openxmlformats.org/officeDocument/2006/relationships/image" Target="media/image7.tif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lobalwindatlas.info/area/Uzbekista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Workbook2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Workbook11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Лист1!$C$1</c:f>
              <c:strCache>
                <c:ptCount val="1"/>
                <c:pt idx="0">
                  <c:v>Height</c:v>
                </c:pt>
              </c:strCache>
            </c:strRef>
          </c:tx>
          <c:spPr>
            <a:ln w="25400" cap="rnd" cmpd="sng" algn="ctr">
              <a:solidFill>
                <a:schemeClr val="tx1"/>
              </a:solidFill>
              <a:prstDash val="solid"/>
              <a:round/>
            </a:ln>
            <a:effectLst/>
          </c:spPr>
          <c:marker>
            <c:symbol val="none"/>
          </c:marker>
          <c:cat>
            <c:multiLvlStrRef>
              <c:f>Лист1!$A$2:$B$6</c:f>
              <c:multiLvlStrCache>
                <c:ptCount val="5"/>
                <c:lvl>
                  <c:pt idx="0">
                    <c:v>90-100</c:v>
                  </c:pt>
                  <c:pt idx="1">
                    <c:v>70-90</c:v>
                  </c:pt>
                  <c:pt idx="2">
                    <c:v>40-70</c:v>
                  </c:pt>
                  <c:pt idx="3">
                    <c:v>10-40</c:v>
                  </c:pt>
                  <c:pt idx="4">
                    <c:v>0-10</c:v>
                  </c:pt>
                </c:lvl>
                <c:lvl>
                  <c:pt idx="0">
                    <c:v>Komfort</c:v>
                  </c:pt>
                  <c:pt idx="1">
                    <c:v>Subcomfort</c:v>
                  </c:pt>
                  <c:pt idx="2">
                    <c:v>Discomfort</c:v>
                  </c:pt>
                  <c:pt idx="3">
                    <c:v>Sub-
discomfort</c:v>
                  </c:pt>
                  <c:pt idx="4">
                    <c:v>Extreme 
discomfort</c:v>
                  </c:pt>
                </c:lvl>
              </c:multiLvlStrCache>
            </c:multiLvlStrRef>
          </c:cat>
          <c:val>
            <c:numRef>
              <c:f>Лист1!$C$2:$C$6</c:f>
              <c:numCache>
                <c:formatCode>General</c:formatCode>
                <c:ptCount val="5"/>
                <c:pt idx="0">
                  <c:v>3000</c:v>
                </c:pt>
                <c:pt idx="1">
                  <c:v>3400</c:v>
                </c:pt>
                <c:pt idx="2">
                  <c:v>2000</c:v>
                </c:pt>
                <c:pt idx="3">
                  <c:v>1000</c:v>
                </c:pt>
                <c:pt idx="4">
                  <c:v>500</c:v>
                </c:pt>
              </c:numCache>
            </c:numRef>
          </c:val>
          <c:smooth val="1"/>
        </c:ser>
        <c:marker val="1"/>
        <c:axId val="99070720"/>
        <c:axId val="99072640"/>
      </c:lineChart>
      <c:lineChart>
        <c:grouping val="standard"/>
        <c:ser>
          <c:idx val="1"/>
          <c:order val="1"/>
          <c:tx>
            <c:strRef>
              <c:f>Лист1!$D$1</c:f>
              <c:strCache>
                <c:ptCount val="1"/>
                <c:pt idx="0">
                  <c:v>Slop,
summer tourism</c:v>
                </c:pt>
              </c:strCache>
            </c:strRef>
          </c:tx>
          <c:spPr>
            <a:ln w="25400" cap="rnd" cmpd="sng" algn="ctr">
              <a:solidFill>
                <a:schemeClr val="tx1"/>
              </a:solidFill>
              <a:prstDash val="dashDot"/>
              <a:round/>
            </a:ln>
            <a:effectLst/>
          </c:spPr>
          <c:marker>
            <c:symbol val="none"/>
          </c:marker>
          <c:cat>
            <c:multiLvlStrRef>
              <c:f>Лист1!$A$2:$B$6</c:f>
              <c:multiLvlStrCache>
                <c:ptCount val="5"/>
                <c:lvl>
                  <c:pt idx="0">
                    <c:v>90-100</c:v>
                  </c:pt>
                  <c:pt idx="1">
                    <c:v>70-90</c:v>
                  </c:pt>
                  <c:pt idx="2">
                    <c:v>40-70</c:v>
                  </c:pt>
                  <c:pt idx="3">
                    <c:v>10-40</c:v>
                  </c:pt>
                  <c:pt idx="4">
                    <c:v>0-10</c:v>
                  </c:pt>
                </c:lvl>
                <c:lvl>
                  <c:pt idx="0">
                    <c:v>Komfort</c:v>
                  </c:pt>
                  <c:pt idx="1">
                    <c:v>Subcomfort</c:v>
                  </c:pt>
                  <c:pt idx="2">
                    <c:v>Discomfort</c:v>
                  </c:pt>
                  <c:pt idx="3">
                    <c:v>Sub-
discomfort</c:v>
                  </c:pt>
                  <c:pt idx="4">
                    <c:v>Extreme 
discomfort</c:v>
                  </c:pt>
                </c:lvl>
              </c:multiLvlStrCache>
            </c:multiLvlStrRef>
          </c:cat>
          <c:val>
            <c:numRef>
              <c:f>Лист1!$D$2:$D$6</c:f>
              <c:numCache>
                <c:formatCode>General</c:formatCode>
                <c:ptCount val="5"/>
                <c:pt idx="0">
                  <c:v>4</c:v>
                </c:pt>
                <c:pt idx="1">
                  <c:v>8</c:v>
                </c:pt>
                <c:pt idx="2">
                  <c:v>15</c:v>
                </c:pt>
                <c:pt idx="3">
                  <c:v>35</c:v>
                </c:pt>
                <c:pt idx="4">
                  <c:v>55</c:v>
                </c:pt>
              </c:numCache>
            </c:numRef>
          </c:val>
          <c:smooth val="1"/>
        </c:ser>
        <c:ser>
          <c:idx val="2"/>
          <c:order val="2"/>
          <c:tx>
            <c:strRef>
              <c:f>Лист1!$E$1</c:f>
              <c:strCache>
                <c:ptCount val="1"/>
                <c:pt idx="0">
                  <c:v>Slop,
winter tourism</c:v>
                </c:pt>
              </c:strCache>
            </c:strRef>
          </c:tx>
          <c:spPr>
            <a:ln w="25400" cap="rnd" cmpd="sng" algn="ctr">
              <a:solidFill>
                <a:schemeClr val="tx1"/>
              </a:solidFill>
              <a:prstDash val="sysDash"/>
              <a:round/>
            </a:ln>
            <a:effectLst/>
          </c:spPr>
          <c:marker>
            <c:symbol val="none"/>
          </c:marker>
          <c:cat>
            <c:multiLvlStrRef>
              <c:f>Лист1!$A$2:$B$6</c:f>
              <c:multiLvlStrCache>
                <c:ptCount val="5"/>
                <c:lvl>
                  <c:pt idx="0">
                    <c:v>90-100</c:v>
                  </c:pt>
                  <c:pt idx="1">
                    <c:v>70-90</c:v>
                  </c:pt>
                  <c:pt idx="2">
                    <c:v>40-70</c:v>
                  </c:pt>
                  <c:pt idx="3">
                    <c:v>10-40</c:v>
                  </c:pt>
                  <c:pt idx="4">
                    <c:v>0-10</c:v>
                  </c:pt>
                </c:lvl>
                <c:lvl>
                  <c:pt idx="0">
                    <c:v>Komfort</c:v>
                  </c:pt>
                  <c:pt idx="1">
                    <c:v>Subcomfort</c:v>
                  </c:pt>
                  <c:pt idx="2">
                    <c:v>Discomfort</c:v>
                  </c:pt>
                  <c:pt idx="3">
                    <c:v>Sub-
discomfort</c:v>
                  </c:pt>
                  <c:pt idx="4">
                    <c:v>Extreme 
discomfort</c:v>
                  </c:pt>
                </c:lvl>
              </c:multiLvlStrCache>
            </c:multiLvlStrRef>
          </c:cat>
          <c:val>
            <c:numRef>
              <c:f>Лист1!$E$2:$E$6</c:f>
              <c:numCache>
                <c:formatCode>General</c:formatCode>
                <c:ptCount val="5"/>
                <c:pt idx="0">
                  <c:v>65</c:v>
                </c:pt>
                <c:pt idx="1">
                  <c:v>50</c:v>
                </c:pt>
                <c:pt idx="2">
                  <c:v>45</c:v>
                </c:pt>
                <c:pt idx="3">
                  <c:v>30</c:v>
                </c:pt>
                <c:pt idx="4">
                  <c:v>15</c:v>
                </c:pt>
              </c:numCache>
            </c:numRef>
          </c:val>
          <c:smooth val="1"/>
        </c:ser>
        <c:marker val="1"/>
        <c:axId val="99242752"/>
        <c:axId val="99244288"/>
      </c:lineChart>
      <c:catAx>
        <c:axId val="99070720"/>
        <c:scaling>
          <c:orientation val="minMax"/>
        </c:scaling>
        <c:axPos val="b"/>
        <c:majorGridlines>
          <c:spPr>
            <a:ln w="9525" cap="flat" cmpd="sng" algn="ctr">
              <a:solidFill>
                <a:schemeClr val="tx1">
                  <a:lumMod val="95000"/>
                  <a:lumOff val="5000"/>
                </a:schemeClr>
              </a:solidFill>
              <a:prstDash val="solid"/>
              <a:round/>
            </a:ln>
            <a:effectLst/>
          </c:spPr>
        </c:majorGridlines>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Convenience levels</a:t>
                </a:r>
                <a:endParaRPr lang="ru-RU"/>
              </a:p>
            </c:rich>
          </c:tx>
          <c:spPr>
            <a:noFill/>
            <a:ln w="25400">
              <a:noFill/>
            </a:ln>
          </c:spPr>
        </c:title>
        <c:numFmt formatCode="General" sourceLinked="1"/>
        <c:majorTickMark val="none"/>
        <c:tickLblPos val="nextTo"/>
        <c:spPr>
          <a:noFill/>
          <a:ln w="9525" cap="flat" cmpd="sng" algn="ctr">
            <a:solidFill>
              <a:schemeClr val="tx1">
                <a:lumMod val="95000"/>
                <a:lumOff val="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99072640"/>
        <c:crosses val="autoZero"/>
        <c:auto val="1"/>
        <c:lblAlgn val="ctr"/>
        <c:lblOffset val="100"/>
      </c:catAx>
      <c:valAx>
        <c:axId val="99072640"/>
        <c:scaling>
          <c:orientation val="minMax"/>
          <c:max val="3500"/>
        </c:scaling>
        <c:axPos val="l"/>
        <c:majorGridlines>
          <c:spPr>
            <a:ln w="9525" cap="flat" cmpd="sng" algn="ctr">
              <a:solidFill>
                <a:schemeClr val="tx1">
                  <a:lumMod val="50000"/>
                  <a:lumOff val="50000"/>
                </a:schemeClr>
              </a:solidFill>
              <a:prstDash val="solid"/>
              <a:round/>
            </a:ln>
            <a:effectLst/>
          </c:spPr>
        </c:majorGridlines>
        <c:title>
          <c:tx>
            <c:rich>
              <a:bodyPr rot="-540000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Absolute height, meters</a:t>
                </a:r>
                <a:endParaRPr lang="ru-RU"/>
              </a:p>
            </c:rich>
          </c:tx>
          <c:spPr>
            <a:noFill/>
            <a:ln w="25400">
              <a:noFill/>
            </a:ln>
          </c:spPr>
        </c:title>
        <c:numFmt formatCode="General" sourceLinked="1"/>
        <c:majorTickMark val="none"/>
        <c:tickLblPos val="nextTo"/>
        <c:spPr>
          <a:ln w="6350" cap="flat" cmpd="sng" algn="ctr">
            <a:noFill/>
            <a:prstDash val="solid"/>
            <a:round/>
          </a:ln>
        </c:spPr>
        <c:txPr>
          <a:bodyPr rot="-60000000" spcFirstLastPara="0"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99070720"/>
        <c:crosses val="autoZero"/>
        <c:crossBetween val="between"/>
      </c:valAx>
      <c:catAx>
        <c:axId val="99242752"/>
        <c:scaling>
          <c:orientation val="minMax"/>
        </c:scaling>
        <c:delete val="1"/>
        <c:axPos val="b"/>
        <c:numFmt formatCode="General" sourceLinked="1"/>
        <c:tickLblPos val="none"/>
        <c:crossAx val="99244288"/>
        <c:crosses val="autoZero"/>
        <c:auto val="1"/>
        <c:lblAlgn val="ctr"/>
        <c:lblOffset val="100"/>
      </c:catAx>
      <c:valAx>
        <c:axId val="99244288"/>
        <c:scaling>
          <c:orientation val="minMax"/>
        </c:scaling>
        <c:axPos val="r"/>
        <c:title>
          <c:tx>
            <c:rich>
              <a:bodyPr rot="-540000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Slope, degree</a:t>
                </a:r>
                <a:endParaRPr lang="ru-RU"/>
              </a:p>
            </c:rich>
          </c:tx>
          <c:spPr>
            <a:noFill/>
            <a:ln w="25400">
              <a:noFill/>
            </a:ln>
          </c:spPr>
        </c:title>
        <c:numFmt formatCode="General" sourceLinked="1"/>
        <c:tickLblPos val="nextTo"/>
        <c:spPr>
          <a:ln w="6350" cap="flat" cmpd="sng" algn="ctr">
            <a:noFill/>
            <a:prstDash val="solid"/>
            <a:round/>
          </a:ln>
        </c:spPr>
        <c:txPr>
          <a:bodyPr rot="-60000000" spcFirstLastPara="0"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99242752"/>
        <c:crosses val="max"/>
        <c:crossBetween val="between"/>
      </c:valAx>
      <c:spPr>
        <a:noFill/>
        <a:ln w="25400">
          <a:noFill/>
        </a:ln>
      </c:spPr>
    </c:plotArea>
    <c:legend>
      <c:legendPos val="b"/>
      <c:spPr>
        <a:noFill/>
        <a:ln w="25400">
          <a:noFill/>
        </a:ln>
      </c:spPr>
      <c:txPr>
        <a:bodyPr rot="0" spcFirstLastPara="0"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chart>
  <c:spPr>
    <a:noFill/>
    <a:ln w="9525" cap="flat" cmpd="sng" algn="ctr">
      <a:noFill/>
      <a:prstDash val="solid"/>
      <a:round/>
    </a:ln>
    <a:effectLst/>
  </c:spPr>
  <c:txPr>
    <a:bodyPr/>
    <a:lstStyle/>
    <a:p>
      <a:pPr>
        <a:defRPr lang="zh-CN" sz="1000">
          <a:solidFill>
            <a:sysClr val="windowText" lastClr="000000"/>
          </a:solidFill>
          <a:latin typeface="Times New Roman" panose="02020603050405020304" charset="0"/>
          <a:cs typeface="Times New Roman" panose="02020603050405020304"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Лист1!$A$2:$B$2</c:f>
              <c:strCache>
                <c:ptCount val="1"/>
                <c:pt idx="0">
                  <c:v>Subcomfort 70-90</c:v>
                </c:pt>
              </c:strCache>
            </c:strRef>
          </c:tx>
          <c:spPr>
            <a:ln w="28575" cap="rnd" cmpd="sng" algn="ctr">
              <a:solidFill>
                <a:schemeClr val="tx1"/>
              </a:solidFill>
              <a:prstDash val="sysDash"/>
              <a:round/>
            </a:ln>
            <a:effectLst/>
          </c:spPr>
          <c:marker>
            <c:symbol val="none"/>
          </c:marker>
          <c:cat>
            <c:strRef>
              <c:f>Лист1!$C$1:$O$1</c:f>
              <c:strCache>
                <c:ptCount val="13"/>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Annual</c:v>
                </c:pt>
              </c:strCache>
            </c:strRef>
          </c:cat>
          <c:val>
            <c:numRef>
              <c:f>Лист1!$C$2:$O$2</c:f>
              <c:numCache>
                <c:formatCode>General</c:formatCode>
                <c:ptCount val="13"/>
                <c:pt idx="0">
                  <c:v>0</c:v>
                </c:pt>
                <c:pt idx="1">
                  <c:v>0</c:v>
                </c:pt>
                <c:pt idx="2">
                  <c:v>0</c:v>
                </c:pt>
                <c:pt idx="3">
                  <c:v>80</c:v>
                </c:pt>
                <c:pt idx="4">
                  <c:v>80</c:v>
                </c:pt>
                <c:pt idx="5">
                  <c:v>80</c:v>
                </c:pt>
                <c:pt idx="6">
                  <c:v>80</c:v>
                </c:pt>
                <c:pt idx="7">
                  <c:v>80</c:v>
                </c:pt>
                <c:pt idx="8">
                  <c:v>80</c:v>
                </c:pt>
                <c:pt idx="9">
                  <c:v>80</c:v>
                </c:pt>
                <c:pt idx="10">
                  <c:v>0</c:v>
                </c:pt>
                <c:pt idx="11">
                  <c:v>0</c:v>
                </c:pt>
                <c:pt idx="12">
                  <c:v>0</c:v>
                </c:pt>
              </c:numCache>
            </c:numRef>
          </c:val>
          <c:smooth val="1"/>
        </c:ser>
        <c:ser>
          <c:idx val="1"/>
          <c:order val="1"/>
          <c:tx>
            <c:strRef>
              <c:f>Лист1!$A$3:$B$3</c:f>
              <c:strCache>
                <c:ptCount val="1"/>
                <c:pt idx="0">
                  <c:v>Discomfort 40-70</c:v>
                </c:pt>
              </c:strCache>
            </c:strRef>
          </c:tx>
          <c:spPr>
            <a:ln w="28575" cap="rnd" cmpd="sng" algn="ctr">
              <a:solidFill>
                <a:schemeClr val="tx1"/>
              </a:solidFill>
              <a:prstDash val="lgDash"/>
              <a:round/>
            </a:ln>
            <a:effectLst/>
          </c:spPr>
          <c:marker>
            <c:symbol val="none"/>
          </c:marker>
          <c:cat>
            <c:strRef>
              <c:f>Лист1!$C$1:$O$1</c:f>
              <c:strCache>
                <c:ptCount val="13"/>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Annual</c:v>
                </c:pt>
              </c:strCache>
            </c:strRef>
          </c:cat>
          <c:val>
            <c:numRef>
              <c:f>Лист1!$C$3:$O$3</c:f>
              <c:numCache>
                <c:formatCode>General</c:formatCode>
                <c:ptCount val="13"/>
                <c:pt idx="0">
                  <c:v>55</c:v>
                </c:pt>
                <c:pt idx="1">
                  <c:v>55</c:v>
                </c:pt>
                <c:pt idx="2">
                  <c:v>55</c:v>
                </c:pt>
                <c:pt idx="3">
                  <c:v>55</c:v>
                </c:pt>
                <c:pt idx="4">
                  <c:v>55</c:v>
                </c:pt>
                <c:pt idx="5">
                  <c:v>55</c:v>
                </c:pt>
                <c:pt idx="6">
                  <c:v>55</c:v>
                </c:pt>
                <c:pt idx="7">
                  <c:v>55</c:v>
                </c:pt>
                <c:pt idx="8">
                  <c:v>55</c:v>
                </c:pt>
                <c:pt idx="9">
                  <c:v>55</c:v>
                </c:pt>
                <c:pt idx="10">
                  <c:v>55</c:v>
                </c:pt>
                <c:pt idx="11">
                  <c:v>55</c:v>
                </c:pt>
                <c:pt idx="12">
                  <c:v>55</c:v>
                </c:pt>
              </c:numCache>
            </c:numRef>
          </c:val>
          <c:smooth val="1"/>
        </c:ser>
        <c:ser>
          <c:idx val="2"/>
          <c:order val="2"/>
          <c:tx>
            <c:strRef>
              <c:f>Лист1!$A$4:$B$4</c:f>
              <c:strCache>
                <c:ptCount val="1"/>
                <c:pt idx="0">
                  <c:v>Subdiscomfort 10-40</c:v>
                </c:pt>
              </c:strCache>
            </c:strRef>
          </c:tx>
          <c:spPr>
            <a:ln w="28575" cap="rnd" cmpd="sng" algn="ctr">
              <a:solidFill>
                <a:schemeClr val="tx1"/>
              </a:solidFill>
              <a:prstDash val="solid"/>
              <a:round/>
            </a:ln>
            <a:effectLst/>
          </c:spPr>
          <c:marker>
            <c:symbol val="none"/>
          </c:marker>
          <c:cat>
            <c:strRef>
              <c:f>Лист1!$C$1:$O$1</c:f>
              <c:strCache>
                <c:ptCount val="13"/>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Annual</c:v>
                </c:pt>
              </c:strCache>
            </c:strRef>
          </c:cat>
          <c:val>
            <c:numRef>
              <c:f>Лист1!$C$4:$O$4</c:f>
              <c:numCache>
                <c:formatCode>General</c:formatCode>
                <c:ptCount val="13"/>
                <c:pt idx="0">
                  <c:v>30</c:v>
                </c:pt>
                <c:pt idx="1">
                  <c:v>30</c:v>
                </c:pt>
                <c:pt idx="2">
                  <c:v>30</c:v>
                </c:pt>
                <c:pt idx="3">
                  <c:v>30</c:v>
                </c:pt>
                <c:pt idx="4">
                  <c:v>0</c:v>
                </c:pt>
                <c:pt idx="5">
                  <c:v>0</c:v>
                </c:pt>
                <c:pt idx="6">
                  <c:v>0</c:v>
                </c:pt>
                <c:pt idx="7">
                  <c:v>0</c:v>
                </c:pt>
                <c:pt idx="8">
                  <c:v>0</c:v>
                </c:pt>
                <c:pt idx="9">
                  <c:v>0</c:v>
                </c:pt>
                <c:pt idx="10">
                  <c:v>30</c:v>
                </c:pt>
                <c:pt idx="11">
                  <c:v>30</c:v>
                </c:pt>
                <c:pt idx="12">
                  <c:v>0</c:v>
                </c:pt>
              </c:numCache>
            </c:numRef>
          </c:val>
          <c:smooth val="1"/>
        </c:ser>
        <c:marker val="1"/>
        <c:axId val="99882496"/>
        <c:axId val="99884416"/>
      </c:lineChart>
      <c:catAx>
        <c:axId val="99882496"/>
        <c:scaling>
          <c:orientation val="minMax"/>
        </c:scaling>
        <c:axPos val="b"/>
        <c:majorGridlines>
          <c:spPr>
            <a:ln w="9525" cap="flat" cmpd="sng" algn="ctr">
              <a:solidFill>
                <a:schemeClr val="tx1"/>
              </a:solidFill>
              <a:prstDash val="solid"/>
              <a:round/>
            </a:ln>
            <a:effectLst/>
          </c:spPr>
        </c:majorGridlines>
        <c:title>
          <c:tx>
            <c:rich>
              <a:bodyPr rot="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Months</a:t>
                </a:r>
                <a:endParaRPr lang="ru-RU"/>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99884416"/>
        <c:crosses val="autoZero"/>
        <c:auto val="1"/>
        <c:lblAlgn val="ctr"/>
        <c:lblOffset val="100"/>
      </c:catAx>
      <c:valAx>
        <c:axId val="99884416"/>
        <c:scaling>
          <c:orientation val="minMax"/>
          <c:min val="0"/>
        </c:scaling>
        <c:axPos val="l"/>
        <c:majorGridlines>
          <c:spPr>
            <a:ln w="9525" cap="flat" cmpd="sng" algn="ctr">
              <a:solidFill>
                <a:schemeClr val="tx1"/>
              </a:solidFill>
              <a:prstDash val="solid"/>
              <a:round/>
            </a:ln>
            <a:effectLst/>
          </c:spPr>
        </c:majorGridlines>
        <c:title>
          <c:tx>
            <c:rich>
              <a:bodyPr rot="-5400000" spcFirstLastPara="0" vertOverflow="ellipsis" vert="horz" wrap="square" anchor="ctr" anchorCtr="1"/>
              <a:lstStyle/>
              <a:p>
                <a:pPr>
                  <a:defRPr lang="zh-CN" sz="10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Scores</a:t>
                </a:r>
                <a:endParaRPr lang="ru-RU"/>
              </a:p>
            </c:rich>
          </c:tx>
          <c:spPr>
            <a:noFill/>
            <a:ln>
              <a:noFill/>
            </a:ln>
            <a:effectLst/>
          </c:spPr>
        </c:title>
        <c:numFmt formatCode="General" sourceLinked="1"/>
        <c:maj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99882496"/>
        <c:crosses val="autoZero"/>
        <c:crossBetween val="between"/>
        <c:majorUnit val="10"/>
      </c:valAx>
      <c:spPr>
        <a:noFill/>
        <a:ln>
          <a:noFill/>
        </a:ln>
        <a:effectLst/>
      </c:spPr>
    </c:plotArea>
    <c:legend>
      <c:legendPos val="r"/>
      <c:spPr>
        <a:noFill/>
        <a:ln>
          <a:noFill/>
        </a:ln>
        <a:effectLst/>
      </c:spPr>
      <c:txPr>
        <a:bodyPr rot="0" spcFirstLastPara="0"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chart>
  <c:spPr>
    <a:noFill/>
    <a:ln w="9525" cap="flat" cmpd="sng" algn="ctr">
      <a:noFill/>
      <a:prstDash val="solid"/>
      <a:round/>
    </a:ln>
    <a:effectLst/>
  </c:spPr>
  <c:txPr>
    <a:bodyPr/>
    <a:lstStyle/>
    <a:p>
      <a:pPr>
        <a:defRPr lang="zh-CN" sz="1000">
          <a:solidFill>
            <a:sysClr val="windowText" lastClr="000000"/>
          </a:solidFill>
          <a:latin typeface="Times New Roman" panose="02020603050405020304" charset="0"/>
          <a:cs typeface="Times New Roman" panose="02020603050405020304" charset="0"/>
        </a:defRPr>
      </a:pPr>
      <a:endParaRPr lang="en-US"/>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textRotate="1"/>
    <customShpInfo spid="_x0000_s3074" textRotate="1"/>
  </customShpExts>
</s:customData>
</file>

<file path=customXml/item2.xml><?xml version="1.0" encoding="utf-8"?>
<b:Sources xmlns:b="http://schemas.openxmlformats.org/officeDocument/2006/bibliography" xmlns="http://schemas.openxmlformats.org/officeDocument/2006/bibliography" SelectedStyle="\CHICAGO.XSL" StyleName="Chicago" Version="15">
  <b:Source>
    <b:Tag>Кум04</b:Tag>
    <b:SourceType>Report</b:SourceType>
    <b:Guid>{DF6D8C63-4AF9-4C7F-82A4-95D4ABCF568F}</b:Guid>
    <b:Title>Комплексная оценка туристско-рекреационного потенциала региона (на примере Курской области)</b:Title>
    <b:Year>2004</b:Year>
    <b:Publisher>диссертации на соискание ученой степени кандидата географических наук.</b:Publisher>
    <b:City>Курск</b:City>
    <b:Author>
      <b:Author>
        <b:NameList>
          <b:Person>
            <b:Last>Кумова</b:Last>
            <b:Middle>А.</b:Middle>
            <b:First>Н.</b:First>
          </b:Person>
        </b:NameList>
      </b:Author>
    </b:Author>
    <b:RefOrder>4</b:RefOrder>
  </b:Source>
  <b:Source>
    <b:Tag>Руд05</b:Tag>
    <b:SourceType>Report</b:SourceType>
    <b:Guid>{117C3281-B4A9-43AB-A46D-79747A4D128B}</b:Guid>
    <b:Title>Комплексная оценка туристско-рекреационного потенциала региона (на примере Орловской области)</b:Title>
    <b:Year>2005</b:Year>
    <b:Publisher>диссертации на соискание ученой степени кандидата географических наук.</b:Publisher>
    <b:City>Краснодар</b:City>
    <b:Author>
      <b:Author>
        <b:NameList>
          <b:Person>
            <b:Last>Рудникова</b:Last>
            <b:Middle>П.</b:Middle>
            <b:First>Н.</b:First>
          </b:Person>
        </b:NameList>
      </b:Author>
    </b:Author>
    <b:RefOrder>5</b:RefOrder>
  </b:Source>
  <b:Source>
    <b:Tag>Ста07</b:Tag>
    <b:SourceType>Report</b:SourceType>
    <b:Guid>{60171708-9D2C-4B15-B628-8423D4C25072}</b:Guid>
    <b:Title>Комплексная оценка туристско-рекреационного потенциала Республики Калмыкия</b:Title>
    <b:Year>2007</b:Year>
    <b:Publisher>диссертации на соискание ученой степени кандидата географических наук.</b:Publisher>
    <b:City>Волгоград</b:City>
    <b:Author>
      <b:Author>
        <b:NameList>
          <b:Person>
            <b:Last>Староверкина</b:Last>
            <b:Middle>Н.</b:Middle>
            <b:First>Н.</b:First>
          </b:Person>
        </b:NameList>
      </b:Author>
    </b:Author>
    <b:RefOrder>6</b:RefOrder>
  </b:Source>
  <b:Source>
    <b:Tag>Фом07</b:Tag>
    <b:SourceType>Report</b:SourceType>
    <b:Guid>{564AFE87-A782-4F8C-BA3E-4E60E99E3276}</b:Guid>
    <b:Title>Оценка рекреационного потенциала города Краснодара</b:Title>
    <b:Year>2007</b:Year>
    <b:Publisher>диссертации на соискание ученой степени кандидата географических наук.</b:Publisher>
    <b:City>Краснодар</b:City>
    <b:Author>
      <b:Author>
        <b:NameList>
          <b:Person>
            <b:Last>Фоменко</b:Last>
            <b:Middle>В.</b:Middle>
            <b:First>Е.</b:First>
          </b:Person>
        </b:NameList>
      </b:Author>
    </b:Author>
    <b:RefOrder>7</b:RefOrder>
  </b:Source>
  <b:Source>
    <b:Tag>Ром02</b:Tag>
    <b:SourceType>Book</b:SourceType>
    <b:Guid>{AF796956-ECBC-4264-8C98-2618EACD44C7}</b:Guid>
    <b:Title>География туризма</b:Title>
    <b:Year>2002</b:Year>
    <b:Publisher>Советский спорт</b:Publisher>
    <b:City>Москва</b:City>
    <b:Author>
      <b:Author>
        <b:NameList>
          <b:Person>
            <b:Last>Романов</b:Last>
            <b:Middle>А.</b:Middle>
            <b:First>А.</b:First>
          </b:Person>
          <b:Person>
            <b:Last>Саакянц</b:Last>
            <b:Middle>Г.</b:Middle>
            <b:First>Р.</b:First>
          </b:Person>
        </b:NameList>
      </b:Author>
    </b:Author>
    <b:RefOrder>8</b:RefOrder>
  </b:Source>
  <b:Source>
    <b:Tag>Тоб21</b:Tag>
    <b:SourceType>JournalArticle</b:SourceType>
    <b:Guid>{EE1DE6E1-EA6D-48E7-B497-4AEA3F3DE704}</b:Guid>
    <b:Title>Географическое туристическое районирование территорий</b:Title>
    <b:Year>2021</b:Year>
    <b:JournalName>Наука, техника и образование.</b:JournalName>
    <b:Pages>86-96</b:Pages>
    <b:Author>
      <b:Author>
        <b:NameList>
          <b:Person>
            <b:Last>Тобиров</b:Last>
            <b:Middle>К.</b:Middle>
            <b:First>О.</b:First>
          </b:Person>
          <b:Person>
            <b:Last>Мадаминжонова</b:Last>
            <b:Middle>А.</b:Middle>
            <b:First>Ш.</b:First>
          </b:Person>
        </b:NameList>
      </b:Author>
    </b:Author>
    <b:RefOrder>9</b:RefOrder>
  </b:Source>
  <b:Source>
    <b:Tag>Али17</b:Tag>
    <b:SourceType>Report</b:SourceType>
    <b:Guid>{015A54A0-39C9-4291-B4BB-95120377FB33}</b:Guid>
    <b:Title>Ҳудудий туризм бозорининг ривожланиш хусусиятлари ва тенденциялари (Самарқанд вилояти мисолида)</b:Title>
    <b:Year>2017</b:Year>
    <b:Publisher>и.ф.д. илмий даражасини олиш учун ёзилган диссертация</b:Publisher>
    <b:City>Самарканд</b:City>
    <b:Author>
      <b:Author>
        <b:NameList>
          <b:Person>
            <b:Last>Алимова</b:Last>
            <b:Middle>Т.</b:Middle>
            <b:First>М.</b:First>
          </b:Person>
        </b:NameList>
      </b:Author>
    </b:Author>
    <b:RefOrder>10</b:RefOrder>
  </b:Source>
  <b:Source>
    <b:Tag>Алы18</b:Tag>
    <b:SourceType>Report</b:SourceType>
    <b:Guid>{DC908A58-226C-49CC-A55A-8FC115BB8DEC}</b:Guid>
    <b:Title>орақалпоғистон Республикасида экологик туризмни ривожлантиришнинг асосий йўналишлари ва истиқболлари</b:Title>
    <b:Year>2018</b:Year>
    <b:Publisher>Иқтисодиёт фанлари бўйича фалсафа фанлари доктори (PhD) илмий даражасини олиш учун ёзилган диссертация</b:Publisher>
    <b:City>Самарқанд</b:City>
    <b:Author>
      <b:Author>
        <b:NameList>
          <b:Person>
            <b:Last>Алымов</b:Last>
            <b:Middle>К.</b:Middle>
            <b:First>А.</b:First>
          </b:Person>
        </b:NameList>
      </b:Author>
    </b:Author>
    <b:RefOrder>11</b:RefOrder>
  </b:Source>
  <b:Source>
    <b:Tag>Маҳ21</b:Tag>
    <b:SourceType>Report</b:SourceType>
    <b:Guid>{E0B3F96A-88CA-4E0F-9A41-0FE7F6633183}</b:Guid>
    <b:Title>Андижон вилоятида туризмни ривожлантиришнинг иқтисодий географик хусусиятлари</b:Title>
    <b:Year>2021</b:Year>
    <b:Publisher>География фанлари бўйича фалсафа фанлари доктори (PhD) илмий даражасини олиш учун ёзилган диссертация</b:Publisher>
    <b:City>Тошкент</b:City>
    <b:Author>
      <b:Author>
        <b:NameList>
          <b:Person>
            <b:Last>Маҳмудов</b:Last>
            <b:Middle>М.</b:Middle>
            <b:First>М.</b:First>
          </b:Person>
        </b:NameList>
      </b:Author>
    </b:Author>
    <b:RefOrder>12</b:RefOrder>
  </b:Source>
  <b:Source>
    <b:Tag>Grd20</b:Tag>
    <b:SourceType>JournalArticle</b:SourceType>
    <b:Guid>{3B554D8E-56EC-46BA-9369-AE0128A0D941}</b:Guid>
    <b:Title>Methodological features and problems of assessment of tourist and recreational resources of the territory</b:Title>
    <b:Year>2020</b:Year>
    <b:JournalName>Sciences of Europe, (60-3)</b:JournalName>
    <b:Pages>3-5</b:Pages>
    <b:Author>
      <b:Author>
        <b:NameList>
          <b:Person>
            <b:Last>Grdzelishvili</b:Last>
            <b:First>N.</b:First>
          </b:Person>
          <b:Person>
            <b:Last>Kvaratskhelia</b:Last>
            <b:First>L.</b:First>
          </b:Person>
        </b:NameList>
      </b:Author>
    </b:Author>
    <b:RefOrder>13</b:RefOrder>
  </b:Source>
  <b:Source>
    <b:Tag>Pri01</b:Tag>
    <b:SourceType>JournalArticle</b:SourceType>
    <b:Guid>{A87F895B-5236-4A0F-8602-678F9BD2D23C}</b:Guid>
    <b:Title>Assessment of natural resources for nature-based tourism: the case of the Central Coast Region of Western Australia</b:Title>
    <b:JournalName>Tourism Management, 22</b:JournalName>
    <b:Year>2001</b:Year>
    <b:Pages>637-648</b:Pages>
    <b:Author>
      <b:Author>
        <b:NameList>
          <b:Person>
            <b:Last>Priskin</b:Last>
            <b:First>J.</b:First>
          </b:Person>
        </b:NameList>
      </b:Author>
    </b:Author>
    <b:RefOrder>14</b:RefOrder>
  </b:Source>
  <b:Source>
    <b:Tag>Ком15</b:Tag>
    <b:SourceType>JournalArticle</b:SourceType>
    <b:Guid>{D352C347-7E08-464D-B6E7-8CB9C6266171}</b:Guid>
    <b:Title>Типология методологических подходов к оценке туристско-рекреационного потенциала региона</b:Title>
    <b:JournalName>Научный вестник, N 3(5)</b:JournalName>
    <b:Year>2015</b:Year>
    <b:Pages>16-25, DOI: 10.17117/nv.2015.03.016</b:Pages>
    <b:Author>
      <b:Author>
        <b:NameList>
          <b:Person>
            <b:Last>Комарова</b:Last>
            <b:Middle>Е.</b:Middle>
            <b:First>М.</b:First>
          </b:Person>
        </b:NameList>
      </b:Author>
    </b:Author>
    <b:RefOrder>15</b:RefOrder>
  </b:Source>
  <b:Source>
    <b:Tag>Muk20</b:Tag>
    <b:SourceType>JournalArticle</b:SourceType>
    <b:Guid>{D64842DB-FFE3-491A-B9D7-A0618A2FB4ED}</b:Guid>
    <b:Title>ASSESSMENT OF THE TOURIST RECREATION CAPACITY OF LAKE ALAKOL BASIN</b:Title>
    <b:JournalName>GeoJournal of Tourism and Geosites, 30(2spl)</b:JournalName>
    <b:Year>2020</b:Year>
    <b:Pages>875-879, https://doi.org/10.30892/gtg.302spl13-517</b:Pages>
    <b:Author>
      <b:Author>
        <b:NameList>
          <b:Person>
            <b:Last>Mukayev</b:Last>
            <b:Middle>Zh.</b:Middle>
            <b:First>T.</b:First>
          </b:Person>
          <b:Person>
            <b:Last>Ozgeldinova</b:Last>
            <b:Middle>Zh.</b:Middle>
            <b:First>O.</b:First>
          </b:Person>
          <b:Person>
            <b:Last>Janaleyeva</b:Last>
            <b:Middle>K.</b:Middle>
            <b:First>M.</b:First>
          </b:Person>
          <b:Person>
            <b:Last>Ramazanova</b:Last>
            <b:Middle>N.</b:Middle>
            <b:First>Ye.</b:First>
          </b:Person>
          <b:Person>
            <b:Last>Zhanguzhina</b:Last>
            <b:Middle>A.</b:Middle>
            <b:First>A.</b:First>
          </b:Person>
        </b:NameList>
      </b:Author>
    </b:Author>
    <b:RefOrder>16</b:RefOrder>
  </b:Source>
  <b:Source>
    <b:Tag>Бре10</b:Tag>
    <b:SourceType>Book</b:SourceType>
    <b:Guid>{E9574862-8C21-446F-B9D1-68BE65885131}</b:Guid>
    <b:Title>Рекреационно-геоморфологические системы</b:Title>
    <b:Year>2010</b:Year>
    <b:City>Смоленск-Москва</b:City>
    <b:Publisher>Ойкумена, 324 с.</b:Publisher>
    <b:Author>
      <b:Author>
        <b:NameList>
          <b:Person>
            <b:Last>Бредихин</b:Last>
            <b:Middle>В.</b:Middle>
            <b:First>А.</b:First>
          </b:Person>
        </b:NameList>
      </b:Author>
    </b:Author>
    <b:RefOrder>1</b:RefOrder>
  </b:Source>
  <b:Source>
    <b:Tag>Шам10</b:Tag>
    <b:SourceType>Book</b:SourceType>
    <b:Guid>{33E0D610-92D4-47A4-A809-9F29F4306459}</b:Guid>
    <b:Title>Ўзбекистонда экологик туризм ва унинг табиий географик жиҳатлари</b:Title>
    <b:Year>2011</b:Year>
    <b:City>Тошкент</b:City>
    <b:Author>
      <b:Author>
        <b:NameList>
          <b:Person>
            <b:Last>Шамуратова</b:Last>
            <b:Middle>Тахировна</b:Middle>
            <b:First>Нигора</b:First>
          </b:Person>
        </b:NameList>
      </b:Author>
    </b:Author>
    <b:Publisher>география фанлари номзоди илмий даражасини олиш учун ёзилган диссертацияси</b:Publisher>
    <b:RefOrder>17</b:RefOrder>
  </b:Source>
  <b:Source>
    <b:Tag>Яку18</b:Tag>
    <b:SourceType>Report</b:SourceType>
    <b:Guid>{4575D2EE-345C-412F-BA8A-B56687D9A05E}</b:Guid>
    <b:Title>Агротуризмнинг табиий географик жиҳатлари (Ўзбекистон мисолида)</b:Title>
    <b:Year>2018</b:Year>
    <b:City>Тошкент</b:City>
    <b:Publisher>География фанлари бўй. фал. док. (PhD) илмий дараж. олиш учун тайёр. дисс.</b:Publisher>
    <b:Author>
      <b:Author>
        <b:NameList>
          <b:Person>
            <b:Last>Якубжанова</b:Last>
            <b:Middle>Т.</b:Middle>
            <b:First>Ш.</b:First>
          </b:Person>
        </b:NameList>
      </b:Author>
    </b:Author>
    <b:RefOrder>18</b:RefOrder>
  </b:Source>
  <b:Source>
    <b:Tag>Кам18</b:Tag>
    <b:SourceType>Report</b:SourceType>
    <b:Guid>{4A7B5679-8C5B-4E92-A71F-9CB02E7F60B7}</b:Guid>
    <b:Title>Наманган вилоятида экотуризмнинг ҳудудийлик, даврийлик ва комплекслик хусусиятлари</b:Title>
    <b:Year>2018</b:Year>
    <b:Publisher>г.ф.н. илмий даражасини олиш учун ёзилган диссертация.</b:Publisher>
    <b:City>Тошкент</b:City>
    <b:Author>
      <b:Author>
        <b:NameList>
          <b:Person>
            <b:Last>Камолов</b:Last>
            <b:Middle>Х.</b:Middle>
            <b:First>Б.</b:First>
          </b:Person>
        </b:NameList>
      </b:Author>
    </b:Author>
    <b:RefOrder>19</b:RefOrder>
  </b:Source>
  <b:Source>
    <b:Tag>Мам19</b:Tag>
    <b:SourceType>Book</b:SourceType>
    <b:Guid>{065F1A26-02D9-45FC-9C7B-5BB915928FC6}</b:Guid>
    <b:Title>Геология ва геоморфология</b:Title>
    <b:Year>2019</b:Year>
    <b:Publisher>“VneshInvestProm”</b:Publisher>
    <b:City>Тошкент</b:City>
    <b:Author>
      <b:Author>
        <b:NameList>
          <b:Person>
            <b:Last>Маматқулов</b:Last>
            <b:First>М.</b:First>
          </b:Person>
          <b:Person>
            <b:Last>Эгамов</b:Last>
            <b:First>Б.</b:First>
          </b:Person>
        </b:NameList>
      </b:Author>
    </b:Author>
    <b:RefOrder>2</b:RefOrder>
  </b:Source>
  <b:Source>
    <b:Tag>Мар05</b:Tag>
    <b:SourceType>Book</b:SourceType>
    <b:Guid>{C273E5BE-A2EA-4073-8B99-84F8FD4954F0}</b:Guid>
    <b:Title>Оценка туристско-рекреационного потенциала территории Шуйского муниципального района</b:Title>
    <b:Year>2005</b:Year>
    <b:City>Шуя</b:City>
    <b:Publisher>“Весть” ГОУ ВПО “ШГПУ”</b:Publisher>
    <b:Author>
      <b:Author>
        <b:NameList>
          <b:Person>
            <b:Last>Марков</b:Last>
            <b:Middle>С.</b:Middle>
            <b:First>Д.</b:First>
          </b:Person>
          <b:Person>
            <b:Last>Лебедев</b:Last>
            <b:Middle>А.</b:Middle>
            <b:First>Г.</b:First>
          </b:Person>
        </b:NameList>
      </b:Author>
    </b:Author>
    <b:RefOrder>20</b:RefOrder>
  </b:Source>
  <b:Source>
    <b:Tag>Нас11</b:Tag>
    <b:SourceType>Book</b:SourceType>
    <b:Guid>{F140EC1F-9E51-4103-8B4A-E0ED94D2723A}</b:Guid>
    <b:Title>Туристско-рекреационный потенциал Республики Калмыкия</b:Title>
    <b:Year>2011</b:Year>
    <b:City>Ростов</b:City>
    <b:Publisher>ЮНЦ РАН</b:Publisher>
    <b:Author>
      <b:Author>
        <b:NameList>
          <b:Person>
            <b:Last>Настинова</b:Last>
            <b:Middle>Э.</b:Middle>
            <b:First>Г.</b:First>
          </b:Person>
          <b:Person>
            <b:Last>Староверкина</b:Last>
            <b:Middle>Н.</b:Middle>
            <b:First>Н.</b:First>
          </b:Person>
        </b:NameList>
      </b:Author>
    </b:Author>
    <b:RefOrder>21</b:RefOrder>
  </b:Source>
  <b:Source>
    <b:Tag>Вос71</b:Tag>
    <b:SourceType>Book</b:SourceType>
    <b:Guid>{1226E3C8-9ACA-438B-A420-8D302FC4C324}</b:Guid>
    <b:Title>Динамическая геоморфология. Формирование склонов</b:Title>
    <b:Year>1971</b:Year>
    <b:City>Москва</b:City>
    <b:Publisher>Московского университета</b:Publisher>
    <b:Author>
      <b:Author>
        <b:NameList>
          <b:Person>
            <b:Last>Воскресенский</b:Last>
            <b:Middle>С.</b:Middle>
            <b:First>С.</b:First>
          </b:Person>
        </b:NameList>
      </b:Author>
    </b:Author>
    <b:RefOrder>22</b:RefOrder>
  </b:Source>
  <b:Source>
    <b:Tag>Рем01</b:Tag>
    <b:SourceType>Book</b:SourceType>
    <b:Guid>{E53EA9FB-260B-4BED-A2CB-48CC0FCC1EA4}</b:Guid>
    <b:Title>Отдых на горных лыжах</b:Title>
    <b:Year>2001</b:Year>
    <b:City>Москва</b:City>
    <b:Publisher>Профиздат</b:Publisher>
    <b:Author>
      <b:Author>
        <b:NameList>
          <b:Person>
            <b:Last>Ремизов</b:Last>
            <b:Middle>П.</b:Middle>
            <b:First>Л.</b:First>
          </b:Person>
        </b:NameList>
      </b:Author>
    </b:Author>
    <b:RefOrder>23</b:RefOrder>
  </b:Source>
  <b:Source>
    <b:Tag>Gom05</b:Tag>
    <b:SourceType>JournalArticle</b:SourceType>
    <b:Guid>{6A0CC2A3-E14F-44D9-8D3C-A87682C2E01A}</b:Guid>
    <b:Title>Weather, Climate and Tourism. A Geographical Perspective</b:Title>
    <b:Year>2005</b:Year>
    <b:JournalName>Annals of Tourism Research, 32(3)</b:JournalName>
    <b:Pages>571-591</b:Pages>
    <b:Author>
      <b:Author>
        <b:NameList>
          <b:Person>
            <b:Last>Gomez-Martin</b:Last>
            <b:First>M.</b:First>
          </b:Person>
        </b:NameList>
      </b:Author>
    </b:Author>
    <b:RefOrder>24</b:RefOrder>
  </b:Source>
  <b:Source>
    <b:Tag>Sco10</b:Tag>
    <b:SourceType>JournalArticle</b:SourceType>
    <b:Guid>{484AAA25-BBEF-4775-B384-FA05BCA04960}</b:Guid>
    <b:Title>Weather and Climate Information for Tourism</b:Title>
    <b:JournalName>Procedia Environmental Sciences. 1</b:JournalName>
    <b:Year>2010</b:Year>
    <b:Pages>146-183</b:Pages>
    <b:Author>
      <b:Author>
        <b:NameList>
          <b:Person>
            <b:Last>Scott</b:Last>
            <b:First>D.</b:First>
          </b:Person>
          <b:Person>
            <b:Last>Lemieux</b:Last>
            <b:First>C.</b:First>
          </b:Person>
        </b:NameList>
      </b:Author>
    </b:Author>
    <b:RefOrder>25</b:RefOrder>
  </b:Source>
  <b:Source>
    <b:Tag>Bec12</b:Tag>
    <b:SourceType>Book</b:SourceType>
    <b:Guid>{B740DF9F-0ED9-4FB5-98F9-A5DAC27FE170}</b:Guid>
    <b:Title>Climate Change and Tourism – From Policy to Practice</b:Title>
    <b:JournalName>Routledge, Oxon, UK.</b:JournalName>
    <b:Year>2012</b:Year>
    <b:Author>
      <b:Author>
        <b:NameList>
          <b:Person>
            <b:Last>Becken</b:Last>
            <b:First>S.</b:First>
          </b:Person>
          <b:Person>
            <b:Last>Hay</b:Last>
            <b:First>J.</b:First>
          </b:Person>
        </b:NameList>
      </b:Author>
    </b:Author>
    <b:City>Oxon, UK.</b:City>
    <b:Publisher>Routledge</b:Publisher>
    <b:RefOrder>26</b:RefOrder>
  </b:Source>
  <b:Source>
    <b:Tag>Sco12</b:Tag>
    <b:SourceType>Book</b:SourceType>
    <b:Guid>{9A9992EF-FF27-41EB-814D-9F458AEACC95}</b:Guid>
    <b:Title>Tourism and Climate Change: Impacts, Adaptation and Mitigation</b:Title>
    <b:Year>2012</b:Year>
    <b:City>Oxon, UK</b:City>
    <b:Publisher>Routledge</b:Publisher>
    <b:Author>
      <b:Author>
        <b:NameList>
          <b:Person>
            <b:Last>Scott</b:Last>
            <b:First>D.</b:First>
          </b:Person>
          <b:Person>
            <b:Last>Hall</b:Last>
            <b:Middle>M.</b:Middle>
            <b:First>C.</b:First>
          </b:Person>
          <b:Person>
            <b:Last>Gossling</b:Last>
            <b:First>S.</b:First>
          </b:Person>
        </b:NameList>
      </b:Author>
    </b:Author>
    <b:RefOrder>27</b:RefOrder>
  </b:Source>
  <b:Source>
    <b:Tag>Ван18</b:Tag>
    <b:SourceType>Report</b:SourceType>
    <b:Guid>{65CB53B2-67C8-457F-B9DF-21BE694828BE}</b:Guid>
    <b:Title>Туристско-рекреационный потенциал как основа развития въездного туризма Китая</b:Title>
    <b:Year>2018</b:Year>
    <b:City>Минск</b:City>
    <b:Publisher>диссертации на соискание ученой степени кандидата географических наук.</b:Publisher>
    <b:Author>
      <b:Author>
        <b:NameList>
          <b:Person>
            <b:Last>Ван</b:Last>
            <b:First>Ш.</b:First>
          </b:Person>
        </b:NameList>
      </b:Author>
    </b:Author>
    <b:RefOrder>28</b:RefOrder>
  </b:Source>
  <b:Source>
    <b:Tag>Кус08</b:Tag>
    <b:SourceType>Book</b:SourceType>
    <b:Guid>{32CC484F-5F02-4AD3-976A-E3874A79D03A}</b:Guid>
    <b:Title>Туристское ресурсоведение</b:Title>
    <b:Year>2008</b:Year>
    <b:Publisher>Академия</b:Publisher>
    <b:City>Москва</b:City>
    <b:Author>
      <b:Author>
        <b:NameList>
          <b:Person>
            <b:Last>Кусков</b:Last>
            <b:Middle>С.</b:Middle>
            <b:First>А.</b:First>
          </b:Person>
        </b:NameList>
      </b:Author>
    </b:Author>
    <b:RefOrder>3</b:RefOrder>
  </b:Source>
  <b:Source>
    <b:Tag>Mieda</b:Tag>
    <b:SourceType>JournalArticle</b:SourceType>
    <b:Guid>{81516E2B-2541-404A-A225-6AA6C3A2D40F}</b:Guid>
    <b:Title>The tourism climatic indexsoat a method of evaluating World</b:Title>
    <b:Year>1985</b:Year>
    <b:JournalName>Le. G_eogr. Can. XXIX (3)</b:JournalName>
    <b:Pages>220-233</b:Pages>
    <b:Author>
      <b:Author>
        <b:NameList>
          <b:Person>
            <b:Last>Mieczkowski</b:Last>
            <b:First>Z.</b:First>
          </b:Person>
        </b:NameList>
      </b:Author>
    </b:Author>
    <b:RefOrder>29</b:RefOrder>
  </b:Source>
  <b:Source>
    <b:Tag>Ҳас10</b:Tag>
    <b:SourceType>Book</b:SourceType>
    <b:Guid>{08A407DE-B776-41DE-AC96-78DA7F7B201A}</b:Guid>
    <b:Title>Ўзбекистон табиий географияси. 2-қисм</b:Title>
    <b:Year>2010</b:Year>
    <b:City>Тошкент</b:City>
    <b:Publisher>Университет</b:Publisher>
    <b:Author>
      <b:Author>
        <b:NameList>
          <b:Person>
            <b:Last>Ҳасанов</b:Last>
            <b:Middle>А.</b:Middle>
            <b:First>И.</b:First>
          </b:Person>
          <b:Person>
            <b:Last>Ғуломов</b:Last>
            <b:Middle>Н.</b:Middle>
            <b:First>П.</b:First>
          </b:Person>
          <b:Person>
            <b:Last>Қаюмов</b:Last>
            <b:Middle>А.</b:Middle>
            <b:First>А.</b:First>
          </b:Person>
        </b:NameList>
      </b:Author>
    </b:Author>
    <b:RefOrder>30</b:RefOrder>
  </b:Source>
  <b:Source>
    <b:Tag>Тоб17</b:Tag>
    <b:SourceType>JournalArticle</b:SourceType>
    <b:Guid>{E8112886-75E4-4A54-8086-C6091F41115B}</b:Guid>
    <b:Title>Разумное пользование трансграничными водными ресурсами и потоками</b:Title>
    <b:Year>2017</b:Year>
    <b:JournalName>European Science, 3(25)</b:JournalName>
    <b:Pages>31-36</b:Pages>
    <b:Author>
      <b:Author>
        <b:NameList>
          <b:Person>
            <b:Last>Тобиров</b:Last>
            <b:Middle>К.</b:Middle>
            <b:First>О.</b:First>
          </b:Person>
        </b:NameList>
      </b:Author>
    </b:Author>
    <b:RefOrder>31</b:RefOrder>
  </b:Source>
  <b:Source>
    <b:Tag>Сол08</b:Tag>
    <b:SourceType>Report</b:SourceType>
    <b:Guid>{FD68BFA2-6EE8-4F28-8948-28688D3ED117}</b:Guid>
    <b:Title>Фарғона водийси дарёлари суви оқимини иқлим ўзгариши шароитида баҳолаш</b:Title>
    <b:Year>2008</b:Year>
    <b:Publisher>География фанлари номзоди илмий даражасини олиш учун ёзилган диссертация</b:Publisher>
    <b:City>Наманган</b:City>
    <b:Author>
      <b:Author>
        <b:NameList>
          <b:Person>
            <b:Last>Солиев</b:Last>
            <b:Middle>А.</b:Middle>
            <b:First>Э.</b:First>
          </b:Person>
        </b:NameList>
      </b:Author>
    </b:Author>
    <b:RefOrder>32</b:RefOrder>
  </b:Source>
  <b:Source>
    <b:Tag>Али11</b:Tag>
    <b:SourceType>Book</b:SourceType>
    <b:Guid>{5E51CA82-F33A-425F-AB33-38B93BA1078A}</b:Guid>
    <b:Title>Ўзбекистон табиати</b:Title>
    <b:Year>2011</b:Year>
    <b:Publisher>Chinor ENK</b:Publisher>
    <b:City>Тошкент</b:City>
    <b:Author>
      <b:Author>
        <b:NameList>
          <b:Person>
            <b:Last>Алихонов</b:Last>
            <b:First>Б.</b:First>
          </b:Person>
          <b:Person>
            <b:Last>Абдуллаев</b:Last>
            <b:First>Т.</b:First>
          </b:Person>
          <b:Person>
            <b:Last>Орипов</b:Last>
            <b:First>Т.</b:First>
          </b:Person>
        </b:NameList>
      </b:Author>
    </b:Author>
    <b:RefOrder>33</b:RefOrder>
  </b:Source>
  <b:Source>
    <b:Tag>Isa17</b:Tag>
    <b:SourceType>JournalArticle</b:SourceType>
    <b:Guid>{CEB33CE4-543B-44D7-8BA4-4265CC2417CC}</b:Guid>
    <b:Title>Ecological and land reclamation Ferghana valley and ways to improve them. </b:Title>
    <b:Year>2017</b:Year>
    <b:JournalName>Innovations in technical and natural sciences</b:JournalName>
    <b:Pages>15-30</b:Pages>
    <b:Author>
      <b:Author>
        <b:NameList>
          <b:Person>
            <b:Last>Isaqov</b:Last>
            <b:Middle>Yu.</b:Middle>
            <b:First>V.</b:First>
          </b:Person>
          <b:Person>
            <b:Last>Yusupova</b:Last>
            <b:Middle>A.</b:Middle>
            <b:First>M.</b:First>
          </b:Person>
          <b:Person>
            <b:Last>Tobirov</b:Last>
            <b:Middle>Q.</b:Middle>
            <b:First>O.</b:First>
          </b:Person>
        </b:NameList>
      </b:Author>
    </b:Author>
    <b:RefOrder>34</b:RefOrder>
  </b:Source>
  <b:Source>
    <b:Tag>Акр60</b:Tag>
    <b:SourceType>Book</b:SourceType>
    <b:Guid>{60A247B2-FD3F-470B-B15B-0C9BD41DB0F5}</b:Guid>
    <b:Title>Жемчужина Средней Азии</b:Title>
    <b:Year>1960</b:Year>
    <b:City>Москва</b:City>
    <b:Publisher>Географгиз</b:Publisher>
    <b:Author>
      <b:Author>
        <b:NameList>
          <b:Person>
            <b:Last>Акрамов</b:Last>
            <b:Middle>М.</b:Middle>
            <b:First>З.</b:First>
          </b:Person>
        </b:NameList>
      </b:Author>
    </b:Author>
    <b:RefOrder>35</b:RefOrder>
  </b:Source>
  <b:Source>
    <b:Tag>Низ14</b:Tag>
    <b:SourceType>Book</b:SourceType>
    <b:Guid>{5CD1A317-9BA0-489C-B834-55E53B7E4822}</b:Guid>
    <b:Title>Ўзбекистоннинг экотуристик ресурслари ва йўналишлари</b:Title>
    <b:Year>2014</b:Year>
    <b:City>Тошкент</b:City>
    <b:Publisher>“Фан ва технологиялар”</b:Publisher>
    <b:Author>
      <b:Author>
        <b:NameList>
          <b:Person>
            <b:Last>Низомов</b:Last>
            <b:First>А.</b:First>
          </b:Person>
          <b:Person>
            <b:Last>Аманбаева</b:Last>
            <b:First>З.</b:First>
          </b:Person>
          <b:Person>
            <b:Last>Сафарова</b:Last>
            <b:First>Н.</b:First>
          </b:Person>
        </b:NameList>
      </b:Author>
    </b:Author>
    <b:RefOrder>36</b:RefOrder>
  </b:Source>
  <b:Source>
    <b:Tag>Ник15</b:Tag>
    <b:SourceType>Report</b:SourceType>
    <b:Guid>{6B3DED08-26F5-41D2-9459-0F78ABFA7F28}</b:Guid>
    <b:Title>Ландшафтно-геоэкологическое обоснование оптимизации водопользования в орошаемом земледелии Ферганской долины</b:Title>
    <b:Year>2015</b:Year>
    <b:City>Москва</b:City>
    <b:Publisher>Диссертация на соискание ученой степени кандидата географических наук</b:Publisher>
    <b:Author>
      <b:Author>
        <b:NameList>
          <b:Person>
            <b:Last>Никанорова</b:Last>
            <b:Middle>Д.</b:Middle>
            <b:First>А.</b:First>
          </b:Person>
        </b:NameList>
      </b:Author>
    </b:Author>
    <b:RefOrder>37</b:RefOrder>
  </b:Source>
  <b:Source>
    <b:Tag>Ҳам90</b:Tag>
    <b:SourceType>Book</b:SourceType>
    <b:Guid>{C2E586B6-FC6F-418C-B07E-B5F6EC446F02}</b:Guid>
    <b:Title>Ўзбекистон фойдали ўсимликларини муҳофаза этиш</b:Title>
    <b:Year>1990</b:Year>
    <b:City>Тошкент</b:City>
    <b:Author>
      <b:Author>
        <b:NameList>
          <b:Person>
            <b:Last>Ҳамидов</b:Last>
            <b:Middle>Ҳ.</b:Middle>
            <b:First>Ғ.</b:First>
          </b:Person>
        </b:NameList>
      </b:Author>
    </b:Author>
    <b:RefOrder>38</b:RefOrder>
  </b:Source>
  <b:Source>
    <b:Tag>Хож93</b:Tag>
    <b:SourceType>Report</b:SourceType>
    <b:Guid>{B5DCAFEE-2D55-4DC3-95D2-9A674D37D397}</b:Guid>
    <b:Title>Эфирномасличных растения Узбекистана и нути их рационального использования</b:Title>
    <b:Year>1993</b:Year>
    <b:City>Тошкент</b:City>
    <b:Publisher>Диссер на сопек. уч. Степ. Док б.н в</b:Publisher>
    <b:Author>
      <b:Author>
        <b:NameList>
          <b:Person>
            <b:Last>Хожиматов</b:Last>
            <b:Middle>Ҳ.</b:Middle>
            <b:First>Қ.</b:First>
          </b:Person>
        </b:NameList>
      </b:Author>
    </b:Author>
    <b:RefOrder>39</b:RefOrder>
  </b:Source>
  <b:Source>
    <b:Tag>Газ94</b:Tag>
    <b:SourceType>Report</b:SourceType>
    <b:Guid>{FC2F6765-38A4-4D2D-B3FB-578BB03CF0DB}</b:Guid>
    <b:Title>Флора басейни реки Исфара (ее рациональное использование и охрани)</b:Title>
    <b:Year>1994</b:Year>
    <b:Publisher>Автореф. дисс. на сопек.уч.ст.к.б.н</b:Publisher>
    <b:City>Тшкент</b:City>
    <b:Author>
      <b:Author>
        <b:NameList>
          <b:Person>
            <b:Last>Газыбаев</b:Last>
            <b:Middle>Х.</b:Middle>
            <b:First>А.</b:First>
          </b:Person>
        </b:NameList>
      </b:Author>
    </b:Author>
    <b:RefOrder>40</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524B75-D782-438D-9A13-F735DDD95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4533</Words>
  <Characters>25844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12</cp:revision>
  <dcterms:created xsi:type="dcterms:W3CDTF">2022-02-05T01:33:00Z</dcterms:created>
  <dcterms:modified xsi:type="dcterms:W3CDTF">2022-02-13T19:00:00Z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B1299C109C574D129B239EC62DC3925A</vt:lpwstr>
  </property>
</Properties>
</file>