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496" w:rsidRDefault="00884496" w:rsidP="00884496">
      <w:pPr>
        <w:suppressAutoHyphens w:val="0"/>
        <w:snapToGrid w:val="0"/>
        <w:jc w:val="center"/>
        <w:rPr>
          <w:rFonts w:eastAsiaTheme="minorEastAsia"/>
          <w:b/>
          <w:bCs/>
          <w:sz w:val="20"/>
          <w:szCs w:val="20"/>
          <w:lang w:eastAsia="zh-CN" w:bidi="fa-IR"/>
        </w:rPr>
      </w:pPr>
    </w:p>
    <w:p w:rsidR="00A855D6" w:rsidRPr="00884496" w:rsidRDefault="00027245" w:rsidP="00884496">
      <w:pPr>
        <w:suppressAutoHyphens w:val="0"/>
        <w:snapToGrid w:val="0"/>
        <w:jc w:val="center"/>
        <w:rPr>
          <w:b/>
          <w:bCs/>
          <w:sz w:val="20"/>
          <w:szCs w:val="20"/>
          <w:lang w:eastAsia="zh-CN" w:bidi="fa-IR"/>
        </w:rPr>
      </w:pPr>
      <w:r w:rsidRPr="00884496">
        <w:rPr>
          <w:rFonts w:eastAsia="Times New Roman"/>
          <w:b/>
          <w:bCs/>
          <w:sz w:val="20"/>
          <w:szCs w:val="20"/>
          <w:lang w:eastAsia="en-US" w:bidi="fa-IR"/>
        </w:rPr>
        <w:t>Kaveh’s Uprising and</w:t>
      </w:r>
      <w:r w:rsidR="00A855D6" w:rsidRPr="00884496">
        <w:rPr>
          <w:rFonts w:eastAsia="Times New Roman"/>
          <w:b/>
          <w:bCs/>
          <w:sz w:val="20"/>
          <w:szCs w:val="20"/>
          <w:lang w:eastAsia="en-US" w:bidi="fa-IR"/>
        </w:rPr>
        <w:t xml:space="preserve"> </w:t>
      </w:r>
      <w:r w:rsidRPr="00884496">
        <w:rPr>
          <w:rFonts w:eastAsia="Times New Roman"/>
          <w:b/>
          <w:bCs/>
          <w:sz w:val="20"/>
          <w:szCs w:val="20"/>
          <w:lang w:eastAsia="en-US" w:bidi="fa-IR"/>
        </w:rPr>
        <w:t>Fereidoun’s Sovereignty</w:t>
      </w:r>
      <w:r w:rsidR="00A855D6" w:rsidRPr="00884496">
        <w:rPr>
          <w:rFonts w:eastAsia="Times New Roman"/>
          <w:b/>
          <w:bCs/>
          <w:sz w:val="20"/>
          <w:szCs w:val="20"/>
          <w:lang w:eastAsia="en-US" w:bidi="fa-IR"/>
        </w:rPr>
        <w:t xml:space="preserve"> </w:t>
      </w:r>
      <w:r w:rsidRPr="00884496">
        <w:rPr>
          <w:rFonts w:eastAsia="Times New Roman"/>
          <w:b/>
          <w:bCs/>
          <w:sz w:val="20"/>
          <w:szCs w:val="20"/>
          <w:lang w:eastAsia="en-US" w:bidi="fa-IR"/>
        </w:rPr>
        <w:t>in Historical Texts and on the Façade of Afshins’ Palace</w:t>
      </w:r>
    </w:p>
    <w:p w:rsidR="00A855D6" w:rsidRPr="00884496" w:rsidRDefault="00A855D6" w:rsidP="00884496">
      <w:pPr>
        <w:suppressAutoHyphens w:val="0"/>
        <w:snapToGrid w:val="0"/>
        <w:jc w:val="center"/>
        <w:rPr>
          <w:b/>
          <w:bCs/>
          <w:sz w:val="20"/>
          <w:szCs w:val="20"/>
          <w:lang w:eastAsia="zh-CN" w:bidi="fa-IR"/>
        </w:rPr>
      </w:pPr>
    </w:p>
    <w:p w:rsidR="00A855D6" w:rsidRPr="00884496" w:rsidRDefault="00027245" w:rsidP="00884496">
      <w:pPr>
        <w:suppressAutoHyphens w:val="0"/>
        <w:snapToGrid w:val="0"/>
        <w:jc w:val="center"/>
        <w:rPr>
          <w:sz w:val="20"/>
          <w:szCs w:val="20"/>
          <w:lang w:eastAsia="zh-CN"/>
        </w:rPr>
      </w:pPr>
      <w:r w:rsidRPr="00884496">
        <w:rPr>
          <w:rFonts w:eastAsia="Calibri"/>
          <w:sz w:val="20"/>
          <w:szCs w:val="20"/>
          <w:lang w:eastAsia="en-US"/>
        </w:rPr>
        <w:t>Mahin Ahbabi</w:t>
      </w:r>
    </w:p>
    <w:p w:rsidR="00A855D6" w:rsidRPr="00884496" w:rsidRDefault="00A855D6" w:rsidP="00884496">
      <w:pPr>
        <w:suppressAutoHyphens w:val="0"/>
        <w:snapToGrid w:val="0"/>
        <w:jc w:val="center"/>
        <w:rPr>
          <w:sz w:val="20"/>
          <w:szCs w:val="20"/>
          <w:lang w:eastAsia="zh-CN"/>
        </w:rPr>
      </w:pPr>
    </w:p>
    <w:p w:rsidR="00A855D6" w:rsidRPr="00884496" w:rsidRDefault="00027245" w:rsidP="00884496">
      <w:pPr>
        <w:suppressAutoHyphens w:val="0"/>
        <w:snapToGrid w:val="0"/>
        <w:jc w:val="center"/>
        <w:rPr>
          <w:sz w:val="20"/>
          <w:szCs w:val="20"/>
        </w:rPr>
      </w:pPr>
      <w:r w:rsidRPr="00884496">
        <w:rPr>
          <w:rFonts w:eastAsia="Calibri"/>
          <w:sz w:val="20"/>
          <w:szCs w:val="20"/>
          <w:lang w:eastAsia="en-US"/>
        </w:rPr>
        <w:t>PhD Student of "ancient history", Tajikistan Academy of Sciences, Tajikistan</w:t>
      </w:r>
    </w:p>
    <w:p w:rsidR="00A855D6" w:rsidRPr="00884496" w:rsidRDefault="00A855D6" w:rsidP="00884496">
      <w:pPr>
        <w:suppressAutoHyphens w:val="0"/>
        <w:snapToGrid w:val="0"/>
        <w:jc w:val="center"/>
        <w:rPr>
          <w:sz w:val="20"/>
          <w:szCs w:val="20"/>
        </w:rPr>
      </w:pPr>
    </w:p>
    <w:p w:rsidR="00734A5D" w:rsidRPr="00884496" w:rsidRDefault="00471E57" w:rsidP="00884496">
      <w:pPr>
        <w:suppressAutoHyphens w:val="0"/>
        <w:snapToGrid w:val="0"/>
        <w:jc w:val="both"/>
        <w:rPr>
          <w:sz w:val="20"/>
          <w:szCs w:val="20"/>
        </w:rPr>
      </w:pPr>
      <w:r w:rsidRPr="00884496">
        <w:rPr>
          <w:b/>
          <w:sz w:val="20"/>
          <w:szCs w:val="20"/>
        </w:rPr>
        <w:t xml:space="preserve">Abstract: </w:t>
      </w:r>
      <w:r w:rsidR="00027245" w:rsidRPr="00884496">
        <w:rPr>
          <w:rFonts w:eastAsia="Times New Roman"/>
          <w:sz w:val="20"/>
          <w:szCs w:val="20"/>
          <w:lang w:eastAsia="en-US" w:bidi="fa-IR"/>
        </w:rPr>
        <w:t>Kaveh’s</w:t>
      </w:r>
      <w:r w:rsidR="00A855D6" w:rsidRPr="00884496">
        <w:rPr>
          <w:rFonts w:eastAsia="Times New Roman"/>
          <w:sz w:val="20"/>
          <w:szCs w:val="20"/>
          <w:lang w:eastAsia="en-US" w:bidi="fa-IR"/>
        </w:rPr>
        <w:t xml:space="preserve"> </w:t>
      </w:r>
      <w:r w:rsidR="00027245" w:rsidRPr="00884496">
        <w:rPr>
          <w:rFonts w:eastAsia="Times New Roman"/>
          <w:sz w:val="20"/>
          <w:szCs w:val="20"/>
          <w:lang w:eastAsia="en-US" w:bidi="fa-IR"/>
        </w:rPr>
        <w:t>revolt was a public movement against foreigners’ oppression. Kaveh</w:t>
      </w:r>
      <w:r w:rsidR="00A855D6" w:rsidRPr="00884496">
        <w:rPr>
          <w:rFonts w:eastAsia="Times New Roman"/>
          <w:sz w:val="20"/>
          <w:szCs w:val="20"/>
          <w:lang w:eastAsia="en-US" w:bidi="fa-IR"/>
        </w:rPr>
        <w:t>,</w:t>
      </w:r>
      <w:r w:rsidR="00027245" w:rsidRPr="00884496">
        <w:rPr>
          <w:rFonts w:eastAsia="Times New Roman"/>
          <w:sz w:val="20"/>
          <w:szCs w:val="20"/>
          <w:lang w:eastAsia="en-US" w:bidi="fa-IR"/>
        </w:rPr>
        <w:t xml:space="preserve"> who belonged to artisan class</w:t>
      </w:r>
      <w:r w:rsidR="00A855D6" w:rsidRPr="00884496">
        <w:rPr>
          <w:rFonts w:eastAsia="Times New Roman"/>
          <w:sz w:val="20"/>
          <w:szCs w:val="20"/>
          <w:lang w:eastAsia="en-US" w:bidi="fa-IR"/>
        </w:rPr>
        <w:t>,</w:t>
      </w:r>
      <w:r w:rsidR="00027245" w:rsidRPr="00884496">
        <w:rPr>
          <w:rFonts w:eastAsia="Times New Roman"/>
          <w:sz w:val="20"/>
          <w:szCs w:val="20"/>
          <w:lang w:eastAsia="en-US" w:bidi="fa-IR"/>
        </w:rPr>
        <w:t xml:space="preserve"> protested to his children’s being murdered by Zahak and called on people to fight against the cruelty of Zahak. In the façade of Afshins’ palace</w:t>
      </w:r>
      <w:r w:rsidR="00A855D6" w:rsidRPr="00884496">
        <w:rPr>
          <w:rFonts w:eastAsia="Times New Roman"/>
          <w:sz w:val="20"/>
          <w:szCs w:val="20"/>
          <w:lang w:eastAsia="en-US" w:bidi="fa-IR"/>
        </w:rPr>
        <w:t>,</w:t>
      </w:r>
      <w:r w:rsidR="00027245" w:rsidRPr="00884496">
        <w:rPr>
          <w:rFonts w:eastAsia="Times New Roman"/>
          <w:sz w:val="20"/>
          <w:szCs w:val="20"/>
          <w:lang w:eastAsia="en-US" w:bidi="fa-IR"/>
        </w:rPr>
        <w:t xml:space="preserve"> Kaveh and Fereidoun were united since the beginning of the revolt and were fighting against Zahak and his puppet rulers and gained victory; a point which is not referred to in historical texts. After the victory</w:t>
      </w:r>
      <w:r w:rsidR="00A855D6" w:rsidRPr="00884496">
        <w:rPr>
          <w:rFonts w:eastAsia="Times New Roman"/>
          <w:sz w:val="20"/>
          <w:szCs w:val="20"/>
          <w:lang w:eastAsia="en-US" w:bidi="fa-IR"/>
        </w:rPr>
        <w:t>,</w:t>
      </w:r>
      <w:r w:rsidR="00027245" w:rsidRPr="00884496">
        <w:rPr>
          <w:rFonts w:eastAsia="Times New Roman"/>
          <w:sz w:val="20"/>
          <w:szCs w:val="20"/>
          <w:lang w:eastAsia="en-US" w:bidi="fa-IR"/>
        </w:rPr>
        <w:t xml:space="preserve"> Fereidun became the king with the agreement of Kaveh and people. Kaveh didn’t become the king because he didn’t have three characteristics that Iranian kings had</w:t>
      </w:r>
      <w:r w:rsidR="00A855D6" w:rsidRPr="00884496">
        <w:rPr>
          <w:rFonts w:eastAsia="Times New Roman"/>
          <w:sz w:val="20"/>
          <w:szCs w:val="20"/>
          <w:lang w:eastAsia="en-US" w:bidi="fa-IR"/>
        </w:rPr>
        <w:t>:</w:t>
      </w:r>
      <w:r w:rsidR="00884496">
        <w:rPr>
          <w:rFonts w:eastAsia="Times New Roman"/>
          <w:sz w:val="20"/>
          <w:szCs w:val="20"/>
          <w:lang w:eastAsia="en-US" w:bidi="fa-IR"/>
        </w:rPr>
        <w:t xml:space="preserve"> </w:t>
      </w:r>
      <w:r w:rsidR="00F43B3E">
        <w:rPr>
          <w:rFonts w:eastAsia="Times New Roman"/>
          <w:sz w:val="20"/>
          <w:szCs w:val="20"/>
          <w:lang w:eastAsia="en-US" w:bidi="fa-IR"/>
        </w:rPr>
        <w:t>“He wasn’t from royal family (</w:t>
      </w:r>
      <w:r w:rsidR="00027245" w:rsidRPr="00884496">
        <w:rPr>
          <w:rFonts w:eastAsia="Times New Roman"/>
          <w:sz w:val="20"/>
          <w:szCs w:val="20"/>
          <w:lang w:eastAsia="en-US" w:bidi="fa-IR"/>
        </w:rPr>
        <w:t>descendents of Jamshid)</w:t>
      </w:r>
      <w:r w:rsidR="00A855D6" w:rsidRPr="00884496">
        <w:rPr>
          <w:rFonts w:eastAsia="Times New Roman"/>
          <w:sz w:val="20"/>
          <w:szCs w:val="20"/>
          <w:lang w:eastAsia="en-US" w:bidi="fa-IR"/>
        </w:rPr>
        <w:t>,</w:t>
      </w:r>
      <w:r w:rsidR="00027245" w:rsidRPr="00884496">
        <w:rPr>
          <w:rFonts w:eastAsia="Times New Roman"/>
          <w:sz w:val="20"/>
          <w:szCs w:val="20"/>
          <w:lang w:eastAsia="en-US" w:bidi="fa-IR"/>
        </w:rPr>
        <w:t xml:space="preserve"> he didn’t own king glory</w:t>
      </w:r>
      <w:r w:rsidR="00A855D6" w:rsidRPr="00884496">
        <w:rPr>
          <w:rFonts w:eastAsia="Times New Roman"/>
          <w:sz w:val="20"/>
          <w:szCs w:val="20"/>
          <w:lang w:eastAsia="en-US" w:bidi="fa-IR"/>
        </w:rPr>
        <w:t>,</w:t>
      </w:r>
      <w:r w:rsidR="00027245" w:rsidRPr="00884496">
        <w:rPr>
          <w:rFonts w:eastAsia="Times New Roman"/>
          <w:sz w:val="20"/>
          <w:szCs w:val="20"/>
          <w:lang w:eastAsia="en-US" w:bidi="fa-IR"/>
        </w:rPr>
        <w:t xml:space="preserve"> and he didn’t have spiritual status</w:t>
      </w:r>
      <w:r w:rsidR="00A855D6" w:rsidRPr="00884496">
        <w:rPr>
          <w:rFonts w:eastAsia="Times New Roman"/>
          <w:sz w:val="20"/>
          <w:szCs w:val="20"/>
          <w:lang w:eastAsia="en-US" w:bidi="fa-IR"/>
        </w:rPr>
        <w:t>.</w:t>
      </w:r>
      <w:r w:rsidR="00027245" w:rsidRPr="00884496">
        <w:rPr>
          <w:rFonts w:eastAsia="Times New Roman"/>
          <w:sz w:val="20"/>
          <w:szCs w:val="20"/>
          <w:lang w:eastAsia="en-US" w:bidi="fa-IR"/>
        </w:rPr>
        <w:t>” As a result</w:t>
      </w:r>
      <w:r w:rsidR="00A855D6" w:rsidRPr="00884496">
        <w:rPr>
          <w:rFonts w:eastAsia="Times New Roman"/>
          <w:sz w:val="20"/>
          <w:szCs w:val="20"/>
          <w:lang w:eastAsia="en-US" w:bidi="fa-IR"/>
        </w:rPr>
        <w:t>,</w:t>
      </w:r>
      <w:r w:rsidR="00027245" w:rsidRPr="00884496">
        <w:rPr>
          <w:rFonts w:eastAsia="Times New Roman"/>
          <w:sz w:val="20"/>
          <w:szCs w:val="20"/>
          <w:lang w:eastAsia="en-US" w:bidi="fa-IR"/>
        </w:rPr>
        <w:t xml:space="preserve"> he couldn’t be a king because in a hierarchical system no one was permitted to leave a class and move to a higher class</w:t>
      </w:r>
      <w:r w:rsidR="00A855D6" w:rsidRPr="00884496">
        <w:rPr>
          <w:rFonts w:eastAsia="Times New Roman"/>
          <w:sz w:val="20"/>
          <w:szCs w:val="20"/>
          <w:lang w:eastAsia="en-US" w:bidi="fa-IR"/>
        </w:rPr>
        <w:t xml:space="preserve">. </w:t>
      </w:r>
      <w:r w:rsidR="00027245" w:rsidRPr="00884496">
        <w:rPr>
          <w:rFonts w:eastAsia="Times New Roman"/>
          <w:sz w:val="20"/>
          <w:szCs w:val="20"/>
          <w:lang w:eastAsia="en-US" w:bidi="fa-IR"/>
        </w:rPr>
        <w:t>After his sovereignty</w:t>
      </w:r>
      <w:r w:rsidR="00A855D6" w:rsidRPr="00884496">
        <w:rPr>
          <w:rFonts w:eastAsia="Times New Roman"/>
          <w:sz w:val="20"/>
          <w:szCs w:val="20"/>
          <w:lang w:eastAsia="en-US" w:bidi="fa-IR"/>
        </w:rPr>
        <w:t>,</w:t>
      </w:r>
      <w:r w:rsidR="00027245" w:rsidRPr="00884496">
        <w:rPr>
          <w:rFonts w:eastAsia="Times New Roman"/>
          <w:sz w:val="20"/>
          <w:szCs w:val="20"/>
          <w:lang w:eastAsia="en-US" w:bidi="fa-IR"/>
        </w:rPr>
        <w:t xml:space="preserve"> Fereidoun appointed Kaveh and his children as commanders-in-chief. Therefore</w:t>
      </w:r>
      <w:r w:rsidR="00A855D6" w:rsidRPr="00884496">
        <w:rPr>
          <w:rFonts w:eastAsia="Times New Roman"/>
          <w:sz w:val="20"/>
          <w:szCs w:val="20"/>
          <w:lang w:eastAsia="en-US" w:bidi="fa-IR"/>
        </w:rPr>
        <w:t>,</w:t>
      </w:r>
      <w:r w:rsidR="00027245" w:rsidRPr="00884496">
        <w:rPr>
          <w:rFonts w:eastAsia="Times New Roman"/>
          <w:sz w:val="20"/>
          <w:szCs w:val="20"/>
          <w:lang w:eastAsia="en-US" w:bidi="fa-IR"/>
        </w:rPr>
        <w:t xml:space="preserve"> he promoted to army class. Fereidoun ordered to decorate the flag</w:t>
      </w:r>
      <w:r w:rsidR="00A855D6" w:rsidRPr="00884496">
        <w:rPr>
          <w:rFonts w:eastAsia="Times New Roman"/>
          <w:sz w:val="20"/>
          <w:szCs w:val="20"/>
          <w:lang w:eastAsia="en-US" w:bidi="fa-IR"/>
        </w:rPr>
        <w:t>,</w:t>
      </w:r>
      <w:r w:rsidR="00027245" w:rsidRPr="00884496">
        <w:rPr>
          <w:rFonts w:eastAsia="Times New Roman"/>
          <w:sz w:val="20"/>
          <w:szCs w:val="20"/>
          <w:lang w:eastAsia="en-US" w:bidi="fa-IR"/>
        </w:rPr>
        <w:t xml:space="preserve"> which was made by Kaveh out of his leather apron to raise up in his revolt against Zahak</w:t>
      </w:r>
      <w:r w:rsidR="00A855D6" w:rsidRPr="00884496">
        <w:rPr>
          <w:rFonts w:eastAsia="Times New Roman"/>
          <w:sz w:val="20"/>
          <w:szCs w:val="20"/>
          <w:lang w:eastAsia="en-US" w:bidi="fa-IR"/>
        </w:rPr>
        <w:t>,</w:t>
      </w:r>
      <w:r w:rsidR="00027245" w:rsidRPr="00884496">
        <w:rPr>
          <w:rFonts w:eastAsia="Times New Roman"/>
          <w:sz w:val="20"/>
          <w:szCs w:val="20"/>
          <w:lang w:eastAsia="en-US" w:bidi="fa-IR"/>
        </w:rPr>
        <w:t xml:space="preserve"> with jewels and it was carried in front of the army in different wars</w:t>
      </w:r>
      <w:r w:rsidR="00A855D6" w:rsidRPr="00884496">
        <w:rPr>
          <w:rFonts w:eastAsia="Times New Roman"/>
          <w:sz w:val="20"/>
          <w:szCs w:val="20"/>
          <w:lang w:eastAsia="en-US" w:bidi="fa-IR"/>
        </w:rPr>
        <w:t>.</w:t>
      </w:r>
      <w:r w:rsidR="00027245" w:rsidRPr="00884496">
        <w:rPr>
          <w:rFonts w:eastAsia="Times New Roman"/>
          <w:sz w:val="20"/>
          <w:szCs w:val="20"/>
          <w:lang w:eastAsia="en-US" w:bidi="fa-IR"/>
        </w:rPr>
        <w:t xml:space="preserve"> In fact</w:t>
      </w:r>
      <w:r w:rsidR="00A855D6" w:rsidRPr="00884496">
        <w:rPr>
          <w:rFonts w:eastAsia="Times New Roman"/>
          <w:sz w:val="20"/>
          <w:szCs w:val="20"/>
          <w:lang w:eastAsia="en-US" w:bidi="fa-IR"/>
        </w:rPr>
        <w:t>,</w:t>
      </w:r>
      <w:r w:rsidR="00027245" w:rsidRPr="00884496">
        <w:rPr>
          <w:rFonts w:eastAsia="Times New Roman"/>
          <w:sz w:val="20"/>
          <w:szCs w:val="20"/>
          <w:lang w:eastAsia="en-US" w:bidi="fa-IR"/>
        </w:rPr>
        <w:t xml:space="preserve"> this uprising shows the cooperation between different classes of people and the king in their battles with foreign aggression against the territory of</w:t>
      </w:r>
      <w:r w:rsidR="00A855D6" w:rsidRPr="00884496">
        <w:rPr>
          <w:rFonts w:eastAsia="Times New Roman"/>
          <w:sz w:val="20"/>
          <w:szCs w:val="20"/>
          <w:lang w:eastAsia="en-US" w:bidi="fa-IR"/>
        </w:rPr>
        <w:t xml:space="preserve"> </w:t>
      </w:r>
      <w:r w:rsidR="00027245" w:rsidRPr="00884496">
        <w:rPr>
          <w:rFonts w:eastAsia="Times New Roman"/>
          <w:sz w:val="20"/>
          <w:szCs w:val="20"/>
          <w:lang w:eastAsia="en-US" w:bidi="fa-IR"/>
        </w:rPr>
        <w:t>Iran and Aryan religion</w:t>
      </w:r>
      <w:r w:rsidRPr="00884496">
        <w:rPr>
          <w:sz w:val="20"/>
          <w:szCs w:val="20"/>
        </w:rPr>
        <w:t xml:space="preserve">. </w:t>
      </w:r>
    </w:p>
    <w:p w:rsidR="00884496" w:rsidRPr="00884496" w:rsidRDefault="00884496" w:rsidP="00884496">
      <w:pPr>
        <w:suppressAutoHyphens w:val="0"/>
        <w:snapToGrid w:val="0"/>
        <w:jc w:val="both"/>
        <w:rPr>
          <w:b/>
          <w:bCs/>
          <w:sz w:val="20"/>
          <w:szCs w:val="20"/>
          <w:lang w:eastAsia="zh-CN" w:bidi="fa-IR"/>
        </w:rPr>
      </w:pPr>
      <w:r w:rsidRPr="00884496">
        <w:rPr>
          <w:rFonts w:hint="eastAsia"/>
          <w:sz w:val="20"/>
          <w:szCs w:val="20"/>
        </w:rPr>
        <w:t>[</w:t>
      </w:r>
      <w:r w:rsidRPr="00884496">
        <w:rPr>
          <w:rFonts w:eastAsia="Calibri"/>
          <w:sz w:val="20"/>
          <w:szCs w:val="20"/>
          <w:lang w:eastAsia="en-US"/>
        </w:rPr>
        <w:t>Mahin Ahbabi</w:t>
      </w:r>
      <w:r w:rsidRPr="00884496">
        <w:rPr>
          <w:sz w:val="20"/>
          <w:szCs w:val="20"/>
        </w:rPr>
        <w:t>.</w:t>
      </w:r>
      <w:r w:rsidRPr="00884496">
        <w:rPr>
          <w:rFonts w:eastAsiaTheme="minorEastAsia" w:hint="eastAsia"/>
          <w:b/>
          <w:bCs/>
          <w:sz w:val="20"/>
          <w:szCs w:val="20"/>
          <w:lang w:bidi="fa-IR"/>
        </w:rPr>
        <w:t xml:space="preserve"> </w:t>
      </w:r>
      <w:r w:rsidRPr="00884496">
        <w:rPr>
          <w:rFonts w:eastAsia="Times New Roman"/>
          <w:b/>
          <w:bCs/>
          <w:sz w:val="20"/>
          <w:szCs w:val="20"/>
          <w:lang w:eastAsia="en-US" w:bidi="fa-IR"/>
        </w:rPr>
        <w:t>Kaveh’s Uprising and Fereidoun’s Sovereignty in Historical Texts and on the Façade of Afshins’ Palace</w:t>
      </w:r>
      <w:r w:rsidRPr="00884496">
        <w:rPr>
          <w:rFonts w:eastAsia="Times New Roman"/>
          <w:b/>
          <w:bCs/>
          <w:sz w:val="20"/>
          <w:szCs w:val="20"/>
          <w:lang w:bidi="fa-IR"/>
        </w:rPr>
        <w:t>.</w:t>
      </w:r>
      <w:r w:rsidRPr="00884496">
        <w:rPr>
          <w:bCs/>
          <w:i/>
          <w:sz w:val="20"/>
          <w:szCs w:val="20"/>
        </w:rPr>
        <w:t xml:space="preserve"> Researcher</w:t>
      </w:r>
      <w:r w:rsidRPr="00884496">
        <w:rPr>
          <w:bCs/>
          <w:sz w:val="20"/>
          <w:szCs w:val="20"/>
        </w:rPr>
        <w:t xml:space="preserve"> 20</w:t>
      </w:r>
      <w:r w:rsidR="00885926">
        <w:rPr>
          <w:rFonts w:hint="eastAsia"/>
          <w:bCs/>
          <w:sz w:val="20"/>
          <w:szCs w:val="20"/>
          <w:lang w:eastAsia="zh-CN"/>
        </w:rPr>
        <w:t>20</w:t>
      </w:r>
      <w:r w:rsidRPr="00884496">
        <w:rPr>
          <w:bCs/>
          <w:sz w:val="20"/>
          <w:szCs w:val="20"/>
        </w:rPr>
        <w:t>;</w:t>
      </w:r>
      <w:r w:rsidRPr="00884496">
        <w:rPr>
          <w:rFonts w:hint="eastAsia"/>
          <w:bCs/>
          <w:sz w:val="20"/>
          <w:szCs w:val="20"/>
        </w:rPr>
        <w:t>12</w:t>
      </w:r>
      <w:r w:rsidRPr="00884496">
        <w:rPr>
          <w:bCs/>
          <w:sz w:val="20"/>
          <w:szCs w:val="20"/>
        </w:rPr>
        <w:t>(</w:t>
      </w:r>
      <w:r w:rsidRPr="00884496">
        <w:rPr>
          <w:rFonts w:hint="eastAsia"/>
          <w:bCs/>
          <w:sz w:val="20"/>
          <w:szCs w:val="20"/>
        </w:rPr>
        <w:t>1</w:t>
      </w:r>
      <w:r w:rsidRPr="00884496">
        <w:rPr>
          <w:bCs/>
          <w:sz w:val="20"/>
          <w:szCs w:val="20"/>
        </w:rPr>
        <w:t>):</w:t>
      </w:r>
      <w:r w:rsidR="00AA1662">
        <w:rPr>
          <w:noProof/>
          <w:color w:val="000000"/>
          <w:sz w:val="20"/>
          <w:szCs w:val="20"/>
        </w:rPr>
        <w:t>84-89</w:t>
      </w:r>
      <w:r w:rsidRPr="00884496">
        <w:rPr>
          <w:bCs/>
          <w:sz w:val="20"/>
          <w:szCs w:val="20"/>
        </w:rPr>
        <w:t xml:space="preserve">]. </w:t>
      </w:r>
      <w:r w:rsidRPr="00884496">
        <w:rPr>
          <w:sz w:val="20"/>
          <w:szCs w:val="20"/>
        </w:rPr>
        <w:t>ISSN 1553-9865 (print); ISSN 2163-8950 (online)</w:t>
      </w:r>
      <w:r w:rsidRPr="00884496">
        <w:rPr>
          <w:bCs/>
          <w:sz w:val="20"/>
          <w:szCs w:val="20"/>
        </w:rPr>
        <w:t xml:space="preserve">. </w:t>
      </w:r>
      <w:hyperlink r:id="rId7" w:history="1">
        <w:r w:rsidRPr="00884496">
          <w:rPr>
            <w:rStyle w:val="Hyperlink"/>
            <w:sz w:val="20"/>
            <w:szCs w:val="20"/>
          </w:rPr>
          <w:t>http://www.sciencepub.net/researcher</w:t>
        </w:r>
      </w:hyperlink>
      <w:r w:rsidRPr="00884496">
        <w:rPr>
          <w:bCs/>
          <w:sz w:val="20"/>
          <w:szCs w:val="20"/>
        </w:rPr>
        <w:t>.</w:t>
      </w:r>
      <w:r w:rsidRPr="00884496">
        <w:rPr>
          <w:rFonts w:hint="eastAsia"/>
          <w:bCs/>
          <w:sz w:val="20"/>
          <w:szCs w:val="20"/>
        </w:rPr>
        <w:t xml:space="preserve"> </w:t>
      </w:r>
      <w:r>
        <w:rPr>
          <w:rFonts w:hint="eastAsia"/>
          <w:bCs/>
          <w:sz w:val="20"/>
          <w:szCs w:val="20"/>
          <w:lang w:eastAsia="zh-CN"/>
        </w:rPr>
        <w:t>7</w:t>
      </w:r>
      <w:r w:rsidRPr="00884496">
        <w:rPr>
          <w:rFonts w:hint="eastAsia"/>
          <w:bCs/>
          <w:sz w:val="20"/>
          <w:szCs w:val="20"/>
        </w:rPr>
        <w:t xml:space="preserve">. </w:t>
      </w:r>
      <w:r w:rsidRPr="00884496">
        <w:rPr>
          <w:color w:val="000000"/>
          <w:sz w:val="20"/>
          <w:szCs w:val="20"/>
          <w:shd w:val="clear" w:color="auto" w:fill="FFFFFF"/>
        </w:rPr>
        <w:t>doi:</w:t>
      </w:r>
      <w:hyperlink r:id="rId8" w:history="1">
        <w:r w:rsidRPr="00884496">
          <w:rPr>
            <w:rStyle w:val="Hyperlink"/>
            <w:sz w:val="20"/>
            <w:szCs w:val="20"/>
            <w:shd w:val="clear" w:color="auto" w:fill="FFFFFF"/>
          </w:rPr>
          <w:t>10.7537/mars</w:t>
        </w:r>
        <w:r w:rsidRPr="00884496">
          <w:rPr>
            <w:rStyle w:val="Hyperlink"/>
            <w:rFonts w:hint="eastAsia"/>
            <w:sz w:val="20"/>
            <w:szCs w:val="20"/>
            <w:shd w:val="clear" w:color="auto" w:fill="FFFFFF"/>
          </w:rPr>
          <w:t>r</w:t>
        </w:r>
        <w:r w:rsidRPr="00884496">
          <w:rPr>
            <w:rStyle w:val="Hyperlink"/>
            <w:sz w:val="20"/>
            <w:szCs w:val="20"/>
            <w:shd w:val="clear" w:color="auto" w:fill="FFFFFF"/>
          </w:rPr>
          <w:t>sj</w:t>
        </w:r>
        <w:r w:rsidRPr="00884496">
          <w:rPr>
            <w:rStyle w:val="Hyperlink"/>
            <w:rFonts w:hint="eastAsia"/>
            <w:sz w:val="20"/>
            <w:szCs w:val="20"/>
            <w:shd w:val="clear" w:color="auto" w:fill="FFFFFF"/>
          </w:rPr>
          <w:t>1201</w:t>
        </w:r>
        <w:r w:rsidR="00885926">
          <w:rPr>
            <w:rStyle w:val="Hyperlink"/>
            <w:rFonts w:hint="eastAsia"/>
            <w:sz w:val="20"/>
            <w:szCs w:val="20"/>
            <w:shd w:val="clear" w:color="auto" w:fill="FFFFFF"/>
            <w:lang w:eastAsia="zh-CN"/>
          </w:rPr>
          <w:t>20</w:t>
        </w:r>
        <w:r w:rsidRPr="00884496">
          <w:rPr>
            <w:rStyle w:val="Hyperlink"/>
            <w:rFonts w:hint="eastAsia"/>
            <w:sz w:val="20"/>
            <w:szCs w:val="20"/>
            <w:shd w:val="clear" w:color="auto" w:fill="FFFFFF"/>
          </w:rPr>
          <w:t>.</w:t>
        </w:r>
        <w:r w:rsidRPr="00884496">
          <w:rPr>
            <w:rStyle w:val="Hyperlink"/>
            <w:sz w:val="20"/>
            <w:szCs w:val="20"/>
            <w:shd w:val="clear" w:color="auto" w:fill="FFFFFF"/>
          </w:rPr>
          <w:t>0</w:t>
        </w:r>
        <w:r>
          <w:rPr>
            <w:rStyle w:val="Hyperlink"/>
            <w:rFonts w:hint="eastAsia"/>
            <w:sz w:val="20"/>
            <w:szCs w:val="20"/>
            <w:shd w:val="clear" w:color="auto" w:fill="FFFFFF"/>
            <w:lang w:eastAsia="zh-CN"/>
          </w:rPr>
          <w:t>7</w:t>
        </w:r>
      </w:hyperlink>
      <w:r w:rsidRPr="00884496">
        <w:rPr>
          <w:color w:val="000000"/>
          <w:sz w:val="20"/>
          <w:szCs w:val="20"/>
          <w:shd w:val="clear" w:color="auto" w:fill="FFFFFF"/>
        </w:rPr>
        <w:t>.</w:t>
      </w:r>
    </w:p>
    <w:p w:rsidR="00F46A5E" w:rsidRPr="00A855D6" w:rsidRDefault="00F46A5E" w:rsidP="00884496">
      <w:pPr>
        <w:suppressAutoHyphens w:val="0"/>
        <w:snapToGrid w:val="0"/>
        <w:jc w:val="both"/>
        <w:rPr>
          <w:sz w:val="20"/>
          <w:szCs w:val="20"/>
        </w:rPr>
      </w:pPr>
    </w:p>
    <w:p w:rsidR="001817C7" w:rsidRPr="00A855D6" w:rsidRDefault="001817C7" w:rsidP="00884496">
      <w:pPr>
        <w:suppressAutoHyphens w:val="0"/>
        <w:snapToGrid w:val="0"/>
        <w:jc w:val="both"/>
        <w:rPr>
          <w:sz w:val="20"/>
          <w:szCs w:val="20"/>
        </w:rPr>
      </w:pPr>
      <w:r w:rsidRPr="00A855D6">
        <w:rPr>
          <w:b/>
          <w:sz w:val="20"/>
          <w:szCs w:val="20"/>
        </w:rPr>
        <w:t xml:space="preserve">Keywords: </w:t>
      </w:r>
      <w:r w:rsidR="001E4C26" w:rsidRPr="00A855D6">
        <w:rPr>
          <w:rFonts w:eastAsia="Times New Roman"/>
          <w:sz w:val="20"/>
          <w:szCs w:val="20"/>
          <w:lang w:eastAsia="en-US" w:bidi="fa-IR"/>
        </w:rPr>
        <w:t>Derafsh Kaviani (the standard of the Kings), Fereidoun</w:t>
      </w:r>
      <w:r w:rsidR="00A855D6" w:rsidRPr="00A855D6">
        <w:rPr>
          <w:rFonts w:eastAsia="Times New Roman"/>
          <w:sz w:val="20"/>
          <w:szCs w:val="20"/>
          <w:lang w:eastAsia="en-US" w:bidi="fa-IR"/>
        </w:rPr>
        <w:t>,</w:t>
      </w:r>
      <w:r w:rsidR="001E4C26" w:rsidRPr="00A855D6">
        <w:rPr>
          <w:rFonts w:eastAsia="Times New Roman"/>
          <w:sz w:val="20"/>
          <w:szCs w:val="20"/>
          <w:lang w:eastAsia="en-US" w:bidi="fa-IR"/>
        </w:rPr>
        <w:t xml:space="preserve"> Zahak</w:t>
      </w:r>
      <w:r w:rsidR="00A855D6" w:rsidRPr="00A855D6">
        <w:rPr>
          <w:rFonts w:eastAsia="Times New Roman"/>
          <w:sz w:val="20"/>
          <w:szCs w:val="20"/>
          <w:lang w:eastAsia="en-US" w:bidi="fa-IR"/>
        </w:rPr>
        <w:t>,</w:t>
      </w:r>
      <w:r w:rsidR="001E4C26" w:rsidRPr="00A855D6">
        <w:rPr>
          <w:rFonts w:eastAsia="Times New Roman"/>
          <w:sz w:val="20"/>
          <w:szCs w:val="20"/>
          <w:lang w:eastAsia="en-US" w:bidi="fa-IR"/>
        </w:rPr>
        <w:t xml:space="preserve"> Dave</w:t>
      </w:r>
      <w:r w:rsidR="00A855D6" w:rsidRPr="00A855D6">
        <w:rPr>
          <w:rFonts w:eastAsia="Times New Roman"/>
          <w:sz w:val="20"/>
          <w:szCs w:val="20"/>
          <w:lang w:eastAsia="en-US" w:bidi="fa-IR"/>
        </w:rPr>
        <w:t>,</w:t>
      </w:r>
      <w:r w:rsidR="001E4C26" w:rsidRPr="00A855D6">
        <w:rPr>
          <w:rFonts w:eastAsia="Times New Roman"/>
          <w:sz w:val="20"/>
          <w:szCs w:val="20"/>
          <w:lang w:eastAsia="en-US" w:bidi="fa-IR"/>
        </w:rPr>
        <w:t xml:space="preserve"> Mehregan</w:t>
      </w:r>
      <w:r w:rsidR="00A855D6" w:rsidRPr="00A855D6">
        <w:rPr>
          <w:rFonts w:eastAsia="Times New Roman"/>
          <w:sz w:val="20"/>
          <w:szCs w:val="20"/>
          <w:lang w:eastAsia="en-US" w:bidi="fa-IR"/>
        </w:rPr>
        <w:t>,</w:t>
      </w:r>
      <w:r w:rsidR="001E4C26" w:rsidRPr="00A855D6">
        <w:rPr>
          <w:rFonts w:eastAsia="Times New Roman"/>
          <w:sz w:val="20"/>
          <w:szCs w:val="20"/>
          <w:lang w:eastAsia="en-US" w:bidi="fa-IR"/>
        </w:rPr>
        <w:t xml:space="preserve"> wooden façade of Afshins’ Palace</w:t>
      </w:r>
      <w:r w:rsidR="00A855D6" w:rsidRPr="00A855D6">
        <w:rPr>
          <w:rFonts w:eastAsia="Times New Roman"/>
          <w:sz w:val="20"/>
          <w:szCs w:val="20"/>
          <w:lang w:eastAsia="en-US" w:bidi="fa-IR"/>
        </w:rPr>
        <w:t>,</w:t>
      </w:r>
      <w:r w:rsidR="001E4C26" w:rsidRPr="00A855D6">
        <w:rPr>
          <w:rFonts w:eastAsia="Times New Roman"/>
          <w:sz w:val="20"/>
          <w:szCs w:val="20"/>
          <w:lang w:eastAsia="en-US" w:bidi="fa-IR"/>
        </w:rPr>
        <w:t xml:space="preserve"> Farr</w:t>
      </w:r>
      <w:r w:rsidR="00A855D6" w:rsidRPr="00A855D6">
        <w:rPr>
          <w:rFonts w:eastAsia="Times New Roman"/>
          <w:sz w:val="20"/>
          <w:szCs w:val="20"/>
          <w:lang w:eastAsia="en-US" w:bidi="fa-IR"/>
        </w:rPr>
        <w:t xml:space="preserve"> </w:t>
      </w:r>
    </w:p>
    <w:p w:rsidR="001817C7" w:rsidRPr="00AA1662" w:rsidRDefault="001817C7" w:rsidP="00884496">
      <w:pPr>
        <w:suppressAutoHyphens w:val="0"/>
        <w:snapToGrid w:val="0"/>
        <w:ind w:firstLine="425"/>
        <w:jc w:val="both"/>
        <w:rPr>
          <w:sz w:val="22"/>
          <w:szCs w:val="20"/>
        </w:rPr>
      </w:pPr>
    </w:p>
    <w:p w:rsidR="00884496" w:rsidRDefault="00884496" w:rsidP="00884496">
      <w:pPr>
        <w:suppressAutoHyphens w:val="0"/>
        <w:snapToGrid w:val="0"/>
        <w:jc w:val="both"/>
        <w:rPr>
          <w:b/>
          <w:sz w:val="20"/>
          <w:szCs w:val="20"/>
        </w:rPr>
        <w:sectPr w:rsidR="00884496" w:rsidSect="00AA1662">
          <w:headerReference w:type="default" r:id="rId9"/>
          <w:footerReference w:type="even" r:id="rId10"/>
          <w:footerReference w:type="default" r:id="rId11"/>
          <w:footnotePr>
            <w:pos w:val="beneathText"/>
          </w:footnotePr>
          <w:type w:val="continuous"/>
          <w:pgSz w:w="12240" w:h="15840" w:code="1"/>
          <w:pgMar w:top="1440" w:right="1440" w:bottom="1440" w:left="1440" w:header="720" w:footer="720" w:gutter="0"/>
          <w:pgNumType w:start="84"/>
          <w:cols w:space="720"/>
          <w:docGrid w:linePitch="360"/>
        </w:sectPr>
      </w:pPr>
    </w:p>
    <w:p w:rsidR="00A855D6" w:rsidRPr="00A855D6" w:rsidRDefault="00471E57" w:rsidP="00884496">
      <w:pPr>
        <w:suppressAutoHyphens w:val="0"/>
        <w:snapToGrid w:val="0"/>
        <w:jc w:val="both"/>
        <w:rPr>
          <w:b/>
          <w:sz w:val="20"/>
          <w:szCs w:val="20"/>
        </w:rPr>
      </w:pPr>
      <w:r w:rsidRPr="00A855D6">
        <w:rPr>
          <w:b/>
          <w:sz w:val="20"/>
          <w:szCs w:val="20"/>
        </w:rPr>
        <w:lastRenderedPageBreak/>
        <w:t>1. Introduction</w:t>
      </w:r>
    </w:p>
    <w:p w:rsidR="001E4C26" w:rsidRPr="00A855D6" w:rsidRDefault="00A855D6"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T</w:t>
      </w:r>
      <w:r w:rsidR="001E4C26" w:rsidRPr="00A855D6">
        <w:rPr>
          <w:rFonts w:eastAsia="Times New Roman"/>
          <w:sz w:val="20"/>
          <w:szCs w:val="20"/>
          <w:lang w:eastAsia="en-US" w:bidi="fa-IR"/>
        </w:rPr>
        <w:t>he story of the revolt of Kaveh and Fereidoun against Zahak is in fact the battle of the force of good against the force of evil and darkness. Finally good defeats evil with the help of Ahura Mazda. The only discovered image which displays this event is the façade of Afshins’ palace which has survived from Sassanid era which is in historical city of Bonjeh Kant in Autroshan in the state of Soughed, Tajikistan. This palace existed in 6-7</w:t>
      </w:r>
      <w:r w:rsidR="001E4C26" w:rsidRPr="00A855D6">
        <w:rPr>
          <w:rFonts w:eastAsia="Times New Roman"/>
          <w:sz w:val="20"/>
          <w:szCs w:val="20"/>
          <w:vertAlign w:val="superscript"/>
          <w:lang w:eastAsia="en-US" w:bidi="fa-IR"/>
        </w:rPr>
        <w:t>th</w:t>
      </w:r>
      <w:r w:rsidR="001E4C26" w:rsidRPr="00A855D6">
        <w:rPr>
          <w:rFonts w:eastAsia="Times New Roman"/>
          <w:sz w:val="20"/>
          <w:szCs w:val="20"/>
          <w:lang w:eastAsia="en-US" w:bidi="fa-IR"/>
        </w:rPr>
        <w:t xml:space="preserve"> C A.D. and it was burned by Arabs in 9</w:t>
      </w:r>
      <w:r w:rsidR="001E4C26" w:rsidRPr="00A855D6">
        <w:rPr>
          <w:rFonts w:eastAsia="Times New Roman"/>
          <w:sz w:val="20"/>
          <w:szCs w:val="20"/>
          <w:vertAlign w:val="superscript"/>
          <w:lang w:eastAsia="en-US" w:bidi="fa-IR"/>
        </w:rPr>
        <w:t>th</w:t>
      </w:r>
      <w:r w:rsidR="001E4C26" w:rsidRPr="00A855D6">
        <w:rPr>
          <w:rFonts w:eastAsia="Times New Roman"/>
          <w:sz w:val="20"/>
          <w:szCs w:val="20"/>
          <w:lang w:eastAsia="en-US" w:bidi="fa-IR"/>
        </w:rPr>
        <w:t xml:space="preserve"> century A.D. and the façade of the palace is now kept in national museum of Tajikistan (</w:t>
      </w:r>
      <w:r w:rsidR="001E4C26" w:rsidRPr="00A855D6">
        <w:rPr>
          <w:rFonts w:eastAsia="Calibri"/>
          <w:sz w:val="20"/>
          <w:szCs w:val="20"/>
          <w:lang w:eastAsia="en-US"/>
        </w:rPr>
        <w:t xml:space="preserve">Boyce, Mary (1975), </w:t>
      </w:r>
      <w:r w:rsidR="001E4C26" w:rsidRPr="00A855D6">
        <w:rPr>
          <w:rFonts w:eastAsia="Times New Roman"/>
          <w:sz w:val="20"/>
          <w:szCs w:val="20"/>
          <w:lang w:eastAsia="en-US" w:bidi="fa-IR"/>
        </w:rPr>
        <w:t>Buda and Nirvana</w:t>
      </w:r>
      <w:r w:rsidRPr="00A855D6">
        <w:rPr>
          <w:rFonts w:eastAsia="Times New Roman"/>
          <w:sz w:val="20"/>
          <w:szCs w:val="20"/>
          <w:lang w:eastAsia="en-US" w:bidi="fa-IR"/>
        </w:rPr>
        <w:t>…,</w:t>
      </w:r>
      <w:r w:rsidR="001E4C26" w:rsidRPr="00A855D6">
        <w:rPr>
          <w:rFonts w:eastAsia="Times New Roman"/>
          <w:sz w:val="20"/>
          <w:szCs w:val="20"/>
          <w:lang w:eastAsia="en-US" w:bidi="fa-IR"/>
        </w:rPr>
        <w:t xml:space="preserve"> Mullah Babayof</w:t>
      </w:r>
      <w:r w:rsidRPr="00A855D6">
        <w:rPr>
          <w:rFonts w:eastAsia="Times New Roman"/>
          <w:sz w:val="20"/>
          <w:szCs w:val="20"/>
          <w:lang w:eastAsia="en-US" w:bidi="fa-IR"/>
        </w:rPr>
        <w:t>,</w:t>
      </w:r>
      <w:r w:rsidR="001E4C26" w:rsidRPr="00A855D6">
        <w:rPr>
          <w:rFonts w:eastAsia="Times New Roman"/>
          <w:sz w:val="20"/>
          <w:szCs w:val="20"/>
          <w:lang w:eastAsia="en-US" w:bidi="fa-IR"/>
        </w:rPr>
        <w:t xml:space="preserve"> P. 21</w:t>
      </w:r>
      <w:r w:rsidR="00F43B3E">
        <w:rPr>
          <w:rFonts w:eastAsia="Times New Roman"/>
          <w:sz w:val="20"/>
          <w:szCs w:val="20"/>
          <w:lang w:eastAsia="en-US" w:bidi="fa-IR"/>
        </w:rPr>
        <w:t>)</w:t>
      </w:r>
      <w:r w:rsidRPr="00A855D6">
        <w:rPr>
          <w:rFonts w:eastAsia="Times New Roman"/>
          <w:sz w:val="20"/>
          <w:szCs w:val="20"/>
          <w:lang w:eastAsia="en-US" w:bidi="fa-IR"/>
        </w:rPr>
        <w:t xml:space="preserve">. </w:t>
      </w:r>
    </w:p>
    <w:p w:rsidR="001E4C26" w:rsidRPr="00A855D6" w:rsidRDefault="001E4C26"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The façade of the palace is a semicircle which is typically made of wood on which some mythical images and the story of the revolt of Kaveh and the battle of Fereidoun against Zahak is carved. It is the unique historical and cultural heritage of ancient Persians. In other words, it expresses the Persians’ beliefs and feelings and illustrates the victory of Iranian heroes in their battles against evil and darkness (Figure 1).</w:t>
      </w:r>
    </w:p>
    <w:p w:rsidR="001E4C26" w:rsidRPr="00A855D6" w:rsidRDefault="001E4C26" w:rsidP="00884496">
      <w:pPr>
        <w:suppressAutoHyphens w:val="0"/>
        <w:snapToGrid w:val="0"/>
        <w:ind w:firstLine="425"/>
        <w:jc w:val="both"/>
        <w:rPr>
          <w:rFonts w:eastAsia="Times New Roman"/>
          <w:sz w:val="20"/>
          <w:szCs w:val="20"/>
          <w:lang w:eastAsia="en-US" w:bidi="fa-IR"/>
        </w:rPr>
      </w:pPr>
    </w:p>
    <w:p w:rsidR="001E4C26" w:rsidRPr="00A855D6" w:rsidRDefault="00EB19F3" w:rsidP="00884496">
      <w:pPr>
        <w:suppressAutoHyphens w:val="0"/>
        <w:snapToGrid w:val="0"/>
        <w:jc w:val="center"/>
        <w:rPr>
          <w:rFonts w:eastAsia="Times New Roman"/>
          <w:sz w:val="20"/>
          <w:szCs w:val="20"/>
          <w:lang w:eastAsia="en-US" w:bidi="fa-IR"/>
        </w:rPr>
      </w:pPr>
      <w:r w:rsidRPr="00EB19F3">
        <w:rPr>
          <w:rFonts w:eastAsia="Times New Roman"/>
          <w:noProof/>
          <w:sz w:val="20"/>
          <w:szCs w:val="20"/>
          <w:lang w:eastAsia="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98.45pt;height:110.8pt;visibility:visible">
            <v:imagedata r:id="rId12" o:title=""/>
          </v:shape>
        </w:pict>
      </w:r>
    </w:p>
    <w:p w:rsidR="001E4C26" w:rsidRPr="00A855D6" w:rsidRDefault="001E4C26" w:rsidP="00884496">
      <w:pPr>
        <w:suppressAutoHyphens w:val="0"/>
        <w:snapToGrid w:val="0"/>
        <w:jc w:val="center"/>
        <w:rPr>
          <w:rFonts w:eastAsia="Times New Roman"/>
          <w:sz w:val="20"/>
          <w:szCs w:val="20"/>
          <w:lang w:eastAsia="en-US" w:bidi="fa-IR"/>
        </w:rPr>
      </w:pPr>
      <w:r w:rsidRPr="00A855D6">
        <w:rPr>
          <w:rFonts w:eastAsia="Times New Roman"/>
          <w:b/>
          <w:bCs/>
          <w:sz w:val="20"/>
          <w:szCs w:val="20"/>
          <w:lang w:eastAsia="en-US" w:bidi="fa-IR"/>
        </w:rPr>
        <w:t>Figure 1:</w:t>
      </w:r>
      <w:r w:rsidRPr="00A855D6">
        <w:rPr>
          <w:rFonts w:eastAsia="Times New Roman"/>
          <w:sz w:val="20"/>
          <w:szCs w:val="20"/>
          <w:lang w:eastAsia="en-US" w:bidi="fa-IR"/>
        </w:rPr>
        <w:t xml:space="preserve"> façade of the palace</w:t>
      </w:r>
    </w:p>
    <w:p w:rsidR="001E4C26" w:rsidRPr="00A855D6" w:rsidRDefault="001E4C26" w:rsidP="00884496">
      <w:pPr>
        <w:suppressAutoHyphens w:val="0"/>
        <w:snapToGrid w:val="0"/>
        <w:ind w:firstLine="425"/>
        <w:jc w:val="both"/>
        <w:rPr>
          <w:rFonts w:eastAsia="Times New Roman"/>
          <w:sz w:val="20"/>
          <w:szCs w:val="20"/>
          <w:lang w:eastAsia="en-US" w:bidi="fa-IR"/>
        </w:rPr>
      </w:pPr>
    </w:p>
    <w:p w:rsidR="00A855D6" w:rsidRPr="00A855D6" w:rsidRDefault="001E4C26"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 xml:space="preserve">The important point is that this work is very old in comparison to historical texts because historical texts </w:t>
      </w:r>
      <w:r w:rsidR="00F43B3E">
        <w:rPr>
          <w:rFonts w:eastAsia="Times New Roman"/>
          <w:sz w:val="20"/>
          <w:szCs w:val="20"/>
          <w:lang w:eastAsia="en-US" w:bidi="fa-IR"/>
        </w:rPr>
        <w:t>(</w:t>
      </w:r>
      <w:r w:rsidRPr="00A855D6">
        <w:rPr>
          <w:rFonts w:eastAsia="Times New Roman"/>
          <w:sz w:val="20"/>
          <w:szCs w:val="20"/>
          <w:lang w:eastAsia="en-US" w:bidi="fa-IR"/>
        </w:rPr>
        <w:t>such as Shahnameh</w:t>
      </w:r>
      <w:r w:rsidR="00A855D6" w:rsidRPr="00A855D6">
        <w:rPr>
          <w:rFonts w:eastAsia="Times New Roman"/>
          <w:sz w:val="20"/>
          <w:szCs w:val="20"/>
          <w:lang w:eastAsia="en-US" w:bidi="fa-IR"/>
        </w:rPr>
        <w:t xml:space="preserve"> </w:t>
      </w:r>
      <w:r w:rsidRPr="00A855D6">
        <w:rPr>
          <w:rFonts w:eastAsia="Times New Roman"/>
          <w:sz w:val="20"/>
          <w:szCs w:val="20"/>
          <w:lang w:eastAsia="en-US" w:bidi="fa-IR"/>
        </w:rPr>
        <w:t>and The History of Al-Tabari) have been compiled after the Islam (10</w:t>
      </w:r>
      <w:r w:rsidRPr="00A855D6">
        <w:rPr>
          <w:rFonts w:eastAsia="Times New Roman"/>
          <w:sz w:val="20"/>
          <w:szCs w:val="20"/>
          <w:vertAlign w:val="superscript"/>
          <w:lang w:eastAsia="en-US" w:bidi="fa-IR"/>
        </w:rPr>
        <w:t>th</w:t>
      </w:r>
      <w:r w:rsidRPr="00A855D6">
        <w:rPr>
          <w:rFonts w:eastAsia="Times New Roman"/>
          <w:sz w:val="20"/>
          <w:szCs w:val="20"/>
          <w:lang w:eastAsia="en-US" w:bidi="fa-IR"/>
        </w:rPr>
        <w:t xml:space="preserve"> century AD) from the remaining resources of Sassanid era (such as Khoda Nameh</w:t>
      </w:r>
      <w:r w:rsidR="00F43B3E">
        <w:rPr>
          <w:rFonts w:eastAsia="Times New Roman"/>
          <w:sz w:val="20"/>
          <w:szCs w:val="20"/>
          <w:lang w:eastAsia="en-US" w:bidi="fa-IR"/>
        </w:rPr>
        <w:t>)</w:t>
      </w:r>
      <w:r w:rsidRPr="00A855D6">
        <w:rPr>
          <w:rFonts w:eastAsia="Times New Roman"/>
          <w:sz w:val="20"/>
          <w:szCs w:val="20"/>
          <w:lang w:eastAsia="en-US" w:bidi="fa-IR"/>
        </w:rPr>
        <w:t xml:space="preserve"> while this façade belongs to pre-Islam era (6-7centuries AD)</w:t>
      </w:r>
      <w:r w:rsidR="00A855D6" w:rsidRPr="00A855D6">
        <w:rPr>
          <w:rFonts w:eastAsia="Times New Roman"/>
          <w:sz w:val="20"/>
          <w:szCs w:val="20"/>
          <w:lang w:eastAsia="en-US" w:bidi="fa-IR"/>
        </w:rPr>
        <w:t>.</w:t>
      </w:r>
    </w:p>
    <w:p w:rsidR="001E4C26" w:rsidRPr="00A855D6" w:rsidRDefault="00A855D6"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T</w:t>
      </w:r>
      <w:r w:rsidR="001E4C26" w:rsidRPr="00A855D6">
        <w:rPr>
          <w:rFonts w:eastAsia="Times New Roman"/>
          <w:sz w:val="20"/>
          <w:szCs w:val="20"/>
          <w:lang w:eastAsia="en-US" w:bidi="fa-IR"/>
        </w:rPr>
        <w:t xml:space="preserve">he description of the events of the struggle of Kaveh and Fereidoun in historical texts is slightly different from that of the façade of Afshins’ palace. What is that difference? Possibly their sources have been different which need to be investigated. </w:t>
      </w:r>
    </w:p>
    <w:p w:rsidR="00AA1662" w:rsidRDefault="001E4C26" w:rsidP="00884496">
      <w:pPr>
        <w:suppressAutoHyphens w:val="0"/>
        <w:snapToGrid w:val="0"/>
        <w:ind w:firstLine="425"/>
        <w:jc w:val="both"/>
        <w:rPr>
          <w:rFonts w:eastAsia="Times New Roman"/>
          <w:sz w:val="20"/>
          <w:szCs w:val="20"/>
          <w:lang w:eastAsia="en-US" w:bidi="fa-IR"/>
        </w:rPr>
        <w:sectPr w:rsidR="00AA1662" w:rsidSect="00884496">
          <w:footnotePr>
            <w:pos w:val="beneathText"/>
          </w:footnotePr>
          <w:type w:val="continuous"/>
          <w:pgSz w:w="12240" w:h="15840" w:code="1"/>
          <w:pgMar w:top="1440" w:right="1440" w:bottom="1440" w:left="1440" w:header="720" w:footer="720" w:gutter="0"/>
          <w:cols w:num="2" w:space="600"/>
          <w:docGrid w:linePitch="360"/>
        </w:sectPr>
      </w:pPr>
      <w:r w:rsidRPr="00A855D6">
        <w:rPr>
          <w:rFonts w:eastAsia="Times New Roman"/>
          <w:sz w:val="20"/>
          <w:szCs w:val="20"/>
          <w:lang w:eastAsia="en-US" w:bidi="fa-IR"/>
        </w:rPr>
        <w:t xml:space="preserve">Around the upper part of semicircle, there are totally 17 rings with a diameter of 20 cm for each one. </w:t>
      </w:r>
    </w:p>
    <w:p w:rsidR="00A855D6" w:rsidRPr="00A855D6" w:rsidRDefault="001E4C26" w:rsidP="00AA1662">
      <w:pPr>
        <w:suppressAutoHyphens w:val="0"/>
        <w:snapToGrid w:val="0"/>
        <w:jc w:val="both"/>
        <w:rPr>
          <w:rFonts w:eastAsia="Times New Roman"/>
          <w:sz w:val="20"/>
          <w:szCs w:val="20"/>
          <w:lang w:eastAsia="en-US" w:bidi="fa-IR"/>
        </w:rPr>
      </w:pPr>
      <w:r w:rsidRPr="00A855D6">
        <w:rPr>
          <w:rFonts w:eastAsia="Times New Roman"/>
          <w:sz w:val="20"/>
          <w:szCs w:val="20"/>
          <w:lang w:eastAsia="en-US" w:bidi="fa-IR"/>
        </w:rPr>
        <w:lastRenderedPageBreak/>
        <w:t>The middle semicircle is also divided to two upper and lower parts on which the story of the battle of Kaveh and Fereidoun against Zahak and his puppet rulers have been carved (Buda and Nirvana, Mullah Babayof</w:t>
      </w:r>
      <w:r w:rsidR="00A855D6" w:rsidRPr="00A855D6">
        <w:rPr>
          <w:rFonts w:eastAsia="Times New Roman"/>
          <w:sz w:val="20"/>
          <w:szCs w:val="20"/>
          <w:lang w:eastAsia="en-US" w:bidi="fa-IR"/>
        </w:rPr>
        <w:t>,</w:t>
      </w:r>
      <w:r w:rsidRPr="00A855D6">
        <w:rPr>
          <w:rFonts w:eastAsia="Times New Roman"/>
          <w:sz w:val="20"/>
          <w:szCs w:val="20"/>
          <w:lang w:eastAsia="en-US" w:bidi="fa-IR"/>
        </w:rPr>
        <w:t xml:space="preserve"> P. 23)</w:t>
      </w:r>
      <w:r w:rsidR="00A855D6" w:rsidRPr="00A855D6">
        <w:rPr>
          <w:rFonts w:eastAsia="Times New Roman"/>
          <w:sz w:val="20"/>
          <w:szCs w:val="20"/>
          <w:lang w:eastAsia="en-US" w:bidi="fa-IR"/>
        </w:rPr>
        <w:t xml:space="preserve">. </w:t>
      </w:r>
    </w:p>
    <w:p w:rsidR="00884496" w:rsidRDefault="00A855D6"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T</w:t>
      </w:r>
      <w:r w:rsidR="001E4C26" w:rsidRPr="00A855D6">
        <w:rPr>
          <w:rFonts w:eastAsia="Times New Roman"/>
          <w:sz w:val="20"/>
          <w:szCs w:val="20"/>
          <w:lang w:eastAsia="en-US" w:bidi="fa-IR"/>
        </w:rPr>
        <w:t>his article aims to investigate the reason of eliminating Kaveh from historical texts and the difference of the story in historical resources and in the image of the façade of Afshins’ palace. The researcher hopes to express every detail accuratel</w:t>
      </w:r>
      <w:r w:rsidR="00884496" w:rsidRPr="00A855D6">
        <w:rPr>
          <w:rFonts w:eastAsia="Times New Roman"/>
          <w:sz w:val="20"/>
          <w:szCs w:val="20"/>
          <w:lang w:eastAsia="en-US" w:bidi="fa-IR"/>
        </w:rPr>
        <w:t>y</w:t>
      </w:r>
      <w:r w:rsidR="00884496">
        <w:rPr>
          <w:rFonts w:eastAsia="Times New Roman"/>
          <w:sz w:val="20"/>
          <w:szCs w:val="20"/>
          <w:lang w:eastAsia="en-US" w:bidi="fa-IR"/>
        </w:rPr>
        <w:t>.</w:t>
      </w:r>
    </w:p>
    <w:p w:rsidR="00A855D6" w:rsidRPr="00A855D6" w:rsidRDefault="001E4C26" w:rsidP="00884496">
      <w:pPr>
        <w:suppressAutoHyphens w:val="0"/>
        <w:snapToGrid w:val="0"/>
        <w:jc w:val="both"/>
        <w:rPr>
          <w:rFonts w:eastAsia="Times New Roman"/>
          <w:b/>
          <w:bCs/>
          <w:sz w:val="20"/>
          <w:szCs w:val="20"/>
          <w:lang w:eastAsia="en-US" w:bidi="fa-IR"/>
        </w:rPr>
      </w:pPr>
      <w:r w:rsidRPr="00A855D6">
        <w:rPr>
          <w:rFonts w:eastAsia="Times New Roman"/>
          <w:b/>
          <w:bCs/>
          <w:sz w:val="20"/>
          <w:szCs w:val="20"/>
          <w:lang w:eastAsia="en-US" w:bidi="fa-IR"/>
        </w:rPr>
        <w:t>1.1. Kaveh the blacksmith</w:t>
      </w:r>
    </w:p>
    <w:p w:rsidR="001E4C26" w:rsidRPr="00A855D6" w:rsidRDefault="00A855D6"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T</w:t>
      </w:r>
      <w:r w:rsidR="001E4C26" w:rsidRPr="00A855D6">
        <w:rPr>
          <w:rFonts w:eastAsia="Times New Roman"/>
          <w:sz w:val="20"/>
          <w:szCs w:val="20"/>
          <w:lang w:eastAsia="en-US" w:bidi="fa-IR"/>
        </w:rPr>
        <w:t>he name of Kaveh is not mentioned in Avesta. It is not even mentioned in the abridgements of Sassanid Avesta in 8</w:t>
      </w:r>
      <w:r w:rsidR="001E4C26" w:rsidRPr="00A855D6">
        <w:rPr>
          <w:rFonts w:eastAsia="Times New Roman"/>
          <w:sz w:val="20"/>
          <w:szCs w:val="20"/>
          <w:vertAlign w:val="superscript"/>
          <w:lang w:eastAsia="en-US" w:bidi="fa-IR"/>
        </w:rPr>
        <w:t>th</w:t>
      </w:r>
      <w:r w:rsidR="001E4C26" w:rsidRPr="00A855D6">
        <w:rPr>
          <w:rFonts w:eastAsia="Times New Roman"/>
          <w:sz w:val="20"/>
          <w:szCs w:val="20"/>
          <w:lang w:eastAsia="en-US" w:bidi="fa-IR"/>
        </w:rPr>
        <w:t xml:space="preserve"> and 9</w:t>
      </w:r>
      <w:r w:rsidR="001E4C26" w:rsidRPr="00A855D6">
        <w:rPr>
          <w:rFonts w:eastAsia="Times New Roman"/>
          <w:sz w:val="20"/>
          <w:szCs w:val="20"/>
          <w:vertAlign w:val="superscript"/>
          <w:lang w:eastAsia="en-US" w:bidi="fa-IR"/>
        </w:rPr>
        <w:t xml:space="preserve">th </w:t>
      </w:r>
      <w:r w:rsidR="001E4C26" w:rsidRPr="00A855D6">
        <w:rPr>
          <w:rFonts w:eastAsia="Times New Roman"/>
          <w:sz w:val="20"/>
          <w:szCs w:val="20"/>
          <w:lang w:eastAsia="en-US" w:bidi="fa-IR"/>
        </w:rPr>
        <w:t>volumes of Dinkard. More importantly, his name is not mentioned in any of Pahlavi’s religious literature which offers comprehensive information about the most ancient part of legendary history.</w:t>
      </w:r>
    </w:p>
    <w:p w:rsidR="00A855D6" w:rsidRPr="00A855D6" w:rsidRDefault="001E4C26"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In historical texts, Kaveh first appears in the books of Islamic era historians such as Shahnameh and the History of Al-Tabari (</w:t>
      </w:r>
      <w:r w:rsidRPr="00A855D6">
        <w:rPr>
          <w:rFonts w:eastAsia="Calibri"/>
          <w:sz w:val="20"/>
          <w:szCs w:val="22"/>
          <w:lang w:eastAsia="en-US"/>
        </w:rPr>
        <w:t>Skjærvø, P. O (1989)</w:t>
      </w:r>
      <w:r w:rsidR="00A855D6" w:rsidRPr="00A855D6">
        <w:rPr>
          <w:rFonts w:eastAsia="Times New Roman"/>
          <w:sz w:val="20"/>
          <w:szCs w:val="20"/>
          <w:lang w:eastAsia="en-US" w:bidi="fa-IR"/>
        </w:rPr>
        <w:t>.</w:t>
      </w:r>
      <w:r w:rsidRPr="00A855D6">
        <w:rPr>
          <w:rFonts w:eastAsia="Times New Roman"/>
          <w:sz w:val="20"/>
          <w:szCs w:val="20"/>
          <w:lang w:eastAsia="en-US" w:bidi="fa-IR"/>
        </w:rPr>
        <w:t xml:space="preserve"> In fact, Firdausi and other historians have set their history based on Khoda Nameh of Sassanid era. Christian’s opinion about Khoda Nameh is: “Generally, it offers a newer interpretation of legendary history in comparison to religious tradition of Pahlavi’s texts. Pahlavi’s religious texts display legendary history in such a way that this history had changed before the era of Parts and during their sovereignty, while in Khoda Nameh the legendary history is illustrated in its Sassanid form.</w:t>
      </w:r>
      <w:r w:rsidR="00A855D6" w:rsidRPr="00A855D6">
        <w:rPr>
          <w:rFonts w:eastAsia="Times New Roman"/>
          <w:sz w:val="20"/>
          <w:szCs w:val="20"/>
          <w:lang w:eastAsia="en-US" w:bidi="fa-IR"/>
        </w:rPr>
        <w:t xml:space="preserve"> </w:t>
      </w:r>
      <w:r w:rsidRPr="00A855D6">
        <w:rPr>
          <w:rFonts w:eastAsia="Times New Roman"/>
          <w:sz w:val="20"/>
          <w:szCs w:val="20"/>
          <w:lang w:eastAsia="en-US" w:bidi="fa-IR"/>
        </w:rPr>
        <w:t>In Sassanid era, the legends were quite terrestrial and belonged to the human territory without eliminating their imaginative and mythical aspects. For example, in Khoda Nameh Zahak changes from a three-head snake to a human-like king who had grown two snakes on his shoulders? But this feature is not seen in religious texts which have remained from Mullahs’ tradition (Kaveh the blacksmith and derafsh Kaviani</w:t>
      </w:r>
      <w:r w:rsidR="00A855D6" w:rsidRPr="00A855D6">
        <w:rPr>
          <w:rFonts w:eastAsia="Times New Roman"/>
          <w:sz w:val="20"/>
          <w:szCs w:val="20"/>
          <w:lang w:eastAsia="en-US" w:bidi="fa-IR"/>
        </w:rPr>
        <w:t>,</w:t>
      </w:r>
      <w:r w:rsidRPr="00A855D6">
        <w:rPr>
          <w:rFonts w:eastAsia="Times New Roman"/>
          <w:sz w:val="20"/>
          <w:szCs w:val="20"/>
          <w:lang w:eastAsia="en-US" w:bidi="fa-IR"/>
        </w:rPr>
        <w:t xml:space="preserve"> Christian Sin</w:t>
      </w:r>
      <w:r w:rsidR="00A855D6" w:rsidRPr="00A855D6">
        <w:rPr>
          <w:rFonts w:eastAsia="Times New Roman"/>
          <w:sz w:val="20"/>
          <w:szCs w:val="20"/>
          <w:lang w:eastAsia="en-US" w:bidi="fa-IR"/>
        </w:rPr>
        <w:t>,</w:t>
      </w:r>
      <w:r w:rsidRPr="00A855D6">
        <w:rPr>
          <w:rFonts w:eastAsia="Times New Roman"/>
          <w:sz w:val="20"/>
          <w:szCs w:val="20"/>
          <w:lang w:eastAsia="en-US" w:bidi="fa-IR"/>
        </w:rPr>
        <w:t xml:space="preserve"> P.36)</w:t>
      </w:r>
      <w:r w:rsidR="00A855D6" w:rsidRPr="00A855D6">
        <w:rPr>
          <w:rFonts w:eastAsia="Times New Roman"/>
          <w:sz w:val="20"/>
          <w:szCs w:val="20"/>
          <w:lang w:eastAsia="en-US" w:bidi="fa-IR"/>
        </w:rPr>
        <w:t xml:space="preserve">. </w:t>
      </w:r>
    </w:p>
    <w:p w:rsidR="001E4C26" w:rsidRPr="00A855D6" w:rsidRDefault="00A855D6"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I</w:t>
      </w:r>
      <w:r w:rsidR="001E4C26" w:rsidRPr="00A855D6">
        <w:rPr>
          <w:rFonts w:eastAsia="Times New Roman"/>
          <w:sz w:val="20"/>
          <w:szCs w:val="20"/>
          <w:lang w:eastAsia="en-US" w:bidi="fa-IR"/>
        </w:rPr>
        <w:t>t is quite obvious that Khoda Nameh has been compiled and written by the Sassanid Court. Possibly there had been another non-court public history which cared for public and non-court heroes and winners whose bravery and sacrifice in their battles against oppression and foreign invaders and their cooperation with kings in battles against enemies had been mentioned; but in Sassanid Khoda Nameh the role of such heroes and people is paled.</w:t>
      </w:r>
      <w:r w:rsidRPr="00A855D6">
        <w:rPr>
          <w:rFonts w:eastAsia="Times New Roman"/>
          <w:sz w:val="20"/>
          <w:szCs w:val="20"/>
          <w:lang w:eastAsia="en-US" w:bidi="fa-IR"/>
        </w:rPr>
        <w:t xml:space="preserve"> </w:t>
      </w:r>
    </w:p>
    <w:p w:rsidR="001E4C26" w:rsidRPr="00A855D6" w:rsidRDefault="001E4C26"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There are different opinions about the uprising of Kaveh the blacksmith against zahak</w:t>
      </w:r>
      <w:r w:rsidR="00A855D6" w:rsidRPr="00A855D6">
        <w:rPr>
          <w:rFonts w:eastAsia="Times New Roman"/>
          <w:sz w:val="20"/>
          <w:szCs w:val="20"/>
          <w:lang w:eastAsia="en-US" w:bidi="fa-IR"/>
        </w:rPr>
        <w:t>.</w:t>
      </w:r>
      <w:r w:rsidRPr="00A855D6">
        <w:rPr>
          <w:rFonts w:eastAsia="Times New Roman"/>
          <w:sz w:val="20"/>
          <w:szCs w:val="20"/>
          <w:lang w:eastAsia="en-US" w:bidi="fa-IR"/>
        </w:rPr>
        <w:t xml:space="preserve"> In History of Al-Tabari and Balami it is mentioned that after 200 years of tyranny and murdering the youth by Zahak</w:t>
      </w:r>
      <w:r w:rsidR="00A855D6" w:rsidRPr="00A855D6">
        <w:rPr>
          <w:rFonts w:eastAsia="Times New Roman"/>
          <w:sz w:val="20"/>
          <w:szCs w:val="20"/>
          <w:lang w:eastAsia="en-US" w:bidi="fa-IR"/>
        </w:rPr>
        <w:t>,</w:t>
      </w:r>
      <w:r w:rsidRPr="00A855D6">
        <w:rPr>
          <w:rFonts w:eastAsia="Times New Roman"/>
          <w:sz w:val="20"/>
          <w:szCs w:val="20"/>
          <w:lang w:eastAsia="en-US" w:bidi="fa-IR"/>
        </w:rPr>
        <w:t xml:space="preserve"> a blacksmith named Kaveh whose sons were murdered for the serpents of Zahak</w:t>
      </w:r>
      <w:r w:rsidR="00A855D6" w:rsidRPr="00A855D6">
        <w:rPr>
          <w:rFonts w:eastAsia="Times New Roman"/>
          <w:sz w:val="20"/>
          <w:szCs w:val="20"/>
          <w:lang w:eastAsia="en-US" w:bidi="fa-IR"/>
        </w:rPr>
        <w:t>,</w:t>
      </w:r>
      <w:r w:rsidRPr="00A855D6">
        <w:rPr>
          <w:rFonts w:eastAsia="Times New Roman"/>
          <w:sz w:val="20"/>
          <w:szCs w:val="20"/>
          <w:lang w:eastAsia="en-US" w:bidi="fa-IR"/>
        </w:rPr>
        <w:t xml:space="preserve"> launched an uprising against zahak. He went to the palace of Zahak and </w:t>
      </w:r>
      <w:r w:rsidRPr="00A855D6">
        <w:rPr>
          <w:rFonts w:eastAsia="Times New Roman"/>
          <w:sz w:val="20"/>
          <w:szCs w:val="20"/>
          <w:lang w:eastAsia="en-US" w:bidi="fa-IR"/>
        </w:rPr>
        <w:lastRenderedPageBreak/>
        <w:t xml:space="preserve">protested against his tyranny. Zahak commanded to release his only remaining son and asked Kaveh to sign Zahak’s justice certificate, but he tore the document, came back to the city </w:t>
      </w:r>
      <w:r w:rsidRPr="00A855D6">
        <w:rPr>
          <w:rFonts w:eastAsia="Times New Roman"/>
          <w:sz w:val="20"/>
          <w:szCs w:val="20"/>
          <w:lang w:eastAsia="en-US"/>
        </w:rPr>
        <w:t xml:space="preserve">and rebeled against the foreign ruler of Persia and led the people to overthrow the tyrant king. As a symbol of resistance and unity, he raised his leather apron on a spear, known as the </w:t>
      </w:r>
      <w:hyperlink r:id="rId13" w:tooltip="Derafsh Kaviani" w:history="1">
        <w:r w:rsidRPr="00A855D6">
          <w:rPr>
            <w:rFonts w:eastAsia="Times New Roman"/>
            <w:sz w:val="20"/>
            <w:szCs w:val="20"/>
            <w:lang w:eastAsia="en-US"/>
          </w:rPr>
          <w:t>Derafsh Kaviani</w:t>
        </w:r>
      </w:hyperlink>
      <w:r w:rsidRPr="00A855D6">
        <w:rPr>
          <w:rFonts w:eastAsia="Times New Roman"/>
          <w:sz w:val="20"/>
          <w:szCs w:val="20"/>
          <w:lang w:eastAsia="en-US"/>
        </w:rPr>
        <w:t>.</w:t>
      </w:r>
      <w:r w:rsidRPr="00A855D6">
        <w:rPr>
          <w:rFonts w:eastAsia="Times New Roman"/>
          <w:sz w:val="20"/>
          <w:szCs w:val="20"/>
          <w:lang w:eastAsia="en-US" w:bidi="fa-IR"/>
        </w:rPr>
        <w:t xml:space="preserve"> People helped him. Kaveh killed Zahak’s Caliph in Isfahan. To suppress the rebellion, Kaveh sent an army from Tabarestan (Damavand) to Isfahan. Kaveh defeated them. He conquered the cities one after the other until he reached to Ray. Fereidoun, a descendant of Jamshid came to Ray and Kaveh accepted him and gave him the corps (</w:t>
      </w:r>
      <w:r w:rsidRPr="00A855D6">
        <w:rPr>
          <w:rFonts w:eastAsia="Calibri"/>
          <w:sz w:val="20"/>
          <w:szCs w:val="20"/>
          <w:lang w:eastAsia="en-US"/>
        </w:rPr>
        <w:t>Firoozeh Kashani-Sabet (2000)</w:t>
      </w:r>
      <w:r w:rsidRPr="00A855D6">
        <w:rPr>
          <w:rFonts w:eastAsia="Times New Roman"/>
          <w:sz w:val="20"/>
          <w:szCs w:val="20"/>
          <w:lang w:eastAsia="en-US" w:bidi="fa-IR"/>
        </w:rPr>
        <w:t>).</w:t>
      </w:r>
      <w:r w:rsidR="00A855D6" w:rsidRPr="00A855D6">
        <w:rPr>
          <w:rFonts w:eastAsia="Times New Roman"/>
          <w:sz w:val="20"/>
          <w:szCs w:val="20"/>
          <w:lang w:eastAsia="en-US" w:bidi="fa-IR"/>
        </w:rPr>
        <w:t xml:space="preserve"> </w:t>
      </w:r>
    </w:p>
    <w:p w:rsidR="001E4C26" w:rsidRPr="00A855D6" w:rsidRDefault="001E4C26"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However, the story of the battle of Kaveh on the entrance façade of Afshins’ palace is a little different from the narrations of Shahnameh, The History of Balami</w:t>
      </w:r>
      <w:r w:rsidR="00A855D6" w:rsidRPr="00A855D6">
        <w:rPr>
          <w:rFonts w:eastAsia="Times New Roman"/>
          <w:sz w:val="20"/>
          <w:szCs w:val="20"/>
          <w:lang w:eastAsia="en-US" w:bidi="fa-IR"/>
        </w:rPr>
        <w:t>,</w:t>
      </w:r>
      <w:r w:rsidRPr="00A855D6">
        <w:rPr>
          <w:rFonts w:eastAsia="Times New Roman"/>
          <w:sz w:val="20"/>
          <w:szCs w:val="20"/>
          <w:lang w:eastAsia="en-US" w:bidi="fa-IR"/>
        </w:rPr>
        <w:t xml:space="preserve"> and The History of Al-Tabari</w:t>
      </w:r>
      <w:r w:rsidR="00A855D6" w:rsidRPr="00A855D6">
        <w:rPr>
          <w:rFonts w:eastAsia="Times New Roman"/>
          <w:sz w:val="20"/>
          <w:szCs w:val="20"/>
          <w:lang w:eastAsia="en-US" w:bidi="fa-IR"/>
        </w:rPr>
        <w:t>.</w:t>
      </w:r>
      <w:r w:rsidRPr="00A855D6">
        <w:rPr>
          <w:rFonts w:eastAsia="Times New Roman"/>
          <w:sz w:val="20"/>
          <w:szCs w:val="20"/>
          <w:lang w:eastAsia="en-US" w:bidi="fa-IR"/>
        </w:rPr>
        <w:t xml:space="preserve"> In 17 circles curved on the façade, the moments of the battle are displayed in which two winners riding on horses and a warrior fallen under the hooves of horses are pictured (Buda and Nirvana, p.23), (figure 2).</w:t>
      </w:r>
    </w:p>
    <w:p w:rsidR="001E4C26" w:rsidRPr="00A855D6" w:rsidRDefault="001E4C26" w:rsidP="00884496">
      <w:pPr>
        <w:suppressAutoHyphens w:val="0"/>
        <w:snapToGrid w:val="0"/>
        <w:ind w:firstLine="425"/>
        <w:jc w:val="both"/>
        <w:rPr>
          <w:rFonts w:eastAsia="Times New Roman"/>
          <w:sz w:val="20"/>
          <w:szCs w:val="20"/>
          <w:lang w:eastAsia="en-US" w:bidi="fa-IR"/>
        </w:rPr>
      </w:pPr>
    </w:p>
    <w:p w:rsidR="001E4C26" w:rsidRPr="00A855D6" w:rsidRDefault="00F43B3E" w:rsidP="00884496">
      <w:pPr>
        <w:suppressAutoHyphens w:val="0"/>
        <w:snapToGrid w:val="0"/>
        <w:jc w:val="center"/>
        <w:rPr>
          <w:rFonts w:eastAsia="Times New Roman"/>
          <w:sz w:val="20"/>
          <w:szCs w:val="20"/>
          <w:lang w:eastAsia="en-US" w:bidi="fa-IR"/>
        </w:rPr>
      </w:pPr>
      <w:r w:rsidRPr="00EB19F3">
        <w:rPr>
          <w:noProof/>
          <w:sz w:val="20"/>
          <w:szCs w:val="20"/>
          <w:lang w:eastAsia="en-US"/>
        </w:rPr>
        <w:pict>
          <v:shape id="Picture 2" o:spid="_x0000_i1026" type="#_x0000_t75" style="width:198.45pt;height:142.75pt;visibility:visible">
            <v:imagedata r:id="rId14" o:title=""/>
          </v:shape>
        </w:pict>
      </w:r>
    </w:p>
    <w:p w:rsidR="001E4C26" w:rsidRPr="00A855D6" w:rsidRDefault="001E4C26" w:rsidP="00884496">
      <w:pPr>
        <w:suppressAutoHyphens w:val="0"/>
        <w:snapToGrid w:val="0"/>
        <w:jc w:val="both"/>
        <w:rPr>
          <w:rFonts w:eastAsia="Times New Roman"/>
          <w:b/>
          <w:bCs/>
          <w:sz w:val="20"/>
          <w:szCs w:val="20"/>
          <w:lang w:eastAsia="en-US" w:bidi="fa-IR"/>
        </w:rPr>
      </w:pPr>
      <w:r w:rsidRPr="00A855D6">
        <w:rPr>
          <w:rFonts w:eastAsia="Times New Roman"/>
          <w:b/>
          <w:bCs/>
          <w:sz w:val="20"/>
          <w:szCs w:val="20"/>
          <w:lang w:eastAsia="en-US" w:bidi="fa-IR"/>
        </w:rPr>
        <w:t>Figure 2:</w:t>
      </w:r>
      <w:r w:rsidRPr="00A855D6">
        <w:rPr>
          <w:rFonts w:eastAsia="Times New Roman"/>
          <w:sz w:val="20"/>
          <w:szCs w:val="20"/>
          <w:lang w:eastAsia="en-US" w:bidi="fa-IR"/>
        </w:rPr>
        <w:t xml:space="preserve"> the moments of the battle are displayed in which two winners riding on horses </w:t>
      </w:r>
    </w:p>
    <w:p w:rsidR="00F8500E" w:rsidRPr="00A855D6" w:rsidRDefault="00F8500E" w:rsidP="00884496">
      <w:pPr>
        <w:suppressAutoHyphens w:val="0"/>
        <w:snapToGrid w:val="0"/>
        <w:ind w:firstLine="425"/>
        <w:jc w:val="both"/>
        <w:rPr>
          <w:rFonts w:eastAsia="Times New Roman"/>
          <w:sz w:val="20"/>
          <w:szCs w:val="20"/>
          <w:lang w:eastAsia="en-US" w:bidi="fa-IR"/>
        </w:rPr>
      </w:pPr>
    </w:p>
    <w:p w:rsidR="00A855D6" w:rsidRPr="00A855D6" w:rsidRDefault="00F8500E"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Two winners ridiong the horses are Kaveh and Fereidoun and the third person falling under the hooves of horses is Zahak’s puppet ruler. Riding men are alike in all circles. There are some differences in the details of war tools and dress in some circles. In one case, instead of the falling warrior, a twisted serpent or dragon is pictured that is Zahak himself (</w:t>
      </w:r>
      <w:r w:rsidRPr="00A855D6">
        <w:rPr>
          <w:rFonts w:eastAsia="Calibri"/>
          <w:sz w:val="20"/>
          <w:szCs w:val="20"/>
          <w:lang w:eastAsia="en-US"/>
        </w:rPr>
        <w:t>Iran almanac and book of facts 1964-1965</w:t>
      </w:r>
      <w:r w:rsidRPr="00A855D6">
        <w:rPr>
          <w:rFonts w:eastAsia="Times New Roman"/>
          <w:sz w:val="20"/>
          <w:szCs w:val="20"/>
          <w:lang w:eastAsia="en-US" w:bidi="fa-IR"/>
        </w:rPr>
        <w:t>).</w:t>
      </w:r>
      <w:r w:rsidR="00A855D6" w:rsidRPr="00A855D6">
        <w:rPr>
          <w:rFonts w:eastAsia="Times New Roman"/>
          <w:sz w:val="20"/>
          <w:szCs w:val="20"/>
          <w:lang w:eastAsia="en-US" w:bidi="fa-IR"/>
        </w:rPr>
        <w:t xml:space="preserve"> </w:t>
      </w:r>
      <w:r w:rsidRPr="00A855D6">
        <w:rPr>
          <w:rFonts w:eastAsia="Times New Roman"/>
          <w:sz w:val="20"/>
          <w:szCs w:val="20"/>
          <w:lang w:eastAsia="en-US" w:bidi="fa-IR"/>
        </w:rPr>
        <w:t>It means that Kaveh and Fereidoun were together and united since the beginning of the uprising. The conquered the cities with each other, defeated zahak and captured him. The point is not referred to or is deliberately ignored in historical books.</w:t>
      </w:r>
      <w:r w:rsidR="00A855D6" w:rsidRPr="00A855D6">
        <w:rPr>
          <w:rFonts w:eastAsia="Times New Roman"/>
          <w:sz w:val="20"/>
          <w:szCs w:val="20"/>
          <w:lang w:eastAsia="en-US" w:bidi="fa-IR"/>
        </w:rPr>
        <w:t xml:space="preserve"> </w:t>
      </w:r>
    </w:p>
    <w:p w:rsidR="001E4C26" w:rsidRPr="00A855D6" w:rsidRDefault="00A855D6"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A</w:t>
      </w:r>
      <w:r w:rsidR="00F8500E" w:rsidRPr="00A855D6">
        <w:rPr>
          <w:rFonts w:eastAsia="Times New Roman"/>
          <w:sz w:val="20"/>
          <w:szCs w:val="20"/>
          <w:lang w:eastAsia="en-US" w:bidi="fa-IR"/>
        </w:rPr>
        <w:t xml:space="preserve">nother important point is that two scenes of fighting with a devil creature are curved on the façade which are originated from the myths. One scene is the </w:t>
      </w:r>
      <w:r w:rsidR="00F8500E" w:rsidRPr="00A855D6">
        <w:rPr>
          <w:rFonts w:eastAsia="Times New Roman"/>
          <w:sz w:val="20"/>
          <w:szCs w:val="20"/>
          <w:lang w:eastAsia="en-US" w:bidi="fa-IR"/>
        </w:rPr>
        <w:lastRenderedPageBreak/>
        <w:t>battle of Kaveh and Fereidoun (riders) against the serpent or dragon in the rings. The other one is the battle of two groups of riders against a human like Dave in the middle of the lower part of façade and these two devil creatures probably symbolize Zahak</w:t>
      </w:r>
      <w:r w:rsidRPr="00A855D6">
        <w:rPr>
          <w:rFonts w:eastAsia="Times New Roman"/>
          <w:sz w:val="20"/>
          <w:szCs w:val="20"/>
          <w:lang w:eastAsia="en-US" w:bidi="fa-IR"/>
        </w:rPr>
        <w:t>,</w:t>
      </w:r>
      <w:r w:rsidR="00F8500E" w:rsidRPr="00A855D6">
        <w:rPr>
          <w:rFonts w:eastAsia="Times New Roman"/>
          <w:sz w:val="20"/>
          <w:szCs w:val="20"/>
          <w:lang w:eastAsia="en-US" w:bidi="fa-IR"/>
        </w:rPr>
        <w:t xml:space="preserve"> as in myths Zahak is shown in two forms as well (a devil-like human and a dragon) (figure 3).</w:t>
      </w:r>
    </w:p>
    <w:p w:rsidR="001E4C26" w:rsidRPr="00A855D6" w:rsidRDefault="001E4C26" w:rsidP="00884496">
      <w:pPr>
        <w:suppressAutoHyphens w:val="0"/>
        <w:snapToGrid w:val="0"/>
        <w:ind w:firstLine="425"/>
        <w:jc w:val="both"/>
        <w:rPr>
          <w:rFonts w:eastAsia="Times New Roman"/>
          <w:sz w:val="20"/>
          <w:szCs w:val="20"/>
          <w:lang w:eastAsia="en-US" w:bidi="fa-IR"/>
        </w:rPr>
      </w:pPr>
    </w:p>
    <w:p w:rsidR="00A855D6" w:rsidRPr="00A855D6" w:rsidRDefault="00F43B3E" w:rsidP="00884496">
      <w:pPr>
        <w:suppressAutoHyphens w:val="0"/>
        <w:snapToGrid w:val="0"/>
        <w:jc w:val="center"/>
        <w:rPr>
          <w:rFonts w:eastAsia="Times New Roman"/>
          <w:noProof/>
          <w:sz w:val="20"/>
          <w:szCs w:val="20"/>
          <w:lang w:eastAsia="en-US"/>
        </w:rPr>
      </w:pPr>
      <w:r w:rsidRPr="00EB19F3">
        <w:rPr>
          <w:rFonts w:eastAsia="Times New Roman"/>
          <w:noProof/>
          <w:sz w:val="20"/>
          <w:szCs w:val="20"/>
          <w:lang w:eastAsia="en-US"/>
        </w:rPr>
        <w:pict>
          <v:shape id="Picture 3" o:spid="_x0000_i1027" type="#_x0000_t75" style="width:198.45pt;height:120.2pt;visibility:visible">
            <v:imagedata r:id="rId15" o:title=""/>
          </v:shape>
        </w:pict>
      </w:r>
    </w:p>
    <w:p w:rsidR="00F8500E" w:rsidRPr="00A855D6" w:rsidRDefault="00A855D6" w:rsidP="00884496">
      <w:pPr>
        <w:suppressAutoHyphens w:val="0"/>
        <w:snapToGrid w:val="0"/>
        <w:jc w:val="both"/>
        <w:rPr>
          <w:rFonts w:eastAsia="Times New Roman"/>
          <w:sz w:val="20"/>
          <w:szCs w:val="20"/>
          <w:lang w:eastAsia="en-US" w:bidi="fa-IR"/>
        </w:rPr>
      </w:pPr>
      <w:r w:rsidRPr="00A855D6">
        <w:rPr>
          <w:rFonts w:eastAsia="Times New Roman"/>
          <w:b/>
          <w:bCs/>
          <w:sz w:val="20"/>
          <w:szCs w:val="20"/>
          <w:lang w:eastAsia="en-US" w:bidi="fa-IR"/>
        </w:rPr>
        <w:t>F</w:t>
      </w:r>
      <w:r w:rsidR="00F8500E" w:rsidRPr="00A855D6">
        <w:rPr>
          <w:rFonts w:eastAsia="Times New Roman"/>
          <w:b/>
          <w:bCs/>
          <w:sz w:val="20"/>
          <w:szCs w:val="20"/>
          <w:lang w:eastAsia="en-US" w:bidi="fa-IR"/>
        </w:rPr>
        <w:t>igure</w:t>
      </w:r>
      <w:r w:rsidR="00F43B3E">
        <w:rPr>
          <w:rFonts w:eastAsiaTheme="minorEastAsia" w:hint="eastAsia"/>
          <w:b/>
          <w:bCs/>
          <w:sz w:val="20"/>
          <w:szCs w:val="20"/>
          <w:lang w:eastAsia="zh-CN" w:bidi="fa-IR"/>
        </w:rPr>
        <w:t xml:space="preserve"> </w:t>
      </w:r>
      <w:r w:rsidR="00F8500E" w:rsidRPr="00A855D6">
        <w:rPr>
          <w:rFonts w:eastAsia="Times New Roman"/>
          <w:b/>
          <w:bCs/>
          <w:sz w:val="20"/>
          <w:szCs w:val="20"/>
          <w:lang w:eastAsia="en-US" w:bidi="fa-IR"/>
        </w:rPr>
        <w:t>3:</w:t>
      </w:r>
      <w:r w:rsidR="00F8500E" w:rsidRPr="00A855D6">
        <w:rPr>
          <w:rFonts w:eastAsia="Times New Roman"/>
          <w:sz w:val="20"/>
          <w:szCs w:val="20"/>
          <w:lang w:eastAsia="en-US" w:bidi="fa-IR"/>
        </w:rPr>
        <w:t xml:space="preserve"> two scenes of fighting with a devil creature are curved on the façade</w:t>
      </w:r>
    </w:p>
    <w:p w:rsidR="001E4C26" w:rsidRPr="00A855D6" w:rsidRDefault="001E4C26" w:rsidP="00884496">
      <w:pPr>
        <w:suppressAutoHyphens w:val="0"/>
        <w:snapToGrid w:val="0"/>
        <w:ind w:firstLine="425"/>
        <w:jc w:val="both"/>
        <w:rPr>
          <w:rFonts w:eastAsia="Times New Roman"/>
          <w:sz w:val="20"/>
          <w:szCs w:val="20"/>
          <w:lang w:eastAsia="en-US" w:bidi="fa-IR"/>
        </w:rPr>
      </w:pPr>
    </w:p>
    <w:p w:rsidR="00F56DE9" w:rsidRPr="00A855D6" w:rsidRDefault="00F56DE9"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 xml:space="preserve">Another important point is that in the battle of killing serpent or dragon (in the ring) only Kaveh and Zahak are present, but in the battle against human figure of Zahak, they are not alone and two groups of riders are seen in left and right sides. There are four riders in every row with thin waste that are uniform in dress and face and the first riders of each row who are probably Kaveh and Zahak attack the human-like creature. </w:t>
      </w:r>
    </w:p>
    <w:p w:rsidR="00F56DE9" w:rsidRPr="00A855D6" w:rsidRDefault="00F56DE9"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The main question here is the reason of the number of riders which is eight. It’s quite clear that two riders out of eight are Fereidoun and Zahak</w:t>
      </w:r>
      <w:r w:rsidR="00A855D6" w:rsidRPr="00A855D6">
        <w:rPr>
          <w:rFonts w:eastAsia="Times New Roman"/>
          <w:sz w:val="20"/>
          <w:szCs w:val="20"/>
          <w:lang w:eastAsia="en-US" w:bidi="fa-IR"/>
        </w:rPr>
        <w:t>,</w:t>
      </w:r>
      <w:r w:rsidRPr="00A855D6">
        <w:rPr>
          <w:rFonts w:eastAsia="Times New Roman"/>
          <w:sz w:val="20"/>
          <w:szCs w:val="20"/>
          <w:lang w:eastAsia="en-US" w:bidi="fa-IR"/>
        </w:rPr>
        <w:t xml:space="preserve"> but who are the six other riders? Maybe these six riders symbolize the heads of Iranian tribes who were united with Fereidoun in the battle against Zahak.</w:t>
      </w:r>
      <w:r w:rsidR="00A855D6" w:rsidRPr="00A855D6">
        <w:rPr>
          <w:rFonts w:eastAsia="Times New Roman"/>
          <w:sz w:val="20"/>
          <w:szCs w:val="20"/>
          <w:lang w:eastAsia="en-US" w:bidi="fa-IR"/>
        </w:rPr>
        <w:t xml:space="preserve"> </w:t>
      </w:r>
      <w:r w:rsidRPr="00A855D6">
        <w:rPr>
          <w:rFonts w:eastAsia="Times New Roman"/>
          <w:sz w:val="20"/>
          <w:szCs w:val="20"/>
          <w:lang w:eastAsia="en-US" w:bidi="fa-IR"/>
        </w:rPr>
        <w:t>Together with Karen family (son of Kaveh)</w:t>
      </w:r>
      <w:r w:rsidR="00A855D6" w:rsidRPr="00A855D6">
        <w:rPr>
          <w:rFonts w:eastAsia="Times New Roman"/>
          <w:sz w:val="20"/>
          <w:szCs w:val="20"/>
          <w:lang w:eastAsia="en-US" w:bidi="fa-IR"/>
        </w:rPr>
        <w:t>,</w:t>
      </w:r>
      <w:r w:rsidRPr="00A855D6">
        <w:rPr>
          <w:rFonts w:eastAsia="Times New Roman"/>
          <w:sz w:val="20"/>
          <w:szCs w:val="20"/>
          <w:lang w:eastAsia="en-US" w:bidi="fa-IR"/>
        </w:rPr>
        <w:t xml:space="preserve"> the symbol of 7 great families in Ashkania</w:t>
      </w:r>
      <w:r w:rsidR="00A855D6" w:rsidRPr="00A855D6">
        <w:rPr>
          <w:rFonts w:eastAsia="Times New Roman"/>
          <w:sz w:val="20"/>
          <w:szCs w:val="20"/>
          <w:lang w:eastAsia="en-US" w:bidi="fa-IR"/>
        </w:rPr>
        <w:t>n (</w:t>
      </w:r>
      <w:r w:rsidRPr="00A855D6">
        <w:rPr>
          <w:rFonts w:eastAsia="Times New Roman"/>
          <w:sz w:val="20"/>
          <w:szCs w:val="20"/>
          <w:lang w:eastAsia="en-US" w:bidi="fa-IR"/>
        </w:rPr>
        <w:t>Parthian</w:t>
      </w:r>
      <w:r w:rsidR="00F43B3E">
        <w:rPr>
          <w:rFonts w:eastAsia="Times New Roman"/>
          <w:sz w:val="20"/>
          <w:szCs w:val="20"/>
          <w:lang w:eastAsia="en-US" w:bidi="fa-IR"/>
        </w:rPr>
        <w:t>)</w:t>
      </w:r>
      <w:r w:rsidRPr="00A855D6">
        <w:rPr>
          <w:rFonts w:eastAsia="Times New Roman"/>
          <w:sz w:val="20"/>
          <w:szCs w:val="20"/>
          <w:lang w:eastAsia="en-US" w:bidi="fa-IR"/>
        </w:rPr>
        <w:t xml:space="preserve"> era is probably derived from them or it might be the symbol of people’s unity with the kings to fight against foreign invaders.</w:t>
      </w:r>
      <w:r w:rsidR="00A855D6" w:rsidRPr="00A855D6">
        <w:rPr>
          <w:rFonts w:eastAsia="Times New Roman"/>
          <w:sz w:val="20"/>
          <w:szCs w:val="20"/>
          <w:lang w:eastAsia="en-US" w:bidi="fa-IR"/>
        </w:rPr>
        <w:t xml:space="preserve"> </w:t>
      </w:r>
    </w:p>
    <w:p w:rsidR="00F56DE9" w:rsidRPr="00A855D6" w:rsidRDefault="00F56DE9"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In the History of Al-Tabari</w:t>
      </w:r>
      <w:r w:rsidR="00A855D6" w:rsidRPr="00A855D6">
        <w:rPr>
          <w:rFonts w:eastAsia="Times New Roman"/>
          <w:sz w:val="20"/>
          <w:szCs w:val="20"/>
          <w:lang w:eastAsia="en-US" w:bidi="fa-IR"/>
        </w:rPr>
        <w:t>,</w:t>
      </w:r>
      <w:r w:rsidRPr="00A855D6">
        <w:rPr>
          <w:rFonts w:eastAsia="Times New Roman"/>
          <w:sz w:val="20"/>
          <w:szCs w:val="20"/>
          <w:lang w:eastAsia="en-US" w:bidi="fa-IR"/>
        </w:rPr>
        <w:t xml:space="preserve"> the unity of people with Kaveh in fighting against Zahak is referred to as well</w:t>
      </w:r>
      <w:r w:rsidR="00A855D6" w:rsidRPr="00A855D6">
        <w:rPr>
          <w:rFonts w:eastAsia="Times New Roman"/>
          <w:sz w:val="20"/>
          <w:szCs w:val="20"/>
          <w:lang w:eastAsia="en-US" w:bidi="fa-IR"/>
        </w:rPr>
        <w:t>:</w:t>
      </w:r>
      <w:r w:rsidRPr="00A855D6">
        <w:rPr>
          <w:rFonts w:eastAsia="Times New Roman"/>
          <w:sz w:val="20"/>
          <w:szCs w:val="20"/>
          <w:lang w:eastAsia="en-US" w:bidi="fa-IR"/>
        </w:rPr>
        <w:t xml:space="preserve"> “Kaveh and his followers left Isfahan and people joined him in the way. ” </w:t>
      </w:r>
    </w:p>
    <w:p w:rsidR="00A855D6" w:rsidRPr="00A855D6" w:rsidRDefault="00D43867" w:rsidP="00884496">
      <w:pPr>
        <w:suppressAutoHyphens w:val="0"/>
        <w:snapToGrid w:val="0"/>
        <w:jc w:val="both"/>
        <w:rPr>
          <w:rFonts w:eastAsia="Times New Roman"/>
          <w:b/>
          <w:bCs/>
          <w:sz w:val="20"/>
          <w:szCs w:val="20"/>
          <w:lang w:eastAsia="en-US" w:bidi="fa-IR"/>
        </w:rPr>
      </w:pPr>
      <w:r w:rsidRPr="00A855D6">
        <w:rPr>
          <w:rFonts w:eastAsia="Times New Roman"/>
          <w:b/>
          <w:bCs/>
          <w:sz w:val="20"/>
          <w:szCs w:val="20"/>
          <w:lang w:eastAsia="en-US" w:bidi="fa-IR"/>
        </w:rPr>
        <w:t>2.1. Fereidoun’s Sovereignty</w:t>
      </w:r>
    </w:p>
    <w:p w:rsidR="00D43867" w:rsidRPr="00A855D6" w:rsidRDefault="00A855D6"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N</w:t>
      </w:r>
      <w:r w:rsidR="00D43867" w:rsidRPr="00A855D6">
        <w:rPr>
          <w:rFonts w:eastAsia="Times New Roman"/>
          <w:sz w:val="20"/>
          <w:szCs w:val="20"/>
          <w:lang w:eastAsia="en-US" w:bidi="fa-IR"/>
        </w:rPr>
        <w:t>ow, two questions are raised: why Zahak who was so cruel and powerful was so lenient against Kaveh and people’s protest?</w:t>
      </w:r>
    </w:p>
    <w:p w:rsidR="00A855D6" w:rsidRPr="00A855D6" w:rsidRDefault="00D43867"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 xml:space="preserve">In the History of Al-Tabari it is mentioned that Zahak was afraid of Kaveh. Even Zahak’s mother was surprised by his son’s leniency towards Kaveh and people. “Oudak, mother of Zahak who was more tyrant and crueler than her son and was near her son and heard people who were blaming him and was very </w:t>
      </w:r>
      <w:r w:rsidRPr="00A855D6">
        <w:rPr>
          <w:rFonts w:eastAsia="Times New Roman"/>
          <w:sz w:val="20"/>
          <w:szCs w:val="20"/>
          <w:lang w:eastAsia="en-US" w:bidi="fa-IR"/>
        </w:rPr>
        <w:lastRenderedPageBreak/>
        <w:t>angry and upset. When people left, she was shocked, came to Zahak and blamed him. Zahak replied that people surprised him by their true speech. As I wanted to show my authority off, the right appeared and I couldn’t do anything. He even fulfilled the promises he had made to people of provinces and treated them leniently (</w:t>
      </w:r>
      <w:r w:rsidRPr="00A855D6">
        <w:rPr>
          <w:rFonts w:eastAsia="Calibri"/>
          <w:sz w:val="20"/>
          <w:szCs w:val="20"/>
          <w:lang w:eastAsia="en-US"/>
        </w:rPr>
        <w:t>Russell, J. R (1989</w:t>
      </w:r>
      <w:r w:rsidRPr="00A855D6">
        <w:rPr>
          <w:rFonts w:eastAsia="Times New Roman"/>
          <w:sz w:val="20"/>
          <w:szCs w:val="20"/>
          <w:lang w:eastAsia="en-US" w:bidi="fa-IR"/>
        </w:rPr>
        <w:t>).</w:t>
      </w:r>
      <w:r w:rsidR="00A855D6" w:rsidRPr="00A855D6">
        <w:rPr>
          <w:rFonts w:eastAsia="Times New Roman"/>
          <w:sz w:val="20"/>
          <w:szCs w:val="20"/>
          <w:lang w:eastAsia="en-US" w:bidi="fa-IR"/>
        </w:rPr>
        <w:t xml:space="preserve"> </w:t>
      </w:r>
    </w:p>
    <w:p w:rsidR="00D43867" w:rsidRPr="00A855D6" w:rsidRDefault="00A855D6"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T</w:t>
      </w:r>
      <w:r w:rsidR="00D43867" w:rsidRPr="00A855D6">
        <w:rPr>
          <w:rFonts w:eastAsia="Times New Roman"/>
          <w:sz w:val="20"/>
          <w:szCs w:val="20"/>
          <w:lang w:eastAsia="en-US" w:bidi="fa-IR"/>
        </w:rPr>
        <w:t xml:space="preserve">he reply lies in the profession of Kaveh. He was a blacksmith. It probably had an ironic reference to the discovery of Iron or making a new arm with high efficiency among Iranians. Kaveh’s being blacksmith refers to the development of weapon industry of Ariaeeha in that period of time and Zahek’s leniency towards Kaveh and people was for that reason. </w:t>
      </w:r>
    </w:p>
    <w:p w:rsidR="00D43867" w:rsidRPr="00A855D6" w:rsidRDefault="00D43867"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Like before the main reason of Ariaeeha’s victory over the foreign invaders was the superiority of their arms. The arms which were made by Ariaeeha and they had the superiority to others who were using older weapons. What was that weapon called? “Mace!”</w:t>
      </w:r>
    </w:p>
    <w:p w:rsidR="00F8500E" w:rsidRPr="00A855D6" w:rsidRDefault="00D43867" w:rsidP="00884496">
      <w:pPr>
        <w:suppressAutoHyphens w:val="0"/>
        <w:snapToGrid w:val="0"/>
        <w:ind w:firstLine="425"/>
        <w:jc w:val="both"/>
        <w:rPr>
          <w:b/>
          <w:sz w:val="20"/>
          <w:szCs w:val="20"/>
        </w:rPr>
      </w:pPr>
      <w:r w:rsidRPr="00A855D6">
        <w:rPr>
          <w:rFonts w:eastAsia="Times New Roman"/>
          <w:sz w:val="20"/>
          <w:szCs w:val="20"/>
          <w:lang w:eastAsia="en-US" w:bidi="fa-IR"/>
        </w:rPr>
        <w:t>In some rings of the façade of Bonjeh Cant there is a weapon like a mace in the hand of one of the riders (figure 4).</w:t>
      </w:r>
    </w:p>
    <w:p w:rsidR="00F8500E" w:rsidRPr="00A855D6" w:rsidRDefault="00F8500E" w:rsidP="00884496">
      <w:pPr>
        <w:suppressAutoHyphens w:val="0"/>
        <w:snapToGrid w:val="0"/>
        <w:jc w:val="both"/>
        <w:rPr>
          <w:b/>
          <w:sz w:val="20"/>
          <w:szCs w:val="20"/>
        </w:rPr>
      </w:pPr>
    </w:p>
    <w:p w:rsidR="00F8500E" w:rsidRPr="00A855D6" w:rsidRDefault="00F43B3E" w:rsidP="00884496">
      <w:pPr>
        <w:suppressAutoHyphens w:val="0"/>
        <w:snapToGrid w:val="0"/>
        <w:jc w:val="center"/>
        <w:rPr>
          <w:b/>
          <w:sz w:val="20"/>
          <w:szCs w:val="20"/>
        </w:rPr>
      </w:pPr>
      <w:r w:rsidRPr="00EB19F3">
        <w:rPr>
          <w:rFonts w:eastAsia="Times New Roman"/>
          <w:noProof/>
          <w:sz w:val="20"/>
          <w:szCs w:val="20"/>
          <w:lang w:eastAsia="en-US"/>
        </w:rPr>
        <w:pict>
          <v:shape id="Picture 4" o:spid="_x0000_i1028" type="#_x0000_t75" style="width:198.45pt;height:143.35pt;visibility:visible">
            <v:imagedata r:id="rId16" o:title=""/>
          </v:shape>
        </w:pict>
      </w:r>
    </w:p>
    <w:p w:rsidR="00D43867" w:rsidRPr="00A855D6" w:rsidRDefault="00D43867" w:rsidP="00884496">
      <w:pPr>
        <w:suppressAutoHyphens w:val="0"/>
        <w:snapToGrid w:val="0"/>
        <w:jc w:val="center"/>
        <w:rPr>
          <w:rFonts w:eastAsia="Times New Roman"/>
          <w:sz w:val="20"/>
          <w:szCs w:val="20"/>
          <w:lang w:eastAsia="en-US" w:bidi="fa-IR"/>
        </w:rPr>
      </w:pPr>
      <w:r w:rsidRPr="00A855D6">
        <w:rPr>
          <w:rFonts w:eastAsia="Times New Roman"/>
          <w:b/>
          <w:bCs/>
          <w:sz w:val="20"/>
          <w:szCs w:val="20"/>
          <w:lang w:eastAsia="en-US" w:bidi="fa-IR"/>
        </w:rPr>
        <w:t>Figure</w:t>
      </w:r>
      <w:r w:rsidR="00F43B3E">
        <w:rPr>
          <w:rFonts w:eastAsiaTheme="minorEastAsia" w:hint="eastAsia"/>
          <w:b/>
          <w:bCs/>
          <w:sz w:val="20"/>
          <w:szCs w:val="20"/>
          <w:lang w:eastAsia="zh-CN" w:bidi="fa-IR"/>
        </w:rPr>
        <w:t xml:space="preserve"> </w:t>
      </w:r>
      <w:r w:rsidRPr="00A855D6">
        <w:rPr>
          <w:rFonts w:eastAsia="Times New Roman"/>
          <w:b/>
          <w:bCs/>
          <w:sz w:val="20"/>
          <w:szCs w:val="20"/>
          <w:lang w:eastAsia="en-US" w:bidi="fa-IR"/>
        </w:rPr>
        <w:t>4</w:t>
      </w:r>
      <w:r w:rsidRPr="00A855D6">
        <w:rPr>
          <w:rFonts w:eastAsia="Times New Roman"/>
          <w:sz w:val="20"/>
          <w:szCs w:val="20"/>
          <w:lang w:eastAsia="en-US" w:bidi="fa-IR"/>
        </w:rPr>
        <w:t>: façade of Bonjeh Cant</w:t>
      </w:r>
    </w:p>
    <w:p w:rsidR="00F8500E" w:rsidRPr="00A855D6" w:rsidRDefault="00F8500E" w:rsidP="00884496">
      <w:pPr>
        <w:suppressAutoHyphens w:val="0"/>
        <w:snapToGrid w:val="0"/>
        <w:jc w:val="both"/>
        <w:rPr>
          <w:b/>
          <w:sz w:val="20"/>
          <w:szCs w:val="20"/>
        </w:rPr>
      </w:pPr>
    </w:p>
    <w:p w:rsidR="00D43867" w:rsidRPr="00A855D6" w:rsidRDefault="00D43867"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Referring to making the bull-head mace in historical texts confirms this point as well. It is stated in Shahnameh that Fereidoun commanded the blacksmiths to make bull-head mace:</w:t>
      </w:r>
    </w:p>
    <w:p w:rsidR="00D43867" w:rsidRPr="00A855D6" w:rsidRDefault="00D43867" w:rsidP="00884496">
      <w:pPr>
        <w:suppressAutoHyphens w:val="0"/>
        <w:snapToGrid w:val="0"/>
        <w:ind w:firstLine="425"/>
        <w:jc w:val="both"/>
        <w:rPr>
          <w:rFonts w:eastAsia="Times New Roman"/>
          <w:i/>
          <w:iCs/>
          <w:sz w:val="20"/>
          <w:szCs w:val="20"/>
          <w:lang w:eastAsia="en-US" w:bidi="fa-IR"/>
        </w:rPr>
      </w:pPr>
      <w:r w:rsidRPr="00A855D6">
        <w:rPr>
          <w:rFonts w:eastAsia="Times New Roman"/>
          <w:i/>
          <w:iCs/>
          <w:sz w:val="20"/>
          <w:szCs w:val="20"/>
          <w:lang w:eastAsia="en-US" w:bidi="fa-IR"/>
        </w:rPr>
        <w:t>Bring, you skilled Blacksmiths</w:t>
      </w:r>
    </w:p>
    <w:p w:rsidR="00D43867" w:rsidRPr="00A855D6" w:rsidRDefault="00D43867" w:rsidP="00884496">
      <w:pPr>
        <w:suppressAutoHyphens w:val="0"/>
        <w:snapToGrid w:val="0"/>
        <w:ind w:firstLine="425"/>
        <w:jc w:val="both"/>
        <w:rPr>
          <w:rFonts w:eastAsia="Times New Roman"/>
          <w:i/>
          <w:iCs/>
          <w:sz w:val="20"/>
          <w:szCs w:val="20"/>
          <w:lang w:eastAsia="en-US" w:bidi="fa-IR"/>
        </w:rPr>
      </w:pPr>
      <w:r w:rsidRPr="00A855D6">
        <w:rPr>
          <w:rFonts w:eastAsia="Times New Roman"/>
          <w:i/>
          <w:iCs/>
          <w:sz w:val="20"/>
          <w:szCs w:val="20"/>
          <w:lang w:eastAsia="en-US" w:bidi="fa-IR"/>
        </w:rPr>
        <w:t>a heavy mace, he commanded.</w:t>
      </w:r>
    </w:p>
    <w:p w:rsidR="00D43867" w:rsidRPr="00A855D6" w:rsidRDefault="00D43867" w:rsidP="00884496">
      <w:pPr>
        <w:suppressAutoHyphens w:val="0"/>
        <w:snapToGrid w:val="0"/>
        <w:ind w:firstLine="425"/>
        <w:jc w:val="both"/>
        <w:rPr>
          <w:rFonts w:eastAsia="Times New Roman"/>
          <w:i/>
          <w:iCs/>
          <w:sz w:val="20"/>
          <w:szCs w:val="20"/>
          <w:lang w:eastAsia="en-US" w:bidi="fa-IR"/>
        </w:rPr>
      </w:pPr>
      <w:r w:rsidRPr="00A855D6">
        <w:rPr>
          <w:rFonts w:eastAsia="Times New Roman"/>
          <w:i/>
          <w:iCs/>
          <w:sz w:val="20"/>
          <w:szCs w:val="20"/>
          <w:lang w:eastAsia="en-US" w:bidi="fa-IR"/>
        </w:rPr>
        <w:t>A painter painted on the soil</w:t>
      </w:r>
    </w:p>
    <w:p w:rsidR="00D43867" w:rsidRPr="00A855D6" w:rsidRDefault="00D43867" w:rsidP="00884496">
      <w:pPr>
        <w:suppressAutoHyphens w:val="0"/>
        <w:snapToGrid w:val="0"/>
        <w:ind w:firstLine="425"/>
        <w:jc w:val="both"/>
        <w:rPr>
          <w:rFonts w:eastAsia="Times New Roman"/>
          <w:i/>
          <w:iCs/>
          <w:sz w:val="20"/>
          <w:szCs w:val="20"/>
          <w:lang w:eastAsia="en-US" w:bidi="fa-IR"/>
        </w:rPr>
      </w:pPr>
      <w:r w:rsidRPr="00A855D6">
        <w:rPr>
          <w:rFonts w:eastAsia="Times New Roman"/>
          <w:i/>
          <w:iCs/>
          <w:sz w:val="20"/>
          <w:szCs w:val="20"/>
          <w:lang w:eastAsia="en-US" w:bidi="fa-IR"/>
        </w:rPr>
        <w:t>A tool like the head of a bull (Shahnameh</w:t>
      </w:r>
      <w:r w:rsidR="00A855D6" w:rsidRPr="00A855D6">
        <w:rPr>
          <w:rFonts w:eastAsia="Times New Roman"/>
          <w:i/>
          <w:iCs/>
          <w:sz w:val="20"/>
          <w:szCs w:val="20"/>
          <w:lang w:eastAsia="en-US" w:bidi="fa-IR"/>
        </w:rPr>
        <w:t>,</w:t>
      </w:r>
      <w:r w:rsidRPr="00A855D6">
        <w:rPr>
          <w:rFonts w:eastAsia="Times New Roman"/>
          <w:i/>
          <w:iCs/>
          <w:sz w:val="20"/>
          <w:szCs w:val="20"/>
          <w:lang w:eastAsia="en-US" w:bidi="fa-IR"/>
        </w:rPr>
        <w:t xml:space="preserve"> V.1 p.42).</w:t>
      </w:r>
    </w:p>
    <w:p w:rsidR="00A855D6" w:rsidRPr="00A855D6" w:rsidRDefault="00D43867"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Mace was made in the past. So what technological preference did it have to the past? Maybe this mace was made from iron or a new combination of iron and other elements which was stronger and heavier than bronze mace.</w:t>
      </w:r>
      <w:r w:rsidR="00A855D6" w:rsidRPr="00A855D6">
        <w:rPr>
          <w:rFonts w:eastAsia="Times New Roman"/>
          <w:sz w:val="20"/>
          <w:szCs w:val="20"/>
          <w:lang w:eastAsia="en-US" w:bidi="fa-IR"/>
        </w:rPr>
        <w:t xml:space="preserve"> </w:t>
      </w:r>
      <w:r w:rsidRPr="00A855D6">
        <w:rPr>
          <w:rFonts w:eastAsia="Times New Roman"/>
          <w:sz w:val="20"/>
          <w:szCs w:val="20"/>
          <w:lang w:eastAsia="en-US" w:bidi="fa-IR"/>
        </w:rPr>
        <w:t xml:space="preserve">Making a mace like the bull head was also ritually associated with the sacred cow among Fereidoun family and was </w:t>
      </w:r>
      <w:r w:rsidRPr="00A855D6">
        <w:rPr>
          <w:rFonts w:eastAsia="Times New Roman"/>
          <w:sz w:val="20"/>
          <w:szCs w:val="20"/>
          <w:lang w:eastAsia="en-US" w:bidi="fa-IR"/>
        </w:rPr>
        <w:lastRenderedPageBreak/>
        <w:t>related to Mithraism among Iranians because it is a description of the same magic power that exist in the head of the bull. By making the mace like the head of a bull</w:t>
      </w:r>
      <w:r w:rsidR="00A855D6" w:rsidRPr="00A855D6">
        <w:rPr>
          <w:rFonts w:eastAsia="Times New Roman"/>
          <w:sz w:val="20"/>
          <w:szCs w:val="20"/>
          <w:lang w:eastAsia="en-US" w:bidi="fa-IR"/>
        </w:rPr>
        <w:t>,</w:t>
      </w:r>
      <w:r w:rsidRPr="00A855D6">
        <w:rPr>
          <w:rFonts w:eastAsia="Times New Roman"/>
          <w:sz w:val="20"/>
          <w:szCs w:val="20"/>
          <w:lang w:eastAsia="en-US" w:bidi="fa-IR"/>
        </w:rPr>
        <w:t xml:space="preserve"> the power of the bull which exists in his head is also given to the new weapon </w:t>
      </w:r>
      <w:r w:rsidR="00F43B3E">
        <w:rPr>
          <w:rFonts w:eastAsia="Times New Roman"/>
          <w:sz w:val="20"/>
          <w:szCs w:val="20"/>
          <w:lang w:eastAsia="en-US" w:bidi="fa-IR"/>
        </w:rPr>
        <w:t>(</w:t>
      </w:r>
      <w:r w:rsidRPr="00A855D6">
        <w:rPr>
          <w:rFonts w:eastAsia="Times New Roman"/>
          <w:sz w:val="20"/>
          <w:szCs w:val="20"/>
          <w:lang w:eastAsia="en-US" w:bidi="fa-IR"/>
        </w:rPr>
        <w:t>Kaveh the blacksmith</w:t>
      </w:r>
      <w:r w:rsidR="00A855D6" w:rsidRPr="00A855D6">
        <w:rPr>
          <w:rFonts w:eastAsia="Times New Roman"/>
          <w:sz w:val="20"/>
          <w:szCs w:val="20"/>
          <w:lang w:eastAsia="en-US" w:bidi="fa-IR"/>
        </w:rPr>
        <w:t>…</w:t>
      </w:r>
      <w:r w:rsidRPr="00A855D6">
        <w:rPr>
          <w:rFonts w:eastAsia="Times New Roman"/>
          <w:sz w:val="20"/>
          <w:szCs w:val="20"/>
          <w:lang w:eastAsia="en-US" w:bidi="fa-IR"/>
        </w:rPr>
        <w:t>.</w:t>
      </w:r>
      <w:r w:rsidR="00A855D6" w:rsidRPr="00A855D6">
        <w:rPr>
          <w:rFonts w:eastAsia="Times New Roman"/>
          <w:sz w:val="20"/>
          <w:szCs w:val="20"/>
          <w:lang w:eastAsia="en-US" w:bidi="fa-IR"/>
        </w:rPr>
        <w:t>,</w:t>
      </w:r>
      <w:r w:rsidRPr="00A855D6">
        <w:rPr>
          <w:rFonts w:eastAsia="Times New Roman"/>
          <w:sz w:val="20"/>
          <w:szCs w:val="20"/>
          <w:lang w:eastAsia="en-US" w:bidi="fa-IR"/>
        </w:rPr>
        <w:t xml:space="preserve"> p. 54)</w:t>
      </w:r>
      <w:r w:rsidR="00A855D6" w:rsidRPr="00A855D6">
        <w:rPr>
          <w:rFonts w:eastAsia="Times New Roman"/>
          <w:sz w:val="20"/>
          <w:szCs w:val="20"/>
          <w:lang w:eastAsia="en-US" w:bidi="fa-IR"/>
        </w:rPr>
        <w:t>.</w:t>
      </w:r>
      <w:r w:rsidRPr="00A855D6">
        <w:rPr>
          <w:rFonts w:eastAsia="Times New Roman"/>
          <w:sz w:val="20"/>
          <w:szCs w:val="20"/>
          <w:lang w:eastAsia="en-US" w:bidi="fa-IR"/>
        </w:rPr>
        <w:t xml:space="preserve"> </w:t>
      </w:r>
    </w:p>
    <w:p w:rsidR="00D43867" w:rsidRPr="00A855D6" w:rsidRDefault="00A855D6"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I</w:t>
      </w:r>
      <w:r w:rsidR="00D43867" w:rsidRPr="00A855D6">
        <w:rPr>
          <w:rFonts w:eastAsia="Times New Roman"/>
          <w:sz w:val="20"/>
          <w:szCs w:val="20"/>
          <w:lang w:eastAsia="en-US" w:bidi="fa-IR"/>
        </w:rPr>
        <w:t>t also refers to the importance of blacksmith’s craft and its association with fire and Iranian religion (Mithraism) at that time. Even in Greek myths, Hephaestus, the god of blacksmiths was originally the go of fire which was coming out of some parts of the Earth as igniting gas. Then it was associated with the volcanoes of Sicily and Italy. Its name as fire was used by Homer and Greek poets. It is not in fact a Greek god and has no origin in Greek language. Hephaestus religion spread from Lycia (Lydia) in southwestern Anatolia (Minor Asia) to multiple locations in Greece territory (Encyclopedia of World Mythology, Rex Varner, p. 395).</w:t>
      </w:r>
      <w:r w:rsidRPr="00A855D6">
        <w:rPr>
          <w:rFonts w:eastAsia="Times New Roman"/>
          <w:sz w:val="20"/>
          <w:szCs w:val="20"/>
          <w:lang w:eastAsia="en-US" w:bidi="fa-IR"/>
        </w:rPr>
        <w:t xml:space="preserve"> </w:t>
      </w:r>
      <w:r w:rsidR="00D43867" w:rsidRPr="00A855D6">
        <w:rPr>
          <w:rFonts w:eastAsia="Times New Roman"/>
          <w:sz w:val="20"/>
          <w:szCs w:val="20"/>
          <w:lang w:eastAsia="en-US" w:bidi="fa-IR"/>
        </w:rPr>
        <w:t xml:space="preserve">This myth is possibly associated with the myth of the war between the god of fire and dragon which is narrated in religious texts. </w:t>
      </w:r>
    </w:p>
    <w:p w:rsidR="00A855D6" w:rsidRPr="00A855D6" w:rsidRDefault="00D43867"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The second question is that why Kaveh</w:t>
      </w:r>
      <w:r w:rsidR="00A855D6" w:rsidRPr="00A855D6">
        <w:rPr>
          <w:rFonts w:eastAsia="Times New Roman"/>
          <w:sz w:val="20"/>
          <w:szCs w:val="20"/>
          <w:lang w:eastAsia="en-US" w:bidi="fa-IR"/>
        </w:rPr>
        <w:t>,</w:t>
      </w:r>
      <w:r w:rsidRPr="00A855D6">
        <w:rPr>
          <w:rFonts w:eastAsia="Times New Roman"/>
          <w:sz w:val="20"/>
          <w:szCs w:val="20"/>
          <w:lang w:eastAsia="en-US" w:bidi="fa-IR"/>
        </w:rPr>
        <w:t xml:space="preserve"> who was the leader of the uprising and the beginner of the battle</w:t>
      </w:r>
      <w:r w:rsidR="00A855D6" w:rsidRPr="00A855D6">
        <w:rPr>
          <w:rFonts w:eastAsia="Times New Roman"/>
          <w:sz w:val="20"/>
          <w:szCs w:val="20"/>
          <w:lang w:eastAsia="en-US" w:bidi="fa-IR"/>
        </w:rPr>
        <w:t>,</w:t>
      </w:r>
      <w:r w:rsidRPr="00A855D6">
        <w:rPr>
          <w:rFonts w:eastAsia="Times New Roman"/>
          <w:sz w:val="20"/>
          <w:szCs w:val="20"/>
          <w:lang w:eastAsia="en-US" w:bidi="fa-IR"/>
        </w:rPr>
        <w:t xml:space="preserve"> did not become the king himself. Christian Sin believes that “Kaveh’s legend was created after Ashkanian Era and was introduced placed in the history of Sassanid era (Khoda Nameh) and the whole story is a linguistic mistake; because Kaveh was derived from ancient Avestan term “Kavi” and its plural form (Kavian) means the kings and its Pahlavi equivalent is Kavian and the whole story of Kaveh is narrated just to explain the origin of national flag (Derafsh Kavian)” (</w:t>
      </w:r>
      <w:r w:rsidRPr="00A855D6">
        <w:rPr>
          <w:rFonts w:eastAsia="Calibri"/>
          <w:sz w:val="20"/>
          <w:szCs w:val="20"/>
          <w:lang w:eastAsia="en-US"/>
        </w:rPr>
        <w:t>Khaleghi-Motlagh, Djalal (1996</w:t>
      </w:r>
      <w:r w:rsidRPr="00A855D6">
        <w:rPr>
          <w:rFonts w:eastAsia="Times New Roman"/>
          <w:sz w:val="20"/>
          <w:szCs w:val="20"/>
          <w:lang w:eastAsia="en-US" w:bidi="fa-IR"/>
        </w:rPr>
        <w:t xml:space="preserve">). </w:t>
      </w:r>
    </w:p>
    <w:p w:rsidR="00A855D6" w:rsidRPr="00A855D6" w:rsidRDefault="00A855D6"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O</w:t>
      </w:r>
      <w:r w:rsidR="00D43867" w:rsidRPr="00A855D6">
        <w:rPr>
          <w:rFonts w:eastAsia="Times New Roman"/>
          <w:sz w:val="20"/>
          <w:szCs w:val="20"/>
          <w:lang w:eastAsia="en-US" w:bidi="fa-IR"/>
        </w:rPr>
        <w:t>f course, Christian Sin’s opinion about the term (Kaveh) might be right. However, the reason that Kaveh didn’t become the king is not the creation of the story in Sassanidera and the justification of Derafsh Kaviani but it is due to the issue of hierarchical society. Kaveh</w:t>
      </w:r>
      <w:r w:rsidRPr="00A855D6">
        <w:rPr>
          <w:rFonts w:eastAsia="Times New Roman"/>
          <w:sz w:val="20"/>
          <w:szCs w:val="20"/>
          <w:lang w:eastAsia="en-US" w:bidi="fa-IR"/>
        </w:rPr>
        <w:t>,</w:t>
      </w:r>
      <w:r w:rsidR="00D43867" w:rsidRPr="00A855D6">
        <w:rPr>
          <w:rFonts w:eastAsia="Times New Roman"/>
          <w:sz w:val="20"/>
          <w:szCs w:val="20"/>
          <w:lang w:eastAsia="en-US" w:bidi="fa-IR"/>
        </w:rPr>
        <w:t xml:space="preserve"> as a blacksmith</w:t>
      </w:r>
      <w:r w:rsidRPr="00A855D6">
        <w:rPr>
          <w:rFonts w:eastAsia="Times New Roman"/>
          <w:sz w:val="20"/>
          <w:szCs w:val="20"/>
          <w:lang w:eastAsia="en-US" w:bidi="fa-IR"/>
        </w:rPr>
        <w:t>,</w:t>
      </w:r>
      <w:r w:rsidR="00D43867" w:rsidRPr="00A855D6">
        <w:rPr>
          <w:rFonts w:eastAsia="Times New Roman"/>
          <w:sz w:val="20"/>
          <w:szCs w:val="20"/>
          <w:lang w:eastAsia="en-US" w:bidi="fa-IR"/>
        </w:rPr>
        <w:t xml:space="preserve"> belonged to craftsmen class and in a hierarchical society no one was permitted to leave a class and enter a higher class unless by the command of the king. As Jamshid told each group after forming hierarchical society, “nobody must do anything except his own task.” Moreover, in such a hierarchical society, in Iranians religious beliefs, the king was considered as the representative of God on the Earth.</w:t>
      </w:r>
      <w:r w:rsidRPr="00A855D6">
        <w:rPr>
          <w:rFonts w:eastAsia="Times New Roman"/>
          <w:sz w:val="20"/>
          <w:szCs w:val="20"/>
          <w:lang w:eastAsia="en-US" w:bidi="fa-IR"/>
        </w:rPr>
        <w:t xml:space="preserve"> </w:t>
      </w:r>
    </w:p>
    <w:p w:rsidR="00D43867" w:rsidRPr="00A855D6" w:rsidRDefault="00A855D6"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F</w:t>
      </w:r>
      <w:r w:rsidR="00D43867" w:rsidRPr="00A855D6">
        <w:rPr>
          <w:rFonts w:eastAsia="Times New Roman"/>
          <w:sz w:val="20"/>
          <w:szCs w:val="20"/>
          <w:lang w:eastAsia="en-US" w:bidi="fa-IR"/>
        </w:rPr>
        <w:t>arr which is the essence of fire in Avesta</w:t>
      </w:r>
      <w:r w:rsidRPr="00A855D6">
        <w:rPr>
          <w:rFonts w:eastAsia="Times New Roman"/>
          <w:sz w:val="20"/>
          <w:szCs w:val="20"/>
          <w:lang w:eastAsia="en-US" w:bidi="fa-IR"/>
        </w:rPr>
        <w:t>,</w:t>
      </w:r>
      <w:r w:rsidR="00D43867" w:rsidRPr="00A855D6">
        <w:rPr>
          <w:rFonts w:eastAsia="Times New Roman"/>
          <w:sz w:val="20"/>
          <w:szCs w:val="20"/>
          <w:lang w:eastAsia="en-US" w:bidi="fa-IR"/>
        </w:rPr>
        <w:t xml:space="preserve"> was a kind of splendor</w:t>
      </w:r>
      <w:r w:rsidRPr="00A855D6">
        <w:rPr>
          <w:rFonts w:eastAsia="Times New Roman"/>
          <w:sz w:val="20"/>
          <w:szCs w:val="20"/>
          <w:lang w:eastAsia="en-US" w:bidi="fa-IR"/>
        </w:rPr>
        <w:t>,</w:t>
      </w:r>
      <w:r w:rsidR="00D43867" w:rsidRPr="00A855D6">
        <w:rPr>
          <w:rFonts w:eastAsia="Times New Roman"/>
          <w:sz w:val="20"/>
          <w:szCs w:val="20"/>
          <w:lang w:eastAsia="en-US" w:bidi="fa-IR"/>
        </w:rPr>
        <w:t xml:space="preserve"> glory</w:t>
      </w:r>
      <w:r w:rsidRPr="00A855D6">
        <w:rPr>
          <w:rFonts w:eastAsia="Times New Roman"/>
          <w:sz w:val="20"/>
          <w:szCs w:val="20"/>
          <w:lang w:eastAsia="en-US" w:bidi="fa-IR"/>
        </w:rPr>
        <w:t>,</w:t>
      </w:r>
      <w:r w:rsidR="00D43867" w:rsidRPr="00A855D6">
        <w:rPr>
          <w:rFonts w:eastAsia="Times New Roman"/>
          <w:sz w:val="20"/>
          <w:szCs w:val="20"/>
          <w:lang w:eastAsia="en-US" w:bidi="fa-IR"/>
        </w:rPr>
        <w:t xml:space="preserve"> and force which was giving the power of leading and ruling on the Earth to the king or the messenger on behalf of Ahura Mazda. (</w:t>
      </w:r>
      <w:r w:rsidR="00D43867" w:rsidRPr="00A855D6">
        <w:rPr>
          <w:rFonts w:eastAsia="Calibri"/>
          <w:sz w:val="20"/>
          <w:szCs w:val="20"/>
          <w:lang w:eastAsia="en-US"/>
        </w:rPr>
        <w:t>Wiesehofer, Joseph</w:t>
      </w:r>
      <w:r w:rsidRPr="00A855D6">
        <w:rPr>
          <w:rFonts w:eastAsia="Calibri"/>
          <w:sz w:val="20"/>
          <w:szCs w:val="20"/>
          <w:lang w:eastAsia="en-US"/>
        </w:rPr>
        <w:t>.</w:t>
      </w:r>
      <w:r w:rsidR="00F43B3E">
        <w:rPr>
          <w:rFonts w:eastAsiaTheme="minorEastAsia" w:hint="eastAsia"/>
          <w:sz w:val="20"/>
          <w:szCs w:val="20"/>
          <w:lang w:eastAsia="zh-CN"/>
        </w:rPr>
        <w:t xml:space="preserve"> </w:t>
      </w:r>
      <w:r w:rsidR="00D43867" w:rsidRPr="00A855D6">
        <w:rPr>
          <w:rFonts w:eastAsia="Calibri"/>
          <w:sz w:val="20"/>
          <w:szCs w:val="20"/>
          <w:lang w:eastAsia="en-US"/>
        </w:rPr>
        <w:t>1996</w:t>
      </w:r>
      <w:r w:rsidR="00D43867" w:rsidRPr="00A855D6">
        <w:rPr>
          <w:rFonts w:eastAsia="Times New Roman"/>
          <w:sz w:val="20"/>
          <w:szCs w:val="20"/>
          <w:lang w:eastAsia="en-US" w:bidi="fa-IR"/>
        </w:rPr>
        <w:t>). God didn’t grant Farr to anybody. An average person from a low class or and evil</w:t>
      </w:r>
      <w:r w:rsidRPr="00A855D6">
        <w:rPr>
          <w:rFonts w:eastAsia="Times New Roman"/>
          <w:sz w:val="20"/>
          <w:szCs w:val="20"/>
          <w:lang w:eastAsia="en-US" w:bidi="fa-IR"/>
        </w:rPr>
        <w:t>,</w:t>
      </w:r>
      <w:r w:rsidR="00D43867" w:rsidRPr="00A855D6">
        <w:rPr>
          <w:rFonts w:eastAsia="Times New Roman"/>
          <w:sz w:val="20"/>
          <w:szCs w:val="20"/>
          <w:lang w:eastAsia="en-US" w:bidi="fa-IR"/>
        </w:rPr>
        <w:t xml:space="preserve"> cruel or a devil person didn’t not deserve to obtain the Farr; as Afrasyab Toorani vainly jumped to </w:t>
      </w:r>
      <w:r w:rsidR="00D43867" w:rsidRPr="00A855D6">
        <w:rPr>
          <w:rFonts w:eastAsia="Times New Roman"/>
          <w:sz w:val="20"/>
          <w:szCs w:val="20"/>
          <w:lang w:eastAsia="en-US" w:bidi="fa-IR"/>
        </w:rPr>
        <w:lastRenderedPageBreak/>
        <w:t>Farakhkart Sea three times to hold the Farr but failed</w:t>
      </w:r>
      <w:r w:rsidRPr="00A855D6">
        <w:rPr>
          <w:rFonts w:eastAsia="Times New Roman"/>
          <w:sz w:val="20"/>
          <w:szCs w:val="20"/>
          <w:lang w:eastAsia="en-US" w:bidi="fa-IR"/>
        </w:rPr>
        <w:t>,</w:t>
      </w:r>
      <w:r w:rsidR="00D43867" w:rsidRPr="00A855D6">
        <w:rPr>
          <w:rFonts w:eastAsia="Times New Roman"/>
          <w:sz w:val="20"/>
          <w:szCs w:val="20"/>
          <w:lang w:eastAsia="en-US" w:bidi="fa-IR"/>
        </w:rPr>
        <w:t xml:space="preserve"> or Zahak sacrificed thousands of cows and sheep for Ardevisura Anahita</w:t>
      </w:r>
      <w:r w:rsidRPr="00A855D6">
        <w:rPr>
          <w:rFonts w:eastAsia="Times New Roman"/>
          <w:sz w:val="20"/>
          <w:szCs w:val="20"/>
          <w:lang w:eastAsia="en-US" w:bidi="fa-IR"/>
        </w:rPr>
        <w:t xml:space="preserve"> </w:t>
      </w:r>
      <w:r w:rsidR="00D43867" w:rsidRPr="00A855D6">
        <w:rPr>
          <w:rFonts w:eastAsia="Times New Roman"/>
          <w:sz w:val="20"/>
          <w:szCs w:val="20"/>
          <w:lang w:eastAsia="en-US" w:bidi="fa-IR"/>
        </w:rPr>
        <w:t>but failed.</w:t>
      </w:r>
      <w:r w:rsidRPr="00A855D6">
        <w:rPr>
          <w:rFonts w:eastAsia="Times New Roman"/>
          <w:sz w:val="20"/>
          <w:szCs w:val="20"/>
          <w:lang w:eastAsia="en-US" w:bidi="fa-IR"/>
        </w:rPr>
        <w:t xml:space="preserve"> </w:t>
      </w:r>
    </w:p>
    <w:p w:rsidR="00A855D6" w:rsidRPr="00A855D6" w:rsidRDefault="00D43867"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Another point is the royal ancestors. Iranian kings were descendants of Houshang and Jamshid Pishdadi</w:t>
      </w:r>
      <w:r w:rsidR="00A855D6" w:rsidRPr="00A855D6">
        <w:rPr>
          <w:rFonts w:eastAsia="Times New Roman"/>
          <w:sz w:val="20"/>
          <w:szCs w:val="20"/>
          <w:lang w:eastAsia="en-US" w:bidi="fa-IR"/>
        </w:rPr>
        <w:t>.</w:t>
      </w:r>
      <w:r w:rsidRPr="00A855D6">
        <w:rPr>
          <w:rFonts w:eastAsia="Times New Roman"/>
          <w:sz w:val="20"/>
          <w:szCs w:val="20"/>
          <w:lang w:eastAsia="en-US" w:bidi="fa-IR"/>
        </w:rPr>
        <w:t xml:space="preserve"> They were the first outstanding and selected Ahooraee people. They were religious and political leaders of the society who were leading people. Ahoora Mazda granted gold ring and stick to Jamshid as he decided to rule on the earth. (</w:t>
      </w:r>
      <w:r w:rsidRPr="00A855D6">
        <w:rPr>
          <w:rFonts w:eastAsia="Calibri"/>
          <w:sz w:val="20"/>
          <w:szCs w:val="20"/>
          <w:lang w:eastAsia="en-US"/>
        </w:rPr>
        <w:t>T. Pellechia.2006</w:t>
      </w:r>
      <w:r w:rsidRPr="00A855D6">
        <w:rPr>
          <w:rFonts w:eastAsia="Times New Roman"/>
          <w:sz w:val="20"/>
          <w:szCs w:val="20"/>
          <w:lang w:eastAsia="en-US" w:bidi="fa-IR"/>
        </w:rPr>
        <w:t>).</w:t>
      </w:r>
      <w:r w:rsidR="00A855D6" w:rsidRPr="00A855D6">
        <w:rPr>
          <w:rFonts w:eastAsia="Times New Roman"/>
          <w:sz w:val="20"/>
          <w:szCs w:val="20"/>
          <w:lang w:eastAsia="en-US" w:bidi="fa-IR"/>
        </w:rPr>
        <w:t xml:space="preserve"> </w:t>
      </w:r>
    </w:p>
    <w:p w:rsidR="00A855D6" w:rsidRPr="00A855D6" w:rsidRDefault="00A855D6"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S</w:t>
      </w:r>
      <w:r w:rsidR="00D43867" w:rsidRPr="00A855D6">
        <w:rPr>
          <w:rFonts w:eastAsia="Times New Roman"/>
          <w:sz w:val="20"/>
          <w:szCs w:val="20"/>
          <w:lang w:eastAsia="en-US" w:bidi="fa-IR"/>
        </w:rPr>
        <w:t>tick was the sign of ruling and commanding and ring was the sign of knowledge, wisdom, and spirituality. It was also a sign of love</w:t>
      </w:r>
      <w:r w:rsidR="00884496">
        <w:rPr>
          <w:rFonts w:eastAsiaTheme="minorEastAsia" w:hint="eastAsia"/>
          <w:sz w:val="20"/>
          <w:szCs w:val="20"/>
          <w:lang w:eastAsia="zh-CN" w:bidi="fa-IR"/>
        </w:rPr>
        <w:t>.</w:t>
      </w:r>
      <w:r w:rsidR="00D43867" w:rsidRPr="00A855D6">
        <w:rPr>
          <w:rFonts w:eastAsia="Times New Roman"/>
          <w:sz w:val="20"/>
          <w:szCs w:val="20"/>
          <w:lang w:eastAsia="en-US" w:bidi="fa-IR"/>
        </w:rPr>
        <w:t xml:space="preserve"> When the religion of Mithra’s rituals became one of the mysterious religions, the ring and stick became the particular signs of the great clergyman of the Mithraism. In fact, the Persian king had three special privileges</w:t>
      </w:r>
      <w:r w:rsidRPr="00A855D6">
        <w:rPr>
          <w:rFonts w:eastAsia="Times New Roman"/>
          <w:sz w:val="20"/>
          <w:szCs w:val="20"/>
          <w:lang w:eastAsia="en-US" w:bidi="fa-IR"/>
        </w:rPr>
        <w:t>:</w:t>
      </w:r>
      <w:r w:rsidR="00D43867" w:rsidRPr="00A855D6">
        <w:rPr>
          <w:rFonts w:eastAsia="Times New Roman"/>
          <w:sz w:val="20"/>
          <w:szCs w:val="20"/>
          <w:lang w:eastAsia="en-US" w:bidi="fa-IR"/>
        </w:rPr>
        <w:t xml:space="preserve"> he was the descendant of Jamshid</w:t>
      </w:r>
      <w:r w:rsidRPr="00A855D6">
        <w:rPr>
          <w:rFonts w:eastAsia="Times New Roman"/>
          <w:sz w:val="20"/>
          <w:szCs w:val="20"/>
          <w:lang w:eastAsia="en-US" w:bidi="fa-IR"/>
        </w:rPr>
        <w:t>,</w:t>
      </w:r>
      <w:r w:rsidR="00D43867" w:rsidRPr="00A855D6">
        <w:rPr>
          <w:rFonts w:eastAsia="Times New Roman"/>
          <w:sz w:val="20"/>
          <w:szCs w:val="20"/>
          <w:lang w:eastAsia="en-US" w:bidi="fa-IR"/>
        </w:rPr>
        <w:t xml:space="preserve"> he had the Farr of God</w:t>
      </w:r>
      <w:r w:rsidRPr="00A855D6">
        <w:rPr>
          <w:rFonts w:eastAsia="Times New Roman"/>
          <w:sz w:val="20"/>
          <w:szCs w:val="20"/>
          <w:lang w:eastAsia="en-US" w:bidi="fa-IR"/>
        </w:rPr>
        <w:t>,</w:t>
      </w:r>
      <w:r w:rsidR="00D43867" w:rsidRPr="00A855D6">
        <w:rPr>
          <w:rFonts w:eastAsia="Times New Roman"/>
          <w:sz w:val="20"/>
          <w:szCs w:val="20"/>
          <w:lang w:eastAsia="en-US" w:bidi="fa-IR"/>
        </w:rPr>
        <w:t xml:space="preserve"> and he was known as the representative of God on the Earth</w:t>
      </w:r>
      <w:r w:rsidRPr="00A855D6">
        <w:rPr>
          <w:rFonts w:eastAsia="Times New Roman"/>
          <w:sz w:val="20"/>
          <w:szCs w:val="20"/>
          <w:lang w:eastAsia="en-US" w:bidi="fa-IR"/>
        </w:rPr>
        <w:t>,</w:t>
      </w:r>
      <w:r w:rsidR="00D43867" w:rsidRPr="00A855D6">
        <w:rPr>
          <w:rFonts w:eastAsia="Times New Roman"/>
          <w:sz w:val="20"/>
          <w:szCs w:val="20"/>
          <w:lang w:eastAsia="en-US" w:bidi="fa-IR"/>
        </w:rPr>
        <w:t xml:space="preserve"> that is he had the position of (king-God) or the highest political and religious position on the Earth. In third Dinkard</w:t>
      </w:r>
      <w:r w:rsidRPr="00A855D6">
        <w:rPr>
          <w:rFonts w:eastAsia="Times New Roman"/>
          <w:sz w:val="20"/>
          <w:szCs w:val="20"/>
          <w:lang w:eastAsia="en-US" w:bidi="fa-IR"/>
        </w:rPr>
        <w:t>,</w:t>
      </w:r>
      <w:r w:rsidR="00D43867" w:rsidRPr="00A855D6">
        <w:rPr>
          <w:rFonts w:eastAsia="Times New Roman"/>
          <w:sz w:val="20"/>
          <w:szCs w:val="20"/>
          <w:lang w:eastAsia="en-US" w:bidi="fa-IR"/>
        </w:rPr>
        <w:t xml:space="preserve"> Kurd invited people to follow the king who was religious and selected by Mazda</w:t>
      </w:r>
      <w:r w:rsidRPr="00A855D6">
        <w:rPr>
          <w:rFonts w:eastAsia="Times New Roman"/>
          <w:sz w:val="20"/>
          <w:szCs w:val="20"/>
          <w:lang w:eastAsia="en-US" w:bidi="fa-IR"/>
        </w:rPr>
        <w:t>,</w:t>
      </w:r>
      <w:r w:rsidR="00D43867" w:rsidRPr="00A855D6">
        <w:rPr>
          <w:rFonts w:eastAsia="Times New Roman"/>
          <w:sz w:val="20"/>
          <w:szCs w:val="20"/>
          <w:lang w:eastAsia="en-US" w:bidi="fa-IR"/>
        </w:rPr>
        <w:t xml:space="preserve"> “ On the earth the kings are protecting the world and the achievements of the former kings and the enemies who have disobeyed the orders of the kings</w:t>
      </w:r>
      <w:r w:rsidRPr="00A855D6">
        <w:rPr>
          <w:rFonts w:eastAsia="Times New Roman"/>
          <w:sz w:val="20"/>
          <w:szCs w:val="20"/>
          <w:lang w:eastAsia="en-US" w:bidi="fa-IR"/>
        </w:rPr>
        <w:t>,</w:t>
      </w:r>
      <w:r w:rsidR="00D43867" w:rsidRPr="00A855D6">
        <w:rPr>
          <w:rFonts w:eastAsia="Times New Roman"/>
          <w:sz w:val="20"/>
          <w:szCs w:val="20"/>
          <w:lang w:eastAsia="en-US" w:bidi="fa-IR"/>
        </w:rPr>
        <w:t xml:space="preserve"> have infact disobeyed the orders of Persian kings who were religious leaders (</w:t>
      </w:r>
      <w:r w:rsidR="00D43867" w:rsidRPr="00A855D6">
        <w:rPr>
          <w:rFonts w:eastAsia="Calibri"/>
          <w:sz w:val="20"/>
          <w:szCs w:val="20"/>
          <w:lang w:eastAsia="en-US"/>
        </w:rPr>
        <w:t>T. Pellechia.2006</w:t>
      </w:r>
      <w:r w:rsidR="00D43867" w:rsidRPr="00A855D6">
        <w:rPr>
          <w:rFonts w:eastAsia="Times New Roman"/>
          <w:sz w:val="20"/>
          <w:szCs w:val="20"/>
          <w:lang w:eastAsia="en-US" w:bidi="fa-IR"/>
        </w:rPr>
        <w:t>)</w:t>
      </w:r>
      <w:r w:rsidRPr="00A855D6">
        <w:rPr>
          <w:rFonts w:eastAsia="Times New Roman"/>
          <w:sz w:val="20"/>
          <w:szCs w:val="20"/>
          <w:lang w:eastAsia="en-US" w:bidi="fa-IR"/>
        </w:rPr>
        <w:t>.</w:t>
      </w:r>
      <w:r w:rsidR="00D43867" w:rsidRPr="00A855D6">
        <w:rPr>
          <w:rFonts w:eastAsia="Times New Roman"/>
          <w:sz w:val="20"/>
          <w:szCs w:val="20"/>
          <w:lang w:eastAsia="en-US" w:bidi="fa-IR"/>
        </w:rPr>
        <w:t xml:space="preserve"> Before Zahak</w:t>
      </w:r>
      <w:r w:rsidRPr="00A855D6">
        <w:rPr>
          <w:rFonts w:eastAsia="Times New Roman"/>
          <w:sz w:val="20"/>
          <w:szCs w:val="20"/>
          <w:lang w:eastAsia="en-US" w:bidi="fa-IR"/>
        </w:rPr>
        <w:t>,</w:t>
      </w:r>
      <w:r w:rsidR="00D43867" w:rsidRPr="00A855D6">
        <w:rPr>
          <w:rFonts w:eastAsia="Times New Roman"/>
          <w:sz w:val="20"/>
          <w:szCs w:val="20"/>
          <w:lang w:eastAsia="en-US" w:bidi="fa-IR"/>
        </w:rPr>
        <w:t xml:space="preserve"> Persian Kings had all three features as well. It was due to this belief that the kings of Achaemenid and Sassanid dynasties associated themselves to Pishdadi and Kiani dynasties in terms of race and ethnicity, and in stone paintings they got the kinship ring and stick from Mitra or curved the symbol of Faravahar above the head of the king.</w:t>
      </w:r>
      <w:r w:rsidRPr="00A855D6">
        <w:rPr>
          <w:rFonts w:eastAsia="Times New Roman"/>
          <w:sz w:val="20"/>
          <w:szCs w:val="20"/>
          <w:lang w:eastAsia="en-US" w:bidi="fa-IR"/>
        </w:rPr>
        <w:t xml:space="preserve"> </w:t>
      </w:r>
      <w:r w:rsidR="00D43867" w:rsidRPr="00A855D6">
        <w:rPr>
          <w:rFonts w:eastAsia="Times New Roman"/>
          <w:sz w:val="20"/>
          <w:szCs w:val="20"/>
          <w:lang w:eastAsia="en-US" w:bidi="fa-IR"/>
        </w:rPr>
        <w:t>Also in third Dinkard</w:t>
      </w:r>
      <w:r w:rsidRPr="00A855D6">
        <w:rPr>
          <w:rFonts w:eastAsia="Times New Roman"/>
          <w:sz w:val="20"/>
          <w:szCs w:val="20"/>
          <w:lang w:eastAsia="en-US" w:bidi="fa-IR"/>
        </w:rPr>
        <w:t>,</w:t>
      </w:r>
      <w:r w:rsidR="00D43867" w:rsidRPr="00A855D6">
        <w:rPr>
          <w:rFonts w:eastAsia="Times New Roman"/>
          <w:sz w:val="20"/>
          <w:szCs w:val="20"/>
          <w:lang w:eastAsia="en-US" w:bidi="fa-IR"/>
        </w:rPr>
        <w:t xml:space="preserve"> the race of the kings is referred to</w:t>
      </w:r>
      <w:r w:rsidRPr="00A855D6">
        <w:rPr>
          <w:rFonts w:eastAsia="Times New Roman"/>
          <w:sz w:val="20"/>
          <w:szCs w:val="20"/>
          <w:lang w:eastAsia="en-US" w:bidi="fa-IR"/>
        </w:rPr>
        <w:t>:</w:t>
      </w:r>
      <w:r w:rsidR="00D43867" w:rsidRPr="00A855D6">
        <w:rPr>
          <w:rFonts w:eastAsia="Times New Roman"/>
          <w:sz w:val="20"/>
          <w:szCs w:val="20"/>
          <w:lang w:eastAsia="en-US" w:bidi="fa-IR"/>
        </w:rPr>
        <w:t xml:space="preserve"> “The best kings are those of the religion of Jam that is those kings who are like the sun among people and who are the best and the nicest for all the creatures and from the best race like Jamshid Jam (</w:t>
      </w:r>
      <w:r w:rsidR="00D43867" w:rsidRPr="00A855D6">
        <w:rPr>
          <w:rFonts w:eastAsia="Calibri"/>
          <w:sz w:val="20"/>
          <w:szCs w:val="20"/>
          <w:lang w:eastAsia="en-US"/>
        </w:rPr>
        <w:t>T. Pellechia.2006</w:t>
      </w:r>
      <w:r w:rsidR="00D43867" w:rsidRPr="00A855D6">
        <w:rPr>
          <w:rFonts w:eastAsia="Times New Roman"/>
          <w:sz w:val="20"/>
          <w:szCs w:val="20"/>
          <w:lang w:eastAsia="en-US" w:bidi="fa-IR"/>
        </w:rPr>
        <w:t>).</w:t>
      </w:r>
      <w:r w:rsidRPr="00A855D6">
        <w:rPr>
          <w:rFonts w:eastAsia="Times New Roman"/>
          <w:sz w:val="20"/>
          <w:szCs w:val="20"/>
          <w:lang w:eastAsia="en-US" w:bidi="fa-IR"/>
        </w:rPr>
        <w:t xml:space="preserve"> </w:t>
      </w:r>
    </w:p>
    <w:p w:rsidR="00884496" w:rsidRDefault="00A855D6"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O</w:t>
      </w:r>
      <w:r w:rsidR="00D43867" w:rsidRPr="00A855D6">
        <w:rPr>
          <w:rFonts w:eastAsia="Times New Roman"/>
          <w:sz w:val="20"/>
          <w:szCs w:val="20"/>
          <w:lang w:eastAsia="en-US" w:bidi="fa-IR"/>
        </w:rPr>
        <w:t>n the façade of Afshins’ Palace there are three masculine figures around the curved circles which are holding the circles with their hands. They are probably angels or gods or celestial images. There are even two crested birds on the middle of the upper part of the image and two men are mounted on them that possibly refer to helping and supporting Kaveh and Fereidoun by Ahoora Mazda and other gods. Maybe those birds are the symbols of roosters and the men mounted on them are the gods of Mithra and Soroush which are above the two rows of riders and help them in their battle against Zahak (Figure 5</w:t>
      </w:r>
      <w:r w:rsidR="00884496" w:rsidRPr="00A855D6">
        <w:rPr>
          <w:rFonts w:eastAsia="Times New Roman"/>
          <w:sz w:val="20"/>
          <w:szCs w:val="20"/>
          <w:lang w:eastAsia="en-US" w:bidi="fa-IR"/>
        </w:rPr>
        <w:t>)</w:t>
      </w:r>
      <w:r w:rsidR="00884496">
        <w:rPr>
          <w:rFonts w:eastAsia="Times New Roman"/>
          <w:sz w:val="20"/>
          <w:szCs w:val="20"/>
          <w:lang w:eastAsia="en-US" w:bidi="fa-IR"/>
        </w:rPr>
        <w:t>.</w:t>
      </w:r>
    </w:p>
    <w:p w:rsidR="00F8500E" w:rsidRPr="00A855D6" w:rsidRDefault="00F8500E" w:rsidP="00884496">
      <w:pPr>
        <w:suppressAutoHyphens w:val="0"/>
        <w:snapToGrid w:val="0"/>
        <w:jc w:val="both"/>
        <w:rPr>
          <w:b/>
          <w:sz w:val="20"/>
          <w:szCs w:val="20"/>
        </w:rPr>
      </w:pPr>
    </w:p>
    <w:p w:rsidR="00F8500E" w:rsidRPr="00A855D6" w:rsidRDefault="00F8500E" w:rsidP="00884496">
      <w:pPr>
        <w:suppressAutoHyphens w:val="0"/>
        <w:snapToGrid w:val="0"/>
        <w:jc w:val="both"/>
        <w:rPr>
          <w:b/>
          <w:sz w:val="20"/>
          <w:szCs w:val="20"/>
        </w:rPr>
      </w:pPr>
    </w:p>
    <w:p w:rsidR="00F8500E" w:rsidRPr="00A855D6" w:rsidRDefault="00F43B3E" w:rsidP="00884496">
      <w:pPr>
        <w:suppressAutoHyphens w:val="0"/>
        <w:snapToGrid w:val="0"/>
        <w:jc w:val="center"/>
        <w:rPr>
          <w:b/>
          <w:sz w:val="20"/>
          <w:szCs w:val="20"/>
        </w:rPr>
      </w:pPr>
      <w:r w:rsidRPr="00EB19F3">
        <w:rPr>
          <w:rFonts w:eastAsia="Times New Roman"/>
          <w:noProof/>
          <w:sz w:val="20"/>
          <w:szCs w:val="20"/>
          <w:lang w:eastAsia="en-US"/>
        </w:rPr>
        <w:lastRenderedPageBreak/>
        <w:pict>
          <v:shape id="Picture 5" o:spid="_x0000_i1029" type="#_x0000_t75" style="width:198.45pt;height:135.25pt;visibility:visible">
            <v:imagedata r:id="rId17" o:title=""/>
          </v:shape>
        </w:pict>
      </w:r>
    </w:p>
    <w:p w:rsidR="000418B6" w:rsidRPr="00A855D6" w:rsidRDefault="000418B6" w:rsidP="00884496">
      <w:pPr>
        <w:suppressAutoHyphens w:val="0"/>
        <w:snapToGrid w:val="0"/>
        <w:jc w:val="center"/>
        <w:rPr>
          <w:rFonts w:eastAsia="Times New Roman"/>
          <w:sz w:val="20"/>
          <w:szCs w:val="20"/>
          <w:lang w:eastAsia="en-US" w:bidi="fa-IR"/>
        </w:rPr>
      </w:pPr>
      <w:r w:rsidRPr="00A855D6">
        <w:rPr>
          <w:rFonts w:eastAsia="Times New Roman"/>
          <w:b/>
          <w:bCs/>
          <w:sz w:val="20"/>
          <w:szCs w:val="20"/>
          <w:lang w:eastAsia="en-US" w:bidi="fa-IR"/>
        </w:rPr>
        <w:t>Figure5:</w:t>
      </w:r>
      <w:r w:rsidRPr="00A855D6">
        <w:rPr>
          <w:rFonts w:eastAsia="Times New Roman"/>
          <w:sz w:val="20"/>
          <w:szCs w:val="20"/>
          <w:lang w:eastAsia="en-US" w:bidi="fa-IR"/>
        </w:rPr>
        <w:t xml:space="preserve"> the gods of Mithra and Soroush</w:t>
      </w:r>
    </w:p>
    <w:p w:rsidR="00A855D6" w:rsidRPr="00A855D6" w:rsidRDefault="00A855D6" w:rsidP="00884496">
      <w:pPr>
        <w:suppressAutoHyphens w:val="0"/>
        <w:snapToGrid w:val="0"/>
        <w:jc w:val="both"/>
        <w:rPr>
          <w:b/>
          <w:sz w:val="20"/>
          <w:szCs w:val="20"/>
        </w:rPr>
      </w:pPr>
    </w:p>
    <w:p w:rsidR="00A855D6" w:rsidRPr="00A855D6" w:rsidRDefault="00A855D6"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B</w:t>
      </w:r>
      <w:r w:rsidR="000418B6" w:rsidRPr="00A855D6">
        <w:rPr>
          <w:rFonts w:eastAsia="Times New Roman"/>
          <w:sz w:val="20"/>
          <w:szCs w:val="20"/>
          <w:lang w:eastAsia="en-US" w:bidi="fa-IR"/>
        </w:rPr>
        <w:t>ecause one of the tasks of the roosters was to help the two gods of Mithra and Soroush in the battle against Dave and devils (</w:t>
      </w:r>
      <w:r w:rsidR="000418B6" w:rsidRPr="00A855D6">
        <w:rPr>
          <w:rFonts w:eastAsia="Calibri"/>
          <w:sz w:val="20"/>
          <w:szCs w:val="20"/>
          <w:lang w:eastAsia="en-US"/>
        </w:rPr>
        <w:t>Sundermann, Werner. 1989</w:t>
      </w:r>
      <w:r w:rsidR="000418B6" w:rsidRPr="00A855D6">
        <w:rPr>
          <w:rFonts w:eastAsia="Times New Roman"/>
          <w:sz w:val="20"/>
          <w:szCs w:val="20"/>
          <w:lang w:eastAsia="en-US" w:bidi="fa-IR"/>
        </w:rPr>
        <w:t>).</w:t>
      </w:r>
      <w:r w:rsidRPr="00A855D6">
        <w:rPr>
          <w:rFonts w:eastAsia="Times New Roman"/>
          <w:sz w:val="20"/>
          <w:szCs w:val="20"/>
          <w:lang w:eastAsia="en-US" w:bidi="fa-IR"/>
        </w:rPr>
        <w:t xml:space="preserve"> </w:t>
      </w:r>
      <w:r w:rsidR="000418B6" w:rsidRPr="00A855D6">
        <w:rPr>
          <w:rFonts w:eastAsia="Times New Roman"/>
          <w:sz w:val="20"/>
          <w:szCs w:val="20"/>
          <w:lang w:eastAsia="en-US" w:bidi="fa-IR"/>
        </w:rPr>
        <w:t>It was a traditional belief in Central Asia because people thought roosters were like Simurgh and Homa and would bring them good luck and happiness and believed that they had some miracles (Joseph Beikof</w:t>
      </w:r>
      <w:r w:rsidRPr="00A855D6">
        <w:rPr>
          <w:rFonts w:eastAsia="Times New Roman"/>
          <w:sz w:val="20"/>
          <w:szCs w:val="20"/>
          <w:lang w:eastAsia="en-US" w:bidi="fa-IR"/>
        </w:rPr>
        <w:t>,</w:t>
      </w:r>
      <w:r w:rsidR="000418B6" w:rsidRPr="00A855D6">
        <w:rPr>
          <w:rFonts w:eastAsia="Times New Roman"/>
          <w:sz w:val="20"/>
          <w:szCs w:val="20"/>
          <w:lang w:eastAsia="en-US" w:bidi="fa-IR"/>
        </w:rPr>
        <w:t xml:space="preserve"> imaginations of people of Pamir about animals and birds</w:t>
      </w:r>
      <w:r w:rsidRPr="00A855D6">
        <w:rPr>
          <w:rFonts w:eastAsia="Times New Roman"/>
          <w:sz w:val="20"/>
          <w:szCs w:val="20"/>
          <w:lang w:eastAsia="en-US" w:bidi="fa-IR"/>
        </w:rPr>
        <w:t>,</w:t>
      </w:r>
      <w:r w:rsidR="000418B6" w:rsidRPr="00A855D6">
        <w:rPr>
          <w:rFonts w:eastAsia="Times New Roman"/>
          <w:sz w:val="20"/>
          <w:szCs w:val="20"/>
          <w:lang w:eastAsia="en-US" w:bidi="fa-IR"/>
        </w:rPr>
        <w:t xml:space="preserve"> p.26). </w:t>
      </w:r>
    </w:p>
    <w:p w:rsidR="00A855D6" w:rsidRPr="00A855D6" w:rsidRDefault="00A855D6"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B</w:t>
      </w:r>
      <w:r w:rsidR="000418B6" w:rsidRPr="00A855D6">
        <w:rPr>
          <w:rFonts w:eastAsia="Times New Roman"/>
          <w:sz w:val="20"/>
          <w:szCs w:val="20"/>
          <w:lang w:eastAsia="en-US" w:bidi="fa-IR"/>
        </w:rPr>
        <w:t>ased on this ritual belief, the minor local rulers obeyed the king and the country got stability. If every person could become the king, then every ruler or army commander could claim to be the king and people would also admit him and the order and the coherence of the country would destroy.</w:t>
      </w:r>
      <w:r w:rsidRPr="00A855D6">
        <w:rPr>
          <w:rFonts w:eastAsia="Times New Roman"/>
          <w:sz w:val="20"/>
          <w:szCs w:val="20"/>
          <w:lang w:eastAsia="en-US" w:bidi="fa-IR"/>
        </w:rPr>
        <w:t xml:space="preserve"> </w:t>
      </w:r>
      <w:r w:rsidR="000418B6" w:rsidRPr="00A855D6">
        <w:rPr>
          <w:rFonts w:eastAsia="Times New Roman"/>
          <w:sz w:val="20"/>
          <w:szCs w:val="20"/>
          <w:lang w:eastAsia="en-US" w:bidi="fa-IR"/>
        </w:rPr>
        <w:t>In historical texts it is narrated that when people finally suggest this position to Kaveh</w:t>
      </w:r>
      <w:r w:rsidRPr="00A855D6">
        <w:rPr>
          <w:rFonts w:eastAsia="Times New Roman"/>
          <w:sz w:val="20"/>
          <w:szCs w:val="20"/>
          <w:lang w:eastAsia="en-US" w:bidi="fa-IR"/>
        </w:rPr>
        <w:t>,</w:t>
      </w:r>
      <w:r w:rsidR="000418B6" w:rsidRPr="00A855D6">
        <w:rPr>
          <w:rFonts w:eastAsia="Times New Roman"/>
          <w:sz w:val="20"/>
          <w:szCs w:val="20"/>
          <w:lang w:eastAsia="en-US" w:bidi="fa-IR"/>
        </w:rPr>
        <w:t xml:space="preserve"> he replies, “ I don’t deserve it because I’m not a member of royal family and someone must be king who is from royal family. I am a blacksmith; my purpose was to relase people from Zahak’s oppression and cruelty. If I claimed to be a king, everyone would say that he wouldn’t deserve it and the sovereignty and the world would be destroyed and would not last for me.” (</w:t>
      </w:r>
      <w:r w:rsidR="000418B6" w:rsidRPr="00A855D6">
        <w:rPr>
          <w:rFonts w:eastAsia="Calibri"/>
          <w:sz w:val="20"/>
          <w:szCs w:val="20"/>
          <w:lang w:eastAsia="en-US"/>
        </w:rPr>
        <w:t>Sundermann, Werner. 1989</w:t>
      </w:r>
      <w:r w:rsidR="000418B6" w:rsidRPr="00A855D6">
        <w:rPr>
          <w:rFonts w:eastAsia="Times New Roman"/>
          <w:sz w:val="20"/>
          <w:szCs w:val="20"/>
          <w:lang w:eastAsia="en-US" w:bidi="fa-IR"/>
        </w:rPr>
        <w:t>).</w:t>
      </w:r>
      <w:r w:rsidRPr="00A855D6">
        <w:rPr>
          <w:rFonts w:eastAsia="Times New Roman"/>
          <w:sz w:val="20"/>
          <w:szCs w:val="20"/>
          <w:lang w:eastAsia="en-US" w:bidi="fa-IR"/>
        </w:rPr>
        <w:t xml:space="preserve"> </w:t>
      </w:r>
      <w:r w:rsidR="000418B6" w:rsidRPr="00A855D6">
        <w:rPr>
          <w:rFonts w:eastAsia="Times New Roman"/>
          <w:sz w:val="20"/>
          <w:szCs w:val="20"/>
          <w:lang w:eastAsia="en-US" w:bidi="fa-IR"/>
        </w:rPr>
        <w:t>That is why in Sassanid Khoda Nameh his role is paled and Fereidoun appears, then people and Kaveh fade away. Fereidoun</w:t>
      </w:r>
      <w:r w:rsidRPr="00A855D6">
        <w:rPr>
          <w:rFonts w:eastAsia="Times New Roman"/>
          <w:sz w:val="20"/>
          <w:szCs w:val="20"/>
          <w:lang w:eastAsia="en-US" w:bidi="fa-IR"/>
        </w:rPr>
        <w:t>,</w:t>
      </w:r>
      <w:r w:rsidR="000418B6" w:rsidRPr="00A855D6">
        <w:rPr>
          <w:rFonts w:eastAsia="Times New Roman"/>
          <w:sz w:val="20"/>
          <w:szCs w:val="20"/>
          <w:lang w:eastAsia="en-US" w:bidi="fa-IR"/>
        </w:rPr>
        <w:t xml:space="preserve"> the bull-head mace and national flag </w:t>
      </w:r>
      <w:r w:rsidR="00F43B3E">
        <w:rPr>
          <w:rFonts w:eastAsia="Times New Roman"/>
          <w:sz w:val="20"/>
          <w:szCs w:val="20"/>
          <w:lang w:eastAsia="en-US" w:bidi="fa-IR"/>
        </w:rPr>
        <w:t>(</w:t>
      </w:r>
      <w:r w:rsidR="000418B6" w:rsidRPr="00A855D6">
        <w:rPr>
          <w:rFonts w:eastAsia="Times New Roman"/>
          <w:sz w:val="20"/>
          <w:szCs w:val="20"/>
          <w:lang w:eastAsia="en-US" w:bidi="fa-IR"/>
        </w:rPr>
        <w:t>Derafsh Kaviani) play the main role. Fereidoun fulfills the task and brings peace and stability to people.</w:t>
      </w:r>
      <w:r w:rsidRPr="00A855D6">
        <w:rPr>
          <w:rFonts w:eastAsia="Times New Roman"/>
          <w:sz w:val="20"/>
          <w:szCs w:val="20"/>
          <w:lang w:eastAsia="en-US" w:bidi="fa-IR"/>
        </w:rPr>
        <w:t xml:space="preserve"> </w:t>
      </w:r>
      <w:r w:rsidR="000418B6" w:rsidRPr="00A855D6">
        <w:rPr>
          <w:rFonts w:eastAsia="Times New Roman"/>
          <w:sz w:val="20"/>
          <w:szCs w:val="20"/>
          <w:lang w:eastAsia="en-US" w:bidi="fa-IR"/>
        </w:rPr>
        <w:t>Who was Fereidoun? In Bondahesh he is the 10</w:t>
      </w:r>
      <w:r w:rsidR="000418B6" w:rsidRPr="00A855D6">
        <w:rPr>
          <w:rFonts w:eastAsia="Times New Roman"/>
          <w:sz w:val="20"/>
          <w:szCs w:val="20"/>
          <w:vertAlign w:val="superscript"/>
          <w:lang w:eastAsia="en-US" w:bidi="fa-IR"/>
        </w:rPr>
        <w:t>th</w:t>
      </w:r>
      <w:r w:rsidR="000418B6" w:rsidRPr="00A855D6">
        <w:rPr>
          <w:rFonts w:eastAsia="Times New Roman"/>
          <w:sz w:val="20"/>
          <w:szCs w:val="20"/>
          <w:lang w:eastAsia="en-US" w:bidi="fa-IR"/>
        </w:rPr>
        <w:t xml:space="preserve"> descendant of Jamshid. (Bondahesh</w:t>
      </w:r>
      <w:r w:rsidRPr="00A855D6">
        <w:rPr>
          <w:rFonts w:eastAsia="Times New Roman"/>
          <w:sz w:val="20"/>
          <w:szCs w:val="20"/>
          <w:lang w:eastAsia="en-US" w:bidi="fa-IR"/>
        </w:rPr>
        <w:t>,</w:t>
      </w:r>
      <w:r w:rsidR="000418B6" w:rsidRPr="00A855D6">
        <w:rPr>
          <w:rFonts w:eastAsia="Times New Roman"/>
          <w:sz w:val="20"/>
          <w:szCs w:val="20"/>
          <w:lang w:eastAsia="en-US" w:bidi="fa-IR"/>
        </w:rPr>
        <w:t xml:space="preserve"> pp. 149-150). All their names have the suffix –gav as a part of them such as Pourgav, Siahgav</w:t>
      </w:r>
      <w:r w:rsidRPr="00A855D6">
        <w:rPr>
          <w:rFonts w:eastAsia="Times New Roman"/>
          <w:sz w:val="20"/>
          <w:szCs w:val="20"/>
          <w:lang w:eastAsia="en-US" w:bidi="fa-IR"/>
        </w:rPr>
        <w:t>,</w:t>
      </w:r>
      <w:r w:rsidR="000418B6" w:rsidRPr="00A855D6">
        <w:rPr>
          <w:rFonts w:eastAsia="Times New Roman"/>
          <w:sz w:val="20"/>
          <w:szCs w:val="20"/>
          <w:lang w:eastAsia="en-US" w:bidi="fa-IR"/>
        </w:rPr>
        <w:t xml:space="preserve"> Dafargav</w:t>
      </w:r>
      <w:r w:rsidRPr="00A855D6">
        <w:rPr>
          <w:rFonts w:eastAsia="Times New Roman"/>
          <w:sz w:val="20"/>
          <w:szCs w:val="20"/>
          <w:lang w:eastAsia="en-US" w:bidi="fa-IR"/>
        </w:rPr>
        <w:t>,….</w:t>
      </w:r>
      <w:r w:rsidR="000418B6" w:rsidRPr="00A855D6">
        <w:rPr>
          <w:rFonts w:eastAsia="Times New Roman"/>
          <w:sz w:val="20"/>
          <w:szCs w:val="20"/>
          <w:lang w:eastAsia="en-US" w:bidi="fa-IR"/>
        </w:rPr>
        <w:t xml:space="preserve"> It is narrated in Avesta that his father was “Abtin” which is an adjective in Avestan language meaning “from the family of Athooyeh”. He was the second person who touched Hoom according to the tradition and was rewarded a son who was called Fereidoun. (Avesta, V. 1, p. 137</w:t>
      </w:r>
      <w:r w:rsidR="00EC3729" w:rsidRPr="00A855D6">
        <w:rPr>
          <w:rFonts w:eastAsia="Times New Roman"/>
          <w:sz w:val="20"/>
          <w:szCs w:val="20"/>
          <w:lang w:eastAsia="en-US" w:bidi="fa-IR"/>
        </w:rPr>
        <w:t xml:space="preserve">). </w:t>
      </w:r>
      <w:r w:rsidR="000418B6" w:rsidRPr="00A855D6">
        <w:rPr>
          <w:rFonts w:eastAsia="Times New Roman"/>
          <w:sz w:val="20"/>
          <w:szCs w:val="20"/>
          <w:lang w:eastAsia="en-US" w:bidi="fa-IR"/>
        </w:rPr>
        <w:t xml:space="preserve">Athavi Family (Abtin) is remembered in Avesta with attributes which indicate their power and wealth. In </w:t>
      </w:r>
      <w:r w:rsidR="000418B6" w:rsidRPr="00A855D6">
        <w:rPr>
          <w:rFonts w:eastAsia="Times New Roman"/>
          <w:sz w:val="20"/>
          <w:szCs w:val="20"/>
          <w:lang w:eastAsia="en-US" w:bidi="fa-IR"/>
        </w:rPr>
        <w:lastRenderedPageBreak/>
        <w:t>Vandidad the place of residence of Fereidoun Family is mentioned to be “Varn”. (Avesta</w:t>
      </w:r>
      <w:r w:rsidRPr="00A855D6">
        <w:rPr>
          <w:rFonts w:eastAsia="Times New Roman"/>
          <w:sz w:val="20"/>
          <w:szCs w:val="20"/>
          <w:lang w:eastAsia="en-US" w:bidi="fa-IR"/>
        </w:rPr>
        <w:t>,</w:t>
      </w:r>
      <w:r w:rsidR="000418B6" w:rsidRPr="00A855D6">
        <w:rPr>
          <w:rFonts w:eastAsia="Times New Roman"/>
          <w:sz w:val="20"/>
          <w:szCs w:val="20"/>
          <w:lang w:eastAsia="en-US" w:bidi="fa-IR"/>
        </w:rPr>
        <w:t xml:space="preserve"> V.2</w:t>
      </w:r>
      <w:r w:rsidRPr="00A855D6">
        <w:rPr>
          <w:rFonts w:eastAsia="Times New Roman"/>
          <w:sz w:val="20"/>
          <w:szCs w:val="20"/>
          <w:lang w:eastAsia="en-US" w:bidi="fa-IR"/>
        </w:rPr>
        <w:t>,</w:t>
      </w:r>
      <w:r w:rsidR="000418B6" w:rsidRPr="00A855D6">
        <w:rPr>
          <w:rFonts w:eastAsia="Times New Roman"/>
          <w:sz w:val="20"/>
          <w:szCs w:val="20"/>
          <w:lang w:eastAsia="en-US" w:bidi="fa-IR"/>
        </w:rPr>
        <w:t xml:space="preserve"> p.663)</w:t>
      </w:r>
      <w:r w:rsidRPr="00A855D6">
        <w:rPr>
          <w:rFonts w:eastAsia="Times New Roman"/>
          <w:sz w:val="20"/>
          <w:szCs w:val="20"/>
          <w:lang w:eastAsia="en-US" w:bidi="fa-IR"/>
        </w:rPr>
        <w:t xml:space="preserve">. </w:t>
      </w:r>
    </w:p>
    <w:p w:rsidR="00A855D6" w:rsidRPr="00A855D6" w:rsidRDefault="00A855D6"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T</w:t>
      </w:r>
      <w:r w:rsidR="000418B6" w:rsidRPr="00A855D6">
        <w:rPr>
          <w:rFonts w:eastAsia="Times New Roman"/>
          <w:sz w:val="20"/>
          <w:szCs w:val="20"/>
          <w:lang w:eastAsia="en-US" w:bidi="fa-IR"/>
        </w:rPr>
        <w:t xml:space="preserve">he mother of Fereidoun is not mentioned in Avesta, but his ancestors, his mother’s name and the way in which Fereidoun achieved to Jamshid’s Farr are </w:t>
      </w:r>
      <w:r w:rsidR="00EC3729" w:rsidRPr="00A855D6">
        <w:rPr>
          <w:rFonts w:eastAsia="Times New Roman"/>
          <w:sz w:val="20"/>
          <w:szCs w:val="20"/>
          <w:lang w:eastAsia="en-US" w:bidi="fa-IR"/>
        </w:rPr>
        <w:t>explained:</w:t>
      </w:r>
      <w:r w:rsidR="000418B6" w:rsidRPr="00A855D6">
        <w:rPr>
          <w:rFonts w:eastAsia="Times New Roman"/>
          <w:sz w:val="20"/>
          <w:szCs w:val="20"/>
          <w:lang w:eastAsia="en-US" w:bidi="fa-IR"/>
        </w:rPr>
        <w:t xml:space="preserve"> As she committed a </w:t>
      </w:r>
      <w:r w:rsidR="00EC3729" w:rsidRPr="00A855D6">
        <w:rPr>
          <w:rFonts w:eastAsia="Times New Roman"/>
          <w:sz w:val="20"/>
          <w:szCs w:val="20"/>
          <w:lang w:eastAsia="en-US" w:bidi="fa-IR"/>
        </w:rPr>
        <w:t>sin,</w:t>
      </w:r>
      <w:r w:rsidR="000418B6" w:rsidRPr="00A855D6">
        <w:rPr>
          <w:rFonts w:eastAsia="Times New Roman"/>
          <w:sz w:val="20"/>
          <w:szCs w:val="20"/>
          <w:lang w:eastAsia="en-US" w:bidi="fa-IR"/>
        </w:rPr>
        <w:t xml:space="preserve"> Farr was separated from Jamshid as </w:t>
      </w:r>
      <w:r w:rsidR="00EC3729" w:rsidRPr="00A855D6">
        <w:rPr>
          <w:rFonts w:eastAsia="Times New Roman"/>
          <w:sz w:val="20"/>
          <w:szCs w:val="20"/>
          <w:lang w:eastAsia="en-US" w:bidi="fa-IR"/>
        </w:rPr>
        <w:t>poultry</w:t>
      </w:r>
      <w:r w:rsidR="000418B6" w:rsidRPr="00A855D6">
        <w:rPr>
          <w:rFonts w:eastAsia="Times New Roman"/>
          <w:sz w:val="20"/>
          <w:szCs w:val="20"/>
          <w:lang w:eastAsia="en-US" w:bidi="fa-IR"/>
        </w:rPr>
        <w:t xml:space="preserve">. She landed on the reeds in Farakhkard Sea. “Dargah” the father of Faranak (grandfather of Fereidoun) </w:t>
      </w:r>
      <w:r w:rsidR="00F43B3E" w:rsidRPr="00A855D6">
        <w:rPr>
          <w:rFonts w:eastAsia="Times New Roman"/>
          <w:sz w:val="20"/>
          <w:szCs w:val="20"/>
          <w:lang w:eastAsia="en-US" w:bidi="fa-IR"/>
        </w:rPr>
        <w:t>released</w:t>
      </w:r>
      <w:r w:rsidR="000418B6" w:rsidRPr="00A855D6">
        <w:rPr>
          <w:rFonts w:eastAsia="Times New Roman"/>
          <w:sz w:val="20"/>
          <w:szCs w:val="20"/>
          <w:lang w:eastAsia="en-US" w:bidi="fa-IR"/>
        </w:rPr>
        <w:t xml:space="preserve"> a cow there magically so that Farr could go inside the cow</w:t>
      </w:r>
      <w:r w:rsidRPr="00A855D6">
        <w:rPr>
          <w:rFonts w:eastAsia="Times New Roman"/>
          <w:sz w:val="20"/>
          <w:szCs w:val="20"/>
          <w:lang w:eastAsia="en-US" w:bidi="fa-IR"/>
        </w:rPr>
        <w:t>,</w:t>
      </w:r>
      <w:r w:rsidR="000418B6" w:rsidRPr="00A855D6">
        <w:rPr>
          <w:rFonts w:eastAsia="Times New Roman"/>
          <w:sz w:val="20"/>
          <w:szCs w:val="20"/>
          <w:lang w:eastAsia="en-US" w:bidi="fa-IR"/>
        </w:rPr>
        <w:t xml:space="preserve"> and he could achieve Farr</w:t>
      </w:r>
      <w:r w:rsidRPr="00A855D6">
        <w:rPr>
          <w:rFonts w:eastAsia="Times New Roman"/>
          <w:sz w:val="20"/>
          <w:szCs w:val="20"/>
          <w:lang w:eastAsia="en-US" w:bidi="fa-IR"/>
        </w:rPr>
        <w:t>,</w:t>
      </w:r>
      <w:r w:rsidR="000418B6" w:rsidRPr="00A855D6">
        <w:rPr>
          <w:rFonts w:eastAsia="Times New Roman"/>
          <w:sz w:val="20"/>
          <w:szCs w:val="20"/>
          <w:lang w:eastAsia="en-US" w:bidi="fa-IR"/>
        </w:rPr>
        <w:t xml:space="preserve"> but by drinking milk Farr entered to Faranak “mother of Fereidoun” and Fereidoun achieved her after her birth (Bondahesh</w:t>
      </w:r>
      <w:r w:rsidRPr="00A855D6">
        <w:rPr>
          <w:rFonts w:eastAsia="Times New Roman"/>
          <w:sz w:val="20"/>
          <w:szCs w:val="20"/>
          <w:lang w:eastAsia="en-US" w:bidi="fa-IR"/>
        </w:rPr>
        <w:t>,</w:t>
      </w:r>
      <w:r w:rsidR="000418B6" w:rsidRPr="00A855D6">
        <w:rPr>
          <w:rFonts w:eastAsia="Times New Roman"/>
          <w:sz w:val="20"/>
          <w:szCs w:val="20"/>
          <w:lang w:eastAsia="en-US" w:bidi="fa-IR"/>
        </w:rPr>
        <w:t xml:space="preserve"> pp.150-151)</w:t>
      </w:r>
      <w:r w:rsidRPr="00A855D6">
        <w:rPr>
          <w:rFonts w:eastAsia="Times New Roman"/>
          <w:sz w:val="20"/>
          <w:szCs w:val="20"/>
          <w:lang w:eastAsia="en-US" w:bidi="fa-IR"/>
        </w:rPr>
        <w:t>.</w:t>
      </w:r>
      <w:r w:rsidR="000418B6" w:rsidRPr="00A855D6">
        <w:rPr>
          <w:rFonts w:eastAsia="Times New Roman"/>
          <w:sz w:val="20"/>
          <w:szCs w:val="20"/>
          <w:lang w:eastAsia="en-US" w:bidi="fa-IR"/>
        </w:rPr>
        <w:t xml:space="preserve"> </w:t>
      </w:r>
    </w:p>
    <w:p w:rsidR="000418B6" w:rsidRPr="00A855D6" w:rsidRDefault="00A855D6"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Z</w:t>
      </w:r>
      <w:r w:rsidR="000418B6" w:rsidRPr="00A855D6">
        <w:rPr>
          <w:rFonts w:eastAsia="Times New Roman"/>
          <w:sz w:val="20"/>
          <w:szCs w:val="20"/>
          <w:lang w:eastAsia="en-US" w:bidi="fa-IR"/>
        </w:rPr>
        <w:t>ahak feels he is endangered by Asooyeh family and orders to kill Abtin:</w:t>
      </w:r>
    </w:p>
    <w:p w:rsidR="00EC3729" w:rsidRPr="00A855D6" w:rsidRDefault="000418B6" w:rsidP="00884496">
      <w:pPr>
        <w:suppressAutoHyphens w:val="0"/>
        <w:snapToGrid w:val="0"/>
        <w:ind w:firstLine="425"/>
        <w:jc w:val="both"/>
        <w:rPr>
          <w:rFonts w:eastAsia="Times New Roman"/>
          <w:i/>
          <w:iCs/>
          <w:sz w:val="20"/>
          <w:szCs w:val="20"/>
          <w:lang w:eastAsia="en-US" w:bidi="fa-IR"/>
        </w:rPr>
      </w:pPr>
      <w:r w:rsidRPr="00A855D6">
        <w:rPr>
          <w:rFonts w:eastAsia="Times New Roman"/>
          <w:i/>
          <w:iCs/>
          <w:sz w:val="20"/>
          <w:szCs w:val="20"/>
          <w:lang w:eastAsia="en-US" w:bidi="fa-IR"/>
        </w:rPr>
        <w:t>Fereidoun whose father was Abtin</w:t>
      </w:r>
    </w:p>
    <w:p w:rsidR="000418B6" w:rsidRPr="00A855D6" w:rsidRDefault="00EC3729" w:rsidP="00884496">
      <w:pPr>
        <w:suppressAutoHyphens w:val="0"/>
        <w:snapToGrid w:val="0"/>
        <w:ind w:firstLine="425"/>
        <w:jc w:val="both"/>
        <w:rPr>
          <w:rFonts w:eastAsia="Times New Roman"/>
          <w:i/>
          <w:iCs/>
          <w:sz w:val="20"/>
          <w:szCs w:val="20"/>
          <w:lang w:eastAsia="en-US" w:bidi="fa-IR"/>
        </w:rPr>
      </w:pPr>
      <w:r w:rsidRPr="00A855D6">
        <w:rPr>
          <w:rFonts w:eastAsia="Times New Roman"/>
          <w:i/>
          <w:iCs/>
          <w:sz w:val="20"/>
          <w:szCs w:val="20"/>
          <w:lang w:eastAsia="en-US" w:bidi="fa-IR"/>
        </w:rPr>
        <w:t>Was</w:t>
      </w:r>
      <w:r w:rsidR="000418B6" w:rsidRPr="00A855D6">
        <w:rPr>
          <w:rFonts w:eastAsia="Times New Roman"/>
          <w:i/>
          <w:iCs/>
          <w:sz w:val="20"/>
          <w:szCs w:val="20"/>
          <w:lang w:eastAsia="en-US" w:bidi="fa-IR"/>
        </w:rPr>
        <w:t xml:space="preserve"> close to Abtin on the ground.</w:t>
      </w:r>
    </w:p>
    <w:p w:rsidR="00EC3729" w:rsidRPr="00A855D6" w:rsidRDefault="00EC3729" w:rsidP="00884496">
      <w:pPr>
        <w:suppressAutoHyphens w:val="0"/>
        <w:snapToGrid w:val="0"/>
        <w:ind w:firstLine="425"/>
        <w:jc w:val="both"/>
        <w:rPr>
          <w:rFonts w:eastAsia="Times New Roman"/>
          <w:sz w:val="20"/>
          <w:szCs w:val="20"/>
          <w:lang w:eastAsia="en-US" w:bidi="fa-IR"/>
        </w:rPr>
      </w:pPr>
    </w:p>
    <w:p w:rsidR="000418B6" w:rsidRPr="00A855D6" w:rsidRDefault="000418B6"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They caught him and tied him like a cheetah Zahak appeared before him by force. (Shahnameh</w:t>
      </w:r>
      <w:r w:rsidR="00A855D6" w:rsidRPr="00A855D6">
        <w:rPr>
          <w:rFonts w:eastAsia="Times New Roman"/>
          <w:sz w:val="20"/>
          <w:szCs w:val="20"/>
          <w:lang w:eastAsia="en-US" w:bidi="fa-IR"/>
        </w:rPr>
        <w:t>,</w:t>
      </w:r>
      <w:r w:rsidRPr="00A855D6">
        <w:rPr>
          <w:rFonts w:eastAsia="Times New Roman"/>
          <w:sz w:val="20"/>
          <w:szCs w:val="20"/>
          <w:lang w:eastAsia="en-US" w:bidi="fa-IR"/>
        </w:rPr>
        <w:t xml:space="preserve"> V.1</w:t>
      </w:r>
      <w:r w:rsidR="00A855D6" w:rsidRPr="00A855D6">
        <w:rPr>
          <w:rFonts w:eastAsia="Times New Roman"/>
          <w:sz w:val="20"/>
          <w:szCs w:val="20"/>
          <w:lang w:eastAsia="en-US" w:bidi="fa-IR"/>
        </w:rPr>
        <w:t>,</w:t>
      </w:r>
      <w:r w:rsidRPr="00A855D6">
        <w:rPr>
          <w:rFonts w:eastAsia="Times New Roman"/>
          <w:sz w:val="20"/>
          <w:szCs w:val="20"/>
          <w:lang w:eastAsia="en-US" w:bidi="fa-IR"/>
        </w:rPr>
        <w:t xml:space="preserve"> p.35)</w:t>
      </w:r>
    </w:p>
    <w:p w:rsidR="000418B6" w:rsidRPr="00A855D6" w:rsidRDefault="000418B6"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Another point was the religion of Fereidoun and his family. In Shahnameh his religion is referred to as Mithraism.</w:t>
      </w:r>
    </w:p>
    <w:p w:rsidR="000418B6" w:rsidRPr="00A855D6" w:rsidRDefault="000418B6"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His religion is to worship Mehregan (Mithra</w:t>
      </w:r>
      <w:r w:rsidR="00EC3729" w:rsidRPr="00A855D6">
        <w:rPr>
          <w:rFonts w:eastAsia="Times New Roman"/>
          <w:sz w:val="20"/>
          <w:szCs w:val="20"/>
          <w:lang w:eastAsia="en-US" w:bidi="fa-IR"/>
        </w:rPr>
        <w:t>) his</w:t>
      </w:r>
      <w:r w:rsidRPr="00A855D6">
        <w:rPr>
          <w:rFonts w:eastAsia="Times New Roman"/>
          <w:sz w:val="20"/>
          <w:szCs w:val="20"/>
          <w:lang w:eastAsia="en-US" w:bidi="fa-IR"/>
        </w:rPr>
        <w:t xml:space="preserve"> custom is to relax and to eat.</w:t>
      </w:r>
      <w:r w:rsidR="00A855D6" w:rsidRPr="00A855D6">
        <w:rPr>
          <w:rFonts w:eastAsia="Times New Roman"/>
          <w:sz w:val="20"/>
          <w:szCs w:val="20"/>
          <w:lang w:eastAsia="en-US" w:bidi="fa-IR"/>
        </w:rPr>
        <w:t xml:space="preserve"> </w:t>
      </w:r>
      <w:r w:rsidRPr="00A855D6">
        <w:rPr>
          <w:rFonts w:eastAsia="Times New Roman"/>
          <w:sz w:val="20"/>
          <w:szCs w:val="20"/>
          <w:lang w:eastAsia="en-US" w:bidi="fa-IR"/>
        </w:rPr>
        <w:t>(</w:t>
      </w:r>
      <w:r w:rsidR="00EC3729" w:rsidRPr="00A855D6">
        <w:rPr>
          <w:rFonts w:eastAsia="Times New Roman"/>
          <w:sz w:val="20"/>
          <w:szCs w:val="20"/>
          <w:lang w:eastAsia="en-US" w:bidi="fa-IR"/>
        </w:rPr>
        <w:t>Shahnameh,</w:t>
      </w:r>
      <w:r w:rsidRPr="00A855D6">
        <w:rPr>
          <w:rFonts w:eastAsia="Times New Roman"/>
          <w:sz w:val="20"/>
          <w:szCs w:val="20"/>
          <w:lang w:eastAsia="en-US" w:bidi="fa-IR"/>
        </w:rPr>
        <w:t xml:space="preserve"> </w:t>
      </w:r>
      <w:r w:rsidR="00EC3729" w:rsidRPr="00A855D6">
        <w:rPr>
          <w:rFonts w:eastAsia="Times New Roman"/>
          <w:sz w:val="20"/>
          <w:szCs w:val="20"/>
          <w:lang w:eastAsia="en-US" w:bidi="fa-IR"/>
        </w:rPr>
        <w:t>V.1,</w:t>
      </w:r>
      <w:r w:rsidRPr="00A855D6">
        <w:rPr>
          <w:rFonts w:eastAsia="Times New Roman"/>
          <w:sz w:val="20"/>
          <w:szCs w:val="20"/>
          <w:lang w:eastAsia="en-US" w:bidi="fa-IR"/>
        </w:rPr>
        <w:t xml:space="preserve"> p.53) </w:t>
      </w:r>
    </w:p>
    <w:p w:rsidR="00A855D6" w:rsidRPr="00A855D6" w:rsidRDefault="000418B6" w:rsidP="00884496">
      <w:pPr>
        <w:suppressAutoHyphens w:val="0"/>
        <w:snapToGrid w:val="0"/>
        <w:ind w:firstLine="425"/>
        <w:jc w:val="both"/>
        <w:rPr>
          <w:rFonts w:eastAsia="Times New Roman"/>
          <w:sz w:val="20"/>
          <w:szCs w:val="20"/>
          <w:lang w:eastAsia="en-US"/>
        </w:rPr>
      </w:pPr>
      <w:r w:rsidRPr="00A855D6">
        <w:rPr>
          <w:rFonts w:eastAsia="Times New Roman"/>
          <w:sz w:val="20"/>
          <w:szCs w:val="20"/>
          <w:lang w:eastAsia="en-US" w:bidi="fa-IR"/>
        </w:rPr>
        <w:t>In The History of Balami it is narrated about his religion that the magicians are told that they are fire worshippers and Hindus are told that they are idol worshippers (The History of Balami</w:t>
      </w:r>
      <w:r w:rsidR="00A855D6" w:rsidRPr="00A855D6">
        <w:rPr>
          <w:rFonts w:eastAsia="Times New Roman"/>
          <w:sz w:val="20"/>
          <w:szCs w:val="20"/>
          <w:lang w:eastAsia="en-US" w:bidi="fa-IR"/>
        </w:rPr>
        <w:t>,</w:t>
      </w:r>
      <w:r w:rsidRPr="00A855D6">
        <w:rPr>
          <w:rFonts w:eastAsia="Times New Roman"/>
          <w:sz w:val="20"/>
          <w:szCs w:val="20"/>
          <w:lang w:eastAsia="en-US" w:bidi="fa-IR"/>
        </w:rPr>
        <w:t xml:space="preserve"> V.1</w:t>
      </w:r>
      <w:r w:rsidR="00A855D6" w:rsidRPr="00A855D6">
        <w:rPr>
          <w:rFonts w:eastAsia="Times New Roman"/>
          <w:sz w:val="20"/>
          <w:szCs w:val="20"/>
          <w:lang w:eastAsia="en-US" w:bidi="fa-IR"/>
        </w:rPr>
        <w:t>,</w:t>
      </w:r>
      <w:r w:rsidRPr="00A855D6">
        <w:rPr>
          <w:rFonts w:eastAsia="Times New Roman"/>
          <w:sz w:val="20"/>
          <w:szCs w:val="20"/>
          <w:lang w:eastAsia="en-US" w:bidi="fa-IR"/>
        </w:rPr>
        <w:t xml:space="preserve"> p.107).</w:t>
      </w:r>
      <w:r w:rsidR="00A855D6" w:rsidRPr="00A855D6">
        <w:rPr>
          <w:rFonts w:eastAsia="Times New Roman"/>
          <w:sz w:val="20"/>
          <w:szCs w:val="20"/>
          <w:lang w:eastAsia="en-US" w:bidi="fa-IR"/>
        </w:rPr>
        <w:t xml:space="preserve"> </w:t>
      </w:r>
      <w:r w:rsidRPr="00A855D6">
        <w:rPr>
          <w:rFonts w:eastAsia="Times New Roman"/>
          <w:sz w:val="20"/>
          <w:szCs w:val="20"/>
          <w:lang w:eastAsia="en-US" w:bidi="fa-IR"/>
        </w:rPr>
        <w:t>In one of the circles the sun is shining above two riders which might refer to their Mithraism.</w:t>
      </w:r>
      <w:r w:rsidR="00A855D6" w:rsidRPr="00A855D6">
        <w:rPr>
          <w:rFonts w:eastAsia="Times New Roman"/>
          <w:sz w:val="20"/>
          <w:szCs w:val="20"/>
          <w:lang w:eastAsia="en-US" w:bidi="fa-IR"/>
        </w:rPr>
        <w:t xml:space="preserve"> </w:t>
      </w:r>
      <w:r w:rsidRPr="00A855D6">
        <w:rPr>
          <w:rFonts w:eastAsia="Times New Roman"/>
          <w:sz w:val="20"/>
          <w:szCs w:val="20"/>
          <w:lang w:eastAsia="en-US"/>
        </w:rPr>
        <w:t>It is concluded from the whole content that Verne territory was ruled by ruled by Athooyeh dynasty and Abtin</w:t>
      </w:r>
      <w:r w:rsidR="00A855D6" w:rsidRPr="00A855D6">
        <w:rPr>
          <w:rFonts w:eastAsia="Times New Roman"/>
          <w:sz w:val="20"/>
          <w:szCs w:val="20"/>
          <w:lang w:eastAsia="en-US"/>
        </w:rPr>
        <w:t>,</w:t>
      </w:r>
      <w:r w:rsidRPr="00A855D6">
        <w:rPr>
          <w:rFonts w:eastAsia="Times New Roman"/>
          <w:sz w:val="20"/>
          <w:szCs w:val="20"/>
          <w:lang w:eastAsia="en-US"/>
        </w:rPr>
        <w:t xml:space="preserve"> father of Fereidoun</w:t>
      </w:r>
      <w:r w:rsidR="00A855D6" w:rsidRPr="00A855D6">
        <w:rPr>
          <w:rFonts w:eastAsia="Times New Roman"/>
          <w:sz w:val="20"/>
          <w:szCs w:val="20"/>
          <w:lang w:eastAsia="en-US"/>
        </w:rPr>
        <w:t>,</w:t>
      </w:r>
      <w:r w:rsidRPr="00A855D6">
        <w:rPr>
          <w:rFonts w:eastAsia="Times New Roman"/>
          <w:sz w:val="20"/>
          <w:szCs w:val="20"/>
          <w:lang w:eastAsia="en-US"/>
        </w:rPr>
        <w:t xml:space="preserve"> was the ruler of that land. They had the religion of Mithraism, but invaders (Followers of Zahak) felt endangered by them and attacked that land and killed the men and the ruler (Abtin). </w:t>
      </w:r>
    </w:p>
    <w:p w:rsidR="00A855D6" w:rsidRPr="00A855D6" w:rsidRDefault="00A855D6" w:rsidP="00884496">
      <w:pPr>
        <w:suppressAutoHyphens w:val="0"/>
        <w:snapToGrid w:val="0"/>
        <w:ind w:firstLine="425"/>
        <w:jc w:val="both"/>
        <w:rPr>
          <w:rFonts w:eastAsia="Times New Roman"/>
          <w:sz w:val="20"/>
          <w:szCs w:val="20"/>
          <w:lang w:eastAsia="en-US"/>
        </w:rPr>
      </w:pPr>
      <w:r w:rsidRPr="00A855D6">
        <w:rPr>
          <w:rFonts w:eastAsia="Times New Roman"/>
          <w:sz w:val="20"/>
          <w:szCs w:val="20"/>
          <w:lang w:eastAsia="en-US"/>
        </w:rPr>
        <w:t>F</w:t>
      </w:r>
      <w:r w:rsidR="000418B6" w:rsidRPr="00A855D6">
        <w:rPr>
          <w:rFonts w:eastAsia="Times New Roman"/>
          <w:sz w:val="20"/>
          <w:szCs w:val="20"/>
          <w:lang w:eastAsia="en-US"/>
        </w:rPr>
        <w:t xml:space="preserve">ereidoun was grown and trained by Moghan from his childhood in a hidden mount. Therefore Fereidoun was a descendant of the kings, had the Farr of </w:t>
      </w:r>
      <w:r w:rsidR="00EC3729" w:rsidRPr="00A855D6">
        <w:rPr>
          <w:rFonts w:eastAsia="Times New Roman"/>
          <w:sz w:val="20"/>
          <w:szCs w:val="20"/>
          <w:lang w:eastAsia="en-US"/>
        </w:rPr>
        <w:t>god,</w:t>
      </w:r>
      <w:r w:rsidR="000418B6" w:rsidRPr="00A855D6">
        <w:rPr>
          <w:rFonts w:eastAsia="Times New Roman"/>
          <w:sz w:val="20"/>
          <w:szCs w:val="20"/>
          <w:lang w:eastAsia="en-US"/>
        </w:rPr>
        <w:t xml:space="preserve"> and was a </w:t>
      </w:r>
      <w:r w:rsidR="00EC3729" w:rsidRPr="00A855D6">
        <w:rPr>
          <w:rFonts w:eastAsia="Times New Roman"/>
          <w:sz w:val="20"/>
          <w:szCs w:val="20"/>
          <w:lang w:eastAsia="en-US"/>
        </w:rPr>
        <w:t>hero,</w:t>
      </w:r>
      <w:r w:rsidR="000418B6" w:rsidRPr="00A855D6">
        <w:rPr>
          <w:rFonts w:eastAsia="Times New Roman"/>
          <w:sz w:val="20"/>
          <w:szCs w:val="20"/>
          <w:lang w:eastAsia="en-US"/>
        </w:rPr>
        <w:t xml:space="preserve"> </w:t>
      </w:r>
      <w:r w:rsidR="00EC3729" w:rsidRPr="00A855D6">
        <w:rPr>
          <w:rFonts w:eastAsia="Times New Roman"/>
          <w:sz w:val="20"/>
          <w:szCs w:val="20"/>
          <w:lang w:eastAsia="en-US"/>
        </w:rPr>
        <w:t>clergyman,</w:t>
      </w:r>
      <w:r w:rsidR="000418B6" w:rsidRPr="00A855D6">
        <w:rPr>
          <w:rFonts w:eastAsia="Times New Roman"/>
          <w:sz w:val="20"/>
          <w:szCs w:val="20"/>
          <w:lang w:eastAsia="en-US"/>
        </w:rPr>
        <w:t xml:space="preserve"> </w:t>
      </w:r>
      <w:r w:rsidR="00EC3729" w:rsidRPr="00A855D6">
        <w:rPr>
          <w:rFonts w:eastAsia="Times New Roman"/>
          <w:sz w:val="20"/>
          <w:szCs w:val="20"/>
          <w:lang w:eastAsia="en-US"/>
        </w:rPr>
        <w:t>magician,</w:t>
      </w:r>
      <w:r w:rsidR="000418B6" w:rsidRPr="00A855D6">
        <w:rPr>
          <w:rFonts w:eastAsia="Times New Roman"/>
          <w:sz w:val="20"/>
          <w:szCs w:val="20"/>
          <w:lang w:eastAsia="en-US"/>
        </w:rPr>
        <w:t xml:space="preserve"> and doctor. In Avesta</w:t>
      </w:r>
      <w:r w:rsidRPr="00A855D6">
        <w:rPr>
          <w:rFonts w:eastAsia="Times New Roman"/>
          <w:sz w:val="20"/>
          <w:szCs w:val="20"/>
          <w:lang w:eastAsia="en-US"/>
        </w:rPr>
        <w:t>,</w:t>
      </w:r>
      <w:r w:rsidR="000418B6" w:rsidRPr="00A855D6">
        <w:rPr>
          <w:rFonts w:eastAsia="Times New Roman"/>
          <w:sz w:val="20"/>
          <w:szCs w:val="20"/>
          <w:lang w:eastAsia="en-US"/>
        </w:rPr>
        <w:t xml:space="preserve"> farvardin Yasht</w:t>
      </w:r>
      <w:r w:rsidRPr="00A855D6">
        <w:rPr>
          <w:rFonts w:eastAsia="Times New Roman"/>
          <w:sz w:val="20"/>
          <w:szCs w:val="20"/>
          <w:lang w:eastAsia="en-US"/>
        </w:rPr>
        <w:t>,</w:t>
      </w:r>
      <w:r w:rsidR="000418B6" w:rsidRPr="00A855D6">
        <w:rPr>
          <w:rFonts w:eastAsia="Times New Roman"/>
          <w:sz w:val="20"/>
          <w:szCs w:val="20"/>
          <w:lang w:eastAsia="en-US"/>
        </w:rPr>
        <w:t xml:space="preserve"> chaoter 31</w:t>
      </w:r>
      <w:r w:rsidRPr="00A855D6">
        <w:rPr>
          <w:rFonts w:eastAsia="Times New Roman"/>
          <w:sz w:val="20"/>
          <w:szCs w:val="20"/>
          <w:lang w:eastAsia="en-US"/>
        </w:rPr>
        <w:t>,</w:t>
      </w:r>
      <w:r w:rsidR="000418B6" w:rsidRPr="00A855D6">
        <w:rPr>
          <w:rFonts w:eastAsia="Times New Roman"/>
          <w:sz w:val="20"/>
          <w:szCs w:val="20"/>
          <w:lang w:eastAsia="en-US"/>
        </w:rPr>
        <w:t xml:space="preserve"> line 131</w:t>
      </w:r>
      <w:r w:rsidRPr="00A855D6">
        <w:rPr>
          <w:rFonts w:eastAsia="Times New Roman"/>
          <w:sz w:val="20"/>
          <w:szCs w:val="20"/>
          <w:lang w:eastAsia="en-US"/>
        </w:rPr>
        <w:t>,</w:t>
      </w:r>
      <w:r w:rsidR="000418B6" w:rsidRPr="00A855D6">
        <w:rPr>
          <w:rFonts w:eastAsia="Times New Roman"/>
          <w:sz w:val="20"/>
          <w:szCs w:val="20"/>
          <w:lang w:eastAsia="en-US"/>
        </w:rPr>
        <w:t xml:space="preserve"> his Faravahar is admired to keep people against diseases. (Avesta</w:t>
      </w:r>
      <w:r w:rsidRPr="00A855D6">
        <w:rPr>
          <w:rFonts w:eastAsia="Times New Roman"/>
          <w:sz w:val="20"/>
          <w:szCs w:val="20"/>
          <w:lang w:eastAsia="en-US"/>
        </w:rPr>
        <w:t>,</w:t>
      </w:r>
      <w:r w:rsidR="000418B6" w:rsidRPr="00A855D6">
        <w:rPr>
          <w:rFonts w:eastAsia="Times New Roman"/>
          <w:sz w:val="20"/>
          <w:szCs w:val="20"/>
          <w:lang w:eastAsia="en-US"/>
        </w:rPr>
        <w:t xml:space="preserve"> V. 1</w:t>
      </w:r>
      <w:r w:rsidRPr="00A855D6">
        <w:rPr>
          <w:rFonts w:eastAsia="Times New Roman"/>
          <w:sz w:val="20"/>
          <w:szCs w:val="20"/>
          <w:lang w:eastAsia="en-US"/>
        </w:rPr>
        <w:t>,</w:t>
      </w:r>
      <w:r w:rsidR="000418B6" w:rsidRPr="00A855D6">
        <w:rPr>
          <w:rFonts w:eastAsia="Times New Roman"/>
          <w:sz w:val="20"/>
          <w:szCs w:val="20"/>
          <w:lang w:eastAsia="en-US"/>
        </w:rPr>
        <w:t xml:space="preserve"> p. 426)</w:t>
      </w:r>
      <w:r w:rsidRPr="00A855D6">
        <w:rPr>
          <w:rFonts w:eastAsia="Times New Roman"/>
          <w:sz w:val="20"/>
          <w:szCs w:val="20"/>
          <w:lang w:eastAsia="en-US"/>
        </w:rPr>
        <w:t xml:space="preserve">. </w:t>
      </w:r>
    </w:p>
    <w:p w:rsidR="000418B6" w:rsidRPr="00A855D6" w:rsidRDefault="00A855D6" w:rsidP="00884496">
      <w:pPr>
        <w:suppressAutoHyphens w:val="0"/>
        <w:snapToGrid w:val="0"/>
        <w:ind w:firstLine="425"/>
        <w:jc w:val="both"/>
        <w:rPr>
          <w:rFonts w:eastAsia="Times New Roman"/>
          <w:sz w:val="20"/>
          <w:szCs w:val="20"/>
          <w:lang w:eastAsia="en-US"/>
        </w:rPr>
      </w:pPr>
      <w:r w:rsidRPr="00A855D6">
        <w:rPr>
          <w:rFonts w:eastAsia="Times New Roman"/>
          <w:sz w:val="20"/>
          <w:szCs w:val="20"/>
          <w:lang w:eastAsia="en-US"/>
        </w:rPr>
        <w:t>A</w:t>
      </w:r>
      <w:r w:rsidR="000418B6" w:rsidRPr="00A855D6">
        <w:rPr>
          <w:rFonts w:eastAsia="Times New Roman"/>
          <w:sz w:val="20"/>
          <w:szCs w:val="20"/>
          <w:lang w:eastAsia="en-US"/>
        </w:rPr>
        <w:t xml:space="preserve"> magic of Fereidoun was that he changed the skilled sailor “Pa U’roy” to a vulture and made it fly in the sky. This story is mention just in Aban Yasht and nothing is found about it in any historical books or Shahnameh</w:t>
      </w:r>
      <w:r w:rsidRPr="00A855D6">
        <w:rPr>
          <w:rFonts w:eastAsia="Times New Roman"/>
          <w:sz w:val="20"/>
          <w:szCs w:val="20"/>
          <w:lang w:eastAsia="en-US"/>
        </w:rPr>
        <w:t>. (</w:t>
      </w:r>
      <w:r w:rsidR="000418B6" w:rsidRPr="00A855D6">
        <w:rPr>
          <w:rFonts w:eastAsia="Times New Roman"/>
          <w:sz w:val="20"/>
          <w:szCs w:val="20"/>
          <w:lang w:eastAsia="en-US"/>
        </w:rPr>
        <w:t>Yashtha</w:t>
      </w:r>
      <w:r w:rsidRPr="00A855D6">
        <w:rPr>
          <w:rFonts w:eastAsia="Times New Roman"/>
          <w:sz w:val="20"/>
          <w:szCs w:val="20"/>
          <w:lang w:eastAsia="en-US"/>
        </w:rPr>
        <w:t>,</w:t>
      </w:r>
      <w:r w:rsidR="000418B6" w:rsidRPr="00A855D6">
        <w:rPr>
          <w:rFonts w:eastAsia="Times New Roman"/>
          <w:sz w:val="20"/>
          <w:szCs w:val="20"/>
          <w:lang w:eastAsia="en-US"/>
        </w:rPr>
        <w:t xml:space="preserve"> V. 1</w:t>
      </w:r>
      <w:r w:rsidRPr="00A855D6">
        <w:rPr>
          <w:rFonts w:eastAsia="Times New Roman"/>
          <w:sz w:val="20"/>
          <w:szCs w:val="20"/>
          <w:lang w:eastAsia="en-US"/>
        </w:rPr>
        <w:t>,</w:t>
      </w:r>
      <w:r w:rsidR="000418B6" w:rsidRPr="00A855D6">
        <w:rPr>
          <w:rFonts w:eastAsia="Times New Roman"/>
          <w:sz w:val="20"/>
          <w:szCs w:val="20"/>
          <w:lang w:eastAsia="en-US"/>
        </w:rPr>
        <w:t xml:space="preserve"> pp. 194-195)</w:t>
      </w:r>
      <w:r w:rsidRPr="00A855D6">
        <w:rPr>
          <w:rFonts w:eastAsia="Times New Roman"/>
          <w:sz w:val="20"/>
          <w:szCs w:val="20"/>
          <w:lang w:eastAsia="en-US"/>
        </w:rPr>
        <w:t xml:space="preserve">. </w:t>
      </w:r>
    </w:p>
    <w:p w:rsidR="00A855D6" w:rsidRPr="00A855D6" w:rsidRDefault="000418B6" w:rsidP="00884496">
      <w:pPr>
        <w:suppressAutoHyphens w:val="0"/>
        <w:snapToGrid w:val="0"/>
        <w:ind w:firstLine="425"/>
        <w:jc w:val="both"/>
        <w:rPr>
          <w:rFonts w:eastAsia="Times New Roman"/>
          <w:sz w:val="20"/>
          <w:szCs w:val="20"/>
          <w:lang w:eastAsia="en-US"/>
        </w:rPr>
      </w:pPr>
      <w:r w:rsidRPr="00A855D6">
        <w:rPr>
          <w:rFonts w:eastAsia="Times New Roman"/>
          <w:sz w:val="20"/>
          <w:szCs w:val="20"/>
          <w:lang w:eastAsia="en-US"/>
        </w:rPr>
        <w:t>He was also against the religion of Zahak and revived Aryaee religion. According to historical texts Fereidoun came to the throne on Mehr 16</w:t>
      </w:r>
      <w:r w:rsidRPr="00A855D6">
        <w:rPr>
          <w:rFonts w:eastAsia="Times New Roman"/>
          <w:sz w:val="20"/>
          <w:szCs w:val="20"/>
          <w:vertAlign w:val="superscript"/>
          <w:lang w:eastAsia="en-US"/>
        </w:rPr>
        <w:t>th</w:t>
      </w:r>
      <w:r w:rsidRPr="00A855D6">
        <w:rPr>
          <w:rFonts w:eastAsia="Times New Roman"/>
          <w:sz w:val="20"/>
          <w:szCs w:val="20"/>
          <w:lang w:eastAsia="en-US"/>
        </w:rPr>
        <w:t xml:space="preserve"> (October 7</w:t>
      </w:r>
      <w:r w:rsidRPr="00A855D6">
        <w:rPr>
          <w:rFonts w:eastAsia="Times New Roman"/>
          <w:sz w:val="20"/>
          <w:szCs w:val="20"/>
          <w:vertAlign w:val="superscript"/>
          <w:lang w:eastAsia="en-US"/>
        </w:rPr>
        <w:t>th</w:t>
      </w:r>
      <w:r w:rsidR="00F43B3E">
        <w:rPr>
          <w:rFonts w:eastAsia="Times New Roman"/>
          <w:sz w:val="20"/>
          <w:szCs w:val="20"/>
          <w:lang w:eastAsia="en-US"/>
        </w:rPr>
        <w:t>)</w:t>
      </w:r>
      <w:r w:rsidRPr="00A855D6">
        <w:rPr>
          <w:rFonts w:eastAsia="Times New Roman"/>
          <w:sz w:val="20"/>
          <w:szCs w:val="20"/>
          <w:lang w:eastAsia="en-US"/>
        </w:rPr>
        <w:t xml:space="preserve"> and declared that day as a national holiday which was called “Mehregan Celebration”</w:t>
      </w:r>
      <w:r w:rsidR="00A855D6" w:rsidRPr="00A855D6">
        <w:rPr>
          <w:rFonts w:eastAsia="Times New Roman"/>
          <w:sz w:val="20"/>
          <w:szCs w:val="20"/>
          <w:lang w:eastAsia="en-US"/>
        </w:rPr>
        <w:t xml:space="preserve">. </w:t>
      </w:r>
      <w:r w:rsidR="00F43B3E">
        <w:rPr>
          <w:rFonts w:eastAsia="Times New Roman"/>
          <w:sz w:val="20"/>
          <w:szCs w:val="20"/>
          <w:lang w:eastAsia="en-US"/>
        </w:rPr>
        <w:t>(</w:t>
      </w:r>
      <w:r w:rsidRPr="00A855D6">
        <w:rPr>
          <w:rFonts w:eastAsia="Times New Roman"/>
          <w:sz w:val="20"/>
          <w:szCs w:val="20"/>
          <w:lang w:eastAsia="en-US"/>
        </w:rPr>
        <w:t xml:space="preserve">The History of </w:t>
      </w:r>
      <w:r w:rsidRPr="00A855D6">
        <w:rPr>
          <w:rFonts w:eastAsia="Times New Roman"/>
          <w:sz w:val="20"/>
          <w:szCs w:val="20"/>
          <w:lang w:eastAsia="en-US"/>
        </w:rPr>
        <w:lastRenderedPageBreak/>
        <w:t>Balami</w:t>
      </w:r>
      <w:r w:rsidR="00A855D6" w:rsidRPr="00A855D6">
        <w:rPr>
          <w:rFonts w:eastAsia="Times New Roman"/>
          <w:sz w:val="20"/>
          <w:szCs w:val="20"/>
          <w:lang w:eastAsia="en-US"/>
        </w:rPr>
        <w:t>,</w:t>
      </w:r>
      <w:r w:rsidRPr="00A855D6">
        <w:rPr>
          <w:rFonts w:eastAsia="Times New Roman"/>
          <w:sz w:val="20"/>
          <w:szCs w:val="20"/>
          <w:lang w:eastAsia="en-US"/>
        </w:rPr>
        <w:t xml:space="preserve"> V. 1</w:t>
      </w:r>
      <w:r w:rsidR="00A855D6" w:rsidRPr="00A855D6">
        <w:rPr>
          <w:rFonts w:eastAsia="Times New Roman"/>
          <w:sz w:val="20"/>
          <w:szCs w:val="20"/>
          <w:lang w:eastAsia="en-US"/>
        </w:rPr>
        <w:t>,</w:t>
      </w:r>
      <w:r w:rsidRPr="00A855D6">
        <w:rPr>
          <w:rFonts w:eastAsia="Times New Roman"/>
          <w:sz w:val="20"/>
          <w:szCs w:val="20"/>
          <w:lang w:eastAsia="en-US"/>
        </w:rPr>
        <w:t xml:space="preserve"> p. 106)</w:t>
      </w:r>
      <w:r w:rsidR="00A855D6" w:rsidRPr="00A855D6">
        <w:rPr>
          <w:rFonts w:eastAsia="Times New Roman"/>
          <w:sz w:val="20"/>
          <w:szCs w:val="20"/>
          <w:lang w:eastAsia="en-US"/>
        </w:rPr>
        <w:t>.</w:t>
      </w:r>
      <w:r w:rsidRPr="00A855D6">
        <w:rPr>
          <w:rFonts w:eastAsia="Times New Roman"/>
          <w:sz w:val="20"/>
          <w:szCs w:val="20"/>
          <w:lang w:eastAsia="en-US"/>
        </w:rPr>
        <w:t xml:space="preserve"> Mehregan Celebration which was a reminiscent of Iranians victory over foreign invaders was one of the greatest Persian celebrations which </w:t>
      </w:r>
      <w:r w:rsidR="00EC3729" w:rsidRPr="00A855D6">
        <w:rPr>
          <w:rFonts w:eastAsia="Times New Roman"/>
          <w:sz w:val="20"/>
          <w:szCs w:val="20"/>
          <w:lang w:eastAsia="en-US"/>
        </w:rPr>
        <w:t>were</w:t>
      </w:r>
      <w:r w:rsidRPr="00A855D6">
        <w:rPr>
          <w:rFonts w:eastAsia="Times New Roman"/>
          <w:sz w:val="20"/>
          <w:szCs w:val="20"/>
          <w:lang w:eastAsia="en-US"/>
        </w:rPr>
        <w:t xml:space="preserve"> held after Islam in primary centuries of hegira. </w:t>
      </w:r>
    </w:p>
    <w:p w:rsidR="00A855D6" w:rsidRPr="00A855D6" w:rsidRDefault="00A855D6" w:rsidP="00884496">
      <w:pPr>
        <w:suppressAutoHyphens w:val="0"/>
        <w:snapToGrid w:val="0"/>
        <w:ind w:firstLine="425"/>
        <w:jc w:val="both"/>
        <w:rPr>
          <w:rFonts w:eastAsia="Times New Roman"/>
          <w:sz w:val="20"/>
          <w:szCs w:val="20"/>
          <w:lang w:eastAsia="en-US"/>
        </w:rPr>
      </w:pPr>
      <w:r w:rsidRPr="00A855D6">
        <w:rPr>
          <w:rFonts w:eastAsia="Times New Roman"/>
          <w:sz w:val="20"/>
          <w:szCs w:val="20"/>
          <w:lang w:eastAsia="en-US"/>
        </w:rPr>
        <w:t>N</w:t>
      </w:r>
      <w:r w:rsidR="000418B6" w:rsidRPr="00A855D6">
        <w:rPr>
          <w:rFonts w:eastAsia="Times New Roman"/>
          <w:sz w:val="20"/>
          <w:szCs w:val="20"/>
          <w:lang w:eastAsia="en-US"/>
        </w:rPr>
        <w:t>ow the month of Mehr (October) is a souvenir from him,</w:t>
      </w:r>
      <w:r w:rsidRPr="00A855D6">
        <w:rPr>
          <w:rFonts w:eastAsia="Times New Roman"/>
          <w:sz w:val="20"/>
          <w:szCs w:val="20"/>
          <w:lang w:eastAsia="en-US"/>
        </w:rPr>
        <w:t xml:space="preserve"> </w:t>
      </w:r>
      <w:r w:rsidR="000418B6" w:rsidRPr="00A855D6">
        <w:rPr>
          <w:rFonts w:eastAsia="Times New Roman"/>
          <w:sz w:val="20"/>
          <w:szCs w:val="20"/>
          <w:lang w:eastAsia="en-US"/>
        </w:rPr>
        <w:t>Do strive and don not show pain and suffer on your face. (Shahnameh</w:t>
      </w:r>
      <w:r w:rsidRPr="00A855D6">
        <w:rPr>
          <w:rFonts w:eastAsia="Times New Roman"/>
          <w:sz w:val="20"/>
          <w:szCs w:val="20"/>
          <w:lang w:eastAsia="en-US"/>
        </w:rPr>
        <w:t>,</w:t>
      </w:r>
      <w:r w:rsidR="000418B6" w:rsidRPr="00A855D6">
        <w:rPr>
          <w:rFonts w:eastAsia="Times New Roman"/>
          <w:sz w:val="20"/>
          <w:szCs w:val="20"/>
          <w:lang w:eastAsia="en-US"/>
        </w:rPr>
        <w:t xml:space="preserve"> V.1</w:t>
      </w:r>
      <w:r w:rsidRPr="00A855D6">
        <w:rPr>
          <w:rFonts w:eastAsia="Times New Roman"/>
          <w:sz w:val="20"/>
          <w:szCs w:val="20"/>
          <w:lang w:eastAsia="en-US"/>
        </w:rPr>
        <w:t>,</w:t>
      </w:r>
      <w:r w:rsidR="000418B6" w:rsidRPr="00A855D6">
        <w:rPr>
          <w:rFonts w:eastAsia="Times New Roman"/>
          <w:sz w:val="20"/>
          <w:szCs w:val="20"/>
          <w:lang w:eastAsia="en-US"/>
        </w:rPr>
        <w:t xml:space="preserve"> p.53)</w:t>
      </w:r>
      <w:r w:rsidRPr="00A855D6">
        <w:rPr>
          <w:rFonts w:eastAsia="Times New Roman"/>
          <w:sz w:val="20"/>
          <w:szCs w:val="20"/>
          <w:lang w:eastAsia="en-US"/>
        </w:rPr>
        <w:t>.</w:t>
      </w:r>
    </w:p>
    <w:p w:rsidR="000418B6" w:rsidRPr="00A855D6" w:rsidRDefault="00A855D6"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F</w:t>
      </w:r>
      <w:r w:rsidR="000418B6" w:rsidRPr="00A855D6">
        <w:rPr>
          <w:rFonts w:eastAsia="Times New Roman"/>
          <w:sz w:val="20"/>
          <w:szCs w:val="20"/>
          <w:lang w:eastAsia="en-US" w:bidi="fa-IR"/>
        </w:rPr>
        <w:t>ereidoun appointed Kaveh as the commander-in-chief. Kaheh became the ruler of Isfahan and its neighboring areas. (</w:t>
      </w:r>
      <w:r w:rsidR="000418B6" w:rsidRPr="00A855D6">
        <w:rPr>
          <w:rFonts w:eastAsia="Calibri"/>
          <w:sz w:val="20"/>
          <w:szCs w:val="20"/>
          <w:lang w:eastAsia="en-US"/>
        </w:rPr>
        <w:t>Gnoli, Gherardo (2000</w:t>
      </w:r>
      <w:r w:rsidR="000418B6" w:rsidRPr="00A855D6">
        <w:rPr>
          <w:rFonts w:eastAsia="Times New Roman"/>
          <w:sz w:val="20"/>
          <w:szCs w:val="20"/>
          <w:lang w:eastAsia="en-US" w:bidi="fa-IR"/>
        </w:rPr>
        <w:t>).</w:t>
      </w:r>
      <w:r w:rsidRPr="00A855D6">
        <w:rPr>
          <w:rFonts w:eastAsia="Times New Roman"/>
          <w:sz w:val="20"/>
          <w:szCs w:val="20"/>
          <w:lang w:eastAsia="en-US" w:bidi="fa-IR"/>
        </w:rPr>
        <w:t xml:space="preserve"> </w:t>
      </w:r>
      <w:r w:rsidR="000418B6" w:rsidRPr="00A855D6">
        <w:rPr>
          <w:rFonts w:eastAsia="Times New Roman"/>
          <w:sz w:val="20"/>
          <w:szCs w:val="20"/>
          <w:lang w:eastAsia="en-US" w:bidi="fa-IR"/>
        </w:rPr>
        <w:t>In this way, Kave and his family become the members of army family. Wherever he was fighting, Kaveh carried the flag which was made from his leather apron in front of the army and gained victory. After his death, Fereidoun called on his two sons “Karen” and “Ghobad” and admired them and appointed them as the commander-in-chief (Rozatosafa</w:t>
      </w:r>
      <w:r w:rsidRPr="00A855D6">
        <w:rPr>
          <w:rFonts w:eastAsia="Times New Roman"/>
          <w:sz w:val="20"/>
          <w:szCs w:val="20"/>
          <w:lang w:eastAsia="en-US" w:bidi="fa-IR"/>
        </w:rPr>
        <w:t>,</w:t>
      </w:r>
      <w:r w:rsidR="000418B6" w:rsidRPr="00A855D6">
        <w:rPr>
          <w:rFonts w:eastAsia="Times New Roman"/>
          <w:sz w:val="20"/>
          <w:szCs w:val="20"/>
          <w:lang w:eastAsia="en-US" w:bidi="fa-IR"/>
        </w:rPr>
        <w:t xml:space="preserve"> V. 1</w:t>
      </w:r>
      <w:r w:rsidRPr="00A855D6">
        <w:rPr>
          <w:rFonts w:eastAsia="Times New Roman"/>
          <w:sz w:val="20"/>
          <w:szCs w:val="20"/>
          <w:lang w:eastAsia="en-US" w:bidi="fa-IR"/>
        </w:rPr>
        <w:t>,</w:t>
      </w:r>
      <w:r w:rsidR="000418B6" w:rsidRPr="00A855D6">
        <w:rPr>
          <w:rFonts w:eastAsia="Times New Roman"/>
          <w:sz w:val="20"/>
          <w:szCs w:val="20"/>
          <w:lang w:eastAsia="en-US" w:bidi="fa-IR"/>
        </w:rPr>
        <w:t xml:space="preserve"> p. 114).</w:t>
      </w:r>
      <w:r w:rsidRPr="00A855D6">
        <w:rPr>
          <w:rFonts w:eastAsia="Times New Roman"/>
          <w:sz w:val="20"/>
          <w:szCs w:val="20"/>
          <w:lang w:eastAsia="en-US" w:bidi="fa-IR"/>
        </w:rPr>
        <w:t xml:space="preserve"> </w:t>
      </w:r>
    </w:p>
    <w:p w:rsidR="00F8500E" w:rsidRPr="00A855D6" w:rsidRDefault="000418B6" w:rsidP="00884496">
      <w:pPr>
        <w:suppressAutoHyphens w:val="0"/>
        <w:snapToGrid w:val="0"/>
        <w:ind w:firstLine="425"/>
        <w:jc w:val="both"/>
        <w:rPr>
          <w:sz w:val="20"/>
          <w:szCs w:val="20"/>
          <w:lang w:eastAsia="zh-CN"/>
        </w:rPr>
      </w:pPr>
      <w:r w:rsidRPr="00A855D6">
        <w:rPr>
          <w:rFonts w:eastAsia="Times New Roman"/>
          <w:sz w:val="20"/>
          <w:szCs w:val="20"/>
          <w:lang w:eastAsia="en-US" w:bidi="fa-IR"/>
        </w:rPr>
        <w:t>Then Fereidoun commanded to bring Derafsh Kaviani</w:t>
      </w:r>
      <w:r w:rsidR="00A855D6" w:rsidRPr="00A855D6">
        <w:rPr>
          <w:rFonts w:eastAsia="Times New Roman"/>
          <w:sz w:val="20"/>
          <w:szCs w:val="20"/>
          <w:lang w:eastAsia="en-US" w:bidi="fa-IR"/>
        </w:rPr>
        <w:t>,</w:t>
      </w:r>
      <w:r w:rsidRPr="00A855D6">
        <w:rPr>
          <w:rFonts w:eastAsia="Times New Roman"/>
          <w:sz w:val="20"/>
          <w:szCs w:val="20"/>
          <w:lang w:eastAsia="en-US" w:bidi="fa-IR"/>
        </w:rPr>
        <w:t xml:space="preserve"> and it was decorated with gold and jewels and was raised in wars as a symbol of good omen and victory. After Fereidoun</w:t>
      </w:r>
      <w:r w:rsidR="00A855D6" w:rsidRPr="00A855D6">
        <w:rPr>
          <w:rFonts w:eastAsia="Times New Roman"/>
          <w:sz w:val="20"/>
          <w:szCs w:val="20"/>
          <w:lang w:eastAsia="en-US" w:bidi="fa-IR"/>
        </w:rPr>
        <w:t>,</w:t>
      </w:r>
      <w:r w:rsidRPr="00A855D6">
        <w:rPr>
          <w:rFonts w:eastAsia="Times New Roman"/>
          <w:sz w:val="20"/>
          <w:szCs w:val="20"/>
          <w:lang w:eastAsia="en-US" w:bidi="fa-IR"/>
        </w:rPr>
        <w:t xml:space="preserve"> Persian Kings respected Derafsh Kavian and decorated it with different kinds of jewels until in the era of Yazdegerd III</w:t>
      </w:r>
      <w:r w:rsidR="00A855D6" w:rsidRPr="00A855D6">
        <w:rPr>
          <w:rFonts w:eastAsia="Times New Roman"/>
          <w:sz w:val="20"/>
          <w:szCs w:val="20"/>
          <w:lang w:eastAsia="en-US" w:bidi="fa-IR"/>
        </w:rPr>
        <w:t>,</w:t>
      </w:r>
      <w:r w:rsidRPr="00A855D6">
        <w:rPr>
          <w:rFonts w:eastAsia="Times New Roman"/>
          <w:sz w:val="20"/>
          <w:szCs w:val="20"/>
          <w:lang w:eastAsia="en-US" w:bidi="fa-IR"/>
        </w:rPr>
        <w:t xml:space="preserve"> the last king of Sassanid dynasty it was captured by Arab army in Qadisiya war and its jewels were divided among the soldiers of Islam by Omar’s order. (</w:t>
      </w:r>
      <w:r w:rsidRPr="00A855D6">
        <w:rPr>
          <w:rFonts w:eastAsia="Calibri"/>
          <w:sz w:val="20"/>
          <w:szCs w:val="20"/>
          <w:lang w:eastAsia="en-US"/>
        </w:rPr>
        <w:t>Gnoli, Gherardo (2000)</w:t>
      </w:r>
      <w:r w:rsidR="00EC3729" w:rsidRPr="00A855D6">
        <w:rPr>
          <w:rFonts w:eastAsia="Calibri"/>
          <w:sz w:val="20"/>
          <w:szCs w:val="20"/>
          <w:lang w:eastAsia="en-US"/>
        </w:rPr>
        <w:t>.</w:t>
      </w:r>
    </w:p>
    <w:p w:rsidR="00A855D6" w:rsidRPr="00A855D6" w:rsidRDefault="00A855D6" w:rsidP="00884496">
      <w:pPr>
        <w:suppressAutoHyphens w:val="0"/>
        <w:snapToGrid w:val="0"/>
        <w:jc w:val="both"/>
        <w:rPr>
          <w:b/>
          <w:sz w:val="20"/>
          <w:szCs w:val="20"/>
          <w:lang w:eastAsia="zh-CN"/>
        </w:rPr>
      </w:pPr>
    </w:p>
    <w:p w:rsidR="00A855D6" w:rsidRPr="00A855D6" w:rsidRDefault="00C67CA9" w:rsidP="00884496">
      <w:pPr>
        <w:suppressAutoHyphens w:val="0"/>
        <w:snapToGrid w:val="0"/>
        <w:jc w:val="both"/>
        <w:rPr>
          <w:b/>
          <w:sz w:val="20"/>
          <w:szCs w:val="20"/>
        </w:rPr>
      </w:pPr>
      <w:r w:rsidRPr="00A855D6">
        <w:rPr>
          <w:b/>
          <w:sz w:val="20"/>
          <w:szCs w:val="20"/>
        </w:rPr>
        <w:t>2</w:t>
      </w:r>
      <w:r w:rsidR="00471E57" w:rsidRPr="00A855D6">
        <w:rPr>
          <w:b/>
          <w:sz w:val="20"/>
          <w:szCs w:val="20"/>
        </w:rPr>
        <w:t xml:space="preserve">. Discussions </w:t>
      </w:r>
    </w:p>
    <w:p w:rsidR="00A855D6" w:rsidRPr="00A855D6" w:rsidRDefault="00A855D6"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P</w:t>
      </w:r>
      <w:r w:rsidR="00C67CA9" w:rsidRPr="00A855D6">
        <w:rPr>
          <w:rFonts w:eastAsia="Times New Roman"/>
          <w:sz w:val="20"/>
          <w:szCs w:val="20"/>
          <w:lang w:eastAsia="en-US" w:bidi="fa-IR"/>
        </w:rPr>
        <w:t>ublic revolution of Kaveh against invaders (Zahak) and electing Fereidoun by as the king and the political and religious leader by people was an example of ritual struggle for freedom against the tyranny and aggression of foreign invaders.</w:t>
      </w:r>
      <w:r w:rsidRPr="00A855D6">
        <w:rPr>
          <w:rFonts w:eastAsia="Times New Roman"/>
          <w:sz w:val="20"/>
          <w:szCs w:val="20"/>
          <w:lang w:eastAsia="en-US" w:bidi="fa-IR"/>
        </w:rPr>
        <w:t xml:space="preserve"> </w:t>
      </w:r>
      <w:r w:rsidR="00C67CA9" w:rsidRPr="00A855D6">
        <w:rPr>
          <w:rFonts w:eastAsia="Times New Roman"/>
          <w:sz w:val="20"/>
          <w:szCs w:val="20"/>
          <w:lang w:eastAsia="en-US" w:bidi="fa-IR"/>
        </w:rPr>
        <w:t>It also displayed the unity of ordinary people with royal family against evil so that Fereidoun</w:t>
      </w:r>
      <w:r w:rsidRPr="00A855D6">
        <w:rPr>
          <w:rFonts w:eastAsia="Times New Roman"/>
          <w:sz w:val="20"/>
          <w:szCs w:val="20"/>
          <w:lang w:eastAsia="en-US" w:bidi="fa-IR"/>
        </w:rPr>
        <w:t>,</w:t>
      </w:r>
      <w:r w:rsidR="00C67CA9" w:rsidRPr="00A855D6">
        <w:rPr>
          <w:rFonts w:eastAsia="Times New Roman"/>
          <w:sz w:val="20"/>
          <w:szCs w:val="20"/>
          <w:lang w:eastAsia="en-US" w:bidi="fa-IR"/>
        </w:rPr>
        <w:t xml:space="preserve"> the leader of uprising</w:t>
      </w:r>
      <w:r w:rsidRPr="00A855D6">
        <w:rPr>
          <w:rFonts w:eastAsia="Times New Roman"/>
          <w:sz w:val="20"/>
          <w:szCs w:val="20"/>
          <w:lang w:eastAsia="en-US" w:bidi="fa-IR"/>
        </w:rPr>
        <w:t>,</w:t>
      </w:r>
      <w:r w:rsidR="00C67CA9" w:rsidRPr="00A855D6">
        <w:rPr>
          <w:rFonts w:eastAsia="Times New Roman"/>
          <w:sz w:val="20"/>
          <w:szCs w:val="20"/>
          <w:lang w:eastAsia="en-US" w:bidi="fa-IR"/>
        </w:rPr>
        <w:t xml:space="preserve"> had the position of god-king</w:t>
      </w:r>
      <w:r w:rsidRPr="00A855D6">
        <w:rPr>
          <w:rFonts w:eastAsia="Times New Roman"/>
          <w:sz w:val="20"/>
          <w:szCs w:val="20"/>
          <w:lang w:eastAsia="en-US" w:bidi="fa-IR"/>
        </w:rPr>
        <w:t>.</w:t>
      </w:r>
      <w:r w:rsidR="00C67CA9" w:rsidRPr="00A855D6">
        <w:rPr>
          <w:rFonts w:eastAsia="Times New Roman"/>
          <w:sz w:val="20"/>
          <w:szCs w:val="20"/>
          <w:lang w:eastAsia="en-US" w:bidi="fa-IR"/>
        </w:rPr>
        <w:t xml:space="preserve"> </w:t>
      </w:r>
    </w:p>
    <w:p w:rsidR="00A855D6" w:rsidRPr="00A855D6" w:rsidRDefault="00A855D6"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T</w:t>
      </w:r>
      <w:r w:rsidR="00C67CA9" w:rsidRPr="00A855D6">
        <w:rPr>
          <w:rFonts w:eastAsia="Times New Roman"/>
          <w:sz w:val="20"/>
          <w:szCs w:val="20"/>
          <w:lang w:eastAsia="en-US" w:bidi="fa-IR"/>
        </w:rPr>
        <w:t>hat is why Farr of god was given to him to fight against evil, tyranny and corruption of devil foreigners with the help of people and other gods to develop freedom, justice, and Persian rituals and religion.</w:t>
      </w:r>
      <w:r w:rsidRPr="00A855D6">
        <w:rPr>
          <w:rFonts w:eastAsia="Times New Roman"/>
          <w:sz w:val="20"/>
          <w:szCs w:val="20"/>
          <w:lang w:eastAsia="en-US" w:bidi="fa-IR"/>
        </w:rPr>
        <w:t xml:space="preserve"> </w:t>
      </w:r>
      <w:r w:rsidR="00C67CA9" w:rsidRPr="00A855D6">
        <w:rPr>
          <w:rFonts w:eastAsia="Times New Roman"/>
          <w:sz w:val="20"/>
          <w:szCs w:val="20"/>
          <w:lang w:eastAsia="en-US" w:bidi="fa-IR"/>
        </w:rPr>
        <w:t xml:space="preserve">In fact, it was a religious battle. </w:t>
      </w:r>
    </w:p>
    <w:p w:rsidR="00884496" w:rsidRDefault="00A855D6" w:rsidP="00884496">
      <w:pPr>
        <w:suppressAutoHyphens w:val="0"/>
        <w:snapToGrid w:val="0"/>
        <w:ind w:firstLine="425"/>
        <w:jc w:val="both"/>
        <w:rPr>
          <w:rFonts w:eastAsia="Times New Roman"/>
          <w:sz w:val="20"/>
          <w:szCs w:val="20"/>
          <w:lang w:eastAsia="en-US" w:bidi="fa-IR"/>
        </w:rPr>
      </w:pPr>
      <w:r w:rsidRPr="00A855D6">
        <w:rPr>
          <w:rFonts w:eastAsia="Times New Roman"/>
          <w:sz w:val="20"/>
          <w:szCs w:val="20"/>
          <w:lang w:eastAsia="en-US" w:bidi="fa-IR"/>
        </w:rPr>
        <w:t>T</w:t>
      </w:r>
      <w:r w:rsidR="00C67CA9" w:rsidRPr="00A855D6">
        <w:rPr>
          <w:rFonts w:eastAsia="Times New Roman"/>
          <w:sz w:val="20"/>
          <w:szCs w:val="20"/>
          <w:lang w:eastAsia="en-US" w:bidi="fa-IR"/>
        </w:rPr>
        <w:t xml:space="preserve">he battle of Iranian Mithraism against foreign rituals in which Iranian ritual and religion finally </w:t>
      </w:r>
      <w:r w:rsidR="00C67CA9" w:rsidRPr="00A855D6">
        <w:rPr>
          <w:rFonts w:eastAsia="Times New Roman"/>
          <w:sz w:val="20"/>
          <w:szCs w:val="20"/>
          <w:lang w:eastAsia="en-US" w:bidi="fa-IR"/>
        </w:rPr>
        <w:lastRenderedPageBreak/>
        <w:t>gained victory. This unity between the king and people and their religious battle against foreign invaders is well pictured in the façade of Afshins’ palac</w:t>
      </w:r>
      <w:r w:rsidR="00884496" w:rsidRPr="00A855D6">
        <w:rPr>
          <w:rFonts w:eastAsia="Times New Roman"/>
          <w:sz w:val="20"/>
          <w:szCs w:val="20"/>
          <w:lang w:eastAsia="en-US" w:bidi="fa-IR"/>
        </w:rPr>
        <w:t>e</w:t>
      </w:r>
      <w:r w:rsidR="00884496">
        <w:rPr>
          <w:rFonts w:eastAsia="Times New Roman"/>
          <w:sz w:val="20"/>
          <w:szCs w:val="20"/>
          <w:lang w:eastAsia="en-US" w:bidi="fa-IR"/>
        </w:rPr>
        <w:t>.</w:t>
      </w:r>
    </w:p>
    <w:p w:rsidR="009459B3" w:rsidRPr="00A855D6" w:rsidRDefault="009459B3" w:rsidP="00884496">
      <w:pPr>
        <w:suppressAutoHyphens w:val="0"/>
        <w:snapToGrid w:val="0"/>
        <w:ind w:firstLine="425"/>
        <w:jc w:val="both"/>
        <w:rPr>
          <w:sz w:val="20"/>
          <w:szCs w:val="20"/>
        </w:rPr>
      </w:pPr>
    </w:p>
    <w:p w:rsidR="00471E57" w:rsidRPr="00A855D6" w:rsidRDefault="003C7F3D" w:rsidP="00884496">
      <w:pPr>
        <w:suppressAutoHyphens w:val="0"/>
        <w:snapToGrid w:val="0"/>
        <w:jc w:val="both"/>
        <w:rPr>
          <w:b/>
          <w:sz w:val="20"/>
          <w:szCs w:val="20"/>
        </w:rPr>
      </w:pPr>
      <w:r w:rsidRPr="00A855D6">
        <w:rPr>
          <w:b/>
          <w:sz w:val="20"/>
          <w:szCs w:val="20"/>
        </w:rPr>
        <w:t>Acknowledgements:</w:t>
      </w:r>
      <w:r w:rsidR="00A855D6" w:rsidRPr="00A855D6">
        <w:rPr>
          <w:b/>
          <w:sz w:val="20"/>
          <w:szCs w:val="20"/>
        </w:rPr>
        <w:t xml:space="preserve"> </w:t>
      </w:r>
    </w:p>
    <w:p w:rsidR="0042390D" w:rsidRPr="00A855D6" w:rsidRDefault="009D378C" w:rsidP="00884496">
      <w:pPr>
        <w:suppressAutoHyphens w:val="0"/>
        <w:snapToGrid w:val="0"/>
        <w:ind w:firstLine="425"/>
        <w:jc w:val="both"/>
        <w:rPr>
          <w:sz w:val="20"/>
          <w:szCs w:val="20"/>
        </w:rPr>
      </w:pPr>
      <w:r w:rsidRPr="00A855D6">
        <w:rPr>
          <w:sz w:val="20"/>
          <w:szCs w:val="20"/>
        </w:rPr>
        <w:t xml:space="preserve">Authors are grateful to the </w:t>
      </w:r>
      <w:r w:rsidR="003B496C" w:rsidRPr="00A855D6">
        <w:rPr>
          <w:sz w:val="20"/>
          <w:szCs w:val="20"/>
        </w:rPr>
        <w:t>persons to</w:t>
      </w:r>
      <w:r w:rsidRPr="00A855D6">
        <w:rPr>
          <w:sz w:val="20"/>
          <w:szCs w:val="20"/>
        </w:rPr>
        <w:t xml:space="preserve"> carry out this work.</w:t>
      </w:r>
    </w:p>
    <w:p w:rsidR="003B496C" w:rsidRPr="00A855D6" w:rsidRDefault="003B496C" w:rsidP="00884496">
      <w:pPr>
        <w:suppressAutoHyphens w:val="0"/>
        <w:snapToGrid w:val="0"/>
        <w:ind w:firstLine="425"/>
        <w:jc w:val="both"/>
        <w:rPr>
          <w:sz w:val="20"/>
          <w:szCs w:val="20"/>
        </w:rPr>
      </w:pPr>
    </w:p>
    <w:p w:rsidR="00471E57" w:rsidRPr="00A855D6" w:rsidRDefault="00471E57" w:rsidP="00884496">
      <w:pPr>
        <w:suppressAutoHyphens w:val="0"/>
        <w:snapToGrid w:val="0"/>
        <w:jc w:val="both"/>
        <w:rPr>
          <w:b/>
          <w:sz w:val="20"/>
          <w:szCs w:val="20"/>
        </w:rPr>
      </w:pPr>
      <w:r w:rsidRPr="00A855D6">
        <w:rPr>
          <w:b/>
          <w:sz w:val="20"/>
          <w:szCs w:val="20"/>
        </w:rPr>
        <w:t>Corresponding Author:</w:t>
      </w:r>
    </w:p>
    <w:p w:rsidR="003B496C" w:rsidRPr="00A855D6" w:rsidRDefault="003B496C" w:rsidP="00884496">
      <w:pPr>
        <w:suppressAutoHyphens w:val="0"/>
        <w:snapToGrid w:val="0"/>
        <w:jc w:val="both"/>
        <w:rPr>
          <w:rFonts w:eastAsia="Calibri"/>
          <w:sz w:val="20"/>
          <w:szCs w:val="20"/>
          <w:lang w:eastAsia="en-US"/>
        </w:rPr>
      </w:pPr>
      <w:r w:rsidRPr="00A855D6">
        <w:rPr>
          <w:rFonts w:eastAsia="Calibri"/>
          <w:sz w:val="20"/>
          <w:szCs w:val="20"/>
          <w:lang w:eastAsia="en-US"/>
        </w:rPr>
        <w:t>Mahin Ahbabi</w:t>
      </w:r>
    </w:p>
    <w:p w:rsidR="003B496C" w:rsidRPr="00A855D6" w:rsidRDefault="003B496C" w:rsidP="00884496">
      <w:pPr>
        <w:suppressAutoHyphens w:val="0"/>
        <w:snapToGrid w:val="0"/>
        <w:jc w:val="both"/>
        <w:rPr>
          <w:sz w:val="20"/>
          <w:szCs w:val="20"/>
        </w:rPr>
      </w:pPr>
      <w:r w:rsidRPr="00A855D6">
        <w:rPr>
          <w:rFonts w:eastAsia="Calibri"/>
          <w:sz w:val="20"/>
          <w:szCs w:val="20"/>
          <w:lang w:eastAsia="en-US"/>
        </w:rPr>
        <w:t>PhD Student of "ancient history", Tajikistan Academy of Sciences, Tajikistan</w:t>
      </w:r>
    </w:p>
    <w:p w:rsidR="00471E57" w:rsidRPr="00A855D6" w:rsidRDefault="00471E57" w:rsidP="00884496">
      <w:pPr>
        <w:suppressAutoHyphens w:val="0"/>
        <w:snapToGrid w:val="0"/>
        <w:ind w:firstLine="425"/>
        <w:jc w:val="both"/>
        <w:rPr>
          <w:sz w:val="20"/>
          <w:szCs w:val="20"/>
        </w:rPr>
      </w:pPr>
    </w:p>
    <w:p w:rsidR="00471E57" w:rsidRPr="00A855D6" w:rsidRDefault="00471E57" w:rsidP="00884496">
      <w:pPr>
        <w:suppressAutoHyphens w:val="0"/>
        <w:snapToGrid w:val="0"/>
        <w:jc w:val="both"/>
        <w:rPr>
          <w:b/>
          <w:sz w:val="20"/>
          <w:szCs w:val="20"/>
        </w:rPr>
      </w:pPr>
      <w:r w:rsidRPr="00A855D6">
        <w:rPr>
          <w:b/>
          <w:sz w:val="20"/>
          <w:szCs w:val="20"/>
        </w:rPr>
        <w:t>References</w:t>
      </w:r>
    </w:p>
    <w:p w:rsidR="00471E57" w:rsidRPr="00A855D6" w:rsidRDefault="003B496C" w:rsidP="00884496">
      <w:pPr>
        <w:numPr>
          <w:ilvl w:val="0"/>
          <w:numId w:val="4"/>
        </w:numPr>
        <w:tabs>
          <w:tab w:val="clear" w:pos="720"/>
        </w:tabs>
        <w:suppressAutoHyphens w:val="0"/>
        <w:snapToGrid w:val="0"/>
        <w:ind w:left="425" w:hanging="425"/>
        <w:jc w:val="both"/>
        <w:rPr>
          <w:sz w:val="20"/>
          <w:szCs w:val="20"/>
        </w:rPr>
      </w:pPr>
      <w:r w:rsidRPr="00A855D6">
        <w:rPr>
          <w:rFonts w:eastAsia="Calibri"/>
          <w:sz w:val="20"/>
          <w:szCs w:val="20"/>
          <w:lang w:eastAsia="en-US"/>
        </w:rPr>
        <w:t>Boyce,</w:t>
      </w:r>
      <w:r w:rsidR="00A855D6">
        <w:rPr>
          <w:rFonts w:eastAsia="Calibri"/>
          <w:sz w:val="20"/>
          <w:szCs w:val="20"/>
          <w:lang w:eastAsia="en-US"/>
        </w:rPr>
        <w:t xml:space="preserve"> </w:t>
      </w:r>
      <w:r w:rsidRPr="00A855D6">
        <w:rPr>
          <w:rFonts w:eastAsia="Calibri"/>
          <w:sz w:val="20"/>
          <w:szCs w:val="20"/>
          <w:lang w:eastAsia="en-US"/>
        </w:rPr>
        <w:t>Mary</w:t>
      </w:r>
      <w:r w:rsidR="00A855D6">
        <w:rPr>
          <w:rFonts w:eastAsia="Calibri"/>
          <w:sz w:val="20"/>
          <w:szCs w:val="20"/>
          <w:lang w:eastAsia="en-US"/>
        </w:rPr>
        <w:t xml:space="preserve"> </w:t>
      </w:r>
      <w:r w:rsidRPr="00A855D6">
        <w:rPr>
          <w:rFonts w:eastAsia="Calibri"/>
          <w:sz w:val="20"/>
          <w:szCs w:val="20"/>
          <w:lang w:eastAsia="en-US"/>
        </w:rPr>
        <w:t>(1975).</w:t>
      </w:r>
      <w:r w:rsidR="00A855D6">
        <w:rPr>
          <w:rFonts w:eastAsia="Calibri"/>
          <w:sz w:val="20"/>
          <w:szCs w:val="20"/>
          <w:lang w:eastAsia="en-US"/>
        </w:rPr>
        <w:t xml:space="preserve"> </w:t>
      </w:r>
      <w:r w:rsidRPr="00A855D6">
        <w:rPr>
          <w:rFonts w:eastAsia="Calibri"/>
          <w:i/>
          <w:iCs/>
          <w:sz w:val="20"/>
          <w:szCs w:val="20"/>
          <w:lang w:eastAsia="en-US"/>
        </w:rPr>
        <w:t>History</w:t>
      </w:r>
      <w:r w:rsidR="00A855D6">
        <w:rPr>
          <w:rFonts w:eastAsia="Calibri"/>
          <w:i/>
          <w:iCs/>
          <w:sz w:val="20"/>
          <w:szCs w:val="20"/>
          <w:lang w:eastAsia="en-US"/>
        </w:rPr>
        <w:t xml:space="preserve"> </w:t>
      </w:r>
      <w:r w:rsidRPr="00A855D6">
        <w:rPr>
          <w:rFonts w:eastAsia="Calibri"/>
          <w:i/>
          <w:iCs/>
          <w:sz w:val="20"/>
          <w:szCs w:val="20"/>
          <w:lang w:eastAsia="en-US"/>
        </w:rPr>
        <w:t>of</w:t>
      </w:r>
      <w:r w:rsidR="00A855D6">
        <w:rPr>
          <w:rFonts w:eastAsia="Calibri"/>
          <w:i/>
          <w:iCs/>
          <w:sz w:val="20"/>
          <w:szCs w:val="20"/>
          <w:lang w:eastAsia="en-US"/>
        </w:rPr>
        <w:t xml:space="preserve"> </w:t>
      </w:r>
      <w:r w:rsidRPr="00A855D6">
        <w:rPr>
          <w:rFonts w:eastAsia="Calibri"/>
          <w:i/>
          <w:iCs/>
          <w:sz w:val="20"/>
          <w:szCs w:val="20"/>
          <w:lang w:eastAsia="en-US"/>
        </w:rPr>
        <w:t>Zoroastrianism,</w:t>
      </w:r>
      <w:r w:rsidR="00A855D6">
        <w:rPr>
          <w:rFonts w:eastAsia="Calibri"/>
          <w:i/>
          <w:iCs/>
          <w:sz w:val="20"/>
          <w:szCs w:val="20"/>
          <w:lang w:eastAsia="en-US"/>
        </w:rPr>
        <w:t xml:space="preserve"> </w:t>
      </w:r>
      <w:r w:rsidRPr="00A855D6">
        <w:rPr>
          <w:rFonts w:eastAsia="Calibri"/>
          <w:i/>
          <w:iCs/>
          <w:sz w:val="20"/>
          <w:szCs w:val="20"/>
          <w:lang w:eastAsia="en-US"/>
        </w:rPr>
        <w:t>Vol.</w:t>
      </w:r>
      <w:r w:rsidR="00A855D6">
        <w:rPr>
          <w:rFonts w:eastAsia="Calibri"/>
          <w:i/>
          <w:iCs/>
          <w:sz w:val="20"/>
          <w:szCs w:val="20"/>
          <w:lang w:eastAsia="en-US"/>
        </w:rPr>
        <w:t xml:space="preserve"> </w:t>
      </w:r>
      <w:r w:rsidRPr="00A855D6">
        <w:rPr>
          <w:rFonts w:eastAsia="Calibri"/>
          <w:i/>
          <w:iCs/>
          <w:sz w:val="20"/>
          <w:szCs w:val="20"/>
          <w:lang w:eastAsia="en-US"/>
        </w:rPr>
        <w:t>I</w:t>
      </w:r>
      <w:r w:rsidRPr="00A855D6">
        <w:rPr>
          <w:rFonts w:eastAsia="Calibri"/>
          <w:sz w:val="20"/>
          <w:szCs w:val="20"/>
          <w:lang w:eastAsia="en-US"/>
        </w:rPr>
        <w:t>.</w:t>
      </w:r>
      <w:r w:rsidR="00A855D6">
        <w:rPr>
          <w:rFonts w:eastAsia="Calibri"/>
          <w:sz w:val="20"/>
          <w:szCs w:val="20"/>
          <w:lang w:eastAsia="en-US"/>
        </w:rPr>
        <w:t xml:space="preserve"> </w:t>
      </w:r>
      <w:r w:rsidRPr="00A855D6">
        <w:rPr>
          <w:rFonts w:eastAsia="Calibri"/>
          <w:sz w:val="20"/>
          <w:szCs w:val="20"/>
          <w:lang w:eastAsia="en-US"/>
        </w:rPr>
        <w:t>Leiden:</w:t>
      </w:r>
      <w:r w:rsidR="00A855D6">
        <w:rPr>
          <w:rFonts w:eastAsia="Calibri"/>
          <w:sz w:val="20"/>
          <w:szCs w:val="20"/>
          <w:lang w:eastAsia="en-US"/>
        </w:rPr>
        <w:t xml:space="preserve"> </w:t>
      </w:r>
      <w:r w:rsidRPr="00A855D6">
        <w:rPr>
          <w:rFonts w:eastAsia="Calibri"/>
          <w:sz w:val="20"/>
          <w:szCs w:val="20"/>
          <w:lang w:eastAsia="en-US"/>
        </w:rPr>
        <w:t>Brill</w:t>
      </w:r>
      <w:r w:rsidR="00884496">
        <w:rPr>
          <w:rFonts w:eastAsiaTheme="minorEastAsia" w:hint="eastAsia"/>
          <w:sz w:val="20"/>
          <w:szCs w:val="20"/>
          <w:lang w:eastAsia="zh-CN"/>
        </w:rPr>
        <w:t>.</w:t>
      </w:r>
    </w:p>
    <w:p w:rsidR="00471E57" w:rsidRPr="00A855D6" w:rsidRDefault="003B496C" w:rsidP="00884496">
      <w:pPr>
        <w:numPr>
          <w:ilvl w:val="0"/>
          <w:numId w:val="4"/>
        </w:numPr>
        <w:tabs>
          <w:tab w:val="clear" w:pos="720"/>
        </w:tabs>
        <w:suppressAutoHyphens w:val="0"/>
        <w:snapToGrid w:val="0"/>
        <w:ind w:left="425" w:hanging="425"/>
        <w:jc w:val="both"/>
        <w:rPr>
          <w:sz w:val="20"/>
          <w:szCs w:val="20"/>
        </w:rPr>
      </w:pPr>
      <w:r w:rsidRPr="00A855D6">
        <w:rPr>
          <w:rFonts w:eastAsia="Calibri"/>
          <w:sz w:val="20"/>
          <w:szCs w:val="20"/>
          <w:lang w:eastAsia="en-US"/>
        </w:rPr>
        <w:t>Ferdowsi</w:t>
      </w:r>
      <w:r w:rsidR="00A855D6">
        <w:rPr>
          <w:rFonts w:eastAsia="Calibri"/>
          <w:sz w:val="20"/>
          <w:szCs w:val="20"/>
          <w:lang w:eastAsia="en-US"/>
        </w:rPr>
        <w:t xml:space="preserve"> </w:t>
      </w:r>
      <w:r w:rsidRPr="00A855D6">
        <w:rPr>
          <w:rFonts w:eastAsia="Calibri"/>
          <w:sz w:val="20"/>
          <w:szCs w:val="20"/>
          <w:lang w:eastAsia="en-US"/>
        </w:rPr>
        <w:t>Tusi,</w:t>
      </w:r>
      <w:r w:rsidR="00A855D6">
        <w:rPr>
          <w:rFonts w:eastAsia="Calibri"/>
          <w:sz w:val="20"/>
          <w:szCs w:val="20"/>
          <w:lang w:eastAsia="en-US"/>
        </w:rPr>
        <w:t xml:space="preserve"> </w:t>
      </w:r>
      <w:r w:rsidRPr="00A855D6">
        <w:rPr>
          <w:rFonts w:eastAsia="Calibri"/>
          <w:sz w:val="20"/>
          <w:szCs w:val="20"/>
          <w:lang w:eastAsia="en-US"/>
        </w:rPr>
        <w:t>Abolqasem.</w:t>
      </w:r>
      <w:r w:rsidR="00A855D6">
        <w:rPr>
          <w:rFonts w:eastAsia="Calibri"/>
          <w:sz w:val="20"/>
          <w:szCs w:val="20"/>
          <w:lang w:eastAsia="en-US"/>
        </w:rPr>
        <w:t xml:space="preserve"> </w:t>
      </w:r>
      <w:r w:rsidRPr="00A855D6">
        <w:rPr>
          <w:rFonts w:eastAsia="Calibri"/>
          <w:i/>
          <w:iCs/>
          <w:sz w:val="20"/>
          <w:szCs w:val="20"/>
          <w:lang w:eastAsia="en-US"/>
        </w:rPr>
        <w:t>The</w:t>
      </w:r>
      <w:r w:rsidR="00A855D6">
        <w:rPr>
          <w:rFonts w:eastAsia="Calibri"/>
          <w:i/>
          <w:iCs/>
          <w:sz w:val="20"/>
          <w:szCs w:val="20"/>
          <w:lang w:eastAsia="en-US"/>
        </w:rPr>
        <w:t xml:space="preserve"> </w:t>
      </w:r>
      <w:r w:rsidRPr="00A855D6">
        <w:rPr>
          <w:rFonts w:eastAsia="Calibri"/>
          <w:i/>
          <w:iCs/>
          <w:sz w:val="20"/>
          <w:szCs w:val="20"/>
          <w:lang w:eastAsia="en-US"/>
        </w:rPr>
        <w:t>Shahnameh</w:t>
      </w:r>
      <w:r w:rsidR="00884496" w:rsidRPr="00A855D6">
        <w:rPr>
          <w:rFonts w:eastAsia="Calibri"/>
          <w:sz w:val="20"/>
          <w:szCs w:val="20"/>
          <w:lang w:eastAsia="en-US"/>
        </w:rPr>
        <w:t>.</w:t>
      </w:r>
      <w:r w:rsidR="00884496">
        <w:rPr>
          <w:rFonts w:eastAsia="Calibri"/>
          <w:sz w:val="20"/>
          <w:szCs w:val="20"/>
          <w:lang w:eastAsia="en-US"/>
        </w:rPr>
        <w:t xml:space="preserve"> </w:t>
      </w:r>
      <w:r w:rsidR="00884496" w:rsidRPr="00A855D6">
        <w:rPr>
          <w:rFonts w:eastAsia="Calibri"/>
          <w:sz w:val="20"/>
          <w:szCs w:val="20"/>
          <w:lang w:eastAsia="en-US"/>
        </w:rPr>
        <w:t>P</w:t>
      </w:r>
      <w:r w:rsidRPr="00A855D6">
        <w:rPr>
          <w:rFonts w:eastAsia="Calibri"/>
          <w:sz w:val="20"/>
          <w:szCs w:val="20"/>
          <w:lang w:eastAsia="en-US"/>
        </w:rPr>
        <w:t>assages</w:t>
      </w:r>
      <w:r w:rsidR="00A855D6">
        <w:rPr>
          <w:rFonts w:eastAsia="Calibri"/>
          <w:sz w:val="20"/>
          <w:szCs w:val="20"/>
          <w:lang w:eastAsia="en-US"/>
        </w:rPr>
        <w:t xml:space="preserve"> </w:t>
      </w:r>
      <w:r w:rsidRPr="00A855D6">
        <w:rPr>
          <w:rFonts w:eastAsia="Calibri"/>
          <w:sz w:val="20"/>
          <w:szCs w:val="20"/>
          <w:lang w:eastAsia="en-US"/>
        </w:rPr>
        <w:t>was</w:t>
      </w:r>
      <w:r w:rsidR="00A855D6">
        <w:rPr>
          <w:rFonts w:eastAsia="Calibri"/>
          <w:sz w:val="20"/>
          <w:szCs w:val="20"/>
          <w:lang w:eastAsia="en-US"/>
        </w:rPr>
        <w:t xml:space="preserve"> </w:t>
      </w:r>
      <w:r w:rsidRPr="00A855D6">
        <w:rPr>
          <w:rFonts w:eastAsia="Calibri"/>
          <w:sz w:val="20"/>
          <w:szCs w:val="20"/>
          <w:lang w:eastAsia="en-US"/>
        </w:rPr>
        <w:t>extracted</w:t>
      </w:r>
      <w:r w:rsidR="00A855D6">
        <w:rPr>
          <w:rFonts w:eastAsia="Calibri"/>
          <w:sz w:val="20"/>
          <w:szCs w:val="20"/>
          <w:lang w:eastAsia="en-US"/>
        </w:rPr>
        <w:t xml:space="preserve"> </w:t>
      </w:r>
      <w:r w:rsidRPr="00A855D6">
        <w:rPr>
          <w:rFonts w:eastAsia="Calibri"/>
          <w:sz w:val="20"/>
          <w:szCs w:val="20"/>
          <w:lang w:eastAsia="en-US"/>
        </w:rPr>
        <w:t>from</w:t>
      </w:r>
      <w:r w:rsidR="00A855D6">
        <w:rPr>
          <w:rFonts w:eastAsia="Calibri"/>
          <w:sz w:val="20"/>
          <w:szCs w:val="20"/>
          <w:lang w:eastAsia="en-US"/>
        </w:rPr>
        <w:t xml:space="preserve"> </w:t>
      </w:r>
      <w:r w:rsidRPr="00A855D6">
        <w:rPr>
          <w:rFonts w:eastAsia="Calibri"/>
          <w:sz w:val="20"/>
          <w:szCs w:val="20"/>
          <w:lang w:eastAsia="en-US"/>
        </w:rPr>
        <w:t>the</w:t>
      </w:r>
      <w:r w:rsidR="00A855D6">
        <w:rPr>
          <w:rFonts w:eastAsia="Calibri"/>
          <w:sz w:val="20"/>
          <w:szCs w:val="20"/>
          <w:lang w:eastAsia="en-US"/>
        </w:rPr>
        <w:t xml:space="preserve"> </w:t>
      </w:r>
      <w:r w:rsidRPr="00A855D6">
        <w:rPr>
          <w:rFonts w:eastAsia="Calibri"/>
          <w:sz w:val="20"/>
          <w:szCs w:val="20"/>
          <w:lang w:eastAsia="en-US"/>
        </w:rPr>
        <w:t>Moscow</w:t>
      </w:r>
      <w:r w:rsidR="00A855D6">
        <w:rPr>
          <w:rFonts w:eastAsia="Calibri"/>
          <w:sz w:val="20"/>
          <w:szCs w:val="20"/>
          <w:lang w:eastAsia="en-US"/>
        </w:rPr>
        <w:t xml:space="preserve"> </w:t>
      </w:r>
      <w:r w:rsidRPr="00A855D6">
        <w:rPr>
          <w:rFonts w:eastAsia="Calibri"/>
          <w:sz w:val="20"/>
          <w:szCs w:val="20"/>
          <w:lang w:eastAsia="en-US"/>
        </w:rPr>
        <w:t>edition</w:t>
      </w:r>
      <w:r w:rsidR="00A855D6">
        <w:rPr>
          <w:rFonts w:eastAsia="Calibri"/>
          <w:sz w:val="20"/>
          <w:szCs w:val="20"/>
          <w:lang w:eastAsia="en-US"/>
        </w:rPr>
        <w:t xml:space="preserve"> </w:t>
      </w:r>
      <w:r w:rsidRPr="00A855D6">
        <w:rPr>
          <w:rFonts w:eastAsia="Calibri"/>
          <w:sz w:val="20"/>
          <w:szCs w:val="20"/>
          <w:lang w:eastAsia="en-US"/>
        </w:rPr>
        <w:t>by</w:t>
      </w:r>
      <w:r w:rsidR="00A855D6">
        <w:rPr>
          <w:rFonts w:eastAsia="Calibri"/>
          <w:sz w:val="20"/>
          <w:szCs w:val="20"/>
          <w:lang w:eastAsia="en-US"/>
        </w:rPr>
        <w:t xml:space="preserve"> </w:t>
      </w:r>
      <w:r w:rsidRPr="00A855D6">
        <w:rPr>
          <w:rFonts w:eastAsia="Calibri"/>
          <w:sz w:val="20"/>
          <w:szCs w:val="20"/>
          <w:lang w:eastAsia="en-US"/>
        </w:rPr>
        <w:t>Saeed</w:t>
      </w:r>
      <w:r w:rsidR="00A855D6">
        <w:rPr>
          <w:rFonts w:eastAsia="Calibri"/>
          <w:sz w:val="20"/>
          <w:szCs w:val="20"/>
          <w:lang w:eastAsia="en-US"/>
        </w:rPr>
        <w:t xml:space="preserve"> </w:t>
      </w:r>
      <w:r w:rsidRPr="00A855D6">
        <w:rPr>
          <w:rFonts w:eastAsia="Calibri"/>
          <w:sz w:val="20"/>
          <w:szCs w:val="20"/>
          <w:lang w:eastAsia="en-US"/>
        </w:rPr>
        <w:t>Hamidian.</w:t>
      </w:r>
      <w:r w:rsidR="00A855D6">
        <w:rPr>
          <w:rFonts w:eastAsia="Calibri"/>
          <w:sz w:val="20"/>
          <w:szCs w:val="20"/>
          <w:lang w:eastAsia="en-US"/>
        </w:rPr>
        <w:t xml:space="preserve"> </w:t>
      </w:r>
      <w:r w:rsidRPr="00A855D6">
        <w:rPr>
          <w:rFonts w:eastAsia="Calibri"/>
          <w:sz w:val="20"/>
          <w:szCs w:val="20"/>
          <w:lang w:eastAsia="en-US"/>
        </w:rPr>
        <w:t>Fifth</w:t>
      </w:r>
      <w:r w:rsidR="00A855D6">
        <w:rPr>
          <w:rFonts w:eastAsia="Calibri"/>
          <w:sz w:val="20"/>
          <w:szCs w:val="20"/>
          <w:lang w:eastAsia="en-US"/>
        </w:rPr>
        <w:t xml:space="preserve"> </w:t>
      </w:r>
      <w:r w:rsidRPr="00A855D6">
        <w:rPr>
          <w:rFonts w:eastAsia="Calibri"/>
          <w:sz w:val="20"/>
          <w:szCs w:val="20"/>
          <w:lang w:eastAsia="en-US"/>
        </w:rPr>
        <w:t>edition.</w:t>
      </w:r>
      <w:r w:rsidR="00A855D6">
        <w:rPr>
          <w:rFonts w:eastAsia="Calibri"/>
          <w:sz w:val="20"/>
          <w:szCs w:val="20"/>
          <w:lang w:eastAsia="en-US"/>
        </w:rPr>
        <w:t xml:space="preserve"> </w:t>
      </w:r>
      <w:r w:rsidRPr="00A855D6">
        <w:rPr>
          <w:rFonts w:eastAsia="Calibri"/>
          <w:sz w:val="20"/>
          <w:szCs w:val="20"/>
          <w:lang w:eastAsia="en-US"/>
        </w:rPr>
        <w:t>Tehran.</w:t>
      </w:r>
      <w:r w:rsidR="00A855D6">
        <w:rPr>
          <w:rFonts w:eastAsia="Calibri"/>
          <w:sz w:val="20"/>
          <w:szCs w:val="20"/>
          <w:lang w:eastAsia="en-US"/>
        </w:rPr>
        <w:t xml:space="preserve"> </w:t>
      </w:r>
      <w:r w:rsidRPr="00A855D6">
        <w:rPr>
          <w:rFonts w:eastAsia="Calibri"/>
          <w:sz w:val="20"/>
          <w:szCs w:val="20"/>
          <w:lang w:eastAsia="en-US"/>
        </w:rPr>
        <w:t>Qatreh</w:t>
      </w:r>
      <w:r w:rsidR="00A855D6">
        <w:rPr>
          <w:rFonts w:eastAsia="Calibri"/>
          <w:sz w:val="20"/>
          <w:szCs w:val="20"/>
          <w:lang w:eastAsia="en-US"/>
        </w:rPr>
        <w:t xml:space="preserve"> </w:t>
      </w:r>
      <w:r w:rsidRPr="00A855D6">
        <w:rPr>
          <w:rFonts w:eastAsia="Calibri"/>
          <w:sz w:val="20"/>
          <w:szCs w:val="20"/>
          <w:lang w:eastAsia="en-US"/>
        </w:rPr>
        <w:t>Publications</w:t>
      </w:r>
      <w:r w:rsidR="00471E57" w:rsidRPr="00A855D6">
        <w:rPr>
          <w:sz w:val="20"/>
          <w:szCs w:val="20"/>
        </w:rPr>
        <w:t>.</w:t>
      </w:r>
    </w:p>
    <w:p w:rsidR="00471E57" w:rsidRPr="00A855D6" w:rsidRDefault="003B496C" w:rsidP="00884496">
      <w:pPr>
        <w:numPr>
          <w:ilvl w:val="0"/>
          <w:numId w:val="4"/>
        </w:numPr>
        <w:tabs>
          <w:tab w:val="clear" w:pos="720"/>
        </w:tabs>
        <w:suppressAutoHyphens w:val="0"/>
        <w:snapToGrid w:val="0"/>
        <w:ind w:left="425" w:hanging="425"/>
        <w:jc w:val="both"/>
        <w:rPr>
          <w:sz w:val="20"/>
          <w:szCs w:val="20"/>
        </w:rPr>
      </w:pPr>
      <w:r w:rsidRPr="00A855D6">
        <w:rPr>
          <w:rFonts w:eastAsia="Calibri"/>
          <w:sz w:val="20"/>
          <w:szCs w:val="20"/>
          <w:lang w:eastAsia="en-US"/>
        </w:rPr>
        <w:t>Gnoli,</w:t>
      </w:r>
      <w:r w:rsidR="00A855D6">
        <w:rPr>
          <w:rFonts w:eastAsia="Calibri"/>
          <w:sz w:val="20"/>
          <w:szCs w:val="20"/>
          <w:lang w:eastAsia="en-US"/>
        </w:rPr>
        <w:t xml:space="preserve"> </w:t>
      </w:r>
      <w:r w:rsidRPr="00A855D6">
        <w:rPr>
          <w:rFonts w:eastAsia="Calibri"/>
          <w:sz w:val="20"/>
          <w:szCs w:val="20"/>
          <w:lang w:eastAsia="en-US"/>
        </w:rPr>
        <w:t>Gherardo</w:t>
      </w:r>
      <w:r w:rsidR="00A855D6">
        <w:rPr>
          <w:rFonts w:eastAsia="Calibri"/>
          <w:sz w:val="20"/>
          <w:szCs w:val="20"/>
          <w:lang w:eastAsia="en-US"/>
        </w:rPr>
        <w:t xml:space="preserve"> </w:t>
      </w:r>
      <w:r w:rsidRPr="00A855D6">
        <w:rPr>
          <w:rFonts w:eastAsia="Calibri"/>
          <w:sz w:val="20"/>
          <w:szCs w:val="20"/>
          <w:lang w:eastAsia="en-US"/>
        </w:rPr>
        <w:t>(2000).</w:t>
      </w:r>
      <w:r w:rsidR="00A855D6">
        <w:rPr>
          <w:rFonts w:eastAsia="Calibri"/>
          <w:sz w:val="20"/>
          <w:szCs w:val="20"/>
          <w:lang w:eastAsia="en-US"/>
        </w:rPr>
        <w:t xml:space="preserve"> </w:t>
      </w:r>
      <w:r w:rsidRPr="00A855D6">
        <w:rPr>
          <w:rFonts w:eastAsia="Calibri"/>
          <w:i/>
          <w:iCs/>
          <w:sz w:val="20"/>
          <w:szCs w:val="20"/>
          <w:lang w:eastAsia="en-US"/>
        </w:rPr>
        <w:t>Zoroaster</w:t>
      </w:r>
      <w:r w:rsidR="00A855D6">
        <w:rPr>
          <w:rFonts w:eastAsia="Calibri"/>
          <w:i/>
          <w:iCs/>
          <w:sz w:val="20"/>
          <w:szCs w:val="20"/>
          <w:lang w:eastAsia="en-US"/>
        </w:rPr>
        <w:t xml:space="preserve"> </w:t>
      </w:r>
      <w:r w:rsidRPr="00A855D6">
        <w:rPr>
          <w:rFonts w:eastAsia="Calibri"/>
          <w:i/>
          <w:iCs/>
          <w:sz w:val="20"/>
          <w:szCs w:val="20"/>
          <w:lang w:eastAsia="en-US"/>
        </w:rPr>
        <w:t>in</w:t>
      </w:r>
      <w:r w:rsidR="00A855D6">
        <w:rPr>
          <w:rFonts w:eastAsia="Calibri"/>
          <w:i/>
          <w:iCs/>
          <w:sz w:val="20"/>
          <w:szCs w:val="20"/>
          <w:lang w:eastAsia="en-US"/>
        </w:rPr>
        <w:t xml:space="preserve"> </w:t>
      </w:r>
      <w:r w:rsidRPr="00A855D6">
        <w:rPr>
          <w:rFonts w:eastAsia="Calibri"/>
          <w:i/>
          <w:iCs/>
          <w:sz w:val="20"/>
          <w:szCs w:val="20"/>
          <w:lang w:eastAsia="en-US"/>
        </w:rPr>
        <w:t>History</w:t>
      </w:r>
      <w:r w:rsidRPr="00A855D6">
        <w:rPr>
          <w:rFonts w:eastAsia="Calibri"/>
          <w:sz w:val="20"/>
          <w:szCs w:val="20"/>
          <w:lang w:eastAsia="en-US"/>
        </w:rPr>
        <w:t>.</w:t>
      </w:r>
      <w:r w:rsidR="00A855D6">
        <w:rPr>
          <w:rFonts w:eastAsia="Calibri"/>
          <w:sz w:val="20"/>
          <w:szCs w:val="20"/>
          <w:lang w:eastAsia="en-US"/>
        </w:rPr>
        <w:t xml:space="preserve"> </w:t>
      </w:r>
      <w:r w:rsidRPr="00A855D6">
        <w:rPr>
          <w:rFonts w:eastAsia="Calibri"/>
          <w:sz w:val="20"/>
          <w:szCs w:val="20"/>
          <w:lang w:eastAsia="en-US"/>
        </w:rPr>
        <w:t>New</w:t>
      </w:r>
      <w:r w:rsidR="00A855D6">
        <w:rPr>
          <w:rFonts w:eastAsia="Calibri"/>
          <w:sz w:val="20"/>
          <w:szCs w:val="20"/>
          <w:lang w:eastAsia="en-US"/>
        </w:rPr>
        <w:t xml:space="preserve"> </w:t>
      </w:r>
      <w:r w:rsidRPr="00A855D6">
        <w:rPr>
          <w:rFonts w:eastAsia="Calibri"/>
          <w:sz w:val="20"/>
          <w:szCs w:val="20"/>
          <w:lang w:eastAsia="en-US"/>
        </w:rPr>
        <w:t>York:</w:t>
      </w:r>
      <w:r w:rsidR="00A855D6">
        <w:rPr>
          <w:rFonts w:eastAsia="Calibri"/>
          <w:sz w:val="20"/>
          <w:szCs w:val="20"/>
          <w:lang w:eastAsia="en-US"/>
        </w:rPr>
        <w:t xml:space="preserve"> </w:t>
      </w:r>
      <w:r w:rsidRPr="00A855D6">
        <w:rPr>
          <w:rFonts w:eastAsia="Calibri"/>
          <w:sz w:val="20"/>
          <w:szCs w:val="20"/>
          <w:lang w:eastAsia="en-US"/>
        </w:rPr>
        <w:t>Oxbow</w:t>
      </w:r>
      <w:r w:rsidR="00471E57" w:rsidRPr="00A855D6">
        <w:rPr>
          <w:sz w:val="20"/>
          <w:szCs w:val="20"/>
        </w:rPr>
        <w:t>.</w:t>
      </w:r>
    </w:p>
    <w:p w:rsidR="00471E57" w:rsidRPr="00A855D6" w:rsidRDefault="003B496C" w:rsidP="00884496">
      <w:pPr>
        <w:numPr>
          <w:ilvl w:val="0"/>
          <w:numId w:val="4"/>
        </w:numPr>
        <w:tabs>
          <w:tab w:val="clear" w:pos="720"/>
        </w:tabs>
        <w:suppressAutoHyphens w:val="0"/>
        <w:snapToGrid w:val="0"/>
        <w:ind w:left="425" w:hanging="425"/>
        <w:jc w:val="both"/>
        <w:rPr>
          <w:sz w:val="20"/>
          <w:szCs w:val="20"/>
        </w:rPr>
      </w:pPr>
      <w:r w:rsidRPr="00A855D6">
        <w:rPr>
          <w:rFonts w:eastAsia="Calibri"/>
          <w:sz w:val="20"/>
          <w:szCs w:val="20"/>
          <w:lang w:eastAsia="en-US"/>
        </w:rPr>
        <w:t>Iran</w:t>
      </w:r>
      <w:r w:rsidR="00A855D6">
        <w:rPr>
          <w:rFonts w:eastAsia="Calibri"/>
          <w:sz w:val="20"/>
          <w:szCs w:val="20"/>
          <w:lang w:eastAsia="en-US"/>
        </w:rPr>
        <w:t xml:space="preserve"> </w:t>
      </w:r>
      <w:r w:rsidRPr="00A855D6">
        <w:rPr>
          <w:rFonts w:eastAsia="Calibri"/>
          <w:sz w:val="20"/>
          <w:szCs w:val="20"/>
          <w:lang w:eastAsia="en-US"/>
        </w:rPr>
        <w:t>almanac</w:t>
      </w:r>
      <w:r w:rsidR="00A855D6">
        <w:rPr>
          <w:rFonts w:eastAsia="Calibri"/>
          <w:sz w:val="20"/>
          <w:szCs w:val="20"/>
          <w:lang w:eastAsia="en-US"/>
        </w:rPr>
        <w:t xml:space="preserve"> </w:t>
      </w:r>
      <w:r w:rsidRPr="00A855D6">
        <w:rPr>
          <w:rFonts w:eastAsia="Calibri"/>
          <w:sz w:val="20"/>
          <w:szCs w:val="20"/>
          <w:lang w:eastAsia="en-US"/>
        </w:rPr>
        <w:t>and</w:t>
      </w:r>
      <w:r w:rsidR="00A855D6">
        <w:rPr>
          <w:rFonts w:eastAsia="Calibri"/>
          <w:sz w:val="20"/>
          <w:szCs w:val="20"/>
          <w:lang w:eastAsia="en-US"/>
        </w:rPr>
        <w:t xml:space="preserve"> </w:t>
      </w:r>
      <w:r w:rsidRPr="00A855D6">
        <w:rPr>
          <w:rFonts w:eastAsia="Calibri"/>
          <w:sz w:val="20"/>
          <w:szCs w:val="20"/>
          <w:lang w:eastAsia="en-US"/>
        </w:rPr>
        <w:t>book</w:t>
      </w:r>
      <w:r w:rsidR="00A855D6">
        <w:rPr>
          <w:rFonts w:eastAsia="Calibri"/>
          <w:sz w:val="20"/>
          <w:szCs w:val="20"/>
          <w:lang w:eastAsia="en-US"/>
        </w:rPr>
        <w:t xml:space="preserve"> </w:t>
      </w:r>
      <w:r w:rsidRPr="00A855D6">
        <w:rPr>
          <w:rFonts w:eastAsia="Calibri"/>
          <w:sz w:val="20"/>
          <w:szCs w:val="20"/>
          <w:lang w:eastAsia="en-US"/>
        </w:rPr>
        <w:t>of</w:t>
      </w:r>
      <w:r w:rsidR="00A855D6">
        <w:rPr>
          <w:rFonts w:eastAsia="Calibri"/>
          <w:sz w:val="20"/>
          <w:szCs w:val="20"/>
          <w:lang w:eastAsia="en-US"/>
        </w:rPr>
        <w:t xml:space="preserve"> </w:t>
      </w:r>
      <w:r w:rsidRPr="00A855D6">
        <w:rPr>
          <w:rFonts w:eastAsia="Calibri"/>
          <w:sz w:val="20"/>
          <w:szCs w:val="20"/>
          <w:lang w:eastAsia="en-US"/>
        </w:rPr>
        <w:t>facts</w:t>
      </w:r>
      <w:r w:rsidR="00A855D6">
        <w:rPr>
          <w:rFonts w:eastAsia="Calibri"/>
          <w:sz w:val="20"/>
          <w:szCs w:val="20"/>
          <w:lang w:eastAsia="en-US"/>
        </w:rPr>
        <w:t xml:space="preserve"> </w:t>
      </w:r>
      <w:r w:rsidRPr="00A855D6">
        <w:rPr>
          <w:rFonts w:eastAsia="Calibri"/>
          <w:sz w:val="20"/>
          <w:szCs w:val="20"/>
          <w:lang w:eastAsia="en-US"/>
        </w:rPr>
        <w:t>1964-1965.</w:t>
      </w:r>
      <w:r w:rsidR="00A855D6">
        <w:rPr>
          <w:rFonts w:eastAsia="Calibri"/>
          <w:sz w:val="20"/>
          <w:szCs w:val="20"/>
          <w:lang w:eastAsia="en-US"/>
        </w:rPr>
        <w:t xml:space="preserve"> </w:t>
      </w:r>
      <w:r w:rsidRPr="00A855D6">
        <w:rPr>
          <w:rFonts w:eastAsia="Calibri"/>
          <w:sz w:val="20"/>
          <w:szCs w:val="20"/>
          <w:lang w:eastAsia="en-US"/>
        </w:rPr>
        <w:t>Fourth</w:t>
      </w:r>
      <w:r w:rsidR="00A855D6">
        <w:rPr>
          <w:rFonts w:eastAsia="Calibri"/>
          <w:sz w:val="20"/>
          <w:szCs w:val="20"/>
          <w:lang w:eastAsia="en-US"/>
        </w:rPr>
        <w:t xml:space="preserve"> </w:t>
      </w:r>
      <w:r w:rsidRPr="00A855D6">
        <w:rPr>
          <w:rFonts w:eastAsia="Calibri"/>
          <w:sz w:val="20"/>
          <w:szCs w:val="20"/>
          <w:lang w:eastAsia="en-US"/>
        </w:rPr>
        <w:t>edition,</w:t>
      </w:r>
      <w:r w:rsidR="00A855D6">
        <w:rPr>
          <w:rFonts w:eastAsia="Calibri"/>
          <w:sz w:val="20"/>
          <w:szCs w:val="20"/>
          <w:lang w:eastAsia="en-US"/>
        </w:rPr>
        <w:t xml:space="preserve"> </w:t>
      </w:r>
      <w:r w:rsidRPr="00A855D6">
        <w:rPr>
          <w:rFonts w:eastAsia="Calibri"/>
          <w:sz w:val="20"/>
          <w:szCs w:val="20"/>
          <w:lang w:eastAsia="en-US"/>
        </w:rPr>
        <w:t>new</w:t>
      </w:r>
      <w:r w:rsidR="00A855D6">
        <w:rPr>
          <w:rFonts w:eastAsia="Calibri"/>
          <w:sz w:val="20"/>
          <w:szCs w:val="20"/>
          <w:lang w:eastAsia="en-US"/>
        </w:rPr>
        <w:t xml:space="preserve"> </w:t>
      </w:r>
      <w:r w:rsidRPr="00A855D6">
        <w:rPr>
          <w:rFonts w:eastAsia="Calibri"/>
          <w:sz w:val="20"/>
          <w:szCs w:val="20"/>
          <w:lang w:eastAsia="en-US"/>
        </w:rPr>
        <w:t>print.</w:t>
      </w:r>
      <w:r w:rsidR="00A855D6">
        <w:rPr>
          <w:rFonts w:eastAsia="Calibri"/>
          <w:sz w:val="20"/>
          <w:szCs w:val="20"/>
          <w:lang w:eastAsia="en-US"/>
        </w:rPr>
        <w:t xml:space="preserve"> </w:t>
      </w:r>
      <w:r w:rsidRPr="00A855D6">
        <w:rPr>
          <w:rFonts w:eastAsia="Calibri"/>
          <w:sz w:val="20"/>
          <w:szCs w:val="20"/>
          <w:lang w:eastAsia="en-US"/>
        </w:rPr>
        <w:t>Published</w:t>
      </w:r>
      <w:r w:rsidR="00A855D6">
        <w:rPr>
          <w:rFonts w:eastAsia="Calibri"/>
          <w:sz w:val="20"/>
          <w:szCs w:val="20"/>
          <w:lang w:eastAsia="en-US"/>
        </w:rPr>
        <w:t xml:space="preserve"> </w:t>
      </w:r>
      <w:r w:rsidRPr="00A855D6">
        <w:rPr>
          <w:rFonts w:eastAsia="Calibri"/>
          <w:sz w:val="20"/>
          <w:szCs w:val="20"/>
          <w:lang w:eastAsia="en-US"/>
        </w:rPr>
        <w:t>by</w:t>
      </w:r>
      <w:r w:rsidR="00A855D6">
        <w:rPr>
          <w:rFonts w:eastAsia="Calibri"/>
          <w:sz w:val="20"/>
          <w:szCs w:val="20"/>
          <w:lang w:eastAsia="en-US"/>
        </w:rPr>
        <w:t xml:space="preserve"> </w:t>
      </w:r>
      <w:r w:rsidRPr="00A855D6">
        <w:rPr>
          <w:rFonts w:eastAsia="Calibri"/>
          <w:sz w:val="20"/>
          <w:szCs w:val="20"/>
          <w:lang w:eastAsia="en-US"/>
        </w:rPr>
        <w:t>Echo</w:t>
      </w:r>
      <w:r w:rsidR="00A855D6">
        <w:rPr>
          <w:rFonts w:eastAsia="Calibri"/>
          <w:sz w:val="20"/>
          <w:szCs w:val="20"/>
          <w:lang w:eastAsia="en-US"/>
        </w:rPr>
        <w:t xml:space="preserve"> </w:t>
      </w:r>
      <w:r w:rsidRPr="00A855D6">
        <w:rPr>
          <w:rFonts w:eastAsia="Calibri"/>
          <w:sz w:val="20"/>
          <w:szCs w:val="20"/>
          <w:lang w:eastAsia="en-US"/>
        </w:rPr>
        <w:t>of</w:t>
      </w:r>
      <w:r w:rsidR="00A855D6">
        <w:rPr>
          <w:rFonts w:eastAsia="Calibri"/>
          <w:sz w:val="20"/>
          <w:szCs w:val="20"/>
          <w:lang w:eastAsia="en-US"/>
        </w:rPr>
        <w:t xml:space="preserve"> </w:t>
      </w:r>
      <w:r w:rsidRPr="00A855D6">
        <w:rPr>
          <w:rFonts w:eastAsia="Calibri"/>
          <w:sz w:val="20"/>
          <w:szCs w:val="20"/>
          <w:lang w:eastAsia="en-US"/>
        </w:rPr>
        <w:t>Iran,</w:t>
      </w:r>
      <w:r w:rsidR="00A855D6">
        <w:rPr>
          <w:rFonts w:eastAsia="Calibri"/>
          <w:sz w:val="20"/>
          <w:szCs w:val="20"/>
          <w:lang w:eastAsia="en-US"/>
        </w:rPr>
        <w:t xml:space="preserve"> </w:t>
      </w:r>
      <w:r w:rsidRPr="00A855D6">
        <w:rPr>
          <w:rFonts w:eastAsia="Calibri"/>
          <w:sz w:val="20"/>
          <w:szCs w:val="20"/>
          <w:lang w:eastAsia="en-US"/>
        </w:rPr>
        <w:t>Tehran</w:t>
      </w:r>
      <w:r w:rsidR="00A855D6">
        <w:rPr>
          <w:rFonts w:eastAsia="Calibri"/>
          <w:sz w:val="20"/>
          <w:szCs w:val="20"/>
          <w:lang w:eastAsia="en-US"/>
        </w:rPr>
        <w:t xml:space="preserve"> </w:t>
      </w:r>
      <w:r w:rsidRPr="00A855D6">
        <w:rPr>
          <w:rFonts w:eastAsia="Calibri"/>
          <w:sz w:val="20"/>
          <w:szCs w:val="20"/>
          <w:lang w:eastAsia="en-US"/>
        </w:rPr>
        <w:t>1965</w:t>
      </w:r>
      <w:r w:rsidR="00471E57" w:rsidRPr="00A855D6">
        <w:rPr>
          <w:sz w:val="20"/>
          <w:szCs w:val="20"/>
        </w:rPr>
        <w:t>.</w:t>
      </w:r>
      <w:r w:rsidR="00A855D6">
        <w:rPr>
          <w:sz w:val="20"/>
          <w:szCs w:val="20"/>
        </w:rPr>
        <w:t xml:space="preserve"> </w:t>
      </w:r>
    </w:p>
    <w:p w:rsidR="00471E57" w:rsidRPr="00A855D6" w:rsidRDefault="003B496C" w:rsidP="00884496">
      <w:pPr>
        <w:numPr>
          <w:ilvl w:val="0"/>
          <w:numId w:val="4"/>
        </w:numPr>
        <w:tabs>
          <w:tab w:val="clear" w:pos="720"/>
        </w:tabs>
        <w:suppressAutoHyphens w:val="0"/>
        <w:snapToGrid w:val="0"/>
        <w:ind w:left="425" w:hanging="425"/>
        <w:jc w:val="both"/>
        <w:rPr>
          <w:sz w:val="20"/>
          <w:szCs w:val="20"/>
        </w:rPr>
      </w:pPr>
      <w:r w:rsidRPr="00A855D6">
        <w:rPr>
          <w:rFonts w:eastAsia="Calibri"/>
          <w:sz w:val="20"/>
          <w:szCs w:val="20"/>
          <w:lang w:eastAsia="en-US"/>
        </w:rPr>
        <w:t>Kaveh</w:t>
      </w:r>
      <w:r w:rsidR="00A855D6">
        <w:rPr>
          <w:rFonts w:eastAsia="Calibri"/>
          <w:sz w:val="20"/>
          <w:szCs w:val="20"/>
          <w:lang w:eastAsia="en-US"/>
        </w:rPr>
        <w:t xml:space="preserve"> </w:t>
      </w:r>
      <w:r w:rsidRPr="00A855D6">
        <w:rPr>
          <w:rFonts w:eastAsia="Calibri"/>
          <w:sz w:val="20"/>
          <w:szCs w:val="20"/>
          <w:lang w:eastAsia="en-US"/>
        </w:rPr>
        <w:t>the</w:t>
      </w:r>
      <w:r w:rsidR="00A855D6">
        <w:rPr>
          <w:rFonts w:eastAsia="Calibri"/>
          <w:sz w:val="20"/>
          <w:szCs w:val="20"/>
          <w:lang w:eastAsia="en-US"/>
        </w:rPr>
        <w:t xml:space="preserve"> </w:t>
      </w:r>
      <w:r w:rsidRPr="00A855D6">
        <w:rPr>
          <w:rFonts w:eastAsia="Calibri"/>
          <w:sz w:val="20"/>
          <w:szCs w:val="20"/>
          <w:lang w:eastAsia="en-US"/>
        </w:rPr>
        <w:t>Blacksmith,</w:t>
      </w:r>
      <w:r w:rsidR="00A855D6">
        <w:rPr>
          <w:rFonts w:eastAsia="Calibri"/>
          <w:sz w:val="20"/>
          <w:szCs w:val="20"/>
          <w:lang w:eastAsia="en-US"/>
        </w:rPr>
        <w:t xml:space="preserve"> </w:t>
      </w:r>
      <w:r w:rsidRPr="00A855D6">
        <w:rPr>
          <w:rFonts w:eastAsia="Calibri"/>
          <w:sz w:val="20"/>
          <w:szCs w:val="20"/>
          <w:lang w:eastAsia="en-US"/>
        </w:rPr>
        <w:t>Persian</w:t>
      </w:r>
      <w:r w:rsidR="00A855D6">
        <w:rPr>
          <w:rFonts w:eastAsia="Calibri"/>
          <w:sz w:val="20"/>
          <w:szCs w:val="20"/>
          <w:lang w:eastAsia="en-US"/>
        </w:rPr>
        <w:t xml:space="preserve"> </w:t>
      </w:r>
      <w:r w:rsidRPr="00A855D6">
        <w:rPr>
          <w:rFonts w:eastAsia="Calibri"/>
          <w:sz w:val="20"/>
          <w:szCs w:val="20"/>
          <w:lang w:eastAsia="en-US"/>
        </w:rPr>
        <w:t>Hero".</w:t>
      </w:r>
      <w:r w:rsidR="00A855D6">
        <w:rPr>
          <w:rFonts w:eastAsia="Calibri"/>
          <w:sz w:val="20"/>
          <w:szCs w:val="20"/>
          <w:lang w:eastAsia="en-US"/>
        </w:rPr>
        <w:t xml:space="preserve"> </w:t>
      </w:r>
      <w:r w:rsidRPr="00A855D6">
        <w:rPr>
          <w:rFonts w:eastAsia="Calibri"/>
          <w:sz w:val="20"/>
          <w:szCs w:val="20"/>
          <w:lang w:eastAsia="en-US"/>
        </w:rPr>
        <w:t>Iran</w:t>
      </w:r>
      <w:r w:rsidR="00A855D6">
        <w:rPr>
          <w:rFonts w:eastAsia="Calibri"/>
          <w:sz w:val="20"/>
          <w:szCs w:val="20"/>
          <w:lang w:eastAsia="en-US"/>
        </w:rPr>
        <w:t xml:space="preserve"> </w:t>
      </w:r>
      <w:r w:rsidRPr="00A855D6">
        <w:rPr>
          <w:rFonts w:eastAsia="Calibri"/>
          <w:sz w:val="20"/>
          <w:szCs w:val="20"/>
          <w:lang w:eastAsia="en-US"/>
        </w:rPr>
        <w:t>Daily.</w:t>
      </w:r>
      <w:r w:rsidR="00A855D6">
        <w:rPr>
          <w:rFonts w:eastAsia="Calibri"/>
          <w:sz w:val="20"/>
          <w:szCs w:val="20"/>
          <w:lang w:eastAsia="en-US"/>
        </w:rPr>
        <w:t xml:space="preserve"> </w:t>
      </w:r>
      <w:r w:rsidRPr="00A855D6">
        <w:rPr>
          <w:rFonts w:eastAsia="Calibri"/>
          <w:sz w:val="20"/>
          <w:szCs w:val="20"/>
          <w:lang w:eastAsia="en-US"/>
        </w:rPr>
        <w:t>March</w:t>
      </w:r>
      <w:r w:rsidR="00A855D6">
        <w:rPr>
          <w:rFonts w:eastAsia="Calibri"/>
          <w:sz w:val="20"/>
          <w:szCs w:val="20"/>
          <w:lang w:eastAsia="en-US"/>
        </w:rPr>
        <w:t xml:space="preserve"> </w:t>
      </w:r>
      <w:r w:rsidRPr="00A855D6">
        <w:rPr>
          <w:rFonts w:eastAsia="Calibri"/>
          <w:sz w:val="20"/>
          <w:szCs w:val="20"/>
          <w:lang w:eastAsia="en-US"/>
        </w:rPr>
        <w:t>15,</w:t>
      </w:r>
      <w:r w:rsidR="00A855D6">
        <w:rPr>
          <w:rFonts w:eastAsia="Calibri"/>
          <w:sz w:val="20"/>
          <w:szCs w:val="20"/>
          <w:lang w:eastAsia="en-US"/>
        </w:rPr>
        <w:t xml:space="preserve"> </w:t>
      </w:r>
      <w:r w:rsidRPr="00A855D6">
        <w:rPr>
          <w:rFonts w:eastAsia="Calibri"/>
          <w:sz w:val="20"/>
          <w:szCs w:val="20"/>
          <w:lang w:eastAsia="en-US"/>
        </w:rPr>
        <w:t>2011.</w:t>
      </w:r>
      <w:r w:rsidR="00A855D6">
        <w:rPr>
          <w:rFonts w:eastAsia="Calibri"/>
          <w:sz w:val="20"/>
          <w:szCs w:val="20"/>
          <w:lang w:eastAsia="en-US"/>
        </w:rPr>
        <w:t xml:space="preserve"> </w:t>
      </w:r>
      <w:r w:rsidRPr="00A855D6">
        <w:rPr>
          <w:rFonts w:eastAsia="Calibri"/>
          <w:sz w:val="20"/>
          <w:szCs w:val="20"/>
          <w:lang w:eastAsia="en-US"/>
        </w:rPr>
        <w:t>Retrieved</w:t>
      </w:r>
      <w:r w:rsidR="00A855D6">
        <w:rPr>
          <w:rFonts w:eastAsia="Calibri"/>
          <w:sz w:val="20"/>
          <w:szCs w:val="20"/>
          <w:lang w:eastAsia="en-US"/>
        </w:rPr>
        <w:t xml:space="preserve"> </w:t>
      </w:r>
      <w:r w:rsidRPr="00A855D6">
        <w:rPr>
          <w:rFonts w:eastAsia="Calibri"/>
          <w:sz w:val="20"/>
          <w:szCs w:val="20"/>
          <w:lang w:eastAsia="en-US"/>
        </w:rPr>
        <w:t>2012-09-08</w:t>
      </w:r>
      <w:r w:rsidR="00471E57" w:rsidRPr="00A855D6">
        <w:rPr>
          <w:sz w:val="20"/>
          <w:szCs w:val="20"/>
        </w:rPr>
        <w:t>.</w:t>
      </w:r>
      <w:r w:rsidR="00A855D6">
        <w:rPr>
          <w:sz w:val="20"/>
          <w:szCs w:val="20"/>
        </w:rPr>
        <w:t xml:space="preserve"> </w:t>
      </w:r>
    </w:p>
    <w:p w:rsidR="00471E57" w:rsidRPr="00A855D6" w:rsidRDefault="003B496C" w:rsidP="00884496">
      <w:pPr>
        <w:numPr>
          <w:ilvl w:val="0"/>
          <w:numId w:val="4"/>
        </w:numPr>
        <w:tabs>
          <w:tab w:val="clear" w:pos="720"/>
        </w:tabs>
        <w:suppressAutoHyphens w:val="0"/>
        <w:snapToGrid w:val="0"/>
        <w:ind w:left="425" w:hanging="425"/>
        <w:jc w:val="both"/>
        <w:rPr>
          <w:sz w:val="20"/>
          <w:szCs w:val="20"/>
        </w:rPr>
      </w:pPr>
      <w:r w:rsidRPr="00A855D6">
        <w:rPr>
          <w:rFonts w:eastAsia="Calibri"/>
          <w:sz w:val="20"/>
          <w:szCs w:val="20"/>
          <w:lang w:eastAsia="en-US"/>
        </w:rPr>
        <w:t>Khaleghi-Motlagh,</w:t>
      </w:r>
      <w:r w:rsidR="00A855D6">
        <w:rPr>
          <w:rFonts w:eastAsia="Calibri"/>
          <w:sz w:val="20"/>
          <w:szCs w:val="20"/>
          <w:lang w:eastAsia="en-US"/>
        </w:rPr>
        <w:t xml:space="preserve"> </w:t>
      </w:r>
      <w:r w:rsidRPr="00A855D6">
        <w:rPr>
          <w:rFonts w:eastAsia="Calibri"/>
          <w:sz w:val="20"/>
          <w:szCs w:val="20"/>
          <w:lang w:eastAsia="en-US"/>
        </w:rPr>
        <w:t>Djalal</w:t>
      </w:r>
      <w:r w:rsidR="00A855D6">
        <w:rPr>
          <w:rFonts w:eastAsia="Calibri"/>
          <w:sz w:val="20"/>
          <w:szCs w:val="20"/>
          <w:lang w:eastAsia="en-US"/>
        </w:rPr>
        <w:t xml:space="preserve"> </w:t>
      </w:r>
      <w:r w:rsidRPr="00A855D6">
        <w:rPr>
          <w:rFonts w:eastAsia="Calibri"/>
          <w:sz w:val="20"/>
          <w:szCs w:val="20"/>
          <w:lang w:eastAsia="en-US"/>
        </w:rPr>
        <w:t>(1996).</w:t>
      </w:r>
      <w:r w:rsidR="00A855D6">
        <w:rPr>
          <w:rFonts w:eastAsia="Calibri"/>
          <w:sz w:val="20"/>
          <w:szCs w:val="20"/>
          <w:lang w:eastAsia="en-US"/>
        </w:rPr>
        <w:t xml:space="preserve"> </w:t>
      </w:r>
      <w:r w:rsidRPr="00A855D6">
        <w:rPr>
          <w:rFonts w:eastAsia="Calibri"/>
          <w:color w:val="0000FF"/>
          <w:sz w:val="20"/>
          <w:szCs w:val="20"/>
          <w:u w:val="single"/>
          <w:lang w:eastAsia="en-US"/>
        </w:rPr>
        <w:t>"Derafš-e</w:t>
      </w:r>
      <w:r w:rsidR="00A855D6">
        <w:rPr>
          <w:rFonts w:eastAsia="Calibri"/>
          <w:color w:val="0000FF"/>
          <w:sz w:val="20"/>
          <w:szCs w:val="20"/>
          <w:u w:val="single"/>
          <w:lang w:eastAsia="en-US"/>
        </w:rPr>
        <w:t xml:space="preserve"> </w:t>
      </w:r>
      <w:r w:rsidRPr="00A855D6">
        <w:rPr>
          <w:rFonts w:eastAsia="Calibri"/>
          <w:color w:val="0000FF"/>
          <w:sz w:val="20"/>
          <w:szCs w:val="20"/>
          <w:u w:val="single"/>
          <w:lang w:eastAsia="en-US"/>
        </w:rPr>
        <w:t>Kāvīān"</w:t>
      </w:r>
      <w:r w:rsidRPr="00A855D6">
        <w:rPr>
          <w:rFonts w:eastAsia="Calibri"/>
          <w:sz w:val="20"/>
          <w:szCs w:val="20"/>
          <w:lang w:eastAsia="en-US"/>
        </w:rPr>
        <w:t>.</w:t>
      </w:r>
      <w:r w:rsidR="00A855D6">
        <w:rPr>
          <w:rFonts w:eastAsia="Calibri"/>
          <w:sz w:val="20"/>
          <w:szCs w:val="20"/>
          <w:lang w:eastAsia="en-US"/>
        </w:rPr>
        <w:t xml:space="preserve"> </w:t>
      </w:r>
      <w:r w:rsidRPr="00A855D6">
        <w:rPr>
          <w:rFonts w:eastAsia="Calibri"/>
          <w:i/>
          <w:iCs/>
          <w:sz w:val="20"/>
          <w:szCs w:val="20"/>
          <w:lang w:eastAsia="en-US"/>
        </w:rPr>
        <w:t>Encyclopedia</w:t>
      </w:r>
      <w:r w:rsidR="00A855D6">
        <w:rPr>
          <w:rFonts w:eastAsia="Calibri"/>
          <w:i/>
          <w:iCs/>
          <w:sz w:val="20"/>
          <w:szCs w:val="20"/>
          <w:lang w:eastAsia="en-US"/>
        </w:rPr>
        <w:t xml:space="preserve"> </w:t>
      </w:r>
      <w:r w:rsidRPr="00A855D6">
        <w:rPr>
          <w:rFonts w:eastAsia="Calibri"/>
          <w:i/>
          <w:iCs/>
          <w:sz w:val="20"/>
          <w:szCs w:val="20"/>
          <w:lang w:eastAsia="en-US"/>
        </w:rPr>
        <w:t>Iranica</w:t>
      </w:r>
      <w:r w:rsidR="00A855D6">
        <w:rPr>
          <w:rFonts w:eastAsia="Calibri"/>
          <w:sz w:val="20"/>
          <w:szCs w:val="20"/>
          <w:lang w:eastAsia="en-US"/>
        </w:rPr>
        <w:t xml:space="preserve"> </w:t>
      </w:r>
      <w:r w:rsidRPr="00A855D6">
        <w:rPr>
          <w:rFonts w:eastAsia="Calibri"/>
          <w:b/>
          <w:bCs/>
          <w:sz w:val="20"/>
          <w:szCs w:val="20"/>
          <w:lang w:eastAsia="en-US"/>
        </w:rPr>
        <w:t>7</w:t>
      </w:r>
      <w:r w:rsidRPr="00A855D6">
        <w:rPr>
          <w:rFonts w:eastAsia="Calibri"/>
          <w:sz w:val="20"/>
          <w:szCs w:val="20"/>
          <w:lang w:eastAsia="en-US"/>
        </w:rPr>
        <w:t>.</w:t>
      </w:r>
      <w:r w:rsidR="00A855D6">
        <w:rPr>
          <w:rFonts w:eastAsia="Calibri"/>
          <w:sz w:val="20"/>
          <w:szCs w:val="20"/>
          <w:lang w:eastAsia="en-US"/>
        </w:rPr>
        <w:t xml:space="preserve"> </w:t>
      </w:r>
      <w:r w:rsidRPr="00A855D6">
        <w:rPr>
          <w:rFonts w:eastAsia="Calibri"/>
          <w:sz w:val="20"/>
          <w:szCs w:val="20"/>
          <w:lang w:eastAsia="en-US"/>
        </w:rPr>
        <w:t>Costa</w:t>
      </w:r>
      <w:r w:rsidR="00A855D6">
        <w:rPr>
          <w:rFonts w:eastAsia="Calibri"/>
          <w:sz w:val="20"/>
          <w:szCs w:val="20"/>
          <w:lang w:eastAsia="en-US"/>
        </w:rPr>
        <w:t xml:space="preserve"> </w:t>
      </w:r>
      <w:r w:rsidRPr="00A855D6">
        <w:rPr>
          <w:rFonts w:eastAsia="Calibri"/>
          <w:sz w:val="20"/>
          <w:szCs w:val="20"/>
          <w:lang w:eastAsia="en-US"/>
        </w:rPr>
        <w:t>Mesa:</w:t>
      </w:r>
      <w:r w:rsidR="00A855D6">
        <w:rPr>
          <w:rFonts w:eastAsia="Calibri"/>
          <w:sz w:val="20"/>
          <w:szCs w:val="20"/>
          <w:lang w:eastAsia="en-US"/>
        </w:rPr>
        <w:t xml:space="preserve"> </w:t>
      </w:r>
      <w:r w:rsidRPr="00A855D6">
        <w:rPr>
          <w:rFonts w:eastAsia="Calibri"/>
          <w:sz w:val="20"/>
          <w:szCs w:val="20"/>
          <w:lang w:eastAsia="en-US"/>
        </w:rPr>
        <w:t>Mazda</w:t>
      </w:r>
      <w:r w:rsidR="00471E57" w:rsidRPr="00A855D6">
        <w:rPr>
          <w:sz w:val="20"/>
          <w:szCs w:val="20"/>
        </w:rPr>
        <w:t>.</w:t>
      </w:r>
    </w:p>
    <w:p w:rsidR="00471E57" w:rsidRPr="00A855D6" w:rsidRDefault="003B496C" w:rsidP="00884496">
      <w:pPr>
        <w:numPr>
          <w:ilvl w:val="0"/>
          <w:numId w:val="4"/>
        </w:numPr>
        <w:tabs>
          <w:tab w:val="clear" w:pos="720"/>
        </w:tabs>
        <w:suppressAutoHyphens w:val="0"/>
        <w:snapToGrid w:val="0"/>
        <w:ind w:left="425" w:hanging="425"/>
        <w:jc w:val="both"/>
        <w:rPr>
          <w:sz w:val="20"/>
          <w:szCs w:val="20"/>
        </w:rPr>
      </w:pPr>
      <w:r w:rsidRPr="00A855D6">
        <w:rPr>
          <w:rFonts w:eastAsia="Calibri"/>
          <w:sz w:val="20"/>
          <w:szCs w:val="20"/>
          <w:lang w:eastAsia="en-US"/>
        </w:rPr>
        <w:t>Russell,</w:t>
      </w:r>
      <w:r w:rsidR="00A855D6">
        <w:rPr>
          <w:rFonts w:eastAsia="Calibri"/>
          <w:sz w:val="20"/>
          <w:szCs w:val="20"/>
          <w:lang w:eastAsia="en-US"/>
        </w:rPr>
        <w:t xml:space="preserve"> </w:t>
      </w:r>
      <w:r w:rsidRPr="00A855D6">
        <w:rPr>
          <w:rFonts w:eastAsia="Calibri"/>
          <w:sz w:val="20"/>
          <w:szCs w:val="20"/>
          <w:lang w:eastAsia="en-US"/>
        </w:rPr>
        <w:t>J.</w:t>
      </w:r>
      <w:r w:rsidR="00A855D6">
        <w:rPr>
          <w:rFonts w:eastAsia="Calibri"/>
          <w:sz w:val="20"/>
          <w:szCs w:val="20"/>
          <w:lang w:eastAsia="en-US"/>
        </w:rPr>
        <w:t xml:space="preserve"> </w:t>
      </w:r>
      <w:r w:rsidRPr="00A855D6">
        <w:rPr>
          <w:rFonts w:eastAsia="Calibri"/>
          <w:sz w:val="20"/>
          <w:szCs w:val="20"/>
          <w:lang w:eastAsia="en-US"/>
        </w:rPr>
        <w:t>R</w:t>
      </w:r>
      <w:r w:rsidR="00A855D6">
        <w:rPr>
          <w:rFonts w:eastAsia="Calibri"/>
          <w:sz w:val="20"/>
          <w:szCs w:val="20"/>
          <w:lang w:eastAsia="en-US"/>
        </w:rPr>
        <w:t xml:space="preserve"> </w:t>
      </w:r>
      <w:r w:rsidRPr="00A855D6">
        <w:rPr>
          <w:rFonts w:eastAsia="Calibri"/>
          <w:sz w:val="20"/>
          <w:szCs w:val="20"/>
          <w:lang w:eastAsia="en-US"/>
        </w:rPr>
        <w:t>(1989).</w:t>
      </w:r>
      <w:r w:rsidR="00A855D6">
        <w:rPr>
          <w:rFonts w:eastAsia="Calibri"/>
          <w:sz w:val="20"/>
          <w:szCs w:val="20"/>
          <w:lang w:eastAsia="en-US"/>
        </w:rPr>
        <w:t xml:space="preserve"> </w:t>
      </w:r>
      <w:r w:rsidRPr="00A855D6">
        <w:rPr>
          <w:rFonts w:eastAsia="Calibri"/>
          <w:sz w:val="20"/>
          <w:szCs w:val="20"/>
          <w:lang w:eastAsia="en-US"/>
        </w:rPr>
        <w:t>"Aždahā:</w:t>
      </w:r>
      <w:r w:rsidR="00A855D6">
        <w:rPr>
          <w:rFonts w:eastAsia="Calibri"/>
          <w:sz w:val="20"/>
          <w:szCs w:val="20"/>
          <w:lang w:eastAsia="en-US"/>
        </w:rPr>
        <w:t xml:space="preserve"> </w:t>
      </w:r>
      <w:r w:rsidRPr="00A855D6">
        <w:rPr>
          <w:rFonts w:eastAsia="Calibri"/>
          <w:sz w:val="20"/>
          <w:szCs w:val="20"/>
          <w:lang w:eastAsia="en-US"/>
        </w:rPr>
        <w:t>Armenian</w:t>
      </w:r>
      <w:r w:rsidR="00A855D6">
        <w:rPr>
          <w:rFonts w:eastAsia="Calibri"/>
          <w:sz w:val="20"/>
          <w:szCs w:val="20"/>
          <w:lang w:eastAsia="en-US"/>
        </w:rPr>
        <w:t xml:space="preserve"> </w:t>
      </w:r>
      <w:r w:rsidRPr="00A855D6">
        <w:rPr>
          <w:rFonts w:eastAsia="Calibri"/>
          <w:sz w:val="20"/>
          <w:szCs w:val="20"/>
          <w:lang w:eastAsia="en-US"/>
        </w:rPr>
        <w:t>Aždahak".</w:t>
      </w:r>
      <w:r w:rsidR="00A855D6">
        <w:rPr>
          <w:rFonts w:eastAsia="Calibri"/>
          <w:sz w:val="20"/>
          <w:szCs w:val="20"/>
          <w:lang w:eastAsia="en-US"/>
        </w:rPr>
        <w:t xml:space="preserve"> </w:t>
      </w:r>
      <w:r w:rsidRPr="00A855D6">
        <w:rPr>
          <w:rFonts w:eastAsia="Calibri"/>
          <w:i/>
          <w:iCs/>
          <w:sz w:val="20"/>
          <w:szCs w:val="20"/>
          <w:lang w:eastAsia="en-US"/>
        </w:rPr>
        <w:t>Encyclopedia</w:t>
      </w:r>
      <w:r w:rsidR="00A855D6">
        <w:rPr>
          <w:rFonts w:eastAsia="Calibri"/>
          <w:i/>
          <w:iCs/>
          <w:sz w:val="20"/>
          <w:szCs w:val="20"/>
          <w:lang w:eastAsia="en-US"/>
        </w:rPr>
        <w:t xml:space="preserve"> </w:t>
      </w:r>
      <w:r w:rsidRPr="00A855D6">
        <w:rPr>
          <w:rFonts w:eastAsia="Calibri"/>
          <w:i/>
          <w:iCs/>
          <w:sz w:val="20"/>
          <w:szCs w:val="20"/>
          <w:lang w:eastAsia="en-US"/>
        </w:rPr>
        <w:t>Iranica</w:t>
      </w:r>
      <w:r w:rsidR="00A855D6">
        <w:rPr>
          <w:rFonts w:eastAsia="Calibri"/>
          <w:sz w:val="20"/>
          <w:szCs w:val="20"/>
          <w:lang w:eastAsia="en-US"/>
        </w:rPr>
        <w:t xml:space="preserve"> </w:t>
      </w:r>
      <w:r w:rsidRPr="00A855D6">
        <w:rPr>
          <w:rFonts w:eastAsia="Calibri"/>
          <w:b/>
          <w:bCs/>
          <w:sz w:val="20"/>
          <w:szCs w:val="20"/>
          <w:lang w:eastAsia="en-US"/>
        </w:rPr>
        <w:t>3</w:t>
      </w:r>
      <w:r w:rsidRPr="00A855D6">
        <w:rPr>
          <w:rFonts w:eastAsia="Calibri"/>
          <w:sz w:val="20"/>
          <w:szCs w:val="20"/>
          <w:lang w:eastAsia="en-US"/>
        </w:rPr>
        <w:t>.</w:t>
      </w:r>
      <w:r w:rsidR="00A855D6">
        <w:rPr>
          <w:rFonts w:eastAsia="Calibri"/>
          <w:sz w:val="20"/>
          <w:szCs w:val="20"/>
          <w:lang w:eastAsia="en-US"/>
        </w:rPr>
        <w:t xml:space="preserve"> </w:t>
      </w:r>
      <w:r w:rsidRPr="00A855D6">
        <w:rPr>
          <w:rFonts w:eastAsia="Calibri"/>
          <w:sz w:val="20"/>
          <w:szCs w:val="20"/>
          <w:lang w:eastAsia="en-US"/>
        </w:rPr>
        <w:t>New</w:t>
      </w:r>
      <w:r w:rsidR="00A855D6">
        <w:rPr>
          <w:rFonts w:eastAsia="Calibri"/>
          <w:sz w:val="20"/>
          <w:szCs w:val="20"/>
          <w:lang w:eastAsia="en-US"/>
        </w:rPr>
        <w:t xml:space="preserve"> </w:t>
      </w:r>
      <w:r w:rsidRPr="00A855D6">
        <w:rPr>
          <w:rFonts w:eastAsia="Calibri"/>
          <w:sz w:val="20"/>
          <w:szCs w:val="20"/>
          <w:lang w:eastAsia="en-US"/>
        </w:rPr>
        <w:t>York:</w:t>
      </w:r>
      <w:r w:rsidR="00A855D6">
        <w:rPr>
          <w:rFonts w:eastAsia="Calibri"/>
          <w:sz w:val="20"/>
          <w:szCs w:val="20"/>
          <w:lang w:eastAsia="en-US"/>
        </w:rPr>
        <w:t xml:space="preserve"> </w:t>
      </w:r>
      <w:r w:rsidRPr="00A855D6">
        <w:rPr>
          <w:rFonts w:eastAsia="Calibri"/>
          <w:sz w:val="20"/>
          <w:szCs w:val="20"/>
          <w:lang w:eastAsia="en-US"/>
        </w:rPr>
        <w:t>Routledge</w:t>
      </w:r>
      <w:r w:rsidR="00A855D6">
        <w:rPr>
          <w:rFonts w:eastAsia="Calibri"/>
          <w:sz w:val="20"/>
          <w:szCs w:val="20"/>
          <w:lang w:eastAsia="en-US"/>
        </w:rPr>
        <w:t xml:space="preserve"> </w:t>
      </w:r>
      <w:r w:rsidR="00A855D6" w:rsidRPr="00A855D6">
        <w:rPr>
          <w:rFonts w:eastAsia="Calibri"/>
          <w:sz w:val="20"/>
          <w:szCs w:val="20"/>
          <w:lang w:eastAsia="en-US"/>
        </w:rPr>
        <w:t>&amp;</w:t>
      </w:r>
      <w:r w:rsidR="00A855D6">
        <w:rPr>
          <w:rFonts w:eastAsia="Calibri"/>
          <w:sz w:val="20"/>
          <w:szCs w:val="20"/>
          <w:lang w:eastAsia="en-US"/>
        </w:rPr>
        <w:t xml:space="preserve"> </w:t>
      </w:r>
      <w:r w:rsidRPr="00A855D6">
        <w:rPr>
          <w:rFonts w:eastAsia="Calibri"/>
          <w:sz w:val="20"/>
          <w:szCs w:val="20"/>
          <w:lang w:eastAsia="en-US"/>
        </w:rPr>
        <w:t>Kegan</w:t>
      </w:r>
      <w:r w:rsidR="00A855D6">
        <w:rPr>
          <w:rFonts w:eastAsia="Calibri"/>
          <w:sz w:val="20"/>
          <w:szCs w:val="20"/>
          <w:lang w:eastAsia="en-US"/>
        </w:rPr>
        <w:t xml:space="preserve"> </w:t>
      </w:r>
      <w:r w:rsidRPr="00A855D6">
        <w:rPr>
          <w:rFonts w:eastAsia="Calibri"/>
          <w:sz w:val="20"/>
          <w:szCs w:val="20"/>
          <w:lang w:eastAsia="en-US"/>
        </w:rPr>
        <w:t>Paul.</w:t>
      </w:r>
      <w:r w:rsidR="00A855D6">
        <w:rPr>
          <w:rFonts w:eastAsia="Calibri"/>
          <w:sz w:val="20"/>
          <w:szCs w:val="20"/>
          <w:lang w:eastAsia="en-US"/>
        </w:rPr>
        <w:t xml:space="preserve"> </w:t>
      </w:r>
      <w:r w:rsidRPr="00A855D6">
        <w:rPr>
          <w:rFonts w:eastAsia="Calibri"/>
          <w:sz w:val="20"/>
          <w:szCs w:val="20"/>
          <w:lang w:eastAsia="en-US"/>
        </w:rPr>
        <w:t>pp.</w:t>
      </w:r>
      <w:r w:rsidR="00A855D6">
        <w:rPr>
          <w:rFonts w:eastAsia="Calibri"/>
          <w:sz w:val="20"/>
          <w:szCs w:val="20"/>
          <w:lang w:eastAsia="en-US"/>
        </w:rPr>
        <w:t xml:space="preserve"> </w:t>
      </w:r>
      <w:r w:rsidRPr="00A855D6">
        <w:rPr>
          <w:rFonts w:eastAsia="Calibri"/>
          <w:sz w:val="20"/>
          <w:szCs w:val="20"/>
          <w:lang w:eastAsia="en-US"/>
        </w:rPr>
        <w:t>204–205</w:t>
      </w:r>
      <w:r w:rsidR="00471E57" w:rsidRPr="00A855D6">
        <w:rPr>
          <w:sz w:val="20"/>
          <w:szCs w:val="20"/>
        </w:rPr>
        <w:t>.</w:t>
      </w:r>
    </w:p>
    <w:p w:rsidR="00471E57" w:rsidRPr="00A855D6" w:rsidRDefault="003B496C" w:rsidP="00884496">
      <w:pPr>
        <w:numPr>
          <w:ilvl w:val="0"/>
          <w:numId w:val="4"/>
        </w:numPr>
        <w:tabs>
          <w:tab w:val="clear" w:pos="720"/>
        </w:tabs>
        <w:suppressAutoHyphens w:val="0"/>
        <w:snapToGrid w:val="0"/>
        <w:ind w:left="425" w:hanging="425"/>
        <w:jc w:val="both"/>
        <w:rPr>
          <w:sz w:val="20"/>
          <w:szCs w:val="20"/>
        </w:rPr>
      </w:pPr>
      <w:r w:rsidRPr="00A855D6">
        <w:rPr>
          <w:rFonts w:eastAsia="Calibri"/>
          <w:sz w:val="20"/>
          <w:szCs w:val="20"/>
          <w:lang w:eastAsia="en-US"/>
        </w:rPr>
        <w:t>Skjærvø,</w:t>
      </w:r>
      <w:r w:rsidR="00A855D6">
        <w:rPr>
          <w:rFonts w:eastAsia="Calibri"/>
          <w:sz w:val="20"/>
          <w:szCs w:val="20"/>
          <w:lang w:eastAsia="en-US"/>
        </w:rPr>
        <w:t xml:space="preserve"> </w:t>
      </w:r>
      <w:r w:rsidRPr="00A855D6">
        <w:rPr>
          <w:rFonts w:eastAsia="Calibri"/>
          <w:sz w:val="20"/>
          <w:szCs w:val="20"/>
          <w:lang w:eastAsia="en-US"/>
        </w:rPr>
        <w:t>P.</w:t>
      </w:r>
      <w:r w:rsidR="00A855D6">
        <w:rPr>
          <w:rFonts w:eastAsia="Calibri"/>
          <w:sz w:val="20"/>
          <w:szCs w:val="20"/>
          <w:lang w:eastAsia="en-US"/>
        </w:rPr>
        <w:t xml:space="preserve"> </w:t>
      </w:r>
      <w:r w:rsidRPr="00A855D6">
        <w:rPr>
          <w:rFonts w:eastAsia="Calibri"/>
          <w:sz w:val="20"/>
          <w:szCs w:val="20"/>
          <w:lang w:eastAsia="en-US"/>
        </w:rPr>
        <w:t>O</w:t>
      </w:r>
      <w:r w:rsidR="00A855D6">
        <w:rPr>
          <w:rFonts w:eastAsia="Calibri"/>
          <w:sz w:val="20"/>
          <w:szCs w:val="20"/>
          <w:lang w:eastAsia="en-US"/>
        </w:rPr>
        <w:t xml:space="preserve"> </w:t>
      </w:r>
      <w:r w:rsidRPr="00A855D6">
        <w:rPr>
          <w:rFonts w:eastAsia="Calibri"/>
          <w:sz w:val="20"/>
          <w:szCs w:val="20"/>
          <w:lang w:eastAsia="en-US"/>
        </w:rPr>
        <w:t>(1989).</w:t>
      </w:r>
      <w:r w:rsidR="00A855D6">
        <w:rPr>
          <w:rFonts w:eastAsia="Calibri"/>
          <w:sz w:val="20"/>
          <w:szCs w:val="20"/>
          <w:lang w:eastAsia="en-US"/>
        </w:rPr>
        <w:t xml:space="preserve"> </w:t>
      </w:r>
      <w:r w:rsidRPr="00A855D6">
        <w:rPr>
          <w:rFonts w:eastAsia="Calibri"/>
          <w:sz w:val="20"/>
          <w:szCs w:val="20"/>
          <w:lang w:eastAsia="en-US"/>
        </w:rPr>
        <w:t>"Aždahā:</w:t>
      </w:r>
      <w:r w:rsidR="00A855D6">
        <w:rPr>
          <w:rFonts w:eastAsia="Calibri"/>
          <w:sz w:val="20"/>
          <w:szCs w:val="20"/>
          <w:lang w:eastAsia="en-US"/>
        </w:rPr>
        <w:t xml:space="preserve"> </w:t>
      </w:r>
      <w:r w:rsidRPr="00A855D6">
        <w:rPr>
          <w:rFonts w:eastAsia="Calibri"/>
          <w:sz w:val="20"/>
          <w:szCs w:val="20"/>
          <w:lang w:eastAsia="en-US"/>
        </w:rPr>
        <w:t>in</w:t>
      </w:r>
      <w:r w:rsidR="00A855D6">
        <w:rPr>
          <w:rFonts w:eastAsia="Calibri"/>
          <w:sz w:val="20"/>
          <w:szCs w:val="20"/>
          <w:lang w:eastAsia="en-US"/>
        </w:rPr>
        <w:t xml:space="preserve"> </w:t>
      </w:r>
      <w:r w:rsidRPr="00A855D6">
        <w:rPr>
          <w:rFonts w:eastAsia="Calibri"/>
          <w:sz w:val="20"/>
          <w:szCs w:val="20"/>
          <w:lang w:eastAsia="en-US"/>
        </w:rPr>
        <w:t>Old</w:t>
      </w:r>
      <w:r w:rsidR="00A855D6">
        <w:rPr>
          <w:rFonts w:eastAsia="Calibri"/>
          <w:sz w:val="20"/>
          <w:szCs w:val="20"/>
          <w:lang w:eastAsia="en-US"/>
        </w:rPr>
        <w:t xml:space="preserve"> </w:t>
      </w:r>
      <w:r w:rsidRPr="00A855D6">
        <w:rPr>
          <w:rFonts w:eastAsia="Calibri"/>
          <w:sz w:val="20"/>
          <w:szCs w:val="20"/>
          <w:lang w:eastAsia="en-US"/>
        </w:rPr>
        <w:t>and</w:t>
      </w:r>
      <w:r w:rsidR="00A855D6">
        <w:rPr>
          <w:rFonts w:eastAsia="Calibri"/>
          <w:sz w:val="20"/>
          <w:szCs w:val="20"/>
          <w:lang w:eastAsia="en-US"/>
        </w:rPr>
        <w:t xml:space="preserve"> </w:t>
      </w:r>
      <w:r w:rsidRPr="00A855D6">
        <w:rPr>
          <w:rFonts w:eastAsia="Calibri"/>
          <w:sz w:val="20"/>
          <w:szCs w:val="20"/>
          <w:lang w:eastAsia="en-US"/>
        </w:rPr>
        <w:t>Middle</w:t>
      </w:r>
      <w:r w:rsidR="00A855D6">
        <w:rPr>
          <w:rFonts w:eastAsia="Calibri"/>
          <w:sz w:val="20"/>
          <w:szCs w:val="20"/>
          <w:lang w:eastAsia="en-US"/>
        </w:rPr>
        <w:t xml:space="preserve"> </w:t>
      </w:r>
      <w:r w:rsidRPr="00A855D6">
        <w:rPr>
          <w:rFonts w:eastAsia="Calibri"/>
          <w:sz w:val="20"/>
          <w:szCs w:val="20"/>
          <w:lang w:eastAsia="en-US"/>
        </w:rPr>
        <w:t>Iranian".</w:t>
      </w:r>
      <w:r w:rsidR="00A855D6">
        <w:rPr>
          <w:rFonts w:eastAsia="Calibri"/>
          <w:sz w:val="20"/>
          <w:szCs w:val="20"/>
          <w:lang w:eastAsia="en-US"/>
        </w:rPr>
        <w:t xml:space="preserve"> </w:t>
      </w:r>
      <w:r w:rsidRPr="00A855D6">
        <w:rPr>
          <w:rFonts w:eastAsia="Calibri"/>
          <w:i/>
          <w:iCs/>
          <w:sz w:val="20"/>
          <w:szCs w:val="20"/>
          <w:lang w:eastAsia="en-US"/>
        </w:rPr>
        <w:t>Encyclopedia</w:t>
      </w:r>
      <w:r w:rsidR="00A855D6">
        <w:rPr>
          <w:rFonts w:eastAsia="Calibri"/>
          <w:i/>
          <w:iCs/>
          <w:sz w:val="20"/>
          <w:szCs w:val="20"/>
          <w:lang w:eastAsia="en-US"/>
        </w:rPr>
        <w:t xml:space="preserve"> </w:t>
      </w:r>
      <w:r w:rsidRPr="00A855D6">
        <w:rPr>
          <w:rFonts w:eastAsia="Calibri"/>
          <w:i/>
          <w:iCs/>
          <w:sz w:val="20"/>
          <w:szCs w:val="20"/>
          <w:lang w:eastAsia="en-US"/>
        </w:rPr>
        <w:t>Iranica</w:t>
      </w:r>
      <w:r w:rsidR="00A855D6">
        <w:rPr>
          <w:rFonts w:eastAsia="Calibri"/>
          <w:sz w:val="20"/>
          <w:szCs w:val="20"/>
          <w:lang w:eastAsia="en-US"/>
        </w:rPr>
        <w:t xml:space="preserve"> </w:t>
      </w:r>
      <w:r w:rsidRPr="00A855D6">
        <w:rPr>
          <w:rFonts w:eastAsia="Calibri"/>
          <w:b/>
          <w:bCs/>
          <w:sz w:val="20"/>
          <w:szCs w:val="20"/>
          <w:lang w:eastAsia="en-US"/>
        </w:rPr>
        <w:t>3</w:t>
      </w:r>
      <w:r w:rsidRPr="00A855D6">
        <w:rPr>
          <w:rFonts w:eastAsia="Calibri"/>
          <w:sz w:val="20"/>
          <w:szCs w:val="20"/>
          <w:lang w:eastAsia="en-US"/>
        </w:rPr>
        <w:t>.</w:t>
      </w:r>
      <w:r w:rsidR="00A855D6">
        <w:rPr>
          <w:rFonts w:eastAsia="Calibri"/>
          <w:sz w:val="20"/>
          <w:szCs w:val="20"/>
          <w:lang w:eastAsia="en-US"/>
        </w:rPr>
        <w:t xml:space="preserve"> </w:t>
      </w:r>
      <w:r w:rsidRPr="00A855D6">
        <w:rPr>
          <w:rFonts w:eastAsia="Calibri"/>
          <w:sz w:val="20"/>
          <w:szCs w:val="20"/>
          <w:lang w:eastAsia="en-US"/>
        </w:rPr>
        <w:t>New</w:t>
      </w:r>
      <w:r w:rsidR="00A855D6">
        <w:rPr>
          <w:rFonts w:eastAsia="Calibri"/>
          <w:sz w:val="20"/>
          <w:szCs w:val="20"/>
          <w:lang w:eastAsia="en-US"/>
        </w:rPr>
        <w:t xml:space="preserve"> </w:t>
      </w:r>
      <w:r w:rsidRPr="00A855D6">
        <w:rPr>
          <w:rFonts w:eastAsia="Calibri"/>
          <w:sz w:val="20"/>
          <w:szCs w:val="20"/>
          <w:lang w:eastAsia="en-US"/>
        </w:rPr>
        <w:t>York:</w:t>
      </w:r>
      <w:r w:rsidR="00A855D6">
        <w:rPr>
          <w:rFonts w:eastAsia="Calibri"/>
          <w:sz w:val="20"/>
          <w:szCs w:val="20"/>
          <w:lang w:eastAsia="en-US"/>
        </w:rPr>
        <w:t xml:space="preserve"> </w:t>
      </w:r>
      <w:r w:rsidRPr="00A855D6">
        <w:rPr>
          <w:rFonts w:eastAsia="Calibri"/>
          <w:sz w:val="20"/>
          <w:szCs w:val="20"/>
          <w:lang w:eastAsia="en-US"/>
        </w:rPr>
        <w:t>Routledge</w:t>
      </w:r>
      <w:r w:rsidR="00A855D6">
        <w:rPr>
          <w:rFonts w:eastAsia="Calibri"/>
          <w:sz w:val="20"/>
          <w:szCs w:val="20"/>
          <w:lang w:eastAsia="en-US"/>
        </w:rPr>
        <w:t xml:space="preserve"> </w:t>
      </w:r>
      <w:r w:rsidR="00A855D6" w:rsidRPr="00A855D6">
        <w:rPr>
          <w:rFonts w:eastAsia="Calibri"/>
          <w:sz w:val="20"/>
          <w:szCs w:val="20"/>
          <w:lang w:eastAsia="en-US"/>
        </w:rPr>
        <w:t>&amp;</w:t>
      </w:r>
      <w:r w:rsidR="00A855D6">
        <w:rPr>
          <w:rFonts w:eastAsia="Calibri"/>
          <w:sz w:val="20"/>
          <w:szCs w:val="20"/>
          <w:lang w:eastAsia="en-US"/>
        </w:rPr>
        <w:t xml:space="preserve"> </w:t>
      </w:r>
      <w:r w:rsidRPr="00A855D6">
        <w:rPr>
          <w:rFonts w:eastAsia="Calibri"/>
          <w:sz w:val="20"/>
          <w:szCs w:val="20"/>
          <w:lang w:eastAsia="en-US"/>
        </w:rPr>
        <w:t>Kegan</w:t>
      </w:r>
      <w:r w:rsidR="00A855D6">
        <w:rPr>
          <w:rFonts w:eastAsia="Calibri"/>
          <w:sz w:val="20"/>
          <w:szCs w:val="20"/>
          <w:lang w:eastAsia="en-US"/>
        </w:rPr>
        <w:t xml:space="preserve"> </w:t>
      </w:r>
      <w:r w:rsidRPr="00A855D6">
        <w:rPr>
          <w:rFonts w:eastAsia="Calibri"/>
          <w:sz w:val="20"/>
          <w:szCs w:val="20"/>
          <w:lang w:eastAsia="en-US"/>
        </w:rPr>
        <w:t>Paul.</w:t>
      </w:r>
      <w:r w:rsidR="00A855D6">
        <w:rPr>
          <w:rFonts w:eastAsia="Calibri"/>
          <w:sz w:val="20"/>
          <w:szCs w:val="20"/>
          <w:lang w:eastAsia="en-US"/>
        </w:rPr>
        <w:t xml:space="preserve"> </w:t>
      </w:r>
      <w:r w:rsidRPr="00A855D6">
        <w:rPr>
          <w:rFonts w:eastAsia="Calibri"/>
          <w:sz w:val="20"/>
          <w:szCs w:val="20"/>
          <w:lang w:eastAsia="en-US"/>
        </w:rPr>
        <w:t>pp.</w:t>
      </w:r>
      <w:r w:rsidR="00A855D6">
        <w:rPr>
          <w:rFonts w:eastAsia="Calibri"/>
          <w:sz w:val="20"/>
          <w:szCs w:val="20"/>
          <w:lang w:eastAsia="en-US"/>
        </w:rPr>
        <w:t xml:space="preserve"> </w:t>
      </w:r>
      <w:r w:rsidRPr="00A855D6">
        <w:rPr>
          <w:rFonts w:eastAsia="Calibri"/>
          <w:sz w:val="20"/>
          <w:szCs w:val="20"/>
          <w:lang w:eastAsia="en-US"/>
        </w:rPr>
        <w:t>191–199</w:t>
      </w:r>
      <w:r w:rsidR="00471E57" w:rsidRPr="00A855D6">
        <w:rPr>
          <w:sz w:val="20"/>
          <w:szCs w:val="20"/>
        </w:rPr>
        <w:t>.</w:t>
      </w:r>
    </w:p>
    <w:p w:rsidR="00471E57" w:rsidRPr="00A855D6" w:rsidRDefault="003B496C" w:rsidP="00884496">
      <w:pPr>
        <w:numPr>
          <w:ilvl w:val="0"/>
          <w:numId w:val="4"/>
        </w:numPr>
        <w:tabs>
          <w:tab w:val="clear" w:pos="720"/>
        </w:tabs>
        <w:suppressAutoHyphens w:val="0"/>
        <w:snapToGrid w:val="0"/>
        <w:ind w:left="425" w:hanging="425"/>
        <w:jc w:val="both"/>
        <w:rPr>
          <w:sz w:val="20"/>
          <w:szCs w:val="20"/>
        </w:rPr>
      </w:pPr>
      <w:r w:rsidRPr="00A855D6">
        <w:rPr>
          <w:rFonts w:eastAsia="Calibri"/>
          <w:sz w:val="20"/>
          <w:szCs w:val="20"/>
          <w:lang w:eastAsia="en-US"/>
        </w:rPr>
        <w:t>Sundermann,</w:t>
      </w:r>
      <w:r w:rsidR="00A855D6">
        <w:rPr>
          <w:rFonts w:eastAsia="Calibri"/>
          <w:sz w:val="20"/>
          <w:szCs w:val="20"/>
          <w:lang w:eastAsia="en-US"/>
        </w:rPr>
        <w:t xml:space="preserve"> </w:t>
      </w:r>
      <w:r w:rsidRPr="00A855D6">
        <w:rPr>
          <w:rFonts w:eastAsia="Calibri"/>
          <w:sz w:val="20"/>
          <w:szCs w:val="20"/>
          <w:lang w:eastAsia="en-US"/>
        </w:rPr>
        <w:t>Werner.</w:t>
      </w:r>
      <w:r w:rsidR="00A855D6">
        <w:rPr>
          <w:rFonts w:eastAsia="Calibri"/>
          <w:sz w:val="20"/>
          <w:szCs w:val="20"/>
          <w:lang w:eastAsia="en-US"/>
        </w:rPr>
        <w:t xml:space="preserve"> </w:t>
      </w:r>
      <w:r w:rsidRPr="00A855D6">
        <w:rPr>
          <w:rFonts w:eastAsia="Calibri"/>
          <w:sz w:val="20"/>
          <w:szCs w:val="20"/>
          <w:lang w:eastAsia="en-US"/>
        </w:rPr>
        <w:t>1989.</w:t>
      </w:r>
      <w:r w:rsidR="00A855D6">
        <w:rPr>
          <w:rFonts w:eastAsia="Calibri"/>
          <w:sz w:val="20"/>
          <w:szCs w:val="20"/>
          <w:lang w:eastAsia="en-US"/>
        </w:rPr>
        <w:t xml:space="preserve"> </w:t>
      </w:r>
      <w:r w:rsidRPr="00A855D6">
        <w:rPr>
          <w:rFonts w:eastAsia="Calibri"/>
          <w:sz w:val="20"/>
          <w:szCs w:val="20"/>
          <w:lang w:eastAsia="en-US"/>
        </w:rPr>
        <w:t>Mittelpersisch.</w:t>
      </w:r>
      <w:r w:rsidR="00A855D6">
        <w:rPr>
          <w:rFonts w:eastAsia="Calibri"/>
          <w:sz w:val="20"/>
          <w:szCs w:val="20"/>
          <w:lang w:eastAsia="en-US"/>
        </w:rPr>
        <w:t xml:space="preserve"> </w:t>
      </w:r>
      <w:r w:rsidRPr="00A855D6">
        <w:rPr>
          <w:rFonts w:eastAsia="Calibri"/>
          <w:sz w:val="20"/>
          <w:szCs w:val="20"/>
          <w:lang w:eastAsia="en-US"/>
        </w:rPr>
        <w:t>P.</w:t>
      </w:r>
      <w:r w:rsidR="00A855D6">
        <w:rPr>
          <w:rFonts w:eastAsia="Calibri"/>
          <w:sz w:val="20"/>
          <w:szCs w:val="20"/>
          <w:lang w:eastAsia="en-US"/>
        </w:rPr>
        <w:t xml:space="preserve"> </w:t>
      </w:r>
      <w:r w:rsidRPr="00A855D6">
        <w:rPr>
          <w:rFonts w:eastAsia="Calibri"/>
          <w:sz w:val="20"/>
          <w:szCs w:val="20"/>
          <w:lang w:eastAsia="en-US"/>
        </w:rPr>
        <w:t>141.</w:t>
      </w:r>
      <w:r w:rsidR="00A855D6">
        <w:rPr>
          <w:rFonts w:eastAsia="Calibri"/>
          <w:sz w:val="20"/>
          <w:szCs w:val="20"/>
          <w:lang w:eastAsia="en-US"/>
        </w:rPr>
        <w:t xml:space="preserve"> </w:t>
      </w:r>
      <w:r w:rsidRPr="00A855D6">
        <w:rPr>
          <w:rFonts w:eastAsia="Calibri"/>
          <w:sz w:val="20"/>
          <w:szCs w:val="20"/>
          <w:lang w:eastAsia="en-US"/>
        </w:rPr>
        <w:t>In</w:t>
      </w:r>
      <w:r w:rsidR="00A855D6">
        <w:rPr>
          <w:rFonts w:eastAsia="Calibri"/>
          <w:sz w:val="20"/>
          <w:szCs w:val="20"/>
          <w:lang w:eastAsia="en-US"/>
        </w:rPr>
        <w:t xml:space="preserve"> </w:t>
      </w:r>
      <w:r w:rsidRPr="00A855D6">
        <w:rPr>
          <w:rFonts w:eastAsia="Calibri"/>
          <w:i/>
          <w:iCs/>
          <w:sz w:val="20"/>
          <w:szCs w:val="20"/>
          <w:lang w:eastAsia="en-US"/>
        </w:rPr>
        <w:t>Compendium</w:t>
      </w:r>
      <w:r w:rsidR="00A855D6">
        <w:rPr>
          <w:rFonts w:eastAsia="Calibri"/>
          <w:i/>
          <w:iCs/>
          <w:sz w:val="20"/>
          <w:szCs w:val="20"/>
          <w:lang w:eastAsia="en-US"/>
        </w:rPr>
        <w:t xml:space="preserve"> </w:t>
      </w:r>
      <w:r w:rsidRPr="00A855D6">
        <w:rPr>
          <w:rFonts w:eastAsia="Calibri"/>
          <w:i/>
          <w:iCs/>
          <w:sz w:val="20"/>
          <w:szCs w:val="20"/>
          <w:lang w:eastAsia="en-US"/>
        </w:rPr>
        <w:t>Linguarum</w:t>
      </w:r>
      <w:r w:rsidR="00A855D6">
        <w:rPr>
          <w:rFonts w:eastAsia="Calibri"/>
          <w:i/>
          <w:iCs/>
          <w:sz w:val="20"/>
          <w:szCs w:val="20"/>
          <w:lang w:eastAsia="en-US"/>
        </w:rPr>
        <w:t xml:space="preserve"> </w:t>
      </w:r>
      <w:r w:rsidRPr="00A855D6">
        <w:rPr>
          <w:rFonts w:eastAsia="Calibri"/>
          <w:i/>
          <w:iCs/>
          <w:sz w:val="20"/>
          <w:szCs w:val="20"/>
          <w:lang w:eastAsia="en-US"/>
        </w:rPr>
        <w:t>Iranicarum</w:t>
      </w:r>
      <w:r w:rsidR="00A855D6">
        <w:rPr>
          <w:rFonts w:eastAsia="Calibri"/>
          <w:sz w:val="20"/>
          <w:szCs w:val="20"/>
          <w:lang w:eastAsia="en-US"/>
        </w:rPr>
        <w:t xml:space="preserve"> </w:t>
      </w:r>
      <w:r w:rsidRPr="00A855D6">
        <w:rPr>
          <w:rFonts w:eastAsia="Calibri"/>
          <w:sz w:val="20"/>
          <w:szCs w:val="20"/>
          <w:lang w:eastAsia="en-US"/>
        </w:rPr>
        <w:t>(ed.</w:t>
      </w:r>
      <w:r w:rsidR="00A855D6">
        <w:rPr>
          <w:rFonts w:eastAsia="Calibri"/>
          <w:sz w:val="20"/>
          <w:szCs w:val="20"/>
          <w:lang w:eastAsia="en-US"/>
        </w:rPr>
        <w:t xml:space="preserve"> </w:t>
      </w:r>
      <w:r w:rsidRPr="00A855D6">
        <w:rPr>
          <w:rFonts w:eastAsia="Calibri"/>
          <w:sz w:val="20"/>
          <w:szCs w:val="20"/>
          <w:lang w:eastAsia="en-US"/>
        </w:rPr>
        <w:t>Rüdiger</w:t>
      </w:r>
      <w:r w:rsidR="00A855D6">
        <w:rPr>
          <w:rFonts w:eastAsia="Calibri"/>
          <w:sz w:val="20"/>
          <w:szCs w:val="20"/>
          <w:lang w:eastAsia="en-US"/>
        </w:rPr>
        <w:t xml:space="preserve"> </w:t>
      </w:r>
      <w:r w:rsidRPr="00A855D6">
        <w:rPr>
          <w:rFonts w:eastAsia="Calibri"/>
          <w:sz w:val="20"/>
          <w:szCs w:val="20"/>
          <w:lang w:eastAsia="en-US"/>
        </w:rPr>
        <w:t>Schmidt)</w:t>
      </w:r>
      <w:r w:rsidR="00471E57" w:rsidRPr="00A855D6">
        <w:rPr>
          <w:sz w:val="20"/>
          <w:szCs w:val="20"/>
        </w:rPr>
        <w:t>.</w:t>
      </w:r>
    </w:p>
    <w:p w:rsidR="00471E57" w:rsidRPr="00A855D6" w:rsidRDefault="003B496C" w:rsidP="00884496">
      <w:pPr>
        <w:numPr>
          <w:ilvl w:val="0"/>
          <w:numId w:val="4"/>
        </w:numPr>
        <w:tabs>
          <w:tab w:val="clear" w:pos="720"/>
        </w:tabs>
        <w:suppressAutoHyphens w:val="0"/>
        <w:snapToGrid w:val="0"/>
        <w:ind w:left="425" w:hanging="425"/>
        <w:jc w:val="both"/>
        <w:rPr>
          <w:sz w:val="20"/>
          <w:szCs w:val="20"/>
        </w:rPr>
      </w:pPr>
      <w:r w:rsidRPr="00A855D6">
        <w:rPr>
          <w:rFonts w:eastAsia="Calibri"/>
          <w:sz w:val="20"/>
          <w:szCs w:val="20"/>
          <w:lang w:eastAsia="en-US"/>
        </w:rPr>
        <w:t>T.</w:t>
      </w:r>
      <w:r w:rsidR="00A855D6">
        <w:rPr>
          <w:rFonts w:eastAsia="Calibri"/>
          <w:sz w:val="20"/>
          <w:szCs w:val="20"/>
          <w:lang w:eastAsia="en-US"/>
        </w:rPr>
        <w:t xml:space="preserve"> </w:t>
      </w:r>
      <w:r w:rsidRPr="00A855D6">
        <w:rPr>
          <w:rFonts w:eastAsia="Calibri"/>
          <w:sz w:val="20"/>
          <w:szCs w:val="20"/>
          <w:lang w:eastAsia="en-US"/>
        </w:rPr>
        <w:t>Pellechia.2006.</w:t>
      </w:r>
      <w:r w:rsidR="00A855D6">
        <w:rPr>
          <w:rFonts w:eastAsia="Calibri"/>
          <w:sz w:val="20"/>
          <w:szCs w:val="20"/>
          <w:lang w:eastAsia="en-US"/>
        </w:rPr>
        <w:t xml:space="preserve"> </w:t>
      </w:r>
      <w:r w:rsidRPr="00A855D6">
        <w:rPr>
          <w:rFonts w:eastAsia="Calibri"/>
          <w:i/>
          <w:iCs/>
          <w:sz w:val="20"/>
          <w:szCs w:val="20"/>
          <w:lang w:eastAsia="en-US"/>
        </w:rPr>
        <w:t>Wine:</w:t>
      </w:r>
      <w:r w:rsidR="00A855D6">
        <w:rPr>
          <w:rFonts w:eastAsia="Calibri"/>
          <w:i/>
          <w:iCs/>
          <w:sz w:val="20"/>
          <w:szCs w:val="20"/>
          <w:lang w:eastAsia="en-US"/>
        </w:rPr>
        <w:t xml:space="preserve"> </w:t>
      </w:r>
      <w:r w:rsidRPr="00A855D6">
        <w:rPr>
          <w:rFonts w:eastAsia="Calibri"/>
          <w:sz w:val="20"/>
          <w:szCs w:val="20"/>
          <w:lang w:eastAsia="en-US"/>
        </w:rPr>
        <w:t>The</w:t>
      </w:r>
      <w:r w:rsidR="00A855D6">
        <w:rPr>
          <w:rFonts w:eastAsia="Calibri"/>
          <w:sz w:val="20"/>
          <w:szCs w:val="20"/>
          <w:lang w:eastAsia="en-US"/>
        </w:rPr>
        <w:t xml:space="preserve"> </w:t>
      </w:r>
      <w:r w:rsidRPr="00A855D6">
        <w:rPr>
          <w:rFonts w:eastAsia="Calibri"/>
          <w:sz w:val="20"/>
          <w:szCs w:val="20"/>
          <w:lang w:eastAsia="en-US"/>
        </w:rPr>
        <w:t>8,000-Year-Old</w:t>
      </w:r>
      <w:r w:rsidR="00A855D6">
        <w:rPr>
          <w:rFonts w:eastAsia="Calibri"/>
          <w:sz w:val="20"/>
          <w:szCs w:val="20"/>
          <w:lang w:eastAsia="en-US"/>
        </w:rPr>
        <w:t xml:space="preserve"> </w:t>
      </w:r>
      <w:r w:rsidRPr="00A855D6">
        <w:rPr>
          <w:rFonts w:eastAsia="Calibri"/>
          <w:sz w:val="20"/>
          <w:szCs w:val="20"/>
          <w:lang w:eastAsia="en-US"/>
        </w:rPr>
        <w:t>Stor</w:t>
      </w:r>
      <w:r w:rsidRPr="00A855D6">
        <w:rPr>
          <w:rFonts w:eastAsia="Calibri"/>
          <w:i/>
          <w:iCs/>
          <w:sz w:val="20"/>
          <w:szCs w:val="20"/>
          <w:lang w:eastAsia="en-US"/>
        </w:rPr>
        <w:t>y</w:t>
      </w:r>
      <w:r w:rsidR="00A855D6">
        <w:rPr>
          <w:rFonts w:eastAsia="Calibri"/>
          <w:i/>
          <w:iCs/>
          <w:sz w:val="20"/>
          <w:szCs w:val="20"/>
          <w:lang w:eastAsia="en-US"/>
        </w:rPr>
        <w:t xml:space="preserve"> </w:t>
      </w:r>
      <w:r w:rsidRPr="00A855D6">
        <w:rPr>
          <w:rFonts w:eastAsia="Calibri"/>
          <w:i/>
          <w:iCs/>
          <w:sz w:val="20"/>
          <w:szCs w:val="20"/>
          <w:lang w:eastAsia="en-US"/>
        </w:rPr>
        <w:t>of</w:t>
      </w:r>
      <w:r w:rsidR="00A855D6">
        <w:rPr>
          <w:rFonts w:eastAsia="Calibri"/>
          <w:i/>
          <w:iCs/>
          <w:sz w:val="20"/>
          <w:szCs w:val="20"/>
          <w:lang w:eastAsia="en-US"/>
        </w:rPr>
        <w:t xml:space="preserve"> </w:t>
      </w:r>
      <w:r w:rsidRPr="00A855D6">
        <w:rPr>
          <w:rFonts w:eastAsia="Calibri"/>
          <w:i/>
          <w:iCs/>
          <w:sz w:val="20"/>
          <w:szCs w:val="20"/>
          <w:lang w:eastAsia="en-US"/>
        </w:rPr>
        <w:t>the</w:t>
      </w:r>
      <w:r w:rsidR="00A855D6">
        <w:rPr>
          <w:rFonts w:eastAsia="Calibri"/>
          <w:i/>
          <w:iCs/>
          <w:sz w:val="20"/>
          <w:szCs w:val="20"/>
          <w:lang w:eastAsia="en-US"/>
        </w:rPr>
        <w:t xml:space="preserve"> </w:t>
      </w:r>
      <w:r w:rsidRPr="00A855D6">
        <w:rPr>
          <w:rFonts w:eastAsia="Calibri"/>
          <w:i/>
          <w:iCs/>
          <w:sz w:val="20"/>
          <w:szCs w:val="20"/>
          <w:lang w:eastAsia="en-US"/>
        </w:rPr>
        <w:t>Wine</w:t>
      </w:r>
      <w:r w:rsidR="00A855D6">
        <w:rPr>
          <w:rFonts w:eastAsia="Calibri"/>
          <w:i/>
          <w:iCs/>
          <w:sz w:val="20"/>
          <w:szCs w:val="20"/>
          <w:lang w:eastAsia="en-US"/>
        </w:rPr>
        <w:t xml:space="preserve"> </w:t>
      </w:r>
      <w:r w:rsidRPr="00A855D6">
        <w:rPr>
          <w:rFonts w:eastAsia="Calibri"/>
          <w:i/>
          <w:iCs/>
          <w:sz w:val="20"/>
          <w:szCs w:val="20"/>
          <w:lang w:eastAsia="en-US"/>
        </w:rPr>
        <w:t>Trade</w:t>
      </w:r>
      <w:r w:rsidR="00A855D6">
        <w:rPr>
          <w:rFonts w:eastAsia="Calibri"/>
          <w:i/>
          <w:iCs/>
          <w:sz w:val="20"/>
          <w:szCs w:val="20"/>
          <w:lang w:eastAsia="en-US"/>
        </w:rPr>
        <w:t xml:space="preserve"> </w:t>
      </w:r>
      <w:r w:rsidRPr="00A855D6">
        <w:rPr>
          <w:rFonts w:eastAsia="Calibri"/>
          <w:sz w:val="20"/>
          <w:szCs w:val="20"/>
          <w:lang w:eastAsia="en-US"/>
        </w:rPr>
        <w:t>pg</w:t>
      </w:r>
      <w:r w:rsidR="00A855D6">
        <w:rPr>
          <w:rFonts w:eastAsia="Calibri"/>
          <w:sz w:val="20"/>
          <w:szCs w:val="20"/>
          <w:lang w:eastAsia="en-US"/>
        </w:rPr>
        <w:t xml:space="preserve"> </w:t>
      </w:r>
      <w:r w:rsidRPr="00A855D6">
        <w:rPr>
          <w:rFonts w:eastAsia="Calibri"/>
          <w:sz w:val="20"/>
          <w:szCs w:val="20"/>
          <w:lang w:eastAsia="en-US"/>
        </w:rPr>
        <w:t>XI-XII</w:t>
      </w:r>
      <w:r w:rsidR="00A855D6">
        <w:rPr>
          <w:rFonts w:eastAsia="Calibri"/>
          <w:sz w:val="20"/>
          <w:szCs w:val="20"/>
          <w:lang w:eastAsia="en-US"/>
        </w:rPr>
        <w:t xml:space="preserve"> </w:t>
      </w:r>
      <w:r w:rsidRPr="00A855D6">
        <w:rPr>
          <w:rFonts w:eastAsia="Calibri"/>
          <w:sz w:val="20"/>
          <w:szCs w:val="20"/>
          <w:lang w:eastAsia="en-US"/>
        </w:rPr>
        <w:t>Running</w:t>
      </w:r>
      <w:r w:rsidR="00A855D6">
        <w:rPr>
          <w:rFonts w:eastAsia="Calibri"/>
          <w:sz w:val="20"/>
          <w:szCs w:val="20"/>
          <w:lang w:eastAsia="en-US"/>
        </w:rPr>
        <w:t xml:space="preserve"> </w:t>
      </w:r>
      <w:r w:rsidRPr="00A855D6">
        <w:rPr>
          <w:rFonts w:eastAsia="Calibri"/>
          <w:sz w:val="20"/>
          <w:szCs w:val="20"/>
          <w:lang w:eastAsia="en-US"/>
        </w:rPr>
        <w:t>Press,</w:t>
      </w:r>
      <w:r w:rsidR="00A855D6">
        <w:rPr>
          <w:rFonts w:eastAsia="Calibri"/>
          <w:sz w:val="20"/>
          <w:szCs w:val="20"/>
          <w:lang w:eastAsia="en-US"/>
        </w:rPr>
        <w:t xml:space="preserve"> </w:t>
      </w:r>
      <w:r w:rsidRPr="00A855D6">
        <w:rPr>
          <w:rFonts w:eastAsia="Calibri"/>
          <w:sz w:val="20"/>
          <w:szCs w:val="20"/>
          <w:lang w:eastAsia="en-US"/>
        </w:rPr>
        <w:t>London</w:t>
      </w:r>
      <w:r w:rsidR="00A855D6">
        <w:rPr>
          <w:rFonts w:eastAsia="Calibri"/>
          <w:sz w:val="20"/>
          <w:szCs w:val="20"/>
          <w:lang w:eastAsia="en-US"/>
        </w:rPr>
        <w:t xml:space="preserve"> </w:t>
      </w:r>
      <w:r w:rsidRPr="00A855D6">
        <w:rPr>
          <w:rFonts w:eastAsia="Calibri"/>
          <w:sz w:val="20"/>
          <w:szCs w:val="20"/>
          <w:lang w:eastAsia="en-US"/>
        </w:rPr>
        <w:t>2006</w:t>
      </w:r>
      <w:r w:rsidR="00A855D6">
        <w:rPr>
          <w:rFonts w:eastAsia="Calibri"/>
          <w:sz w:val="20"/>
          <w:szCs w:val="20"/>
          <w:lang w:eastAsia="en-US"/>
        </w:rPr>
        <w:t xml:space="preserve"> </w:t>
      </w:r>
      <w:r w:rsidRPr="00A855D6">
        <w:rPr>
          <w:rFonts w:eastAsia="Calibri"/>
          <w:sz w:val="20"/>
          <w:szCs w:val="20"/>
          <w:lang w:eastAsia="en-US"/>
        </w:rPr>
        <w:t>ISBN</w:t>
      </w:r>
      <w:r w:rsidR="00A855D6">
        <w:rPr>
          <w:rFonts w:eastAsia="Calibri"/>
          <w:sz w:val="20"/>
          <w:szCs w:val="20"/>
          <w:lang w:eastAsia="en-US"/>
        </w:rPr>
        <w:t xml:space="preserve"> </w:t>
      </w:r>
      <w:r w:rsidRPr="00A855D6">
        <w:rPr>
          <w:rFonts w:eastAsia="Calibri"/>
          <w:sz w:val="20"/>
          <w:szCs w:val="20"/>
          <w:lang w:eastAsia="en-US"/>
        </w:rPr>
        <w:t>1-56025-871-3</w:t>
      </w:r>
      <w:r w:rsidR="00471E57" w:rsidRPr="00A855D6">
        <w:rPr>
          <w:sz w:val="20"/>
          <w:szCs w:val="20"/>
        </w:rPr>
        <w:t>.</w:t>
      </w:r>
    </w:p>
    <w:p w:rsidR="00471E57" w:rsidRPr="00A855D6" w:rsidRDefault="003B496C" w:rsidP="00884496">
      <w:pPr>
        <w:numPr>
          <w:ilvl w:val="0"/>
          <w:numId w:val="4"/>
        </w:numPr>
        <w:tabs>
          <w:tab w:val="clear" w:pos="720"/>
        </w:tabs>
        <w:suppressAutoHyphens w:val="0"/>
        <w:snapToGrid w:val="0"/>
        <w:ind w:left="425" w:hanging="425"/>
        <w:jc w:val="both"/>
        <w:rPr>
          <w:sz w:val="20"/>
          <w:szCs w:val="20"/>
        </w:rPr>
      </w:pPr>
      <w:r w:rsidRPr="00A855D6">
        <w:rPr>
          <w:rFonts w:eastAsia="Calibri"/>
          <w:sz w:val="20"/>
          <w:szCs w:val="20"/>
          <w:lang w:eastAsia="en-US"/>
        </w:rPr>
        <w:t>Wiesehofer,</w:t>
      </w:r>
      <w:r w:rsidR="00A855D6">
        <w:rPr>
          <w:rFonts w:eastAsia="Calibri"/>
          <w:sz w:val="20"/>
          <w:szCs w:val="20"/>
          <w:lang w:eastAsia="en-US"/>
        </w:rPr>
        <w:t xml:space="preserve"> </w:t>
      </w:r>
      <w:r w:rsidRPr="00A855D6">
        <w:rPr>
          <w:rFonts w:eastAsia="Calibri"/>
          <w:sz w:val="20"/>
          <w:szCs w:val="20"/>
          <w:lang w:eastAsia="en-US"/>
        </w:rPr>
        <w:t>Joseph</w:t>
      </w:r>
      <w:r w:rsidR="00A855D6" w:rsidRPr="00A855D6">
        <w:rPr>
          <w:rFonts w:eastAsia="Calibri"/>
          <w:sz w:val="20"/>
          <w:szCs w:val="20"/>
          <w:lang w:eastAsia="en-US"/>
        </w:rPr>
        <w:t>.</w:t>
      </w:r>
      <w:r w:rsidRPr="00A855D6">
        <w:rPr>
          <w:rFonts w:eastAsia="Calibri"/>
          <w:sz w:val="20"/>
          <w:szCs w:val="20"/>
          <w:lang w:eastAsia="en-US"/>
        </w:rPr>
        <w:t>1996.</w:t>
      </w:r>
      <w:r w:rsidR="00A855D6">
        <w:rPr>
          <w:rFonts w:eastAsia="Calibri"/>
          <w:sz w:val="20"/>
          <w:szCs w:val="20"/>
          <w:lang w:eastAsia="en-US"/>
        </w:rPr>
        <w:t xml:space="preserve"> </w:t>
      </w:r>
      <w:r w:rsidRPr="00A855D6">
        <w:rPr>
          <w:rFonts w:eastAsia="Calibri"/>
          <w:i/>
          <w:iCs/>
          <w:sz w:val="20"/>
          <w:szCs w:val="20"/>
          <w:lang w:eastAsia="en-US"/>
        </w:rPr>
        <w:t>Ancient</w:t>
      </w:r>
      <w:r w:rsidR="00A855D6">
        <w:rPr>
          <w:rFonts w:eastAsia="Calibri"/>
          <w:i/>
          <w:iCs/>
          <w:sz w:val="20"/>
          <w:szCs w:val="20"/>
          <w:lang w:eastAsia="en-US"/>
        </w:rPr>
        <w:t xml:space="preserve"> </w:t>
      </w:r>
      <w:r w:rsidRPr="00A855D6">
        <w:rPr>
          <w:rFonts w:eastAsia="Calibri"/>
          <w:i/>
          <w:iCs/>
          <w:sz w:val="20"/>
          <w:szCs w:val="20"/>
          <w:lang w:eastAsia="en-US"/>
        </w:rPr>
        <w:t>Persia</w:t>
      </w:r>
      <w:r w:rsidR="00A855D6">
        <w:rPr>
          <w:rFonts w:eastAsia="Calibri"/>
          <w:sz w:val="20"/>
          <w:szCs w:val="20"/>
          <w:lang w:eastAsia="en-US"/>
        </w:rPr>
        <w:t xml:space="preserve"> </w:t>
      </w:r>
      <w:r w:rsidRPr="00A855D6">
        <w:rPr>
          <w:rFonts w:eastAsia="Calibri"/>
          <w:sz w:val="20"/>
          <w:szCs w:val="20"/>
          <w:lang w:eastAsia="en-US"/>
        </w:rPr>
        <w:t>New</w:t>
      </w:r>
      <w:r w:rsidR="00A855D6">
        <w:rPr>
          <w:rFonts w:eastAsia="Calibri"/>
          <w:sz w:val="20"/>
          <w:szCs w:val="20"/>
          <w:lang w:eastAsia="en-US"/>
        </w:rPr>
        <w:t xml:space="preserve"> </w:t>
      </w:r>
      <w:r w:rsidRPr="00A855D6">
        <w:rPr>
          <w:rFonts w:eastAsia="Calibri"/>
          <w:sz w:val="20"/>
          <w:szCs w:val="20"/>
          <w:lang w:eastAsia="en-US"/>
        </w:rPr>
        <w:t>York:</w:t>
      </w:r>
      <w:r w:rsidR="00A855D6">
        <w:rPr>
          <w:rFonts w:eastAsia="Calibri"/>
          <w:sz w:val="20"/>
          <w:szCs w:val="20"/>
          <w:lang w:eastAsia="en-US"/>
        </w:rPr>
        <w:t xml:space="preserve"> </w:t>
      </w:r>
      <w:r w:rsidRPr="00A855D6">
        <w:rPr>
          <w:rFonts w:eastAsia="Calibri"/>
          <w:sz w:val="20"/>
          <w:szCs w:val="20"/>
          <w:lang w:eastAsia="en-US"/>
        </w:rPr>
        <w:t>I</w:t>
      </w:r>
      <w:r w:rsidR="00884496" w:rsidRPr="00A855D6">
        <w:rPr>
          <w:rFonts w:eastAsia="Calibri"/>
          <w:sz w:val="20"/>
          <w:szCs w:val="20"/>
          <w:lang w:eastAsia="en-US"/>
        </w:rPr>
        <w:t>.</w:t>
      </w:r>
      <w:r w:rsidR="00884496">
        <w:rPr>
          <w:rFonts w:eastAsia="Calibri"/>
          <w:sz w:val="20"/>
          <w:szCs w:val="20"/>
          <w:lang w:eastAsia="en-US"/>
        </w:rPr>
        <w:t xml:space="preserve"> </w:t>
      </w:r>
      <w:r w:rsidR="00884496" w:rsidRPr="00A855D6">
        <w:rPr>
          <w:rFonts w:eastAsia="Calibri"/>
          <w:sz w:val="20"/>
          <w:szCs w:val="20"/>
          <w:lang w:eastAsia="en-US"/>
        </w:rPr>
        <w:t>B</w:t>
      </w:r>
      <w:r w:rsidRPr="00A855D6">
        <w:rPr>
          <w:rFonts w:eastAsia="Calibri"/>
          <w:sz w:val="20"/>
          <w:szCs w:val="20"/>
          <w:lang w:eastAsia="en-US"/>
        </w:rPr>
        <w:t>.</w:t>
      </w:r>
      <w:r w:rsidR="00A855D6">
        <w:rPr>
          <w:rFonts w:eastAsia="Calibri"/>
          <w:sz w:val="20"/>
          <w:szCs w:val="20"/>
          <w:lang w:eastAsia="en-US"/>
        </w:rPr>
        <w:t xml:space="preserve"> </w:t>
      </w:r>
      <w:r w:rsidRPr="00A855D6">
        <w:rPr>
          <w:rFonts w:eastAsia="Calibri"/>
          <w:sz w:val="20"/>
          <w:szCs w:val="20"/>
          <w:lang w:eastAsia="en-US"/>
        </w:rPr>
        <w:t>Tauris</w:t>
      </w:r>
      <w:r w:rsidR="00471E57" w:rsidRPr="00A855D6">
        <w:rPr>
          <w:sz w:val="20"/>
          <w:szCs w:val="20"/>
        </w:rPr>
        <w:t>.</w:t>
      </w:r>
      <w:r w:rsidR="00A855D6">
        <w:rPr>
          <w:sz w:val="20"/>
          <w:szCs w:val="20"/>
        </w:rPr>
        <w:t xml:space="preserve"> </w:t>
      </w:r>
    </w:p>
    <w:p w:rsidR="00884496" w:rsidRDefault="00884496" w:rsidP="00884496">
      <w:pPr>
        <w:suppressAutoHyphens w:val="0"/>
        <w:snapToGrid w:val="0"/>
        <w:ind w:left="425" w:hanging="425"/>
        <w:jc w:val="both"/>
        <w:rPr>
          <w:sz w:val="20"/>
          <w:szCs w:val="20"/>
        </w:rPr>
        <w:sectPr w:rsidR="00884496" w:rsidSect="00AA1662">
          <w:headerReference w:type="default" r:id="rId18"/>
          <w:footnotePr>
            <w:pos w:val="beneathText"/>
          </w:footnotePr>
          <w:pgSz w:w="12240" w:h="15840" w:code="1"/>
          <w:pgMar w:top="1440" w:right="1440" w:bottom="1440" w:left="1440" w:header="720" w:footer="720" w:gutter="0"/>
          <w:cols w:num="2" w:space="600"/>
          <w:docGrid w:linePitch="360"/>
        </w:sectPr>
      </w:pPr>
    </w:p>
    <w:p w:rsidR="00471E57" w:rsidRPr="00A855D6" w:rsidRDefault="00471E57" w:rsidP="00884496">
      <w:pPr>
        <w:suppressAutoHyphens w:val="0"/>
        <w:snapToGrid w:val="0"/>
        <w:ind w:left="425" w:hanging="425"/>
        <w:jc w:val="both"/>
        <w:rPr>
          <w:sz w:val="20"/>
          <w:szCs w:val="20"/>
        </w:rPr>
      </w:pPr>
    </w:p>
    <w:p w:rsidR="003D3BEC" w:rsidRPr="00A855D6" w:rsidRDefault="003D3BEC" w:rsidP="00884496">
      <w:pPr>
        <w:suppressAutoHyphens w:val="0"/>
        <w:snapToGrid w:val="0"/>
        <w:ind w:left="425" w:hanging="425"/>
        <w:jc w:val="both"/>
        <w:rPr>
          <w:sz w:val="20"/>
          <w:szCs w:val="20"/>
        </w:rPr>
      </w:pPr>
    </w:p>
    <w:p w:rsidR="00A855D6" w:rsidRPr="00A855D6" w:rsidRDefault="00A855D6" w:rsidP="00884496">
      <w:pPr>
        <w:suppressAutoHyphens w:val="0"/>
        <w:snapToGrid w:val="0"/>
        <w:ind w:firstLine="425"/>
        <w:jc w:val="both"/>
        <w:rPr>
          <w:sz w:val="20"/>
          <w:szCs w:val="20"/>
        </w:rPr>
      </w:pPr>
    </w:p>
    <w:p w:rsidR="004D0467" w:rsidRPr="00A855D6" w:rsidRDefault="00A855D6" w:rsidP="00884496">
      <w:pPr>
        <w:suppressAutoHyphens w:val="0"/>
        <w:snapToGrid w:val="0"/>
        <w:jc w:val="both"/>
        <w:rPr>
          <w:sz w:val="20"/>
          <w:szCs w:val="20"/>
        </w:rPr>
      </w:pPr>
      <w:r w:rsidRPr="00A855D6">
        <w:rPr>
          <w:sz w:val="20"/>
          <w:szCs w:val="20"/>
        </w:rPr>
        <w:t>1/2</w:t>
      </w:r>
      <w:r w:rsidR="00884496">
        <w:rPr>
          <w:rFonts w:hint="eastAsia"/>
          <w:sz w:val="20"/>
          <w:szCs w:val="20"/>
          <w:lang w:eastAsia="zh-CN"/>
        </w:rPr>
        <w:t>5</w:t>
      </w:r>
      <w:r w:rsidRPr="00A855D6">
        <w:rPr>
          <w:sz w:val="20"/>
          <w:szCs w:val="20"/>
        </w:rPr>
        <w:t>/2020</w:t>
      </w:r>
    </w:p>
    <w:sectPr w:rsidR="004D0467" w:rsidRPr="00A855D6" w:rsidSect="00A855D6">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060E" w:rsidRDefault="00FD060E">
      <w:r>
        <w:separator/>
      </w:r>
    </w:p>
  </w:endnote>
  <w:endnote w:type="continuationSeparator" w:id="0">
    <w:p w:rsidR="00FD060E" w:rsidRDefault="00FD06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6A" w:rsidRDefault="00EB19F3" w:rsidP="00B3167C">
    <w:pPr>
      <w:pStyle w:val="Footer"/>
      <w:framePr w:wrap="around" w:vAnchor="text" w:hAnchor="margin" w:xAlign="center" w:y="1"/>
      <w:rPr>
        <w:rStyle w:val="PageNumber"/>
      </w:rPr>
    </w:pPr>
    <w:r>
      <w:rPr>
        <w:rStyle w:val="PageNumber"/>
      </w:rPr>
      <w:fldChar w:fldCharType="begin"/>
    </w:r>
    <w:r w:rsidR="00FB5B6A">
      <w:rPr>
        <w:rStyle w:val="PageNumber"/>
      </w:rPr>
      <w:instrText xml:space="preserve">PAGE  </w:instrText>
    </w:r>
    <w:r>
      <w:rPr>
        <w:rStyle w:val="PageNumber"/>
      </w:rPr>
      <w:fldChar w:fldCharType="end"/>
    </w:r>
  </w:p>
  <w:p w:rsidR="00471E57" w:rsidRDefault="00471E5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E57" w:rsidRPr="00203712" w:rsidRDefault="00EB19F3" w:rsidP="00203712">
    <w:pPr>
      <w:jc w:val="center"/>
      <w:rPr>
        <w:sz w:val="20"/>
      </w:rPr>
    </w:pPr>
    <w:r w:rsidRPr="00203712">
      <w:rPr>
        <w:sz w:val="20"/>
      </w:rPr>
      <w:fldChar w:fldCharType="begin"/>
    </w:r>
    <w:r w:rsidR="00203712" w:rsidRPr="00203712">
      <w:rPr>
        <w:sz w:val="20"/>
      </w:rPr>
      <w:instrText xml:space="preserve"> page </w:instrText>
    </w:r>
    <w:r w:rsidRPr="00203712">
      <w:rPr>
        <w:sz w:val="20"/>
      </w:rPr>
      <w:fldChar w:fldCharType="separate"/>
    </w:r>
    <w:r w:rsidR="00F43B3E">
      <w:rPr>
        <w:noProof/>
        <w:sz w:val="20"/>
      </w:rPr>
      <w:t>84</w:t>
    </w:r>
    <w:r w:rsidRPr="00203712">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060E" w:rsidRDefault="00FD060E">
      <w:r>
        <w:separator/>
      </w:r>
    </w:p>
  </w:footnote>
  <w:footnote w:type="continuationSeparator" w:id="0">
    <w:p w:rsidR="00FD060E" w:rsidRDefault="00FD06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712" w:rsidRPr="00203712" w:rsidRDefault="00EB19F3" w:rsidP="00203712">
    <w:pPr>
      <w:tabs>
        <w:tab w:val="left" w:pos="851"/>
        <w:tab w:val="right" w:pos="8364"/>
      </w:tabs>
      <w:adjustRightInd w:val="0"/>
      <w:snapToGrid w:val="0"/>
      <w:jc w:val="both"/>
      <w:rPr>
        <w:sz w:val="20"/>
        <w:szCs w:val="20"/>
      </w:rPr>
    </w:pPr>
    <w:r w:rsidRPr="00EB19F3">
      <w:rPr>
        <w:iCs/>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67.7pt;height:61.35pt">
          <v:imagedata r:id="rId1" o:title="Mslndlogo-rsj"/>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662" w:rsidRPr="00203712" w:rsidRDefault="00AA1662" w:rsidP="00203712">
    <w:pPr>
      <w:pBdr>
        <w:bottom w:val="thinThickMediumGap" w:sz="12" w:space="1" w:color="auto"/>
      </w:pBdr>
      <w:tabs>
        <w:tab w:val="left" w:pos="851"/>
        <w:tab w:val="right" w:pos="8364"/>
      </w:tabs>
      <w:adjustRightInd w:val="0"/>
      <w:snapToGrid w:val="0"/>
      <w:jc w:val="both"/>
      <w:rPr>
        <w:iCs/>
        <w:sz w:val="20"/>
        <w:szCs w:val="20"/>
      </w:rPr>
    </w:pPr>
    <w:r w:rsidRPr="00203712">
      <w:rPr>
        <w:rFonts w:hint="eastAsia"/>
        <w:iCs/>
        <w:color w:val="000000"/>
        <w:sz w:val="20"/>
        <w:szCs w:val="20"/>
      </w:rPr>
      <w:tab/>
    </w:r>
    <w:r w:rsidRPr="00203712">
      <w:rPr>
        <w:iCs/>
        <w:color w:val="000000"/>
        <w:sz w:val="20"/>
        <w:szCs w:val="20"/>
      </w:rPr>
      <w:t xml:space="preserve">Researcher </w:t>
    </w:r>
    <w:r w:rsidRPr="00203712">
      <w:rPr>
        <w:iCs/>
        <w:sz w:val="20"/>
        <w:szCs w:val="20"/>
      </w:rPr>
      <w:t>20</w:t>
    </w:r>
    <w:r w:rsidRPr="00203712">
      <w:rPr>
        <w:rFonts w:hint="eastAsia"/>
        <w:iCs/>
        <w:sz w:val="20"/>
        <w:szCs w:val="20"/>
        <w:lang w:eastAsia="zh-CN"/>
      </w:rPr>
      <w:t>20</w:t>
    </w:r>
    <w:r w:rsidRPr="00203712">
      <w:rPr>
        <w:iCs/>
        <w:sz w:val="20"/>
        <w:szCs w:val="20"/>
      </w:rPr>
      <w:t>;</w:t>
    </w:r>
    <w:r w:rsidRPr="00203712">
      <w:rPr>
        <w:rFonts w:hint="eastAsia"/>
        <w:iCs/>
        <w:sz w:val="20"/>
        <w:szCs w:val="20"/>
      </w:rPr>
      <w:t>12</w:t>
    </w:r>
    <w:r w:rsidRPr="00203712">
      <w:rPr>
        <w:iCs/>
        <w:sz w:val="20"/>
        <w:szCs w:val="20"/>
      </w:rPr>
      <w:t>(</w:t>
    </w:r>
    <w:r w:rsidRPr="00203712">
      <w:rPr>
        <w:rFonts w:hint="eastAsia"/>
        <w:iCs/>
        <w:sz w:val="20"/>
        <w:szCs w:val="20"/>
      </w:rPr>
      <w:t>1</w:t>
    </w:r>
    <w:r w:rsidRPr="00203712">
      <w:rPr>
        <w:iCs/>
        <w:sz w:val="20"/>
        <w:szCs w:val="20"/>
      </w:rPr>
      <w:t xml:space="preserve">)  </w:t>
    </w:r>
    <w:r w:rsidRPr="00203712">
      <w:rPr>
        <w:rFonts w:hint="eastAsia"/>
        <w:iCs/>
        <w:sz w:val="20"/>
        <w:szCs w:val="20"/>
      </w:rPr>
      <w:t xml:space="preserve"> </w:t>
    </w:r>
    <w:r w:rsidRPr="00203712">
      <w:rPr>
        <w:iCs/>
        <w:sz w:val="20"/>
        <w:szCs w:val="20"/>
      </w:rPr>
      <w:t xml:space="preserve"> </w:t>
    </w:r>
    <w:r w:rsidRPr="00203712">
      <w:rPr>
        <w:rFonts w:hint="eastAsia"/>
        <w:iCs/>
        <w:sz w:val="20"/>
        <w:szCs w:val="20"/>
      </w:rPr>
      <w:tab/>
    </w:r>
    <w:r w:rsidRPr="00203712">
      <w:rPr>
        <w:iCs/>
        <w:sz w:val="20"/>
        <w:szCs w:val="20"/>
      </w:rPr>
      <w:t xml:space="preserve">    </w:t>
    </w:r>
    <w:r w:rsidRPr="00203712">
      <w:rPr>
        <w:sz w:val="20"/>
        <w:szCs w:val="20"/>
      </w:rPr>
      <w:t xml:space="preserve"> </w:t>
    </w:r>
    <w:hyperlink r:id="rId1" w:history="1">
      <w:r w:rsidRPr="00203712">
        <w:rPr>
          <w:rStyle w:val="Hyperlink"/>
          <w:sz w:val="20"/>
          <w:szCs w:val="20"/>
        </w:rPr>
        <w:t>http://www.sciencepub.net/researcher</w:t>
      </w:r>
    </w:hyperlink>
    <w:r w:rsidRPr="00203712">
      <w:rPr>
        <w:rFonts w:hint="eastAsia"/>
        <w:sz w:val="20"/>
      </w:rPr>
      <w:t xml:space="preserve">   </w:t>
    </w:r>
    <w:r w:rsidRPr="00203712">
      <w:rPr>
        <w:rFonts w:hint="eastAsia"/>
        <w:b/>
        <w:i/>
        <w:color w:val="FF0000"/>
        <w:sz w:val="20"/>
        <w:szCs w:val="20"/>
        <w:bdr w:val="single" w:sz="4" w:space="0" w:color="FF0000"/>
      </w:rPr>
      <w:t>RSJ</w:t>
    </w:r>
  </w:p>
  <w:p w:rsidR="00AA1662" w:rsidRPr="00203712" w:rsidRDefault="00AA1662" w:rsidP="00203712">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stylePaneFormatFilter w:val="3F01"/>
  <w:doNotTrackMoves/>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13314"/>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59B3"/>
    <w:rsid w:val="00000358"/>
    <w:rsid w:val="000102C1"/>
    <w:rsid w:val="00027245"/>
    <w:rsid w:val="000418B6"/>
    <w:rsid w:val="00043395"/>
    <w:rsid w:val="00047A7D"/>
    <w:rsid w:val="0005092B"/>
    <w:rsid w:val="00080CE9"/>
    <w:rsid w:val="000827B7"/>
    <w:rsid w:val="00090A06"/>
    <w:rsid w:val="000C5F1C"/>
    <w:rsid w:val="00160C9C"/>
    <w:rsid w:val="001817C7"/>
    <w:rsid w:val="001901BB"/>
    <w:rsid w:val="001A678A"/>
    <w:rsid w:val="001B41B8"/>
    <w:rsid w:val="001E4C26"/>
    <w:rsid w:val="00203712"/>
    <w:rsid w:val="0024409C"/>
    <w:rsid w:val="00250CA8"/>
    <w:rsid w:val="00251961"/>
    <w:rsid w:val="002F20CD"/>
    <w:rsid w:val="00314F95"/>
    <w:rsid w:val="00320D7A"/>
    <w:rsid w:val="00322FAB"/>
    <w:rsid w:val="00345581"/>
    <w:rsid w:val="003506F8"/>
    <w:rsid w:val="003B496C"/>
    <w:rsid w:val="003C7F3D"/>
    <w:rsid w:val="003D3BEC"/>
    <w:rsid w:val="003E5BC8"/>
    <w:rsid w:val="003E6D9C"/>
    <w:rsid w:val="0042390D"/>
    <w:rsid w:val="00456753"/>
    <w:rsid w:val="00471E57"/>
    <w:rsid w:val="00474280"/>
    <w:rsid w:val="0049143E"/>
    <w:rsid w:val="004B04C5"/>
    <w:rsid w:val="004D0467"/>
    <w:rsid w:val="00593132"/>
    <w:rsid w:val="005C2F35"/>
    <w:rsid w:val="005F5E04"/>
    <w:rsid w:val="0065209A"/>
    <w:rsid w:val="00694D2E"/>
    <w:rsid w:val="006D5C2E"/>
    <w:rsid w:val="006E6ACB"/>
    <w:rsid w:val="006F1706"/>
    <w:rsid w:val="00734A5D"/>
    <w:rsid w:val="0078507E"/>
    <w:rsid w:val="007B3375"/>
    <w:rsid w:val="007D746F"/>
    <w:rsid w:val="007E2AC7"/>
    <w:rsid w:val="00814FA7"/>
    <w:rsid w:val="00884496"/>
    <w:rsid w:val="00885926"/>
    <w:rsid w:val="008A20AC"/>
    <w:rsid w:val="0091208A"/>
    <w:rsid w:val="00914558"/>
    <w:rsid w:val="00916C33"/>
    <w:rsid w:val="0094140D"/>
    <w:rsid w:val="009458E4"/>
    <w:rsid w:val="009459B3"/>
    <w:rsid w:val="00952EB8"/>
    <w:rsid w:val="00966860"/>
    <w:rsid w:val="009B5020"/>
    <w:rsid w:val="009C081A"/>
    <w:rsid w:val="009D378C"/>
    <w:rsid w:val="00A04FB1"/>
    <w:rsid w:val="00A132FA"/>
    <w:rsid w:val="00A2654E"/>
    <w:rsid w:val="00A3476D"/>
    <w:rsid w:val="00A855D6"/>
    <w:rsid w:val="00AA1662"/>
    <w:rsid w:val="00B3167C"/>
    <w:rsid w:val="00B47AEF"/>
    <w:rsid w:val="00B47F73"/>
    <w:rsid w:val="00B60E8D"/>
    <w:rsid w:val="00B80C0E"/>
    <w:rsid w:val="00B9624B"/>
    <w:rsid w:val="00BB1BF7"/>
    <w:rsid w:val="00BD2A8D"/>
    <w:rsid w:val="00BF6579"/>
    <w:rsid w:val="00C412DE"/>
    <w:rsid w:val="00C43A46"/>
    <w:rsid w:val="00C4720F"/>
    <w:rsid w:val="00C67CA9"/>
    <w:rsid w:val="00C91229"/>
    <w:rsid w:val="00CE7B2F"/>
    <w:rsid w:val="00D06DB1"/>
    <w:rsid w:val="00D26F2E"/>
    <w:rsid w:val="00D3777A"/>
    <w:rsid w:val="00D43867"/>
    <w:rsid w:val="00D657D8"/>
    <w:rsid w:val="00D72B74"/>
    <w:rsid w:val="00DF6E3C"/>
    <w:rsid w:val="00DF7353"/>
    <w:rsid w:val="00E9151F"/>
    <w:rsid w:val="00EB19F3"/>
    <w:rsid w:val="00EC3729"/>
    <w:rsid w:val="00EC5C53"/>
    <w:rsid w:val="00ED4441"/>
    <w:rsid w:val="00EE2BF2"/>
    <w:rsid w:val="00EF3BA2"/>
    <w:rsid w:val="00EF4701"/>
    <w:rsid w:val="00F4399A"/>
    <w:rsid w:val="00F43B3E"/>
    <w:rsid w:val="00F46A5E"/>
    <w:rsid w:val="00F56DE9"/>
    <w:rsid w:val="00F60DD6"/>
    <w:rsid w:val="00F67084"/>
    <w:rsid w:val="00F81370"/>
    <w:rsid w:val="00F8500E"/>
    <w:rsid w:val="00FB5B6A"/>
    <w:rsid w:val="00FC2367"/>
    <w:rsid w:val="00FC4906"/>
    <w:rsid w:val="00FD060E"/>
    <w:rsid w:val="00FE76E4"/>
    <w:rsid w:val="00FF76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474280"/>
    <w:pPr>
      <w:keepNext/>
      <w:tabs>
        <w:tab w:val="num" w:pos="0"/>
      </w:tabs>
      <w:outlineLvl w:val="0"/>
    </w:pPr>
    <w:rPr>
      <w:b/>
      <w:bCs/>
      <w:sz w:val="32"/>
    </w:rPr>
  </w:style>
  <w:style w:type="paragraph" w:styleId="Heading2">
    <w:name w:val="heading 2"/>
    <w:basedOn w:val="Normal"/>
    <w:next w:val="Normal"/>
    <w:qFormat/>
    <w:rsid w:val="00474280"/>
    <w:pPr>
      <w:keepNext/>
      <w:tabs>
        <w:tab w:val="num" w:pos="0"/>
      </w:tabs>
      <w:jc w:val="both"/>
      <w:outlineLvl w:val="1"/>
    </w:pPr>
    <w:rPr>
      <w:b/>
      <w:sz w:val="28"/>
    </w:rPr>
  </w:style>
  <w:style w:type="paragraph" w:styleId="Heading3">
    <w:name w:val="heading 3"/>
    <w:basedOn w:val="Normal"/>
    <w:next w:val="Normal"/>
    <w:qFormat/>
    <w:rsid w:val="00474280"/>
    <w:pPr>
      <w:keepNext/>
      <w:tabs>
        <w:tab w:val="num" w:pos="0"/>
      </w:tabs>
      <w:spacing w:line="360" w:lineRule="auto"/>
      <w:jc w:val="both"/>
      <w:outlineLvl w:val="2"/>
    </w:pPr>
    <w:rPr>
      <w:b/>
      <w:bCs/>
    </w:rPr>
  </w:style>
  <w:style w:type="paragraph" w:styleId="Heading6">
    <w:name w:val="heading 6"/>
    <w:basedOn w:val="Normal"/>
    <w:next w:val="Normal"/>
    <w:qFormat/>
    <w:rsid w:val="00474280"/>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474280"/>
  </w:style>
  <w:style w:type="character" w:customStyle="1" w:styleId="WW-Absatz-Standardschriftart">
    <w:name w:val="WW-Absatz-Standardschriftart"/>
    <w:rsid w:val="00474280"/>
  </w:style>
  <w:style w:type="character" w:customStyle="1" w:styleId="WW-Absatz-Standardschriftart1">
    <w:name w:val="WW-Absatz-Standardschriftart1"/>
    <w:rsid w:val="00474280"/>
  </w:style>
  <w:style w:type="character" w:customStyle="1" w:styleId="WW-Absatz-Standardschriftart11">
    <w:name w:val="WW-Absatz-Standardschriftart11"/>
    <w:rsid w:val="00474280"/>
  </w:style>
  <w:style w:type="character" w:customStyle="1" w:styleId="WW-Absatz-Standardschriftart111">
    <w:name w:val="WW-Absatz-Standardschriftart111"/>
    <w:rsid w:val="00474280"/>
  </w:style>
  <w:style w:type="character" w:customStyle="1" w:styleId="WW-Absatz-Standardschriftart1111">
    <w:name w:val="WW-Absatz-Standardschriftart1111"/>
    <w:rsid w:val="00474280"/>
  </w:style>
  <w:style w:type="character" w:customStyle="1" w:styleId="WW-Absatz-Standardschriftart11111">
    <w:name w:val="WW-Absatz-Standardschriftart11111"/>
    <w:rsid w:val="00474280"/>
  </w:style>
  <w:style w:type="character" w:customStyle="1" w:styleId="WW-Absatz-Standardschriftart111111">
    <w:name w:val="WW-Absatz-Standardschriftart111111"/>
    <w:rsid w:val="00474280"/>
  </w:style>
  <w:style w:type="character" w:customStyle="1" w:styleId="WW-Absatz-Standardschriftart1111111">
    <w:name w:val="WW-Absatz-Standardschriftart1111111"/>
    <w:rsid w:val="00474280"/>
  </w:style>
  <w:style w:type="character" w:customStyle="1" w:styleId="WW-Absatz-Standardschriftart11111111">
    <w:name w:val="WW-Absatz-Standardschriftart11111111"/>
    <w:rsid w:val="00474280"/>
  </w:style>
  <w:style w:type="character" w:customStyle="1" w:styleId="WW-Absatz-Standardschriftart111111111">
    <w:name w:val="WW-Absatz-Standardschriftart111111111"/>
    <w:rsid w:val="00474280"/>
  </w:style>
  <w:style w:type="character" w:customStyle="1" w:styleId="WW-Absatz-Standardschriftart1111111111">
    <w:name w:val="WW-Absatz-Standardschriftart1111111111"/>
    <w:rsid w:val="00474280"/>
  </w:style>
  <w:style w:type="character" w:customStyle="1" w:styleId="WW-Absatz-Standardschriftart11111111111">
    <w:name w:val="WW-Absatz-Standardschriftart11111111111"/>
    <w:rsid w:val="00474280"/>
  </w:style>
  <w:style w:type="character" w:customStyle="1" w:styleId="WW-Absatz-Standardschriftart111111111111">
    <w:name w:val="WW-Absatz-Standardschriftart111111111111"/>
    <w:rsid w:val="00474280"/>
  </w:style>
  <w:style w:type="character" w:customStyle="1" w:styleId="WW-Absatz-Standardschriftart1111111111111">
    <w:name w:val="WW-Absatz-Standardschriftart1111111111111"/>
    <w:rsid w:val="00474280"/>
  </w:style>
  <w:style w:type="character" w:customStyle="1" w:styleId="WW-Absatz-Standardschriftart11111111111111">
    <w:name w:val="WW-Absatz-Standardschriftart11111111111111"/>
    <w:rsid w:val="00474280"/>
  </w:style>
  <w:style w:type="character" w:customStyle="1" w:styleId="WW-Absatz-Standardschriftart111111111111111">
    <w:name w:val="WW-Absatz-Standardschriftart111111111111111"/>
    <w:rsid w:val="00474280"/>
  </w:style>
  <w:style w:type="character" w:customStyle="1" w:styleId="WW-Absatz-Standardschriftart1111111111111111">
    <w:name w:val="WW-Absatz-Standardschriftart1111111111111111"/>
    <w:rsid w:val="00474280"/>
  </w:style>
  <w:style w:type="character" w:customStyle="1" w:styleId="WW8Num1z0">
    <w:name w:val="WW8Num1z0"/>
    <w:rsid w:val="00474280"/>
    <w:rPr>
      <w:rFonts w:ascii="Symbol" w:eastAsia="Times New Roman" w:hAnsi="Symbol" w:cs="Times New Roman"/>
    </w:rPr>
  </w:style>
  <w:style w:type="character" w:customStyle="1" w:styleId="WW8Num1z1">
    <w:name w:val="WW8Num1z1"/>
    <w:rsid w:val="00474280"/>
    <w:rPr>
      <w:rFonts w:ascii="Courier New" w:hAnsi="Courier New" w:cs="Courier New"/>
    </w:rPr>
  </w:style>
  <w:style w:type="character" w:customStyle="1" w:styleId="WW8Num1z2">
    <w:name w:val="WW8Num1z2"/>
    <w:rsid w:val="00474280"/>
    <w:rPr>
      <w:rFonts w:ascii="Wingdings" w:hAnsi="Wingdings"/>
    </w:rPr>
  </w:style>
  <w:style w:type="character" w:customStyle="1" w:styleId="WW8Num1z3">
    <w:name w:val="WW8Num1z3"/>
    <w:rsid w:val="00474280"/>
    <w:rPr>
      <w:rFonts w:ascii="Symbol" w:hAnsi="Symbol"/>
    </w:rPr>
  </w:style>
  <w:style w:type="character" w:styleId="PageNumber">
    <w:name w:val="page number"/>
    <w:basedOn w:val="DefaultParagraphFont"/>
    <w:rsid w:val="00474280"/>
  </w:style>
  <w:style w:type="character" w:styleId="Hyperlink">
    <w:name w:val="Hyperlink"/>
    <w:uiPriority w:val="99"/>
    <w:rsid w:val="00474280"/>
    <w:rPr>
      <w:color w:val="0000FF"/>
      <w:u w:val="single"/>
    </w:rPr>
  </w:style>
  <w:style w:type="character" w:styleId="FollowedHyperlink">
    <w:name w:val="FollowedHyperlink"/>
    <w:rsid w:val="00474280"/>
    <w:rPr>
      <w:color w:val="800080"/>
      <w:u w:val="single"/>
    </w:rPr>
  </w:style>
  <w:style w:type="character" w:customStyle="1" w:styleId="NumberingSymbols">
    <w:name w:val="Numbering Symbols"/>
    <w:rsid w:val="00474280"/>
  </w:style>
  <w:style w:type="paragraph" w:customStyle="1" w:styleId="Heading">
    <w:name w:val="Heading"/>
    <w:basedOn w:val="Normal"/>
    <w:next w:val="BodyText"/>
    <w:rsid w:val="00474280"/>
    <w:pPr>
      <w:keepNext/>
      <w:spacing w:before="240" w:after="120"/>
    </w:pPr>
    <w:rPr>
      <w:rFonts w:ascii="Nimbus Sans L" w:eastAsia="DejaVu Sans" w:hAnsi="Nimbus Sans L" w:cs="DejaVu Sans"/>
      <w:sz w:val="28"/>
      <w:szCs w:val="28"/>
    </w:rPr>
  </w:style>
  <w:style w:type="paragraph" w:styleId="BodyText">
    <w:name w:val="Body Text"/>
    <w:basedOn w:val="Normal"/>
    <w:rsid w:val="00474280"/>
    <w:pPr>
      <w:spacing w:line="360" w:lineRule="auto"/>
    </w:pPr>
  </w:style>
  <w:style w:type="paragraph" w:styleId="List">
    <w:name w:val="List"/>
    <w:basedOn w:val="BodyText"/>
    <w:rsid w:val="00474280"/>
  </w:style>
  <w:style w:type="paragraph" w:styleId="Caption">
    <w:name w:val="caption"/>
    <w:basedOn w:val="Normal"/>
    <w:qFormat/>
    <w:rsid w:val="00474280"/>
    <w:pPr>
      <w:suppressLineNumbers/>
      <w:spacing w:before="120" w:after="120"/>
    </w:pPr>
    <w:rPr>
      <w:i/>
      <w:iCs/>
    </w:rPr>
  </w:style>
  <w:style w:type="paragraph" w:customStyle="1" w:styleId="Index">
    <w:name w:val="Index"/>
    <w:basedOn w:val="Normal"/>
    <w:rsid w:val="00474280"/>
    <w:pPr>
      <w:suppressLineNumbers/>
    </w:pPr>
  </w:style>
  <w:style w:type="paragraph" w:styleId="Header">
    <w:name w:val="header"/>
    <w:basedOn w:val="Normal"/>
    <w:next w:val="Heading1"/>
    <w:link w:val="HeaderChar"/>
    <w:rsid w:val="00474280"/>
    <w:pPr>
      <w:tabs>
        <w:tab w:val="center" w:pos="4320"/>
        <w:tab w:val="right" w:pos="8640"/>
      </w:tabs>
    </w:pPr>
  </w:style>
  <w:style w:type="paragraph" w:styleId="BodyTextIndent3">
    <w:name w:val="Body Text Indent 3"/>
    <w:basedOn w:val="Normal"/>
    <w:rsid w:val="00474280"/>
    <w:pPr>
      <w:spacing w:line="360" w:lineRule="auto"/>
      <w:ind w:firstLine="720"/>
      <w:jc w:val="both"/>
    </w:pPr>
    <w:rPr>
      <w:b/>
      <w:bCs/>
    </w:rPr>
  </w:style>
  <w:style w:type="paragraph" w:styleId="BodyTextIndent">
    <w:name w:val="Body Text Indent"/>
    <w:basedOn w:val="Normal"/>
    <w:rsid w:val="00474280"/>
    <w:pPr>
      <w:ind w:left="540" w:hanging="720"/>
      <w:jc w:val="both"/>
    </w:pPr>
  </w:style>
  <w:style w:type="paragraph" w:styleId="BodyTextIndent2">
    <w:name w:val="Body Text Indent 2"/>
    <w:basedOn w:val="Normal"/>
    <w:rsid w:val="00474280"/>
    <w:pPr>
      <w:spacing w:line="360" w:lineRule="auto"/>
      <w:ind w:firstLine="720"/>
      <w:jc w:val="both"/>
    </w:pPr>
  </w:style>
  <w:style w:type="paragraph" w:styleId="BodyText2">
    <w:name w:val="Body Text 2"/>
    <w:basedOn w:val="Normal"/>
    <w:rsid w:val="00474280"/>
    <w:pPr>
      <w:spacing w:line="360" w:lineRule="auto"/>
      <w:jc w:val="both"/>
    </w:pPr>
  </w:style>
  <w:style w:type="paragraph" w:styleId="Footer">
    <w:name w:val="footer"/>
    <w:basedOn w:val="Normal"/>
    <w:rsid w:val="00474280"/>
    <w:pPr>
      <w:tabs>
        <w:tab w:val="center" w:pos="4320"/>
        <w:tab w:val="right" w:pos="8640"/>
      </w:tabs>
    </w:pPr>
    <w:rPr>
      <w:sz w:val="32"/>
    </w:rPr>
  </w:style>
  <w:style w:type="paragraph" w:customStyle="1" w:styleId="TableContents">
    <w:name w:val="Table Contents"/>
    <w:basedOn w:val="Normal"/>
    <w:rsid w:val="00474280"/>
    <w:pPr>
      <w:suppressLineNumbers/>
    </w:pPr>
  </w:style>
  <w:style w:type="paragraph" w:customStyle="1" w:styleId="TableHeading">
    <w:name w:val="Table Heading"/>
    <w:basedOn w:val="TableContents"/>
    <w:rsid w:val="00474280"/>
    <w:pPr>
      <w:jc w:val="center"/>
    </w:pPr>
    <w:rPr>
      <w:b/>
      <w:bCs/>
    </w:rPr>
  </w:style>
  <w:style w:type="paragraph" w:customStyle="1" w:styleId="Framecontents">
    <w:name w:val="Frame contents"/>
    <w:basedOn w:val="BodyText"/>
    <w:rsid w:val="00474280"/>
  </w:style>
  <w:style w:type="paragraph" w:customStyle="1" w:styleId="Text">
    <w:name w:val="Text"/>
    <w:basedOn w:val="Normal"/>
    <w:rsid w:val="00474280"/>
    <w:pPr>
      <w:autoSpaceDE w:val="0"/>
      <w:spacing w:line="252" w:lineRule="auto"/>
      <w:ind w:firstLine="202"/>
    </w:pPr>
    <w:rPr>
      <w:rFonts w:eastAsia="PMingLiU"/>
      <w:kern w:val="1"/>
      <w:sz w:val="20"/>
      <w:szCs w:val="20"/>
    </w:rPr>
  </w:style>
  <w:style w:type="character" w:customStyle="1" w:styleId="HeaderChar">
    <w:name w:val="Header Char"/>
    <w:link w:val="Header"/>
    <w:rsid w:val="00F46A5E"/>
    <w:rPr>
      <w:rFonts w:eastAsia="宋体"/>
      <w:sz w:val="24"/>
      <w:szCs w:val="24"/>
      <w:lang w:val="en-US" w:eastAsia="ar-SA" w:bidi="ar-SA"/>
    </w:rPr>
  </w:style>
</w:styles>
</file>

<file path=word/webSettings.xml><?xml version="1.0" encoding="utf-8"?>
<w:webSettings xmlns:r="http://schemas.openxmlformats.org/officeDocument/2006/relationships" xmlns:w="http://schemas.openxmlformats.org/wordprocessingml/2006/main">
  <w:divs>
    <w:div w:id="81841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x.doi.org/10.7537/marsrsj120120.07" TargetMode="External"/><Relationship Id="rId13" Type="http://schemas.openxmlformats.org/officeDocument/2006/relationships/hyperlink" Target="http://en.wikipedia.org/wiki/Derafsh_Kaviani" TargetMode="External"/><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sciencepub.net/researcher" TargetMode="Externa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3920</Words>
  <Characters>22347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26215</CharactersWithSpaces>
  <SharedDoc>false</SharedDoc>
  <HLinks>
    <vt:vector size="30" baseType="variant">
      <vt:variant>
        <vt:i4>1179771</vt:i4>
      </vt:variant>
      <vt:variant>
        <vt:i4>3</vt:i4>
      </vt:variant>
      <vt:variant>
        <vt:i4>0</vt:i4>
      </vt:variant>
      <vt:variant>
        <vt:i4>5</vt:i4>
      </vt:variant>
      <vt:variant>
        <vt:lpwstr>http://en.wikipedia.org/wiki/Derafsh_Kaviani</vt:lpwstr>
      </vt:variant>
      <vt:variant>
        <vt:lpwstr/>
      </vt:variant>
      <vt:variant>
        <vt:i4>3276927</vt:i4>
      </vt:variant>
      <vt:variant>
        <vt:i4>0</vt:i4>
      </vt:variant>
      <vt:variant>
        <vt:i4>0</vt:i4>
      </vt:variant>
      <vt:variant>
        <vt:i4>5</vt:i4>
      </vt:variant>
      <vt:variant>
        <vt:lpwstr>http://www.lifesciencesite.com/</vt:lpwstr>
      </vt:variant>
      <vt:variant>
        <vt:lpwstr/>
      </vt:variant>
      <vt:variant>
        <vt:i4>8126528</vt:i4>
      </vt:variant>
      <vt:variant>
        <vt:i4>11</vt:i4>
      </vt:variant>
      <vt:variant>
        <vt:i4>0</vt:i4>
      </vt:variant>
      <vt:variant>
        <vt:i4>5</vt:i4>
      </vt:variant>
      <vt:variant>
        <vt:lpwstr>mailto:lifesciencej@gmail.com</vt:lpwstr>
      </vt:variant>
      <vt:variant>
        <vt:lpwstr/>
      </vt:variant>
      <vt:variant>
        <vt:i4>3276927</vt:i4>
      </vt:variant>
      <vt:variant>
        <vt:i4>8</vt:i4>
      </vt:variant>
      <vt:variant>
        <vt:i4>0</vt:i4>
      </vt:variant>
      <vt:variant>
        <vt:i4>5</vt:i4>
      </vt:variant>
      <vt:variant>
        <vt:lpwstr>http://www.lifesciencesite.com/</vt:lpwstr>
      </vt:variant>
      <vt:variant>
        <vt:lpwstr/>
      </vt:variant>
      <vt:variant>
        <vt:i4>3276927</vt:i4>
      </vt:variant>
      <vt:variant>
        <vt:i4>0</vt:i4>
      </vt:variant>
      <vt:variant>
        <vt:i4>0</vt:i4>
      </vt:variant>
      <vt:variant>
        <vt:i4>5</vt:i4>
      </vt:variant>
      <vt:variant>
        <vt:lpwstr>http://www.lifesciencesite.com/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3</cp:revision>
  <cp:lastPrinted>2008-06-24T20:46:00Z</cp:lastPrinted>
  <dcterms:created xsi:type="dcterms:W3CDTF">2020-01-30T13:57:00Z</dcterms:created>
  <dcterms:modified xsi:type="dcterms:W3CDTF">2020-01-30T23:47:00Z</dcterms:modified>
</cp:coreProperties>
</file>