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063" w:rsidRPr="00EB2D55" w:rsidRDefault="00D11088" w:rsidP="00E44457">
      <w:pPr>
        <w:snapToGrid w:val="0"/>
        <w:jc w:val="center"/>
        <w:rPr>
          <w:b/>
          <w:bCs/>
          <w:sz w:val="20"/>
          <w:szCs w:val="20"/>
        </w:rPr>
      </w:pPr>
      <w:r w:rsidRPr="00EB2D55">
        <w:rPr>
          <w:b/>
          <w:bCs/>
          <w:sz w:val="20"/>
          <w:szCs w:val="20"/>
        </w:rPr>
        <w:t>Arterial Complications after Living Donor Liver Transplantation</w:t>
      </w:r>
    </w:p>
    <w:p w:rsidR="00A54063" w:rsidRPr="00EB2D55" w:rsidRDefault="00A54063" w:rsidP="00E44457">
      <w:pPr>
        <w:snapToGrid w:val="0"/>
        <w:jc w:val="center"/>
        <w:rPr>
          <w:b/>
          <w:bCs/>
          <w:sz w:val="20"/>
          <w:szCs w:val="20"/>
        </w:rPr>
      </w:pPr>
    </w:p>
    <w:p w:rsidR="00A54063" w:rsidRPr="00EB2D55" w:rsidRDefault="00D11088" w:rsidP="00E44457">
      <w:pPr>
        <w:snapToGrid w:val="0"/>
        <w:jc w:val="center"/>
        <w:rPr>
          <w:sz w:val="20"/>
          <w:szCs w:val="20"/>
          <w:vertAlign w:val="superscript"/>
          <w:lang w:eastAsia="zh-CN"/>
        </w:rPr>
      </w:pPr>
      <w:r w:rsidRPr="00EB2D55">
        <w:rPr>
          <w:sz w:val="20"/>
          <w:szCs w:val="20"/>
        </w:rPr>
        <w:t>Mohamed Fathy</w:t>
      </w:r>
      <w:r w:rsidR="002F6584" w:rsidRPr="00EB2D55">
        <w:rPr>
          <w:sz w:val="20"/>
          <w:szCs w:val="20"/>
        </w:rPr>
        <w:t xml:space="preserve">, </w:t>
      </w:r>
      <w:r w:rsidRPr="00EB2D55">
        <w:rPr>
          <w:sz w:val="20"/>
          <w:szCs w:val="20"/>
        </w:rPr>
        <w:t>Mostafa Abdo,</w:t>
      </w:r>
      <w:r w:rsidR="00A54063" w:rsidRPr="00EB2D55">
        <w:rPr>
          <w:sz w:val="20"/>
          <w:szCs w:val="20"/>
        </w:rPr>
        <w:t xml:space="preserve"> </w:t>
      </w:r>
      <w:r w:rsidRPr="00EB2D55">
        <w:rPr>
          <w:sz w:val="20"/>
          <w:szCs w:val="20"/>
        </w:rPr>
        <w:t>Abdelrahman Elghandour</w:t>
      </w:r>
      <w:r w:rsidR="002F6584" w:rsidRPr="00EB2D55">
        <w:rPr>
          <w:sz w:val="20"/>
          <w:szCs w:val="20"/>
        </w:rPr>
        <w:t xml:space="preserve">, </w:t>
      </w:r>
      <w:r w:rsidRPr="00EB2D55">
        <w:rPr>
          <w:sz w:val="20"/>
          <w:szCs w:val="20"/>
        </w:rPr>
        <w:t>Hossam Abdelaziz Mohamed</w:t>
      </w:r>
      <w:r w:rsidRPr="00EB2D55">
        <w:rPr>
          <w:sz w:val="20"/>
          <w:szCs w:val="20"/>
          <w:vertAlign w:val="superscript"/>
        </w:rPr>
        <w:t>*</w:t>
      </w:r>
    </w:p>
    <w:p w:rsidR="00A54063" w:rsidRPr="00EB2D55" w:rsidRDefault="00A54063" w:rsidP="00E44457">
      <w:pPr>
        <w:snapToGrid w:val="0"/>
        <w:jc w:val="center"/>
        <w:rPr>
          <w:sz w:val="20"/>
          <w:szCs w:val="20"/>
          <w:vertAlign w:val="superscript"/>
          <w:lang w:eastAsia="zh-CN"/>
        </w:rPr>
      </w:pPr>
    </w:p>
    <w:p w:rsidR="002F6584" w:rsidRPr="00EB2D55" w:rsidRDefault="00D11088" w:rsidP="00E44457">
      <w:pPr>
        <w:snapToGrid w:val="0"/>
        <w:jc w:val="center"/>
        <w:rPr>
          <w:sz w:val="20"/>
          <w:szCs w:val="20"/>
        </w:rPr>
      </w:pPr>
      <w:r w:rsidRPr="00EB2D55">
        <w:rPr>
          <w:sz w:val="20"/>
          <w:szCs w:val="20"/>
        </w:rPr>
        <w:t>General Surgery Department, Faculty of Medicine, Ain Shams University</w:t>
      </w:r>
      <w:r w:rsidR="002F6584" w:rsidRPr="00EB2D55">
        <w:rPr>
          <w:sz w:val="20"/>
          <w:szCs w:val="20"/>
        </w:rPr>
        <w:t>, Egypt.</w:t>
      </w:r>
    </w:p>
    <w:p w:rsidR="00A54063" w:rsidRPr="00EB2D55" w:rsidRDefault="00EB2D55" w:rsidP="00E44457">
      <w:pPr>
        <w:snapToGrid w:val="0"/>
        <w:jc w:val="center"/>
        <w:rPr>
          <w:rFonts w:hint="eastAsia"/>
          <w:sz w:val="20"/>
          <w:szCs w:val="20"/>
          <w:lang w:eastAsia="zh-CN"/>
        </w:rPr>
      </w:pPr>
      <w:hyperlink r:id="rId7" w:history="1">
        <w:r w:rsidRPr="00EB2D55">
          <w:rPr>
            <w:rStyle w:val="Hyperlink"/>
            <w:sz w:val="20"/>
            <w:szCs w:val="20"/>
          </w:rPr>
          <w:t>hosam_mandor2000@yahoo.com</w:t>
        </w:r>
      </w:hyperlink>
      <w:r w:rsidRPr="00EB2D55">
        <w:rPr>
          <w:rFonts w:hint="eastAsia"/>
          <w:sz w:val="20"/>
          <w:szCs w:val="20"/>
          <w:lang w:eastAsia="zh-CN"/>
        </w:rPr>
        <w:t xml:space="preserve"> </w:t>
      </w:r>
    </w:p>
    <w:p w:rsidR="00A54063" w:rsidRPr="00EB2D55" w:rsidRDefault="00A54063" w:rsidP="00E44457">
      <w:pPr>
        <w:snapToGrid w:val="0"/>
        <w:jc w:val="center"/>
        <w:rPr>
          <w:sz w:val="20"/>
          <w:szCs w:val="20"/>
        </w:rPr>
      </w:pPr>
    </w:p>
    <w:p w:rsidR="00D11088" w:rsidRPr="00EB2D55" w:rsidRDefault="002F6584" w:rsidP="00E44457">
      <w:pPr>
        <w:snapToGrid w:val="0"/>
        <w:jc w:val="both"/>
        <w:rPr>
          <w:b/>
          <w:bCs/>
          <w:sz w:val="20"/>
          <w:szCs w:val="20"/>
        </w:rPr>
      </w:pPr>
      <w:r w:rsidRPr="00EB2D55">
        <w:rPr>
          <w:b/>
          <w:bCs/>
          <w:sz w:val="20"/>
          <w:szCs w:val="20"/>
        </w:rPr>
        <w:t>Abstract</w:t>
      </w:r>
      <w:r w:rsidR="00A54063" w:rsidRPr="00EB2D55">
        <w:rPr>
          <w:b/>
          <w:bCs/>
          <w:sz w:val="20"/>
          <w:szCs w:val="20"/>
        </w:rPr>
        <w:t>:</w:t>
      </w:r>
      <w:r w:rsidRPr="00EB2D55">
        <w:rPr>
          <w:b/>
          <w:bCs/>
          <w:sz w:val="20"/>
          <w:szCs w:val="20"/>
        </w:rPr>
        <w:t xml:space="preserve"> </w:t>
      </w:r>
      <w:r w:rsidR="00D11088" w:rsidRPr="00EB2D55">
        <w:rPr>
          <w:b/>
          <w:bCs/>
          <w:sz w:val="20"/>
          <w:szCs w:val="20"/>
        </w:rPr>
        <w:t>Background:</w:t>
      </w:r>
      <w:r w:rsidR="0041524A" w:rsidRPr="00EB2D55">
        <w:rPr>
          <w:b/>
          <w:bCs/>
          <w:sz w:val="20"/>
          <w:szCs w:val="20"/>
          <w:lang w:bidi="ar-EG"/>
        </w:rPr>
        <w:t xml:space="preserve"> </w:t>
      </w:r>
      <w:r w:rsidR="0041524A" w:rsidRPr="00EB2D55">
        <w:rPr>
          <w:bCs/>
          <w:sz w:val="20"/>
          <w:szCs w:val="20"/>
        </w:rPr>
        <w:t>Liver tr</w:t>
      </w:r>
      <w:r w:rsidR="000F53CA" w:rsidRPr="00EB2D55">
        <w:rPr>
          <w:rFonts w:hint="eastAsia"/>
          <w:bCs/>
          <w:sz w:val="20"/>
          <w:szCs w:val="20"/>
          <w:lang w:eastAsia="zh-CN"/>
        </w:rPr>
        <w:t>a</w:t>
      </w:r>
      <w:r w:rsidR="0041524A" w:rsidRPr="00EB2D55">
        <w:rPr>
          <w:bCs/>
          <w:sz w:val="20"/>
          <w:szCs w:val="20"/>
        </w:rPr>
        <w:t>nsplantation</w:t>
      </w:r>
      <w:r w:rsidR="0041524A" w:rsidRPr="00EB2D55">
        <w:rPr>
          <w:sz w:val="20"/>
          <w:szCs w:val="20"/>
        </w:rPr>
        <w:t xml:space="preserve"> (LT) has become the treatment of choice for pediatric and adult patients with end-stage liver disease (ESLD).</w:t>
      </w:r>
      <w:r w:rsidRPr="00EB2D55">
        <w:rPr>
          <w:b/>
          <w:bCs/>
          <w:sz w:val="20"/>
          <w:szCs w:val="20"/>
        </w:rPr>
        <w:t xml:space="preserve"> </w:t>
      </w:r>
      <w:r w:rsidR="00D11088" w:rsidRPr="00EB2D55">
        <w:rPr>
          <w:b/>
          <w:bCs/>
          <w:sz w:val="20"/>
          <w:szCs w:val="20"/>
        </w:rPr>
        <w:t>Objectives:</w:t>
      </w:r>
      <w:r w:rsidR="007D0344" w:rsidRPr="00EB2D55">
        <w:rPr>
          <w:b/>
          <w:bCs/>
          <w:sz w:val="20"/>
          <w:szCs w:val="20"/>
        </w:rPr>
        <w:t xml:space="preserve"> </w:t>
      </w:r>
      <w:r w:rsidR="007D0344" w:rsidRPr="00EB2D55">
        <w:rPr>
          <w:sz w:val="20"/>
          <w:szCs w:val="20"/>
        </w:rPr>
        <w:t>The aim of this study is to know the incidence of arterial complications after living donor liver transplantation and management of these complications and their effect on graft failure and mortality.</w:t>
      </w:r>
      <w:r w:rsidRPr="00EB2D55">
        <w:rPr>
          <w:b/>
          <w:bCs/>
          <w:sz w:val="20"/>
          <w:szCs w:val="20"/>
        </w:rPr>
        <w:t xml:space="preserve"> </w:t>
      </w:r>
      <w:r w:rsidR="00D11088" w:rsidRPr="00EB2D55">
        <w:rPr>
          <w:b/>
          <w:bCs/>
          <w:sz w:val="20"/>
          <w:szCs w:val="20"/>
        </w:rPr>
        <w:t>Patients and Methods:</w:t>
      </w:r>
      <w:r w:rsidR="00576540" w:rsidRPr="00EB2D55">
        <w:rPr>
          <w:sz w:val="20"/>
          <w:szCs w:val="20"/>
        </w:rPr>
        <w:t xml:space="preserve"> We retrospectively reviewed the early postoperative arterial complications in patients who underwent LDLTx in 2017 and 2018, All patients were admitted, living donor liver transplantations were performed and followed up at the Ain shams university specialized hospital in Cairo, Egypt. Doppler ultrasound and detailed biochemical monitoring of graft function were performed once daily for 7 to 10 days after transplantation. And when indicated after that.</w:t>
      </w:r>
      <w:r w:rsidRPr="00EB2D55">
        <w:rPr>
          <w:b/>
          <w:bCs/>
          <w:sz w:val="20"/>
          <w:szCs w:val="20"/>
        </w:rPr>
        <w:t xml:space="preserve"> </w:t>
      </w:r>
      <w:r w:rsidR="00D11088" w:rsidRPr="00EB2D55">
        <w:rPr>
          <w:b/>
          <w:bCs/>
          <w:sz w:val="20"/>
          <w:szCs w:val="20"/>
        </w:rPr>
        <w:t>Results:</w:t>
      </w:r>
      <w:r w:rsidR="00602135" w:rsidRPr="00EB2D55">
        <w:rPr>
          <w:b/>
          <w:bCs/>
          <w:sz w:val="20"/>
          <w:szCs w:val="20"/>
          <w:lang w:bidi="ar-EG"/>
        </w:rPr>
        <w:t xml:space="preserve"> </w:t>
      </w:r>
      <w:r w:rsidR="00E25B64" w:rsidRPr="00EB2D55">
        <w:rPr>
          <w:sz w:val="20"/>
          <w:szCs w:val="20"/>
          <w:lang w:bidi="ar-EG"/>
        </w:rPr>
        <w:t>the incidence of arterial complications was 7 cases from total 85 cases studied retrospectively (8.2 %). hepatic artery thrombosis in 5 cases (5.9 %) and hepatic artery stenosis in 2 cases (2.4 %) and there is no documented cases complicated by peudo aneurysm or splenic artery steel syndrome. There is graft failure of 8 cases (10.3%) in non complicated group and 2 cases (28.5%) in complicated group, And no graft failure in 70 cases (89.7%) in non complicated group and 5 cases (71.5%) in complicated group. There is mortality of 12 (15.4%) in non complicated group and 4 (57.1%) in complicated group, And no mortality in 66 (84.6%) in non complicated group and 3 (42.9%) in complicated group.</w:t>
      </w:r>
      <w:r w:rsidRPr="00EB2D55">
        <w:rPr>
          <w:b/>
          <w:bCs/>
          <w:sz w:val="20"/>
          <w:szCs w:val="20"/>
        </w:rPr>
        <w:t xml:space="preserve"> </w:t>
      </w:r>
      <w:r w:rsidR="00D11088" w:rsidRPr="00EB2D55">
        <w:rPr>
          <w:b/>
          <w:bCs/>
          <w:sz w:val="20"/>
          <w:szCs w:val="20"/>
        </w:rPr>
        <w:t>Conclusion:</w:t>
      </w:r>
      <w:r w:rsidR="00292D5C" w:rsidRPr="00EB2D55">
        <w:rPr>
          <w:sz w:val="20"/>
          <w:szCs w:val="20"/>
          <w:lang w:bidi="ar-EG"/>
        </w:rPr>
        <w:t xml:space="preserve"> </w:t>
      </w:r>
      <w:r w:rsidR="00E25B64" w:rsidRPr="00EB2D55">
        <w:rPr>
          <w:sz w:val="20"/>
          <w:szCs w:val="20"/>
          <w:lang w:bidi="ar-EG"/>
        </w:rPr>
        <w:t>Arterial complications are still a major source of morbidity and mortality after OLT.</w:t>
      </w:r>
      <w:r w:rsidR="00E25B64" w:rsidRPr="00EB2D55">
        <w:rPr>
          <w:sz w:val="20"/>
          <w:szCs w:val="20"/>
          <w:lang w:val="en-GB" w:bidi="ar-EG"/>
        </w:rPr>
        <w:t xml:space="preserve"> Hepatic artery complications after OLT include hepatic artery thrombosis (HAT), hepatic artery stenosis, hepatic artery pseudoaneurysm (HAP) and splenic artery steel syndrome (SASS).</w:t>
      </w:r>
      <w:r w:rsidR="00E25B64" w:rsidRPr="00EB2D55">
        <w:rPr>
          <w:sz w:val="20"/>
          <w:szCs w:val="20"/>
          <w:lang w:bidi="ar-EG"/>
        </w:rPr>
        <w:t xml:space="preserve"> HAS and HAT are the most common hepatic arterial complications, with high rates of morbidity and mortality. </w:t>
      </w:r>
    </w:p>
    <w:p w:rsidR="00E44457" w:rsidRPr="00EB2D55" w:rsidRDefault="002F6584" w:rsidP="00E44457">
      <w:pPr>
        <w:snapToGrid w:val="0"/>
        <w:jc w:val="both"/>
        <w:rPr>
          <w:b/>
          <w:bCs/>
          <w:sz w:val="20"/>
          <w:szCs w:val="20"/>
        </w:rPr>
      </w:pPr>
      <w:r w:rsidRPr="00EB2D55">
        <w:rPr>
          <w:sz w:val="20"/>
          <w:szCs w:val="20"/>
        </w:rPr>
        <w:t>[Mohamed Fathy, Mostafa Abdo,</w:t>
      </w:r>
      <w:r w:rsidR="00A54063" w:rsidRPr="00EB2D55">
        <w:rPr>
          <w:sz w:val="20"/>
          <w:szCs w:val="20"/>
        </w:rPr>
        <w:t xml:space="preserve"> </w:t>
      </w:r>
      <w:r w:rsidRPr="00EB2D55">
        <w:rPr>
          <w:sz w:val="20"/>
          <w:szCs w:val="20"/>
        </w:rPr>
        <w:t>Abdelrahman Elghandour, Hossam Abdelaziz Mohamed</w:t>
      </w:r>
      <w:r w:rsidR="00E44457" w:rsidRPr="00EB2D55">
        <w:rPr>
          <w:sz w:val="20"/>
          <w:szCs w:val="20"/>
        </w:rPr>
        <w:t>.</w:t>
      </w:r>
      <w:r w:rsidR="00E44457" w:rsidRPr="00EB2D55">
        <w:rPr>
          <w:rFonts w:hint="eastAsia"/>
          <w:b/>
          <w:bCs/>
          <w:sz w:val="20"/>
          <w:szCs w:val="20"/>
          <w:lang w:bidi="fa-IR"/>
        </w:rPr>
        <w:t xml:space="preserve"> </w:t>
      </w:r>
      <w:r w:rsidR="00E44457" w:rsidRPr="00EB2D55">
        <w:rPr>
          <w:b/>
          <w:bCs/>
          <w:sz w:val="20"/>
          <w:szCs w:val="20"/>
        </w:rPr>
        <w:t>Arterial Complications after Living Donor Liver Transplantation</w:t>
      </w:r>
      <w:r w:rsidR="00E44457" w:rsidRPr="00EB2D55">
        <w:rPr>
          <w:rFonts w:eastAsia="Times New Roman"/>
          <w:b/>
          <w:bCs/>
          <w:sz w:val="20"/>
          <w:szCs w:val="20"/>
          <w:lang w:bidi="fa-IR"/>
        </w:rPr>
        <w:t>.</w:t>
      </w:r>
      <w:r w:rsidR="00E44457" w:rsidRPr="00EB2D55">
        <w:rPr>
          <w:bCs/>
          <w:i/>
          <w:sz w:val="20"/>
          <w:szCs w:val="20"/>
        </w:rPr>
        <w:t xml:space="preserve"> Researcher</w:t>
      </w:r>
      <w:r w:rsidR="00E44457" w:rsidRPr="00EB2D55">
        <w:rPr>
          <w:bCs/>
          <w:sz w:val="20"/>
          <w:szCs w:val="20"/>
        </w:rPr>
        <w:t xml:space="preserve"> 201</w:t>
      </w:r>
      <w:r w:rsidR="00E44457" w:rsidRPr="00EB2D55">
        <w:rPr>
          <w:rFonts w:hint="eastAsia"/>
          <w:bCs/>
          <w:sz w:val="20"/>
          <w:szCs w:val="20"/>
        </w:rPr>
        <w:t>9</w:t>
      </w:r>
      <w:r w:rsidR="00E44457" w:rsidRPr="00EB2D55">
        <w:rPr>
          <w:bCs/>
          <w:sz w:val="20"/>
          <w:szCs w:val="20"/>
        </w:rPr>
        <w:t>;</w:t>
      </w:r>
      <w:r w:rsidR="00E44457" w:rsidRPr="00EB2D55">
        <w:rPr>
          <w:rFonts w:hint="eastAsia"/>
          <w:bCs/>
          <w:sz w:val="20"/>
          <w:szCs w:val="20"/>
        </w:rPr>
        <w:t>11</w:t>
      </w:r>
      <w:r w:rsidR="00E44457" w:rsidRPr="00EB2D55">
        <w:rPr>
          <w:bCs/>
          <w:sz w:val="20"/>
          <w:szCs w:val="20"/>
        </w:rPr>
        <w:t>(</w:t>
      </w:r>
      <w:r w:rsidR="00E44457" w:rsidRPr="00EB2D55">
        <w:rPr>
          <w:rFonts w:hint="eastAsia"/>
          <w:bCs/>
          <w:sz w:val="20"/>
          <w:szCs w:val="20"/>
        </w:rPr>
        <w:t>8</w:t>
      </w:r>
      <w:r w:rsidR="00E44457" w:rsidRPr="00EB2D55">
        <w:rPr>
          <w:bCs/>
          <w:sz w:val="20"/>
          <w:szCs w:val="20"/>
        </w:rPr>
        <w:t>):</w:t>
      </w:r>
      <w:r w:rsidR="00257D07" w:rsidRPr="00EB2D55">
        <w:rPr>
          <w:noProof/>
          <w:color w:val="000000"/>
          <w:sz w:val="20"/>
          <w:szCs w:val="20"/>
        </w:rPr>
        <w:t>1-</w:t>
      </w:r>
      <w:r w:rsidR="00EB2D55">
        <w:rPr>
          <w:rFonts w:hint="eastAsia"/>
          <w:noProof/>
          <w:color w:val="000000"/>
          <w:sz w:val="20"/>
          <w:szCs w:val="20"/>
          <w:lang w:eastAsia="zh-CN"/>
        </w:rPr>
        <w:t>9</w:t>
      </w:r>
      <w:r w:rsidR="00E44457" w:rsidRPr="00EB2D55">
        <w:rPr>
          <w:bCs/>
          <w:sz w:val="20"/>
          <w:szCs w:val="20"/>
        </w:rPr>
        <w:t xml:space="preserve">]. </w:t>
      </w:r>
      <w:r w:rsidR="00E44457" w:rsidRPr="00EB2D55">
        <w:rPr>
          <w:sz w:val="20"/>
          <w:szCs w:val="20"/>
        </w:rPr>
        <w:t>ISSN 1553-9865 (print); ISSN 2163-8950 (online)</w:t>
      </w:r>
      <w:r w:rsidR="00E44457" w:rsidRPr="00EB2D55">
        <w:rPr>
          <w:bCs/>
          <w:sz w:val="20"/>
          <w:szCs w:val="20"/>
        </w:rPr>
        <w:t xml:space="preserve">. </w:t>
      </w:r>
      <w:hyperlink r:id="rId8" w:history="1">
        <w:r w:rsidR="00E44457" w:rsidRPr="00EB2D55">
          <w:rPr>
            <w:rStyle w:val="Hyperlink"/>
            <w:color w:val="0000FF"/>
            <w:sz w:val="20"/>
            <w:szCs w:val="20"/>
          </w:rPr>
          <w:t>http://www.sciencepub.net/researcher</w:t>
        </w:r>
      </w:hyperlink>
      <w:r w:rsidR="00E44457" w:rsidRPr="00EB2D55">
        <w:rPr>
          <w:bCs/>
          <w:sz w:val="20"/>
          <w:szCs w:val="20"/>
        </w:rPr>
        <w:t>.</w:t>
      </w:r>
      <w:r w:rsidR="00E44457" w:rsidRPr="00EB2D55">
        <w:rPr>
          <w:rFonts w:hint="eastAsia"/>
          <w:bCs/>
          <w:sz w:val="20"/>
          <w:szCs w:val="20"/>
        </w:rPr>
        <w:t xml:space="preserve"> </w:t>
      </w:r>
      <w:r w:rsidR="00E44457" w:rsidRPr="00EB2D55">
        <w:rPr>
          <w:rFonts w:hint="eastAsia"/>
          <w:bCs/>
          <w:sz w:val="20"/>
          <w:szCs w:val="20"/>
          <w:lang w:eastAsia="zh-CN"/>
        </w:rPr>
        <w:t>1</w:t>
      </w:r>
      <w:r w:rsidR="00E44457" w:rsidRPr="00EB2D55">
        <w:rPr>
          <w:rFonts w:hint="eastAsia"/>
          <w:bCs/>
          <w:sz w:val="20"/>
          <w:szCs w:val="20"/>
        </w:rPr>
        <w:t xml:space="preserve">. </w:t>
      </w:r>
      <w:r w:rsidR="00E44457" w:rsidRPr="00EB2D55">
        <w:rPr>
          <w:color w:val="000000"/>
          <w:sz w:val="20"/>
          <w:szCs w:val="20"/>
          <w:shd w:val="clear" w:color="auto" w:fill="FFFFFF"/>
        </w:rPr>
        <w:t>doi:</w:t>
      </w:r>
      <w:hyperlink r:id="rId9" w:history="1">
        <w:r w:rsidR="00E44457" w:rsidRPr="00EB2D55">
          <w:rPr>
            <w:rStyle w:val="Hyperlink"/>
            <w:color w:val="0000FF"/>
            <w:sz w:val="20"/>
            <w:szCs w:val="20"/>
            <w:shd w:val="clear" w:color="auto" w:fill="FFFFFF"/>
          </w:rPr>
          <w:t>10.7537/mars</w:t>
        </w:r>
        <w:r w:rsidR="00E44457" w:rsidRPr="00EB2D55">
          <w:rPr>
            <w:rStyle w:val="Hyperlink"/>
            <w:rFonts w:hint="eastAsia"/>
            <w:color w:val="0000FF"/>
            <w:sz w:val="20"/>
            <w:szCs w:val="20"/>
            <w:shd w:val="clear" w:color="auto" w:fill="FFFFFF"/>
          </w:rPr>
          <w:t>r</w:t>
        </w:r>
        <w:r w:rsidR="00E44457" w:rsidRPr="00EB2D55">
          <w:rPr>
            <w:rStyle w:val="Hyperlink"/>
            <w:color w:val="0000FF"/>
            <w:sz w:val="20"/>
            <w:szCs w:val="20"/>
            <w:shd w:val="clear" w:color="auto" w:fill="FFFFFF"/>
          </w:rPr>
          <w:t>sj</w:t>
        </w:r>
        <w:r w:rsidR="00E44457" w:rsidRPr="00EB2D55">
          <w:rPr>
            <w:rStyle w:val="Hyperlink"/>
            <w:rFonts w:hint="eastAsia"/>
            <w:color w:val="0000FF"/>
            <w:sz w:val="20"/>
            <w:szCs w:val="20"/>
            <w:shd w:val="clear" w:color="auto" w:fill="FFFFFF"/>
          </w:rPr>
          <w:t>110819.</w:t>
        </w:r>
        <w:r w:rsidR="00E44457" w:rsidRPr="00EB2D55">
          <w:rPr>
            <w:rStyle w:val="Hyperlink"/>
            <w:color w:val="0000FF"/>
            <w:sz w:val="20"/>
            <w:szCs w:val="20"/>
            <w:shd w:val="clear" w:color="auto" w:fill="FFFFFF"/>
          </w:rPr>
          <w:t>0</w:t>
        </w:r>
        <w:r w:rsidR="00E44457" w:rsidRPr="00EB2D55">
          <w:rPr>
            <w:rStyle w:val="Hyperlink"/>
            <w:rFonts w:hint="eastAsia"/>
            <w:color w:val="0000FF"/>
            <w:sz w:val="20"/>
            <w:szCs w:val="20"/>
            <w:shd w:val="clear" w:color="auto" w:fill="FFFFFF"/>
            <w:lang w:eastAsia="zh-CN"/>
          </w:rPr>
          <w:t>1</w:t>
        </w:r>
      </w:hyperlink>
      <w:r w:rsidR="00E44457" w:rsidRPr="00EB2D55">
        <w:rPr>
          <w:color w:val="000000"/>
          <w:sz w:val="20"/>
          <w:szCs w:val="20"/>
          <w:shd w:val="clear" w:color="auto" w:fill="FFFFFF"/>
        </w:rPr>
        <w:t>.</w:t>
      </w:r>
    </w:p>
    <w:p w:rsidR="00E25B64" w:rsidRPr="00EB2D55" w:rsidRDefault="00E25B64" w:rsidP="00E44457">
      <w:pPr>
        <w:snapToGrid w:val="0"/>
        <w:jc w:val="both"/>
        <w:rPr>
          <w:b/>
          <w:bCs/>
          <w:sz w:val="20"/>
          <w:szCs w:val="20"/>
          <w:lang w:bidi="ar-EG"/>
        </w:rPr>
      </w:pPr>
    </w:p>
    <w:p w:rsidR="00D11088" w:rsidRPr="00EB2D55" w:rsidRDefault="00D11088" w:rsidP="00E44457">
      <w:pPr>
        <w:snapToGrid w:val="0"/>
        <w:jc w:val="both"/>
        <w:rPr>
          <w:sz w:val="20"/>
          <w:szCs w:val="20"/>
        </w:rPr>
      </w:pPr>
      <w:r w:rsidRPr="00EB2D55">
        <w:rPr>
          <w:b/>
          <w:bCs/>
          <w:sz w:val="20"/>
          <w:szCs w:val="20"/>
        </w:rPr>
        <w:t>Keywords:</w:t>
      </w:r>
      <w:r w:rsidR="00BE3AD7" w:rsidRPr="00EB2D55">
        <w:rPr>
          <w:b/>
          <w:bCs/>
          <w:sz w:val="20"/>
          <w:szCs w:val="20"/>
        </w:rPr>
        <w:t xml:space="preserve"> </w:t>
      </w:r>
      <w:r w:rsidR="00BE3AD7" w:rsidRPr="00EB2D55">
        <w:rPr>
          <w:sz w:val="20"/>
          <w:szCs w:val="20"/>
        </w:rPr>
        <w:t>Arterial Complications, Living Donor Liver Transplantation</w:t>
      </w:r>
    </w:p>
    <w:p w:rsidR="002F6584" w:rsidRPr="00EB2D55" w:rsidRDefault="002F6584" w:rsidP="00E44457">
      <w:pPr>
        <w:snapToGrid w:val="0"/>
        <w:ind w:firstLine="425"/>
        <w:jc w:val="both"/>
        <w:rPr>
          <w:sz w:val="20"/>
          <w:szCs w:val="20"/>
        </w:rPr>
      </w:pPr>
    </w:p>
    <w:p w:rsidR="00E44457" w:rsidRPr="00EB2D55" w:rsidRDefault="00E44457" w:rsidP="00E44457">
      <w:pPr>
        <w:snapToGrid w:val="0"/>
        <w:jc w:val="both"/>
        <w:rPr>
          <w:b/>
          <w:bCs/>
          <w:sz w:val="20"/>
          <w:szCs w:val="20"/>
        </w:rPr>
        <w:sectPr w:rsidR="00E44457" w:rsidRPr="00EB2D55" w:rsidSect="00A54063">
          <w:headerReference w:type="default" r:id="rId10"/>
          <w:footerReference w:type="even" r:id="rId11"/>
          <w:footerReference w:type="default" r:id="rId12"/>
          <w:type w:val="continuous"/>
          <w:pgSz w:w="12242" w:h="15842" w:code="1"/>
          <w:pgMar w:top="1440" w:right="1440" w:bottom="1440" w:left="1440" w:header="720" w:footer="720" w:gutter="0"/>
          <w:cols w:space="720"/>
          <w:docGrid w:linePitch="360"/>
        </w:sectPr>
      </w:pPr>
      <w:bookmarkStart w:id="0" w:name="_Toc9432423"/>
    </w:p>
    <w:p w:rsidR="008623C8" w:rsidRPr="00EB2D55" w:rsidRDefault="002F6584" w:rsidP="00E44457">
      <w:pPr>
        <w:snapToGrid w:val="0"/>
        <w:jc w:val="both"/>
        <w:rPr>
          <w:b/>
          <w:bCs/>
          <w:sz w:val="20"/>
          <w:szCs w:val="20"/>
        </w:rPr>
      </w:pPr>
      <w:r w:rsidRPr="00EB2D55">
        <w:rPr>
          <w:b/>
          <w:bCs/>
          <w:sz w:val="20"/>
          <w:szCs w:val="20"/>
        </w:rPr>
        <w:lastRenderedPageBreak/>
        <w:t>1. Introduction</w:t>
      </w:r>
      <w:bookmarkEnd w:id="0"/>
    </w:p>
    <w:p w:rsidR="008623C8" w:rsidRPr="00EB2D55" w:rsidRDefault="008623C8" w:rsidP="00E44457">
      <w:pPr>
        <w:snapToGrid w:val="0"/>
        <w:ind w:firstLine="425"/>
        <w:jc w:val="both"/>
        <w:rPr>
          <w:bCs/>
          <w:sz w:val="20"/>
          <w:szCs w:val="20"/>
        </w:rPr>
      </w:pPr>
      <w:r w:rsidRPr="00EB2D55">
        <w:rPr>
          <w:bCs/>
          <w:sz w:val="20"/>
          <w:szCs w:val="20"/>
        </w:rPr>
        <w:t>Liver transplantation</w:t>
      </w:r>
      <w:r w:rsidRPr="00EB2D55">
        <w:rPr>
          <w:sz w:val="20"/>
          <w:szCs w:val="20"/>
        </w:rPr>
        <w:t xml:space="preserve"> (LT) has become the treatment of choice for pediatric and adult patients with end-stage liver disease (ESLD) </w:t>
      </w:r>
      <w:r w:rsidR="00F52A40" w:rsidRPr="00EB2D55">
        <w:rPr>
          <w:b/>
          <w:bCs/>
          <w:sz w:val="20"/>
          <w:szCs w:val="20"/>
        </w:rPr>
        <w:t>(1).</w:t>
      </w:r>
    </w:p>
    <w:p w:rsidR="008623C8" w:rsidRPr="00EB2D55" w:rsidRDefault="008623C8" w:rsidP="00E44457">
      <w:pPr>
        <w:snapToGrid w:val="0"/>
        <w:ind w:firstLine="425"/>
        <w:jc w:val="both"/>
        <w:rPr>
          <w:sz w:val="20"/>
          <w:szCs w:val="20"/>
        </w:rPr>
      </w:pPr>
      <w:r w:rsidRPr="00EB2D55">
        <w:rPr>
          <w:bCs/>
          <w:sz w:val="20"/>
          <w:szCs w:val="20"/>
        </w:rPr>
        <w:t>The indications for LDLT</w:t>
      </w:r>
      <w:r w:rsidRPr="00EB2D55">
        <w:rPr>
          <w:sz w:val="20"/>
          <w:szCs w:val="20"/>
        </w:rPr>
        <w:t xml:space="preserve"> included hepatocellular diseases such as hepatitis B or C virus-associated cirrhosis or alcoholic liver cirrhosis, hepatocellular carcinoma, progressive intrahepatic cholestatic diseases, including primary biliary cirrhosis and primary sclerosing cholangitis, retransplantation due to graft loss, cryptogenic cirrhosis, fulminant hepatic failure, autoimmune hepatitis, and metabolic liver disease </w:t>
      </w:r>
      <w:r w:rsidR="00F52A40" w:rsidRPr="00EB2D55">
        <w:rPr>
          <w:b/>
          <w:bCs/>
          <w:sz w:val="20"/>
          <w:szCs w:val="20"/>
        </w:rPr>
        <w:t>(2).</w:t>
      </w:r>
    </w:p>
    <w:p w:rsidR="008623C8" w:rsidRPr="00EB2D55" w:rsidRDefault="008623C8" w:rsidP="00E44457">
      <w:pPr>
        <w:snapToGrid w:val="0"/>
        <w:ind w:firstLine="425"/>
        <w:jc w:val="both"/>
        <w:rPr>
          <w:sz w:val="20"/>
          <w:szCs w:val="20"/>
        </w:rPr>
      </w:pPr>
      <w:r w:rsidRPr="00EB2D55">
        <w:rPr>
          <w:bCs/>
          <w:sz w:val="20"/>
          <w:szCs w:val="20"/>
        </w:rPr>
        <w:t>Vascular problems</w:t>
      </w:r>
      <w:r w:rsidRPr="00EB2D55">
        <w:rPr>
          <w:sz w:val="20"/>
          <w:szCs w:val="20"/>
        </w:rPr>
        <w:t xml:space="preserve"> such as thrombosis and stenosis of the hepatic artery, portal vein, and hepatic vein are among the most serious complications reported after liver transplantation and are more frequently seen among recipients of living donor transplantations (LDLT)</w:t>
      </w:r>
      <w:r w:rsidR="00E44457" w:rsidRPr="00EB2D55">
        <w:rPr>
          <w:sz w:val="20"/>
          <w:szCs w:val="20"/>
        </w:rPr>
        <w:t>. c</w:t>
      </w:r>
      <w:r w:rsidRPr="00EB2D55">
        <w:rPr>
          <w:sz w:val="20"/>
          <w:szCs w:val="20"/>
        </w:rPr>
        <w:t>omplications can lead to increased morbidity, graft loss, and patient death</w:t>
      </w:r>
      <w:r w:rsidRPr="00EB2D55">
        <w:rPr>
          <w:b/>
          <w:bCs/>
          <w:sz w:val="20"/>
          <w:szCs w:val="20"/>
        </w:rPr>
        <w:t xml:space="preserve"> </w:t>
      </w:r>
      <w:r w:rsidR="00F52A40" w:rsidRPr="00EB2D55">
        <w:rPr>
          <w:b/>
          <w:bCs/>
          <w:sz w:val="20"/>
          <w:szCs w:val="20"/>
        </w:rPr>
        <w:t>(3)</w:t>
      </w:r>
      <w:r w:rsidRPr="00EB2D55">
        <w:rPr>
          <w:b/>
          <w:bCs/>
          <w:sz w:val="20"/>
          <w:szCs w:val="20"/>
        </w:rPr>
        <w:t>.</w:t>
      </w:r>
    </w:p>
    <w:p w:rsidR="008623C8" w:rsidRPr="00EB2D55" w:rsidRDefault="008623C8" w:rsidP="00E44457">
      <w:pPr>
        <w:snapToGrid w:val="0"/>
        <w:ind w:firstLine="425"/>
        <w:jc w:val="both"/>
        <w:rPr>
          <w:b/>
          <w:bCs/>
          <w:sz w:val="20"/>
          <w:szCs w:val="20"/>
        </w:rPr>
      </w:pPr>
      <w:r w:rsidRPr="00EB2D55">
        <w:rPr>
          <w:bCs/>
          <w:sz w:val="20"/>
          <w:szCs w:val="20"/>
        </w:rPr>
        <w:t xml:space="preserve">Early diagnosis and appropriate management </w:t>
      </w:r>
      <w:r w:rsidRPr="00EB2D55">
        <w:rPr>
          <w:sz w:val="20"/>
          <w:szCs w:val="20"/>
        </w:rPr>
        <w:t xml:space="preserve">of these complications result in longer survival. Close surveillance of all vascular anastomoses using Duplex ultrasonography facilitates early detection and treatment of these complications before irreversible </w:t>
      </w:r>
      <w:r w:rsidRPr="00EB2D55">
        <w:rPr>
          <w:sz w:val="20"/>
          <w:szCs w:val="20"/>
        </w:rPr>
        <w:lastRenderedPageBreak/>
        <w:t xml:space="preserve">graft failure. Treatment options usually include surgical revascularization, percutaneous thrombolysis, percutaneous angioplasty, retransplantation, or less commonly, a conservative approach </w:t>
      </w:r>
      <w:r w:rsidR="00F52A40" w:rsidRPr="00EB2D55">
        <w:rPr>
          <w:b/>
          <w:bCs/>
          <w:sz w:val="20"/>
          <w:szCs w:val="20"/>
        </w:rPr>
        <w:t>(4)</w:t>
      </w:r>
      <w:r w:rsidRPr="00EB2D55">
        <w:rPr>
          <w:b/>
          <w:bCs/>
          <w:sz w:val="20"/>
          <w:szCs w:val="20"/>
        </w:rPr>
        <w:t>.</w:t>
      </w:r>
    </w:p>
    <w:p w:rsidR="008623C8" w:rsidRPr="00EB2D55" w:rsidRDefault="008623C8" w:rsidP="00E44457">
      <w:pPr>
        <w:snapToGrid w:val="0"/>
        <w:ind w:firstLine="425"/>
        <w:jc w:val="both"/>
        <w:rPr>
          <w:b/>
          <w:bCs/>
          <w:sz w:val="20"/>
          <w:szCs w:val="20"/>
        </w:rPr>
      </w:pPr>
      <w:r w:rsidRPr="00EB2D55">
        <w:rPr>
          <w:bCs/>
          <w:sz w:val="20"/>
          <w:szCs w:val="20"/>
        </w:rPr>
        <w:t>Hepatic arterial reconstruction</w:t>
      </w:r>
      <w:r w:rsidRPr="00EB2D55">
        <w:rPr>
          <w:sz w:val="20"/>
          <w:szCs w:val="20"/>
        </w:rPr>
        <w:t xml:space="preserve"> in liver transplantation (LT) is a crucial, yet delicate procedure. Particularly in living donor liver transplantation (LDLT), Hepatic arterial complications are often associated with high graft loss and mortality rates if they occur in the early phase after LT and are left untreated. Hepatic arterial complications include hepatic artery thrombosis (HAT), hepatic arterial stenosis, bleeding from anastomotic sites, splenic artery steel syndrome and rupture of hepatic artery aneurysms </w:t>
      </w:r>
      <w:r w:rsidR="00F52A40" w:rsidRPr="00EB2D55">
        <w:rPr>
          <w:b/>
          <w:bCs/>
          <w:sz w:val="20"/>
          <w:szCs w:val="20"/>
        </w:rPr>
        <w:t xml:space="preserve">(5). </w:t>
      </w:r>
    </w:p>
    <w:p w:rsidR="008623C8" w:rsidRPr="00EB2D55" w:rsidRDefault="008623C8" w:rsidP="00E44457">
      <w:pPr>
        <w:snapToGrid w:val="0"/>
        <w:ind w:firstLine="425"/>
        <w:jc w:val="both"/>
        <w:rPr>
          <w:b/>
          <w:bCs/>
          <w:sz w:val="20"/>
          <w:szCs w:val="20"/>
        </w:rPr>
      </w:pPr>
      <w:r w:rsidRPr="00EB2D55">
        <w:rPr>
          <w:sz w:val="20"/>
          <w:szCs w:val="20"/>
        </w:rPr>
        <w:t>Various factors contributing to development of vascular thrombosis have been proposed: ABO incompatibility,</w:t>
      </w:r>
      <w:r w:rsidR="007821DF" w:rsidRPr="00EB2D55">
        <w:rPr>
          <w:sz w:val="20"/>
          <w:szCs w:val="20"/>
        </w:rPr>
        <w:t xml:space="preserve"> </w:t>
      </w:r>
      <w:r w:rsidRPr="00EB2D55">
        <w:rPr>
          <w:sz w:val="20"/>
          <w:szCs w:val="20"/>
        </w:rPr>
        <w:t>multiple anastomoses, prolonged cold ischemic time</w:t>
      </w:r>
      <w:r w:rsidR="00E44457" w:rsidRPr="00EB2D55">
        <w:rPr>
          <w:sz w:val="20"/>
          <w:szCs w:val="20"/>
        </w:rPr>
        <w:t>, a</w:t>
      </w:r>
      <w:r w:rsidRPr="00EB2D55">
        <w:rPr>
          <w:sz w:val="20"/>
          <w:szCs w:val="20"/>
        </w:rPr>
        <w:t>cute rejection. and previous vascular thrombosi</w:t>
      </w:r>
      <w:r w:rsidR="00A54063" w:rsidRPr="00EB2D55">
        <w:rPr>
          <w:sz w:val="20"/>
          <w:szCs w:val="20"/>
        </w:rPr>
        <w:t xml:space="preserve">s </w:t>
      </w:r>
      <w:r w:rsidR="00A54063" w:rsidRPr="00EB2D55">
        <w:rPr>
          <w:b/>
          <w:bCs/>
          <w:sz w:val="20"/>
          <w:szCs w:val="20"/>
        </w:rPr>
        <w:t>(</w:t>
      </w:r>
      <w:r w:rsidR="00F52A40" w:rsidRPr="00EB2D55">
        <w:rPr>
          <w:b/>
          <w:bCs/>
          <w:sz w:val="20"/>
          <w:szCs w:val="20"/>
        </w:rPr>
        <w:t>6)</w:t>
      </w:r>
      <w:r w:rsidRPr="00EB2D55">
        <w:rPr>
          <w:b/>
          <w:bCs/>
          <w:sz w:val="20"/>
          <w:szCs w:val="20"/>
        </w:rPr>
        <w:t>.</w:t>
      </w:r>
    </w:p>
    <w:p w:rsidR="008623C8" w:rsidRPr="00EB2D55" w:rsidRDefault="008623C8" w:rsidP="00E44457">
      <w:pPr>
        <w:snapToGrid w:val="0"/>
        <w:ind w:firstLine="425"/>
        <w:jc w:val="both"/>
        <w:rPr>
          <w:sz w:val="20"/>
          <w:szCs w:val="20"/>
        </w:rPr>
      </w:pPr>
      <w:r w:rsidRPr="00EB2D55">
        <w:rPr>
          <w:bCs/>
          <w:sz w:val="20"/>
          <w:szCs w:val="20"/>
        </w:rPr>
        <w:t>Hepatic artery thrombosis</w:t>
      </w:r>
      <w:r w:rsidRPr="00EB2D55">
        <w:rPr>
          <w:sz w:val="20"/>
          <w:szCs w:val="20"/>
        </w:rPr>
        <w:t xml:space="preserve"> represent more than 50% of all arterial complications. It is the most frequent and severe vascular complication following LDLT</w:t>
      </w:r>
      <w:r w:rsidRPr="00EB2D55">
        <w:rPr>
          <w:b/>
          <w:bCs/>
          <w:sz w:val="20"/>
          <w:szCs w:val="20"/>
        </w:rPr>
        <w:t xml:space="preserve"> (</w:t>
      </w:r>
      <w:r w:rsidR="00F52A40" w:rsidRPr="00EB2D55">
        <w:rPr>
          <w:b/>
          <w:bCs/>
          <w:sz w:val="20"/>
          <w:szCs w:val="20"/>
        </w:rPr>
        <w:t>(7)</w:t>
      </w:r>
      <w:r w:rsidRPr="00EB2D55">
        <w:rPr>
          <w:b/>
          <w:bCs/>
          <w:sz w:val="20"/>
          <w:szCs w:val="20"/>
        </w:rPr>
        <w:t>.</w:t>
      </w:r>
      <w:r w:rsidRPr="00EB2D55">
        <w:rPr>
          <w:sz w:val="20"/>
          <w:szCs w:val="20"/>
        </w:rPr>
        <w:t xml:space="preserve"> </w:t>
      </w:r>
    </w:p>
    <w:p w:rsidR="008623C8" w:rsidRPr="00EB2D55" w:rsidRDefault="008623C8" w:rsidP="00E44457">
      <w:pPr>
        <w:snapToGrid w:val="0"/>
        <w:ind w:firstLine="425"/>
        <w:jc w:val="both"/>
        <w:rPr>
          <w:b/>
          <w:bCs/>
          <w:sz w:val="20"/>
          <w:szCs w:val="20"/>
        </w:rPr>
      </w:pPr>
      <w:r w:rsidRPr="00EB2D55">
        <w:rPr>
          <w:sz w:val="20"/>
          <w:szCs w:val="20"/>
        </w:rPr>
        <w:lastRenderedPageBreak/>
        <w:t xml:space="preserve">It is the first cause of primary non-function of the liver transplant, which can lead to allotransplant loss and patient death in the early postoperative period. HAT is associated with a high incidence of liver transplant failure (more than 50%) and carries a mortality of more than 50% in the absence of revascularization or retransplantation. In recent years, early revascularization by means of endovascular catheter-based intervention has been a viable option for graft salvage before considering retransplantation </w:t>
      </w:r>
      <w:r w:rsidR="00F52A40" w:rsidRPr="00EB2D55">
        <w:rPr>
          <w:b/>
          <w:bCs/>
          <w:sz w:val="20"/>
          <w:szCs w:val="20"/>
        </w:rPr>
        <w:t>(8)</w:t>
      </w:r>
      <w:r w:rsidR="00A54063" w:rsidRPr="00EB2D55">
        <w:rPr>
          <w:b/>
          <w:bCs/>
          <w:sz w:val="20"/>
          <w:szCs w:val="20"/>
        </w:rPr>
        <w:t>.</w:t>
      </w:r>
    </w:p>
    <w:p w:rsidR="008623C8" w:rsidRPr="00EB2D55" w:rsidRDefault="008623C8" w:rsidP="00E44457">
      <w:pPr>
        <w:snapToGrid w:val="0"/>
        <w:ind w:firstLine="425"/>
        <w:jc w:val="both"/>
        <w:rPr>
          <w:sz w:val="20"/>
          <w:szCs w:val="20"/>
        </w:rPr>
      </w:pPr>
      <w:r w:rsidRPr="00EB2D55">
        <w:rPr>
          <w:bCs/>
          <w:sz w:val="20"/>
          <w:szCs w:val="20"/>
        </w:rPr>
        <w:t>Hepatic artery stenosis</w:t>
      </w:r>
      <w:r w:rsidRPr="00EB2D55">
        <w:rPr>
          <w:sz w:val="20"/>
          <w:szCs w:val="20"/>
        </w:rPr>
        <w:t xml:space="preserve"> following LDLT is defined as a narrowing of the transverse diameter of the HA, more or less extended, resulting in graft ischemia mainly revealed by elevated liver function tests. Significant HAS is usually defined as a narrowing of the transverse diameter &gt; 50% on angiogram associated with clinical suspicion and a RI &lt; 0.5 (defined by peak systolic flowed diastolic flow/peak systolic flow) and a peak systolic velocity &gt; 400 cm/s detected by DUS </w:t>
      </w:r>
      <w:r w:rsidR="00F52A40" w:rsidRPr="00EB2D55">
        <w:rPr>
          <w:b/>
          <w:bCs/>
          <w:sz w:val="20"/>
          <w:szCs w:val="20"/>
        </w:rPr>
        <w:t>(9).</w:t>
      </w:r>
    </w:p>
    <w:p w:rsidR="008623C8" w:rsidRPr="00EB2D55" w:rsidRDefault="008623C8" w:rsidP="00E44457">
      <w:pPr>
        <w:snapToGrid w:val="0"/>
        <w:ind w:firstLine="425"/>
        <w:jc w:val="both"/>
        <w:rPr>
          <w:b/>
          <w:bCs/>
          <w:sz w:val="20"/>
          <w:szCs w:val="20"/>
        </w:rPr>
      </w:pPr>
      <w:r w:rsidRPr="00EB2D55">
        <w:rPr>
          <w:bCs/>
          <w:sz w:val="20"/>
          <w:szCs w:val="20"/>
        </w:rPr>
        <w:t>Hepatic artery pseudoaneurysm</w:t>
      </w:r>
      <w:r w:rsidRPr="00EB2D55">
        <w:rPr>
          <w:sz w:val="20"/>
          <w:szCs w:val="20"/>
        </w:rPr>
        <w:t xml:space="preserve"> is defined as a dilated hepatic artery, which occurs after iatrogenic injury in most cases, causing blood to leak and pool outside the artery wall into surrounding tissue, with a persistent communication between the HA and the resultant adjacent cavity </w:t>
      </w:r>
      <w:r w:rsidR="00F52A40" w:rsidRPr="00EB2D55">
        <w:rPr>
          <w:b/>
          <w:bCs/>
          <w:sz w:val="20"/>
          <w:szCs w:val="20"/>
        </w:rPr>
        <w:t>(10 )</w:t>
      </w:r>
      <w:r w:rsidRPr="00EB2D55">
        <w:rPr>
          <w:b/>
          <w:bCs/>
          <w:sz w:val="20"/>
          <w:szCs w:val="20"/>
        </w:rPr>
        <w:t>.</w:t>
      </w:r>
    </w:p>
    <w:p w:rsidR="008623C8" w:rsidRPr="00EB2D55" w:rsidRDefault="008623C8" w:rsidP="00E44457">
      <w:pPr>
        <w:snapToGrid w:val="0"/>
        <w:ind w:firstLine="425"/>
        <w:jc w:val="both"/>
        <w:rPr>
          <w:sz w:val="20"/>
          <w:szCs w:val="20"/>
        </w:rPr>
      </w:pPr>
      <w:r w:rsidRPr="00EB2D55">
        <w:rPr>
          <w:sz w:val="20"/>
          <w:szCs w:val="20"/>
        </w:rPr>
        <w:t xml:space="preserve">Hepatic artery rupture is defined as a severe hemorrhage from the trunk or from a main branch of the HA. It is a very serious complication that results in the disruption of the arterial blood supply of the transplant. This is a very exceptional but a dramatic complication after LDLT which carries very high incidence of liver transplant loss and high mortality rate. In most cases, this condition complicates a pseudoaneurysm of the HA, leading to major bleeding that requires emergency operation </w:t>
      </w:r>
      <w:r w:rsidR="00F52A40" w:rsidRPr="00EB2D55">
        <w:rPr>
          <w:b/>
          <w:bCs/>
          <w:sz w:val="20"/>
          <w:szCs w:val="20"/>
        </w:rPr>
        <w:t>(10).</w:t>
      </w:r>
    </w:p>
    <w:p w:rsidR="008A246E" w:rsidRPr="00EB2D55" w:rsidRDefault="002F6584" w:rsidP="00E44457">
      <w:pPr>
        <w:snapToGrid w:val="0"/>
        <w:jc w:val="both"/>
        <w:rPr>
          <w:b/>
          <w:bCs/>
          <w:sz w:val="20"/>
          <w:szCs w:val="20"/>
        </w:rPr>
      </w:pPr>
      <w:bookmarkStart w:id="1" w:name="_Toc9432424"/>
      <w:r w:rsidRPr="00EB2D55">
        <w:rPr>
          <w:b/>
          <w:bCs/>
          <w:sz w:val="20"/>
          <w:szCs w:val="20"/>
        </w:rPr>
        <w:t>Aim of the work</w:t>
      </w:r>
      <w:bookmarkEnd w:id="1"/>
    </w:p>
    <w:p w:rsidR="008623C8" w:rsidRPr="00EB2D55" w:rsidRDefault="008A246E" w:rsidP="00E44457">
      <w:pPr>
        <w:snapToGrid w:val="0"/>
        <w:ind w:firstLine="425"/>
        <w:jc w:val="both"/>
        <w:rPr>
          <w:sz w:val="20"/>
          <w:szCs w:val="20"/>
        </w:rPr>
      </w:pPr>
      <w:r w:rsidRPr="00EB2D55">
        <w:rPr>
          <w:sz w:val="20"/>
          <w:szCs w:val="20"/>
        </w:rPr>
        <w:t>The aim of this study is to know the incidence of arterial complications after living donor liver transplantation and management of these complications and their effect on graft failure and mortality.</w:t>
      </w:r>
    </w:p>
    <w:p w:rsidR="002F6584" w:rsidRPr="00EB2D55" w:rsidRDefault="002F6584" w:rsidP="00E44457">
      <w:pPr>
        <w:snapToGrid w:val="0"/>
        <w:ind w:firstLine="425"/>
        <w:jc w:val="both"/>
        <w:rPr>
          <w:sz w:val="20"/>
          <w:szCs w:val="20"/>
        </w:rPr>
      </w:pPr>
    </w:p>
    <w:p w:rsidR="008A246E" w:rsidRPr="00EB2D55" w:rsidRDefault="002F6584" w:rsidP="00E44457">
      <w:pPr>
        <w:snapToGrid w:val="0"/>
        <w:jc w:val="both"/>
        <w:rPr>
          <w:b/>
          <w:bCs/>
          <w:sz w:val="20"/>
          <w:szCs w:val="20"/>
        </w:rPr>
      </w:pPr>
      <w:bookmarkStart w:id="2" w:name="_Toc9432432"/>
      <w:r w:rsidRPr="00EB2D55">
        <w:rPr>
          <w:b/>
          <w:bCs/>
          <w:sz w:val="20"/>
          <w:szCs w:val="20"/>
        </w:rPr>
        <w:t>2. Patients and Methods</w:t>
      </w:r>
      <w:bookmarkEnd w:id="2"/>
    </w:p>
    <w:p w:rsidR="008A246E" w:rsidRPr="00EB2D55" w:rsidRDefault="008A246E" w:rsidP="00E44457">
      <w:pPr>
        <w:snapToGrid w:val="0"/>
        <w:jc w:val="both"/>
        <w:rPr>
          <w:b/>
          <w:bCs/>
          <w:sz w:val="20"/>
          <w:szCs w:val="20"/>
          <w:lang w:val="en-GB"/>
        </w:rPr>
      </w:pPr>
      <w:r w:rsidRPr="00EB2D55">
        <w:rPr>
          <w:b/>
          <w:bCs/>
          <w:sz w:val="20"/>
          <w:szCs w:val="20"/>
          <w:lang w:val="en-GB"/>
        </w:rPr>
        <w:t>Patients</w:t>
      </w:r>
    </w:p>
    <w:p w:rsidR="008A246E" w:rsidRPr="00EB2D55" w:rsidRDefault="008A246E" w:rsidP="00E44457">
      <w:pPr>
        <w:snapToGrid w:val="0"/>
        <w:ind w:firstLine="425"/>
        <w:jc w:val="both"/>
        <w:rPr>
          <w:sz w:val="20"/>
          <w:szCs w:val="20"/>
        </w:rPr>
      </w:pPr>
      <w:r w:rsidRPr="00EB2D55">
        <w:rPr>
          <w:sz w:val="20"/>
          <w:szCs w:val="20"/>
        </w:rPr>
        <w:t xml:space="preserve">We retrospectively reviewed the early postoperative arterial complications in patients who underwent LDLTx in 2017 and 2018, All patients were admitted, living donor liver transplantations were performed and followed up at the Ain shams university specialized hospital in Cairo, Egypt. </w:t>
      </w:r>
    </w:p>
    <w:p w:rsidR="008A246E" w:rsidRPr="00EB2D55" w:rsidRDefault="008A246E" w:rsidP="00E44457">
      <w:pPr>
        <w:snapToGrid w:val="0"/>
        <w:ind w:firstLine="425"/>
        <w:jc w:val="both"/>
        <w:rPr>
          <w:sz w:val="20"/>
          <w:szCs w:val="20"/>
        </w:rPr>
      </w:pPr>
      <w:r w:rsidRPr="00EB2D55">
        <w:rPr>
          <w:sz w:val="20"/>
          <w:szCs w:val="20"/>
        </w:rPr>
        <w:t xml:space="preserve">Doppler ultrasound and detailed biochemical monitoring of graft function were performed once daily for 7 to 10 days after transplantation. And when indicated after that. </w:t>
      </w:r>
    </w:p>
    <w:p w:rsidR="008A246E" w:rsidRPr="00EB2D55" w:rsidRDefault="008A246E" w:rsidP="00E44457">
      <w:pPr>
        <w:numPr>
          <w:ilvl w:val="0"/>
          <w:numId w:val="2"/>
        </w:numPr>
        <w:snapToGrid w:val="0"/>
        <w:ind w:left="0" w:firstLine="0"/>
        <w:jc w:val="both"/>
        <w:rPr>
          <w:b/>
          <w:sz w:val="20"/>
          <w:szCs w:val="20"/>
        </w:rPr>
      </w:pPr>
      <w:r w:rsidRPr="00EB2D55">
        <w:rPr>
          <w:b/>
          <w:sz w:val="20"/>
          <w:szCs w:val="20"/>
        </w:rPr>
        <w:lastRenderedPageBreak/>
        <w:t>Inclusions Criteria:</w:t>
      </w:r>
    </w:p>
    <w:p w:rsidR="008A246E" w:rsidRPr="00EB2D55" w:rsidRDefault="008A246E" w:rsidP="00E44457">
      <w:pPr>
        <w:snapToGrid w:val="0"/>
        <w:ind w:firstLine="425"/>
        <w:jc w:val="both"/>
        <w:rPr>
          <w:b/>
          <w:sz w:val="20"/>
          <w:szCs w:val="20"/>
        </w:rPr>
      </w:pPr>
      <w:r w:rsidRPr="00EB2D55">
        <w:rPr>
          <w:sz w:val="20"/>
          <w:szCs w:val="20"/>
        </w:rPr>
        <w:t>Patients underwent LDLTx</w:t>
      </w:r>
    </w:p>
    <w:p w:rsidR="008A246E" w:rsidRPr="00EB2D55" w:rsidRDefault="008A246E" w:rsidP="00E44457">
      <w:pPr>
        <w:numPr>
          <w:ilvl w:val="0"/>
          <w:numId w:val="2"/>
        </w:numPr>
        <w:snapToGrid w:val="0"/>
        <w:ind w:left="0" w:firstLine="0"/>
        <w:jc w:val="both"/>
        <w:rPr>
          <w:b/>
          <w:sz w:val="20"/>
          <w:szCs w:val="20"/>
        </w:rPr>
      </w:pPr>
      <w:r w:rsidRPr="00EB2D55">
        <w:rPr>
          <w:b/>
          <w:sz w:val="20"/>
          <w:szCs w:val="20"/>
        </w:rPr>
        <w:t>Exclusions Criteria:</w:t>
      </w:r>
    </w:p>
    <w:p w:rsidR="008A246E" w:rsidRPr="00EB2D55" w:rsidRDefault="008A246E" w:rsidP="00E44457">
      <w:pPr>
        <w:numPr>
          <w:ilvl w:val="0"/>
          <w:numId w:val="5"/>
        </w:numPr>
        <w:tabs>
          <w:tab w:val="clear" w:pos="1080"/>
          <w:tab w:val="num" w:pos="720"/>
        </w:tabs>
        <w:snapToGrid w:val="0"/>
        <w:ind w:left="0" w:firstLine="425"/>
        <w:jc w:val="both"/>
        <w:rPr>
          <w:sz w:val="20"/>
          <w:szCs w:val="20"/>
        </w:rPr>
      </w:pPr>
      <w:r w:rsidRPr="00EB2D55">
        <w:rPr>
          <w:sz w:val="20"/>
          <w:szCs w:val="20"/>
        </w:rPr>
        <w:t>ESLD with retransplantation</w:t>
      </w:r>
    </w:p>
    <w:p w:rsidR="008A246E" w:rsidRPr="00EB2D55" w:rsidRDefault="008A246E" w:rsidP="00E44457">
      <w:pPr>
        <w:numPr>
          <w:ilvl w:val="0"/>
          <w:numId w:val="5"/>
        </w:numPr>
        <w:tabs>
          <w:tab w:val="clear" w:pos="1080"/>
          <w:tab w:val="num" w:pos="720"/>
        </w:tabs>
        <w:snapToGrid w:val="0"/>
        <w:ind w:left="0" w:firstLine="425"/>
        <w:jc w:val="both"/>
        <w:rPr>
          <w:sz w:val="20"/>
          <w:szCs w:val="20"/>
        </w:rPr>
      </w:pPr>
      <w:r w:rsidRPr="00EB2D55">
        <w:rPr>
          <w:sz w:val="20"/>
          <w:szCs w:val="20"/>
        </w:rPr>
        <w:t>ESLD with blood hypercoagulopathy</w:t>
      </w:r>
    </w:p>
    <w:p w:rsidR="008A246E" w:rsidRPr="00EB2D55" w:rsidRDefault="008A246E" w:rsidP="00E44457">
      <w:pPr>
        <w:snapToGrid w:val="0"/>
        <w:jc w:val="both"/>
        <w:rPr>
          <w:b/>
          <w:bCs/>
          <w:sz w:val="20"/>
          <w:szCs w:val="20"/>
        </w:rPr>
      </w:pPr>
      <w:r w:rsidRPr="00EB2D55">
        <w:rPr>
          <w:b/>
          <w:bCs/>
          <w:sz w:val="20"/>
          <w:szCs w:val="20"/>
          <w:lang w:val="en-GB"/>
        </w:rPr>
        <w:t>Methods</w:t>
      </w:r>
    </w:p>
    <w:p w:rsidR="008A246E" w:rsidRPr="00EB2D55" w:rsidRDefault="008A246E" w:rsidP="00E44457">
      <w:pPr>
        <w:snapToGrid w:val="0"/>
        <w:jc w:val="both"/>
        <w:rPr>
          <w:b/>
          <w:bCs/>
          <w:sz w:val="20"/>
          <w:szCs w:val="20"/>
        </w:rPr>
      </w:pPr>
      <w:r w:rsidRPr="00EB2D55">
        <w:rPr>
          <w:b/>
          <w:bCs/>
          <w:sz w:val="20"/>
          <w:szCs w:val="20"/>
        </w:rPr>
        <w:t>Donor work up</w:t>
      </w:r>
    </w:p>
    <w:p w:rsidR="008A246E" w:rsidRPr="00EB2D55" w:rsidRDefault="008A246E" w:rsidP="00E44457">
      <w:pPr>
        <w:numPr>
          <w:ilvl w:val="0"/>
          <w:numId w:val="1"/>
        </w:numPr>
        <w:tabs>
          <w:tab w:val="clear" w:pos="720"/>
          <w:tab w:val="num" w:pos="360"/>
        </w:tabs>
        <w:snapToGrid w:val="0"/>
        <w:ind w:left="0" w:firstLine="0"/>
        <w:jc w:val="both"/>
        <w:rPr>
          <w:b/>
          <w:bCs/>
          <w:sz w:val="20"/>
          <w:szCs w:val="20"/>
        </w:rPr>
      </w:pPr>
      <w:r w:rsidRPr="00EB2D55">
        <w:rPr>
          <w:b/>
          <w:bCs/>
          <w:sz w:val="20"/>
          <w:szCs w:val="20"/>
        </w:rPr>
        <w:t>Selection policy</w:t>
      </w:r>
    </w:p>
    <w:p w:rsidR="008A246E" w:rsidRPr="00EB2D55" w:rsidRDefault="008A246E" w:rsidP="00E44457">
      <w:pPr>
        <w:snapToGrid w:val="0"/>
        <w:ind w:firstLine="425"/>
        <w:jc w:val="both"/>
        <w:rPr>
          <w:sz w:val="20"/>
          <w:szCs w:val="20"/>
        </w:rPr>
      </w:pPr>
      <w:r w:rsidRPr="00EB2D55">
        <w:rPr>
          <w:sz w:val="20"/>
          <w:szCs w:val="20"/>
        </w:rPr>
        <w:t>Donors should retain a remnant liver volume &gt;35% of the original liver volume [based on preoperative computed tomography (CT) volume measurements], and the donation should be &gt;40% of the recipient standard liver volume (SLV). All the grafts provided by the donors led to estimated graft to-recipient weight ratios (GRWRs) that exceeded (0.8).</w:t>
      </w:r>
    </w:p>
    <w:p w:rsidR="008A246E" w:rsidRPr="00EB2D55" w:rsidRDefault="008A246E" w:rsidP="00E44457">
      <w:pPr>
        <w:snapToGrid w:val="0"/>
        <w:jc w:val="both"/>
        <w:rPr>
          <w:b/>
          <w:bCs/>
          <w:sz w:val="20"/>
          <w:szCs w:val="20"/>
        </w:rPr>
      </w:pPr>
      <w:r w:rsidRPr="00EB2D55">
        <w:rPr>
          <w:b/>
          <w:bCs/>
          <w:sz w:val="20"/>
          <w:szCs w:val="20"/>
        </w:rPr>
        <w:t>Donor Absolute Contraindications</w:t>
      </w:r>
    </w:p>
    <w:p w:rsidR="008A246E" w:rsidRPr="00EB2D55" w:rsidRDefault="008A246E" w:rsidP="00E44457">
      <w:pPr>
        <w:numPr>
          <w:ilvl w:val="0"/>
          <w:numId w:val="6"/>
        </w:numPr>
        <w:tabs>
          <w:tab w:val="clear" w:pos="785"/>
          <w:tab w:val="num" w:pos="426"/>
        </w:tabs>
        <w:snapToGrid w:val="0"/>
        <w:ind w:left="0" w:firstLine="425"/>
        <w:jc w:val="both"/>
        <w:rPr>
          <w:sz w:val="20"/>
          <w:szCs w:val="20"/>
        </w:rPr>
      </w:pPr>
      <w:r w:rsidRPr="00EB2D55">
        <w:rPr>
          <w:sz w:val="20"/>
          <w:szCs w:val="20"/>
        </w:rPr>
        <w:t>BMI &gt; 28 (donors with BMI = 30 is accepted if there is no fatty infiltration)</w:t>
      </w:r>
    </w:p>
    <w:p w:rsidR="008A246E" w:rsidRPr="00EB2D55" w:rsidRDefault="008A246E" w:rsidP="00E44457">
      <w:pPr>
        <w:numPr>
          <w:ilvl w:val="0"/>
          <w:numId w:val="6"/>
        </w:numPr>
        <w:tabs>
          <w:tab w:val="clear" w:pos="785"/>
          <w:tab w:val="num" w:pos="426"/>
        </w:tabs>
        <w:snapToGrid w:val="0"/>
        <w:ind w:left="0" w:firstLine="425"/>
        <w:jc w:val="both"/>
        <w:rPr>
          <w:sz w:val="20"/>
          <w:szCs w:val="20"/>
        </w:rPr>
      </w:pPr>
      <w:r w:rsidRPr="00EB2D55">
        <w:rPr>
          <w:sz w:val="20"/>
          <w:szCs w:val="20"/>
        </w:rPr>
        <w:t xml:space="preserve">Age over 50 or below 18 </w:t>
      </w:r>
    </w:p>
    <w:p w:rsidR="008A246E" w:rsidRPr="00EB2D55" w:rsidRDefault="008A246E" w:rsidP="00E44457">
      <w:pPr>
        <w:numPr>
          <w:ilvl w:val="0"/>
          <w:numId w:val="6"/>
        </w:numPr>
        <w:tabs>
          <w:tab w:val="clear" w:pos="785"/>
          <w:tab w:val="num" w:pos="426"/>
        </w:tabs>
        <w:snapToGrid w:val="0"/>
        <w:ind w:left="0" w:firstLine="425"/>
        <w:jc w:val="both"/>
        <w:rPr>
          <w:sz w:val="20"/>
          <w:szCs w:val="20"/>
        </w:rPr>
      </w:pPr>
      <w:r w:rsidRPr="00EB2D55">
        <w:rPr>
          <w:sz w:val="20"/>
          <w:szCs w:val="20"/>
        </w:rPr>
        <w:t xml:space="preserve">Previous upper abdominal surgery </w:t>
      </w:r>
    </w:p>
    <w:p w:rsidR="008A246E" w:rsidRPr="00EB2D55" w:rsidRDefault="008A246E" w:rsidP="00E44457">
      <w:pPr>
        <w:numPr>
          <w:ilvl w:val="0"/>
          <w:numId w:val="6"/>
        </w:numPr>
        <w:tabs>
          <w:tab w:val="clear" w:pos="785"/>
          <w:tab w:val="num" w:pos="426"/>
        </w:tabs>
        <w:snapToGrid w:val="0"/>
        <w:ind w:left="0" w:firstLine="425"/>
        <w:jc w:val="both"/>
        <w:rPr>
          <w:sz w:val="20"/>
          <w:szCs w:val="20"/>
        </w:rPr>
      </w:pPr>
      <w:r w:rsidRPr="00EB2D55">
        <w:rPr>
          <w:sz w:val="20"/>
          <w:szCs w:val="20"/>
        </w:rPr>
        <w:t xml:space="preserve">Previous cholecystectomy </w:t>
      </w:r>
    </w:p>
    <w:p w:rsidR="008A246E" w:rsidRPr="00EB2D55" w:rsidRDefault="008A246E" w:rsidP="00E44457">
      <w:pPr>
        <w:numPr>
          <w:ilvl w:val="0"/>
          <w:numId w:val="1"/>
        </w:numPr>
        <w:tabs>
          <w:tab w:val="clear" w:pos="720"/>
          <w:tab w:val="num" w:pos="360"/>
        </w:tabs>
        <w:snapToGrid w:val="0"/>
        <w:ind w:left="0" w:firstLine="0"/>
        <w:jc w:val="both"/>
        <w:rPr>
          <w:b/>
          <w:bCs/>
          <w:sz w:val="20"/>
          <w:szCs w:val="20"/>
        </w:rPr>
      </w:pPr>
      <w:r w:rsidRPr="00EB2D55">
        <w:rPr>
          <w:b/>
          <w:bCs/>
          <w:sz w:val="20"/>
          <w:szCs w:val="20"/>
        </w:rPr>
        <w:t>Evaluation process</w:t>
      </w:r>
    </w:p>
    <w:p w:rsidR="008623C8" w:rsidRPr="00EB2D55" w:rsidRDefault="008A246E" w:rsidP="00E44457">
      <w:pPr>
        <w:snapToGrid w:val="0"/>
        <w:ind w:firstLine="425"/>
        <w:jc w:val="both"/>
        <w:rPr>
          <w:sz w:val="20"/>
          <w:szCs w:val="20"/>
        </w:rPr>
      </w:pPr>
      <w:r w:rsidRPr="00EB2D55">
        <w:rPr>
          <w:sz w:val="20"/>
          <w:szCs w:val="20"/>
        </w:rPr>
        <w:t>The Evaluation Protocol starts with the simplest and most cost effective blood work (i.e. blood group, virology and serum biochemistries). Once a potential donor is determined to be compatible with the intended recipient, he or she will receive the "Informed Consent for Organ Donation Surgery as well as other written education materials. In the presence of negative virology, serum biochemistry values within normal limits and a compatible blood group.</w:t>
      </w:r>
      <w:r w:rsidR="00292D5C" w:rsidRPr="00EB2D55">
        <w:rPr>
          <w:sz w:val="20"/>
          <w:szCs w:val="20"/>
        </w:rPr>
        <w:t xml:space="preserve"> </w:t>
      </w:r>
      <w:r w:rsidRPr="00EB2D55">
        <w:rPr>
          <w:sz w:val="20"/>
          <w:szCs w:val="20"/>
        </w:rPr>
        <w:t>At this second step, if, for example, the potential donor has medical history consistent with some alcohol intake, the liver biopsy is taken first. On the other hand, if there is a question concerning his liver volume, the CT or MRI volumetry is done first. If the potential donor has issues concerning his cardiac or pulmonary status, for example heavy smoker of greater than 50 years of age, the cardio-pulmonary evaluation will be performed.</w:t>
      </w:r>
    </w:p>
    <w:p w:rsidR="008A246E" w:rsidRPr="00EB2D55" w:rsidRDefault="008A246E" w:rsidP="00E44457">
      <w:pPr>
        <w:snapToGrid w:val="0"/>
        <w:jc w:val="both"/>
        <w:rPr>
          <w:b/>
          <w:bCs/>
          <w:sz w:val="20"/>
          <w:szCs w:val="20"/>
        </w:rPr>
      </w:pPr>
      <w:r w:rsidRPr="00EB2D55">
        <w:rPr>
          <w:b/>
          <w:bCs/>
          <w:sz w:val="20"/>
          <w:szCs w:val="20"/>
        </w:rPr>
        <w:t>Recipient Preparation</w:t>
      </w:r>
    </w:p>
    <w:p w:rsidR="008A246E" w:rsidRPr="00EB2D55" w:rsidRDefault="008A246E" w:rsidP="00E44457">
      <w:pPr>
        <w:snapToGrid w:val="0"/>
        <w:jc w:val="both"/>
        <w:rPr>
          <w:b/>
          <w:bCs/>
          <w:sz w:val="20"/>
          <w:szCs w:val="20"/>
        </w:rPr>
      </w:pPr>
      <w:r w:rsidRPr="00EB2D55">
        <w:rPr>
          <w:b/>
          <w:bCs/>
          <w:sz w:val="20"/>
          <w:szCs w:val="20"/>
        </w:rPr>
        <w:t xml:space="preserve">Evaluation processes </w:t>
      </w:r>
    </w:p>
    <w:p w:rsidR="008A246E" w:rsidRPr="00EB2D55" w:rsidRDefault="008A246E" w:rsidP="00E44457">
      <w:pPr>
        <w:snapToGrid w:val="0"/>
        <w:jc w:val="both"/>
        <w:rPr>
          <w:b/>
          <w:bCs/>
          <w:sz w:val="20"/>
          <w:szCs w:val="20"/>
        </w:rPr>
      </w:pPr>
      <w:r w:rsidRPr="00EB2D55">
        <w:rPr>
          <w:b/>
          <w:bCs/>
          <w:sz w:val="20"/>
          <w:szCs w:val="20"/>
        </w:rPr>
        <w:t>A. Laboratory Testing</w:t>
      </w:r>
    </w:p>
    <w:p w:rsidR="008A246E" w:rsidRPr="00EB2D55" w:rsidRDefault="008A246E" w:rsidP="00E44457">
      <w:pPr>
        <w:snapToGrid w:val="0"/>
        <w:ind w:firstLine="425"/>
        <w:jc w:val="both"/>
        <w:rPr>
          <w:sz w:val="20"/>
          <w:szCs w:val="20"/>
        </w:rPr>
      </w:pPr>
      <w:r w:rsidRPr="00EB2D55">
        <w:rPr>
          <w:sz w:val="20"/>
          <w:szCs w:val="20"/>
        </w:rPr>
        <w:t>New patients have an extensive profile of laboratory blood tests performed:</w:t>
      </w:r>
    </w:p>
    <w:p w:rsidR="008A246E" w:rsidRPr="00EB2D55" w:rsidRDefault="008A246E" w:rsidP="00E44457">
      <w:pPr>
        <w:numPr>
          <w:ilvl w:val="1"/>
          <w:numId w:val="8"/>
        </w:numPr>
        <w:snapToGrid w:val="0"/>
        <w:ind w:left="0" w:firstLine="425"/>
        <w:jc w:val="both"/>
        <w:rPr>
          <w:sz w:val="20"/>
          <w:szCs w:val="20"/>
        </w:rPr>
      </w:pPr>
      <w:r w:rsidRPr="00EB2D55">
        <w:rPr>
          <w:sz w:val="20"/>
          <w:szCs w:val="20"/>
        </w:rPr>
        <w:t>Complete Blood Count</w:t>
      </w:r>
    </w:p>
    <w:p w:rsidR="008A246E" w:rsidRPr="00EB2D55" w:rsidRDefault="008A246E" w:rsidP="00E44457">
      <w:pPr>
        <w:numPr>
          <w:ilvl w:val="1"/>
          <w:numId w:val="8"/>
        </w:numPr>
        <w:snapToGrid w:val="0"/>
        <w:ind w:left="0" w:firstLine="425"/>
        <w:jc w:val="both"/>
        <w:rPr>
          <w:sz w:val="20"/>
          <w:szCs w:val="20"/>
        </w:rPr>
      </w:pPr>
      <w:r w:rsidRPr="00EB2D55">
        <w:rPr>
          <w:sz w:val="20"/>
          <w:szCs w:val="20"/>
        </w:rPr>
        <w:t>Lipid Profile</w:t>
      </w:r>
    </w:p>
    <w:p w:rsidR="008A246E" w:rsidRPr="00EB2D55" w:rsidRDefault="008A246E" w:rsidP="00E44457">
      <w:pPr>
        <w:numPr>
          <w:ilvl w:val="1"/>
          <w:numId w:val="8"/>
        </w:numPr>
        <w:snapToGrid w:val="0"/>
        <w:ind w:left="0" w:firstLine="425"/>
        <w:jc w:val="both"/>
        <w:rPr>
          <w:sz w:val="20"/>
          <w:szCs w:val="20"/>
        </w:rPr>
      </w:pPr>
      <w:r w:rsidRPr="00EB2D55">
        <w:rPr>
          <w:sz w:val="20"/>
          <w:szCs w:val="20"/>
        </w:rPr>
        <w:t>Virology: CMV IgG, VDRL, and HIV</w:t>
      </w:r>
    </w:p>
    <w:p w:rsidR="008A246E" w:rsidRPr="00EB2D55" w:rsidRDefault="008A246E" w:rsidP="00E44457">
      <w:pPr>
        <w:numPr>
          <w:ilvl w:val="1"/>
          <w:numId w:val="8"/>
        </w:numPr>
        <w:snapToGrid w:val="0"/>
        <w:ind w:left="0" w:firstLine="425"/>
        <w:jc w:val="both"/>
        <w:rPr>
          <w:sz w:val="20"/>
          <w:szCs w:val="20"/>
        </w:rPr>
      </w:pPr>
      <w:r w:rsidRPr="00EB2D55">
        <w:rPr>
          <w:sz w:val="20"/>
          <w:szCs w:val="20"/>
        </w:rPr>
        <w:t>Coagulation Studies</w:t>
      </w:r>
    </w:p>
    <w:p w:rsidR="008A246E" w:rsidRPr="00EB2D55" w:rsidRDefault="008A246E" w:rsidP="00E44457">
      <w:pPr>
        <w:numPr>
          <w:ilvl w:val="1"/>
          <w:numId w:val="8"/>
        </w:numPr>
        <w:snapToGrid w:val="0"/>
        <w:ind w:left="0" w:firstLine="425"/>
        <w:jc w:val="both"/>
        <w:rPr>
          <w:sz w:val="20"/>
          <w:szCs w:val="20"/>
        </w:rPr>
      </w:pPr>
      <w:r w:rsidRPr="00EB2D55">
        <w:rPr>
          <w:sz w:val="20"/>
          <w:szCs w:val="20"/>
        </w:rPr>
        <w:t>Chemistry Profile</w:t>
      </w:r>
    </w:p>
    <w:p w:rsidR="008A246E" w:rsidRPr="00EB2D55" w:rsidRDefault="008A246E" w:rsidP="00E44457">
      <w:pPr>
        <w:numPr>
          <w:ilvl w:val="1"/>
          <w:numId w:val="8"/>
        </w:numPr>
        <w:snapToGrid w:val="0"/>
        <w:ind w:left="0" w:firstLine="425"/>
        <w:jc w:val="both"/>
        <w:rPr>
          <w:sz w:val="20"/>
          <w:szCs w:val="20"/>
        </w:rPr>
      </w:pPr>
      <w:r w:rsidRPr="00EB2D55">
        <w:rPr>
          <w:sz w:val="20"/>
          <w:szCs w:val="20"/>
        </w:rPr>
        <w:t>Tumor Markers</w:t>
      </w:r>
    </w:p>
    <w:p w:rsidR="008A246E" w:rsidRPr="00EB2D55" w:rsidRDefault="008A246E" w:rsidP="00E44457">
      <w:pPr>
        <w:numPr>
          <w:ilvl w:val="1"/>
          <w:numId w:val="8"/>
        </w:numPr>
        <w:snapToGrid w:val="0"/>
        <w:ind w:left="0" w:firstLine="425"/>
        <w:jc w:val="both"/>
        <w:rPr>
          <w:sz w:val="20"/>
          <w:szCs w:val="20"/>
        </w:rPr>
      </w:pPr>
      <w:r w:rsidRPr="00EB2D55">
        <w:rPr>
          <w:sz w:val="20"/>
          <w:szCs w:val="20"/>
        </w:rPr>
        <w:t>Iron Studies.</w:t>
      </w:r>
    </w:p>
    <w:p w:rsidR="008A246E" w:rsidRPr="00EB2D55" w:rsidRDefault="008A246E" w:rsidP="00E44457">
      <w:pPr>
        <w:numPr>
          <w:ilvl w:val="1"/>
          <w:numId w:val="8"/>
        </w:numPr>
        <w:snapToGrid w:val="0"/>
        <w:ind w:left="0" w:firstLine="425"/>
        <w:jc w:val="both"/>
        <w:rPr>
          <w:sz w:val="20"/>
          <w:szCs w:val="20"/>
        </w:rPr>
      </w:pPr>
      <w:r w:rsidRPr="00EB2D55">
        <w:rPr>
          <w:sz w:val="20"/>
          <w:szCs w:val="20"/>
        </w:rPr>
        <w:t>Blood Bank: Two Blood Type and Screen tests at different times.</w:t>
      </w:r>
    </w:p>
    <w:p w:rsidR="008A246E" w:rsidRPr="00EB2D55" w:rsidRDefault="008A246E" w:rsidP="00E44457">
      <w:pPr>
        <w:numPr>
          <w:ilvl w:val="1"/>
          <w:numId w:val="8"/>
        </w:numPr>
        <w:snapToGrid w:val="0"/>
        <w:ind w:left="0" w:firstLine="425"/>
        <w:jc w:val="both"/>
        <w:rPr>
          <w:sz w:val="20"/>
          <w:szCs w:val="20"/>
        </w:rPr>
      </w:pPr>
      <w:r w:rsidRPr="00EB2D55">
        <w:rPr>
          <w:sz w:val="20"/>
          <w:szCs w:val="20"/>
        </w:rPr>
        <w:t>Viral Hepatitis Screen: HAV Total Ab, HCV Ab. HBsAg, HbsAb, HBcore Ab.</w:t>
      </w:r>
    </w:p>
    <w:p w:rsidR="008A246E" w:rsidRPr="00EB2D55" w:rsidRDefault="008A246E" w:rsidP="00E44457">
      <w:pPr>
        <w:snapToGrid w:val="0"/>
        <w:jc w:val="both"/>
        <w:rPr>
          <w:b/>
          <w:bCs/>
          <w:sz w:val="20"/>
          <w:szCs w:val="20"/>
        </w:rPr>
      </w:pPr>
      <w:r w:rsidRPr="00EB2D55">
        <w:rPr>
          <w:b/>
          <w:bCs/>
          <w:sz w:val="20"/>
          <w:szCs w:val="20"/>
        </w:rPr>
        <w:lastRenderedPageBreak/>
        <w:t>B. Diagnostic Studies</w:t>
      </w:r>
    </w:p>
    <w:p w:rsidR="008A246E" w:rsidRPr="00EB2D55" w:rsidRDefault="008A246E" w:rsidP="00E44457">
      <w:pPr>
        <w:snapToGrid w:val="0"/>
        <w:ind w:firstLine="425"/>
        <w:jc w:val="both"/>
        <w:rPr>
          <w:sz w:val="20"/>
          <w:szCs w:val="20"/>
        </w:rPr>
      </w:pPr>
      <w:r w:rsidRPr="00EB2D55">
        <w:rPr>
          <w:b/>
          <w:bCs/>
          <w:sz w:val="20"/>
          <w:szCs w:val="20"/>
        </w:rPr>
        <w:t>1. Routine</w:t>
      </w:r>
      <w:r w:rsidRPr="00EB2D55">
        <w:rPr>
          <w:sz w:val="20"/>
          <w:szCs w:val="20"/>
        </w:rPr>
        <w:t>: all potential transplant candidates will undergo the following tests except in cases of medical urgency.</w:t>
      </w:r>
    </w:p>
    <w:p w:rsidR="008A246E" w:rsidRPr="00EB2D55" w:rsidRDefault="008A246E" w:rsidP="00E44457">
      <w:pPr>
        <w:numPr>
          <w:ilvl w:val="0"/>
          <w:numId w:val="10"/>
        </w:numPr>
        <w:tabs>
          <w:tab w:val="clear" w:pos="1080"/>
          <w:tab w:val="num" w:pos="284"/>
          <w:tab w:val="num" w:pos="720"/>
        </w:tabs>
        <w:snapToGrid w:val="0"/>
        <w:ind w:left="0" w:firstLine="425"/>
        <w:jc w:val="both"/>
        <w:rPr>
          <w:sz w:val="20"/>
          <w:szCs w:val="20"/>
        </w:rPr>
      </w:pPr>
      <w:r w:rsidRPr="00EB2D55">
        <w:rPr>
          <w:sz w:val="20"/>
          <w:szCs w:val="20"/>
        </w:rPr>
        <w:t>Triple phase CT of the abdomen or MRI.</w:t>
      </w:r>
    </w:p>
    <w:p w:rsidR="008A246E" w:rsidRPr="00EB2D55" w:rsidRDefault="008A246E" w:rsidP="00E44457">
      <w:pPr>
        <w:numPr>
          <w:ilvl w:val="0"/>
          <w:numId w:val="10"/>
        </w:numPr>
        <w:tabs>
          <w:tab w:val="clear" w:pos="1080"/>
          <w:tab w:val="num" w:pos="284"/>
          <w:tab w:val="num" w:pos="720"/>
        </w:tabs>
        <w:snapToGrid w:val="0"/>
        <w:ind w:left="0" w:firstLine="425"/>
        <w:jc w:val="both"/>
        <w:rPr>
          <w:sz w:val="20"/>
          <w:szCs w:val="20"/>
        </w:rPr>
      </w:pPr>
      <w:r w:rsidRPr="00EB2D55">
        <w:rPr>
          <w:sz w:val="20"/>
          <w:szCs w:val="20"/>
        </w:rPr>
        <w:t>Chest X-ray.</w:t>
      </w:r>
    </w:p>
    <w:p w:rsidR="008A246E" w:rsidRPr="00EB2D55" w:rsidRDefault="008A246E" w:rsidP="00E44457">
      <w:pPr>
        <w:numPr>
          <w:ilvl w:val="0"/>
          <w:numId w:val="10"/>
        </w:numPr>
        <w:tabs>
          <w:tab w:val="clear" w:pos="1080"/>
          <w:tab w:val="num" w:pos="284"/>
          <w:tab w:val="num" w:pos="720"/>
        </w:tabs>
        <w:snapToGrid w:val="0"/>
        <w:ind w:left="0" w:firstLine="425"/>
        <w:jc w:val="both"/>
        <w:rPr>
          <w:sz w:val="20"/>
          <w:szCs w:val="20"/>
        </w:rPr>
      </w:pPr>
      <w:r w:rsidRPr="00EB2D55">
        <w:rPr>
          <w:sz w:val="20"/>
          <w:szCs w:val="20"/>
        </w:rPr>
        <w:t>ECG.</w:t>
      </w:r>
    </w:p>
    <w:p w:rsidR="008A246E" w:rsidRPr="00EB2D55" w:rsidRDefault="008A246E" w:rsidP="00E44457">
      <w:pPr>
        <w:numPr>
          <w:ilvl w:val="0"/>
          <w:numId w:val="10"/>
        </w:numPr>
        <w:tabs>
          <w:tab w:val="clear" w:pos="1080"/>
          <w:tab w:val="num" w:pos="284"/>
          <w:tab w:val="num" w:pos="720"/>
        </w:tabs>
        <w:snapToGrid w:val="0"/>
        <w:ind w:left="0" w:firstLine="425"/>
        <w:jc w:val="both"/>
        <w:rPr>
          <w:sz w:val="20"/>
          <w:szCs w:val="20"/>
        </w:rPr>
      </w:pPr>
      <w:r w:rsidRPr="00EB2D55">
        <w:rPr>
          <w:sz w:val="20"/>
          <w:szCs w:val="20"/>
        </w:rPr>
        <w:t>Resting echocardiogram.</w:t>
      </w:r>
    </w:p>
    <w:p w:rsidR="008A246E" w:rsidRPr="00EB2D55" w:rsidRDefault="008A246E" w:rsidP="00E44457">
      <w:pPr>
        <w:numPr>
          <w:ilvl w:val="0"/>
          <w:numId w:val="10"/>
        </w:numPr>
        <w:tabs>
          <w:tab w:val="clear" w:pos="1080"/>
          <w:tab w:val="num" w:pos="284"/>
          <w:tab w:val="num" w:pos="720"/>
        </w:tabs>
        <w:snapToGrid w:val="0"/>
        <w:ind w:left="0" w:firstLine="425"/>
        <w:jc w:val="both"/>
        <w:rPr>
          <w:sz w:val="20"/>
          <w:szCs w:val="20"/>
        </w:rPr>
      </w:pPr>
      <w:r w:rsidRPr="00EB2D55">
        <w:rPr>
          <w:sz w:val="20"/>
          <w:szCs w:val="20"/>
        </w:rPr>
        <w:t>Stress echocardiogram.</w:t>
      </w:r>
    </w:p>
    <w:p w:rsidR="008A246E" w:rsidRPr="00EB2D55" w:rsidRDefault="008A246E" w:rsidP="00E44457">
      <w:pPr>
        <w:numPr>
          <w:ilvl w:val="0"/>
          <w:numId w:val="10"/>
        </w:numPr>
        <w:tabs>
          <w:tab w:val="clear" w:pos="1080"/>
          <w:tab w:val="num" w:pos="284"/>
          <w:tab w:val="num" w:pos="720"/>
        </w:tabs>
        <w:snapToGrid w:val="0"/>
        <w:ind w:left="0" w:firstLine="425"/>
        <w:jc w:val="both"/>
        <w:rPr>
          <w:sz w:val="20"/>
          <w:szCs w:val="20"/>
        </w:rPr>
      </w:pPr>
      <w:r w:rsidRPr="00EB2D55">
        <w:rPr>
          <w:sz w:val="20"/>
          <w:szCs w:val="20"/>
        </w:rPr>
        <w:t>Pulmonary function tests.</w:t>
      </w:r>
    </w:p>
    <w:p w:rsidR="008A246E" w:rsidRPr="00EB2D55" w:rsidRDefault="008A246E" w:rsidP="00E44457">
      <w:pPr>
        <w:numPr>
          <w:ilvl w:val="0"/>
          <w:numId w:val="10"/>
        </w:numPr>
        <w:tabs>
          <w:tab w:val="clear" w:pos="1080"/>
          <w:tab w:val="num" w:pos="284"/>
          <w:tab w:val="num" w:pos="720"/>
        </w:tabs>
        <w:snapToGrid w:val="0"/>
        <w:ind w:left="0" w:firstLine="425"/>
        <w:jc w:val="both"/>
        <w:rPr>
          <w:sz w:val="20"/>
          <w:szCs w:val="20"/>
        </w:rPr>
      </w:pPr>
      <w:r w:rsidRPr="00EB2D55">
        <w:rPr>
          <w:sz w:val="20"/>
          <w:szCs w:val="20"/>
        </w:rPr>
        <w:t>Upper endoscopy.</w:t>
      </w:r>
    </w:p>
    <w:p w:rsidR="008A246E" w:rsidRPr="00EB2D55" w:rsidRDefault="008A246E" w:rsidP="00E44457">
      <w:pPr>
        <w:snapToGrid w:val="0"/>
        <w:ind w:firstLine="425"/>
        <w:jc w:val="both"/>
        <w:rPr>
          <w:sz w:val="20"/>
          <w:szCs w:val="20"/>
        </w:rPr>
      </w:pPr>
      <w:r w:rsidRPr="00EB2D55">
        <w:rPr>
          <w:b/>
          <w:bCs/>
          <w:sz w:val="20"/>
          <w:szCs w:val="20"/>
        </w:rPr>
        <w:t>2. Disease Specific</w:t>
      </w:r>
      <w:r w:rsidRPr="00EB2D55">
        <w:rPr>
          <w:sz w:val="20"/>
          <w:szCs w:val="20"/>
        </w:rPr>
        <w:t>: testing performed on candidates with specific diagnoses, noted below.</w:t>
      </w:r>
    </w:p>
    <w:p w:rsidR="008A246E" w:rsidRPr="00EB2D55" w:rsidRDefault="008A246E" w:rsidP="00E44457">
      <w:pPr>
        <w:numPr>
          <w:ilvl w:val="0"/>
          <w:numId w:val="7"/>
        </w:numPr>
        <w:tabs>
          <w:tab w:val="clear" w:pos="360"/>
          <w:tab w:val="num" w:pos="284"/>
        </w:tabs>
        <w:snapToGrid w:val="0"/>
        <w:ind w:left="0" w:firstLine="425"/>
        <w:jc w:val="both"/>
        <w:rPr>
          <w:sz w:val="20"/>
          <w:szCs w:val="20"/>
        </w:rPr>
      </w:pPr>
      <w:r w:rsidRPr="00EB2D55">
        <w:rPr>
          <w:sz w:val="20"/>
          <w:szCs w:val="20"/>
        </w:rPr>
        <w:t>Suspected HCC - Chest CT (without contrast) and bone scan.</w:t>
      </w:r>
    </w:p>
    <w:p w:rsidR="008A246E" w:rsidRPr="00EB2D55" w:rsidRDefault="008A246E" w:rsidP="00E44457">
      <w:pPr>
        <w:numPr>
          <w:ilvl w:val="0"/>
          <w:numId w:val="7"/>
        </w:numPr>
        <w:tabs>
          <w:tab w:val="clear" w:pos="360"/>
          <w:tab w:val="num" w:pos="284"/>
        </w:tabs>
        <w:snapToGrid w:val="0"/>
        <w:ind w:left="0" w:firstLine="425"/>
        <w:jc w:val="both"/>
        <w:rPr>
          <w:sz w:val="20"/>
          <w:szCs w:val="20"/>
        </w:rPr>
      </w:pPr>
      <w:r w:rsidRPr="00EB2D55">
        <w:rPr>
          <w:sz w:val="20"/>
          <w:szCs w:val="20"/>
        </w:rPr>
        <w:t>PBC</w:t>
      </w:r>
      <w:r w:rsidR="00A54063" w:rsidRPr="00EB2D55">
        <w:rPr>
          <w:sz w:val="20"/>
          <w:szCs w:val="20"/>
        </w:rPr>
        <w:t xml:space="preserve"> &amp; </w:t>
      </w:r>
      <w:r w:rsidRPr="00EB2D55">
        <w:rPr>
          <w:sz w:val="20"/>
          <w:szCs w:val="20"/>
        </w:rPr>
        <w:t>PSC - Bone Densitometry.</w:t>
      </w:r>
    </w:p>
    <w:p w:rsidR="008A246E" w:rsidRPr="00EB2D55" w:rsidRDefault="008A246E" w:rsidP="00E44457">
      <w:pPr>
        <w:snapToGrid w:val="0"/>
        <w:jc w:val="both"/>
        <w:rPr>
          <w:b/>
          <w:bCs/>
          <w:sz w:val="20"/>
          <w:szCs w:val="20"/>
        </w:rPr>
      </w:pPr>
      <w:r w:rsidRPr="00EB2D55">
        <w:rPr>
          <w:b/>
          <w:bCs/>
          <w:sz w:val="20"/>
          <w:szCs w:val="20"/>
        </w:rPr>
        <w:t xml:space="preserve">Arterial anastomosis: </w:t>
      </w:r>
    </w:p>
    <w:p w:rsidR="008A246E" w:rsidRPr="00EB2D55" w:rsidRDefault="008A246E" w:rsidP="00E44457">
      <w:pPr>
        <w:numPr>
          <w:ilvl w:val="0"/>
          <w:numId w:val="2"/>
        </w:numPr>
        <w:snapToGrid w:val="0"/>
        <w:ind w:left="0" w:firstLine="425"/>
        <w:jc w:val="both"/>
        <w:rPr>
          <w:bCs/>
          <w:sz w:val="20"/>
          <w:szCs w:val="20"/>
        </w:rPr>
      </w:pPr>
      <w:r w:rsidRPr="00EB2D55">
        <w:rPr>
          <w:bCs/>
          <w:sz w:val="20"/>
          <w:szCs w:val="20"/>
        </w:rPr>
        <w:t>Hepatic artery anastomosis is performed under magnification loope minimum x 4.5.</w:t>
      </w:r>
    </w:p>
    <w:p w:rsidR="008A246E" w:rsidRPr="00EB2D55" w:rsidRDefault="008A246E" w:rsidP="00E44457">
      <w:pPr>
        <w:numPr>
          <w:ilvl w:val="0"/>
          <w:numId w:val="2"/>
        </w:numPr>
        <w:snapToGrid w:val="0"/>
        <w:ind w:left="0" w:firstLine="425"/>
        <w:jc w:val="both"/>
        <w:rPr>
          <w:bCs/>
          <w:sz w:val="20"/>
          <w:szCs w:val="20"/>
        </w:rPr>
      </w:pPr>
      <w:r w:rsidRPr="00EB2D55">
        <w:rPr>
          <w:bCs/>
          <w:sz w:val="20"/>
          <w:szCs w:val="20"/>
        </w:rPr>
        <w:t xml:space="preserve">We do interrupted sutures in arterial anastomosis by using prolene 8/0 and must avoid kinking. </w:t>
      </w:r>
    </w:p>
    <w:p w:rsidR="008A246E" w:rsidRPr="00EB2D55" w:rsidRDefault="008A246E" w:rsidP="00E44457">
      <w:pPr>
        <w:numPr>
          <w:ilvl w:val="0"/>
          <w:numId w:val="2"/>
        </w:numPr>
        <w:snapToGrid w:val="0"/>
        <w:ind w:left="0" w:firstLine="425"/>
        <w:jc w:val="both"/>
        <w:rPr>
          <w:bCs/>
          <w:sz w:val="20"/>
          <w:szCs w:val="20"/>
        </w:rPr>
      </w:pPr>
      <w:r w:rsidRPr="00EB2D55">
        <w:rPr>
          <w:bCs/>
          <w:sz w:val="20"/>
          <w:szCs w:val="20"/>
        </w:rPr>
        <w:t xml:space="preserve">The last three stitches in anastomosis should be untight until flushing the artery with saline heparin then we can do tightening of these stitches and close the anastomosis. </w:t>
      </w:r>
    </w:p>
    <w:p w:rsidR="008A246E" w:rsidRPr="00EB2D55" w:rsidRDefault="008A246E" w:rsidP="00E44457">
      <w:pPr>
        <w:numPr>
          <w:ilvl w:val="0"/>
          <w:numId w:val="2"/>
        </w:numPr>
        <w:snapToGrid w:val="0"/>
        <w:ind w:left="0" w:firstLine="425"/>
        <w:jc w:val="both"/>
        <w:rPr>
          <w:bCs/>
          <w:sz w:val="20"/>
          <w:szCs w:val="20"/>
        </w:rPr>
      </w:pPr>
      <w:r w:rsidRPr="00EB2D55">
        <w:rPr>
          <w:bCs/>
          <w:sz w:val="20"/>
          <w:szCs w:val="20"/>
        </w:rPr>
        <w:t xml:space="preserve">Duplex ultrasound must be performed to evaluate blood flow in the hepatic artery. </w:t>
      </w:r>
    </w:p>
    <w:p w:rsidR="008A246E" w:rsidRPr="00EB2D55" w:rsidRDefault="008A246E" w:rsidP="00E44457">
      <w:pPr>
        <w:snapToGrid w:val="0"/>
        <w:jc w:val="both"/>
        <w:rPr>
          <w:b/>
          <w:bCs/>
          <w:sz w:val="20"/>
          <w:szCs w:val="20"/>
        </w:rPr>
      </w:pPr>
      <w:r w:rsidRPr="00EB2D55">
        <w:rPr>
          <w:b/>
          <w:bCs/>
          <w:sz w:val="20"/>
          <w:szCs w:val="20"/>
        </w:rPr>
        <w:t>Postoperative follow up (all patients):</w:t>
      </w:r>
    </w:p>
    <w:p w:rsidR="008A246E" w:rsidRPr="00EB2D55" w:rsidRDefault="008A246E" w:rsidP="00E44457">
      <w:pPr>
        <w:snapToGrid w:val="0"/>
        <w:ind w:firstLine="425"/>
        <w:jc w:val="both"/>
        <w:rPr>
          <w:sz w:val="20"/>
          <w:szCs w:val="20"/>
        </w:rPr>
      </w:pPr>
      <w:r w:rsidRPr="00EB2D55">
        <w:rPr>
          <w:sz w:val="20"/>
          <w:szCs w:val="20"/>
        </w:rPr>
        <w:t>All patients were followed up on a predefined protocol basis. Following discharge from the hospital, patients had a weekly follow up for 4 weeks, monthly follow up for the first six months and thereafter 3-monthly follow up for first year, then every 6 months. At each follow up the patient had;</w:t>
      </w:r>
    </w:p>
    <w:p w:rsidR="008A246E" w:rsidRPr="00EB2D55" w:rsidRDefault="008A246E" w:rsidP="00E44457">
      <w:pPr>
        <w:snapToGrid w:val="0"/>
        <w:ind w:firstLine="425"/>
        <w:jc w:val="both"/>
        <w:rPr>
          <w:sz w:val="20"/>
          <w:szCs w:val="20"/>
        </w:rPr>
      </w:pPr>
      <w:r w:rsidRPr="00EB2D55">
        <w:rPr>
          <w:sz w:val="20"/>
          <w:szCs w:val="20"/>
        </w:rPr>
        <w:t>1- A complete physical examination.</w:t>
      </w:r>
    </w:p>
    <w:p w:rsidR="008A246E" w:rsidRPr="00EB2D55" w:rsidRDefault="008A246E" w:rsidP="00E44457">
      <w:pPr>
        <w:snapToGrid w:val="0"/>
        <w:ind w:firstLine="425"/>
        <w:jc w:val="both"/>
        <w:rPr>
          <w:sz w:val="20"/>
          <w:szCs w:val="20"/>
        </w:rPr>
      </w:pPr>
      <w:r w:rsidRPr="00EB2D55">
        <w:rPr>
          <w:sz w:val="20"/>
          <w:szCs w:val="20"/>
        </w:rPr>
        <w:t>2- Laboratory tests including;</w:t>
      </w:r>
    </w:p>
    <w:p w:rsidR="008A246E" w:rsidRPr="00EB2D55" w:rsidRDefault="008A246E" w:rsidP="00E44457">
      <w:pPr>
        <w:snapToGrid w:val="0"/>
        <w:ind w:firstLine="425"/>
        <w:jc w:val="both"/>
        <w:rPr>
          <w:sz w:val="20"/>
          <w:szCs w:val="20"/>
        </w:rPr>
      </w:pPr>
      <w:r w:rsidRPr="00EB2D55">
        <w:rPr>
          <w:sz w:val="20"/>
          <w:szCs w:val="20"/>
        </w:rPr>
        <w:t>a) Complete blood counts.</w:t>
      </w:r>
    </w:p>
    <w:p w:rsidR="008A246E" w:rsidRPr="00EB2D55" w:rsidRDefault="008A246E" w:rsidP="00E44457">
      <w:pPr>
        <w:snapToGrid w:val="0"/>
        <w:ind w:firstLine="425"/>
        <w:jc w:val="both"/>
        <w:rPr>
          <w:sz w:val="20"/>
          <w:szCs w:val="20"/>
        </w:rPr>
      </w:pPr>
      <w:r w:rsidRPr="00EB2D55">
        <w:rPr>
          <w:sz w:val="20"/>
          <w:szCs w:val="20"/>
        </w:rPr>
        <w:t>b) Hepatic and renal function tests.</w:t>
      </w:r>
    </w:p>
    <w:p w:rsidR="008A246E" w:rsidRPr="00EB2D55" w:rsidRDefault="008A246E" w:rsidP="00E44457">
      <w:pPr>
        <w:snapToGrid w:val="0"/>
        <w:ind w:firstLine="425"/>
        <w:jc w:val="both"/>
        <w:rPr>
          <w:sz w:val="20"/>
          <w:szCs w:val="20"/>
        </w:rPr>
      </w:pPr>
      <w:r w:rsidRPr="00EB2D55">
        <w:rPr>
          <w:sz w:val="20"/>
          <w:szCs w:val="20"/>
        </w:rPr>
        <w:t>c) Fasting blood glucose test.</w:t>
      </w:r>
    </w:p>
    <w:p w:rsidR="008A246E" w:rsidRPr="00EB2D55" w:rsidRDefault="008A246E" w:rsidP="00E44457">
      <w:pPr>
        <w:snapToGrid w:val="0"/>
        <w:ind w:firstLine="425"/>
        <w:jc w:val="both"/>
        <w:rPr>
          <w:sz w:val="20"/>
          <w:szCs w:val="20"/>
        </w:rPr>
      </w:pPr>
      <w:r w:rsidRPr="00EB2D55">
        <w:rPr>
          <w:sz w:val="20"/>
          <w:szCs w:val="20"/>
        </w:rPr>
        <w:t xml:space="preserve">d) Cyclosporine or tacrolimus level 12 hours after the last drug dose was measured. </w:t>
      </w:r>
    </w:p>
    <w:p w:rsidR="008A246E" w:rsidRPr="00EB2D55" w:rsidRDefault="008A246E" w:rsidP="00E44457">
      <w:pPr>
        <w:numPr>
          <w:ilvl w:val="0"/>
          <w:numId w:val="9"/>
        </w:numPr>
        <w:snapToGrid w:val="0"/>
        <w:ind w:left="0" w:firstLine="425"/>
        <w:jc w:val="both"/>
        <w:rPr>
          <w:sz w:val="20"/>
          <w:szCs w:val="20"/>
        </w:rPr>
      </w:pPr>
      <w:r w:rsidRPr="00EB2D55">
        <w:rPr>
          <w:sz w:val="20"/>
          <w:szCs w:val="20"/>
        </w:rPr>
        <w:t xml:space="preserve">Vascular flow in the graft or interposition vein patency was checked by Doppler ultrasound every day until the postoperative day 14 and once a </w:t>
      </w:r>
      <w:r w:rsidRPr="00EB2D55">
        <w:rPr>
          <w:sz w:val="20"/>
          <w:szCs w:val="20"/>
        </w:rPr>
        <w:lastRenderedPageBreak/>
        <w:t>week thereafter until hospital discharge. Enhanced CT was performed 1 and 3 months after LDLT.</w:t>
      </w:r>
    </w:p>
    <w:p w:rsidR="000D47AB" w:rsidRPr="00EB2D55" w:rsidRDefault="000D47AB" w:rsidP="00E44457">
      <w:pPr>
        <w:snapToGrid w:val="0"/>
        <w:jc w:val="both"/>
        <w:rPr>
          <w:b/>
          <w:bCs/>
          <w:sz w:val="20"/>
          <w:szCs w:val="20"/>
        </w:rPr>
      </w:pPr>
    </w:p>
    <w:p w:rsidR="008623C8" w:rsidRPr="00EB2D55" w:rsidRDefault="002F6584" w:rsidP="00E44457">
      <w:pPr>
        <w:snapToGrid w:val="0"/>
        <w:jc w:val="both"/>
        <w:rPr>
          <w:b/>
          <w:bCs/>
          <w:sz w:val="20"/>
          <w:szCs w:val="20"/>
        </w:rPr>
      </w:pPr>
      <w:r w:rsidRPr="00EB2D55">
        <w:rPr>
          <w:b/>
          <w:bCs/>
          <w:sz w:val="20"/>
          <w:szCs w:val="20"/>
        </w:rPr>
        <w:t xml:space="preserve">3. Results </w:t>
      </w:r>
    </w:p>
    <w:p w:rsidR="002F6584" w:rsidRPr="00EB2D55" w:rsidRDefault="002F6584" w:rsidP="00E44457">
      <w:pPr>
        <w:snapToGrid w:val="0"/>
        <w:ind w:firstLine="425"/>
        <w:jc w:val="both"/>
        <w:rPr>
          <w:sz w:val="20"/>
          <w:szCs w:val="20"/>
        </w:rPr>
      </w:pPr>
      <w:r w:rsidRPr="00EB2D55">
        <w:rPr>
          <w:sz w:val="20"/>
          <w:szCs w:val="20"/>
        </w:rPr>
        <w:t>Donor age was in average of (18 – 55) with a mean of 29.22 ± 8.46. and mean recepient age is 47.22 ± 12.01 with range 10 – 65 and donor gender female was 20 (23.5%) and male 65 (76.5%) while in recepient gender female was 23 (27.1%) and male was 62 (72.9%). as shown in table 5.</w:t>
      </w:r>
    </w:p>
    <w:p w:rsidR="002F6584" w:rsidRPr="00EB2D55" w:rsidRDefault="002F6584" w:rsidP="00E44457">
      <w:pPr>
        <w:snapToGrid w:val="0"/>
        <w:ind w:firstLine="425"/>
        <w:jc w:val="both"/>
        <w:rPr>
          <w:sz w:val="20"/>
          <w:szCs w:val="20"/>
        </w:rPr>
      </w:pPr>
      <w:r w:rsidRPr="00EB2D55">
        <w:rPr>
          <w:sz w:val="20"/>
          <w:szCs w:val="20"/>
        </w:rPr>
        <w:t>The mean donor age was 29.41 ± 8.70 with range 18 – 55 in non complicated cases and 27.14 ± 5.05 with range 18 – 31 in complicated cases (P value = 0.500), mean recepient age was 46.82 ± 11.74 with range 10 – 65 in non complicated cases and 51.71 ± 15.02 with range 19 – 64 in complicated cases (P value = 0.305), donor gender was male in 58 (74.4%) and female in 20 (25.6%) in non complicated cases and male 7 (100.0%) and no female in complicated cases (P value = 0.126), recepient gender was male in 57 (73.1%) and female 21 (26.9%) in non complicated cases, male was 5 (71.4%) and female 2 (28.6%) in complicated cases (P value 0.925). as in table 8.</w:t>
      </w:r>
    </w:p>
    <w:p w:rsidR="002F6584" w:rsidRPr="00EB2D55" w:rsidRDefault="002F6584" w:rsidP="00E44457">
      <w:pPr>
        <w:snapToGrid w:val="0"/>
        <w:ind w:firstLine="425"/>
        <w:jc w:val="both"/>
        <w:rPr>
          <w:sz w:val="20"/>
          <w:szCs w:val="20"/>
        </w:rPr>
      </w:pPr>
      <w:r w:rsidRPr="00EB2D55">
        <w:rPr>
          <w:sz w:val="20"/>
          <w:szCs w:val="20"/>
        </w:rPr>
        <w:t>Mean MELD score was 15.67 ± 4.93 in non complicated cases and 14.43 ± 3.78 in complicated cases (P value = 0.520), PVT was 19 (24.4%) in non complicated cases and 2 (28.6%) in complicated cases (P value = 0.804). as in table 9.</w:t>
      </w:r>
    </w:p>
    <w:p w:rsidR="00E44457" w:rsidRPr="00EB2D55" w:rsidRDefault="002F6584" w:rsidP="00E44457">
      <w:pPr>
        <w:snapToGrid w:val="0"/>
        <w:ind w:firstLine="425"/>
        <w:jc w:val="both"/>
        <w:rPr>
          <w:sz w:val="20"/>
          <w:szCs w:val="20"/>
        </w:rPr>
      </w:pPr>
      <w:r w:rsidRPr="00EB2D55">
        <w:rPr>
          <w:sz w:val="20"/>
          <w:szCs w:val="20"/>
        </w:rPr>
        <w:t xml:space="preserve">In anastomosis RHA to RHA was 48 (61.5%) in non complicated cases and 5 (71.4%) in complicated cases, RHA to LHA was 16 (20.5%) in non complicated cases and 1 (14.3%) in complicated cases, RHA to CHA Was 10 (12.8%) in non complicated cases and 0 (0.0%) in complicated cases, LGA TO RHA was 0 (0.0%) In non complicated cases and 1 (14.3%) in complicated cases, RHA TO SA Was 1 (1.3%) in non complicated cases and 0 (0.0%) in complicated cases (p value = 0.027 </w:t>
      </w:r>
      <w:r w:rsidRPr="00EB2D55">
        <w:rPr>
          <w:bCs/>
          <w:sz w:val="20"/>
          <w:szCs w:val="20"/>
        </w:rPr>
        <w:t>significant.</w:t>
      </w:r>
      <w:r w:rsidRPr="00EB2D55">
        <w:rPr>
          <w:sz w:val="20"/>
          <w:szCs w:val="20"/>
        </w:rPr>
        <w:t xml:space="preserve"> as in table 1</w:t>
      </w:r>
      <w:r w:rsidR="00E44457" w:rsidRPr="00EB2D55">
        <w:rPr>
          <w:sz w:val="20"/>
          <w:szCs w:val="20"/>
        </w:rPr>
        <w:t>0.</w:t>
      </w:r>
    </w:p>
    <w:p w:rsidR="002F6584" w:rsidRPr="00EB2D55" w:rsidRDefault="002F6584" w:rsidP="00E44457">
      <w:pPr>
        <w:snapToGrid w:val="0"/>
        <w:ind w:firstLine="425"/>
        <w:jc w:val="both"/>
        <w:rPr>
          <w:sz w:val="20"/>
          <w:szCs w:val="20"/>
        </w:rPr>
      </w:pPr>
      <w:r w:rsidRPr="00EB2D55">
        <w:rPr>
          <w:sz w:val="20"/>
          <w:szCs w:val="20"/>
        </w:rPr>
        <w:t>There is mortality of 12 (15.4%) in non complicated group and 4 (57.1%) in complicated group, And no mortality in 66 (84.6%) in non complicated group and 3 (42.9%) in complicated group. as in table 12.</w:t>
      </w:r>
    </w:p>
    <w:p w:rsidR="00E44457" w:rsidRPr="00EB2D55" w:rsidRDefault="00E44457" w:rsidP="00E44457">
      <w:pPr>
        <w:snapToGrid w:val="0"/>
        <w:jc w:val="center"/>
        <w:rPr>
          <w:b/>
          <w:bCs/>
          <w:sz w:val="20"/>
          <w:szCs w:val="20"/>
        </w:rPr>
        <w:sectPr w:rsidR="00E44457" w:rsidRPr="00EB2D55" w:rsidSect="00E44457">
          <w:type w:val="continuous"/>
          <w:pgSz w:w="12242" w:h="15842" w:code="1"/>
          <w:pgMar w:top="1440" w:right="1440" w:bottom="1440" w:left="1440" w:header="720" w:footer="720" w:gutter="0"/>
          <w:cols w:num="2" w:space="600"/>
          <w:docGrid w:linePitch="360"/>
        </w:sectPr>
      </w:pPr>
    </w:p>
    <w:p w:rsidR="002F6584" w:rsidRPr="00EB2D55" w:rsidRDefault="002F6584" w:rsidP="00E44457">
      <w:pPr>
        <w:snapToGrid w:val="0"/>
        <w:jc w:val="center"/>
        <w:rPr>
          <w:b/>
          <w:bCs/>
          <w:sz w:val="20"/>
          <w:szCs w:val="20"/>
        </w:rPr>
      </w:pPr>
    </w:p>
    <w:p w:rsidR="00EB2D55" w:rsidRDefault="00EB2D55" w:rsidP="00E44457">
      <w:pPr>
        <w:snapToGrid w:val="0"/>
        <w:jc w:val="center"/>
        <w:rPr>
          <w:rFonts w:hint="eastAsia"/>
          <w:b/>
          <w:bCs/>
          <w:sz w:val="20"/>
          <w:szCs w:val="20"/>
          <w:lang w:eastAsia="zh-CN"/>
        </w:rPr>
      </w:pPr>
      <w:bookmarkStart w:id="3" w:name="_Toc9432389"/>
      <w:bookmarkStart w:id="4" w:name="_Toc11836327"/>
    </w:p>
    <w:p w:rsidR="008A246E" w:rsidRPr="00EB2D55" w:rsidRDefault="008A246E" w:rsidP="00E44457">
      <w:pPr>
        <w:snapToGrid w:val="0"/>
        <w:jc w:val="center"/>
        <w:rPr>
          <w:sz w:val="20"/>
          <w:szCs w:val="20"/>
        </w:rPr>
      </w:pPr>
      <w:r w:rsidRPr="00EB2D55">
        <w:rPr>
          <w:b/>
          <w:bCs/>
          <w:sz w:val="20"/>
          <w:szCs w:val="20"/>
        </w:rPr>
        <w:t>Table (</w:t>
      </w:r>
      <w:r w:rsidR="00E25B64" w:rsidRPr="00EB2D55">
        <w:rPr>
          <w:b/>
          <w:bCs/>
          <w:sz w:val="20"/>
          <w:szCs w:val="20"/>
        </w:rPr>
        <w:t>1</w:t>
      </w:r>
      <w:r w:rsidRPr="00EB2D55">
        <w:rPr>
          <w:b/>
          <w:bCs/>
          <w:sz w:val="20"/>
          <w:szCs w:val="20"/>
        </w:rPr>
        <w:t xml:space="preserve">): </w:t>
      </w:r>
      <w:r w:rsidRPr="00EB2D55">
        <w:rPr>
          <w:sz w:val="20"/>
          <w:szCs w:val="20"/>
        </w:rPr>
        <w:t>Charachteristics of donor age. gender, recipient age and gender</w:t>
      </w:r>
      <w:bookmarkEnd w:id="3"/>
      <w:bookmarkEnd w:id="4"/>
      <w:r w:rsidRPr="00EB2D55">
        <w:rPr>
          <w:sz w:val="20"/>
          <w:szCs w:val="20"/>
        </w:rPr>
        <w:t xml:space="preserve"> </w:t>
      </w:r>
    </w:p>
    <w:tbl>
      <w:tblPr>
        <w:bidiVisual/>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A0"/>
      </w:tblPr>
      <w:tblGrid>
        <w:gridCol w:w="2241"/>
        <w:gridCol w:w="1895"/>
        <w:gridCol w:w="2058"/>
        <w:gridCol w:w="1895"/>
        <w:gridCol w:w="1387"/>
      </w:tblGrid>
      <w:tr w:rsidR="008A246E" w:rsidRPr="00EB2D55" w:rsidTr="00A54063">
        <w:trPr>
          <w:jc w:val="center"/>
        </w:trPr>
        <w:tc>
          <w:tcPr>
            <w:tcW w:w="2182" w:type="pct"/>
            <w:gridSpan w:val="2"/>
            <w:vAlign w:val="center"/>
          </w:tcPr>
          <w:p w:rsidR="008A246E" w:rsidRPr="00EB2D55" w:rsidRDefault="008A246E" w:rsidP="00E44457">
            <w:pPr>
              <w:snapToGrid w:val="0"/>
              <w:jc w:val="both"/>
              <w:rPr>
                <w:b/>
                <w:bCs/>
                <w:sz w:val="20"/>
                <w:szCs w:val="20"/>
              </w:rPr>
            </w:pPr>
            <w:r w:rsidRPr="00EB2D55">
              <w:rPr>
                <w:b/>
                <w:bCs/>
                <w:sz w:val="20"/>
                <w:szCs w:val="20"/>
              </w:rPr>
              <w:t>Recepient</w:t>
            </w:r>
          </w:p>
        </w:tc>
        <w:tc>
          <w:tcPr>
            <w:tcW w:w="2085" w:type="pct"/>
            <w:gridSpan w:val="2"/>
            <w:vAlign w:val="center"/>
          </w:tcPr>
          <w:p w:rsidR="008A246E" w:rsidRPr="00EB2D55" w:rsidRDefault="008A246E" w:rsidP="00E44457">
            <w:pPr>
              <w:snapToGrid w:val="0"/>
              <w:jc w:val="both"/>
              <w:rPr>
                <w:b/>
                <w:bCs/>
                <w:sz w:val="20"/>
                <w:szCs w:val="20"/>
              </w:rPr>
            </w:pPr>
            <w:r w:rsidRPr="00EB2D55">
              <w:rPr>
                <w:b/>
                <w:bCs/>
                <w:sz w:val="20"/>
                <w:szCs w:val="20"/>
              </w:rPr>
              <w:t>Donor</w:t>
            </w:r>
          </w:p>
        </w:tc>
        <w:tc>
          <w:tcPr>
            <w:tcW w:w="733" w:type="pct"/>
            <w:vAlign w:val="center"/>
          </w:tcPr>
          <w:p w:rsidR="008A246E" w:rsidRPr="00EB2D55" w:rsidRDefault="008A246E" w:rsidP="00E44457">
            <w:pPr>
              <w:snapToGrid w:val="0"/>
              <w:jc w:val="both"/>
              <w:rPr>
                <w:b/>
                <w:bCs/>
                <w:sz w:val="20"/>
                <w:szCs w:val="20"/>
              </w:rPr>
            </w:pPr>
          </w:p>
        </w:tc>
      </w:tr>
      <w:tr w:rsidR="008A246E" w:rsidRPr="00EB2D55" w:rsidTr="00A54063">
        <w:trPr>
          <w:jc w:val="center"/>
        </w:trPr>
        <w:tc>
          <w:tcPr>
            <w:tcW w:w="1182" w:type="pct"/>
            <w:vAlign w:val="center"/>
          </w:tcPr>
          <w:p w:rsidR="008A246E" w:rsidRPr="00EB2D55" w:rsidRDefault="008A246E" w:rsidP="00E44457">
            <w:pPr>
              <w:snapToGrid w:val="0"/>
              <w:jc w:val="both"/>
              <w:rPr>
                <w:sz w:val="20"/>
                <w:szCs w:val="20"/>
              </w:rPr>
            </w:pPr>
            <w:r w:rsidRPr="00EB2D55">
              <w:rPr>
                <w:sz w:val="20"/>
                <w:szCs w:val="20"/>
              </w:rPr>
              <w:t>47.22 ± 12.01</w:t>
            </w:r>
          </w:p>
        </w:tc>
        <w:tc>
          <w:tcPr>
            <w:tcW w:w="1000" w:type="pct"/>
            <w:vAlign w:val="center"/>
          </w:tcPr>
          <w:p w:rsidR="008A246E" w:rsidRPr="00EB2D55" w:rsidRDefault="008A246E" w:rsidP="00E44457">
            <w:pPr>
              <w:snapToGrid w:val="0"/>
              <w:jc w:val="both"/>
              <w:rPr>
                <w:sz w:val="20"/>
                <w:szCs w:val="20"/>
              </w:rPr>
            </w:pPr>
            <w:r w:rsidRPr="00EB2D55">
              <w:rPr>
                <w:sz w:val="20"/>
                <w:szCs w:val="20"/>
              </w:rPr>
              <w:t>Mean ± SD</w:t>
            </w:r>
          </w:p>
        </w:tc>
        <w:tc>
          <w:tcPr>
            <w:tcW w:w="1086" w:type="pct"/>
            <w:vAlign w:val="center"/>
          </w:tcPr>
          <w:p w:rsidR="008A246E" w:rsidRPr="00EB2D55" w:rsidRDefault="008A246E" w:rsidP="00E44457">
            <w:pPr>
              <w:snapToGrid w:val="0"/>
              <w:jc w:val="both"/>
              <w:rPr>
                <w:sz w:val="20"/>
                <w:szCs w:val="20"/>
              </w:rPr>
            </w:pPr>
            <w:r w:rsidRPr="00EB2D55">
              <w:rPr>
                <w:sz w:val="20"/>
                <w:szCs w:val="20"/>
              </w:rPr>
              <w:t>29.22 ± 8.46</w:t>
            </w:r>
          </w:p>
        </w:tc>
        <w:tc>
          <w:tcPr>
            <w:tcW w:w="1000" w:type="pct"/>
            <w:vAlign w:val="center"/>
          </w:tcPr>
          <w:p w:rsidR="008A246E" w:rsidRPr="00EB2D55" w:rsidRDefault="008A246E" w:rsidP="00E44457">
            <w:pPr>
              <w:snapToGrid w:val="0"/>
              <w:jc w:val="both"/>
              <w:rPr>
                <w:sz w:val="20"/>
                <w:szCs w:val="20"/>
              </w:rPr>
            </w:pPr>
            <w:r w:rsidRPr="00EB2D55">
              <w:rPr>
                <w:sz w:val="20"/>
                <w:szCs w:val="20"/>
              </w:rPr>
              <w:t>Mean ± SD</w:t>
            </w:r>
          </w:p>
        </w:tc>
        <w:tc>
          <w:tcPr>
            <w:tcW w:w="733" w:type="pct"/>
            <w:vMerge w:val="restart"/>
            <w:vAlign w:val="center"/>
          </w:tcPr>
          <w:p w:rsidR="008A246E" w:rsidRPr="00EB2D55" w:rsidRDefault="008A246E" w:rsidP="00E44457">
            <w:pPr>
              <w:snapToGrid w:val="0"/>
              <w:jc w:val="both"/>
              <w:rPr>
                <w:b/>
                <w:bCs/>
                <w:sz w:val="20"/>
                <w:szCs w:val="20"/>
              </w:rPr>
            </w:pPr>
            <w:r w:rsidRPr="00EB2D55">
              <w:rPr>
                <w:b/>
                <w:bCs/>
                <w:sz w:val="20"/>
                <w:szCs w:val="20"/>
              </w:rPr>
              <w:t>Age</w:t>
            </w:r>
          </w:p>
        </w:tc>
      </w:tr>
      <w:tr w:rsidR="008A246E" w:rsidRPr="00EB2D55" w:rsidTr="00A54063">
        <w:trPr>
          <w:jc w:val="center"/>
        </w:trPr>
        <w:tc>
          <w:tcPr>
            <w:tcW w:w="1182" w:type="pct"/>
            <w:vAlign w:val="center"/>
          </w:tcPr>
          <w:p w:rsidR="008A246E" w:rsidRPr="00EB2D55" w:rsidRDefault="008A246E" w:rsidP="00E44457">
            <w:pPr>
              <w:snapToGrid w:val="0"/>
              <w:jc w:val="both"/>
              <w:rPr>
                <w:sz w:val="20"/>
                <w:szCs w:val="20"/>
              </w:rPr>
            </w:pPr>
            <w:r w:rsidRPr="00EB2D55">
              <w:rPr>
                <w:sz w:val="20"/>
                <w:szCs w:val="20"/>
              </w:rPr>
              <w:t>10 – 65</w:t>
            </w:r>
          </w:p>
        </w:tc>
        <w:tc>
          <w:tcPr>
            <w:tcW w:w="1000" w:type="pct"/>
            <w:vAlign w:val="center"/>
          </w:tcPr>
          <w:p w:rsidR="008A246E" w:rsidRPr="00EB2D55" w:rsidRDefault="008A246E" w:rsidP="00E44457">
            <w:pPr>
              <w:snapToGrid w:val="0"/>
              <w:jc w:val="both"/>
              <w:rPr>
                <w:sz w:val="20"/>
                <w:szCs w:val="20"/>
              </w:rPr>
            </w:pPr>
            <w:r w:rsidRPr="00EB2D55">
              <w:rPr>
                <w:sz w:val="20"/>
                <w:szCs w:val="20"/>
              </w:rPr>
              <w:t>Range</w:t>
            </w:r>
          </w:p>
        </w:tc>
        <w:tc>
          <w:tcPr>
            <w:tcW w:w="1086" w:type="pct"/>
            <w:vAlign w:val="center"/>
          </w:tcPr>
          <w:p w:rsidR="008A246E" w:rsidRPr="00EB2D55" w:rsidRDefault="008A246E" w:rsidP="00E44457">
            <w:pPr>
              <w:snapToGrid w:val="0"/>
              <w:jc w:val="both"/>
              <w:rPr>
                <w:sz w:val="20"/>
                <w:szCs w:val="20"/>
              </w:rPr>
            </w:pPr>
            <w:r w:rsidRPr="00EB2D55">
              <w:rPr>
                <w:sz w:val="20"/>
                <w:szCs w:val="20"/>
              </w:rPr>
              <w:t>18 – 55</w:t>
            </w:r>
          </w:p>
        </w:tc>
        <w:tc>
          <w:tcPr>
            <w:tcW w:w="1000" w:type="pct"/>
            <w:vAlign w:val="center"/>
          </w:tcPr>
          <w:p w:rsidR="008A246E" w:rsidRPr="00EB2D55" w:rsidRDefault="008A246E" w:rsidP="00E44457">
            <w:pPr>
              <w:snapToGrid w:val="0"/>
              <w:jc w:val="both"/>
              <w:rPr>
                <w:sz w:val="20"/>
                <w:szCs w:val="20"/>
              </w:rPr>
            </w:pPr>
            <w:r w:rsidRPr="00EB2D55">
              <w:rPr>
                <w:sz w:val="20"/>
                <w:szCs w:val="20"/>
              </w:rPr>
              <w:t>Range</w:t>
            </w:r>
          </w:p>
        </w:tc>
        <w:tc>
          <w:tcPr>
            <w:tcW w:w="733" w:type="pct"/>
            <w:vMerge/>
            <w:vAlign w:val="center"/>
          </w:tcPr>
          <w:p w:rsidR="008A246E" w:rsidRPr="00EB2D55" w:rsidRDefault="008A246E" w:rsidP="00E44457">
            <w:pPr>
              <w:snapToGrid w:val="0"/>
              <w:jc w:val="both"/>
              <w:rPr>
                <w:b/>
                <w:bCs/>
                <w:sz w:val="20"/>
                <w:szCs w:val="20"/>
              </w:rPr>
            </w:pPr>
          </w:p>
        </w:tc>
      </w:tr>
      <w:tr w:rsidR="008A246E" w:rsidRPr="00EB2D55" w:rsidTr="00A54063">
        <w:trPr>
          <w:jc w:val="center"/>
        </w:trPr>
        <w:tc>
          <w:tcPr>
            <w:tcW w:w="1182" w:type="pct"/>
            <w:vAlign w:val="center"/>
          </w:tcPr>
          <w:p w:rsidR="008A246E" w:rsidRPr="00EB2D55" w:rsidRDefault="008A246E" w:rsidP="00E44457">
            <w:pPr>
              <w:snapToGrid w:val="0"/>
              <w:jc w:val="both"/>
              <w:rPr>
                <w:sz w:val="20"/>
                <w:szCs w:val="20"/>
              </w:rPr>
            </w:pPr>
            <w:r w:rsidRPr="00EB2D55">
              <w:rPr>
                <w:sz w:val="20"/>
                <w:szCs w:val="20"/>
              </w:rPr>
              <w:t>23 (27.1%)</w:t>
            </w:r>
          </w:p>
        </w:tc>
        <w:tc>
          <w:tcPr>
            <w:tcW w:w="1000" w:type="pct"/>
            <w:vAlign w:val="center"/>
          </w:tcPr>
          <w:p w:rsidR="008A246E" w:rsidRPr="00EB2D55" w:rsidRDefault="008A246E" w:rsidP="00E44457">
            <w:pPr>
              <w:snapToGrid w:val="0"/>
              <w:jc w:val="both"/>
              <w:rPr>
                <w:sz w:val="20"/>
                <w:szCs w:val="20"/>
              </w:rPr>
            </w:pPr>
            <w:r w:rsidRPr="00EB2D55">
              <w:rPr>
                <w:sz w:val="20"/>
                <w:szCs w:val="20"/>
              </w:rPr>
              <w:t>Female</w:t>
            </w:r>
          </w:p>
        </w:tc>
        <w:tc>
          <w:tcPr>
            <w:tcW w:w="1086" w:type="pct"/>
            <w:vAlign w:val="center"/>
          </w:tcPr>
          <w:p w:rsidR="008A246E" w:rsidRPr="00EB2D55" w:rsidRDefault="008A246E" w:rsidP="00E44457">
            <w:pPr>
              <w:snapToGrid w:val="0"/>
              <w:jc w:val="both"/>
              <w:rPr>
                <w:sz w:val="20"/>
                <w:szCs w:val="20"/>
              </w:rPr>
            </w:pPr>
            <w:r w:rsidRPr="00EB2D55">
              <w:rPr>
                <w:sz w:val="20"/>
                <w:szCs w:val="20"/>
              </w:rPr>
              <w:t>20 (23.5%)</w:t>
            </w:r>
          </w:p>
        </w:tc>
        <w:tc>
          <w:tcPr>
            <w:tcW w:w="1000" w:type="pct"/>
            <w:vAlign w:val="center"/>
          </w:tcPr>
          <w:p w:rsidR="008A246E" w:rsidRPr="00EB2D55" w:rsidRDefault="008A246E" w:rsidP="00E44457">
            <w:pPr>
              <w:snapToGrid w:val="0"/>
              <w:jc w:val="both"/>
              <w:rPr>
                <w:sz w:val="20"/>
                <w:szCs w:val="20"/>
              </w:rPr>
            </w:pPr>
            <w:r w:rsidRPr="00EB2D55">
              <w:rPr>
                <w:sz w:val="20"/>
                <w:szCs w:val="20"/>
              </w:rPr>
              <w:t>Female</w:t>
            </w:r>
          </w:p>
        </w:tc>
        <w:tc>
          <w:tcPr>
            <w:tcW w:w="733" w:type="pct"/>
            <w:vMerge w:val="restart"/>
            <w:vAlign w:val="center"/>
          </w:tcPr>
          <w:p w:rsidR="008A246E" w:rsidRPr="00EB2D55" w:rsidRDefault="008A246E" w:rsidP="00E44457">
            <w:pPr>
              <w:snapToGrid w:val="0"/>
              <w:jc w:val="both"/>
              <w:rPr>
                <w:b/>
                <w:bCs/>
                <w:sz w:val="20"/>
                <w:szCs w:val="20"/>
              </w:rPr>
            </w:pPr>
            <w:r w:rsidRPr="00EB2D55">
              <w:rPr>
                <w:b/>
                <w:bCs/>
                <w:sz w:val="20"/>
                <w:szCs w:val="20"/>
              </w:rPr>
              <w:t>Gender</w:t>
            </w:r>
          </w:p>
        </w:tc>
      </w:tr>
      <w:tr w:rsidR="008A246E" w:rsidRPr="00EB2D55" w:rsidTr="00A54063">
        <w:trPr>
          <w:jc w:val="center"/>
        </w:trPr>
        <w:tc>
          <w:tcPr>
            <w:tcW w:w="1182" w:type="pct"/>
            <w:vAlign w:val="center"/>
          </w:tcPr>
          <w:p w:rsidR="008A246E" w:rsidRPr="00EB2D55" w:rsidRDefault="008A246E" w:rsidP="00E44457">
            <w:pPr>
              <w:snapToGrid w:val="0"/>
              <w:jc w:val="both"/>
              <w:rPr>
                <w:sz w:val="20"/>
                <w:szCs w:val="20"/>
              </w:rPr>
            </w:pPr>
            <w:r w:rsidRPr="00EB2D55">
              <w:rPr>
                <w:sz w:val="20"/>
                <w:szCs w:val="20"/>
              </w:rPr>
              <w:t>62 (72.9%)</w:t>
            </w:r>
          </w:p>
        </w:tc>
        <w:tc>
          <w:tcPr>
            <w:tcW w:w="1000" w:type="pct"/>
            <w:vAlign w:val="center"/>
          </w:tcPr>
          <w:p w:rsidR="008A246E" w:rsidRPr="00EB2D55" w:rsidRDefault="008A246E" w:rsidP="00E44457">
            <w:pPr>
              <w:snapToGrid w:val="0"/>
              <w:jc w:val="both"/>
              <w:rPr>
                <w:sz w:val="20"/>
                <w:szCs w:val="20"/>
              </w:rPr>
            </w:pPr>
            <w:r w:rsidRPr="00EB2D55">
              <w:rPr>
                <w:sz w:val="20"/>
                <w:szCs w:val="20"/>
              </w:rPr>
              <w:t>Male</w:t>
            </w:r>
          </w:p>
        </w:tc>
        <w:tc>
          <w:tcPr>
            <w:tcW w:w="1086" w:type="pct"/>
            <w:vAlign w:val="center"/>
          </w:tcPr>
          <w:p w:rsidR="008A246E" w:rsidRPr="00EB2D55" w:rsidRDefault="008A246E" w:rsidP="00E44457">
            <w:pPr>
              <w:snapToGrid w:val="0"/>
              <w:jc w:val="both"/>
              <w:rPr>
                <w:sz w:val="20"/>
                <w:szCs w:val="20"/>
              </w:rPr>
            </w:pPr>
            <w:r w:rsidRPr="00EB2D55">
              <w:rPr>
                <w:sz w:val="20"/>
                <w:szCs w:val="20"/>
              </w:rPr>
              <w:t>65 (76.5%)</w:t>
            </w:r>
          </w:p>
        </w:tc>
        <w:tc>
          <w:tcPr>
            <w:tcW w:w="1000" w:type="pct"/>
            <w:vAlign w:val="center"/>
          </w:tcPr>
          <w:p w:rsidR="008A246E" w:rsidRPr="00EB2D55" w:rsidRDefault="008A246E" w:rsidP="00E44457">
            <w:pPr>
              <w:snapToGrid w:val="0"/>
              <w:jc w:val="both"/>
              <w:rPr>
                <w:sz w:val="20"/>
                <w:szCs w:val="20"/>
              </w:rPr>
            </w:pPr>
            <w:r w:rsidRPr="00EB2D55">
              <w:rPr>
                <w:sz w:val="20"/>
                <w:szCs w:val="20"/>
              </w:rPr>
              <w:t>Male</w:t>
            </w:r>
          </w:p>
        </w:tc>
        <w:tc>
          <w:tcPr>
            <w:tcW w:w="733" w:type="pct"/>
            <w:vMerge/>
            <w:vAlign w:val="center"/>
          </w:tcPr>
          <w:p w:rsidR="008A246E" w:rsidRPr="00EB2D55" w:rsidRDefault="008A246E" w:rsidP="00E44457">
            <w:pPr>
              <w:snapToGrid w:val="0"/>
              <w:jc w:val="both"/>
              <w:rPr>
                <w:sz w:val="20"/>
                <w:szCs w:val="20"/>
              </w:rPr>
            </w:pPr>
          </w:p>
        </w:tc>
      </w:tr>
    </w:tbl>
    <w:p w:rsidR="00E44457" w:rsidRPr="00EB2D55" w:rsidRDefault="00E44457">
      <w:pPr>
        <w:rPr>
          <w:rFonts w:hint="eastAsia"/>
          <w:b/>
          <w:bCs/>
          <w:sz w:val="20"/>
          <w:szCs w:val="20"/>
          <w:lang w:eastAsia="zh-CN"/>
        </w:rPr>
      </w:pPr>
      <w:bookmarkStart w:id="5" w:name="_Toc9432392"/>
      <w:bookmarkStart w:id="6" w:name="_Toc11836330"/>
    </w:p>
    <w:p w:rsidR="00EB2D55" w:rsidRPr="00EB2D55" w:rsidRDefault="00EB2D55">
      <w:pPr>
        <w:rPr>
          <w:rFonts w:hint="eastAsia"/>
          <w:b/>
          <w:bCs/>
          <w:sz w:val="20"/>
          <w:szCs w:val="20"/>
          <w:lang w:eastAsia="zh-CN"/>
        </w:rPr>
      </w:pPr>
    </w:p>
    <w:p w:rsidR="00EB2D55" w:rsidRDefault="00EB2D55">
      <w:pPr>
        <w:rPr>
          <w:rFonts w:hint="eastAsia"/>
          <w:b/>
          <w:bCs/>
          <w:sz w:val="20"/>
          <w:szCs w:val="20"/>
          <w:lang w:eastAsia="zh-CN"/>
        </w:rPr>
      </w:pPr>
    </w:p>
    <w:p w:rsidR="00EB2D55" w:rsidRPr="00EB2D55" w:rsidRDefault="00EB2D55">
      <w:pPr>
        <w:rPr>
          <w:rFonts w:hint="eastAsia"/>
          <w:b/>
          <w:bCs/>
          <w:sz w:val="20"/>
          <w:szCs w:val="20"/>
          <w:lang w:eastAsia="zh-CN"/>
        </w:rPr>
      </w:pPr>
    </w:p>
    <w:p w:rsidR="00EB2D55" w:rsidRPr="00EB2D55" w:rsidRDefault="00EB2D55">
      <w:pPr>
        <w:rPr>
          <w:rFonts w:hint="eastAsia"/>
          <w:b/>
          <w:bCs/>
          <w:sz w:val="20"/>
          <w:szCs w:val="20"/>
          <w:lang w:eastAsia="zh-CN"/>
        </w:rPr>
      </w:pPr>
    </w:p>
    <w:p w:rsidR="00130B5E" w:rsidRPr="00EB2D55" w:rsidRDefault="00130B5E" w:rsidP="00E44457">
      <w:pPr>
        <w:snapToGrid w:val="0"/>
        <w:jc w:val="center"/>
        <w:rPr>
          <w:bCs/>
          <w:sz w:val="20"/>
          <w:szCs w:val="20"/>
        </w:rPr>
      </w:pPr>
      <w:r w:rsidRPr="00EB2D55">
        <w:rPr>
          <w:b/>
          <w:bCs/>
          <w:sz w:val="20"/>
          <w:szCs w:val="20"/>
        </w:rPr>
        <w:t>Table (</w:t>
      </w:r>
      <w:r w:rsidR="00E25B64" w:rsidRPr="00EB2D55">
        <w:rPr>
          <w:b/>
          <w:bCs/>
          <w:sz w:val="20"/>
          <w:szCs w:val="20"/>
        </w:rPr>
        <w:t>2</w:t>
      </w:r>
      <w:r w:rsidRPr="00EB2D55">
        <w:rPr>
          <w:b/>
          <w:bCs/>
          <w:sz w:val="20"/>
          <w:szCs w:val="20"/>
        </w:rPr>
        <w:t xml:space="preserve">): </w:t>
      </w:r>
      <w:r w:rsidRPr="00EB2D55">
        <w:rPr>
          <w:bCs/>
          <w:sz w:val="20"/>
          <w:szCs w:val="20"/>
        </w:rPr>
        <w:t>Comparison between arterial complicated cases versus non complicated as regard different variables:</w:t>
      </w:r>
      <w:bookmarkEnd w:id="5"/>
      <w:bookmarkEnd w:id="6"/>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4A0"/>
      </w:tblPr>
      <w:tblGrid>
        <w:gridCol w:w="2002"/>
        <w:gridCol w:w="1404"/>
        <w:gridCol w:w="1753"/>
        <w:gridCol w:w="1753"/>
        <w:gridCol w:w="951"/>
        <w:gridCol w:w="1029"/>
        <w:gridCol w:w="584"/>
      </w:tblGrid>
      <w:tr w:rsidR="00130B5E" w:rsidRPr="00EB2D55" w:rsidTr="00A54063">
        <w:trPr>
          <w:jc w:val="center"/>
        </w:trPr>
        <w:tc>
          <w:tcPr>
            <w:tcW w:w="1797" w:type="pct"/>
            <w:gridSpan w:val="2"/>
            <w:vMerge w:val="restart"/>
            <w:tcBorders>
              <w:top w:val="single" w:sz="18" w:space="0" w:color="auto"/>
              <w:left w:val="single" w:sz="18" w:space="0" w:color="auto"/>
              <w:bottom w:val="single" w:sz="6" w:space="0" w:color="auto"/>
              <w:right w:val="single" w:sz="6" w:space="0" w:color="auto"/>
            </w:tcBorders>
            <w:noWrap/>
            <w:vAlign w:val="center"/>
          </w:tcPr>
          <w:p w:rsidR="00130B5E" w:rsidRPr="00EB2D55" w:rsidRDefault="00130B5E" w:rsidP="00E44457">
            <w:pPr>
              <w:snapToGrid w:val="0"/>
              <w:jc w:val="both"/>
              <w:rPr>
                <w:b/>
                <w:bCs/>
                <w:sz w:val="20"/>
                <w:szCs w:val="20"/>
              </w:rPr>
            </w:pPr>
          </w:p>
        </w:tc>
        <w:tc>
          <w:tcPr>
            <w:tcW w:w="925" w:type="pct"/>
            <w:tcBorders>
              <w:top w:val="single" w:sz="18" w:space="0" w:color="auto"/>
              <w:left w:val="single" w:sz="6" w:space="0" w:color="auto"/>
              <w:bottom w:val="single" w:sz="6" w:space="0" w:color="auto"/>
              <w:right w:val="single" w:sz="6" w:space="0" w:color="auto"/>
            </w:tcBorders>
            <w:noWrap/>
            <w:vAlign w:val="center"/>
          </w:tcPr>
          <w:p w:rsidR="00A54063" w:rsidRPr="00EB2D55" w:rsidRDefault="00130B5E" w:rsidP="00E44457">
            <w:pPr>
              <w:snapToGrid w:val="0"/>
              <w:jc w:val="both"/>
              <w:rPr>
                <w:b/>
                <w:bCs/>
                <w:sz w:val="20"/>
                <w:szCs w:val="20"/>
              </w:rPr>
            </w:pPr>
            <w:r w:rsidRPr="00EB2D55">
              <w:rPr>
                <w:b/>
                <w:bCs/>
                <w:sz w:val="20"/>
                <w:szCs w:val="20"/>
              </w:rPr>
              <w:t xml:space="preserve">No arterial </w:t>
            </w:r>
          </w:p>
          <w:p w:rsidR="00130B5E" w:rsidRPr="00EB2D55" w:rsidRDefault="00130B5E" w:rsidP="00E44457">
            <w:pPr>
              <w:snapToGrid w:val="0"/>
              <w:jc w:val="both"/>
              <w:rPr>
                <w:b/>
                <w:bCs/>
                <w:sz w:val="20"/>
                <w:szCs w:val="20"/>
              </w:rPr>
            </w:pPr>
            <w:r w:rsidRPr="00EB2D55">
              <w:rPr>
                <w:b/>
                <w:bCs/>
                <w:sz w:val="20"/>
                <w:szCs w:val="20"/>
              </w:rPr>
              <w:t>complications</w:t>
            </w:r>
          </w:p>
        </w:tc>
        <w:tc>
          <w:tcPr>
            <w:tcW w:w="925" w:type="pct"/>
            <w:tcBorders>
              <w:top w:val="single" w:sz="18" w:space="0" w:color="auto"/>
              <w:left w:val="single" w:sz="6" w:space="0" w:color="auto"/>
              <w:bottom w:val="single" w:sz="6" w:space="0" w:color="auto"/>
              <w:right w:val="single" w:sz="6" w:space="0" w:color="auto"/>
            </w:tcBorders>
            <w:noWrap/>
            <w:vAlign w:val="center"/>
          </w:tcPr>
          <w:p w:rsidR="00A54063" w:rsidRPr="00EB2D55" w:rsidRDefault="00130B5E" w:rsidP="00E44457">
            <w:pPr>
              <w:snapToGrid w:val="0"/>
              <w:jc w:val="both"/>
              <w:rPr>
                <w:b/>
                <w:bCs/>
                <w:sz w:val="20"/>
                <w:szCs w:val="20"/>
              </w:rPr>
            </w:pPr>
            <w:r w:rsidRPr="00EB2D55">
              <w:rPr>
                <w:b/>
                <w:bCs/>
                <w:sz w:val="20"/>
                <w:szCs w:val="20"/>
              </w:rPr>
              <w:t xml:space="preserve">Arterial </w:t>
            </w:r>
          </w:p>
          <w:p w:rsidR="00130B5E" w:rsidRPr="00EB2D55" w:rsidRDefault="00130B5E" w:rsidP="00E44457">
            <w:pPr>
              <w:snapToGrid w:val="0"/>
              <w:jc w:val="both"/>
              <w:rPr>
                <w:b/>
                <w:bCs/>
                <w:sz w:val="20"/>
                <w:szCs w:val="20"/>
              </w:rPr>
            </w:pPr>
            <w:r w:rsidRPr="00EB2D55">
              <w:rPr>
                <w:b/>
                <w:bCs/>
                <w:sz w:val="20"/>
                <w:szCs w:val="20"/>
              </w:rPr>
              <w:t>complications</w:t>
            </w:r>
          </w:p>
        </w:tc>
        <w:tc>
          <w:tcPr>
            <w:tcW w:w="502" w:type="pct"/>
            <w:vMerge w:val="restart"/>
            <w:tcBorders>
              <w:top w:val="single" w:sz="18" w:space="0" w:color="auto"/>
              <w:left w:val="single" w:sz="6" w:space="0" w:color="auto"/>
              <w:bottom w:val="single" w:sz="6" w:space="0" w:color="auto"/>
              <w:right w:val="single" w:sz="6" w:space="0" w:color="auto"/>
            </w:tcBorders>
            <w:noWrap/>
            <w:vAlign w:val="center"/>
          </w:tcPr>
          <w:p w:rsidR="00A54063" w:rsidRPr="00EB2D55" w:rsidRDefault="00130B5E" w:rsidP="00E44457">
            <w:pPr>
              <w:snapToGrid w:val="0"/>
              <w:jc w:val="both"/>
              <w:rPr>
                <w:b/>
                <w:bCs/>
                <w:sz w:val="20"/>
                <w:szCs w:val="20"/>
              </w:rPr>
            </w:pPr>
            <w:r w:rsidRPr="00EB2D55">
              <w:rPr>
                <w:b/>
                <w:bCs/>
                <w:sz w:val="20"/>
                <w:szCs w:val="20"/>
              </w:rPr>
              <w:t xml:space="preserve">Test </w:t>
            </w:r>
          </w:p>
          <w:p w:rsidR="00130B5E" w:rsidRPr="00EB2D55" w:rsidRDefault="00130B5E" w:rsidP="00E44457">
            <w:pPr>
              <w:snapToGrid w:val="0"/>
              <w:jc w:val="both"/>
              <w:rPr>
                <w:b/>
                <w:bCs/>
                <w:sz w:val="20"/>
                <w:szCs w:val="20"/>
              </w:rPr>
            </w:pPr>
            <w:r w:rsidRPr="00EB2D55">
              <w:rPr>
                <w:b/>
                <w:bCs/>
                <w:sz w:val="20"/>
                <w:szCs w:val="20"/>
              </w:rPr>
              <w:t>value</w:t>
            </w:r>
          </w:p>
        </w:tc>
        <w:tc>
          <w:tcPr>
            <w:tcW w:w="543" w:type="pct"/>
            <w:vMerge w:val="restart"/>
            <w:tcBorders>
              <w:top w:val="single" w:sz="18" w:space="0" w:color="auto"/>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b/>
                <w:bCs/>
                <w:sz w:val="20"/>
                <w:szCs w:val="20"/>
              </w:rPr>
            </w:pPr>
            <w:r w:rsidRPr="00EB2D55">
              <w:rPr>
                <w:b/>
                <w:bCs/>
                <w:sz w:val="20"/>
                <w:szCs w:val="20"/>
              </w:rPr>
              <w:t>P-value</w:t>
            </w:r>
          </w:p>
        </w:tc>
        <w:tc>
          <w:tcPr>
            <w:tcW w:w="309" w:type="pct"/>
            <w:vMerge w:val="restart"/>
            <w:tcBorders>
              <w:top w:val="single" w:sz="18" w:space="0" w:color="auto"/>
              <w:left w:val="single" w:sz="6" w:space="0" w:color="auto"/>
              <w:bottom w:val="single" w:sz="6" w:space="0" w:color="auto"/>
              <w:right w:val="single" w:sz="18" w:space="0" w:color="auto"/>
            </w:tcBorders>
            <w:noWrap/>
            <w:vAlign w:val="center"/>
          </w:tcPr>
          <w:p w:rsidR="00130B5E" w:rsidRPr="00EB2D55" w:rsidRDefault="00130B5E" w:rsidP="00E44457">
            <w:pPr>
              <w:snapToGrid w:val="0"/>
              <w:jc w:val="both"/>
              <w:rPr>
                <w:b/>
                <w:bCs/>
                <w:sz w:val="20"/>
                <w:szCs w:val="20"/>
              </w:rPr>
            </w:pPr>
            <w:r w:rsidRPr="00EB2D55">
              <w:rPr>
                <w:b/>
                <w:bCs/>
                <w:sz w:val="20"/>
                <w:szCs w:val="20"/>
              </w:rPr>
              <w:t>Sig.</w:t>
            </w:r>
          </w:p>
        </w:tc>
      </w:tr>
      <w:tr w:rsidR="00130B5E" w:rsidRPr="00EB2D55" w:rsidTr="00A54063">
        <w:trPr>
          <w:jc w:val="center"/>
        </w:trPr>
        <w:tc>
          <w:tcPr>
            <w:tcW w:w="1797" w:type="pct"/>
            <w:gridSpan w:val="2"/>
            <w:vMerge/>
            <w:tcBorders>
              <w:top w:val="single" w:sz="18" w:space="0" w:color="auto"/>
              <w:left w:val="single" w:sz="18" w:space="0" w:color="auto"/>
              <w:bottom w:val="single" w:sz="6" w:space="0" w:color="auto"/>
              <w:right w:val="single" w:sz="6" w:space="0" w:color="auto"/>
            </w:tcBorders>
            <w:vAlign w:val="center"/>
          </w:tcPr>
          <w:p w:rsidR="00130B5E" w:rsidRPr="00EB2D55" w:rsidRDefault="00130B5E" w:rsidP="00E44457">
            <w:pPr>
              <w:snapToGrid w:val="0"/>
              <w:jc w:val="both"/>
              <w:rPr>
                <w:b/>
                <w:bCs/>
                <w:sz w:val="20"/>
                <w:szCs w:val="20"/>
              </w:rPr>
            </w:pPr>
          </w:p>
        </w:tc>
        <w:tc>
          <w:tcPr>
            <w:tcW w:w="925" w:type="pct"/>
            <w:tcBorders>
              <w:top w:val="single" w:sz="6" w:space="0" w:color="auto"/>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b/>
                <w:bCs/>
                <w:sz w:val="20"/>
                <w:szCs w:val="20"/>
              </w:rPr>
            </w:pPr>
            <w:r w:rsidRPr="00EB2D55">
              <w:rPr>
                <w:b/>
                <w:bCs/>
                <w:sz w:val="20"/>
                <w:szCs w:val="20"/>
              </w:rPr>
              <w:t>No. = 78</w:t>
            </w:r>
          </w:p>
        </w:tc>
        <w:tc>
          <w:tcPr>
            <w:tcW w:w="925" w:type="pct"/>
            <w:tcBorders>
              <w:top w:val="single" w:sz="6" w:space="0" w:color="auto"/>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b/>
                <w:bCs/>
                <w:sz w:val="20"/>
                <w:szCs w:val="20"/>
              </w:rPr>
            </w:pPr>
            <w:r w:rsidRPr="00EB2D55">
              <w:rPr>
                <w:b/>
                <w:bCs/>
                <w:sz w:val="20"/>
                <w:szCs w:val="20"/>
              </w:rPr>
              <w:t>No. = 7</w:t>
            </w:r>
          </w:p>
        </w:tc>
        <w:tc>
          <w:tcPr>
            <w:tcW w:w="502" w:type="pct"/>
            <w:vMerge/>
            <w:tcBorders>
              <w:top w:val="single" w:sz="18" w:space="0" w:color="auto"/>
              <w:left w:val="single" w:sz="6" w:space="0" w:color="auto"/>
              <w:bottom w:val="single" w:sz="6" w:space="0" w:color="auto"/>
              <w:right w:val="single" w:sz="6" w:space="0" w:color="auto"/>
            </w:tcBorders>
            <w:vAlign w:val="center"/>
          </w:tcPr>
          <w:p w:rsidR="00130B5E" w:rsidRPr="00EB2D55" w:rsidRDefault="00130B5E" w:rsidP="00E44457">
            <w:pPr>
              <w:snapToGrid w:val="0"/>
              <w:jc w:val="both"/>
              <w:rPr>
                <w:b/>
                <w:bCs/>
                <w:sz w:val="20"/>
                <w:szCs w:val="20"/>
              </w:rPr>
            </w:pPr>
          </w:p>
        </w:tc>
        <w:tc>
          <w:tcPr>
            <w:tcW w:w="543" w:type="pct"/>
            <w:vMerge/>
            <w:tcBorders>
              <w:top w:val="single" w:sz="18" w:space="0" w:color="auto"/>
              <w:left w:val="single" w:sz="6" w:space="0" w:color="auto"/>
              <w:bottom w:val="single" w:sz="6" w:space="0" w:color="auto"/>
              <w:right w:val="single" w:sz="6" w:space="0" w:color="auto"/>
            </w:tcBorders>
            <w:vAlign w:val="center"/>
          </w:tcPr>
          <w:p w:rsidR="00130B5E" w:rsidRPr="00EB2D55" w:rsidRDefault="00130B5E" w:rsidP="00E44457">
            <w:pPr>
              <w:snapToGrid w:val="0"/>
              <w:jc w:val="both"/>
              <w:rPr>
                <w:b/>
                <w:bCs/>
                <w:sz w:val="20"/>
                <w:szCs w:val="20"/>
              </w:rPr>
            </w:pPr>
          </w:p>
        </w:tc>
        <w:tc>
          <w:tcPr>
            <w:tcW w:w="309" w:type="pct"/>
            <w:vMerge/>
            <w:tcBorders>
              <w:top w:val="single" w:sz="18" w:space="0" w:color="auto"/>
              <w:left w:val="single" w:sz="6" w:space="0" w:color="auto"/>
              <w:bottom w:val="single" w:sz="6" w:space="0" w:color="auto"/>
              <w:right w:val="single" w:sz="18" w:space="0" w:color="auto"/>
            </w:tcBorders>
            <w:vAlign w:val="center"/>
          </w:tcPr>
          <w:p w:rsidR="00130B5E" w:rsidRPr="00EB2D55" w:rsidRDefault="00130B5E" w:rsidP="00E44457">
            <w:pPr>
              <w:snapToGrid w:val="0"/>
              <w:jc w:val="both"/>
              <w:rPr>
                <w:b/>
                <w:bCs/>
                <w:sz w:val="20"/>
                <w:szCs w:val="20"/>
              </w:rPr>
            </w:pPr>
          </w:p>
        </w:tc>
      </w:tr>
      <w:tr w:rsidR="00130B5E" w:rsidRPr="00EB2D55" w:rsidTr="00A54063">
        <w:trPr>
          <w:jc w:val="center"/>
        </w:trPr>
        <w:tc>
          <w:tcPr>
            <w:tcW w:w="1056" w:type="pct"/>
            <w:vMerge w:val="restart"/>
            <w:tcBorders>
              <w:top w:val="single" w:sz="6" w:space="0" w:color="auto"/>
              <w:left w:val="single" w:sz="18"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Donor age</w:t>
            </w:r>
          </w:p>
        </w:tc>
        <w:tc>
          <w:tcPr>
            <w:tcW w:w="741" w:type="pct"/>
            <w:tcBorders>
              <w:top w:val="single" w:sz="6" w:space="0" w:color="auto"/>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Mean ± SD</w:t>
            </w:r>
          </w:p>
        </w:tc>
        <w:tc>
          <w:tcPr>
            <w:tcW w:w="925" w:type="pct"/>
            <w:tcBorders>
              <w:top w:val="single" w:sz="6" w:space="0" w:color="auto"/>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29.41 ± 8.70</w:t>
            </w:r>
          </w:p>
        </w:tc>
        <w:tc>
          <w:tcPr>
            <w:tcW w:w="925" w:type="pct"/>
            <w:tcBorders>
              <w:top w:val="single" w:sz="6" w:space="0" w:color="auto"/>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27.14 ± 5.05</w:t>
            </w:r>
          </w:p>
        </w:tc>
        <w:tc>
          <w:tcPr>
            <w:tcW w:w="502" w:type="pct"/>
            <w:vMerge w:val="restart"/>
            <w:tcBorders>
              <w:top w:val="single" w:sz="6" w:space="0" w:color="auto"/>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0.677•</w:t>
            </w:r>
          </w:p>
        </w:tc>
        <w:tc>
          <w:tcPr>
            <w:tcW w:w="543" w:type="pct"/>
            <w:vMerge w:val="restart"/>
            <w:tcBorders>
              <w:top w:val="single" w:sz="6" w:space="0" w:color="auto"/>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0.500</w:t>
            </w:r>
          </w:p>
        </w:tc>
        <w:tc>
          <w:tcPr>
            <w:tcW w:w="309" w:type="pct"/>
            <w:vMerge w:val="restart"/>
            <w:tcBorders>
              <w:top w:val="single" w:sz="6" w:space="0" w:color="auto"/>
              <w:left w:val="single" w:sz="6" w:space="0" w:color="auto"/>
              <w:bottom w:val="single" w:sz="6" w:space="0" w:color="auto"/>
              <w:right w:val="single" w:sz="18" w:space="0" w:color="auto"/>
            </w:tcBorders>
            <w:noWrap/>
            <w:vAlign w:val="center"/>
          </w:tcPr>
          <w:p w:rsidR="00130B5E" w:rsidRPr="00EB2D55" w:rsidRDefault="00130B5E" w:rsidP="00E44457">
            <w:pPr>
              <w:snapToGrid w:val="0"/>
              <w:jc w:val="both"/>
              <w:rPr>
                <w:sz w:val="20"/>
                <w:szCs w:val="20"/>
              </w:rPr>
            </w:pPr>
            <w:r w:rsidRPr="00EB2D55">
              <w:rPr>
                <w:sz w:val="20"/>
                <w:szCs w:val="20"/>
              </w:rPr>
              <w:t>NS</w:t>
            </w:r>
          </w:p>
        </w:tc>
      </w:tr>
      <w:tr w:rsidR="00130B5E" w:rsidRPr="00EB2D55" w:rsidTr="00A54063">
        <w:trPr>
          <w:jc w:val="center"/>
        </w:trPr>
        <w:tc>
          <w:tcPr>
            <w:tcW w:w="1056" w:type="pct"/>
            <w:vMerge/>
            <w:tcBorders>
              <w:top w:val="single" w:sz="6" w:space="0" w:color="auto"/>
              <w:left w:val="single" w:sz="18" w:space="0" w:color="auto"/>
              <w:bottom w:val="single" w:sz="6" w:space="0" w:color="auto"/>
              <w:right w:val="single" w:sz="6" w:space="0" w:color="auto"/>
            </w:tcBorders>
            <w:vAlign w:val="center"/>
          </w:tcPr>
          <w:p w:rsidR="00130B5E" w:rsidRPr="00EB2D55" w:rsidRDefault="00130B5E" w:rsidP="00E44457">
            <w:pPr>
              <w:snapToGrid w:val="0"/>
              <w:jc w:val="both"/>
              <w:rPr>
                <w:sz w:val="20"/>
                <w:szCs w:val="20"/>
              </w:rPr>
            </w:pPr>
          </w:p>
        </w:tc>
        <w:tc>
          <w:tcPr>
            <w:tcW w:w="741" w:type="pct"/>
            <w:tcBorders>
              <w:top w:val="nil"/>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Range</w:t>
            </w:r>
          </w:p>
        </w:tc>
        <w:tc>
          <w:tcPr>
            <w:tcW w:w="925" w:type="pct"/>
            <w:tcBorders>
              <w:top w:val="nil"/>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18 – 55</w:t>
            </w:r>
          </w:p>
        </w:tc>
        <w:tc>
          <w:tcPr>
            <w:tcW w:w="925" w:type="pct"/>
            <w:tcBorders>
              <w:top w:val="nil"/>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18 – 31</w:t>
            </w:r>
          </w:p>
        </w:tc>
        <w:tc>
          <w:tcPr>
            <w:tcW w:w="502" w:type="pct"/>
            <w:vMerge/>
            <w:tcBorders>
              <w:top w:val="single" w:sz="6" w:space="0" w:color="auto"/>
              <w:left w:val="single" w:sz="6" w:space="0" w:color="auto"/>
              <w:bottom w:val="single" w:sz="6" w:space="0" w:color="auto"/>
              <w:right w:val="single" w:sz="6" w:space="0" w:color="auto"/>
            </w:tcBorders>
            <w:vAlign w:val="center"/>
          </w:tcPr>
          <w:p w:rsidR="00130B5E" w:rsidRPr="00EB2D55" w:rsidRDefault="00130B5E" w:rsidP="00E44457">
            <w:pPr>
              <w:snapToGrid w:val="0"/>
              <w:jc w:val="both"/>
              <w:rPr>
                <w:sz w:val="20"/>
                <w:szCs w:val="20"/>
              </w:rPr>
            </w:pPr>
          </w:p>
        </w:tc>
        <w:tc>
          <w:tcPr>
            <w:tcW w:w="543" w:type="pct"/>
            <w:vMerge/>
            <w:tcBorders>
              <w:top w:val="single" w:sz="6" w:space="0" w:color="auto"/>
              <w:left w:val="single" w:sz="6" w:space="0" w:color="auto"/>
              <w:bottom w:val="single" w:sz="6" w:space="0" w:color="auto"/>
              <w:right w:val="single" w:sz="6" w:space="0" w:color="auto"/>
            </w:tcBorders>
            <w:vAlign w:val="center"/>
          </w:tcPr>
          <w:p w:rsidR="00130B5E" w:rsidRPr="00EB2D55" w:rsidRDefault="00130B5E" w:rsidP="00E44457">
            <w:pPr>
              <w:snapToGrid w:val="0"/>
              <w:jc w:val="both"/>
              <w:rPr>
                <w:sz w:val="20"/>
                <w:szCs w:val="20"/>
              </w:rPr>
            </w:pPr>
          </w:p>
        </w:tc>
        <w:tc>
          <w:tcPr>
            <w:tcW w:w="309" w:type="pct"/>
            <w:vMerge/>
            <w:tcBorders>
              <w:top w:val="single" w:sz="6" w:space="0" w:color="auto"/>
              <w:left w:val="single" w:sz="6" w:space="0" w:color="auto"/>
              <w:bottom w:val="single" w:sz="6" w:space="0" w:color="auto"/>
              <w:right w:val="single" w:sz="18" w:space="0" w:color="auto"/>
            </w:tcBorders>
            <w:vAlign w:val="center"/>
          </w:tcPr>
          <w:p w:rsidR="00130B5E" w:rsidRPr="00EB2D55" w:rsidRDefault="00130B5E" w:rsidP="00E44457">
            <w:pPr>
              <w:snapToGrid w:val="0"/>
              <w:jc w:val="both"/>
              <w:rPr>
                <w:sz w:val="20"/>
                <w:szCs w:val="20"/>
              </w:rPr>
            </w:pPr>
          </w:p>
        </w:tc>
      </w:tr>
      <w:tr w:rsidR="00130B5E" w:rsidRPr="00EB2D55" w:rsidTr="00A54063">
        <w:trPr>
          <w:jc w:val="center"/>
        </w:trPr>
        <w:tc>
          <w:tcPr>
            <w:tcW w:w="1056" w:type="pct"/>
            <w:vMerge w:val="restart"/>
            <w:tcBorders>
              <w:top w:val="single" w:sz="6" w:space="0" w:color="auto"/>
              <w:left w:val="single" w:sz="18"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Recipient age</w:t>
            </w:r>
          </w:p>
        </w:tc>
        <w:tc>
          <w:tcPr>
            <w:tcW w:w="741" w:type="pct"/>
            <w:tcBorders>
              <w:top w:val="single" w:sz="6" w:space="0" w:color="auto"/>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Mean ± SD</w:t>
            </w:r>
          </w:p>
        </w:tc>
        <w:tc>
          <w:tcPr>
            <w:tcW w:w="925" w:type="pct"/>
            <w:tcBorders>
              <w:top w:val="single" w:sz="6" w:space="0" w:color="auto"/>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46.82 ± 11.74</w:t>
            </w:r>
          </w:p>
        </w:tc>
        <w:tc>
          <w:tcPr>
            <w:tcW w:w="925" w:type="pct"/>
            <w:tcBorders>
              <w:top w:val="single" w:sz="6" w:space="0" w:color="auto"/>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51.71 ± 15.02</w:t>
            </w:r>
          </w:p>
        </w:tc>
        <w:tc>
          <w:tcPr>
            <w:tcW w:w="502" w:type="pct"/>
            <w:vMerge w:val="restart"/>
            <w:tcBorders>
              <w:top w:val="single" w:sz="6" w:space="0" w:color="auto"/>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-1.033•</w:t>
            </w:r>
          </w:p>
        </w:tc>
        <w:tc>
          <w:tcPr>
            <w:tcW w:w="543" w:type="pct"/>
            <w:vMerge w:val="restart"/>
            <w:tcBorders>
              <w:top w:val="single" w:sz="6" w:space="0" w:color="auto"/>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0.305</w:t>
            </w:r>
          </w:p>
        </w:tc>
        <w:tc>
          <w:tcPr>
            <w:tcW w:w="309" w:type="pct"/>
            <w:vMerge w:val="restart"/>
            <w:tcBorders>
              <w:top w:val="single" w:sz="6" w:space="0" w:color="auto"/>
              <w:left w:val="single" w:sz="6" w:space="0" w:color="auto"/>
              <w:bottom w:val="single" w:sz="6" w:space="0" w:color="auto"/>
              <w:right w:val="single" w:sz="18" w:space="0" w:color="auto"/>
            </w:tcBorders>
            <w:noWrap/>
            <w:vAlign w:val="center"/>
          </w:tcPr>
          <w:p w:rsidR="00130B5E" w:rsidRPr="00EB2D55" w:rsidRDefault="00130B5E" w:rsidP="00E44457">
            <w:pPr>
              <w:snapToGrid w:val="0"/>
              <w:jc w:val="both"/>
              <w:rPr>
                <w:sz w:val="20"/>
                <w:szCs w:val="20"/>
              </w:rPr>
            </w:pPr>
            <w:r w:rsidRPr="00EB2D55">
              <w:rPr>
                <w:sz w:val="20"/>
                <w:szCs w:val="20"/>
              </w:rPr>
              <w:t>NS</w:t>
            </w:r>
          </w:p>
        </w:tc>
      </w:tr>
      <w:tr w:rsidR="00130B5E" w:rsidRPr="00EB2D55" w:rsidTr="00A54063">
        <w:trPr>
          <w:jc w:val="center"/>
        </w:trPr>
        <w:tc>
          <w:tcPr>
            <w:tcW w:w="1056" w:type="pct"/>
            <w:vMerge/>
            <w:tcBorders>
              <w:top w:val="single" w:sz="6" w:space="0" w:color="auto"/>
              <w:left w:val="single" w:sz="18" w:space="0" w:color="auto"/>
              <w:bottom w:val="single" w:sz="6" w:space="0" w:color="auto"/>
              <w:right w:val="single" w:sz="6" w:space="0" w:color="auto"/>
            </w:tcBorders>
            <w:vAlign w:val="center"/>
          </w:tcPr>
          <w:p w:rsidR="00130B5E" w:rsidRPr="00EB2D55" w:rsidRDefault="00130B5E" w:rsidP="00E44457">
            <w:pPr>
              <w:snapToGrid w:val="0"/>
              <w:jc w:val="both"/>
              <w:rPr>
                <w:sz w:val="20"/>
                <w:szCs w:val="20"/>
              </w:rPr>
            </w:pPr>
          </w:p>
        </w:tc>
        <w:tc>
          <w:tcPr>
            <w:tcW w:w="741" w:type="pct"/>
            <w:tcBorders>
              <w:top w:val="nil"/>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Range</w:t>
            </w:r>
          </w:p>
        </w:tc>
        <w:tc>
          <w:tcPr>
            <w:tcW w:w="925" w:type="pct"/>
            <w:tcBorders>
              <w:top w:val="nil"/>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10 – 65</w:t>
            </w:r>
          </w:p>
        </w:tc>
        <w:tc>
          <w:tcPr>
            <w:tcW w:w="925" w:type="pct"/>
            <w:tcBorders>
              <w:top w:val="nil"/>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19 – 64</w:t>
            </w:r>
          </w:p>
        </w:tc>
        <w:tc>
          <w:tcPr>
            <w:tcW w:w="502" w:type="pct"/>
            <w:vMerge/>
            <w:tcBorders>
              <w:top w:val="single" w:sz="6" w:space="0" w:color="auto"/>
              <w:left w:val="single" w:sz="6" w:space="0" w:color="auto"/>
              <w:bottom w:val="single" w:sz="6" w:space="0" w:color="auto"/>
              <w:right w:val="single" w:sz="6" w:space="0" w:color="auto"/>
            </w:tcBorders>
            <w:vAlign w:val="center"/>
          </w:tcPr>
          <w:p w:rsidR="00130B5E" w:rsidRPr="00EB2D55" w:rsidRDefault="00130B5E" w:rsidP="00E44457">
            <w:pPr>
              <w:snapToGrid w:val="0"/>
              <w:jc w:val="both"/>
              <w:rPr>
                <w:sz w:val="20"/>
                <w:szCs w:val="20"/>
              </w:rPr>
            </w:pPr>
          </w:p>
        </w:tc>
        <w:tc>
          <w:tcPr>
            <w:tcW w:w="543" w:type="pct"/>
            <w:vMerge/>
            <w:tcBorders>
              <w:top w:val="single" w:sz="6" w:space="0" w:color="auto"/>
              <w:left w:val="single" w:sz="6" w:space="0" w:color="auto"/>
              <w:bottom w:val="single" w:sz="6" w:space="0" w:color="auto"/>
              <w:right w:val="single" w:sz="6" w:space="0" w:color="auto"/>
            </w:tcBorders>
            <w:vAlign w:val="center"/>
          </w:tcPr>
          <w:p w:rsidR="00130B5E" w:rsidRPr="00EB2D55" w:rsidRDefault="00130B5E" w:rsidP="00E44457">
            <w:pPr>
              <w:snapToGrid w:val="0"/>
              <w:jc w:val="both"/>
              <w:rPr>
                <w:sz w:val="20"/>
                <w:szCs w:val="20"/>
              </w:rPr>
            </w:pPr>
          </w:p>
        </w:tc>
        <w:tc>
          <w:tcPr>
            <w:tcW w:w="309" w:type="pct"/>
            <w:vMerge/>
            <w:tcBorders>
              <w:top w:val="single" w:sz="6" w:space="0" w:color="auto"/>
              <w:left w:val="single" w:sz="6" w:space="0" w:color="auto"/>
              <w:bottom w:val="single" w:sz="6" w:space="0" w:color="auto"/>
              <w:right w:val="single" w:sz="18" w:space="0" w:color="auto"/>
            </w:tcBorders>
            <w:vAlign w:val="center"/>
          </w:tcPr>
          <w:p w:rsidR="00130B5E" w:rsidRPr="00EB2D55" w:rsidRDefault="00130B5E" w:rsidP="00E44457">
            <w:pPr>
              <w:snapToGrid w:val="0"/>
              <w:jc w:val="both"/>
              <w:rPr>
                <w:sz w:val="20"/>
                <w:szCs w:val="20"/>
              </w:rPr>
            </w:pPr>
          </w:p>
        </w:tc>
      </w:tr>
      <w:tr w:rsidR="00130B5E" w:rsidRPr="00EB2D55" w:rsidTr="00A54063">
        <w:trPr>
          <w:jc w:val="center"/>
        </w:trPr>
        <w:tc>
          <w:tcPr>
            <w:tcW w:w="1056" w:type="pct"/>
            <w:vMerge w:val="restart"/>
            <w:tcBorders>
              <w:top w:val="single" w:sz="6" w:space="0" w:color="auto"/>
              <w:left w:val="single" w:sz="18"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Donor gender</w:t>
            </w:r>
          </w:p>
        </w:tc>
        <w:tc>
          <w:tcPr>
            <w:tcW w:w="741" w:type="pct"/>
            <w:tcBorders>
              <w:top w:val="single" w:sz="6" w:space="0" w:color="auto"/>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Female</w:t>
            </w:r>
          </w:p>
        </w:tc>
        <w:tc>
          <w:tcPr>
            <w:tcW w:w="925" w:type="pct"/>
            <w:tcBorders>
              <w:top w:val="single" w:sz="6" w:space="0" w:color="auto"/>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20 (25.6%)</w:t>
            </w:r>
          </w:p>
        </w:tc>
        <w:tc>
          <w:tcPr>
            <w:tcW w:w="925" w:type="pct"/>
            <w:tcBorders>
              <w:top w:val="single" w:sz="6" w:space="0" w:color="auto"/>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0 (0.0%)</w:t>
            </w:r>
          </w:p>
        </w:tc>
        <w:tc>
          <w:tcPr>
            <w:tcW w:w="502" w:type="pct"/>
            <w:vMerge w:val="restart"/>
            <w:tcBorders>
              <w:top w:val="single" w:sz="6" w:space="0" w:color="auto"/>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2.347*</w:t>
            </w:r>
          </w:p>
        </w:tc>
        <w:tc>
          <w:tcPr>
            <w:tcW w:w="543" w:type="pct"/>
            <w:vMerge w:val="restart"/>
            <w:tcBorders>
              <w:top w:val="single" w:sz="6" w:space="0" w:color="auto"/>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0.126</w:t>
            </w:r>
          </w:p>
        </w:tc>
        <w:tc>
          <w:tcPr>
            <w:tcW w:w="309" w:type="pct"/>
            <w:vMerge w:val="restart"/>
            <w:tcBorders>
              <w:top w:val="single" w:sz="6" w:space="0" w:color="auto"/>
              <w:left w:val="single" w:sz="6" w:space="0" w:color="auto"/>
              <w:bottom w:val="single" w:sz="6" w:space="0" w:color="auto"/>
              <w:right w:val="single" w:sz="18" w:space="0" w:color="auto"/>
            </w:tcBorders>
            <w:noWrap/>
            <w:vAlign w:val="center"/>
          </w:tcPr>
          <w:p w:rsidR="00130B5E" w:rsidRPr="00EB2D55" w:rsidRDefault="00130B5E" w:rsidP="00E44457">
            <w:pPr>
              <w:snapToGrid w:val="0"/>
              <w:jc w:val="both"/>
              <w:rPr>
                <w:sz w:val="20"/>
                <w:szCs w:val="20"/>
              </w:rPr>
            </w:pPr>
            <w:r w:rsidRPr="00EB2D55">
              <w:rPr>
                <w:sz w:val="20"/>
                <w:szCs w:val="20"/>
              </w:rPr>
              <w:t>NS</w:t>
            </w:r>
          </w:p>
        </w:tc>
      </w:tr>
      <w:tr w:rsidR="00130B5E" w:rsidRPr="00EB2D55" w:rsidTr="00A54063">
        <w:trPr>
          <w:jc w:val="center"/>
        </w:trPr>
        <w:tc>
          <w:tcPr>
            <w:tcW w:w="1056" w:type="pct"/>
            <w:vMerge/>
            <w:tcBorders>
              <w:top w:val="single" w:sz="6" w:space="0" w:color="auto"/>
              <w:left w:val="single" w:sz="18" w:space="0" w:color="auto"/>
              <w:bottom w:val="single" w:sz="6" w:space="0" w:color="auto"/>
              <w:right w:val="single" w:sz="6" w:space="0" w:color="auto"/>
            </w:tcBorders>
            <w:vAlign w:val="center"/>
          </w:tcPr>
          <w:p w:rsidR="00130B5E" w:rsidRPr="00EB2D55" w:rsidRDefault="00130B5E" w:rsidP="00E44457">
            <w:pPr>
              <w:snapToGrid w:val="0"/>
              <w:jc w:val="both"/>
              <w:rPr>
                <w:sz w:val="20"/>
                <w:szCs w:val="20"/>
              </w:rPr>
            </w:pPr>
          </w:p>
        </w:tc>
        <w:tc>
          <w:tcPr>
            <w:tcW w:w="741" w:type="pct"/>
            <w:tcBorders>
              <w:top w:val="nil"/>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Male</w:t>
            </w:r>
          </w:p>
        </w:tc>
        <w:tc>
          <w:tcPr>
            <w:tcW w:w="925" w:type="pct"/>
            <w:tcBorders>
              <w:top w:val="nil"/>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58 (74.4%)</w:t>
            </w:r>
          </w:p>
        </w:tc>
        <w:tc>
          <w:tcPr>
            <w:tcW w:w="925" w:type="pct"/>
            <w:tcBorders>
              <w:top w:val="nil"/>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7 (100.0%)</w:t>
            </w:r>
          </w:p>
        </w:tc>
        <w:tc>
          <w:tcPr>
            <w:tcW w:w="502" w:type="pct"/>
            <w:vMerge/>
            <w:tcBorders>
              <w:top w:val="single" w:sz="6" w:space="0" w:color="auto"/>
              <w:left w:val="single" w:sz="6" w:space="0" w:color="auto"/>
              <w:bottom w:val="single" w:sz="6" w:space="0" w:color="auto"/>
              <w:right w:val="single" w:sz="6" w:space="0" w:color="auto"/>
            </w:tcBorders>
            <w:vAlign w:val="center"/>
          </w:tcPr>
          <w:p w:rsidR="00130B5E" w:rsidRPr="00EB2D55" w:rsidRDefault="00130B5E" w:rsidP="00E44457">
            <w:pPr>
              <w:snapToGrid w:val="0"/>
              <w:jc w:val="both"/>
              <w:rPr>
                <w:sz w:val="20"/>
                <w:szCs w:val="20"/>
              </w:rPr>
            </w:pPr>
          </w:p>
        </w:tc>
        <w:tc>
          <w:tcPr>
            <w:tcW w:w="543" w:type="pct"/>
            <w:vMerge/>
            <w:tcBorders>
              <w:top w:val="single" w:sz="6" w:space="0" w:color="auto"/>
              <w:left w:val="single" w:sz="6" w:space="0" w:color="auto"/>
              <w:bottom w:val="single" w:sz="6" w:space="0" w:color="auto"/>
              <w:right w:val="single" w:sz="6" w:space="0" w:color="auto"/>
            </w:tcBorders>
            <w:vAlign w:val="center"/>
          </w:tcPr>
          <w:p w:rsidR="00130B5E" w:rsidRPr="00EB2D55" w:rsidRDefault="00130B5E" w:rsidP="00E44457">
            <w:pPr>
              <w:snapToGrid w:val="0"/>
              <w:jc w:val="both"/>
              <w:rPr>
                <w:sz w:val="20"/>
                <w:szCs w:val="20"/>
              </w:rPr>
            </w:pPr>
          </w:p>
        </w:tc>
        <w:tc>
          <w:tcPr>
            <w:tcW w:w="309" w:type="pct"/>
            <w:vMerge/>
            <w:tcBorders>
              <w:top w:val="single" w:sz="6" w:space="0" w:color="auto"/>
              <w:left w:val="single" w:sz="6" w:space="0" w:color="auto"/>
              <w:bottom w:val="single" w:sz="6" w:space="0" w:color="auto"/>
              <w:right w:val="single" w:sz="18" w:space="0" w:color="auto"/>
            </w:tcBorders>
            <w:vAlign w:val="center"/>
          </w:tcPr>
          <w:p w:rsidR="00130B5E" w:rsidRPr="00EB2D55" w:rsidRDefault="00130B5E" w:rsidP="00E44457">
            <w:pPr>
              <w:snapToGrid w:val="0"/>
              <w:jc w:val="both"/>
              <w:rPr>
                <w:sz w:val="20"/>
                <w:szCs w:val="20"/>
              </w:rPr>
            </w:pPr>
          </w:p>
        </w:tc>
      </w:tr>
      <w:tr w:rsidR="00130B5E" w:rsidRPr="00EB2D55" w:rsidTr="00A54063">
        <w:trPr>
          <w:jc w:val="center"/>
        </w:trPr>
        <w:tc>
          <w:tcPr>
            <w:tcW w:w="1056" w:type="pct"/>
            <w:vMerge w:val="restart"/>
            <w:tcBorders>
              <w:top w:val="single" w:sz="6" w:space="0" w:color="auto"/>
              <w:left w:val="single" w:sz="18" w:space="0" w:color="auto"/>
              <w:bottom w:val="single" w:sz="18"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Recipient gender</w:t>
            </w:r>
          </w:p>
        </w:tc>
        <w:tc>
          <w:tcPr>
            <w:tcW w:w="741" w:type="pct"/>
            <w:tcBorders>
              <w:top w:val="single" w:sz="6" w:space="0" w:color="auto"/>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Female</w:t>
            </w:r>
          </w:p>
        </w:tc>
        <w:tc>
          <w:tcPr>
            <w:tcW w:w="925" w:type="pct"/>
            <w:tcBorders>
              <w:top w:val="single" w:sz="6" w:space="0" w:color="auto"/>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21 (26.9%)</w:t>
            </w:r>
          </w:p>
        </w:tc>
        <w:tc>
          <w:tcPr>
            <w:tcW w:w="925" w:type="pct"/>
            <w:tcBorders>
              <w:top w:val="single" w:sz="6" w:space="0" w:color="auto"/>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2 (28.6%)</w:t>
            </w:r>
          </w:p>
        </w:tc>
        <w:tc>
          <w:tcPr>
            <w:tcW w:w="502" w:type="pct"/>
            <w:vMerge w:val="restart"/>
            <w:tcBorders>
              <w:top w:val="single" w:sz="6" w:space="0" w:color="auto"/>
              <w:left w:val="single" w:sz="6" w:space="0" w:color="auto"/>
              <w:bottom w:val="single" w:sz="18"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0.009*</w:t>
            </w:r>
          </w:p>
        </w:tc>
        <w:tc>
          <w:tcPr>
            <w:tcW w:w="543" w:type="pct"/>
            <w:vMerge w:val="restart"/>
            <w:tcBorders>
              <w:top w:val="single" w:sz="6" w:space="0" w:color="auto"/>
              <w:left w:val="single" w:sz="6" w:space="0" w:color="auto"/>
              <w:bottom w:val="single" w:sz="18"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0.925</w:t>
            </w:r>
          </w:p>
        </w:tc>
        <w:tc>
          <w:tcPr>
            <w:tcW w:w="309" w:type="pct"/>
            <w:vMerge w:val="restart"/>
            <w:tcBorders>
              <w:top w:val="single" w:sz="6" w:space="0" w:color="auto"/>
              <w:left w:val="single" w:sz="6" w:space="0" w:color="auto"/>
              <w:bottom w:val="single" w:sz="18" w:space="0" w:color="auto"/>
              <w:right w:val="single" w:sz="18" w:space="0" w:color="auto"/>
            </w:tcBorders>
            <w:noWrap/>
            <w:vAlign w:val="center"/>
          </w:tcPr>
          <w:p w:rsidR="00130B5E" w:rsidRPr="00EB2D55" w:rsidRDefault="00130B5E" w:rsidP="00E44457">
            <w:pPr>
              <w:snapToGrid w:val="0"/>
              <w:jc w:val="both"/>
              <w:rPr>
                <w:sz w:val="20"/>
                <w:szCs w:val="20"/>
              </w:rPr>
            </w:pPr>
            <w:r w:rsidRPr="00EB2D55">
              <w:rPr>
                <w:sz w:val="20"/>
                <w:szCs w:val="20"/>
              </w:rPr>
              <w:t>NS</w:t>
            </w:r>
          </w:p>
        </w:tc>
      </w:tr>
      <w:tr w:rsidR="00130B5E" w:rsidRPr="00EB2D55" w:rsidTr="00A54063">
        <w:trPr>
          <w:jc w:val="center"/>
        </w:trPr>
        <w:tc>
          <w:tcPr>
            <w:tcW w:w="1056" w:type="pct"/>
            <w:vMerge/>
            <w:tcBorders>
              <w:top w:val="single" w:sz="6" w:space="0" w:color="auto"/>
              <w:left w:val="single" w:sz="18" w:space="0" w:color="auto"/>
              <w:bottom w:val="single" w:sz="18" w:space="0" w:color="auto"/>
              <w:right w:val="single" w:sz="6" w:space="0" w:color="auto"/>
            </w:tcBorders>
            <w:vAlign w:val="center"/>
          </w:tcPr>
          <w:p w:rsidR="00130B5E" w:rsidRPr="00EB2D55" w:rsidRDefault="00130B5E" w:rsidP="00E44457">
            <w:pPr>
              <w:snapToGrid w:val="0"/>
              <w:jc w:val="both"/>
              <w:rPr>
                <w:sz w:val="20"/>
                <w:szCs w:val="20"/>
              </w:rPr>
            </w:pPr>
          </w:p>
        </w:tc>
        <w:tc>
          <w:tcPr>
            <w:tcW w:w="741" w:type="pct"/>
            <w:tcBorders>
              <w:top w:val="nil"/>
              <w:left w:val="single" w:sz="6" w:space="0" w:color="auto"/>
              <w:bottom w:val="single" w:sz="18"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Male</w:t>
            </w:r>
          </w:p>
        </w:tc>
        <w:tc>
          <w:tcPr>
            <w:tcW w:w="925" w:type="pct"/>
            <w:tcBorders>
              <w:top w:val="nil"/>
              <w:left w:val="single" w:sz="6" w:space="0" w:color="auto"/>
              <w:bottom w:val="single" w:sz="18"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57 (73.1%)</w:t>
            </w:r>
          </w:p>
        </w:tc>
        <w:tc>
          <w:tcPr>
            <w:tcW w:w="925" w:type="pct"/>
            <w:tcBorders>
              <w:top w:val="nil"/>
              <w:left w:val="single" w:sz="6" w:space="0" w:color="auto"/>
              <w:bottom w:val="single" w:sz="18"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5 (71.4%)</w:t>
            </w:r>
          </w:p>
        </w:tc>
        <w:tc>
          <w:tcPr>
            <w:tcW w:w="502" w:type="pct"/>
            <w:vMerge/>
            <w:tcBorders>
              <w:top w:val="single" w:sz="6" w:space="0" w:color="auto"/>
              <w:left w:val="single" w:sz="6" w:space="0" w:color="auto"/>
              <w:bottom w:val="single" w:sz="18" w:space="0" w:color="auto"/>
              <w:right w:val="single" w:sz="6" w:space="0" w:color="auto"/>
            </w:tcBorders>
            <w:vAlign w:val="center"/>
          </w:tcPr>
          <w:p w:rsidR="00130B5E" w:rsidRPr="00EB2D55" w:rsidRDefault="00130B5E" w:rsidP="00E44457">
            <w:pPr>
              <w:snapToGrid w:val="0"/>
              <w:jc w:val="both"/>
              <w:rPr>
                <w:sz w:val="20"/>
                <w:szCs w:val="20"/>
              </w:rPr>
            </w:pPr>
          </w:p>
        </w:tc>
        <w:tc>
          <w:tcPr>
            <w:tcW w:w="543" w:type="pct"/>
            <w:vMerge/>
            <w:tcBorders>
              <w:top w:val="single" w:sz="6" w:space="0" w:color="auto"/>
              <w:left w:val="single" w:sz="6" w:space="0" w:color="auto"/>
              <w:bottom w:val="single" w:sz="18" w:space="0" w:color="auto"/>
              <w:right w:val="single" w:sz="6" w:space="0" w:color="auto"/>
            </w:tcBorders>
            <w:vAlign w:val="center"/>
          </w:tcPr>
          <w:p w:rsidR="00130B5E" w:rsidRPr="00EB2D55" w:rsidRDefault="00130B5E" w:rsidP="00E44457">
            <w:pPr>
              <w:snapToGrid w:val="0"/>
              <w:jc w:val="both"/>
              <w:rPr>
                <w:sz w:val="20"/>
                <w:szCs w:val="20"/>
              </w:rPr>
            </w:pPr>
          </w:p>
        </w:tc>
        <w:tc>
          <w:tcPr>
            <w:tcW w:w="309" w:type="pct"/>
            <w:vMerge/>
            <w:tcBorders>
              <w:top w:val="single" w:sz="6" w:space="0" w:color="auto"/>
              <w:left w:val="single" w:sz="6" w:space="0" w:color="auto"/>
              <w:bottom w:val="single" w:sz="18" w:space="0" w:color="auto"/>
              <w:right w:val="single" w:sz="18" w:space="0" w:color="auto"/>
            </w:tcBorders>
            <w:vAlign w:val="center"/>
          </w:tcPr>
          <w:p w:rsidR="00130B5E" w:rsidRPr="00EB2D55" w:rsidRDefault="00130B5E" w:rsidP="00E44457">
            <w:pPr>
              <w:snapToGrid w:val="0"/>
              <w:jc w:val="both"/>
              <w:rPr>
                <w:sz w:val="20"/>
                <w:szCs w:val="20"/>
              </w:rPr>
            </w:pPr>
          </w:p>
        </w:tc>
      </w:tr>
    </w:tbl>
    <w:p w:rsidR="00130B5E" w:rsidRPr="00EB2D55" w:rsidRDefault="00130B5E" w:rsidP="00E44457">
      <w:pPr>
        <w:snapToGrid w:val="0"/>
        <w:jc w:val="both"/>
        <w:rPr>
          <w:bCs/>
          <w:sz w:val="20"/>
          <w:szCs w:val="20"/>
        </w:rPr>
      </w:pPr>
      <w:r w:rsidRPr="00EB2D55">
        <w:rPr>
          <w:bCs/>
          <w:sz w:val="20"/>
          <w:szCs w:val="20"/>
        </w:rPr>
        <w:t>P-value &gt; 0.05: Non significant; P-value &lt; 0.05: Significant; P-value &lt; 0.01: Highly significant</w:t>
      </w:r>
    </w:p>
    <w:p w:rsidR="008A246E" w:rsidRPr="00EB2D55" w:rsidRDefault="00130B5E" w:rsidP="00E44457">
      <w:pPr>
        <w:snapToGrid w:val="0"/>
        <w:jc w:val="both"/>
        <w:rPr>
          <w:sz w:val="20"/>
          <w:szCs w:val="20"/>
        </w:rPr>
      </w:pPr>
      <w:r w:rsidRPr="00EB2D55">
        <w:rPr>
          <w:bCs/>
          <w:sz w:val="20"/>
          <w:szCs w:val="20"/>
        </w:rPr>
        <w:t>*: Chi-square test; •: Independent t-test</w:t>
      </w:r>
    </w:p>
    <w:p w:rsidR="002F6584" w:rsidRPr="00EB2D55" w:rsidRDefault="002F6584" w:rsidP="00E44457">
      <w:pPr>
        <w:snapToGrid w:val="0"/>
        <w:jc w:val="center"/>
        <w:rPr>
          <w:b/>
          <w:bCs/>
          <w:sz w:val="20"/>
          <w:szCs w:val="20"/>
        </w:rPr>
      </w:pPr>
      <w:bookmarkStart w:id="7" w:name="_Toc9432393"/>
      <w:bookmarkStart w:id="8" w:name="_Toc11836331"/>
    </w:p>
    <w:p w:rsidR="00EB2D55" w:rsidRDefault="00EB2D55" w:rsidP="00E44457">
      <w:pPr>
        <w:snapToGrid w:val="0"/>
        <w:jc w:val="center"/>
        <w:rPr>
          <w:rFonts w:hint="eastAsia"/>
          <w:b/>
          <w:bCs/>
          <w:sz w:val="20"/>
          <w:szCs w:val="20"/>
          <w:lang w:eastAsia="zh-CN"/>
        </w:rPr>
      </w:pPr>
    </w:p>
    <w:p w:rsidR="00130B5E" w:rsidRPr="00EB2D55" w:rsidRDefault="00130B5E" w:rsidP="00E44457">
      <w:pPr>
        <w:snapToGrid w:val="0"/>
        <w:jc w:val="center"/>
        <w:rPr>
          <w:sz w:val="20"/>
          <w:szCs w:val="20"/>
        </w:rPr>
      </w:pPr>
      <w:r w:rsidRPr="00EB2D55">
        <w:rPr>
          <w:b/>
          <w:bCs/>
          <w:sz w:val="20"/>
          <w:szCs w:val="20"/>
        </w:rPr>
        <w:t>Table (</w:t>
      </w:r>
      <w:r w:rsidR="00E25B64" w:rsidRPr="00EB2D55">
        <w:rPr>
          <w:b/>
          <w:bCs/>
          <w:sz w:val="20"/>
          <w:szCs w:val="20"/>
        </w:rPr>
        <w:t>3</w:t>
      </w:r>
      <w:r w:rsidRPr="00EB2D55">
        <w:rPr>
          <w:b/>
          <w:bCs/>
          <w:sz w:val="20"/>
          <w:szCs w:val="20"/>
        </w:rPr>
        <w:t xml:space="preserve">): </w:t>
      </w:r>
      <w:r w:rsidRPr="00EB2D55">
        <w:rPr>
          <w:sz w:val="20"/>
          <w:szCs w:val="20"/>
        </w:rPr>
        <w:t>Comparison between arterial complicated cases versus non complicated as regard different variables:</w:t>
      </w:r>
      <w:bookmarkEnd w:id="7"/>
      <w:bookmarkEnd w:id="8"/>
      <w:r w:rsidRPr="00EB2D55">
        <w:rPr>
          <w:sz w:val="20"/>
          <w:szCs w:val="20"/>
        </w:rPr>
        <w:t xml:space="preserve"> </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4A0"/>
      </w:tblPr>
      <w:tblGrid>
        <w:gridCol w:w="1927"/>
        <w:gridCol w:w="1563"/>
        <w:gridCol w:w="1624"/>
        <w:gridCol w:w="1624"/>
        <w:gridCol w:w="1241"/>
        <w:gridCol w:w="955"/>
        <w:gridCol w:w="542"/>
      </w:tblGrid>
      <w:tr w:rsidR="00130B5E" w:rsidRPr="00EB2D55" w:rsidTr="00A54063">
        <w:trPr>
          <w:jc w:val="center"/>
        </w:trPr>
        <w:tc>
          <w:tcPr>
            <w:tcW w:w="1840" w:type="pct"/>
            <w:gridSpan w:val="2"/>
            <w:vMerge w:val="restart"/>
            <w:tcBorders>
              <w:top w:val="single" w:sz="18" w:space="0" w:color="auto"/>
              <w:left w:val="single" w:sz="18" w:space="0" w:color="auto"/>
              <w:bottom w:val="single" w:sz="6" w:space="0" w:color="auto"/>
              <w:right w:val="single" w:sz="6" w:space="0" w:color="auto"/>
            </w:tcBorders>
            <w:noWrap/>
            <w:vAlign w:val="center"/>
          </w:tcPr>
          <w:p w:rsidR="00130B5E" w:rsidRPr="00EB2D55" w:rsidRDefault="00130B5E" w:rsidP="00E44457">
            <w:pPr>
              <w:snapToGrid w:val="0"/>
              <w:jc w:val="both"/>
              <w:rPr>
                <w:b/>
                <w:bCs/>
                <w:sz w:val="20"/>
                <w:szCs w:val="20"/>
              </w:rPr>
            </w:pPr>
          </w:p>
        </w:tc>
        <w:tc>
          <w:tcPr>
            <w:tcW w:w="857" w:type="pct"/>
            <w:tcBorders>
              <w:top w:val="single" w:sz="18" w:space="0" w:color="auto"/>
              <w:left w:val="single" w:sz="6" w:space="0" w:color="auto"/>
              <w:bottom w:val="single" w:sz="6" w:space="0" w:color="auto"/>
              <w:right w:val="single" w:sz="6" w:space="0" w:color="auto"/>
            </w:tcBorders>
            <w:noWrap/>
            <w:vAlign w:val="center"/>
          </w:tcPr>
          <w:p w:rsidR="00A54063" w:rsidRPr="00EB2D55" w:rsidRDefault="00130B5E" w:rsidP="00E44457">
            <w:pPr>
              <w:snapToGrid w:val="0"/>
              <w:jc w:val="both"/>
              <w:rPr>
                <w:b/>
                <w:bCs/>
                <w:sz w:val="20"/>
                <w:szCs w:val="20"/>
              </w:rPr>
            </w:pPr>
            <w:r w:rsidRPr="00EB2D55">
              <w:rPr>
                <w:b/>
                <w:bCs/>
                <w:sz w:val="20"/>
                <w:szCs w:val="20"/>
              </w:rPr>
              <w:t xml:space="preserve">No arterial </w:t>
            </w:r>
          </w:p>
          <w:p w:rsidR="00130B5E" w:rsidRPr="00EB2D55" w:rsidRDefault="00130B5E" w:rsidP="00E44457">
            <w:pPr>
              <w:snapToGrid w:val="0"/>
              <w:jc w:val="both"/>
              <w:rPr>
                <w:b/>
                <w:bCs/>
                <w:sz w:val="20"/>
                <w:szCs w:val="20"/>
              </w:rPr>
            </w:pPr>
            <w:r w:rsidRPr="00EB2D55">
              <w:rPr>
                <w:b/>
                <w:bCs/>
                <w:sz w:val="20"/>
                <w:szCs w:val="20"/>
              </w:rPr>
              <w:t>complications</w:t>
            </w:r>
          </w:p>
        </w:tc>
        <w:tc>
          <w:tcPr>
            <w:tcW w:w="857" w:type="pct"/>
            <w:tcBorders>
              <w:top w:val="single" w:sz="18" w:space="0" w:color="auto"/>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b/>
                <w:bCs/>
                <w:sz w:val="20"/>
                <w:szCs w:val="20"/>
              </w:rPr>
            </w:pPr>
            <w:r w:rsidRPr="00EB2D55">
              <w:rPr>
                <w:b/>
                <w:bCs/>
                <w:sz w:val="20"/>
                <w:szCs w:val="20"/>
              </w:rPr>
              <w:t xml:space="preserve">Arterial </w:t>
            </w:r>
          </w:p>
          <w:p w:rsidR="00130B5E" w:rsidRPr="00EB2D55" w:rsidRDefault="00130B5E" w:rsidP="00E44457">
            <w:pPr>
              <w:snapToGrid w:val="0"/>
              <w:jc w:val="both"/>
              <w:rPr>
                <w:b/>
                <w:bCs/>
                <w:sz w:val="20"/>
                <w:szCs w:val="20"/>
              </w:rPr>
            </w:pPr>
            <w:r w:rsidRPr="00EB2D55">
              <w:rPr>
                <w:b/>
                <w:bCs/>
                <w:sz w:val="20"/>
                <w:szCs w:val="20"/>
              </w:rPr>
              <w:t>complications</w:t>
            </w:r>
          </w:p>
        </w:tc>
        <w:tc>
          <w:tcPr>
            <w:tcW w:w="655" w:type="pct"/>
            <w:vMerge w:val="restart"/>
            <w:tcBorders>
              <w:top w:val="single" w:sz="18" w:space="0" w:color="auto"/>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b/>
                <w:bCs/>
                <w:sz w:val="20"/>
                <w:szCs w:val="20"/>
              </w:rPr>
            </w:pPr>
            <w:r w:rsidRPr="00EB2D55">
              <w:rPr>
                <w:b/>
                <w:bCs/>
                <w:sz w:val="20"/>
                <w:szCs w:val="20"/>
              </w:rPr>
              <w:t>Test value</w:t>
            </w:r>
          </w:p>
        </w:tc>
        <w:tc>
          <w:tcPr>
            <w:tcW w:w="504" w:type="pct"/>
            <w:vMerge w:val="restart"/>
            <w:tcBorders>
              <w:top w:val="single" w:sz="18" w:space="0" w:color="auto"/>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b/>
                <w:bCs/>
                <w:sz w:val="20"/>
                <w:szCs w:val="20"/>
              </w:rPr>
            </w:pPr>
            <w:r w:rsidRPr="00EB2D55">
              <w:rPr>
                <w:b/>
                <w:bCs/>
                <w:sz w:val="20"/>
                <w:szCs w:val="20"/>
              </w:rPr>
              <w:t>P-value</w:t>
            </w:r>
          </w:p>
        </w:tc>
        <w:tc>
          <w:tcPr>
            <w:tcW w:w="286" w:type="pct"/>
            <w:vMerge w:val="restart"/>
            <w:tcBorders>
              <w:top w:val="single" w:sz="18" w:space="0" w:color="auto"/>
              <w:left w:val="single" w:sz="6" w:space="0" w:color="auto"/>
              <w:bottom w:val="single" w:sz="6" w:space="0" w:color="auto"/>
              <w:right w:val="single" w:sz="18" w:space="0" w:color="auto"/>
            </w:tcBorders>
            <w:noWrap/>
            <w:vAlign w:val="center"/>
          </w:tcPr>
          <w:p w:rsidR="00130B5E" w:rsidRPr="00EB2D55" w:rsidRDefault="00130B5E" w:rsidP="00E44457">
            <w:pPr>
              <w:snapToGrid w:val="0"/>
              <w:jc w:val="both"/>
              <w:rPr>
                <w:b/>
                <w:bCs/>
                <w:sz w:val="20"/>
                <w:szCs w:val="20"/>
              </w:rPr>
            </w:pPr>
            <w:r w:rsidRPr="00EB2D55">
              <w:rPr>
                <w:b/>
                <w:bCs/>
                <w:sz w:val="20"/>
                <w:szCs w:val="20"/>
              </w:rPr>
              <w:t>Sig.</w:t>
            </w:r>
          </w:p>
        </w:tc>
      </w:tr>
      <w:tr w:rsidR="00130B5E" w:rsidRPr="00EB2D55" w:rsidTr="00A54063">
        <w:trPr>
          <w:jc w:val="center"/>
        </w:trPr>
        <w:tc>
          <w:tcPr>
            <w:tcW w:w="1840" w:type="pct"/>
            <w:gridSpan w:val="2"/>
            <w:vMerge/>
            <w:tcBorders>
              <w:top w:val="single" w:sz="18" w:space="0" w:color="auto"/>
              <w:left w:val="single" w:sz="18" w:space="0" w:color="auto"/>
              <w:bottom w:val="single" w:sz="6" w:space="0" w:color="auto"/>
              <w:right w:val="single" w:sz="6" w:space="0" w:color="auto"/>
            </w:tcBorders>
            <w:vAlign w:val="center"/>
          </w:tcPr>
          <w:p w:rsidR="00130B5E" w:rsidRPr="00EB2D55" w:rsidRDefault="00130B5E" w:rsidP="00E44457">
            <w:pPr>
              <w:snapToGrid w:val="0"/>
              <w:jc w:val="both"/>
              <w:rPr>
                <w:b/>
                <w:bCs/>
                <w:sz w:val="20"/>
                <w:szCs w:val="20"/>
              </w:rPr>
            </w:pPr>
          </w:p>
        </w:tc>
        <w:tc>
          <w:tcPr>
            <w:tcW w:w="857" w:type="pct"/>
            <w:tcBorders>
              <w:top w:val="single" w:sz="6" w:space="0" w:color="auto"/>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b/>
                <w:bCs/>
                <w:sz w:val="20"/>
                <w:szCs w:val="20"/>
              </w:rPr>
            </w:pPr>
            <w:r w:rsidRPr="00EB2D55">
              <w:rPr>
                <w:b/>
                <w:bCs/>
                <w:sz w:val="20"/>
                <w:szCs w:val="20"/>
              </w:rPr>
              <w:t>No. = 78</w:t>
            </w:r>
          </w:p>
        </w:tc>
        <w:tc>
          <w:tcPr>
            <w:tcW w:w="857" w:type="pct"/>
            <w:tcBorders>
              <w:top w:val="single" w:sz="6" w:space="0" w:color="auto"/>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b/>
                <w:bCs/>
                <w:sz w:val="20"/>
                <w:szCs w:val="20"/>
              </w:rPr>
            </w:pPr>
            <w:r w:rsidRPr="00EB2D55">
              <w:rPr>
                <w:b/>
                <w:bCs/>
                <w:sz w:val="20"/>
                <w:szCs w:val="20"/>
              </w:rPr>
              <w:t>No. = 7</w:t>
            </w:r>
          </w:p>
        </w:tc>
        <w:tc>
          <w:tcPr>
            <w:tcW w:w="655" w:type="pct"/>
            <w:vMerge/>
            <w:tcBorders>
              <w:top w:val="single" w:sz="18" w:space="0" w:color="auto"/>
              <w:left w:val="single" w:sz="6" w:space="0" w:color="auto"/>
              <w:bottom w:val="single" w:sz="6" w:space="0" w:color="auto"/>
              <w:right w:val="single" w:sz="6" w:space="0" w:color="auto"/>
            </w:tcBorders>
            <w:vAlign w:val="center"/>
          </w:tcPr>
          <w:p w:rsidR="00130B5E" w:rsidRPr="00EB2D55" w:rsidRDefault="00130B5E" w:rsidP="00E44457">
            <w:pPr>
              <w:snapToGrid w:val="0"/>
              <w:jc w:val="both"/>
              <w:rPr>
                <w:b/>
                <w:bCs/>
                <w:sz w:val="20"/>
                <w:szCs w:val="20"/>
              </w:rPr>
            </w:pPr>
          </w:p>
        </w:tc>
        <w:tc>
          <w:tcPr>
            <w:tcW w:w="504" w:type="pct"/>
            <w:vMerge/>
            <w:tcBorders>
              <w:top w:val="single" w:sz="18" w:space="0" w:color="auto"/>
              <w:left w:val="single" w:sz="6" w:space="0" w:color="auto"/>
              <w:bottom w:val="single" w:sz="6" w:space="0" w:color="auto"/>
              <w:right w:val="single" w:sz="6" w:space="0" w:color="auto"/>
            </w:tcBorders>
            <w:vAlign w:val="center"/>
          </w:tcPr>
          <w:p w:rsidR="00130B5E" w:rsidRPr="00EB2D55" w:rsidRDefault="00130B5E" w:rsidP="00E44457">
            <w:pPr>
              <w:snapToGrid w:val="0"/>
              <w:jc w:val="both"/>
              <w:rPr>
                <w:b/>
                <w:bCs/>
                <w:sz w:val="20"/>
                <w:szCs w:val="20"/>
              </w:rPr>
            </w:pPr>
          </w:p>
        </w:tc>
        <w:tc>
          <w:tcPr>
            <w:tcW w:w="286" w:type="pct"/>
            <w:vMerge/>
            <w:tcBorders>
              <w:top w:val="single" w:sz="18" w:space="0" w:color="auto"/>
              <w:left w:val="single" w:sz="6" w:space="0" w:color="auto"/>
              <w:bottom w:val="single" w:sz="6" w:space="0" w:color="auto"/>
              <w:right w:val="single" w:sz="18" w:space="0" w:color="auto"/>
            </w:tcBorders>
            <w:vAlign w:val="center"/>
          </w:tcPr>
          <w:p w:rsidR="00130B5E" w:rsidRPr="00EB2D55" w:rsidRDefault="00130B5E" w:rsidP="00E44457">
            <w:pPr>
              <w:snapToGrid w:val="0"/>
              <w:jc w:val="both"/>
              <w:rPr>
                <w:b/>
                <w:bCs/>
                <w:sz w:val="20"/>
                <w:szCs w:val="20"/>
              </w:rPr>
            </w:pPr>
          </w:p>
        </w:tc>
      </w:tr>
      <w:tr w:rsidR="00130B5E" w:rsidRPr="00EB2D55" w:rsidTr="00A54063">
        <w:trPr>
          <w:jc w:val="center"/>
        </w:trPr>
        <w:tc>
          <w:tcPr>
            <w:tcW w:w="1016" w:type="pct"/>
            <w:vMerge w:val="restart"/>
            <w:tcBorders>
              <w:top w:val="single" w:sz="6" w:space="0" w:color="auto"/>
              <w:left w:val="single" w:sz="18"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Hepatopathy</w:t>
            </w:r>
          </w:p>
        </w:tc>
        <w:tc>
          <w:tcPr>
            <w:tcW w:w="824" w:type="pct"/>
            <w:tcBorders>
              <w:top w:val="single" w:sz="6" w:space="0" w:color="auto"/>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HCV</w:t>
            </w:r>
          </w:p>
        </w:tc>
        <w:tc>
          <w:tcPr>
            <w:tcW w:w="857" w:type="pct"/>
            <w:tcBorders>
              <w:top w:val="single" w:sz="6" w:space="0" w:color="auto"/>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58 (74.4%)</w:t>
            </w:r>
          </w:p>
        </w:tc>
        <w:tc>
          <w:tcPr>
            <w:tcW w:w="857" w:type="pct"/>
            <w:tcBorders>
              <w:top w:val="single" w:sz="6" w:space="0" w:color="auto"/>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5 (71.4%)</w:t>
            </w:r>
          </w:p>
        </w:tc>
        <w:tc>
          <w:tcPr>
            <w:tcW w:w="655" w:type="pct"/>
            <w:vMerge w:val="restart"/>
            <w:tcBorders>
              <w:top w:val="single" w:sz="6" w:space="0" w:color="auto"/>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2.475*</w:t>
            </w:r>
          </w:p>
        </w:tc>
        <w:tc>
          <w:tcPr>
            <w:tcW w:w="504" w:type="pct"/>
            <w:vMerge w:val="restart"/>
            <w:tcBorders>
              <w:top w:val="single" w:sz="6" w:space="0" w:color="auto"/>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0.963</w:t>
            </w:r>
          </w:p>
        </w:tc>
        <w:tc>
          <w:tcPr>
            <w:tcW w:w="286" w:type="pct"/>
            <w:vMerge w:val="restart"/>
            <w:tcBorders>
              <w:top w:val="single" w:sz="6" w:space="0" w:color="auto"/>
              <w:left w:val="single" w:sz="6" w:space="0" w:color="auto"/>
              <w:bottom w:val="single" w:sz="6" w:space="0" w:color="auto"/>
              <w:right w:val="single" w:sz="18" w:space="0" w:color="auto"/>
            </w:tcBorders>
            <w:noWrap/>
            <w:vAlign w:val="center"/>
          </w:tcPr>
          <w:p w:rsidR="00130B5E" w:rsidRPr="00EB2D55" w:rsidRDefault="00130B5E" w:rsidP="00E44457">
            <w:pPr>
              <w:snapToGrid w:val="0"/>
              <w:jc w:val="both"/>
              <w:rPr>
                <w:sz w:val="20"/>
                <w:szCs w:val="20"/>
              </w:rPr>
            </w:pPr>
            <w:r w:rsidRPr="00EB2D55">
              <w:rPr>
                <w:sz w:val="20"/>
                <w:szCs w:val="20"/>
              </w:rPr>
              <w:t>NS</w:t>
            </w:r>
          </w:p>
        </w:tc>
      </w:tr>
      <w:tr w:rsidR="00130B5E" w:rsidRPr="00EB2D55" w:rsidTr="00A54063">
        <w:trPr>
          <w:jc w:val="center"/>
        </w:trPr>
        <w:tc>
          <w:tcPr>
            <w:tcW w:w="1016" w:type="pct"/>
            <w:vMerge/>
            <w:tcBorders>
              <w:top w:val="single" w:sz="6" w:space="0" w:color="auto"/>
              <w:left w:val="single" w:sz="18" w:space="0" w:color="auto"/>
              <w:bottom w:val="single" w:sz="6" w:space="0" w:color="auto"/>
              <w:right w:val="single" w:sz="6" w:space="0" w:color="auto"/>
            </w:tcBorders>
            <w:vAlign w:val="center"/>
          </w:tcPr>
          <w:p w:rsidR="00130B5E" w:rsidRPr="00EB2D55" w:rsidRDefault="00130B5E" w:rsidP="00E44457">
            <w:pPr>
              <w:snapToGrid w:val="0"/>
              <w:jc w:val="both"/>
              <w:rPr>
                <w:sz w:val="20"/>
                <w:szCs w:val="20"/>
              </w:rPr>
            </w:pPr>
          </w:p>
        </w:tc>
        <w:tc>
          <w:tcPr>
            <w:tcW w:w="824" w:type="pct"/>
            <w:tcBorders>
              <w:top w:val="nil"/>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Cryptogenic</w:t>
            </w:r>
          </w:p>
        </w:tc>
        <w:tc>
          <w:tcPr>
            <w:tcW w:w="857" w:type="pct"/>
            <w:tcBorders>
              <w:top w:val="nil"/>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5 (6.4%)</w:t>
            </w:r>
          </w:p>
        </w:tc>
        <w:tc>
          <w:tcPr>
            <w:tcW w:w="857" w:type="pct"/>
            <w:tcBorders>
              <w:top w:val="nil"/>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1 (14.3%)</w:t>
            </w:r>
          </w:p>
        </w:tc>
        <w:tc>
          <w:tcPr>
            <w:tcW w:w="655" w:type="pct"/>
            <w:vMerge/>
            <w:tcBorders>
              <w:top w:val="single" w:sz="6" w:space="0" w:color="auto"/>
              <w:left w:val="single" w:sz="6" w:space="0" w:color="auto"/>
              <w:bottom w:val="single" w:sz="6" w:space="0" w:color="auto"/>
              <w:right w:val="single" w:sz="6" w:space="0" w:color="auto"/>
            </w:tcBorders>
            <w:vAlign w:val="center"/>
          </w:tcPr>
          <w:p w:rsidR="00130B5E" w:rsidRPr="00EB2D55" w:rsidRDefault="00130B5E" w:rsidP="00E44457">
            <w:pPr>
              <w:snapToGrid w:val="0"/>
              <w:jc w:val="both"/>
              <w:rPr>
                <w:sz w:val="20"/>
                <w:szCs w:val="20"/>
              </w:rPr>
            </w:pPr>
          </w:p>
        </w:tc>
        <w:tc>
          <w:tcPr>
            <w:tcW w:w="504" w:type="pct"/>
            <w:vMerge/>
            <w:tcBorders>
              <w:top w:val="single" w:sz="6" w:space="0" w:color="auto"/>
              <w:left w:val="single" w:sz="6" w:space="0" w:color="auto"/>
              <w:bottom w:val="single" w:sz="6" w:space="0" w:color="auto"/>
              <w:right w:val="single" w:sz="6" w:space="0" w:color="auto"/>
            </w:tcBorders>
            <w:vAlign w:val="center"/>
          </w:tcPr>
          <w:p w:rsidR="00130B5E" w:rsidRPr="00EB2D55" w:rsidRDefault="00130B5E" w:rsidP="00E44457">
            <w:pPr>
              <w:snapToGrid w:val="0"/>
              <w:jc w:val="both"/>
              <w:rPr>
                <w:sz w:val="20"/>
                <w:szCs w:val="20"/>
              </w:rPr>
            </w:pPr>
          </w:p>
        </w:tc>
        <w:tc>
          <w:tcPr>
            <w:tcW w:w="286" w:type="pct"/>
            <w:vMerge/>
            <w:tcBorders>
              <w:top w:val="single" w:sz="6" w:space="0" w:color="auto"/>
              <w:left w:val="single" w:sz="6" w:space="0" w:color="auto"/>
              <w:bottom w:val="single" w:sz="6" w:space="0" w:color="auto"/>
              <w:right w:val="single" w:sz="18" w:space="0" w:color="auto"/>
            </w:tcBorders>
            <w:vAlign w:val="center"/>
          </w:tcPr>
          <w:p w:rsidR="00130B5E" w:rsidRPr="00EB2D55" w:rsidRDefault="00130B5E" w:rsidP="00E44457">
            <w:pPr>
              <w:snapToGrid w:val="0"/>
              <w:jc w:val="both"/>
              <w:rPr>
                <w:sz w:val="20"/>
                <w:szCs w:val="20"/>
              </w:rPr>
            </w:pPr>
          </w:p>
        </w:tc>
      </w:tr>
      <w:tr w:rsidR="00130B5E" w:rsidRPr="00EB2D55" w:rsidTr="00A54063">
        <w:trPr>
          <w:jc w:val="center"/>
        </w:trPr>
        <w:tc>
          <w:tcPr>
            <w:tcW w:w="1016" w:type="pct"/>
            <w:vMerge/>
            <w:tcBorders>
              <w:top w:val="single" w:sz="6" w:space="0" w:color="auto"/>
              <w:left w:val="single" w:sz="18" w:space="0" w:color="auto"/>
              <w:bottom w:val="single" w:sz="6" w:space="0" w:color="auto"/>
              <w:right w:val="single" w:sz="6" w:space="0" w:color="auto"/>
            </w:tcBorders>
            <w:vAlign w:val="center"/>
          </w:tcPr>
          <w:p w:rsidR="00130B5E" w:rsidRPr="00EB2D55" w:rsidRDefault="00130B5E" w:rsidP="00E44457">
            <w:pPr>
              <w:snapToGrid w:val="0"/>
              <w:jc w:val="both"/>
              <w:rPr>
                <w:sz w:val="20"/>
                <w:szCs w:val="20"/>
              </w:rPr>
            </w:pPr>
          </w:p>
        </w:tc>
        <w:tc>
          <w:tcPr>
            <w:tcW w:w="824" w:type="pct"/>
            <w:tcBorders>
              <w:top w:val="nil"/>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PSC</w:t>
            </w:r>
          </w:p>
        </w:tc>
        <w:tc>
          <w:tcPr>
            <w:tcW w:w="857" w:type="pct"/>
            <w:tcBorders>
              <w:top w:val="nil"/>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 xml:space="preserve">3 (3.8%) </w:t>
            </w:r>
          </w:p>
        </w:tc>
        <w:tc>
          <w:tcPr>
            <w:tcW w:w="857" w:type="pct"/>
            <w:tcBorders>
              <w:top w:val="nil"/>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0 (0.0%)</w:t>
            </w:r>
          </w:p>
        </w:tc>
        <w:tc>
          <w:tcPr>
            <w:tcW w:w="655" w:type="pct"/>
            <w:vMerge/>
            <w:tcBorders>
              <w:top w:val="single" w:sz="6" w:space="0" w:color="auto"/>
              <w:left w:val="single" w:sz="6" w:space="0" w:color="auto"/>
              <w:bottom w:val="single" w:sz="6" w:space="0" w:color="auto"/>
              <w:right w:val="single" w:sz="6" w:space="0" w:color="auto"/>
            </w:tcBorders>
            <w:vAlign w:val="center"/>
          </w:tcPr>
          <w:p w:rsidR="00130B5E" w:rsidRPr="00EB2D55" w:rsidRDefault="00130B5E" w:rsidP="00E44457">
            <w:pPr>
              <w:snapToGrid w:val="0"/>
              <w:jc w:val="both"/>
              <w:rPr>
                <w:sz w:val="20"/>
                <w:szCs w:val="20"/>
              </w:rPr>
            </w:pPr>
          </w:p>
        </w:tc>
        <w:tc>
          <w:tcPr>
            <w:tcW w:w="504" w:type="pct"/>
            <w:vMerge/>
            <w:tcBorders>
              <w:top w:val="single" w:sz="6" w:space="0" w:color="auto"/>
              <w:left w:val="single" w:sz="6" w:space="0" w:color="auto"/>
              <w:bottom w:val="single" w:sz="6" w:space="0" w:color="auto"/>
              <w:right w:val="single" w:sz="6" w:space="0" w:color="auto"/>
            </w:tcBorders>
            <w:vAlign w:val="center"/>
          </w:tcPr>
          <w:p w:rsidR="00130B5E" w:rsidRPr="00EB2D55" w:rsidRDefault="00130B5E" w:rsidP="00E44457">
            <w:pPr>
              <w:snapToGrid w:val="0"/>
              <w:jc w:val="both"/>
              <w:rPr>
                <w:sz w:val="20"/>
                <w:szCs w:val="20"/>
              </w:rPr>
            </w:pPr>
          </w:p>
        </w:tc>
        <w:tc>
          <w:tcPr>
            <w:tcW w:w="286" w:type="pct"/>
            <w:vMerge/>
            <w:tcBorders>
              <w:top w:val="single" w:sz="6" w:space="0" w:color="auto"/>
              <w:left w:val="single" w:sz="6" w:space="0" w:color="auto"/>
              <w:bottom w:val="single" w:sz="6" w:space="0" w:color="auto"/>
              <w:right w:val="single" w:sz="18" w:space="0" w:color="auto"/>
            </w:tcBorders>
            <w:vAlign w:val="center"/>
          </w:tcPr>
          <w:p w:rsidR="00130B5E" w:rsidRPr="00EB2D55" w:rsidRDefault="00130B5E" w:rsidP="00E44457">
            <w:pPr>
              <w:snapToGrid w:val="0"/>
              <w:jc w:val="both"/>
              <w:rPr>
                <w:sz w:val="20"/>
                <w:szCs w:val="20"/>
              </w:rPr>
            </w:pPr>
          </w:p>
        </w:tc>
      </w:tr>
      <w:tr w:rsidR="00130B5E" w:rsidRPr="00EB2D55" w:rsidTr="00A54063">
        <w:trPr>
          <w:jc w:val="center"/>
        </w:trPr>
        <w:tc>
          <w:tcPr>
            <w:tcW w:w="1016" w:type="pct"/>
            <w:vMerge/>
            <w:tcBorders>
              <w:top w:val="single" w:sz="6" w:space="0" w:color="auto"/>
              <w:left w:val="single" w:sz="18" w:space="0" w:color="auto"/>
              <w:bottom w:val="single" w:sz="6" w:space="0" w:color="auto"/>
              <w:right w:val="single" w:sz="6" w:space="0" w:color="auto"/>
            </w:tcBorders>
            <w:vAlign w:val="center"/>
          </w:tcPr>
          <w:p w:rsidR="00130B5E" w:rsidRPr="00EB2D55" w:rsidRDefault="00130B5E" w:rsidP="00E44457">
            <w:pPr>
              <w:snapToGrid w:val="0"/>
              <w:jc w:val="both"/>
              <w:rPr>
                <w:sz w:val="20"/>
                <w:szCs w:val="20"/>
              </w:rPr>
            </w:pPr>
          </w:p>
        </w:tc>
        <w:tc>
          <w:tcPr>
            <w:tcW w:w="824" w:type="pct"/>
            <w:tcBorders>
              <w:top w:val="nil"/>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AIH</w:t>
            </w:r>
          </w:p>
        </w:tc>
        <w:tc>
          <w:tcPr>
            <w:tcW w:w="857" w:type="pct"/>
            <w:tcBorders>
              <w:top w:val="nil"/>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7 (8.9%)</w:t>
            </w:r>
          </w:p>
        </w:tc>
        <w:tc>
          <w:tcPr>
            <w:tcW w:w="857" w:type="pct"/>
            <w:tcBorders>
              <w:top w:val="nil"/>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1 (14.3%)</w:t>
            </w:r>
          </w:p>
        </w:tc>
        <w:tc>
          <w:tcPr>
            <w:tcW w:w="655" w:type="pct"/>
            <w:vMerge/>
            <w:tcBorders>
              <w:top w:val="single" w:sz="6" w:space="0" w:color="auto"/>
              <w:left w:val="single" w:sz="6" w:space="0" w:color="auto"/>
              <w:bottom w:val="single" w:sz="6" w:space="0" w:color="auto"/>
              <w:right w:val="single" w:sz="6" w:space="0" w:color="auto"/>
            </w:tcBorders>
            <w:vAlign w:val="center"/>
          </w:tcPr>
          <w:p w:rsidR="00130B5E" w:rsidRPr="00EB2D55" w:rsidRDefault="00130B5E" w:rsidP="00E44457">
            <w:pPr>
              <w:snapToGrid w:val="0"/>
              <w:jc w:val="both"/>
              <w:rPr>
                <w:sz w:val="20"/>
                <w:szCs w:val="20"/>
              </w:rPr>
            </w:pPr>
          </w:p>
        </w:tc>
        <w:tc>
          <w:tcPr>
            <w:tcW w:w="504" w:type="pct"/>
            <w:vMerge/>
            <w:tcBorders>
              <w:top w:val="single" w:sz="6" w:space="0" w:color="auto"/>
              <w:left w:val="single" w:sz="6" w:space="0" w:color="auto"/>
              <w:bottom w:val="single" w:sz="6" w:space="0" w:color="auto"/>
              <w:right w:val="single" w:sz="6" w:space="0" w:color="auto"/>
            </w:tcBorders>
            <w:vAlign w:val="center"/>
          </w:tcPr>
          <w:p w:rsidR="00130B5E" w:rsidRPr="00EB2D55" w:rsidRDefault="00130B5E" w:rsidP="00E44457">
            <w:pPr>
              <w:snapToGrid w:val="0"/>
              <w:jc w:val="both"/>
              <w:rPr>
                <w:sz w:val="20"/>
                <w:szCs w:val="20"/>
              </w:rPr>
            </w:pPr>
          </w:p>
        </w:tc>
        <w:tc>
          <w:tcPr>
            <w:tcW w:w="286" w:type="pct"/>
            <w:vMerge/>
            <w:tcBorders>
              <w:top w:val="single" w:sz="6" w:space="0" w:color="auto"/>
              <w:left w:val="single" w:sz="6" w:space="0" w:color="auto"/>
              <w:bottom w:val="single" w:sz="6" w:space="0" w:color="auto"/>
              <w:right w:val="single" w:sz="18" w:space="0" w:color="auto"/>
            </w:tcBorders>
            <w:vAlign w:val="center"/>
          </w:tcPr>
          <w:p w:rsidR="00130B5E" w:rsidRPr="00EB2D55" w:rsidRDefault="00130B5E" w:rsidP="00E44457">
            <w:pPr>
              <w:snapToGrid w:val="0"/>
              <w:jc w:val="both"/>
              <w:rPr>
                <w:sz w:val="20"/>
                <w:szCs w:val="20"/>
              </w:rPr>
            </w:pPr>
          </w:p>
        </w:tc>
      </w:tr>
      <w:tr w:rsidR="00130B5E" w:rsidRPr="00EB2D55" w:rsidTr="00A54063">
        <w:trPr>
          <w:jc w:val="center"/>
        </w:trPr>
        <w:tc>
          <w:tcPr>
            <w:tcW w:w="1016" w:type="pct"/>
            <w:vMerge/>
            <w:tcBorders>
              <w:top w:val="single" w:sz="6" w:space="0" w:color="auto"/>
              <w:left w:val="single" w:sz="18" w:space="0" w:color="auto"/>
              <w:bottom w:val="single" w:sz="6" w:space="0" w:color="auto"/>
              <w:right w:val="single" w:sz="6" w:space="0" w:color="auto"/>
            </w:tcBorders>
            <w:vAlign w:val="center"/>
          </w:tcPr>
          <w:p w:rsidR="00130B5E" w:rsidRPr="00EB2D55" w:rsidRDefault="00130B5E" w:rsidP="00E44457">
            <w:pPr>
              <w:snapToGrid w:val="0"/>
              <w:jc w:val="both"/>
              <w:rPr>
                <w:sz w:val="20"/>
                <w:szCs w:val="20"/>
              </w:rPr>
            </w:pPr>
          </w:p>
        </w:tc>
        <w:tc>
          <w:tcPr>
            <w:tcW w:w="824" w:type="pct"/>
            <w:tcBorders>
              <w:top w:val="nil"/>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HBV</w:t>
            </w:r>
          </w:p>
        </w:tc>
        <w:tc>
          <w:tcPr>
            <w:tcW w:w="857" w:type="pct"/>
            <w:tcBorders>
              <w:top w:val="nil"/>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1 (1.3%)</w:t>
            </w:r>
          </w:p>
        </w:tc>
        <w:tc>
          <w:tcPr>
            <w:tcW w:w="857" w:type="pct"/>
            <w:tcBorders>
              <w:top w:val="nil"/>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0 (0.0%)</w:t>
            </w:r>
          </w:p>
        </w:tc>
        <w:tc>
          <w:tcPr>
            <w:tcW w:w="655" w:type="pct"/>
            <w:vMerge/>
            <w:tcBorders>
              <w:top w:val="single" w:sz="6" w:space="0" w:color="auto"/>
              <w:left w:val="single" w:sz="6" w:space="0" w:color="auto"/>
              <w:bottom w:val="single" w:sz="6" w:space="0" w:color="auto"/>
              <w:right w:val="single" w:sz="6" w:space="0" w:color="auto"/>
            </w:tcBorders>
            <w:vAlign w:val="center"/>
          </w:tcPr>
          <w:p w:rsidR="00130B5E" w:rsidRPr="00EB2D55" w:rsidRDefault="00130B5E" w:rsidP="00E44457">
            <w:pPr>
              <w:snapToGrid w:val="0"/>
              <w:jc w:val="both"/>
              <w:rPr>
                <w:sz w:val="20"/>
                <w:szCs w:val="20"/>
              </w:rPr>
            </w:pPr>
          </w:p>
        </w:tc>
        <w:tc>
          <w:tcPr>
            <w:tcW w:w="504" w:type="pct"/>
            <w:vMerge/>
            <w:tcBorders>
              <w:top w:val="single" w:sz="6" w:space="0" w:color="auto"/>
              <w:left w:val="single" w:sz="6" w:space="0" w:color="auto"/>
              <w:bottom w:val="single" w:sz="6" w:space="0" w:color="auto"/>
              <w:right w:val="single" w:sz="6" w:space="0" w:color="auto"/>
            </w:tcBorders>
            <w:vAlign w:val="center"/>
          </w:tcPr>
          <w:p w:rsidR="00130B5E" w:rsidRPr="00EB2D55" w:rsidRDefault="00130B5E" w:rsidP="00E44457">
            <w:pPr>
              <w:snapToGrid w:val="0"/>
              <w:jc w:val="both"/>
              <w:rPr>
                <w:sz w:val="20"/>
                <w:szCs w:val="20"/>
              </w:rPr>
            </w:pPr>
          </w:p>
        </w:tc>
        <w:tc>
          <w:tcPr>
            <w:tcW w:w="286" w:type="pct"/>
            <w:vMerge/>
            <w:tcBorders>
              <w:top w:val="single" w:sz="6" w:space="0" w:color="auto"/>
              <w:left w:val="single" w:sz="6" w:space="0" w:color="auto"/>
              <w:bottom w:val="single" w:sz="6" w:space="0" w:color="auto"/>
              <w:right w:val="single" w:sz="18" w:space="0" w:color="auto"/>
            </w:tcBorders>
            <w:vAlign w:val="center"/>
          </w:tcPr>
          <w:p w:rsidR="00130B5E" w:rsidRPr="00EB2D55" w:rsidRDefault="00130B5E" w:rsidP="00E44457">
            <w:pPr>
              <w:snapToGrid w:val="0"/>
              <w:jc w:val="both"/>
              <w:rPr>
                <w:sz w:val="20"/>
                <w:szCs w:val="20"/>
              </w:rPr>
            </w:pPr>
          </w:p>
        </w:tc>
      </w:tr>
      <w:tr w:rsidR="00130B5E" w:rsidRPr="00EB2D55" w:rsidTr="00A54063">
        <w:trPr>
          <w:jc w:val="center"/>
        </w:trPr>
        <w:tc>
          <w:tcPr>
            <w:tcW w:w="1016" w:type="pct"/>
            <w:vMerge/>
            <w:tcBorders>
              <w:top w:val="single" w:sz="6" w:space="0" w:color="auto"/>
              <w:left w:val="single" w:sz="18" w:space="0" w:color="auto"/>
              <w:bottom w:val="single" w:sz="6" w:space="0" w:color="auto"/>
              <w:right w:val="single" w:sz="6" w:space="0" w:color="auto"/>
            </w:tcBorders>
            <w:vAlign w:val="center"/>
          </w:tcPr>
          <w:p w:rsidR="00130B5E" w:rsidRPr="00EB2D55" w:rsidRDefault="00130B5E" w:rsidP="00E44457">
            <w:pPr>
              <w:snapToGrid w:val="0"/>
              <w:jc w:val="both"/>
              <w:rPr>
                <w:sz w:val="20"/>
                <w:szCs w:val="20"/>
              </w:rPr>
            </w:pPr>
          </w:p>
        </w:tc>
        <w:tc>
          <w:tcPr>
            <w:tcW w:w="824" w:type="pct"/>
            <w:tcBorders>
              <w:top w:val="nil"/>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HCV+HBV</w:t>
            </w:r>
          </w:p>
        </w:tc>
        <w:tc>
          <w:tcPr>
            <w:tcW w:w="857" w:type="pct"/>
            <w:tcBorders>
              <w:top w:val="nil"/>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2 (2.6%)</w:t>
            </w:r>
          </w:p>
        </w:tc>
        <w:tc>
          <w:tcPr>
            <w:tcW w:w="857" w:type="pct"/>
            <w:tcBorders>
              <w:top w:val="nil"/>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0 (0.0%)</w:t>
            </w:r>
          </w:p>
        </w:tc>
        <w:tc>
          <w:tcPr>
            <w:tcW w:w="655" w:type="pct"/>
            <w:vMerge/>
            <w:tcBorders>
              <w:top w:val="single" w:sz="6" w:space="0" w:color="auto"/>
              <w:left w:val="single" w:sz="6" w:space="0" w:color="auto"/>
              <w:bottom w:val="single" w:sz="6" w:space="0" w:color="auto"/>
              <w:right w:val="single" w:sz="6" w:space="0" w:color="auto"/>
            </w:tcBorders>
            <w:vAlign w:val="center"/>
          </w:tcPr>
          <w:p w:rsidR="00130B5E" w:rsidRPr="00EB2D55" w:rsidRDefault="00130B5E" w:rsidP="00E44457">
            <w:pPr>
              <w:snapToGrid w:val="0"/>
              <w:jc w:val="both"/>
              <w:rPr>
                <w:sz w:val="20"/>
                <w:szCs w:val="20"/>
              </w:rPr>
            </w:pPr>
          </w:p>
        </w:tc>
        <w:tc>
          <w:tcPr>
            <w:tcW w:w="504" w:type="pct"/>
            <w:vMerge/>
            <w:tcBorders>
              <w:top w:val="single" w:sz="6" w:space="0" w:color="auto"/>
              <w:left w:val="single" w:sz="6" w:space="0" w:color="auto"/>
              <w:bottom w:val="single" w:sz="6" w:space="0" w:color="auto"/>
              <w:right w:val="single" w:sz="6" w:space="0" w:color="auto"/>
            </w:tcBorders>
            <w:vAlign w:val="center"/>
          </w:tcPr>
          <w:p w:rsidR="00130B5E" w:rsidRPr="00EB2D55" w:rsidRDefault="00130B5E" w:rsidP="00E44457">
            <w:pPr>
              <w:snapToGrid w:val="0"/>
              <w:jc w:val="both"/>
              <w:rPr>
                <w:sz w:val="20"/>
                <w:szCs w:val="20"/>
              </w:rPr>
            </w:pPr>
          </w:p>
        </w:tc>
        <w:tc>
          <w:tcPr>
            <w:tcW w:w="286" w:type="pct"/>
            <w:vMerge/>
            <w:tcBorders>
              <w:top w:val="single" w:sz="6" w:space="0" w:color="auto"/>
              <w:left w:val="single" w:sz="6" w:space="0" w:color="auto"/>
              <w:bottom w:val="single" w:sz="6" w:space="0" w:color="auto"/>
              <w:right w:val="single" w:sz="18" w:space="0" w:color="auto"/>
            </w:tcBorders>
            <w:vAlign w:val="center"/>
          </w:tcPr>
          <w:p w:rsidR="00130B5E" w:rsidRPr="00EB2D55" w:rsidRDefault="00130B5E" w:rsidP="00E44457">
            <w:pPr>
              <w:snapToGrid w:val="0"/>
              <w:jc w:val="both"/>
              <w:rPr>
                <w:sz w:val="20"/>
                <w:szCs w:val="20"/>
              </w:rPr>
            </w:pPr>
          </w:p>
        </w:tc>
      </w:tr>
      <w:tr w:rsidR="00130B5E" w:rsidRPr="00EB2D55" w:rsidTr="00A54063">
        <w:trPr>
          <w:jc w:val="center"/>
        </w:trPr>
        <w:tc>
          <w:tcPr>
            <w:tcW w:w="1016" w:type="pct"/>
            <w:vMerge/>
            <w:tcBorders>
              <w:top w:val="single" w:sz="6" w:space="0" w:color="auto"/>
              <w:left w:val="single" w:sz="18" w:space="0" w:color="auto"/>
              <w:bottom w:val="single" w:sz="6" w:space="0" w:color="auto"/>
              <w:right w:val="single" w:sz="6" w:space="0" w:color="auto"/>
            </w:tcBorders>
            <w:vAlign w:val="center"/>
          </w:tcPr>
          <w:p w:rsidR="00130B5E" w:rsidRPr="00EB2D55" w:rsidRDefault="00130B5E" w:rsidP="00E44457">
            <w:pPr>
              <w:snapToGrid w:val="0"/>
              <w:jc w:val="both"/>
              <w:rPr>
                <w:sz w:val="20"/>
                <w:szCs w:val="20"/>
              </w:rPr>
            </w:pPr>
          </w:p>
        </w:tc>
        <w:tc>
          <w:tcPr>
            <w:tcW w:w="824" w:type="pct"/>
            <w:tcBorders>
              <w:top w:val="nil"/>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Budd chiaris</w:t>
            </w:r>
          </w:p>
        </w:tc>
        <w:tc>
          <w:tcPr>
            <w:tcW w:w="857" w:type="pct"/>
            <w:tcBorders>
              <w:top w:val="nil"/>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1 (1.3%)</w:t>
            </w:r>
          </w:p>
        </w:tc>
        <w:tc>
          <w:tcPr>
            <w:tcW w:w="857" w:type="pct"/>
            <w:tcBorders>
              <w:top w:val="nil"/>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0 (0.0%)</w:t>
            </w:r>
          </w:p>
        </w:tc>
        <w:tc>
          <w:tcPr>
            <w:tcW w:w="655" w:type="pct"/>
            <w:vMerge/>
            <w:tcBorders>
              <w:top w:val="single" w:sz="6" w:space="0" w:color="auto"/>
              <w:left w:val="single" w:sz="6" w:space="0" w:color="auto"/>
              <w:bottom w:val="single" w:sz="6" w:space="0" w:color="auto"/>
              <w:right w:val="single" w:sz="6" w:space="0" w:color="auto"/>
            </w:tcBorders>
            <w:vAlign w:val="center"/>
          </w:tcPr>
          <w:p w:rsidR="00130B5E" w:rsidRPr="00EB2D55" w:rsidRDefault="00130B5E" w:rsidP="00E44457">
            <w:pPr>
              <w:snapToGrid w:val="0"/>
              <w:jc w:val="both"/>
              <w:rPr>
                <w:sz w:val="20"/>
                <w:szCs w:val="20"/>
              </w:rPr>
            </w:pPr>
          </w:p>
        </w:tc>
        <w:tc>
          <w:tcPr>
            <w:tcW w:w="504" w:type="pct"/>
            <w:vMerge/>
            <w:tcBorders>
              <w:top w:val="single" w:sz="6" w:space="0" w:color="auto"/>
              <w:left w:val="single" w:sz="6" w:space="0" w:color="auto"/>
              <w:bottom w:val="single" w:sz="6" w:space="0" w:color="auto"/>
              <w:right w:val="single" w:sz="6" w:space="0" w:color="auto"/>
            </w:tcBorders>
            <w:vAlign w:val="center"/>
          </w:tcPr>
          <w:p w:rsidR="00130B5E" w:rsidRPr="00EB2D55" w:rsidRDefault="00130B5E" w:rsidP="00E44457">
            <w:pPr>
              <w:snapToGrid w:val="0"/>
              <w:jc w:val="both"/>
              <w:rPr>
                <w:sz w:val="20"/>
                <w:szCs w:val="20"/>
              </w:rPr>
            </w:pPr>
          </w:p>
        </w:tc>
        <w:tc>
          <w:tcPr>
            <w:tcW w:w="286" w:type="pct"/>
            <w:vMerge/>
            <w:tcBorders>
              <w:top w:val="single" w:sz="6" w:space="0" w:color="auto"/>
              <w:left w:val="single" w:sz="6" w:space="0" w:color="auto"/>
              <w:bottom w:val="single" w:sz="6" w:space="0" w:color="auto"/>
              <w:right w:val="single" w:sz="18" w:space="0" w:color="auto"/>
            </w:tcBorders>
            <w:vAlign w:val="center"/>
          </w:tcPr>
          <w:p w:rsidR="00130B5E" w:rsidRPr="00EB2D55" w:rsidRDefault="00130B5E" w:rsidP="00E44457">
            <w:pPr>
              <w:snapToGrid w:val="0"/>
              <w:jc w:val="both"/>
              <w:rPr>
                <w:sz w:val="20"/>
                <w:szCs w:val="20"/>
              </w:rPr>
            </w:pPr>
          </w:p>
        </w:tc>
      </w:tr>
      <w:tr w:rsidR="00130B5E" w:rsidRPr="00EB2D55" w:rsidTr="00A54063">
        <w:trPr>
          <w:jc w:val="center"/>
        </w:trPr>
        <w:tc>
          <w:tcPr>
            <w:tcW w:w="1016" w:type="pct"/>
            <w:vMerge/>
            <w:tcBorders>
              <w:top w:val="single" w:sz="6" w:space="0" w:color="auto"/>
              <w:left w:val="single" w:sz="18" w:space="0" w:color="auto"/>
              <w:bottom w:val="single" w:sz="6" w:space="0" w:color="auto"/>
              <w:right w:val="single" w:sz="6" w:space="0" w:color="auto"/>
            </w:tcBorders>
            <w:vAlign w:val="center"/>
          </w:tcPr>
          <w:p w:rsidR="00130B5E" w:rsidRPr="00EB2D55" w:rsidRDefault="00130B5E" w:rsidP="00E44457">
            <w:pPr>
              <w:snapToGrid w:val="0"/>
              <w:jc w:val="both"/>
              <w:rPr>
                <w:sz w:val="20"/>
                <w:szCs w:val="20"/>
              </w:rPr>
            </w:pPr>
          </w:p>
        </w:tc>
        <w:tc>
          <w:tcPr>
            <w:tcW w:w="824" w:type="pct"/>
            <w:tcBorders>
              <w:top w:val="nil"/>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Caroli disease</w:t>
            </w:r>
          </w:p>
        </w:tc>
        <w:tc>
          <w:tcPr>
            <w:tcW w:w="857" w:type="pct"/>
            <w:tcBorders>
              <w:top w:val="nil"/>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1 (1.3%)</w:t>
            </w:r>
          </w:p>
        </w:tc>
        <w:tc>
          <w:tcPr>
            <w:tcW w:w="857" w:type="pct"/>
            <w:tcBorders>
              <w:top w:val="nil"/>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0 (0.0%)</w:t>
            </w:r>
          </w:p>
        </w:tc>
        <w:tc>
          <w:tcPr>
            <w:tcW w:w="655" w:type="pct"/>
            <w:vMerge/>
            <w:tcBorders>
              <w:top w:val="single" w:sz="6" w:space="0" w:color="auto"/>
              <w:left w:val="single" w:sz="6" w:space="0" w:color="auto"/>
              <w:bottom w:val="single" w:sz="6" w:space="0" w:color="auto"/>
              <w:right w:val="single" w:sz="6" w:space="0" w:color="auto"/>
            </w:tcBorders>
            <w:vAlign w:val="center"/>
          </w:tcPr>
          <w:p w:rsidR="00130B5E" w:rsidRPr="00EB2D55" w:rsidRDefault="00130B5E" w:rsidP="00E44457">
            <w:pPr>
              <w:snapToGrid w:val="0"/>
              <w:jc w:val="both"/>
              <w:rPr>
                <w:sz w:val="20"/>
                <w:szCs w:val="20"/>
              </w:rPr>
            </w:pPr>
          </w:p>
        </w:tc>
        <w:tc>
          <w:tcPr>
            <w:tcW w:w="504" w:type="pct"/>
            <w:vMerge/>
            <w:tcBorders>
              <w:top w:val="single" w:sz="6" w:space="0" w:color="auto"/>
              <w:left w:val="single" w:sz="6" w:space="0" w:color="auto"/>
              <w:bottom w:val="single" w:sz="6" w:space="0" w:color="auto"/>
              <w:right w:val="single" w:sz="6" w:space="0" w:color="auto"/>
            </w:tcBorders>
            <w:vAlign w:val="center"/>
          </w:tcPr>
          <w:p w:rsidR="00130B5E" w:rsidRPr="00EB2D55" w:rsidRDefault="00130B5E" w:rsidP="00E44457">
            <w:pPr>
              <w:snapToGrid w:val="0"/>
              <w:jc w:val="both"/>
              <w:rPr>
                <w:sz w:val="20"/>
                <w:szCs w:val="20"/>
              </w:rPr>
            </w:pPr>
          </w:p>
        </w:tc>
        <w:tc>
          <w:tcPr>
            <w:tcW w:w="286" w:type="pct"/>
            <w:vMerge/>
            <w:tcBorders>
              <w:top w:val="single" w:sz="6" w:space="0" w:color="auto"/>
              <w:left w:val="single" w:sz="6" w:space="0" w:color="auto"/>
              <w:bottom w:val="single" w:sz="6" w:space="0" w:color="auto"/>
              <w:right w:val="single" w:sz="18" w:space="0" w:color="auto"/>
            </w:tcBorders>
            <w:vAlign w:val="center"/>
          </w:tcPr>
          <w:p w:rsidR="00130B5E" w:rsidRPr="00EB2D55" w:rsidRDefault="00130B5E" w:rsidP="00E44457">
            <w:pPr>
              <w:snapToGrid w:val="0"/>
              <w:jc w:val="both"/>
              <w:rPr>
                <w:sz w:val="20"/>
                <w:szCs w:val="20"/>
              </w:rPr>
            </w:pPr>
          </w:p>
        </w:tc>
      </w:tr>
      <w:tr w:rsidR="00130B5E" w:rsidRPr="00EB2D55" w:rsidTr="00A54063">
        <w:trPr>
          <w:jc w:val="center"/>
        </w:trPr>
        <w:tc>
          <w:tcPr>
            <w:tcW w:w="1016" w:type="pct"/>
            <w:vMerge w:val="restart"/>
            <w:tcBorders>
              <w:top w:val="single" w:sz="6" w:space="0" w:color="auto"/>
              <w:left w:val="single" w:sz="18"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HCC</w:t>
            </w:r>
          </w:p>
        </w:tc>
        <w:tc>
          <w:tcPr>
            <w:tcW w:w="824" w:type="pct"/>
            <w:tcBorders>
              <w:top w:val="single" w:sz="6" w:space="0" w:color="auto"/>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No</w:t>
            </w:r>
          </w:p>
        </w:tc>
        <w:tc>
          <w:tcPr>
            <w:tcW w:w="857" w:type="pct"/>
            <w:tcBorders>
              <w:top w:val="single" w:sz="6" w:space="0" w:color="auto"/>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51 (65.4%)</w:t>
            </w:r>
          </w:p>
        </w:tc>
        <w:tc>
          <w:tcPr>
            <w:tcW w:w="857" w:type="pct"/>
            <w:tcBorders>
              <w:top w:val="single" w:sz="6" w:space="0" w:color="auto"/>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2 (28.6%)</w:t>
            </w:r>
          </w:p>
        </w:tc>
        <w:tc>
          <w:tcPr>
            <w:tcW w:w="655" w:type="pct"/>
            <w:vMerge w:val="restart"/>
            <w:tcBorders>
              <w:top w:val="single" w:sz="6" w:space="0" w:color="auto"/>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3.708*</w:t>
            </w:r>
          </w:p>
        </w:tc>
        <w:tc>
          <w:tcPr>
            <w:tcW w:w="504" w:type="pct"/>
            <w:vMerge w:val="restart"/>
            <w:tcBorders>
              <w:top w:val="single" w:sz="6" w:space="0" w:color="auto"/>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0.054</w:t>
            </w:r>
          </w:p>
        </w:tc>
        <w:tc>
          <w:tcPr>
            <w:tcW w:w="286" w:type="pct"/>
            <w:vMerge w:val="restart"/>
            <w:tcBorders>
              <w:top w:val="single" w:sz="6" w:space="0" w:color="auto"/>
              <w:left w:val="single" w:sz="6" w:space="0" w:color="auto"/>
              <w:bottom w:val="single" w:sz="6" w:space="0" w:color="auto"/>
              <w:right w:val="single" w:sz="18" w:space="0" w:color="auto"/>
            </w:tcBorders>
            <w:noWrap/>
            <w:vAlign w:val="center"/>
          </w:tcPr>
          <w:p w:rsidR="00130B5E" w:rsidRPr="00EB2D55" w:rsidRDefault="00130B5E" w:rsidP="00E44457">
            <w:pPr>
              <w:snapToGrid w:val="0"/>
              <w:jc w:val="both"/>
              <w:rPr>
                <w:sz w:val="20"/>
                <w:szCs w:val="20"/>
              </w:rPr>
            </w:pPr>
            <w:r w:rsidRPr="00EB2D55">
              <w:rPr>
                <w:sz w:val="20"/>
                <w:szCs w:val="20"/>
              </w:rPr>
              <w:t>NS</w:t>
            </w:r>
          </w:p>
        </w:tc>
      </w:tr>
      <w:tr w:rsidR="00130B5E" w:rsidRPr="00EB2D55" w:rsidTr="00A54063">
        <w:trPr>
          <w:jc w:val="center"/>
        </w:trPr>
        <w:tc>
          <w:tcPr>
            <w:tcW w:w="1016" w:type="pct"/>
            <w:vMerge/>
            <w:tcBorders>
              <w:top w:val="single" w:sz="6" w:space="0" w:color="auto"/>
              <w:left w:val="single" w:sz="18" w:space="0" w:color="auto"/>
              <w:bottom w:val="single" w:sz="6" w:space="0" w:color="auto"/>
              <w:right w:val="single" w:sz="6" w:space="0" w:color="auto"/>
            </w:tcBorders>
            <w:vAlign w:val="center"/>
          </w:tcPr>
          <w:p w:rsidR="00130B5E" w:rsidRPr="00EB2D55" w:rsidRDefault="00130B5E" w:rsidP="00E44457">
            <w:pPr>
              <w:snapToGrid w:val="0"/>
              <w:jc w:val="both"/>
              <w:rPr>
                <w:sz w:val="20"/>
                <w:szCs w:val="20"/>
              </w:rPr>
            </w:pPr>
          </w:p>
        </w:tc>
        <w:tc>
          <w:tcPr>
            <w:tcW w:w="824" w:type="pct"/>
            <w:tcBorders>
              <w:top w:val="nil"/>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Yes</w:t>
            </w:r>
          </w:p>
        </w:tc>
        <w:tc>
          <w:tcPr>
            <w:tcW w:w="857" w:type="pct"/>
            <w:tcBorders>
              <w:top w:val="nil"/>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27 (34.6%)</w:t>
            </w:r>
          </w:p>
        </w:tc>
        <w:tc>
          <w:tcPr>
            <w:tcW w:w="857" w:type="pct"/>
            <w:tcBorders>
              <w:top w:val="nil"/>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5 (71.4%)</w:t>
            </w:r>
          </w:p>
        </w:tc>
        <w:tc>
          <w:tcPr>
            <w:tcW w:w="655" w:type="pct"/>
            <w:vMerge/>
            <w:tcBorders>
              <w:top w:val="single" w:sz="6" w:space="0" w:color="auto"/>
              <w:left w:val="single" w:sz="6" w:space="0" w:color="auto"/>
              <w:bottom w:val="single" w:sz="6" w:space="0" w:color="auto"/>
              <w:right w:val="single" w:sz="6" w:space="0" w:color="auto"/>
            </w:tcBorders>
            <w:vAlign w:val="center"/>
          </w:tcPr>
          <w:p w:rsidR="00130B5E" w:rsidRPr="00EB2D55" w:rsidRDefault="00130B5E" w:rsidP="00E44457">
            <w:pPr>
              <w:snapToGrid w:val="0"/>
              <w:jc w:val="both"/>
              <w:rPr>
                <w:sz w:val="20"/>
                <w:szCs w:val="20"/>
              </w:rPr>
            </w:pPr>
          </w:p>
        </w:tc>
        <w:tc>
          <w:tcPr>
            <w:tcW w:w="504" w:type="pct"/>
            <w:vMerge/>
            <w:tcBorders>
              <w:top w:val="single" w:sz="6" w:space="0" w:color="auto"/>
              <w:left w:val="single" w:sz="6" w:space="0" w:color="auto"/>
              <w:bottom w:val="single" w:sz="6" w:space="0" w:color="auto"/>
              <w:right w:val="single" w:sz="6" w:space="0" w:color="auto"/>
            </w:tcBorders>
            <w:vAlign w:val="center"/>
          </w:tcPr>
          <w:p w:rsidR="00130B5E" w:rsidRPr="00EB2D55" w:rsidRDefault="00130B5E" w:rsidP="00E44457">
            <w:pPr>
              <w:snapToGrid w:val="0"/>
              <w:jc w:val="both"/>
              <w:rPr>
                <w:sz w:val="20"/>
                <w:szCs w:val="20"/>
              </w:rPr>
            </w:pPr>
          </w:p>
        </w:tc>
        <w:tc>
          <w:tcPr>
            <w:tcW w:w="286" w:type="pct"/>
            <w:vMerge/>
            <w:tcBorders>
              <w:top w:val="single" w:sz="6" w:space="0" w:color="auto"/>
              <w:left w:val="single" w:sz="6" w:space="0" w:color="auto"/>
              <w:bottom w:val="single" w:sz="6" w:space="0" w:color="auto"/>
              <w:right w:val="single" w:sz="18" w:space="0" w:color="auto"/>
            </w:tcBorders>
            <w:vAlign w:val="center"/>
          </w:tcPr>
          <w:p w:rsidR="00130B5E" w:rsidRPr="00EB2D55" w:rsidRDefault="00130B5E" w:rsidP="00E44457">
            <w:pPr>
              <w:snapToGrid w:val="0"/>
              <w:jc w:val="both"/>
              <w:rPr>
                <w:sz w:val="20"/>
                <w:szCs w:val="20"/>
              </w:rPr>
            </w:pPr>
          </w:p>
        </w:tc>
      </w:tr>
      <w:tr w:rsidR="00130B5E" w:rsidRPr="00EB2D55" w:rsidTr="00A54063">
        <w:trPr>
          <w:jc w:val="center"/>
        </w:trPr>
        <w:tc>
          <w:tcPr>
            <w:tcW w:w="1016" w:type="pct"/>
            <w:vMerge w:val="restart"/>
            <w:tcBorders>
              <w:top w:val="single" w:sz="6" w:space="0" w:color="auto"/>
              <w:left w:val="single" w:sz="18"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Child-Pugh grade</w:t>
            </w:r>
          </w:p>
        </w:tc>
        <w:tc>
          <w:tcPr>
            <w:tcW w:w="824" w:type="pct"/>
            <w:tcBorders>
              <w:top w:val="single" w:sz="6" w:space="0" w:color="auto"/>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A</w:t>
            </w:r>
          </w:p>
        </w:tc>
        <w:tc>
          <w:tcPr>
            <w:tcW w:w="857" w:type="pct"/>
            <w:tcBorders>
              <w:top w:val="single" w:sz="6" w:space="0" w:color="auto"/>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9 (11.5%)</w:t>
            </w:r>
          </w:p>
        </w:tc>
        <w:tc>
          <w:tcPr>
            <w:tcW w:w="857" w:type="pct"/>
            <w:tcBorders>
              <w:top w:val="single" w:sz="6" w:space="0" w:color="auto"/>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0 (0.0%)</w:t>
            </w:r>
          </w:p>
        </w:tc>
        <w:tc>
          <w:tcPr>
            <w:tcW w:w="655" w:type="pct"/>
            <w:vMerge w:val="restart"/>
            <w:tcBorders>
              <w:top w:val="single" w:sz="6" w:space="0" w:color="auto"/>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4.55*</w:t>
            </w:r>
          </w:p>
        </w:tc>
        <w:tc>
          <w:tcPr>
            <w:tcW w:w="504" w:type="pct"/>
            <w:vMerge w:val="restart"/>
            <w:tcBorders>
              <w:top w:val="single" w:sz="6" w:space="0" w:color="auto"/>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0.103</w:t>
            </w:r>
          </w:p>
        </w:tc>
        <w:tc>
          <w:tcPr>
            <w:tcW w:w="286" w:type="pct"/>
            <w:vMerge w:val="restart"/>
            <w:tcBorders>
              <w:top w:val="single" w:sz="6" w:space="0" w:color="auto"/>
              <w:left w:val="single" w:sz="6" w:space="0" w:color="auto"/>
              <w:bottom w:val="single" w:sz="6" w:space="0" w:color="auto"/>
              <w:right w:val="single" w:sz="18" w:space="0" w:color="auto"/>
            </w:tcBorders>
            <w:noWrap/>
            <w:vAlign w:val="center"/>
          </w:tcPr>
          <w:p w:rsidR="00130B5E" w:rsidRPr="00EB2D55" w:rsidRDefault="00130B5E" w:rsidP="00E44457">
            <w:pPr>
              <w:snapToGrid w:val="0"/>
              <w:jc w:val="both"/>
              <w:rPr>
                <w:sz w:val="20"/>
                <w:szCs w:val="20"/>
              </w:rPr>
            </w:pPr>
            <w:r w:rsidRPr="00EB2D55">
              <w:rPr>
                <w:sz w:val="20"/>
                <w:szCs w:val="20"/>
              </w:rPr>
              <w:t>NS</w:t>
            </w:r>
          </w:p>
        </w:tc>
      </w:tr>
      <w:tr w:rsidR="00130B5E" w:rsidRPr="00EB2D55" w:rsidTr="00A54063">
        <w:trPr>
          <w:jc w:val="center"/>
        </w:trPr>
        <w:tc>
          <w:tcPr>
            <w:tcW w:w="1016" w:type="pct"/>
            <w:vMerge/>
            <w:tcBorders>
              <w:top w:val="single" w:sz="6" w:space="0" w:color="auto"/>
              <w:left w:val="single" w:sz="18" w:space="0" w:color="auto"/>
              <w:bottom w:val="single" w:sz="6" w:space="0" w:color="auto"/>
              <w:right w:val="single" w:sz="6" w:space="0" w:color="auto"/>
            </w:tcBorders>
            <w:vAlign w:val="center"/>
          </w:tcPr>
          <w:p w:rsidR="00130B5E" w:rsidRPr="00EB2D55" w:rsidRDefault="00130B5E" w:rsidP="00E44457">
            <w:pPr>
              <w:snapToGrid w:val="0"/>
              <w:jc w:val="both"/>
              <w:rPr>
                <w:sz w:val="20"/>
                <w:szCs w:val="20"/>
              </w:rPr>
            </w:pPr>
          </w:p>
        </w:tc>
        <w:tc>
          <w:tcPr>
            <w:tcW w:w="824" w:type="pct"/>
            <w:tcBorders>
              <w:top w:val="nil"/>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B</w:t>
            </w:r>
          </w:p>
        </w:tc>
        <w:tc>
          <w:tcPr>
            <w:tcW w:w="857" w:type="pct"/>
            <w:tcBorders>
              <w:top w:val="nil"/>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25 (32.1%)</w:t>
            </w:r>
          </w:p>
        </w:tc>
        <w:tc>
          <w:tcPr>
            <w:tcW w:w="857" w:type="pct"/>
            <w:tcBorders>
              <w:top w:val="nil"/>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5 (71.4%)</w:t>
            </w:r>
          </w:p>
        </w:tc>
        <w:tc>
          <w:tcPr>
            <w:tcW w:w="655" w:type="pct"/>
            <w:vMerge/>
            <w:tcBorders>
              <w:top w:val="single" w:sz="6" w:space="0" w:color="auto"/>
              <w:left w:val="single" w:sz="6" w:space="0" w:color="auto"/>
              <w:bottom w:val="single" w:sz="6" w:space="0" w:color="auto"/>
              <w:right w:val="single" w:sz="6" w:space="0" w:color="auto"/>
            </w:tcBorders>
            <w:vAlign w:val="center"/>
          </w:tcPr>
          <w:p w:rsidR="00130B5E" w:rsidRPr="00EB2D55" w:rsidRDefault="00130B5E" w:rsidP="00E44457">
            <w:pPr>
              <w:snapToGrid w:val="0"/>
              <w:jc w:val="both"/>
              <w:rPr>
                <w:sz w:val="20"/>
                <w:szCs w:val="20"/>
              </w:rPr>
            </w:pPr>
          </w:p>
        </w:tc>
        <w:tc>
          <w:tcPr>
            <w:tcW w:w="504" w:type="pct"/>
            <w:vMerge/>
            <w:tcBorders>
              <w:top w:val="single" w:sz="6" w:space="0" w:color="auto"/>
              <w:left w:val="single" w:sz="6" w:space="0" w:color="auto"/>
              <w:bottom w:val="single" w:sz="6" w:space="0" w:color="auto"/>
              <w:right w:val="single" w:sz="6" w:space="0" w:color="auto"/>
            </w:tcBorders>
            <w:vAlign w:val="center"/>
          </w:tcPr>
          <w:p w:rsidR="00130B5E" w:rsidRPr="00EB2D55" w:rsidRDefault="00130B5E" w:rsidP="00E44457">
            <w:pPr>
              <w:snapToGrid w:val="0"/>
              <w:jc w:val="both"/>
              <w:rPr>
                <w:sz w:val="20"/>
                <w:szCs w:val="20"/>
              </w:rPr>
            </w:pPr>
          </w:p>
        </w:tc>
        <w:tc>
          <w:tcPr>
            <w:tcW w:w="286" w:type="pct"/>
            <w:vMerge/>
            <w:tcBorders>
              <w:top w:val="single" w:sz="6" w:space="0" w:color="auto"/>
              <w:left w:val="single" w:sz="6" w:space="0" w:color="auto"/>
              <w:bottom w:val="single" w:sz="6" w:space="0" w:color="auto"/>
              <w:right w:val="single" w:sz="18" w:space="0" w:color="auto"/>
            </w:tcBorders>
            <w:vAlign w:val="center"/>
          </w:tcPr>
          <w:p w:rsidR="00130B5E" w:rsidRPr="00EB2D55" w:rsidRDefault="00130B5E" w:rsidP="00E44457">
            <w:pPr>
              <w:snapToGrid w:val="0"/>
              <w:jc w:val="both"/>
              <w:rPr>
                <w:sz w:val="20"/>
                <w:szCs w:val="20"/>
              </w:rPr>
            </w:pPr>
          </w:p>
        </w:tc>
      </w:tr>
      <w:tr w:rsidR="00130B5E" w:rsidRPr="00EB2D55" w:rsidTr="00A54063">
        <w:trPr>
          <w:jc w:val="center"/>
        </w:trPr>
        <w:tc>
          <w:tcPr>
            <w:tcW w:w="1016" w:type="pct"/>
            <w:vMerge/>
            <w:tcBorders>
              <w:top w:val="single" w:sz="6" w:space="0" w:color="auto"/>
              <w:left w:val="single" w:sz="18" w:space="0" w:color="auto"/>
              <w:bottom w:val="single" w:sz="6" w:space="0" w:color="auto"/>
              <w:right w:val="single" w:sz="6" w:space="0" w:color="auto"/>
            </w:tcBorders>
            <w:vAlign w:val="center"/>
          </w:tcPr>
          <w:p w:rsidR="00130B5E" w:rsidRPr="00EB2D55" w:rsidRDefault="00130B5E" w:rsidP="00E44457">
            <w:pPr>
              <w:snapToGrid w:val="0"/>
              <w:jc w:val="both"/>
              <w:rPr>
                <w:sz w:val="20"/>
                <w:szCs w:val="20"/>
              </w:rPr>
            </w:pPr>
          </w:p>
        </w:tc>
        <w:tc>
          <w:tcPr>
            <w:tcW w:w="824" w:type="pct"/>
            <w:tcBorders>
              <w:top w:val="nil"/>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C</w:t>
            </w:r>
          </w:p>
        </w:tc>
        <w:tc>
          <w:tcPr>
            <w:tcW w:w="857" w:type="pct"/>
            <w:tcBorders>
              <w:top w:val="nil"/>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44 (56.4%)</w:t>
            </w:r>
          </w:p>
        </w:tc>
        <w:tc>
          <w:tcPr>
            <w:tcW w:w="857" w:type="pct"/>
            <w:tcBorders>
              <w:top w:val="nil"/>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2 (28.6%)</w:t>
            </w:r>
          </w:p>
        </w:tc>
        <w:tc>
          <w:tcPr>
            <w:tcW w:w="655" w:type="pct"/>
            <w:vMerge/>
            <w:tcBorders>
              <w:top w:val="single" w:sz="6" w:space="0" w:color="auto"/>
              <w:left w:val="single" w:sz="6" w:space="0" w:color="auto"/>
              <w:bottom w:val="single" w:sz="6" w:space="0" w:color="auto"/>
              <w:right w:val="single" w:sz="6" w:space="0" w:color="auto"/>
            </w:tcBorders>
            <w:vAlign w:val="center"/>
          </w:tcPr>
          <w:p w:rsidR="00130B5E" w:rsidRPr="00EB2D55" w:rsidRDefault="00130B5E" w:rsidP="00E44457">
            <w:pPr>
              <w:snapToGrid w:val="0"/>
              <w:jc w:val="both"/>
              <w:rPr>
                <w:sz w:val="20"/>
                <w:szCs w:val="20"/>
              </w:rPr>
            </w:pPr>
          </w:p>
        </w:tc>
        <w:tc>
          <w:tcPr>
            <w:tcW w:w="504" w:type="pct"/>
            <w:vMerge/>
            <w:tcBorders>
              <w:top w:val="single" w:sz="6" w:space="0" w:color="auto"/>
              <w:left w:val="single" w:sz="6" w:space="0" w:color="auto"/>
              <w:bottom w:val="single" w:sz="6" w:space="0" w:color="auto"/>
              <w:right w:val="single" w:sz="6" w:space="0" w:color="auto"/>
            </w:tcBorders>
            <w:vAlign w:val="center"/>
          </w:tcPr>
          <w:p w:rsidR="00130B5E" w:rsidRPr="00EB2D55" w:rsidRDefault="00130B5E" w:rsidP="00E44457">
            <w:pPr>
              <w:snapToGrid w:val="0"/>
              <w:jc w:val="both"/>
              <w:rPr>
                <w:sz w:val="20"/>
                <w:szCs w:val="20"/>
              </w:rPr>
            </w:pPr>
          </w:p>
        </w:tc>
        <w:tc>
          <w:tcPr>
            <w:tcW w:w="286" w:type="pct"/>
            <w:vMerge/>
            <w:tcBorders>
              <w:top w:val="single" w:sz="6" w:space="0" w:color="auto"/>
              <w:left w:val="single" w:sz="6" w:space="0" w:color="auto"/>
              <w:bottom w:val="single" w:sz="6" w:space="0" w:color="auto"/>
              <w:right w:val="single" w:sz="18" w:space="0" w:color="auto"/>
            </w:tcBorders>
            <w:vAlign w:val="center"/>
          </w:tcPr>
          <w:p w:rsidR="00130B5E" w:rsidRPr="00EB2D55" w:rsidRDefault="00130B5E" w:rsidP="00E44457">
            <w:pPr>
              <w:snapToGrid w:val="0"/>
              <w:jc w:val="both"/>
              <w:rPr>
                <w:sz w:val="20"/>
                <w:szCs w:val="20"/>
              </w:rPr>
            </w:pPr>
          </w:p>
        </w:tc>
      </w:tr>
      <w:tr w:rsidR="00130B5E" w:rsidRPr="00EB2D55" w:rsidTr="00A54063">
        <w:trPr>
          <w:jc w:val="center"/>
        </w:trPr>
        <w:tc>
          <w:tcPr>
            <w:tcW w:w="1016" w:type="pct"/>
            <w:vMerge w:val="restart"/>
            <w:tcBorders>
              <w:top w:val="single" w:sz="6" w:space="0" w:color="auto"/>
              <w:left w:val="single" w:sz="18"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MELD score</w:t>
            </w:r>
          </w:p>
        </w:tc>
        <w:tc>
          <w:tcPr>
            <w:tcW w:w="824" w:type="pct"/>
            <w:tcBorders>
              <w:top w:val="single" w:sz="6" w:space="0" w:color="auto"/>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Mean ± SD</w:t>
            </w:r>
          </w:p>
        </w:tc>
        <w:tc>
          <w:tcPr>
            <w:tcW w:w="857" w:type="pct"/>
            <w:tcBorders>
              <w:top w:val="single" w:sz="6" w:space="0" w:color="auto"/>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15.67 ± 4.93</w:t>
            </w:r>
          </w:p>
        </w:tc>
        <w:tc>
          <w:tcPr>
            <w:tcW w:w="857" w:type="pct"/>
            <w:tcBorders>
              <w:top w:val="single" w:sz="6" w:space="0" w:color="auto"/>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14.43 ± 3.78</w:t>
            </w:r>
          </w:p>
        </w:tc>
        <w:tc>
          <w:tcPr>
            <w:tcW w:w="655" w:type="pct"/>
            <w:vMerge w:val="restart"/>
            <w:tcBorders>
              <w:top w:val="single" w:sz="6" w:space="0" w:color="auto"/>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0.646•</w:t>
            </w:r>
          </w:p>
        </w:tc>
        <w:tc>
          <w:tcPr>
            <w:tcW w:w="504" w:type="pct"/>
            <w:vMerge w:val="restart"/>
            <w:tcBorders>
              <w:top w:val="single" w:sz="6" w:space="0" w:color="auto"/>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0.520</w:t>
            </w:r>
          </w:p>
        </w:tc>
        <w:tc>
          <w:tcPr>
            <w:tcW w:w="286" w:type="pct"/>
            <w:vMerge w:val="restart"/>
            <w:tcBorders>
              <w:top w:val="single" w:sz="6" w:space="0" w:color="auto"/>
              <w:left w:val="single" w:sz="6" w:space="0" w:color="auto"/>
              <w:bottom w:val="single" w:sz="6" w:space="0" w:color="auto"/>
              <w:right w:val="single" w:sz="18" w:space="0" w:color="auto"/>
            </w:tcBorders>
            <w:noWrap/>
            <w:vAlign w:val="center"/>
          </w:tcPr>
          <w:p w:rsidR="00130B5E" w:rsidRPr="00EB2D55" w:rsidRDefault="00130B5E" w:rsidP="00E44457">
            <w:pPr>
              <w:snapToGrid w:val="0"/>
              <w:jc w:val="both"/>
              <w:rPr>
                <w:sz w:val="20"/>
                <w:szCs w:val="20"/>
              </w:rPr>
            </w:pPr>
            <w:r w:rsidRPr="00EB2D55">
              <w:rPr>
                <w:sz w:val="20"/>
                <w:szCs w:val="20"/>
              </w:rPr>
              <w:t>NS</w:t>
            </w:r>
          </w:p>
        </w:tc>
      </w:tr>
      <w:tr w:rsidR="00130B5E" w:rsidRPr="00EB2D55" w:rsidTr="00A54063">
        <w:trPr>
          <w:jc w:val="center"/>
        </w:trPr>
        <w:tc>
          <w:tcPr>
            <w:tcW w:w="1016" w:type="pct"/>
            <w:vMerge/>
            <w:tcBorders>
              <w:top w:val="single" w:sz="6" w:space="0" w:color="auto"/>
              <w:left w:val="single" w:sz="18" w:space="0" w:color="auto"/>
              <w:bottom w:val="single" w:sz="6" w:space="0" w:color="auto"/>
              <w:right w:val="single" w:sz="6" w:space="0" w:color="auto"/>
            </w:tcBorders>
            <w:vAlign w:val="center"/>
          </w:tcPr>
          <w:p w:rsidR="00130B5E" w:rsidRPr="00EB2D55" w:rsidRDefault="00130B5E" w:rsidP="00E44457">
            <w:pPr>
              <w:snapToGrid w:val="0"/>
              <w:jc w:val="both"/>
              <w:rPr>
                <w:sz w:val="20"/>
                <w:szCs w:val="20"/>
              </w:rPr>
            </w:pPr>
          </w:p>
        </w:tc>
        <w:tc>
          <w:tcPr>
            <w:tcW w:w="824" w:type="pct"/>
            <w:tcBorders>
              <w:top w:val="nil"/>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Range</w:t>
            </w:r>
          </w:p>
        </w:tc>
        <w:tc>
          <w:tcPr>
            <w:tcW w:w="857" w:type="pct"/>
            <w:tcBorders>
              <w:top w:val="nil"/>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4 – 35</w:t>
            </w:r>
          </w:p>
        </w:tc>
        <w:tc>
          <w:tcPr>
            <w:tcW w:w="857" w:type="pct"/>
            <w:tcBorders>
              <w:top w:val="nil"/>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9 – 20</w:t>
            </w:r>
          </w:p>
        </w:tc>
        <w:tc>
          <w:tcPr>
            <w:tcW w:w="655" w:type="pct"/>
            <w:vMerge/>
            <w:tcBorders>
              <w:top w:val="single" w:sz="6" w:space="0" w:color="auto"/>
              <w:left w:val="single" w:sz="6" w:space="0" w:color="auto"/>
              <w:bottom w:val="single" w:sz="6" w:space="0" w:color="auto"/>
              <w:right w:val="single" w:sz="6" w:space="0" w:color="auto"/>
            </w:tcBorders>
            <w:vAlign w:val="center"/>
          </w:tcPr>
          <w:p w:rsidR="00130B5E" w:rsidRPr="00EB2D55" w:rsidRDefault="00130B5E" w:rsidP="00E44457">
            <w:pPr>
              <w:snapToGrid w:val="0"/>
              <w:jc w:val="both"/>
              <w:rPr>
                <w:sz w:val="20"/>
                <w:szCs w:val="20"/>
              </w:rPr>
            </w:pPr>
          </w:p>
        </w:tc>
        <w:tc>
          <w:tcPr>
            <w:tcW w:w="504" w:type="pct"/>
            <w:vMerge/>
            <w:tcBorders>
              <w:top w:val="single" w:sz="6" w:space="0" w:color="auto"/>
              <w:left w:val="single" w:sz="6" w:space="0" w:color="auto"/>
              <w:bottom w:val="single" w:sz="6" w:space="0" w:color="auto"/>
              <w:right w:val="single" w:sz="6" w:space="0" w:color="auto"/>
            </w:tcBorders>
            <w:vAlign w:val="center"/>
          </w:tcPr>
          <w:p w:rsidR="00130B5E" w:rsidRPr="00EB2D55" w:rsidRDefault="00130B5E" w:rsidP="00E44457">
            <w:pPr>
              <w:snapToGrid w:val="0"/>
              <w:jc w:val="both"/>
              <w:rPr>
                <w:sz w:val="20"/>
                <w:szCs w:val="20"/>
              </w:rPr>
            </w:pPr>
          </w:p>
        </w:tc>
        <w:tc>
          <w:tcPr>
            <w:tcW w:w="286" w:type="pct"/>
            <w:vMerge/>
            <w:tcBorders>
              <w:top w:val="single" w:sz="6" w:space="0" w:color="auto"/>
              <w:left w:val="single" w:sz="6" w:space="0" w:color="auto"/>
              <w:bottom w:val="single" w:sz="6" w:space="0" w:color="auto"/>
              <w:right w:val="single" w:sz="18" w:space="0" w:color="auto"/>
            </w:tcBorders>
            <w:vAlign w:val="center"/>
          </w:tcPr>
          <w:p w:rsidR="00130B5E" w:rsidRPr="00EB2D55" w:rsidRDefault="00130B5E" w:rsidP="00E44457">
            <w:pPr>
              <w:snapToGrid w:val="0"/>
              <w:jc w:val="both"/>
              <w:rPr>
                <w:sz w:val="20"/>
                <w:szCs w:val="20"/>
              </w:rPr>
            </w:pPr>
          </w:p>
        </w:tc>
      </w:tr>
      <w:tr w:rsidR="00130B5E" w:rsidRPr="00EB2D55" w:rsidTr="00A54063">
        <w:trPr>
          <w:jc w:val="center"/>
        </w:trPr>
        <w:tc>
          <w:tcPr>
            <w:tcW w:w="1016" w:type="pct"/>
            <w:vMerge w:val="restart"/>
            <w:tcBorders>
              <w:top w:val="single" w:sz="6" w:space="0" w:color="auto"/>
              <w:left w:val="single" w:sz="18" w:space="0" w:color="auto"/>
              <w:bottom w:val="single" w:sz="18"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PVT</w:t>
            </w:r>
          </w:p>
        </w:tc>
        <w:tc>
          <w:tcPr>
            <w:tcW w:w="824" w:type="pct"/>
            <w:tcBorders>
              <w:top w:val="single" w:sz="6" w:space="0" w:color="auto"/>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No</w:t>
            </w:r>
          </w:p>
        </w:tc>
        <w:tc>
          <w:tcPr>
            <w:tcW w:w="857" w:type="pct"/>
            <w:tcBorders>
              <w:top w:val="single" w:sz="6" w:space="0" w:color="auto"/>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59 (75.6%)</w:t>
            </w:r>
          </w:p>
        </w:tc>
        <w:tc>
          <w:tcPr>
            <w:tcW w:w="857" w:type="pct"/>
            <w:tcBorders>
              <w:top w:val="single" w:sz="6" w:space="0" w:color="auto"/>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5 (71.4%)</w:t>
            </w:r>
          </w:p>
        </w:tc>
        <w:tc>
          <w:tcPr>
            <w:tcW w:w="655" w:type="pct"/>
            <w:vMerge w:val="restart"/>
            <w:tcBorders>
              <w:top w:val="single" w:sz="6" w:space="0" w:color="auto"/>
              <w:left w:val="single" w:sz="6" w:space="0" w:color="auto"/>
              <w:bottom w:val="single" w:sz="18"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0.061*</w:t>
            </w:r>
          </w:p>
        </w:tc>
        <w:tc>
          <w:tcPr>
            <w:tcW w:w="504" w:type="pct"/>
            <w:vMerge w:val="restart"/>
            <w:tcBorders>
              <w:top w:val="single" w:sz="6" w:space="0" w:color="auto"/>
              <w:left w:val="single" w:sz="6" w:space="0" w:color="auto"/>
              <w:bottom w:val="single" w:sz="18"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0.804</w:t>
            </w:r>
          </w:p>
        </w:tc>
        <w:tc>
          <w:tcPr>
            <w:tcW w:w="286" w:type="pct"/>
            <w:vMerge w:val="restart"/>
            <w:tcBorders>
              <w:top w:val="single" w:sz="6" w:space="0" w:color="auto"/>
              <w:left w:val="single" w:sz="6" w:space="0" w:color="auto"/>
              <w:bottom w:val="single" w:sz="18" w:space="0" w:color="auto"/>
              <w:right w:val="single" w:sz="18" w:space="0" w:color="auto"/>
            </w:tcBorders>
            <w:noWrap/>
            <w:vAlign w:val="center"/>
          </w:tcPr>
          <w:p w:rsidR="00130B5E" w:rsidRPr="00EB2D55" w:rsidRDefault="00130B5E" w:rsidP="00E44457">
            <w:pPr>
              <w:snapToGrid w:val="0"/>
              <w:jc w:val="both"/>
              <w:rPr>
                <w:sz w:val="20"/>
                <w:szCs w:val="20"/>
              </w:rPr>
            </w:pPr>
            <w:r w:rsidRPr="00EB2D55">
              <w:rPr>
                <w:sz w:val="20"/>
                <w:szCs w:val="20"/>
              </w:rPr>
              <w:t>NS</w:t>
            </w:r>
          </w:p>
        </w:tc>
      </w:tr>
      <w:tr w:rsidR="00130B5E" w:rsidRPr="00EB2D55" w:rsidTr="00A54063">
        <w:trPr>
          <w:jc w:val="center"/>
        </w:trPr>
        <w:tc>
          <w:tcPr>
            <w:tcW w:w="1016" w:type="pct"/>
            <w:vMerge/>
            <w:tcBorders>
              <w:top w:val="single" w:sz="6" w:space="0" w:color="auto"/>
              <w:left w:val="single" w:sz="18" w:space="0" w:color="auto"/>
              <w:bottom w:val="single" w:sz="18" w:space="0" w:color="auto"/>
              <w:right w:val="single" w:sz="6" w:space="0" w:color="auto"/>
            </w:tcBorders>
            <w:vAlign w:val="center"/>
          </w:tcPr>
          <w:p w:rsidR="00130B5E" w:rsidRPr="00EB2D55" w:rsidRDefault="00130B5E" w:rsidP="00E44457">
            <w:pPr>
              <w:snapToGrid w:val="0"/>
              <w:jc w:val="both"/>
              <w:rPr>
                <w:sz w:val="20"/>
                <w:szCs w:val="20"/>
              </w:rPr>
            </w:pPr>
          </w:p>
        </w:tc>
        <w:tc>
          <w:tcPr>
            <w:tcW w:w="824" w:type="pct"/>
            <w:tcBorders>
              <w:top w:val="nil"/>
              <w:left w:val="single" w:sz="6" w:space="0" w:color="auto"/>
              <w:bottom w:val="single" w:sz="18"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Yes</w:t>
            </w:r>
          </w:p>
        </w:tc>
        <w:tc>
          <w:tcPr>
            <w:tcW w:w="857" w:type="pct"/>
            <w:tcBorders>
              <w:top w:val="nil"/>
              <w:left w:val="single" w:sz="6" w:space="0" w:color="auto"/>
              <w:bottom w:val="single" w:sz="18"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19 (24.4%)</w:t>
            </w:r>
          </w:p>
        </w:tc>
        <w:tc>
          <w:tcPr>
            <w:tcW w:w="857" w:type="pct"/>
            <w:tcBorders>
              <w:top w:val="nil"/>
              <w:left w:val="single" w:sz="6" w:space="0" w:color="auto"/>
              <w:bottom w:val="single" w:sz="18"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2 (28.6%)</w:t>
            </w:r>
          </w:p>
        </w:tc>
        <w:tc>
          <w:tcPr>
            <w:tcW w:w="655" w:type="pct"/>
            <w:vMerge/>
            <w:tcBorders>
              <w:top w:val="single" w:sz="6" w:space="0" w:color="auto"/>
              <w:left w:val="single" w:sz="6" w:space="0" w:color="auto"/>
              <w:bottom w:val="single" w:sz="18" w:space="0" w:color="auto"/>
              <w:right w:val="single" w:sz="6" w:space="0" w:color="auto"/>
            </w:tcBorders>
            <w:vAlign w:val="center"/>
          </w:tcPr>
          <w:p w:rsidR="00130B5E" w:rsidRPr="00EB2D55" w:rsidRDefault="00130B5E" w:rsidP="00E44457">
            <w:pPr>
              <w:snapToGrid w:val="0"/>
              <w:jc w:val="both"/>
              <w:rPr>
                <w:sz w:val="20"/>
                <w:szCs w:val="20"/>
              </w:rPr>
            </w:pPr>
          </w:p>
        </w:tc>
        <w:tc>
          <w:tcPr>
            <w:tcW w:w="504" w:type="pct"/>
            <w:vMerge/>
            <w:tcBorders>
              <w:top w:val="single" w:sz="6" w:space="0" w:color="auto"/>
              <w:left w:val="single" w:sz="6" w:space="0" w:color="auto"/>
              <w:bottom w:val="single" w:sz="18" w:space="0" w:color="auto"/>
              <w:right w:val="single" w:sz="6" w:space="0" w:color="auto"/>
            </w:tcBorders>
            <w:vAlign w:val="center"/>
          </w:tcPr>
          <w:p w:rsidR="00130B5E" w:rsidRPr="00EB2D55" w:rsidRDefault="00130B5E" w:rsidP="00E44457">
            <w:pPr>
              <w:snapToGrid w:val="0"/>
              <w:jc w:val="both"/>
              <w:rPr>
                <w:sz w:val="20"/>
                <w:szCs w:val="20"/>
              </w:rPr>
            </w:pPr>
          </w:p>
        </w:tc>
        <w:tc>
          <w:tcPr>
            <w:tcW w:w="286" w:type="pct"/>
            <w:vMerge/>
            <w:tcBorders>
              <w:top w:val="single" w:sz="6" w:space="0" w:color="auto"/>
              <w:left w:val="single" w:sz="6" w:space="0" w:color="auto"/>
              <w:bottom w:val="single" w:sz="18" w:space="0" w:color="auto"/>
              <w:right w:val="single" w:sz="18" w:space="0" w:color="auto"/>
            </w:tcBorders>
            <w:vAlign w:val="center"/>
          </w:tcPr>
          <w:p w:rsidR="00130B5E" w:rsidRPr="00EB2D55" w:rsidRDefault="00130B5E" w:rsidP="00E44457">
            <w:pPr>
              <w:snapToGrid w:val="0"/>
              <w:jc w:val="both"/>
              <w:rPr>
                <w:sz w:val="20"/>
                <w:szCs w:val="20"/>
              </w:rPr>
            </w:pPr>
          </w:p>
        </w:tc>
      </w:tr>
    </w:tbl>
    <w:p w:rsidR="00130B5E" w:rsidRPr="00EB2D55" w:rsidRDefault="00130B5E" w:rsidP="00E44457">
      <w:pPr>
        <w:snapToGrid w:val="0"/>
        <w:jc w:val="both"/>
        <w:rPr>
          <w:bCs/>
          <w:sz w:val="20"/>
          <w:szCs w:val="20"/>
        </w:rPr>
      </w:pPr>
      <w:r w:rsidRPr="00EB2D55">
        <w:rPr>
          <w:bCs/>
          <w:sz w:val="20"/>
          <w:szCs w:val="20"/>
        </w:rPr>
        <w:t>P-value &gt; 0.05: Non significant; P-value &lt; 0.05: Significant; P-value &lt; 0.01: Highly significant</w:t>
      </w:r>
    </w:p>
    <w:p w:rsidR="008A246E" w:rsidRPr="00EB2D55" w:rsidRDefault="00130B5E" w:rsidP="00E44457">
      <w:pPr>
        <w:snapToGrid w:val="0"/>
        <w:jc w:val="both"/>
        <w:rPr>
          <w:bCs/>
          <w:sz w:val="20"/>
          <w:szCs w:val="20"/>
        </w:rPr>
      </w:pPr>
      <w:r w:rsidRPr="00EB2D55">
        <w:rPr>
          <w:bCs/>
          <w:sz w:val="20"/>
          <w:szCs w:val="20"/>
        </w:rPr>
        <w:t>*: Chi-square test; •: Independent t-test</w:t>
      </w:r>
    </w:p>
    <w:p w:rsidR="000D47AB" w:rsidRPr="00EB2D55" w:rsidRDefault="000D47AB" w:rsidP="00E44457">
      <w:pPr>
        <w:snapToGrid w:val="0"/>
        <w:jc w:val="center"/>
        <w:rPr>
          <w:b/>
          <w:bCs/>
          <w:sz w:val="20"/>
          <w:szCs w:val="20"/>
        </w:rPr>
      </w:pPr>
      <w:bookmarkStart w:id="9" w:name="_Toc9432394"/>
      <w:bookmarkStart w:id="10" w:name="_Toc11836332"/>
    </w:p>
    <w:p w:rsidR="00EB2D55" w:rsidRDefault="00EB2D55" w:rsidP="00E44457">
      <w:pPr>
        <w:snapToGrid w:val="0"/>
        <w:jc w:val="center"/>
        <w:rPr>
          <w:rFonts w:hint="eastAsia"/>
          <w:b/>
          <w:bCs/>
          <w:sz w:val="20"/>
          <w:szCs w:val="20"/>
          <w:lang w:eastAsia="zh-CN"/>
        </w:rPr>
      </w:pPr>
    </w:p>
    <w:p w:rsidR="00EB2D55" w:rsidRDefault="00EB2D55" w:rsidP="00E44457">
      <w:pPr>
        <w:snapToGrid w:val="0"/>
        <w:jc w:val="center"/>
        <w:rPr>
          <w:rFonts w:hint="eastAsia"/>
          <w:b/>
          <w:bCs/>
          <w:sz w:val="20"/>
          <w:szCs w:val="20"/>
          <w:lang w:eastAsia="zh-CN"/>
        </w:rPr>
      </w:pPr>
    </w:p>
    <w:p w:rsidR="00EB2D55" w:rsidRDefault="00EB2D55" w:rsidP="00E44457">
      <w:pPr>
        <w:snapToGrid w:val="0"/>
        <w:jc w:val="center"/>
        <w:rPr>
          <w:rFonts w:hint="eastAsia"/>
          <w:b/>
          <w:bCs/>
          <w:sz w:val="20"/>
          <w:szCs w:val="20"/>
          <w:lang w:eastAsia="zh-CN"/>
        </w:rPr>
      </w:pPr>
    </w:p>
    <w:p w:rsidR="00EB2D55" w:rsidRDefault="00EB2D55" w:rsidP="00E44457">
      <w:pPr>
        <w:snapToGrid w:val="0"/>
        <w:jc w:val="center"/>
        <w:rPr>
          <w:rFonts w:hint="eastAsia"/>
          <w:b/>
          <w:bCs/>
          <w:sz w:val="20"/>
          <w:szCs w:val="20"/>
          <w:lang w:eastAsia="zh-CN"/>
        </w:rPr>
      </w:pPr>
    </w:p>
    <w:p w:rsidR="00EB2D55" w:rsidRDefault="00EB2D55" w:rsidP="00E44457">
      <w:pPr>
        <w:snapToGrid w:val="0"/>
        <w:jc w:val="center"/>
        <w:rPr>
          <w:rFonts w:hint="eastAsia"/>
          <w:b/>
          <w:bCs/>
          <w:sz w:val="20"/>
          <w:szCs w:val="20"/>
          <w:lang w:eastAsia="zh-CN"/>
        </w:rPr>
      </w:pPr>
    </w:p>
    <w:p w:rsidR="00EB2D55" w:rsidRDefault="00EB2D55" w:rsidP="00E44457">
      <w:pPr>
        <w:snapToGrid w:val="0"/>
        <w:jc w:val="center"/>
        <w:rPr>
          <w:rFonts w:hint="eastAsia"/>
          <w:b/>
          <w:bCs/>
          <w:sz w:val="20"/>
          <w:szCs w:val="20"/>
          <w:lang w:eastAsia="zh-CN"/>
        </w:rPr>
      </w:pPr>
    </w:p>
    <w:p w:rsidR="00EB2D55" w:rsidRDefault="00EB2D55" w:rsidP="00E44457">
      <w:pPr>
        <w:snapToGrid w:val="0"/>
        <w:jc w:val="center"/>
        <w:rPr>
          <w:rFonts w:hint="eastAsia"/>
          <w:b/>
          <w:bCs/>
          <w:sz w:val="20"/>
          <w:szCs w:val="20"/>
          <w:lang w:eastAsia="zh-CN"/>
        </w:rPr>
      </w:pPr>
    </w:p>
    <w:p w:rsidR="00EB2D55" w:rsidRDefault="00EB2D55" w:rsidP="00E44457">
      <w:pPr>
        <w:snapToGrid w:val="0"/>
        <w:jc w:val="center"/>
        <w:rPr>
          <w:rFonts w:hint="eastAsia"/>
          <w:b/>
          <w:bCs/>
          <w:sz w:val="20"/>
          <w:szCs w:val="20"/>
          <w:lang w:eastAsia="zh-CN"/>
        </w:rPr>
      </w:pPr>
    </w:p>
    <w:p w:rsidR="00EB2D55" w:rsidRDefault="00EB2D55" w:rsidP="00E44457">
      <w:pPr>
        <w:snapToGrid w:val="0"/>
        <w:jc w:val="center"/>
        <w:rPr>
          <w:rFonts w:hint="eastAsia"/>
          <w:b/>
          <w:bCs/>
          <w:sz w:val="20"/>
          <w:szCs w:val="20"/>
          <w:lang w:eastAsia="zh-CN"/>
        </w:rPr>
      </w:pPr>
    </w:p>
    <w:p w:rsidR="00EB2D55" w:rsidRDefault="00EB2D55" w:rsidP="00E44457">
      <w:pPr>
        <w:snapToGrid w:val="0"/>
        <w:jc w:val="center"/>
        <w:rPr>
          <w:rFonts w:hint="eastAsia"/>
          <w:b/>
          <w:bCs/>
          <w:sz w:val="20"/>
          <w:szCs w:val="20"/>
          <w:lang w:eastAsia="zh-CN"/>
        </w:rPr>
      </w:pPr>
    </w:p>
    <w:p w:rsidR="00EB2D55" w:rsidRDefault="00EB2D55" w:rsidP="00E44457">
      <w:pPr>
        <w:snapToGrid w:val="0"/>
        <w:jc w:val="center"/>
        <w:rPr>
          <w:rFonts w:hint="eastAsia"/>
          <w:b/>
          <w:bCs/>
          <w:sz w:val="20"/>
          <w:szCs w:val="20"/>
          <w:lang w:eastAsia="zh-CN"/>
        </w:rPr>
      </w:pPr>
    </w:p>
    <w:p w:rsidR="00EB2D55" w:rsidRDefault="00EB2D55" w:rsidP="00E44457">
      <w:pPr>
        <w:snapToGrid w:val="0"/>
        <w:jc w:val="center"/>
        <w:rPr>
          <w:rFonts w:hint="eastAsia"/>
          <w:b/>
          <w:bCs/>
          <w:sz w:val="20"/>
          <w:szCs w:val="20"/>
          <w:lang w:eastAsia="zh-CN"/>
        </w:rPr>
      </w:pPr>
    </w:p>
    <w:p w:rsidR="00130B5E" w:rsidRPr="00EB2D55" w:rsidRDefault="00130B5E" w:rsidP="00E44457">
      <w:pPr>
        <w:snapToGrid w:val="0"/>
        <w:jc w:val="center"/>
        <w:rPr>
          <w:bCs/>
          <w:sz w:val="20"/>
          <w:szCs w:val="20"/>
        </w:rPr>
      </w:pPr>
      <w:r w:rsidRPr="00EB2D55">
        <w:rPr>
          <w:b/>
          <w:bCs/>
          <w:sz w:val="20"/>
          <w:szCs w:val="20"/>
        </w:rPr>
        <w:t>Table (</w:t>
      </w:r>
      <w:r w:rsidR="008A3681" w:rsidRPr="00EB2D55">
        <w:rPr>
          <w:b/>
          <w:bCs/>
          <w:sz w:val="20"/>
          <w:szCs w:val="20"/>
        </w:rPr>
        <w:fldChar w:fldCharType="begin"/>
      </w:r>
      <w:r w:rsidRPr="00EB2D55">
        <w:rPr>
          <w:b/>
          <w:bCs/>
          <w:sz w:val="20"/>
          <w:szCs w:val="20"/>
        </w:rPr>
        <w:instrText xml:space="preserve"> SEQ Table \* ARABIC </w:instrText>
      </w:r>
      <w:r w:rsidR="008A3681" w:rsidRPr="00EB2D55">
        <w:rPr>
          <w:b/>
          <w:bCs/>
          <w:sz w:val="20"/>
          <w:szCs w:val="20"/>
        </w:rPr>
        <w:fldChar w:fldCharType="separate"/>
      </w:r>
      <w:r w:rsidR="00E25B64" w:rsidRPr="00EB2D55">
        <w:rPr>
          <w:b/>
          <w:bCs/>
          <w:sz w:val="20"/>
          <w:szCs w:val="20"/>
        </w:rPr>
        <w:t>4</w:t>
      </w:r>
      <w:r w:rsidR="008A3681" w:rsidRPr="00EB2D55">
        <w:rPr>
          <w:sz w:val="20"/>
          <w:szCs w:val="20"/>
        </w:rPr>
        <w:fldChar w:fldCharType="end"/>
      </w:r>
      <w:r w:rsidRPr="00EB2D55">
        <w:rPr>
          <w:b/>
          <w:bCs/>
          <w:sz w:val="20"/>
          <w:szCs w:val="20"/>
        </w:rPr>
        <w:t xml:space="preserve">): </w:t>
      </w:r>
      <w:r w:rsidRPr="00EB2D55">
        <w:rPr>
          <w:bCs/>
          <w:sz w:val="20"/>
          <w:szCs w:val="20"/>
        </w:rPr>
        <w:t>Comparison between arterial complicated cases versus non complicated as regard different variables:</w:t>
      </w:r>
      <w:bookmarkEnd w:id="9"/>
      <w:bookmarkEnd w:id="10"/>
      <w:r w:rsidRPr="00EB2D55">
        <w:rPr>
          <w:bCs/>
          <w:sz w:val="20"/>
          <w:szCs w:val="20"/>
        </w:rPr>
        <w:t xml:space="preserve"> </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4A0"/>
      </w:tblPr>
      <w:tblGrid>
        <w:gridCol w:w="2294"/>
        <w:gridCol w:w="1613"/>
        <w:gridCol w:w="1586"/>
        <w:gridCol w:w="1586"/>
        <w:gridCol w:w="938"/>
        <w:gridCol w:w="932"/>
        <w:gridCol w:w="527"/>
      </w:tblGrid>
      <w:tr w:rsidR="00130B5E" w:rsidRPr="00EB2D55" w:rsidTr="00A54063">
        <w:trPr>
          <w:jc w:val="center"/>
        </w:trPr>
        <w:tc>
          <w:tcPr>
            <w:tcW w:w="2061" w:type="pct"/>
            <w:gridSpan w:val="2"/>
            <w:vMerge w:val="restart"/>
            <w:tcBorders>
              <w:top w:val="single" w:sz="18" w:space="0" w:color="auto"/>
              <w:left w:val="single" w:sz="18" w:space="0" w:color="auto"/>
              <w:bottom w:val="single" w:sz="6" w:space="0" w:color="auto"/>
              <w:right w:val="single" w:sz="6" w:space="0" w:color="auto"/>
            </w:tcBorders>
            <w:noWrap/>
            <w:vAlign w:val="center"/>
          </w:tcPr>
          <w:p w:rsidR="00130B5E" w:rsidRPr="00EB2D55" w:rsidRDefault="00130B5E" w:rsidP="00E44457">
            <w:pPr>
              <w:snapToGrid w:val="0"/>
              <w:jc w:val="both"/>
              <w:rPr>
                <w:b/>
                <w:bCs/>
                <w:sz w:val="20"/>
                <w:szCs w:val="20"/>
              </w:rPr>
            </w:pPr>
          </w:p>
        </w:tc>
        <w:tc>
          <w:tcPr>
            <w:tcW w:w="837" w:type="pct"/>
            <w:tcBorders>
              <w:top w:val="single" w:sz="18" w:space="0" w:color="auto"/>
              <w:left w:val="single" w:sz="6" w:space="0" w:color="auto"/>
              <w:bottom w:val="single" w:sz="6" w:space="0" w:color="auto"/>
              <w:right w:val="single" w:sz="6" w:space="0" w:color="auto"/>
            </w:tcBorders>
            <w:noWrap/>
            <w:vAlign w:val="center"/>
          </w:tcPr>
          <w:p w:rsidR="00A54063" w:rsidRPr="00EB2D55" w:rsidRDefault="00130B5E" w:rsidP="00E44457">
            <w:pPr>
              <w:snapToGrid w:val="0"/>
              <w:jc w:val="both"/>
              <w:rPr>
                <w:b/>
                <w:bCs/>
                <w:sz w:val="20"/>
                <w:szCs w:val="20"/>
              </w:rPr>
            </w:pPr>
            <w:r w:rsidRPr="00EB2D55">
              <w:rPr>
                <w:b/>
                <w:bCs/>
                <w:sz w:val="20"/>
                <w:szCs w:val="20"/>
              </w:rPr>
              <w:t xml:space="preserve">No arterial </w:t>
            </w:r>
          </w:p>
          <w:p w:rsidR="00130B5E" w:rsidRPr="00EB2D55" w:rsidRDefault="00130B5E" w:rsidP="00E44457">
            <w:pPr>
              <w:snapToGrid w:val="0"/>
              <w:jc w:val="both"/>
              <w:rPr>
                <w:b/>
                <w:bCs/>
                <w:sz w:val="20"/>
                <w:szCs w:val="20"/>
              </w:rPr>
            </w:pPr>
            <w:r w:rsidRPr="00EB2D55">
              <w:rPr>
                <w:b/>
                <w:bCs/>
                <w:sz w:val="20"/>
                <w:szCs w:val="20"/>
              </w:rPr>
              <w:t>complications</w:t>
            </w:r>
          </w:p>
        </w:tc>
        <w:tc>
          <w:tcPr>
            <w:tcW w:w="837" w:type="pct"/>
            <w:tcBorders>
              <w:top w:val="single" w:sz="18" w:space="0" w:color="auto"/>
              <w:left w:val="single" w:sz="6" w:space="0" w:color="auto"/>
              <w:bottom w:val="single" w:sz="6" w:space="0" w:color="auto"/>
              <w:right w:val="single" w:sz="6" w:space="0" w:color="auto"/>
            </w:tcBorders>
            <w:noWrap/>
            <w:vAlign w:val="center"/>
          </w:tcPr>
          <w:p w:rsidR="00A54063" w:rsidRPr="00EB2D55" w:rsidRDefault="00130B5E" w:rsidP="00E44457">
            <w:pPr>
              <w:snapToGrid w:val="0"/>
              <w:jc w:val="both"/>
              <w:rPr>
                <w:b/>
                <w:bCs/>
                <w:sz w:val="20"/>
                <w:szCs w:val="20"/>
              </w:rPr>
            </w:pPr>
            <w:r w:rsidRPr="00EB2D55">
              <w:rPr>
                <w:b/>
                <w:bCs/>
                <w:sz w:val="20"/>
                <w:szCs w:val="20"/>
              </w:rPr>
              <w:t xml:space="preserve">Arterial </w:t>
            </w:r>
          </w:p>
          <w:p w:rsidR="00130B5E" w:rsidRPr="00EB2D55" w:rsidRDefault="00130B5E" w:rsidP="00E44457">
            <w:pPr>
              <w:snapToGrid w:val="0"/>
              <w:jc w:val="both"/>
              <w:rPr>
                <w:b/>
                <w:bCs/>
                <w:sz w:val="20"/>
                <w:szCs w:val="20"/>
              </w:rPr>
            </w:pPr>
            <w:r w:rsidRPr="00EB2D55">
              <w:rPr>
                <w:b/>
                <w:bCs/>
                <w:sz w:val="20"/>
                <w:szCs w:val="20"/>
              </w:rPr>
              <w:t>complications</w:t>
            </w:r>
          </w:p>
        </w:tc>
        <w:tc>
          <w:tcPr>
            <w:tcW w:w="495" w:type="pct"/>
            <w:vMerge w:val="restart"/>
            <w:tcBorders>
              <w:top w:val="single" w:sz="18" w:space="0" w:color="auto"/>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b/>
                <w:bCs/>
                <w:sz w:val="20"/>
                <w:szCs w:val="20"/>
              </w:rPr>
            </w:pPr>
            <w:r w:rsidRPr="00EB2D55">
              <w:rPr>
                <w:b/>
                <w:bCs/>
                <w:sz w:val="20"/>
                <w:szCs w:val="20"/>
              </w:rPr>
              <w:t xml:space="preserve">Test </w:t>
            </w:r>
          </w:p>
          <w:p w:rsidR="00130B5E" w:rsidRPr="00EB2D55" w:rsidRDefault="00130B5E" w:rsidP="00E44457">
            <w:pPr>
              <w:snapToGrid w:val="0"/>
              <w:jc w:val="both"/>
              <w:rPr>
                <w:b/>
                <w:bCs/>
                <w:sz w:val="20"/>
                <w:szCs w:val="20"/>
              </w:rPr>
            </w:pPr>
            <w:r w:rsidRPr="00EB2D55">
              <w:rPr>
                <w:b/>
                <w:bCs/>
                <w:sz w:val="20"/>
                <w:szCs w:val="20"/>
              </w:rPr>
              <w:t>value</w:t>
            </w:r>
          </w:p>
        </w:tc>
        <w:tc>
          <w:tcPr>
            <w:tcW w:w="492" w:type="pct"/>
            <w:vMerge w:val="restart"/>
            <w:tcBorders>
              <w:top w:val="single" w:sz="18" w:space="0" w:color="auto"/>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b/>
                <w:bCs/>
                <w:sz w:val="20"/>
                <w:szCs w:val="20"/>
              </w:rPr>
            </w:pPr>
            <w:r w:rsidRPr="00EB2D55">
              <w:rPr>
                <w:b/>
                <w:bCs/>
                <w:sz w:val="20"/>
                <w:szCs w:val="20"/>
              </w:rPr>
              <w:t>P-value</w:t>
            </w:r>
          </w:p>
        </w:tc>
        <w:tc>
          <w:tcPr>
            <w:tcW w:w="279" w:type="pct"/>
            <w:vMerge w:val="restart"/>
            <w:tcBorders>
              <w:top w:val="single" w:sz="18" w:space="0" w:color="auto"/>
              <w:left w:val="single" w:sz="6" w:space="0" w:color="auto"/>
              <w:bottom w:val="single" w:sz="6" w:space="0" w:color="auto"/>
              <w:right w:val="single" w:sz="18" w:space="0" w:color="auto"/>
            </w:tcBorders>
            <w:noWrap/>
            <w:vAlign w:val="center"/>
          </w:tcPr>
          <w:p w:rsidR="00130B5E" w:rsidRPr="00EB2D55" w:rsidRDefault="00130B5E" w:rsidP="00E44457">
            <w:pPr>
              <w:snapToGrid w:val="0"/>
              <w:jc w:val="both"/>
              <w:rPr>
                <w:b/>
                <w:bCs/>
                <w:sz w:val="20"/>
                <w:szCs w:val="20"/>
              </w:rPr>
            </w:pPr>
            <w:r w:rsidRPr="00EB2D55">
              <w:rPr>
                <w:b/>
                <w:bCs/>
                <w:sz w:val="20"/>
                <w:szCs w:val="20"/>
              </w:rPr>
              <w:t>Sig.</w:t>
            </w:r>
          </w:p>
        </w:tc>
      </w:tr>
      <w:tr w:rsidR="00130B5E" w:rsidRPr="00EB2D55" w:rsidTr="00A54063">
        <w:trPr>
          <w:jc w:val="center"/>
        </w:trPr>
        <w:tc>
          <w:tcPr>
            <w:tcW w:w="2061" w:type="pct"/>
            <w:gridSpan w:val="2"/>
            <w:vMerge/>
            <w:tcBorders>
              <w:top w:val="single" w:sz="18" w:space="0" w:color="auto"/>
              <w:left w:val="single" w:sz="18" w:space="0" w:color="auto"/>
              <w:bottom w:val="single" w:sz="6" w:space="0" w:color="auto"/>
              <w:right w:val="single" w:sz="6" w:space="0" w:color="auto"/>
            </w:tcBorders>
            <w:vAlign w:val="center"/>
          </w:tcPr>
          <w:p w:rsidR="00130B5E" w:rsidRPr="00EB2D55" w:rsidRDefault="00130B5E" w:rsidP="00E44457">
            <w:pPr>
              <w:snapToGrid w:val="0"/>
              <w:jc w:val="both"/>
              <w:rPr>
                <w:b/>
                <w:bCs/>
                <w:sz w:val="20"/>
                <w:szCs w:val="20"/>
              </w:rPr>
            </w:pPr>
          </w:p>
        </w:tc>
        <w:tc>
          <w:tcPr>
            <w:tcW w:w="837" w:type="pct"/>
            <w:tcBorders>
              <w:top w:val="single" w:sz="6" w:space="0" w:color="auto"/>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b/>
                <w:bCs/>
                <w:sz w:val="20"/>
                <w:szCs w:val="20"/>
              </w:rPr>
            </w:pPr>
            <w:r w:rsidRPr="00EB2D55">
              <w:rPr>
                <w:b/>
                <w:bCs/>
                <w:sz w:val="20"/>
                <w:szCs w:val="20"/>
              </w:rPr>
              <w:t>No. = 78</w:t>
            </w:r>
          </w:p>
        </w:tc>
        <w:tc>
          <w:tcPr>
            <w:tcW w:w="837" w:type="pct"/>
            <w:tcBorders>
              <w:top w:val="single" w:sz="6" w:space="0" w:color="auto"/>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b/>
                <w:bCs/>
                <w:sz w:val="20"/>
                <w:szCs w:val="20"/>
              </w:rPr>
            </w:pPr>
            <w:r w:rsidRPr="00EB2D55">
              <w:rPr>
                <w:b/>
                <w:bCs/>
                <w:sz w:val="20"/>
                <w:szCs w:val="20"/>
              </w:rPr>
              <w:t>No. = 7</w:t>
            </w:r>
          </w:p>
        </w:tc>
        <w:tc>
          <w:tcPr>
            <w:tcW w:w="495" w:type="pct"/>
            <w:vMerge/>
            <w:tcBorders>
              <w:top w:val="single" w:sz="18" w:space="0" w:color="auto"/>
              <w:left w:val="single" w:sz="6" w:space="0" w:color="auto"/>
              <w:bottom w:val="single" w:sz="6" w:space="0" w:color="auto"/>
              <w:right w:val="single" w:sz="6" w:space="0" w:color="auto"/>
            </w:tcBorders>
            <w:vAlign w:val="center"/>
          </w:tcPr>
          <w:p w:rsidR="00130B5E" w:rsidRPr="00EB2D55" w:rsidRDefault="00130B5E" w:rsidP="00E44457">
            <w:pPr>
              <w:snapToGrid w:val="0"/>
              <w:jc w:val="both"/>
              <w:rPr>
                <w:b/>
                <w:bCs/>
                <w:sz w:val="20"/>
                <w:szCs w:val="20"/>
              </w:rPr>
            </w:pPr>
          </w:p>
        </w:tc>
        <w:tc>
          <w:tcPr>
            <w:tcW w:w="492" w:type="pct"/>
            <w:vMerge/>
            <w:tcBorders>
              <w:top w:val="single" w:sz="18" w:space="0" w:color="auto"/>
              <w:left w:val="single" w:sz="6" w:space="0" w:color="auto"/>
              <w:bottom w:val="single" w:sz="6" w:space="0" w:color="auto"/>
              <w:right w:val="single" w:sz="6" w:space="0" w:color="auto"/>
            </w:tcBorders>
            <w:vAlign w:val="center"/>
          </w:tcPr>
          <w:p w:rsidR="00130B5E" w:rsidRPr="00EB2D55" w:rsidRDefault="00130B5E" w:rsidP="00E44457">
            <w:pPr>
              <w:snapToGrid w:val="0"/>
              <w:jc w:val="both"/>
              <w:rPr>
                <w:b/>
                <w:bCs/>
                <w:sz w:val="20"/>
                <w:szCs w:val="20"/>
              </w:rPr>
            </w:pPr>
          </w:p>
        </w:tc>
        <w:tc>
          <w:tcPr>
            <w:tcW w:w="279" w:type="pct"/>
            <w:vMerge/>
            <w:tcBorders>
              <w:top w:val="single" w:sz="18" w:space="0" w:color="auto"/>
              <w:left w:val="single" w:sz="6" w:space="0" w:color="auto"/>
              <w:bottom w:val="single" w:sz="6" w:space="0" w:color="auto"/>
              <w:right w:val="single" w:sz="18" w:space="0" w:color="auto"/>
            </w:tcBorders>
            <w:vAlign w:val="center"/>
          </w:tcPr>
          <w:p w:rsidR="00130B5E" w:rsidRPr="00EB2D55" w:rsidRDefault="00130B5E" w:rsidP="00E44457">
            <w:pPr>
              <w:snapToGrid w:val="0"/>
              <w:jc w:val="both"/>
              <w:rPr>
                <w:b/>
                <w:bCs/>
                <w:sz w:val="20"/>
                <w:szCs w:val="20"/>
              </w:rPr>
            </w:pPr>
          </w:p>
        </w:tc>
      </w:tr>
      <w:tr w:rsidR="00130B5E" w:rsidRPr="00EB2D55" w:rsidTr="00A54063">
        <w:trPr>
          <w:jc w:val="center"/>
        </w:trPr>
        <w:tc>
          <w:tcPr>
            <w:tcW w:w="1210" w:type="pct"/>
            <w:vMerge w:val="restart"/>
            <w:tcBorders>
              <w:top w:val="single" w:sz="6" w:space="0" w:color="auto"/>
              <w:left w:val="single" w:sz="18"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Operation time (hour)</w:t>
            </w:r>
          </w:p>
        </w:tc>
        <w:tc>
          <w:tcPr>
            <w:tcW w:w="851" w:type="pct"/>
            <w:tcBorders>
              <w:top w:val="single" w:sz="6" w:space="0" w:color="auto"/>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Mean ± SD</w:t>
            </w:r>
          </w:p>
        </w:tc>
        <w:tc>
          <w:tcPr>
            <w:tcW w:w="837" w:type="pct"/>
            <w:tcBorders>
              <w:top w:val="single" w:sz="6" w:space="0" w:color="auto"/>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8.62 ± 1.86</w:t>
            </w:r>
          </w:p>
        </w:tc>
        <w:tc>
          <w:tcPr>
            <w:tcW w:w="837" w:type="pct"/>
            <w:tcBorders>
              <w:top w:val="single" w:sz="6" w:space="0" w:color="auto"/>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9.14 ± 1.77</w:t>
            </w:r>
          </w:p>
        </w:tc>
        <w:tc>
          <w:tcPr>
            <w:tcW w:w="495" w:type="pct"/>
            <w:vMerge w:val="restart"/>
            <w:tcBorders>
              <w:top w:val="single" w:sz="6" w:space="0" w:color="auto"/>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-0.711•</w:t>
            </w:r>
          </w:p>
        </w:tc>
        <w:tc>
          <w:tcPr>
            <w:tcW w:w="492" w:type="pct"/>
            <w:vMerge w:val="restart"/>
            <w:tcBorders>
              <w:top w:val="single" w:sz="6" w:space="0" w:color="auto"/>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0.479</w:t>
            </w:r>
          </w:p>
        </w:tc>
        <w:tc>
          <w:tcPr>
            <w:tcW w:w="279" w:type="pct"/>
            <w:vMerge w:val="restart"/>
            <w:tcBorders>
              <w:top w:val="single" w:sz="6" w:space="0" w:color="auto"/>
              <w:left w:val="single" w:sz="6" w:space="0" w:color="auto"/>
              <w:bottom w:val="single" w:sz="6" w:space="0" w:color="auto"/>
              <w:right w:val="single" w:sz="18" w:space="0" w:color="auto"/>
            </w:tcBorders>
            <w:noWrap/>
            <w:vAlign w:val="center"/>
          </w:tcPr>
          <w:p w:rsidR="00130B5E" w:rsidRPr="00EB2D55" w:rsidRDefault="00130B5E" w:rsidP="00E44457">
            <w:pPr>
              <w:snapToGrid w:val="0"/>
              <w:jc w:val="both"/>
              <w:rPr>
                <w:sz w:val="20"/>
                <w:szCs w:val="20"/>
              </w:rPr>
            </w:pPr>
            <w:r w:rsidRPr="00EB2D55">
              <w:rPr>
                <w:sz w:val="20"/>
                <w:szCs w:val="20"/>
              </w:rPr>
              <w:t>NS</w:t>
            </w:r>
          </w:p>
        </w:tc>
      </w:tr>
      <w:tr w:rsidR="00130B5E" w:rsidRPr="00EB2D55" w:rsidTr="00A54063">
        <w:trPr>
          <w:jc w:val="center"/>
        </w:trPr>
        <w:tc>
          <w:tcPr>
            <w:tcW w:w="1210" w:type="pct"/>
            <w:vMerge/>
            <w:tcBorders>
              <w:top w:val="single" w:sz="6" w:space="0" w:color="auto"/>
              <w:left w:val="single" w:sz="18" w:space="0" w:color="auto"/>
              <w:bottom w:val="single" w:sz="6" w:space="0" w:color="auto"/>
              <w:right w:val="single" w:sz="6" w:space="0" w:color="auto"/>
            </w:tcBorders>
            <w:vAlign w:val="center"/>
          </w:tcPr>
          <w:p w:rsidR="00130B5E" w:rsidRPr="00EB2D55" w:rsidRDefault="00130B5E" w:rsidP="00E44457">
            <w:pPr>
              <w:snapToGrid w:val="0"/>
              <w:jc w:val="both"/>
              <w:rPr>
                <w:sz w:val="20"/>
                <w:szCs w:val="20"/>
              </w:rPr>
            </w:pPr>
          </w:p>
        </w:tc>
        <w:tc>
          <w:tcPr>
            <w:tcW w:w="851" w:type="pct"/>
            <w:tcBorders>
              <w:top w:val="nil"/>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Range</w:t>
            </w:r>
          </w:p>
        </w:tc>
        <w:tc>
          <w:tcPr>
            <w:tcW w:w="837" w:type="pct"/>
            <w:tcBorders>
              <w:top w:val="nil"/>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5 – 15</w:t>
            </w:r>
          </w:p>
        </w:tc>
        <w:tc>
          <w:tcPr>
            <w:tcW w:w="837" w:type="pct"/>
            <w:tcBorders>
              <w:top w:val="nil"/>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8 – 13</w:t>
            </w:r>
          </w:p>
        </w:tc>
        <w:tc>
          <w:tcPr>
            <w:tcW w:w="495" w:type="pct"/>
            <w:vMerge/>
            <w:tcBorders>
              <w:top w:val="single" w:sz="6" w:space="0" w:color="auto"/>
              <w:left w:val="single" w:sz="6" w:space="0" w:color="auto"/>
              <w:bottom w:val="single" w:sz="6" w:space="0" w:color="auto"/>
              <w:right w:val="single" w:sz="6" w:space="0" w:color="auto"/>
            </w:tcBorders>
            <w:vAlign w:val="center"/>
          </w:tcPr>
          <w:p w:rsidR="00130B5E" w:rsidRPr="00EB2D55" w:rsidRDefault="00130B5E" w:rsidP="00E44457">
            <w:pPr>
              <w:snapToGrid w:val="0"/>
              <w:jc w:val="both"/>
              <w:rPr>
                <w:sz w:val="20"/>
                <w:szCs w:val="20"/>
              </w:rPr>
            </w:pPr>
          </w:p>
        </w:tc>
        <w:tc>
          <w:tcPr>
            <w:tcW w:w="492" w:type="pct"/>
            <w:vMerge/>
            <w:tcBorders>
              <w:top w:val="single" w:sz="6" w:space="0" w:color="auto"/>
              <w:left w:val="single" w:sz="6" w:space="0" w:color="auto"/>
              <w:bottom w:val="single" w:sz="6" w:space="0" w:color="auto"/>
              <w:right w:val="single" w:sz="6" w:space="0" w:color="auto"/>
            </w:tcBorders>
            <w:vAlign w:val="center"/>
          </w:tcPr>
          <w:p w:rsidR="00130B5E" w:rsidRPr="00EB2D55" w:rsidRDefault="00130B5E" w:rsidP="00E44457">
            <w:pPr>
              <w:snapToGrid w:val="0"/>
              <w:jc w:val="both"/>
              <w:rPr>
                <w:sz w:val="20"/>
                <w:szCs w:val="20"/>
              </w:rPr>
            </w:pPr>
          </w:p>
        </w:tc>
        <w:tc>
          <w:tcPr>
            <w:tcW w:w="279" w:type="pct"/>
            <w:vMerge/>
            <w:tcBorders>
              <w:top w:val="single" w:sz="6" w:space="0" w:color="auto"/>
              <w:left w:val="single" w:sz="6" w:space="0" w:color="auto"/>
              <w:bottom w:val="single" w:sz="6" w:space="0" w:color="auto"/>
              <w:right w:val="single" w:sz="18" w:space="0" w:color="auto"/>
            </w:tcBorders>
            <w:vAlign w:val="center"/>
          </w:tcPr>
          <w:p w:rsidR="00130B5E" w:rsidRPr="00EB2D55" w:rsidRDefault="00130B5E" w:rsidP="00E44457">
            <w:pPr>
              <w:snapToGrid w:val="0"/>
              <w:jc w:val="both"/>
              <w:rPr>
                <w:sz w:val="20"/>
                <w:szCs w:val="20"/>
              </w:rPr>
            </w:pPr>
          </w:p>
        </w:tc>
      </w:tr>
      <w:tr w:rsidR="00130B5E" w:rsidRPr="00EB2D55" w:rsidTr="00A54063">
        <w:trPr>
          <w:jc w:val="center"/>
        </w:trPr>
        <w:tc>
          <w:tcPr>
            <w:tcW w:w="1210" w:type="pct"/>
            <w:vMerge w:val="restart"/>
            <w:tcBorders>
              <w:top w:val="single" w:sz="6" w:space="0" w:color="auto"/>
              <w:left w:val="single" w:sz="18" w:space="0" w:color="auto"/>
              <w:bottom w:val="single" w:sz="6" w:space="0" w:color="auto"/>
              <w:right w:val="single" w:sz="6" w:space="0" w:color="auto"/>
            </w:tcBorders>
            <w:noWrap/>
            <w:vAlign w:val="center"/>
          </w:tcPr>
          <w:p w:rsidR="00A54063" w:rsidRPr="00EB2D55" w:rsidRDefault="00130B5E" w:rsidP="00E44457">
            <w:pPr>
              <w:snapToGrid w:val="0"/>
              <w:jc w:val="both"/>
              <w:rPr>
                <w:sz w:val="20"/>
                <w:szCs w:val="20"/>
              </w:rPr>
            </w:pPr>
            <w:r w:rsidRPr="00EB2D55">
              <w:rPr>
                <w:sz w:val="20"/>
                <w:szCs w:val="20"/>
              </w:rPr>
              <w:t xml:space="preserve">Cold ischemia time </w:t>
            </w:r>
          </w:p>
          <w:p w:rsidR="00130B5E" w:rsidRPr="00EB2D55" w:rsidRDefault="00130B5E" w:rsidP="00E44457">
            <w:pPr>
              <w:snapToGrid w:val="0"/>
              <w:jc w:val="both"/>
              <w:rPr>
                <w:sz w:val="20"/>
                <w:szCs w:val="20"/>
              </w:rPr>
            </w:pPr>
            <w:r w:rsidRPr="00EB2D55">
              <w:rPr>
                <w:sz w:val="20"/>
                <w:szCs w:val="20"/>
              </w:rPr>
              <w:t>(min.)</w:t>
            </w:r>
          </w:p>
        </w:tc>
        <w:tc>
          <w:tcPr>
            <w:tcW w:w="851" w:type="pct"/>
            <w:tcBorders>
              <w:top w:val="single" w:sz="6" w:space="0" w:color="auto"/>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Median (IQR)</w:t>
            </w:r>
          </w:p>
        </w:tc>
        <w:tc>
          <w:tcPr>
            <w:tcW w:w="837" w:type="pct"/>
            <w:tcBorders>
              <w:top w:val="single" w:sz="6" w:space="0" w:color="auto"/>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50 (30 – 70)</w:t>
            </w:r>
          </w:p>
        </w:tc>
        <w:tc>
          <w:tcPr>
            <w:tcW w:w="837" w:type="pct"/>
            <w:tcBorders>
              <w:top w:val="single" w:sz="6" w:space="0" w:color="auto"/>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60 (45 – 60)</w:t>
            </w:r>
          </w:p>
        </w:tc>
        <w:tc>
          <w:tcPr>
            <w:tcW w:w="495" w:type="pct"/>
            <w:vMerge w:val="restart"/>
            <w:tcBorders>
              <w:top w:val="single" w:sz="6" w:space="0" w:color="auto"/>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-0.753≠</w:t>
            </w:r>
          </w:p>
        </w:tc>
        <w:tc>
          <w:tcPr>
            <w:tcW w:w="492" w:type="pct"/>
            <w:vMerge w:val="restart"/>
            <w:tcBorders>
              <w:top w:val="single" w:sz="6" w:space="0" w:color="auto"/>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0.452</w:t>
            </w:r>
          </w:p>
        </w:tc>
        <w:tc>
          <w:tcPr>
            <w:tcW w:w="279" w:type="pct"/>
            <w:vMerge w:val="restart"/>
            <w:tcBorders>
              <w:top w:val="single" w:sz="6" w:space="0" w:color="auto"/>
              <w:left w:val="single" w:sz="6" w:space="0" w:color="auto"/>
              <w:bottom w:val="single" w:sz="6" w:space="0" w:color="auto"/>
              <w:right w:val="single" w:sz="18" w:space="0" w:color="auto"/>
            </w:tcBorders>
            <w:noWrap/>
            <w:vAlign w:val="center"/>
          </w:tcPr>
          <w:p w:rsidR="00130B5E" w:rsidRPr="00EB2D55" w:rsidRDefault="00130B5E" w:rsidP="00E44457">
            <w:pPr>
              <w:snapToGrid w:val="0"/>
              <w:jc w:val="both"/>
              <w:rPr>
                <w:sz w:val="20"/>
                <w:szCs w:val="20"/>
              </w:rPr>
            </w:pPr>
            <w:r w:rsidRPr="00EB2D55">
              <w:rPr>
                <w:sz w:val="20"/>
                <w:szCs w:val="20"/>
              </w:rPr>
              <w:t>NS</w:t>
            </w:r>
          </w:p>
        </w:tc>
      </w:tr>
      <w:tr w:rsidR="00130B5E" w:rsidRPr="00EB2D55" w:rsidTr="00A54063">
        <w:trPr>
          <w:jc w:val="center"/>
        </w:trPr>
        <w:tc>
          <w:tcPr>
            <w:tcW w:w="1210" w:type="pct"/>
            <w:vMerge/>
            <w:tcBorders>
              <w:top w:val="single" w:sz="6" w:space="0" w:color="auto"/>
              <w:left w:val="single" w:sz="18" w:space="0" w:color="auto"/>
              <w:bottom w:val="single" w:sz="6" w:space="0" w:color="auto"/>
              <w:right w:val="single" w:sz="6" w:space="0" w:color="auto"/>
            </w:tcBorders>
            <w:vAlign w:val="center"/>
          </w:tcPr>
          <w:p w:rsidR="00130B5E" w:rsidRPr="00EB2D55" w:rsidRDefault="00130B5E" w:rsidP="00E44457">
            <w:pPr>
              <w:snapToGrid w:val="0"/>
              <w:jc w:val="both"/>
              <w:rPr>
                <w:sz w:val="20"/>
                <w:szCs w:val="20"/>
              </w:rPr>
            </w:pPr>
          </w:p>
        </w:tc>
        <w:tc>
          <w:tcPr>
            <w:tcW w:w="851" w:type="pct"/>
            <w:tcBorders>
              <w:top w:val="nil"/>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Range</w:t>
            </w:r>
          </w:p>
        </w:tc>
        <w:tc>
          <w:tcPr>
            <w:tcW w:w="837" w:type="pct"/>
            <w:tcBorders>
              <w:top w:val="nil"/>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20 – 150</w:t>
            </w:r>
          </w:p>
        </w:tc>
        <w:tc>
          <w:tcPr>
            <w:tcW w:w="837" w:type="pct"/>
            <w:tcBorders>
              <w:top w:val="nil"/>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40 – 160</w:t>
            </w:r>
          </w:p>
        </w:tc>
        <w:tc>
          <w:tcPr>
            <w:tcW w:w="495" w:type="pct"/>
            <w:vMerge/>
            <w:tcBorders>
              <w:top w:val="single" w:sz="6" w:space="0" w:color="auto"/>
              <w:left w:val="single" w:sz="6" w:space="0" w:color="auto"/>
              <w:bottom w:val="single" w:sz="6" w:space="0" w:color="auto"/>
              <w:right w:val="single" w:sz="6" w:space="0" w:color="auto"/>
            </w:tcBorders>
            <w:vAlign w:val="center"/>
          </w:tcPr>
          <w:p w:rsidR="00130B5E" w:rsidRPr="00EB2D55" w:rsidRDefault="00130B5E" w:rsidP="00E44457">
            <w:pPr>
              <w:snapToGrid w:val="0"/>
              <w:jc w:val="both"/>
              <w:rPr>
                <w:sz w:val="20"/>
                <w:szCs w:val="20"/>
              </w:rPr>
            </w:pPr>
          </w:p>
        </w:tc>
        <w:tc>
          <w:tcPr>
            <w:tcW w:w="492" w:type="pct"/>
            <w:vMerge/>
            <w:tcBorders>
              <w:top w:val="single" w:sz="6" w:space="0" w:color="auto"/>
              <w:left w:val="single" w:sz="6" w:space="0" w:color="auto"/>
              <w:bottom w:val="single" w:sz="6" w:space="0" w:color="auto"/>
              <w:right w:val="single" w:sz="6" w:space="0" w:color="auto"/>
            </w:tcBorders>
            <w:vAlign w:val="center"/>
          </w:tcPr>
          <w:p w:rsidR="00130B5E" w:rsidRPr="00EB2D55" w:rsidRDefault="00130B5E" w:rsidP="00E44457">
            <w:pPr>
              <w:snapToGrid w:val="0"/>
              <w:jc w:val="both"/>
              <w:rPr>
                <w:sz w:val="20"/>
                <w:szCs w:val="20"/>
              </w:rPr>
            </w:pPr>
          </w:p>
        </w:tc>
        <w:tc>
          <w:tcPr>
            <w:tcW w:w="279" w:type="pct"/>
            <w:vMerge/>
            <w:tcBorders>
              <w:top w:val="single" w:sz="6" w:space="0" w:color="auto"/>
              <w:left w:val="single" w:sz="6" w:space="0" w:color="auto"/>
              <w:bottom w:val="single" w:sz="6" w:space="0" w:color="auto"/>
              <w:right w:val="single" w:sz="18" w:space="0" w:color="auto"/>
            </w:tcBorders>
            <w:vAlign w:val="center"/>
          </w:tcPr>
          <w:p w:rsidR="00130B5E" w:rsidRPr="00EB2D55" w:rsidRDefault="00130B5E" w:rsidP="00E44457">
            <w:pPr>
              <w:snapToGrid w:val="0"/>
              <w:jc w:val="both"/>
              <w:rPr>
                <w:sz w:val="20"/>
                <w:szCs w:val="20"/>
              </w:rPr>
            </w:pPr>
          </w:p>
        </w:tc>
      </w:tr>
      <w:tr w:rsidR="00130B5E" w:rsidRPr="00EB2D55" w:rsidTr="00A54063">
        <w:trPr>
          <w:jc w:val="center"/>
        </w:trPr>
        <w:tc>
          <w:tcPr>
            <w:tcW w:w="1210" w:type="pct"/>
            <w:vMerge w:val="restart"/>
            <w:tcBorders>
              <w:top w:val="single" w:sz="6" w:space="0" w:color="auto"/>
              <w:left w:val="single" w:sz="18" w:space="0" w:color="auto"/>
              <w:bottom w:val="single" w:sz="6" w:space="0" w:color="auto"/>
              <w:right w:val="single" w:sz="6" w:space="0" w:color="auto"/>
            </w:tcBorders>
            <w:noWrap/>
            <w:vAlign w:val="center"/>
          </w:tcPr>
          <w:p w:rsidR="00A54063" w:rsidRPr="00EB2D55" w:rsidRDefault="00130B5E" w:rsidP="00E44457">
            <w:pPr>
              <w:snapToGrid w:val="0"/>
              <w:jc w:val="both"/>
              <w:rPr>
                <w:sz w:val="20"/>
                <w:szCs w:val="20"/>
              </w:rPr>
            </w:pPr>
            <w:r w:rsidRPr="00EB2D55">
              <w:rPr>
                <w:sz w:val="20"/>
                <w:szCs w:val="20"/>
              </w:rPr>
              <w:t xml:space="preserve">Warm ischemia time </w:t>
            </w:r>
          </w:p>
          <w:p w:rsidR="00130B5E" w:rsidRPr="00EB2D55" w:rsidRDefault="00130B5E" w:rsidP="00E44457">
            <w:pPr>
              <w:snapToGrid w:val="0"/>
              <w:jc w:val="both"/>
              <w:rPr>
                <w:sz w:val="20"/>
                <w:szCs w:val="20"/>
              </w:rPr>
            </w:pPr>
            <w:r w:rsidRPr="00EB2D55">
              <w:rPr>
                <w:sz w:val="20"/>
                <w:szCs w:val="20"/>
              </w:rPr>
              <w:t>(min.)</w:t>
            </w:r>
          </w:p>
        </w:tc>
        <w:tc>
          <w:tcPr>
            <w:tcW w:w="851" w:type="pct"/>
            <w:tcBorders>
              <w:top w:val="single" w:sz="6" w:space="0" w:color="auto"/>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Median (IQR)</w:t>
            </w:r>
          </w:p>
        </w:tc>
        <w:tc>
          <w:tcPr>
            <w:tcW w:w="837" w:type="pct"/>
            <w:tcBorders>
              <w:top w:val="single" w:sz="6" w:space="0" w:color="auto"/>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40 (30 – 60)</w:t>
            </w:r>
          </w:p>
        </w:tc>
        <w:tc>
          <w:tcPr>
            <w:tcW w:w="837" w:type="pct"/>
            <w:tcBorders>
              <w:top w:val="single" w:sz="6" w:space="0" w:color="auto"/>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60 (45 – 75)</w:t>
            </w:r>
          </w:p>
        </w:tc>
        <w:tc>
          <w:tcPr>
            <w:tcW w:w="495" w:type="pct"/>
            <w:vMerge w:val="restart"/>
            <w:tcBorders>
              <w:top w:val="single" w:sz="6" w:space="0" w:color="auto"/>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-2.678≠</w:t>
            </w:r>
          </w:p>
        </w:tc>
        <w:tc>
          <w:tcPr>
            <w:tcW w:w="492" w:type="pct"/>
            <w:vMerge w:val="restart"/>
            <w:tcBorders>
              <w:top w:val="single" w:sz="6" w:space="0" w:color="auto"/>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0.007</w:t>
            </w:r>
          </w:p>
        </w:tc>
        <w:tc>
          <w:tcPr>
            <w:tcW w:w="279" w:type="pct"/>
            <w:vMerge w:val="restart"/>
            <w:tcBorders>
              <w:top w:val="single" w:sz="6" w:space="0" w:color="auto"/>
              <w:left w:val="single" w:sz="6" w:space="0" w:color="auto"/>
              <w:bottom w:val="single" w:sz="6" w:space="0" w:color="auto"/>
              <w:right w:val="single" w:sz="18" w:space="0" w:color="auto"/>
            </w:tcBorders>
            <w:noWrap/>
            <w:vAlign w:val="center"/>
          </w:tcPr>
          <w:p w:rsidR="00130B5E" w:rsidRPr="00EB2D55" w:rsidRDefault="00130B5E" w:rsidP="00E44457">
            <w:pPr>
              <w:snapToGrid w:val="0"/>
              <w:jc w:val="both"/>
              <w:rPr>
                <w:sz w:val="20"/>
                <w:szCs w:val="20"/>
              </w:rPr>
            </w:pPr>
            <w:r w:rsidRPr="00EB2D55">
              <w:rPr>
                <w:sz w:val="20"/>
                <w:szCs w:val="20"/>
              </w:rPr>
              <w:t>HS</w:t>
            </w:r>
          </w:p>
        </w:tc>
      </w:tr>
      <w:tr w:rsidR="00130B5E" w:rsidRPr="00EB2D55" w:rsidTr="00A54063">
        <w:trPr>
          <w:jc w:val="center"/>
        </w:trPr>
        <w:tc>
          <w:tcPr>
            <w:tcW w:w="1210" w:type="pct"/>
            <w:vMerge/>
            <w:tcBorders>
              <w:top w:val="single" w:sz="6" w:space="0" w:color="auto"/>
              <w:left w:val="single" w:sz="18" w:space="0" w:color="auto"/>
              <w:bottom w:val="single" w:sz="6" w:space="0" w:color="auto"/>
              <w:right w:val="single" w:sz="6" w:space="0" w:color="auto"/>
            </w:tcBorders>
            <w:vAlign w:val="center"/>
          </w:tcPr>
          <w:p w:rsidR="00130B5E" w:rsidRPr="00EB2D55" w:rsidRDefault="00130B5E" w:rsidP="00E44457">
            <w:pPr>
              <w:snapToGrid w:val="0"/>
              <w:jc w:val="both"/>
              <w:rPr>
                <w:sz w:val="20"/>
                <w:szCs w:val="20"/>
              </w:rPr>
            </w:pPr>
          </w:p>
        </w:tc>
        <w:tc>
          <w:tcPr>
            <w:tcW w:w="851" w:type="pct"/>
            <w:tcBorders>
              <w:top w:val="nil"/>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Range</w:t>
            </w:r>
          </w:p>
        </w:tc>
        <w:tc>
          <w:tcPr>
            <w:tcW w:w="837" w:type="pct"/>
            <w:tcBorders>
              <w:top w:val="nil"/>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20 – 100</w:t>
            </w:r>
          </w:p>
        </w:tc>
        <w:tc>
          <w:tcPr>
            <w:tcW w:w="837" w:type="pct"/>
            <w:tcBorders>
              <w:top w:val="nil"/>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45 – 190</w:t>
            </w:r>
          </w:p>
        </w:tc>
        <w:tc>
          <w:tcPr>
            <w:tcW w:w="495" w:type="pct"/>
            <w:vMerge/>
            <w:tcBorders>
              <w:top w:val="single" w:sz="6" w:space="0" w:color="auto"/>
              <w:left w:val="single" w:sz="6" w:space="0" w:color="auto"/>
              <w:bottom w:val="single" w:sz="6" w:space="0" w:color="auto"/>
              <w:right w:val="single" w:sz="6" w:space="0" w:color="auto"/>
            </w:tcBorders>
            <w:vAlign w:val="center"/>
          </w:tcPr>
          <w:p w:rsidR="00130B5E" w:rsidRPr="00EB2D55" w:rsidRDefault="00130B5E" w:rsidP="00E44457">
            <w:pPr>
              <w:snapToGrid w:val="0"/>
              <w:jc w:val="both"/>
              <w:rPr>
                <w:sz w:val="20"/>
                <w:szCs w:val="20"/>
              </w:rPr>
            </w:pPr>
          </w:p>
        </w:tc>
        <w:tc>
          <w:tcPr>
            <w:tcW w:w="492" w:type="pct"/>
            <w:vMerge/>
            <w:tcBorders>
              <w:top w:val="single" w:sz="6" w:space="0" w:color="auto"/>
              <w:left w:val="single" w:sz="6" w:space="0" w:color="auto"/>
              <w:bottom w:val="single" w:sz="6" w:space="0" w:color="auto"/>
              <w:right w:val="single" w:sz="6" w:space="0" w:color="auto"/>
            </w:tcBorders>
            <w:vAlign w:val="center"/>
          </w:tcPr>
          <w:p w:rsidR="00130B5E" w:rsidRPr="00EB2D55" w:rsidRDefault="00130B5E" w:rsidP="00E44457">
            <w:pPr>
              <w:snapToGrid w:val="0"/>
              <w:jc w:val="both"/>
              <w:rPr>
                <w:sz w:val="20"/>
                <w:szCs w:val="20"/>
              </w:rPr>
            </w:pPr>
          </w:p>
        </w:tc>
        <w:tc>
          <w:tcPr>
            <w:tcW w:w="279" w:type="pct"/>
            <w:vMerge/>
            <w:tcBorders>
              <w:top w:val="single" w:sz="6" w:space="0" w:color="auto"/>
              <w:left w:val="single" w:sz="6" w:space="0" w:color="auto"/>
              <w:bottom w:val="single" w:sz="6" w:space="0" w:color="auto"/>
              <w:right w:val="single" w:sz="18" w:space="0" w:color="auto"/>
            </w:tcBorders>
            <w:vAlign w:val="center"/>
          </w:tcPr>
          <w:p w:rsidR="00130B5E" w:rsidRPr="00EB2D55" w:rsidRDefault="00130B5E" w:rsidP="00E44457">
            <w:pPr>
              <w:snapToGrid w:val="0"/>
              <w:jc w:val="both"/>
              <w:rPr>
                <w:sz w:val="20"/>
                <w:szCs w:val="20"/>
              </w:rPr>
            </w:pPr>
          </w:p>
        </w:tc>
      </w:tr>
      <w:tr w:rsidR="00130B5E" w:rsidRPr="00EB2D55" w:rsidTr="00A54063">
        <w:trPr>
          <w:jc w:val="center"/>
        </w:trPr>
        <w:tc>
          <w:tcPr>
            <w:tcW w:w="1210" w:type="pct"/>
            <w:vMerge w:val="restart"/>
            <w:tcBorders>
              <w:top w:val="single" w:sz="6" w:space="0" w:color="auto"/>
              <w:left w:val="single" w:sz="18" w:space="0" w:color="auto"/>
              <w:bottom w:val="single" w:sz="18"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Anastonosis</w:t>
            </w:r>
          </w:p>
        </w:tc>
        <w:tc>
          <w:tcPr>
            <w:tcW w:w="851" w:type="pct"/>
            <w:tcBorders>
              <w:top w:val="single" w:sz="6" w:space="0" w:color="auto"/>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RHA to RHA</w:t>
            </w:r>
          </w:p>
        </w:tc>
        <w:tc>
          <w:tcPr>
            <w:tcW w:w="837" w:type="pct"/>
            <w:tcBorders>
              <w:top w:val="single" w:sz="6" w:space="0" w:color="auto"/>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48 (61.5%)</w:t>
            </w:r>
          </w:p>
        </w:tc>
        <w:tc>
          <w:tcPr>
            <w:tcW w:w="837" w:type="pct"/>
            <w:tcBorders>
              <w:top w:val="single" w:sz="6" w:space="0" w:color="auto"/>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5 (71.4%)</w:t>
            </w:r>
          </w:p>
        </w:tc>
        <w:tc>
          <w:tcPr>
            <w:tcW w:w="495" w:type="pct"/>
            <w:vMerge w:val="restart"/>
            <w:tcBorders>
              <w:top w:val="single" w:sz="6" w:space="0" w:color="auto"/>
              <w:left w:val="single" w:sz="6" w:space="0" w:color="auto"/>
              <w:bottom w:val="single" w:sz="18"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12.625*</w:t>
            </w:r>
          </w:p>
        </w:tc>
        <w:tc>
          <w:tcPr>
            <w:tcW w:w="492" w:type="pct"/>
            <w:vMerge w:val="restart"/>
            <w:tcBorders>
              <w:top w:val="single" w:sz="6" w:space="0" w:color="auto"/>
              <w:left w:val="single" w:sz="6" w:space="0" w:color="auto"/>
              <w:bottom w:val="single" w:sz="18"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0.027</w:t>
            </w:r>
          </w:p>
        </w:tc>
        <w:tc>
          <w:tcPr>
            <w:tcW w:w="279" w:type="pct"/>
            <w:vMerge w:val="restart"/>
            <w:tcBorders>
              <w:top w:val="single" w:sz="6" w:space="0" w:color="auto"/>
              <w:left w:val="single" w:sz="6" w:space="0" w:color="auto"/>
              <w:bottom w:val="single" w:sz="18" w:space="0" w:color="auto"/>
              <w:right w:val="single" w:sz="18" w:space="0" w:color="auto"/>
            </w:tcBorders>
            <w:noWrap/>
            <w:vAlign w:val="center"/>
          </w:tcPr>
          <w:p w:rsidR="00130B5E" w:rsidRPr="00EB2D55" w:rsidRDefault="00130B5E" w:rsidP="00E44457">
            <w:pPr>
              <w:snapToGrid w:val="0"/>
              <w:jc w:val="both"/>
              <w:rPr>
                <w:sz w:val="20"/>
                <w:szCs w:val="20"/>
              </w:rPr>
            </w:pPr>
            <w:r w:rsidRPr="00EB2D55">
              <w:rPr>
                <w:sz w:val="20"/>
                <w:szCs w:val="20"/>
              </w:rPr>
              <w:t>S</w:t>
            </w:r>
          </w:p>
        </w:tc>
      </w:tr>
      <w:tr w:rsidR="00130B5E" w:rsidRPr="00EB2D55" w:rsidTr="00A54063">
        <w:trPr>
          <w:jc w:val="center"/>
        </w:trPr>
        <w:tc>
          <w:tcPr>
            <w:tcW w:w="1210" w:type="pct"/>
            <w:vMerge/>
            <w:tcBorders>
              <w:top w:val="single" w:sz="6" w:space="0" w:color="auto"/>
              <w:left w:val="single" w:sz="18" w:space="0" w:color="auto"/>
              <w:bottom w:val="single" w:sz="18" w:space="0" w:color="auto"/>
              <w:right w:val="single" w:sz="6" w:space="0" w:color="auto"/>
            </w:tcBorders>
            <w:vAlign w:val="center"/>
          </w:tcPr>
          <w:p w:rsidR="00130B5E" w:rsidRPr="00EB2D55" w:rsidRDefault="00130B5E" w:rsidP="00E44457">
            <w:pPr>
              <w:snapToGrid w:val="0"/>
              <w:jc w:val="both"/>
              <w:rPr>
                <w:sz w:val="20"/>
                <w:szCs w:val="20"/>
              </w:rPr>
            </w:pPr>
          </w:p>
        </w:tc>
        <w:tc>
          <w:tcPr>
            <w:tcW w:w="851" w:type="pct"/>
            <w:tcBorders>
              <w:top w:val="nil"/>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RHA to LHA</w:t>
            </w:r>
          </w:p>
        </w:tc>
        <w:tc>
          <w:tcPr>
            <w:tcW w:w="837" w:type="pct"/>
            <w:tcBorders>
              <w:top w:val="nil"/>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16 (20.5%)</w:t>
            </w:r>
          </w:p>
        </w:tc>
        <w:tc>
          <w:tcPr>
            <w:tcW w:w="837" w:type="pct"/>
            <w:tcBorders>
              <w:top w:val="nil"/>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1 (14.3%)</w:t>
            </w:r>
          </w:p>
        </w:tc>
        <w:tc>
          <w:tcPr>
            <w:tcW w:w="495" w:type="pct"/>
            <w:vMerge/>
            <w:tcBorders>
              <w:top w:val="single" w:sz="6" w:space="0" w:color="auto"/>
              <w:left w:val="single" w:sz="6" w:space="0" w:color="auto"/>
              <w:bottom w:val="single" w:sz="18" w:space="0" w:color="auto"/>
              <w:right w:val="single" w:sz="6" w:space="0" w:color="auto"/>
            </w:tcBorders>
            <w:vAlign w:val="center"/>
          </w:tcPr>
          <w:p w:rsidR="00130B5E" w:rsidRPr="00EB2D55" w:rsidRDefault="00130B5E" w:rsidP="00E44457">
            <w:pPr>
              <w:snapToGrid w:val="0"/>
              <w:jc w:val="both"/>
              <w:rPr>
                <w:sz w:val="20"/>
                <w:szCs w:val="20"/>
              </w:rPr>
            </w:pPr>
          </w:p>
        </w:tc>
        <w:tc>
          <w:tcPr>
            <w:tcW w:w="492" w:type="pct"/>
            <w:vMerge/>
            <w:tcBorders>
              <w:top w:val="single" w:sz="6" w:space="0" w:color="auto"/>
              <w:left w:val="single" w:sz="6" w:space="0" w:color="auto"/>
              <w:bottom w:val="single" w:sz="18" w:space="0" w:color="auto"/>
              <w:right w:val="single" w:sz="6" w:space="0" w:color="auto"/>
            </w:tcBorders>
            <w:vAlign w:val="center"/>
          </w:tcPr>
          <w:p w:rsidR="00130B5E" w:rsidRPr="00EB2D55" w:rsidRDefault="00130B5E" w:rsidP="00E44457">
            <w:pPr>
              <w:snapToGrid w:val="0"/>
              <w:jc w:val="both"/>
              <w:rPr>
                <w:sz w:val="20"/>
                <w:szCs w:val="20"/>
              </w:rPr>
            </w:pPr>
          </w:p>
        </w:tc>
        <w:tc>
          <w:tcPr>
            <w:tcW w:w="279" w:type="pct"/>
            <w:vMerge/>
            <w:tcBorders>
              <w:top w:val="single" w:sz="6" w:space="0" w:color="auto"/>
              <w:left w:val="single" w:sz="6" w:space="0" w:color="auto"/>
              <w:bottom w:val="single" w:sz="18" w:space="0" w:color="auto"/>
              <w:right w:val="single" w:sz="18" w:space="0" w:color="auto"/>
            </w:tcBorders>
            <w:vAlign w:val="center"/>
          </w:tcPr>
          <w:p w:rsidR="00130B5E" w:rsidRPr="00EB2D55" w:rsidRDefault="00130B5E" w:rsidP="00E44457">
            <w:pPr>
              <w:snapToGrid w:val="0"/>
              <w:jc w:val="both"/>
              <w:rPr>
                <w:sz w:val="20"/>
                <w:szCs w:val="20"/>
              </w:rPr>
            </w:pPr>
          </w:p>
        </w:tc>
      </w:tr>
      <w:tr w:rsidR="00130B5E" w:rsidRPr="00EB2D55" w:rsidTr="00A54063">
        <w:trPr>
          <w:jc w:val="center"/>
        </w:trPr>
        <w:tc>
          <w:tcPr>
            <w:tcW w:w="1210" w:type="pct"/>
            <w:vMerge/>
            <w:tcBorders>
              <w:top w:val="single" w:sz="6" w:space="0" w:color="auto"/>
              <w:left w:val="single" w:sz="18" w:space="0" w:color="auto"/>
              <w:bottom w:val="single" w:sz="18" w:space="0" w:color="auto"/>
              <w:right w:val="single" w:sz="6" w:space="0" w:color="auto"/>
            </w:tcBorders>
            <w:vAlign w:val="center"/>
          </w:tcPr>
          <w:p w:rsidR="00130B5E" w:rsidRPr="00EB2D55" w:rsidRDefault="00130B5E" w:rsidP="00E44457">
            <w:pPr>
              <w:snapToGrid w:val="0"/>
              <w:jc w:val="both"/>
              <w:rPr>
                <w:sz w:val="20"/>
                <w:szCs w:val="20"/>
              </w:rPr>
            </w:pPr>
          </w:p>
        </w:tc>
        <w:tc>
          <w:tcPr>
            <w:tcW w:w="851" w:type="pct"/>
            <w:tcBorders>
              <w:top w:val="nil"/>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RHA to CHA</w:t>
            </w:r>
          </w:p>
        </w:tc>
        <w:tc>
          <w:tcPr>
            <w:tcW w:w="837" w:type="pct"/>
            <w:tcBorders>
              <w:top w:val="nil"/>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10 (12.8%)</w:t>
            </w:r>
          </w:p>
        </w:tc>
        <w:tc>
          <w:tcPr>
            <w:tcW w:w="837" w:type="pct"/>
            <w:tcBorders>
              <w:top w:val="nil"/>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0 (0.0%)</w:t>
            </w:r>
          </w:p>
        </w:tc>
        <w:tc>
          <w:tcPr>
            <w:tcW w:w="495" w:type="pct"/>
            <w:vMerge/>
            <w:tcBorders>
              <w:top w:val="single" w:sz="6" w:space="0" w:color="auto"/>
              <w:left w:val="single" w:sz="6" w:space="0" w:color="auto"/>
              <w:bottom w:val="single" w:sz="18" w:space="0" w:color="auto"/>
              <w:right w:val="single" w:sz="6" w:space="0" w:color="auto"/>
            </w:tcBorders>
            <w:vAlign w:val="center"/>
          </w:tcPr>
          <w:p w:rsidR="00130B5E" w:rsidRPr="00EB2D55" w:rsidRDefault="00130B5E" w:rsidP="00E44457">
            <w:pPr>
              <w:snapToGrid w:val="0"/>
              <w:jc w:val="both"/>
              <w:rPr>
                <w:sz w:val="20"/>
                <w:szCs w:val="20"/>
              </w:rPr>
            </w:pPr>
          </w:p>
        </w:tc>
        <w:tc>
          <w:tcPr>
            <w:tcW w:w="492" w:type="pct"/>
            <w:vMerge/>
            <w:tcBorders>
              <w:top w:val="single" w:sz="6" w:space="0" w:color="auto"/>
              <w:left w:val="single" w:sz="6" w:space="0" w:color="auto"/>
              <w:bottom w:val="single" w:sz="18" w:space="0" w:color="auto"/>
              <w:right w:val="single" w:sz="6" w:space="0" w:color="auto"/>
            </w:tcBorders>
            <w:vAlign w:val="center"/>
          </w:tcPr>
          <w:p w:rsidR="00130B5E" w:rsidRPr="00EB2D55" w:rsidRDefault="00130B5E" w:rsidP="00E44457">
            <w:pPr>
              <w:snapToGrid w:val="0"/>
              <w:jc w:val="both"/>
              <w:rPr>
                <w:sz w:val="20"/>
                <w:szCs w:val="20"/>
              </w:rPr>
            </w:pPr>
          </w:p>
        </w:tc>
        <w:tc>
          <w:tcPr>
            <w:tcW w:w="279" w:type="pct"/>
            <w:vMerge/>
            <w:tcBorders>
              <w:top w:val="single" w:sz="6" w:space="0" w:color="auto"/>
              <w:left w:val="single" w:sz="6" w:space="0" w:color="auto"/>
              <w:bottom w:val="single" w:sz="18" w:space="0" w:color="auto"/>
              <w:right w:val="single" w:sz="18" w:space="0" w:color="auto"/>
            </w:tcBorders>
            <w:vAlign w:val="center"/>
          </w:tcPr>
          <w:p w:rsidR="00130B5E" w:rsidRPr="00EB2D55" w:rsidRDefault="00130B5E" w:rsidP="00E44457">
            <w:pPr>
              <w:snapToGrid w:val="0"/>
              <w:jc w:val="both"/>
              <w:rPr>
                <w:sz w:val="20"/>
                <w:szCs w:val="20"/>
              </w:rPr>
            </w:pPr>
          </w:p>
        </w:tc>
      </w:tr>
      <w:tr w:rsidR="00130B5E" w:rsidRPr="00EB2D55" w:rsidTr="00A54063">
        <w:trPr>
          <w:jc w:val="center"/>
        </w:trPr>
        <w:tc>
          <w:tcPr>
            <w:tcW w:w="1210" w:type="pct"/>
            <w:vMerge/>
            <w:tcBorders>
              <w:top w:val="single" w:sz="6" w:space="0" w:color="auto"/>
              <w:left w:val="single" w:sz="18" w:space="0" w:color="auto"/>
              <w:bottom w:val="single" w:sz="18" w:space="0" w:color="auto"/>
              <w:right w:val="single" w:sz="6" w:space="0" w:color="auto"/>
            </w:tcBorders>
            <w:vAlign w:val="center"/>
          </w:tcPr>
          <w:p w:rsidR="00130B5E" w:rsidRPr="00EB2D55" w:rsidRDefault="00130B5E" w:rsidP="00E44457">
            <w:pPr>
              <w:snapToGrid w:val="0"/>
              <w:jc w:val="both"/>
              <w:rPr>
                <w:sz w:val="20"/>
                <w:szCs w:val="20"/>
              </w:rPr>
            </w:pPr>
          </w:p>
        </w:tc>
        <w:tc>
          <w:tcPr>
            <w:tcW w:w="851" w:type="pct"/>
            <w:tcBorders>
              <w:top w:val="nil"/>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LHA TO LHA</w:t>
            </w:r>
          </w:p>
        </w:tc>
        <w:tc>
          <w:tcPr>
            <w:tcW w:w="837" w:type="pct"/>
            <w:tcBorders>
              <w:top w:val="nil"/>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3 (3.8%)</w:t>
            </w:r>
          </w:p>
        </w:tc>
        <w:tc>
          <w:tcPr>
            <w:tcW w:w="837" w:type="pct"/>
            <w:tcBorders>
              <w:top w:val="nil"/>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0 (0.0%)</w:t>
            </w:r>
          </w:p>
        </w:tc>
        <w:tc>
          <w:tcPr>
            <w:tcW w:w="495" w:type="pct"/>
            <w:vMerge/>
            <w:tcBorders>
              <w:top w:val="single" w:sz="6" w:space="0" w:color="auto"/>
              <w:left w:val="single" w:sz="6" w:space="0" w:color="auto"/>
              <w:bottom w:val="single" w:sz="18" w:space="0" w:color="auto"/>
              <w:right w:val="single" w:sz="6" w:space="0" w:color="auto"/>
            </w:tcBorders>
            <w:vAlign w:val="center"/>
          </w:tcPr>
          <w:p w:rsidR="00130B5E" w:rsidRPr="00EB2D55" w:rsidRDefault="00130B5E" w:rsidP="00E44457">
            <w:pPr>
              <w:snapToGrid w:val="0"/>
              <w:jc w:val="both"/>
              <w:rPr>
                <w:sz w:val="20"/>
                <w:szCs w:val="20"/>
              </w:rPr>
            </w:pPr>
          </w:p>
        </w:tc>
        <w:tc>
          <w:tcPr>
            <w:tcW w:w="492" w:type="pct"/>
            <w:vMerge/>
            <w:tcBorders>
              <w:top w:val="single" w:sz="6" w:space="0" w:color="auto"/>
              <w:left w:val="single" w:sz="6" w:space="0" w:color="auto"/>
              <w:bottom w:val="single" w:sz="18" w:space="0" w:color="auto"/>
              <w:right w:val="single" w:sz="6" w:space="0" w:color="auto"/>
            </w:tcBorders>
            <w:vAlign w:val="center"/>
          </w:tcPr>
          <w:p w:rsidR="00130B5E" w:rsidRPr="00EB2D55" w:rsidRDefault="00130B5E" w:rsidP="00E44457">
            <w:pPr>
              <w:snapToGrid w:val="0"/>
              <w:jc w:val="both"/>
              <w:rPr>
                <w:sz w:val="20"/>
                <w:szCs w:val="20"/>
              </w:rPr>
            </w:pPr>
          </w:p>
        </w:tc>
        <w:tc>
          <w:tcPr>
            <w:tcW w:w="279" w:type="pct"/>
            <w:vMerge/>
            <w:tcBorders>
              <w:top w:val="single" w:sz="6" w:space="0" w:color="auto"/>
              <w:left w:val="single" w:sz="6" w:space="0" w:color="auto"/>
              <w:bottom w:val="single" w:sz="18" w:space="0" w:color="auto"/>
              <w:right w:val="single" w:sz="18" w:space="0" w:color="auto"/>
            </w:tcBorders>
            <w:vAlign w:val="center"/>
          </w:tcPr>
          <w:p w:rsidR="00130B5E" w:rsidRPr="00EB2D55" w:rsidRDefault="00130B5E" w:rsidP="00E44457">
            <w:pPr>
              <w:snapToGrid w:val="0"/>
              <w:jc w:val="both"/>
              <w:rPr>
                <w:sz w:val="20"/>
                <w:szCs w:val="20"/>
              </w:rPr>
            </w:pPr>
          </w:p>
        </w:tc>
      </w:tr>
      <w:tr w:rsidR="00130B5E" w:rsidRPr="00EB2D55" w:rsidTr="00A54063">
        <w:trPr>
          <w:jc w:val="center"/>
        </w:trPr>
        <w:tc>
          <w:tcPr>
            <w:tcW w:w="1210" w:type="pct"/>
            <w:vMerge/>
            <w:tcBorders>
              <w:top w:val="single" w:sz="6" w:space="0" w:color="auto"/>
              <w:left w:val="single" w:sz="18" w:space="0" w:color="auto"/>
              <w:bottom w:val="single" w:sz="18" w:space="0" w:color="auto"/>
              <w:right w:val="single" w:sz="6" w:space="0" w:color="auto"/>
            </w:tcBorders>
            <w:vAlign w:val="center"/>
          </w:tcPr>
          <w:p w:rsidR="00130B5E" w:rsidRPr="00EB2D55" w:rsidRDefault="00130B5E" w:rsidP="00E44457">
            <w:pPr>
              <w:snapToGrid w:val="0"/>
              <w:jc w:val="both"/>
              <w:rPr>
                <w:sz w:val="20"/>
                <w:szCs w:val="20"/>
              </w:rPr>
            </w:pPr>
          </w:p>
        </w:tc>
        <w:tc>
          <w:tcPr>
            <w:tcW w:w="851" w:type="pct"/>
            <w:tcBorders>
              <w:top w:val="nil"/>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LGA TO RHA</w:t>
            </w:r>
          </w:p>
        </w:tc>
        <w:tc>
          <w:tcPr>
            <w:tcW w:w="837" w:type="pct"/>
            <w:tcBorders>
              <w:top w:val="nil"/>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0 (0.0%)</w:t>
            </w:r>
          </w:p>
        </w:tc>
        <w:tc>
          <w:tcPr>
            <w:tcW w:w="837" w:type="pct"/>
            <w:tcBorders>
              <w:top w:val="nil"/>
              <w:left w:val="single" w:sz="6" w:space="0" w:color="auto"/>
              <w:bottom w:val="nil"/>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1 (14.3%)</w:t>
            </w:r>
          </w:p>
        </w:tc>
        <w:tc>
          <w:tcPr>
            <w:tcW w:w="495" w:type="pct"/>
            <w:vMerge/>
            <w:tcBorders>
              <w:top w:val="single" w:sz="6" w:space="0" w:color="auto"/>
              <w:left w:val="single" w:sz="6" w:space="0" w:color="auto"/>
              <w:bottom w:val="single" w:sz="18" w:space="0" w:color="auto"/>
              <w:right w:val="single" w:sz="6" w:space="0" w:color="auto"/>
            </w:tcBorders>
            <w:vAlign w:val="center"/>
          </w:tcPr>
          <w:p w:rsidR="00130B5E" w:rsidRPr="00EB2D55" w:rsidRDefault="00130B5E" w:rsidP="00E44457">
            <w:pPr>
              <w:snapToGrid w:val="0"/>
              <w:jc w:val="both"/>
              <w:rPr>
                <w:sz w:val="20"/>
                <w:szCs w:val="20"/>
              </w:rPr>
            </w:pPr>
          </w:p>
        </w:tc>
        <w:tc>
          <w:tcPr>
            <w:tcW w:w="492" w:type="pct"/>
            <w:vMerge/>
            <w:tcBorders>
              <w:top w:val="single" w:sz="6" w:space="0" w:color="auto"/>
              <w:left w:val="single" w:sz="6" w:space="0" w:color="auto"/>
              <w:bottom w:val="single" w:sz="18" w:space="0" w:color="auto"/>
              <w:right w:val="single" w:sz="6" w:space="0" w:color="auto"/>
            </w:tcBorders>
            <w:vAlign w:val="center"/>
          </w:tcPr>
          <w:p w:rsidR="00130B5E" w:rsidRPr="00EB2D55" w:rsidRDefault="00130B5E" w:rsidP="00E44457">
            <w:pPr>
              <w:snapToGrid w:val="0"/>
              <w:jc w:val="both"/>
              <w:rPr>
                <w:sz w:val="20"/>
                <w:szCs w:val="20"/>
              </w:rPr>
            </w:pPr>
          </w:p>
        </w:tc>
        <w:tc>
          <w:tcPr>
            <w:tcW w:w="279" w:type="pct"/>
            <w:vMerge/>
            <w:tcBorders>
              <w:top w:val="single" w:sz="6" w:space="0" w:color="auto"/>
              <w:left w:val="single" w:sz="6" w:space="0" w:color="auto"/>
              <w:bottom w:val="single" w:sz="18" w:space="0" w:color="auto"/>
              <w:right w:val="single" w:sz="18" w:space="0" w:color="auto"/>
            </w:tcBorders>
            <w:vAlign w:val="center"/>
          </w:tcPr>
          <w:p w:rsidR="00130B5E" w:rsidRPr="00EB2D55" w:rsidRDefault="00130B5E" w:rsidP="00E44457">
            <w:pPr>
              <w:snapToGrid w:val="0"/>
              <w:jc w:val="both"/>
              <w:rPr>
                <w:sz w:val="20"/>
                <w:szCs w:val="20"/>
              </w:rPr>
            </w:pPr>
          </w:p>
        </w:tc>
      </w:tr>
      <w:tr w:rsidR="00130B5E" w:rsidRPr="00EB2D55" w:rsidTr="00A54063">
        <w:trPr>
          <w:jc w:val="center"/>
        </w:trPr>
        <w:tc>
          <w:tcPr>
            <w:tcW w:w="1210" w:type="pct"/>
            <w:vMerge/>
            <w:tcBorders>
              <w:top w:val="single" w:sz="6" w:space="0" w:color="auto"/>
              <w:left w:val="single" w:sz="18" w:space="0" w:color="auto"/>
              <w:bottom w:val="single" w:sz="18" w:space="0" w:color="auto"/>
              <w:right w:val="single" w:sz="6" w:space="0" w:color="auto"/>
            </w:tcBorders>
            <w:vAlign w:val="center"/>
          </w:tcPr>
          <w:p w:rsidR="00130B5E" w:rsidRPr="00EB2D55" w:rsidRDefault="00130B5E" w:rsidP="00E44457">
            <w:pPr>
              <w:snapToGrid w:val="0"/>
              <w:jc w:val="both"/>
              <w:rPr>
                <w:sz w:val="20"/>
                <w:szCs w:val="20"/>
              </w:rPr>
            </w:pPr>
          </w:p>
        </w:tc>
        <w:tc>
          <w:tcPr>
            <w:tcW w:w="851" w:type="pct"/>
            <w:tcBorders>
              <w:top w:val="nil"/>
              <w:left w:val="single" w:sz="6" w:space="0" w:color="auto"/>
              <w:bottom w:val="single" w:sz="18"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RHA TO SA</w:t>
            </w:r>
          </w:p>
        </w:tc>
        <w:tc>
          <w:tcPr>
            <w:tcW w:w="837" w:type="pct"/>
            <w:tcBorders>
              <w:top w:val="nil"/>
              <w:left w:val="single" w:sz="6" w:space="0" w:color="auto"/>
              <w:bottom w:val="single" w:sz="18"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1 (1.3%)</w:t>
            </w:r>
          </w:p>
        </w:tc>
        <w:tc>
          <w:tcPr>
            <w:tcW w:w="837" w:type="pct"/>
            <w:tcBorders>
              <w:top w:val="nil"/>
              <w:left w:val="single" w:sz="6" w:space="0" w:color="auto"/>
              <w:bottom w:val="single" w:sz="18"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0 (0.0%)</w:t>
            </w:r>
          </w:p>
        </w:tc>
        <w:tc>
          <w:tcPr>
            <w:tcW w:w="495" w:type="pct"/>
            <w:vMerge/>
            <w:tcBorders>
              <w:top w:val="single" w:sz="6" w:space="0" w:color="auto"/>
              <w:left w:val="single" w:sz="6" w:space="0" w:color="auto"/>
              <w:bottom w:val="single" w:sz="18" w:space="0" w:color="auto"/>
              <w:right w:val="single" w:sz="6" w:space="0" w:color="auto"/>
            </w:tcBorders>
            <w:vAlign w:val="center"/>
          </w:tcPr>
          <w:p w:rsidR="00130B5E" w:rsidRPr="00EB2D55" w:rsidRDefault="00130B5E" w:rsidP="00E44457">
            <w:pPr>
              <w:snapToGrid w:val="0"/>
              <w:jc w:val="both"/>
              <w:rPr>
                <w:sz w:val="20"/>
                <w:szCs w:val="20"/>
              </w:rPr>
            </w:pPr>
          </w:p>
        </w:tc>
        <w:tc>
          <w:tcPr>
            <w:tcW w:w="492" w:type="pct"/>
            <w:vMerge/>
            <w:tcBorders>
              <w:top w:val="single" w:sz="6" w:space="0" w:color="auto"/>
              <w:left w:val="single" w:sz="6" w:space="0" w:color="auto"/>
              <w:bottom w:val="single" w:sz="18" w:space="0" w:color="auto"/>
              <w:right w:val="single" w:sz="6" w:space="0" w:color="auto"/>
            </w:tcBorders>
            <w:vAlign w:val="center"/>
          </w:tcPr>
          <w:p w:rsidR="00130B5E" w:rsidRPr="00EB2D55" w:rsidRDefault="00130B5E" w:rsidP="00E44457">
            <w:pPr>
              <w:snapToGrid w:val="0"/>
              <w:jc w:val="both"/>
              <w:rPr>
                <w:sz w:val="20"/>
                <w:szCs w:val="20"/>
              </w:rPr>
            </w:pPr>
          </w:p>
        </w:tc>
        <w:tc>
          <w:tcPr>
            <w:tcW w:w="279" w:type="pct"/>
            <w:vMerge/>
            <w:tcBorders>
              <w:top w:val="single" w:sz="6" w:space="0" w:color="auto"/>
              <w:left w:val="single" w:sz="6" w:space="0" w:color="auto"/>
              <w:bottom w:val="single" w:sz="18" w:space="0" w:color="auto"/>
              <w:right w:val="single" w:sz="18" w:space="0" w:color="auto"/>
            </w:tcBorders>
            <w:vAlign w:val="center"/>
          </w:tcPr>
          <w:p w:rsidR="00130B5E" w:rsidRPr="00EB2D55" w:rsidRDefault="00130B5E" w:rsidP="00E44457">
            <w:pPr>
              <w:snapToGrid w:val="0"/>
              <w:jc w:val="both"/>
              <w:rPr>
                <w:sz w:val="20"/>
                <w:szCs w:val="20"/>
              </w:rPr>
            </w:pPr>
          </w:p>
        </w:tc>
      </w:tr>
    </w:tbl>
    <w:p w:rsidR="00130B5E" w:rsidRPr="00EB2D55" w:rsidRDefault="00130B5E" w:rsidP="00E44457">
      <w:pPr>
        <w:snapToGrid w:val="0"/>
        <w:jc w:val="both"/>
        <w:rPr>
          <w:bCs/>
          <w:sz w:val="20"/>
          <w:szCs w:val="20"/>
        </w:rPr>
      </w:pPr>
      <w:r w:rsidRPr="00EB2D55">
        <w:rPr>
          <w:bCs/>
          <w:sz w:val="20"/>
          <w:szCs w:val="20"/>
        </w:rPr>
        <w:t>P-value &gt; 0.05: Non significant; P-value &lt; 0.05: Significant; P-value &lt; 0.01: Highly significant</w:t>
      </w:r>
    </w:p>
    <w:p w:rsidR="00E44457" w:rsidRPr="00EB2D55" w:rsidRDefault="00130B5E" w:rsidP="00E44457">
      <w:pPr>
        <w:snapToGrid w:val="0"/>
        <w:jc w:val="both"/>
        <w:rPr>
          <w:bCs/>
          <w:sz w:val="20"/>
          <w:szCs w:val="20"/>
        </w:rPr>
      </w:pPr>
      <w:r w:rsidRPr="00EB2D55">
        <w:rPr>
          <w:bCs/>
          <w:sz w:val="20"/>
          <w:szCs w:val="20"/>
        </w:rPr>
        <w:t>*: Chi-square test; •: Independent t-test; ≠: Mann-Whitney test</w:t>
      </w:r>
    </w:p>
    <w:p w:rsidR="00EB2D55" w:rsidRPr="00EB2D55" w:rsidRDefault="00EB2D55" w:rsidP="00E44457">
      <w:pPr>
        <w:snapToGrid w:val="0"/>
        <w:jc w:val="center"/>
        <w:rPr>
          <w:rFonts w:hint="eastAsia"/>
          <w:b/>
          <w:bCs/>
          <w:sz w:val="20"/>
          <w:szCs w:val="20"/>
          <w:lang w:eastAsia="zh-CN"/>
        </w:rPr>
      </w:pPr>
      <w:bookmarkStart w:id="11" w:name="_Toc9432395"/>
      <w:bookmarkStart w:id="12" w:name="_Toc11836334"/>
    </w:p>
    <w:p w:rsidR="00EB2D55" w:rsidRPr="00EB2D55" w:rsidRDefault="00EB2D55" w:rsidP="00E44457">
      <w:pPr>
        <w:snapToGrid w:val="0"/>
        <w:jc w:val="center"/>
        <w:rPr>
          <w:rFonts w:hint="eastAsia"/>
          <w:b/>
          <w:bCs/>
          <w:sz w:val="20"/>
          <w:szCs w:val="20"/>
          <w:lang w:eastAsia="zh-CN"/>
        </w:rPr>
      </w:pPr>
    </w:p>
    <w:p w:rsidR="00130B5E" w:rsidRPr="00EB2D55" w:rsidRDefault="00130B5E" w:rsidP="00E44457">
      <w:pPr>
        <w:snapToGrid w:val="0"/>
        <w:jc w:val="center"/>
        <w:rPr>
          <w:bCs/>
          <w:sz w:val="20"/>
          <w:szCs w:val="20"/>
        </w:rPr>
      </w:pPr>
      <w:r w:rsidRPr="00EB2D55">
        <w:rPr>
          <w:b/>
          <w:bCs/>
          <w:sz w:val="20"/>
          <w:szCs w:val="20"/>
        </w:rPr>
        <w:t>Table (</w:t>
      </w:r>
      <w:r w:rsidR="008A3681" w:rsidRPr="00EB2D55">
        <w:rPr>
          <w:b/>
          <w:bCs/>
          <w:sz w:val="20"/>
          <w:szCs w:val="20"/>
        </w:rPr>
        <w:fldChar w:fldCharType="begin"/>
      </w:r>
      <w:r w:rsidRPr="00EB2D55">
        <w:rPr>
          <w:b/>
          <w:bCs/>
          <w:sz w:val="20"/>
          <w:szCs w:val="20"/>
        </w:rPr>
        <w:instrText xml:space="preserve"> SEQ Table \* ARABIC </w:instrText>
      </w:r>
      <w:r w:rsidR="008A3681" w:rsidRPr="00EB2D55">
        <w:rPr>
          <w:b/>
          <w:bCs/>
          <w:sz w:val="20"/>
          <w:szCs w:val="20"/>
        </w:rPr>
        <w:fldChar w:fldCharType="separate"/>
      </w:r>
      <w:r w:rsidRPr="00EB2D55">
        <w:rPr>
          <w:b/>
          <w:bCs/>
          <w:sz w:val="20"/>
          <w:szCs w:val="20"/>
        </w:rPr>
        <w:t>12</w:t>
      </w:r>
      <w:r w:rsidR="008A3681" w:rsidRPr="00EB2D55">
        <w:rPr>
          <w:sz w:val="20"/>
          <w:szCs w:val="20"/>
        </w:rPr>
        <w:fldChar w:fldCharType="end"/>
      </w:r>
      <w:r w:rsidRPr="00EB2D55">
        <w:rPr>
          <w:b/>
          <w:bCs/>
          <w:sz w:val="20"/>
          <w:szCs w:val="20"/>
        </w:rPr>
        <w:t xml:space="preserve">): </w:t>
      </w:r>
      <w:r w:rsidRPr="00EB2D55">
        <w:rPr>
          <w:bCs/>
          <w:sz w:val="20"/>
          <w:szCs w:val="20"/>
        </w:rPr>
        <w:t>Comparison between mortality in arterial complicated group and non complicated group</w:t>
      </w:r>
      <w:bookmarkEnd w:id="11"/>
      <w:bookmarkEnd w:id="12"/>
      <w:r w:rsidRPr="00EB2D55">
        <w:rPr>
          <w:bCs/>
          <w:sz w:val="20"/>
          <w:szCs w:val="20"/>
        </w:rPr>
        <w:t xml:space="preserve"> </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4A0"/>
      </w:tblPr>
      <w:tblGrid>
        <w:gridCol w:w="1649"/>
        <w:gridCol w:w="2276"/>
        <w:gridCol w:w="2276"/>
        <w:gridCol w:w="1181"/>
        <w:gridCol w:w="1336"/>
        <w:gridCol w:w="758"/>
      </w:tblGrid>
      <w:tr w:rsidR="00130B5E" w:rsidRPr="00EB2D55" w:rsidTr="00A54063">
        <w:trPr>
          <w:jc w:val="center"/>
        </w:trPr>
        <w:tc>
          <w:tcPr>
            <w:tcW w:w="870" w:type="pct"/>
            <w:vMerge w:val="restart"/>
            <w:tcBorders>
              <w:top w:val="single" w:sz="18" w:space="0" w:color="auto"/>
              <w:left w:val="single" w:sz="18" w:space="0" w:color="auto"/>
              <w:bottom w:val="single" w:sz="6" w:space="0" w:color="auto"/>
              <w:right w:val="single" w:sz="6" w:space="0" w:color="auto"/>
            </w:tcBorders>
            <w:vAlign w:val="center"/>
          </w:tcPr>
          <w:p w:rsidR="00130B5E" w:rsidRPr="00EB2D55" w:rsidRDefault="00130B5E" w:rsidP="00E44457">
            <w:pPr>
              <w:snapToGrid w:val="0"/>
              <w:jc w:val="both"/>
              <w:rPr>
                <w:b/>
                <w:bCs/>
                <w:sz w:val="20"/>
                <w:szCs w:val="20"/>
              </w:rPr>
            </w:pPr>
            <w:r w:rsidRPr="00EB2D55">
              <w:rPr>
                <w:b/>
                <w:bCs/>
                <w:sz w:val="20"/>
                <w:szCs w:val="20"/>
              </w:rPr>
              <w:t>Mortality</w:t>
            </w:r>
          </w:p>
        </w:tc>
        <w:tc>
          <w:tcPr>
            <w:tcW w:w="1201" w:type="pct"/>
            <w:tcBorders>
              <w:top w:val="single" w:sz="18" w:space="0" w:color="auto"/>
              <w:left w:val="single" w:sz="6" w:space="0" w:color="auto"/>
              <w:bottom w:val="single" w:sz="6" w:space="0" w:color="auto"/>
              <w:right w:val="single" w:sz="6" w:space="0" w:color="auto"/>
            </w:tcBorders>
            <w:noWrap/>
            <w:vAlign w:val="center"/>
          </w:tcPr>
          <w:p w:rsidR="00A54063" w:rsidRPr="00EB2D55" w:rsidRDefault="00130B5E" w:rsidP="00E44457">
            <w:pPr>
              <w:snapToGrid w:val="0"/>
              <w:jc w:val="both"/>
              <w:rPr>
                <w:b/>
                <w:bCs/>
                <w:sz w:val="20"/>
                <w:szCs w:val="20"/>
              </w:rPr>
            </w:pPr>
            <w:r w:rsidRPr="00EB2D55">
              <w:rPr>
                <w:b/>
                <w:bCs/>
                <w:sz w:val="20"/>
                <w:szCs w:val="20"/>
              </w:rPr>
              <w:t xml:space="preserve">No arterial </w:t>
            </w:r>
          </w:p>
          <w:p w:rsidR="00130B5E" w:rsidRPr="00EB2D55" w:rsidRDefault="00130B5E" w:rsidP="00E44457">
            <w:pPr>
              <w:snapToGrid w:val="0"/>
              <w:jc w:val="both"/>
              <w:rPr>
                <w:b/>
                <w:bCs/>
                <w:sz w:val="20"/>
                <w:szCs w:val="20"/>
              </w:rPr>
            </w:pPr>
            <w:r w:rsidRPr="00EB2D55">
              <w:rPr>
                <w:b/>
                <w:bCs/>
                <w:sz w:val="20"/>
                <w:szCs w:val="20"/>
              </w:rPr>
              <w:t>complications</w:t>
            </w:r>
          </w:p>
        </w:tc>
        <w:tc>
          <w:tcPr>
            <w:tcW w:w="1201" w:type="pct"/>
            <w:tcBorders>
              <w:top w:val="single" w:sz="18" w:space="0" w:color="auto"/>
              <w:left w:val="single" w:sz="6" w:space="0" w:color="auto"/>
              <w:bottom w:val="single" w:sz="6" w:space="0" w:color="auto"/>
              <w:right w:val="single" w:sz="6" w:space="0" w:color="auto"/>
            </w:tcBorders>
            <w:noWrap/>
            <w:vAlign w:val="center"/>
          </w:tcPr>
          <w:p w:rsidR="00A54063" w:rsidRPr="00EB2D55" w:rsidRDefault="00130B5E" w:rsidP="00E44457">
            <w:pPr>
              <w:snapToGrid w:val="0"/>
              <w:jc w:val="both"/>
              <w:rPr>
                <w:b/>
                <w:bCs/>
                <w:sz w:val="20"/>
                <w:szCs w:val="20"/>
              </w:rPr>
            </w:pPr>
            <w:r w:rsidRPr="00EB2D55">
              <w:rPr>
                <w:b/>
                <w:bCs/>
                <w:sz w:val="20"/>
                <w:szCs w:val="20"/>
              </w:rPr>
              <w:t xml:space="preserve">Arterial </w:t>
            </w:r>
          </w:p>
          <w:p w:rsidR="00130B5E" w:rsidRPr="00EB2D55" w:rsidRDefault="00130B5E" w:rsidP="00E44457">
            <w:pPr>
              <w:snapToGrid w:val="0"/>
              <w:jc w:val="both"/>
              <w:rPr>
                <w:b/>
                <w:bCs/>
                <w:sz w:val="20"/>
                <w:szCs w:val="20"/>
              </w:rPr>
            </w:pPr>
            <w:r w:rsidRPr="00EB2D55">
              <w:rPr>
                <w:b/>
                <w:bCs/>
                <w:sz w:val="20"/>
                <w:szCs w:val="20"/>
              </w:rPr>
              <w:t>complications</w:t>
            </w:r>
          </w:p>
        </w:tc>
        <w:tc>
          <w:tcPr>
            <w:tcW w:w="623" w:type="pct"/>
            <w:vMerge w:val="restart"/>
            <w:tcBorders>
              <w:top w:val="single" w:sz="18" w:space="0" w:color="auto"/>
              <w:left w:val="single" w:sz="6" w:space="0" w:color="auto"/>
              <w:bottom w:val="single" w:sz="6" w:space="0" w:color="auto"/>
              <w:right w:val="single" w:sz="6" w:space="0" w:color="auto"/>
            </w:tcBorders>
            <w:noWrap/>
            <w:vAlign w:val="center"/>
          </w:tcPr>
          <w:p w:rsidR="00A54063" w:rsidRPr="00EB2D55" w:rsidRDefault="00130B5E" w:rsidP="00E44457">
            <w:pPr>
              <w:snapToGrid w:val="0"/>
              <w:jc w:val="both"/>
              <w:rPr>
                <w:b/>
                <w:bCs/>
                <w:sz w:val="20"/>
                <w:szCs w:val="20"/>
              </w:rPr>
            </w:pPr>
            <w:r w:rsidRPr="00EB2D55">
              <w:rPr>
                <w:b/>
                <w:bCs/>
                <w:sz w:val="20"/>
                <w:szCs w:val="20"/>
              </w:rPr>
              <w:t xml:space="preserve">Test </w:t>
            </w:r>
          </w:p>
          <w:p w:rsidR="00130B5E" w:rsidRPr="00EB2D55" w:rsidRDefault="00130B5E" w:rsidP="00E44457">
            <w:pPr>
              <w:snapToGrid w:val="0"/>
              <w:jc w:val="both"/>
              <w:rPr>
                <w:b/>
                <w:bCs/>
                <w:sz w:val="20"/>
                <w:szCs w:val="20"/>
              </w:rPr>
            </w:pPr>
            <w:r w:rsidRPr="00EB2D55">
              <w:rPr>
                <w:b/>
                <w:bCs/>
                <w:sz w:val="20"/>
                <w:szCs w:val="20"/>
              </w:rPr>
              <w:t>value*</w:t>
            </w:r>
          </w:p>
        </w:tc>
        <w:tc>
          <w:tcPr>
            <w:tcW w:w="705" w:type="pct"/>
            <w:vMerge w:val="restart"/>
            <w:tcBorders>
              <w:top w:val="single" w:sz="18" w:space="0" w:color="auto"/>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b/>
                <w:bCs/>
                <w:sz w:val="20"/>
                <w:szCs w:val="20"/>
              </w:rPr>
            </w:pPr>
            <w:r w:rsidRPr="00EB2D55">
              <w:rPr>
                <w:b/>
                <w:bCs/>
                <w:sz w:val="20"/>
                <w:szCs w:val="20"/>
              </w:rPr>
              <w:t>P-value</w:t>
            </w:r>
          </w:p>
        </w:tc>
        <w:tc>
          <w:tcPr>
            <w:tcW w:w="401" w:type="pct"/>
            <w:vMerge w:val="restart"/>
            <w:tcBorders>
              <w:top w:val="single" w:sz="18" w:space="0" w:color="auto"/>
              <w:left w:val="single" w:sz="6" w:space="0" w:color="auto"/>
              <w:bottom w:val="single" w:sz="6" w:space="0" w:color="auto"/>
              <w:right w:val="single" w:sz="18" w:space="0" w:color="auto"/>
            </w:tcBorders>
            <w:noWrap/>
            <w:vAlign w:val="center"/>
          </w:tcPr>
          <w:p w:rsidR="00130B5E" w:rsidRPr="00EB2D55" w:rsidRDefault="00130B5E" w:rsidP="00E44457">
            <w:pPr>
              <w:snapToGrid w:val="0"/>
              <w:jc w:val="both"/>
              <w:rPr>
                <w:b/>
                <w:bCs/>
                <w:sz w:val="20"/>
                <w:szCs w:val="20"/>
              </w:rPr>
            </w:pPr>
            <w:r w:rsidRPr="00EB2D55">
              <w:rPr>
                <w:b/>
                <w:bCs/>
                <w:sz w:val="20"/>
                <w:szCs w:val="20"/>
              </w:rPr>
              <w:t>Sig.</w:t>
            </w:r>
          </w:p>
        </w:tc>
      </w:tr>
      <w:tr w:rsidR="00130B5E" w:rsidRPr="00EB2D55" w:rsidTr="00A54063">
        <w:trPr>
          <w:jc w:val="center"/>
        </w:trPr>
        <w:tc>
          <w:tcPr>
            <w:tcW w:w="870" w:type="pct"/>
            <w:vMerge/>
            <w:tcBorders>
              <w:top w:val="single" w:sz="18" w:space="0" w:color="auto"/>
              <w:left w:val="single" w:sz="18" w:space="0" w:color="auto"/>
              <w:bottom w:val="single" w:sz="6" w:space="0" w:color="auto"/>
              <w:right w:val="single" w:sz="6" w:space="0" w:color="auto"/>
            </w:tcBorders>
            <w:vAlign w:val="center"/>
          </w:tcPr>
          <w:p w:rsidR="00130B5E" w:rsidRPr="00EB2D55" w:rsidRDefault="00130B5E" w:rsidP="00E44457">
            <w:pPr>
              <w:snapToGrid w:val="0"/>
              <w:jc w:val="both"/>
              <w:rPr>
                <w:b/>
                <w:bCs/>
                <w:sz w:val="20"/>
                <w:szCs w:val="20"/>
              </w:rPr>
            </w:pPr>
          </w:p>
        </w:tc>
        <w:tc>
          <w:tcPr>
            <w:tcW w:w="1201" w:type="pct"/>
            <w:tcBorders>
              <w:top w:val="single" w:sz="6" w:space="0" w:color="auto"/>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b/>
                <w:bCs/>
                <w:sz w:val="20"/>
                <w:szCs w:val="20"/>
              </w:rPr>
            </w:pPr>
            <w:r w:rsidRPr="00EB2D55">
              <w:rPr>
                <w:b/>
                <w:bCs/>
                <w:sz w:val="20"/>
                <w:szCs w:val="20"/>
              </w:rPr>
              <w:t>No. = 78</w:t>
            </w:r>
          </w:p>
        </w:tc>
        <w:tc>
          <w:tcPr>
            <w:tcW w:w="1201" w:type="pct"/>
            <w:tcBorders>
              <w:top w:val="single" w:sz="6" w:space="0" w:color="auto"/>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b/>
                <w:bCs/>
                <w:sz w:val="20"/>
                <w:szCs w:val="20"/>
              </w:rPr>
            </w:pPr>
            <w:r w:rsidRPr="00EB2D55">
              <w:rPr>
                <w:b/>
                <w:bCs/>
                <w:sz w:val="20"/>
                <w:szCs w:val="20"/>
              </w:rPr>
              <w:t>No. = 7</w:t>
            </w:r>
          </w:p>
        </w:tc>
        <w:tc>
          <w:tcPr>
            <w:tcW w:w="623" w:type="pct"/>
            <w:vMerge/>
            <w:tcBorders>
              <w:top w:val="single" w:sz="18" w:space="0" w:color="auto"/>
              <w:left w:val="single" w:sz="6" w:space="0" w:color="auto"/>
              <w:bottom w:val="single" w:sz="6" w:space="0" w:color="auto"/>
              <w:right w:val="single" w:sz="6" w:space="0" w:color="auto"/>
            </w:tcBorders>
            <w:vAlign w:val="center"/>
          </w:tcPr>
          <w:p w:rsidR="00130B5E" w:rsidRPr="00EB2D55" w:rsidRDefault="00130B5E" w:rsidP="00E44457">
            <w:pPr>
              <w:snapToGrid w:val="0"/>
              <w:jc w:val="both"/>
              <w:rPr>
                <w:b/>
                <w:bCs/>
                <w:sz w:val="20"/>
                <w:szCs w:val="20"/>
              </w:rPr>
            </w:pPr>
          </w:p>
        </w:tc>
        <w:tc>
          <w:tcPr>
            <w:tcW w:w="705" w:type="pct"/>
            <w:vMerge/>
            <w:tcBorders>
              <w:top w:val="single" w:sz="18" w:space="0" w:color="auto"/>
              <w:left w:val="single" w:sz="6" w:space="0" w:color="auto"/>
              <w:bottom w:val="single" w:sz="6" w:space="0" w:color="auto"/>
              <w:right w:val="single" w:sz="6" w:space="0" w:color="auto"/>
            </w:tcBorders>
            <w:vAlign w:val="center"/>
          </w:tcPr>
          <w:p w:rsidR="00130B5E" w:rsidRPr="00EB2D55" w:rsidRDefault="00130B5E" w:rsidP="00E44457">
            <w:pPr>
              <w:snapToGrid w:val="0"/>
              <w:jc w:val="both"/>
              <w:rPr>
                <w:b/>
                <w:bCs/>
                <w:sz w:val="20"/>
                <w:szCs w:val="20"/>
              </w:rPr>
            </w:pPr>
          </w:p>
        </w:tc>
        <w:tc>
          <w:tcPr>
            <w:tcW w:w="401" w:type="pct"/>
            <w:vMerge/>
            <w:tcBorders>
              <w:top w:val="single" w:sz="18" w:space="0" w:color="auto"/>
              <w:left w:val="single" w:sz="6" w:space="0" w:color="auto"/>
              <w:bottom w:val="single" w:sz="6" w:space="0" w:color="auto"/>
              <w:right w:val="single" w:sz="18" w:space="0" w:color="auto"/>
            </w:tcBorders>
            <w:vAlign w:val="center"/>
          </w:tcPr>
          <w:p w:rsidR="00130B5E" w:rsidRPr="00EB2D55" w:rsidRDefault="00130B5E" w:rsidP="00E44457">
            <w:pPr>
              <w:snapToGrid w:val="0"/>
              <w:jc w:val="both"/>
              <w:rPr>
                <w:b/>
                <w:bCs/>
                <w:sz w:val="20"/>
                <w:szCs w:val="20"/>
              </w:rPr>
            </w:pPr>
          </w:p>
        </w:tc>
      </w:tr>
      <w:tr w:rsidR="00130B5E" w:rsidRPr="00EB2D55" w:rsidTr="00A54063">
        <w:trPr>
          <w:jc w:val="center"/>
        </w:trPr>
        <w:tc>
          <w:tcPr>
            <w:tcW w:w="870" w:type="pct"/>
            <w:tcBorders>
              <w:top w:val="single" w:sz="6" w:space="0" w:color="auto"/>
              <w:left w:val="single" w:sz="18"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No</w:t>
            </w:r>
          </w:p>
        </w:tc>
        <w:tc>
          <w:tcPr>
            <w:tcW w:w="1201" w:type="pct"/>
            <w:tcBorders>
              <w:top w:val="single" w:sz="6" w:space="0" w:color="auto"/>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66 (84.6%)</w:t>
            </w:r>
          </w:p>
        </w:tc>
        <w:tc>
          <w:tcPr>
            <w:tcW w:w="1201" w:type="pct"/>
            <w:tcBorders>
              <w:top w:val="single" w:sz="6" w:space="0" w:color="auto"/>
              <w:left w:val="single" w:sz="6" w:space="0" w:color="auto"/>
              <w:bottom w:val="single" w:sz="6"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3 (42.9%)</w:t>
            </w:r>
          </w:p>
        </w:tc>
        <w:tc>
          <w:tcPr>
            <w:tcW w:w="623" w:type="pct"/>
            <w:vMerge w:val="restart"/>
            <w:tcBorders>
              <w:top w:val="single" w:sz="6" w:space="0" w:color="auto"/>
              <w:left w:val="single" w:sz="6" w:space="0" w:color="auto"/>
              <w:bottom w:val="single" w:sz="18"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7.33</w:t>
            </w:r>
          </w:p>
        </w:tc>
        <w:tc>
          <w:tcPr>
            <w:tcW w:w="705" w:type="pct"/>
            <w:vMerge w:val="restart"/>
            <w:tcBorders>
              <w:top w:val="single" w:sz="6" w:space="0" w:color="auto"/>
              <w:left w:val="single" w:sz="6" w:space="0" w:color="auto"/>
              <w:bottom w:val="single" w:sz="18"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0.007</w:t>
            </w:r>
          </w:p>
        </w:tc>
        <w:tc>
          <w:tcPr>
            <w:tcW w:w="401" w:type="pct"/>
            <w:vMerge w:val="restart"/>
            <w:tcBorders>
              <w:top w:val="single" w:sz="6" w:space="0" w:color="auto"/>
              <w:left w:val="single" w:sz="6" w:space="0" w:color="auto"/>
              <w:bottom w:val="single" w:sz="18" w:space="0" w:color="auto"/>
              <w:right w:val="single" w:sz="18" w:space="0" w:color="auto"/>
            </w:tcBorders>
            <w:noWrap/>
            <w:vAlign w:val="center"/>
          </w:tcPr>
          <w:p w:rsidR="00130B5E" w:rsidRPr="00EB2D55" w:rsidRDefault="00130B5E" w:rsidP="00E44457">
            <w:pPr>
              <w:snapToGrid w:val="0"/>
              <w:jc w:val="both"/>
              <w:rPr>
                <w:sz w:val="20"/>
                <w:szCs w:val="20"/>
              </w:rPr>
            </w:pPr>
            <w:r w:rsidRPr="00EB2D55">
              <w:rPr>
                <w:sz w:val="20"/>
                <w:szCs w:val="20"/>
              </w:rPr>
              <w:t>HS</w:t>
            </w:r>
          </w:p>
        </w:tc>
      </w:tr>
      <w:tr w:rsidR="00130B5E" w:rsidRPr="00EB2D55" w:rsidTr="00A54063">
        <w:trPr>
          <w:jc w:val="center"/>
        </w:trPr>
        <w:tc>
          <w:tcPr>
            <w:tcW w:w="870" w:type="pct"/>
            <w:tcBorders>
              <w:top w:val="single" w:sz="6" w:space="0" w:color="auto"/>
              <w:left w:val="single" w:sz="18" w:space="0" w:color="auto"/>
              <w:bottom w:val="single" w:sz="18"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Yes</w:t>
            </w:r>
          </w:p>
        </w:tc>
        <w:tc>
          <w:tcPr>
            <w:tcW w:w="1201" w:type="pct"/>
            <w:tcBorders>
              <w:top w:val="single" w:sz="6" w:space="0" w:color="auto"/>
              <w:left w:val="single" w:sz="6" w:space="0" w:color="auto"/>
              <w:bottom w:val="single" w:sz="18"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12 (15.4%)</w:t>
            </w:r>
          </w:p>
        </w:tc>
        <w:tc>
          <w:tcPr>
            <w:tcW w:w="1201" w:type="pct"/>
            <w:tcBorders>
              <w:top w:val="single" w:sz="6" w:space="0" w:color="auto"/>
              <w:left w:val="single" w:sz="6" w:space="0" w:color="auto"/>
              <w:bottom w:val="single" w:sz="18" w:space="0" w:color="auto"/>
              <w:right w:val="single" w:sz="6" w:space="0" w:color="auto"/>
            </w:tcBorders>
            <w:noWrap/>
            <w:vAlign w:val="center"/>
          </w:tcPr>
          <w:p w:rsidR="00130B5E" w:rsidRPr="00EB2D55" w:rsidRDefault="00130B5E" w:rsidP="00E44457">
            <w:pPr>
              <w:snapToGrid w:val="0"/>
              <w:jc w:val="both"/>
              <w:rPr>
                <w:sz w:val="20"/>
                <w:szCs w:val="20"/>
              </w:rPr>
            </w:pPr>
            <w:r w:rsidRPr="00EB2D55">
              <w:rPr>
                <w:sz w:val="20"/>
                <w:szCs w:val="20"/>
              </w:rPr>
              <w:t>4 (57.1%)</w:t>
            </w:r>
          </w:p>
        </w:tc>
        <w:tc>
          <w:tcPr>
            <w:tcW w:w="623" w:type="pct"/>
            <w:vMerge/>
            <w:tcBorders>
              <w:top w:val="single" w:sz="6" w:space="0" w:color="auto"/>
              <w:left w:val="single" w:sz="6" w:space="0" w:color="auto"/>
              <w:bottom w:val="single" w:sz="18" w:space="0" w:color="auto"/>
              <w:right w:val="single" w:sz="6" w:space="0" w:color="auto"/>
            </w:tcBorders>
            <w:vAlign w:val="center"/>
          </w:tcPr>
          <w:p w:rsidR="00130B5E" w:rsidRPr="00EB2D55" w:rsidRDefault="00130B5E" w:rsidP="00E44457">
            <w:pPr>
              <w:snapToGrid w:val="0"/>
              <w:jc w:val="both"/>
              <w:rPr>
                <w:sz w:val="20"/>
                <w:szCs w:val="20"/>
              </w:rPr>
            </w:pPr>
          </w:p>
        </w:tc>
        <w:tc>
          <w:tcPr>
            <w:tcW w:w="705" w:type="pct"/>
            <w:vMerge/>
            <w:tcBorders>
              <w:top w:val="single" w:sz="6" w:space="0" w:color="auto"/>
              <w:left w:val="single" w:sz="6" w:space="0" w:color="auto"/>
              <w:bottom w:val="single" w:sz="18" w:space="0" w:color="auto"/>
              <w:right w:val="single" w:sz="6" w:space="0" w:color="auto"/>
            </w:tcBorders>
            <w:vAlign w:val="center"/>
          </w:tcPr>
          <w:p w:rsidR="00130B5E" w:rsidRPr="00EB2D55" w:rsidRDefault="00130B5E" w:rsidP="00E44457">
            <w:pPr>
              <w:snapToGrid w:val="0"/>
              <w:jc w:val="both"/>
              <w:rPr>
                <w:sz w:val="20"/>
                <w:szCs w:val="20"/>
              </w:rPr>
            </w:pPr>
          </w:p>
        </w:tc>
        <w:tc>
          <w:tcPr>
            <w:tcW w:w="401" w:type="pct"/>
            <w:vMerge/>
            <w:tcBorders>
              <w:top w:val="single" w:sz="6" w:space="0" w:color="auto"/>
              <w:left w:val="single" w:sz="6" w:space="0" w:color="auto"/>
              <w:bottom w:val="single" w:sz="18" w:space="0" w:color="auto"/>
              <w:right w:val="single" w:sz="18" w:space="0" w:color="auto"/>
            </w:tcBorders>
            <w:vAlign w:val="center"/>
          </w:tcPr>
          <w:p w:rsidR="00130B5E" w:rsidRPr="00EB2D55" w:rsidRDefault="00130B5E" w:rsidP="00E44457">
            <w:pPr>
              <w:snapToGrid w:val="0"/>
              <w:jc w:val="both"/>
              <w:rPr>
                <w:sz w:val="20"/>
                <w:szCs w:val="20"/>
              </w:rPr>
            </w:pPr>
          </w:p>
        </w:tc>
      </w:tr>
    </w:tbl>
    <w:p w:rsidR="00130B5E" w:rsidRPr="00EB2D55" w:rsidRDefault="00130B5E" w:rsidP="00E44457">
      <w:pPr>
        <w:snapToGrid w:val="0"/>
        <w:jc w:val="both"/>
        <w:rPr>
          <w:bCs/>
          <w:sz w:val="20"/>
          <w:szCs w:val="20"/>
        </w:rPr>
      </w:pPr>
      <w:r w:rsidRPr="00EB2D55">
        <w:rPr>
          <w:bCs/>
          <w:sz w:val="20"/>
          <w:szCs w:val="20"/>
        </w:rPr>
        <w:t>P-value &gt; 0.05: Non significant; P-value &lt; 0.05: Significant; P-value &lt; 0.01: Highly significant</w:t>
      </w:r>
    </w:p>
    <w:p w:rsidR="00130B5E" w:rsidRPr="00EB2D55" w:rsidRDefault="00130B5E" w:rsidP="00E44457">
      <w:pPr>
        <w:snapToGrid w:val="0"/>
        <w:jc w:val="both"/>
        <w:rPr>
          <w:bCs/>
          <w:sz w:val="20"/>
          <w:szCs w:val="20"/>
        </w:rPr>
      </w:pPr>
      <w:r w:rsidRPr="00EB2D55">
        <w:rPr>
          <w:bCs/>
          <w:sz w:val="20"/>
          <w:szCs w:val="20"/>
        </w:rPr>
        <w:t>*: Chi-square test</w:t>
      </w:r>
    </w:p>
    <w:p w:rsidR="002F6584" w:rsidRDefault="002F6584" w:rsidP="00E44457">
      <w:pPr>
        <w:snapToGrid w:val="0"/>
        <w:jc w:val="both"/>
        <w:rPr>
          <w:rFonts w:hint="eastAsia"/>
          <w:b/>
          <w:bCs/>
          <w:sz w:val="20"/>
          <w:szCs w:val="20"/>
          <w:lang w:eastAsia="zh-CN"/>
        </w:rPr>
      </w:pPr>
    </w:p>
    <w:p w:rsidR="00EB2D55" w:rsidRDefault="00EB2D55" w:rsidP="00E44457">
      <w:pPr>
        <w:snapToGrid w:val="0"/>
        <w:jc w:val="both"/>
        <w:rPr>
          <w:rFonts w:hint="eastAsia"/>
          <w:b/>
          <w:bCs/>
          <w:sz w:val="20"/>
          <w:szCs w:val="20"/>
          <w:lang w:eastAsia="zh-CN"/>
        </w:rPr>
      </w:pPr>
    </w:p>
    <w:p w:rsidR="00EB2D55" w:rsidRPr="00EB2D55" w:rsidRDefault="00EB2D55" w:rsidP="00E44457">
      <w:pPr>
        <w:snapToGrid w:val="0"/>
        <w:jc w:val="both"/>
        <w:rPr>
          <w:rFonts w:hint="eastAsia"/>
          <w:b/>
          <w:bCs/>
          <w:sz w:val="20"/>
          <w:szCs w:val="20"/>
          <w:lang w:eastAsia="zh-CN"/>
        </w:rPr>
      </w:pPr>
    </w:p>
    <w:p w:rsidR="00E44457" w:rsidRPr="00EB2D55" w:rsidRDefault="00E44457" w:rsidP="00E44457">
      <w:pPr>
        <w:snapToGrid w:val="0"/>
        <w:jc w:val="both"/>
        <w:rPr>
          <w:b/>
          <w:bCs/>
          <w:sz w:val="20"/>
          <w:szCs w:val="20"/>
        </w:rPr>
        <w:sectPr w:rsidR="00E44457" w:rsidRPr="00EB2D55" w:rsidSect="00A54063">
          <w:type w:val="continuous"/>
          <w:pgSz w:w="12242" w:h="15842" w:code="1"/>
          <w:pgMar w:top="1440" w:right="1440" w:bottom="1440" w:left="1440" w:header="720" w:footer="720" w:gutter="0"/>
          <w:cols w:space="720"/>
          <w:docGrid w:linePitch="360"/>
        </w:sectPr>
      </w:pPr>
    </w:p>
    <w:p w:rsidR="00130B5E" w:rsidRPr="00EB2D55" w:rsidRDefault="002F6584" w:rsidP="00E44457">
      <w:pPr>
        <w:snapToGrid w:val="0"/>
        <w:jc w:val="both"/>
        <w:rPr>
          <w:b/>
          <w:bCs/>
          <w:sz w:val="20"/>
          <w:szCs w:val="20"/>
        </w:rPr>
      </w:pPr>
      <w:r w:rsidRPr="00EB2D55">
        <w:rPr>
          <w:b/>
          <w:bCs/>
          <w:sz w:val="20"/>
          <w:szCs w:val="20"/>
        </w:rPr>
        <w:lastRenderedPageBreak/>
        <w:t>4. Discussion</w:t>
      </w:r>
    </w:p>
    <w:p w:rsidR="00130B5E" w:rsidRPr="00EB2D55" w:rsidRDefault="00130B5E" w:rsidP="00E44457">
      <w:pPr>
        <w:snapToGrid w:val="0"/>
        <w:ind w:firstLine="425"/>
        <w:jc w:val="both"/>
        <w:rPr>
          <w:b/>
          <w:bCs/>
          <w:sz w:val="20"/>
          <w:szCs w:val="20"/>
        </w:rPr>
      </w:pPr>
      <w:r w:rsidRPr="00EB2D55">
        <w:rPr>
          <w:sz w:val="20"/>
          <w:szCs w:val="20"/>
        </w:rPr>
        <w:t xml:space="preserve">Because the hepatic artery is the only route by which oxygenated blood is supplied to the transplanted liver, obstruction of the hepatic artery results in parenchymal and biliary ischemia, early diagnosis and prompt treatment of vascular complications result in longer graft and patient survival </w:t>
      </w:r>
      <w:r w:rsidR="00F52A40" w:rsidRPr="00EB2D55">
        <w:rPr>
          <w:b/>
          <w:bCs/>
          <w:sz w:val="20"/>
          <w:szCs w:val="20"/>
        </w:rPr>
        <w:t>(11)</w:t>
      </w:r>
      <w:r w:rsidRPr="00EB2D55">
        <w:rPr>
          <w:b/>
          <w:bCs/>
          <w:sz w:val="20"/>
          <w:szCs w:val="20"/>
        </w:rPr>
        <w:t>.</w:t>
      </w:r>
    </w:p>
    <w:p w:rsidR="00130B5E" w:rsidRPr="00EB2D55" w:rsidRDefault="00130B5E" w:rsidP="00E44457">
      <w:pPr>
        <w:snapToGrid w:val="0"/>
        <w:ind w:firstLine="425"/>
        <w:jc w:val="both"/>
        <w:rPr>
          <w:sz w:val="20"/>
          <w:szCs w:val="20"/>
        </w:rPr>
      </w:pPr>
      <w:r w:rsidRPr="00EB2D55">
        <w:rPr>
          <w:sz w:val="20"/>
          <w:szCs w:val="20"/>
        </w:rPr>
        <w:t xml:space="preserve">Hepatic artery complications after OLT include hepatic artery thrombosis, hepatic artery stenosis, hepatic artery pseudoaneurysm (HAP) and splenic artery steel syndrome. The early complications of hepatic artery were usually caused by technical problems </w:t>
      </w:r>
      <w:r w:rsidR="00F52A40" w:rsidRPr="00EB2D55">
        <w:rPr>
          <w:b/>
          <w:bCs/>
          <w:sz w:val="20"/>
          <w:szCs w:val="20"/>
        </w:rPr>
        <w:t>(12)</w:t>
      </w:r>
      <w:r w:rsidR="00A54063" w:rsidRPr="00EB2D55">
        <w:rPr>
          <w:b/>
          <w:bCs/>
          <w:sz w:val="20"/>
          <w:szCs w:val="20"/>
        </w:rPr>
        <w:t>.</w:t>
      </w:r>
    </w:p>
    <w:p w:rsidR="00130B5E" w:rsidRPr="00EB2D55" w:rsidRDefault="00130B5E" w:rsidP="00E44457">
      <w:pPr>
        <w:snapToGrid w:val="0"/>
        <w:ind w:firstLine="425"/>
        <w:jc w:val="both"/>
        <w:rPr>
          <w:b/>
          <w:bCs/>
          <w:sz w:val="20"/>
          <w:szCs w:val="20"/>
        </w:rPr>
      </w:pPr>
      <w:bookmarkStart w:id="13" w:name="_Hlk3683396"/>
      <w:r w:rsidRPr="00EB2D55">
        <w:rPr>
          <w:b/>
          <w:bCs/>
          <w:sz w:val="20"/>
          <w:szCs w:val="20"/>
        </w:rPr>
        <w:t>Frongillo et al</w:t>
      </w:r>
      <w:bookmarkEnd w:id="13"/>
      <w:r w:rsidRPr="00EB2D55">
        <w:rPr>
          <w:b/>
          <w:bCs/>
          <w:sz w:val="20"/>
          <w:szCs w:val="20"/>
        </w:rPr>
        <w:t xml:space="preserve"> </w:t>
      </w:r>
      <w:r w:rsidRPr="00EB2D55">
        <w:rPr>
          <w:sz w:val="20"/>
          <w:szCs w:val="20"/>
        </w:rPr>
        <w:t>showed 421 liver transplant recipients who underwent serial ultrasound (US) color Doppler evaluations of the hepatic arteries after surgery</w:t>
      </w:r>
      <w:r w:rsidR="00E44457" w:rsidRPr="00EB2D55">
        <w:rPr>
          <w:sz w:val="20"/>
          <w:szCs w:val="20"/>
        </w:rPr>
        <w:t>. s</w:t>
      </w:r>
      <w:r w:rsidRPr="00EB2D55">
        <w:rPr>
          <w:sz w:val="20"/>
          <w:szCs w:val="20"/>
        </w:rPr>
        <w:t xml:space="preserve">aw 48 hepatic arterial complications after liver transplantation (13 thrombosis, 29 stenosis, 2 kinking, 2 pseudo-aneurysm, and 2 pseudo-aneurysm </w:t>
      </w:r>
      <w:r w:rsidRPr="00EB2D55">
        <w:rPr>
          <w:sz w:val="20"/>
          <w:szCs w:val="20"/>
        </w:rPr>
        <w:lastRenderedPageBreak/>
        <w:t>rupture). All subjects underwent US color Doppler examination periodically after surgery</w:t>
      </w:r>
      <w:r w:rsidRPr="00EB2D55">
        <w:rPr>
          <w:b/>
          <w:bCs/>
          <w:sz w:val="20"/>
          <w:szCs w:val="20"/>
        </w:rPr>
        <w:t xml:space="preserve"> </w:t>
      </w:r>
      <w:r w:rsidR="0076310B" w:rsidRPr="00EB2D55">
        <w:rPr>
          <w:b/>
          <w:bCs/>
          <w:sz w:val="20"/>
          <w:szCs w:val="20"/>
        </w:rPr>
        <w:t>(11)</w:t>
      </w:r>
      <w:r w:rsidR="00A54063" w:rsidRPr="00EB2D55">
        <w:rPr>
          <w:b/>
          <w:bCs/>
          <w:sz w:val="20"/>
          <w:szCs w:val="20"/>
        </w:rPr>
        <w:t>.</w:t>
      </w:r>
    </w:p>
    <w:p w:rsidR="00130B5E" w:rsidRPr="00EB2D55" w:rsidRDefault="00130B5E" w:rsidP="00E44457">
      <w:pPr>
        <w:snapToGrid w:val="0"/>
        <w:ind w:firstLine="425"/>
        <w:jc w:val="both"/>
        <w:rPr>
          <w:sz w:val="20"/>
          <w:szCs w:val="20"/>
        </w:rPr>
      </w:pPr>
      <w:r w:rsidRPr="00EB2D55">
        <w:rPr>
          <w:b/>
          <w:bCs/>
          <w:sz w:val="20"/>
          <w:szCs w:val="20"/>
        </w:rPr>
        <w:t>In our study</w:t>
      </w:r>
      <w:r w:rsidRPr="00EB2D55">
        <w:rPr>
          <w:sz w:val="20"/>
          <w:szCs w:val="20"/>
        </w:rPr>
        <w:t>, we reported seven cases of arterial complication from 85 cases underwent LDLTx in 2017 and 2018 in Ain shams university specialized hospital. Five cases were diagnosed by hepatic artery thrombosis and two cases diagnosed as hepatic artery stenosis. no pseudoaneurysm nor splenic artery steel syndrome</w:t>
      </w:r>
      <w:r w:rsidR="007821DF" w:rsidRPr="00EB2D55">
        <w:rPr>
          <w:sz w:val="20"/>
          <w:szCs w:val="20"/>
        </w:rPr>
        <w:t>.</w:t>
      </w:r>
      <w:r w:rsidRPr="00EB2D55">
        <w:rPr>
          <w:sz w:val="20"/>
          <w:szCs w:val="20"/>
        </w:rPr>
        <w:t xml:space="preserve"> </w:t>
      </w:r>
    </w:p>
    <w:p w:rsidR="00130B5E" w:rsidRPr="00EB2D55" w:rsidRDefault="00130B5E" w:rsidP="00E44457">
      <w:pPr>
        <w:snapToGrid w:val="0"/>
        <w:ind w:firstLine="425"/>
        <w:jc w:val="both"/>
        <w:rPr>
          <w:sz w:val="20"/>
          <w:szCs w:val="20"/>
          <w:lang w:bidi="ar-EG"/>
        </w:rPr>
      </w:pPr>
      <w:r w:rsidRPr="00EB2D55">
        <w:rPr>
          <w:b/>
          <w:bCs/>
          <w:sz w:val="20"/>
          <w:szCs w:val="20"/>
        </w:rPr>
        <w:t>In our study</w:t>
      </w:r>
      <w:r w:rsidRPr="00EB2D55">
        <w:rPr>
          <w:sz w:val="20"/>
          <w:szCs w:val="20"/>
        </w:rPr>
        <w:t xml:space="preserve">, There is mortality of 12 (15.4%) in non complicated group and 4 (57.1%) in complicated group, And no mortality in 66 (84.6%) in non complicated group and 3 (42.9%) in complicated group. </w:t>
      </w:r>
    </w:p>
    <w:p w:rsidR="00130B5E" w:rsidRPr="00EB2D55" w:rsidRDefault="00130B5E" w:rsidP="00E44457">
      <w:pPr>
        <w:snapToGrid w:val="0"/>
        <w:ind w:firstLine="425"/>
        <w:jc w:val="both"/>
        <w:rPr>
          <w:sz w:val="20"/>
          <w:szCs w:val="20"/>
        </w:rPr>
      </w:pPr>
      <w:r w:rsidRPr="00EB2D55">
        <w:rPr>
          <w:b/>
          <w:bCs/>
          <w:sz w:val="20"/>
          <w:szCs w:val="20"/>
        </w:rPr>
        <w:t xml:space="preserve">Scarinci et al., </w:t>
      </w:r>
      <w:r w:rsidRPr="00EB2D55">
        <w:rPr>
          <w:sz w:val="20"/>
          <w:szCs w:val="20"/>
        </w:rPr>
        <w:t xml:space="preserve">found that hepatic artery thrombosis (HAT) represents a devastating complication after liver transplantation, occurring in 1.6–9.2% of adult recipients and remains one of the major causes of graft failure and recipients mortality </w:t>
      </w:r>
      <w:r w:rsidR="0076310B" w:rsidRPr="00EB2D55">
        <w:rPr>
          <w:b/>
          <w:bCs/>
          <w:sz w:val="20"/>
          <w:szCs w:val="20"/>
        </w:rPr>
        <w:t>(13</w:t>
      </w:r>
      <w:r w:rsidRPr="00EB2D55">
        <w:rPr>
          <w:b/>
          <w:bCs/>
          <w:sz w:val="20"/>
          <w:szCs w:val="20"/>
        </w:rPr>
        <w:t>).</w:t>
      </w:r>
    </w:p>
    <w:p w:rsidR="00130B5E" w:rsidRPr="00EB2D55" w:rsidRDefault="00130B5E" w:rsidP="00E44457">
      <w:pPr>
        <w:snapToGrid w:val="0"/>
        <w:ind w:firstLine="425"/>
        <w:jc w:val="both"/>
        <w:rPr>
          <w:sz w:val="20"/>
          <w:szCs w:val="20"/>
        </w:rPr>
      </w:pPr>
      <w:r w:rsidRPr="00EB2D55">
        <w:rPr>
          <w:b/>
          <w:bCs/>
          <w:sz w:val="20"/>
          <w:szCs w:val="20"/>
        </w:rPr>
        <w:lastRenderedPageBreak/>
        <w:t>In our thesis</w:t>
      </w:r>
      <w:r w:rsidRPr="00EB2D55">
        <w:rPr>
          <w:sz w:val="20"/>
          <w:szCs w:val="20"/>
        </w:rPr>
        <w:t>, early hepatic artery thrombosis, occurred in five cases (5.8 %) of 85 adult grafts which is regarded as an acceptable incidence compared to other centres. The technique of microsurgical hepatic artery reconstruction contributed greatly to the reduction of incidence of HAT and hepatic stenosis.</w:t>
      </w:r>
    </w:p>
    <w:p w:rsidR="00130B5E" w:rsidRPr="00EB2D55" w:rsidRDefault="00130B5E" w:rsidP="00E44457">
      <w:pPr>
        <w:snapToGrid w:val="0"/>
        <w:ind w:firstLine="425"/>
        <w:jc w:val="both"/>
        <w:rPr>
          <w:sz w:val="20"/>
          <w:szCs w:val="20"/>
        </w:rPr>
      </w:pPr>
      <w:r w:rsidRPr="00EB2D55">
        <w:rPr>
          <w:sz w:val="20"/>
          <w:szCs w:val="20"/>
        </w:rPr>
        <w:t xml:space="preserve">Doppler ultrasound is the modality of choice for evaluating post liver transplant patients for vascular complications. Awareness of the normal postoperative Doppler findings and timely identification of various vascular complications is essential for improving outcome of liver transplantation </w:t>
      </w:r>
      <w:r w:rsidR="0076310B" w:rsidRPr="00EB2D55">
        <w:rPr>
          <w:b/>
          <w:bCs/>
          <w:sz w:val="20"/>
          <w:szCs w:val="20"/>
        </w:rPr>
        <w:t>(14)</w:t>
      </w:r>
      <w:r w:rsidRPr="00EB2D55">
        <w:rPr>
          <w:b/>
          <w:bCs/>
          <w:sz w:val="20"/>
          <w:szCs w:val="20"/>
        </w:rPr>
        <w:t>.</w:t>
      </w:r>
    </w:p>
    <w:p w:rsidR="00E44457" w:rsidRPr="00EB2D55" w:rsidRDefault="00130B5E" w:rsidP="00E44457">
      <w:pPr>
        <w:snapToGrid w:val="0"/>
        <w:ind w:firstLine="425"/>
        <w:jc w:val="both"/>
        <w:rPr>
          <w:sz w:val="20"/>
          <w:szCs w:val="20"/>
        </w:rPr>
      </w:pPr>
      <w:r w:rsidRPr="00EB2D55">
        <w:rPr>
          <w:b/>
          <w:bCs/>
          <w:sz w:val="20"/>
          <w:szCs w:val="20"/>
        </w:rPr>
        <w:t>In our study</w:t>
      </w:r>
      <w:r w:rsidRPr="00EB2D55">
        <w:rPr>
          <w:sz w:val="20"/>
          <w:szCs w:val="20"/>
        </w:rPr>
        <w:t>, five cases with early hepatic artery thrombosis was diagnosed, charachterized by elevated hepatic enzymes, cholestasis, in the absence of acute rejection and drug toxicity. On Doppler ultrasound, HAT was diagnosed by the absence of flow in the hepatic artery; CT angiography was performed to confirm the diagnosis and revealed hepatic artery thrombosi</w:t>
      </w:r>
      <w:r w:rsidR="00E44457" w:rsidRPr="00EB2D55">
        <w:rPr>
          <w:sz w:val="20"/>
          <w:szCs w:val="20"/>
        </w:rPr>
        <w:t>s.</w:t>
      </w:r>
    </w:p>
    <w:p w:rsidR="00130B5E" w:rsidRPr="00EB2D55" w:rsidRDefault="00130B5E" w:rsidP="00E44457">
      <w:pPr>
        <w:snapToGrid w:val="0"/>
        <w:ind w:firstLine="425"/>
        <w:jc w:val="both"/>
        <w:rPr>
          <w:sz w:val="20"/>
          <w:szCs w:val="20"/>
        </w:rPr>
      </w:pPr>
      <w:r w:rsidRPr="00EB2D55">
        <w:rPr>
          <w:b/>
          <w:bCs/>
          <w:sz w:val="20"/>
          <w:szCs w:val="20"/>
        </w:rPr>
        <w:t>In our study</w:t>
      </w:r>
      <w:r w:rsidRPr="00EB2D55">
        <w:rPr>
          <w:sz w:val="20"/>
          <w:szCs w:val="20"/>
        </w:rPr>
        <w:t xml:space="preserve">, Hepatic artery reconstruction was performed by loupe magnification (5.5×) in all cases using prolene 8/0. </w:t>
      </w:r>
    </w:p>
    <w:p w:rsidR="00130B5E" w:rsidRPr="00EB2D55" w:rsidRDefault="00130B5E" w:rsidP="00E44457">
      <w:pPr>
        <w:snapToGrid w:val="0"/>
        <w:ind w:firstLine="425"/>
        <w:jc w:val="both"/>
        <w:rPr>
          <w:sz w:val="20"/>
          <w:szCs w:val="20"/>
        </w:rPr>
      </w:pPr>
      <w:r w:rsidRPr="00EB2D55">
        <w:rPr>
          <w:sz w:val="20"/>
          <w:szCs w:val="20"/>
        </w:rPr>
        <w:t xml:space="preserve">Nonsurgical factors contributing to HAT include pro-coagulant states such as Janus kinase 2, anticardiolipin antibodies, a factor V Leiden deficiency, and a high hematocrit during the early postoperative course. a cytomegalovirus-negative recipient, a long cold ischemia time, a large liver graft (graft-to-recipient body weight ratio &gt; 3%-4%), small-for-size liver syndrome (graft-to-recipient body weight ratio &lt; 0.8%), and ABO incompatibility </w:t>
      </w:r>
      <w:r w:rsidR="0076310B" w:rsidRPr="00EB2D55">
        <w:rPr>
          <w:b/>
          <w:bCs/>
          <w:sz w:val="20"/>
          <w:szCs w:val="20"/>
        </w:rPr>
        <w:t>(15)</w:t>
      </w:r>
      <w:r w:rsidRPr="00EB2D55">
        <w:rPr>
          <w:b/>
          <w:bCs/>
          <w:sz w:val="20"/>
          <w:szCs w:val="20"/>
        </w:rPr>
        <w:t>.</w:t>
      </w:r>
    </w:p>
    <w:p w:rsidR="00130B5E" w:rsidRPr="00EB2D55" w:rsidRDefault="00130B5E" w:rsidP="00E44457">
      <w:pPr>
        <w:snapToGrid w:val="0"/>
        <w:ind w:firstLine="425"/>
        <w:jc w:val="both"/>
        <w:rPr>
          <w:sz w:val="20"/>
          <w:szCs w:val="20"/>
        </w:rPr>
      </w:pPr>
      <w:r w:rsidRPr="00EB2D55">
        <w:rPr>
          <w:b/>
          <w:bCs/>
          <w:sz w:val="20"/>
          <w:szCs w:val="20"/>
        </w:rPr>
        <w:t>In our study</w:t>
      </w:r>
      <w:r w:rsidRPr="00EB2D55">
        <w:rPr>
          <w:sz w:val="20"/>
          <w:szCs w:val="20"/>
        </w:rPr>
        <w:t xml:space="preserve"> in anastomosis RHA to RHA was 48 (61.5%) in non complicated cases and 5 (71.4%) in complicated cases, RHA to LHA was 16 (20.5%) in non complicated cases and 1 (14.3%) in complicated cases, RHA to CHA Was 10 (12.8%) in non complicated cases and 0 (0.0%) in complicated cases, LGA TO RHA was 0 (0.0%)</w:t>
      </w:r>
      <w:r w:rsidR="00EB2D55">
        <w:rPr>
          <w:rFonts w:hint="eastAsia"/>
          <w:sz w:val="20"/>
          <w:szCs w:val="20"/>
          <w:lang w:eastAsia="zh-CN"/>
        </w:rPr>
        <w:t>.</w:t>
      </w:r>
      <w:r w:rsidRPr="00EB2D55">
        <w:rPr>
          <w:sz w:val="20"/>
          <w:szCs w:val="20"/>
        </w:rPr>
        <w:t xml:space="preserve"> In non complicated cases and 1 (14.3%) in complicated cases, RHA TO SA Was 1 (1.3%) in non complicated cases and 0 (0.0%) in complicated cases. </w:t>
      </w:r>
    </w:p>
    <w:p w:rsidR="00130B5E" w:rsidRPr="00EB2D55" w:rsidRDefault="00130B5E" w:rsidP="00E44457">
      <w:pPr>
        <w:snapToGrid w:val="0"/>
        <w:ind w:firstLine="425"/>
        <w:jc w:val="both"/>
        <w:rPr>
          <w:sz w:val="20"/>
          <w:szCs w:val="20"/>
        </w:rPr>
      </w:pPr>
      <w:r w:rsidRPr="00EB2D55">
        <w:rPr>
          <w:sz w:val="20"/>
          <w:szCs w:val="20"/>
        </w:rPr>
        <w:t xml:space="preserve">There are 3 treatment modalities for HAT: revascularization, retransplantation, and observation. The choice of any of these treatments, however, depends on the time of diagnosis. Retransplantation is the treatment of choice for most groups, offering the best results; however, this possibility is strongly conditioned by the donor shortage </w:t>
      </w:r>
      <w:r w:rsidR="0076310B" w:rsidRPr="00EB2D55">
        <w:rPr>
          <w:b/>
          <w:bCs/>
          <w:sz w:val="20"/>
          <w:szCs w:val="20"/>
        </w:rPr>
        <w:t>(16)</w:t>
      </w:r>
      <w:r w:rsidRPr="00EB2D55">
        <w:rPr>
          <w:b/>
          <w:bCs/>
          <w:sz w:val="20"/>
          <w:szCs w:val="20"/>
        </w:rPr>
        <w:t>.</w:t>
      </w:r>
    </w:p>
    <w:p w:rsidR="00130B5E" w:rsidRPr="00EB2D55" w:rsidRDefault="00130B5E" w:rsidP="00E44457">
      <w:pPr>
        <w:snapToGrid w:val="0"/>
        <w:ind w:firstLine="425"/>
        <w:jc w:val="both"/>
        <w:rPr>
          <w:sz w:val="20"/>
          <w:szCs w:val="20"/>
        </w:rPr>
      </w:pPr>
      <w:r w:rsidRPr="00EB2D55">
        <w:rPr>
          <w:sz w:val="20"/>
          <w:szCs w:val="20"/>
        </w:rPr>
        <w:t>Urgent thrombectomy and revascularization is currently considered the treatment of choice in cases of early diagnosis of HAT.</w:t>
      </w:r>
      <w:r w:rsidR="007821DF" w:rsidRPr="00EB2D55">
        <w:rPr>
          <w:sz w:val="20"/>
          <w:szCs w:val="20"/>
        </w:rPr>
        <w:t xml:space="preserve"> </w:t>
      </w:r>
      <w:r w:rsidRPr="00EB2D55">
        <w:rPr>
          <w:b/>
          <w:bCs/>
          <w:sz w:val="20"/>
          <w:szCs w:val="20"/>
        </w:rPr>
        <w:t>Bekker et al.</w:t>
      </w:r>
      <w:r w:rsidRPr="00EB2D55">
        <w:rPr>
          <w:sz w:val="20"/>
          <w:szCs w:val="20"/>
        </w:rPr>
        <w:t xml:space="preserve"> looked at outcomes after various interventions. Surgical revascularization was reported for 257 of 510 cases from 47 published studies; for 163 of 315 cases, there was clear reporting of the type of intervention and the </w:t>
      </w:r>
      <w:r w:rsidRPr="00EB2D55">
        <w:rPr>
          <w:sz w:val="20"/>
          <w:szCs w:val="20"/>
        </w:rPr>
        <w:lastRenderedPageBreak/>
        <w:t xml:space="preserve">clinical outcome. Revascularization was attempted in 75% of the adults and 54% of the children with an overall success rate of 56%. A correlation was noted between the early occurrence of HAT and a successful outcome after revascularization. Daily or frequent ultrasound examinations were associated with successful outcomes (66% versus 45%). Children were more likely than adults to have a successful outcome after early revascularization (61% of adults and 92% of children). Re-transplantation was performed for 30% of the attempted revascularization cases </w:t>
      </w:r>
      <w:r w:rsidR="0076310B" w:rsidRPr="00EB2D55">
        <w:rPr>
          <w:b/>
          <w:bCs/>
          <w:sz w:val="20"/>
          <w:szCs w:val="20"/>
        </w:rPr>
        <w:t>(17</w:t>
      </w:r>
      <w:r w:rsidRPr="00EB2D55">
        <w:rPr>
          <w:b/>
          <w:bCs/>
          <w:sz w:val="20"/>
          <w:szCs w:val="20"/>
        </w:rPr>
        <w:t>).</w:t>
      </w:r>
    </w:p>
    <w:p w:rsidR="00130B5E" w:rsidRPr="00EB2D55" w:rsidRDefault="00130B5E" w:rsidP="00E44457">
      <w:pPr>
        <w:snapToGrid w:val="0"/>
        <w:ind w:firstLine="425"/>
        <w:jc w:val="both"/>
        <w:rPr>
          <w:sz w:val="20"/>
          <w:szCs w:val="20"/>
        </w:rPr>
      </w:pPr>
      <w:r w:rsidRPr="00EB2D55">
        <w:rPr>
          <w:sz w:val="20"/>
          <w:szCs w:val="20"/>
        </w:rPr>
        <w:t xml:space="preserve">Recently, HAT has been successfully managed with total endovascular management including IAT, PTA, and stenting. Sixty-nine cases have been reported in 16 studies as both rescue and definitive therapy. Sixty-three patients (91%) underwent IAT following deceased donor LT and only six patients have been reported following LDLT. Successful IAT was achieved in 47 cases (68%). The initial success rate of IAT in this study (partial or total recanalization) was 81.8% (9/11 cases) and definite endovascular treatment rate of 54.5% (6/11 cases) </w:t>
      </w:r>
      <w:r w:rsidRPr="00EB2D55">
        <w:rPr>
          <w:b/>
          <w:bCs/>
          <w:sz w:val="20"/>
          <w:szCs w:val="20"/>
        </w:rPr>
        <w:t>(</w:t>
      </w:r>
      <w:r w:rsidR="0076310B" w:rsidRPr="00EB2D55">
        <w:rPr>
          <w:b/>
          <w:bCs/>
          <w:sz w:val="20"/>
          <w:szCs w:val="20"/>
        </w:rPr>
        <w:t>8</w:t>
      </w:r>
      <w:r w:rsidRPr="00EB2D55">
        <w:rPr>
          <w:b/>
          <w:bCs/>
          <w:sz w:val="20"/>
          <w:szCs w:val="20"/>
        </w:rPr>
        <w:t>).</w:t>
      </w:r>
    </w:p>
    <w:p w:rsidR="00130B5E" w:rsidRPr="00EB2D55" w:rsidRDefault="00130B5E" w:rsidP="00E44457">
      <w:pPr>
        <w:snapToGrid w:val="0"/>
        <w:ind w:firstLine="425"/>
        <w:jc w:val="both"/>
        <w:rPr>
          <w:sz w:val="20"/>
          <w:szCs w:val="20"/>
        </w:rPr>
      </w:pPr>
      <w:r w:rsidRPr="00EB2D55">
        <w:rPr>
          <w:sz w:val="20"/>
          <w:szCs w:val="20"/>
        </w:rPr>
        <w:t xml:space="preserve">Thrombolysis with restoration of flow without resolving underlying anatomical defects, including kinking or anastomotic stricture can lead to re-thrombosis, and often require PTA or stent placement. The inability to resolve underlying anatomical defects is a predictor of failed definitive endoluminal success </w:t>
      </w:r>
      <w:r w:rsidR="0076310B" w:rsidRPr="00EB2D55">
        <w:rPr>
          <w:b/>
          <w:bCs/>
          <w:sz w:val="20"/>
          <w:szCs w:val="20"/>
        </w:rPr>
        <w:t>(18</w:t>
      </w:r>
      <w:r w:rsidRPr="00EB2D55">
        <w:rPr>
          <w:b/>
          <w:bCs/>
          <w:sz w:val="20"/>
          <w:szCs w:val="20"/>
        </w:rPr>
        <w:t>).</w:t>
      </w:r>
    </w:p>
    <w:p w:rsidR="00130B5E" w:rsidRPr="00EB2D55" w:rsidRDefault="00130B5E" w:rsidP="00E44457">
      <w:pPr>
        <w:snapToGrid w:val="0"/>
        <w:ind w:firstLine="425"/>
        <w:jc w:val="both"/>
        <w:rPr>
          <w:sz w:val="20"/>
          <w:szCs w:val="20"/>
        </w:rPr>
      </w:pPr>
      <w:r w:rsidRPr="00EB2D55">
        <w:rPr>
          <w:b/>
          <w:bCs/>
          <w:sz w:val="20"/>
          <w:szCs w:val="20"/>
        </w:rPr>
        <w:t>In our study</w:t>
      </w:r>
      <w:r w:rsidRPr="00EB2D55">
        <w:rPr>
          <w:sz w:val="20"/>
          <w:szCs w:val="20"/>
        </w:rPr>
        <w:t xml:space="preserve">, one case with hepatic artery thrombosis had anticoagulant therapy with low molecular weight heparin, treatment was employed with success with no need for further intervention or retransplantation with follow-up from 3 to 42 months, the reasons for selecting therapeutic management were the presence of partial thrombus. The other four cases was treated by re exploration and urgent surgical thrombectomy or re transplantation of the hepatic artery if thrombectomy </w:t>
      </w:r>
      <w:r w:rsidR="00EB2D55" w:rsidRPr="00EB2D55">
        <w:rPr>
          <w:sz w:val="20"/>
          <w:szCs w:val="20"/>
        </w:rPr>
        <w:t>failed</w:t>
      </w:r>
      <w:r w:rsidRPr="00EB2D55">
        <w:rPr>
          <w:sz w:val="20"/>
          <w:szCs w:val="20"/>
        </w:rPr>
        <w:t xml:space="preserve"> or rethrombosis occur. </w:t>
      </w:r>
    </w:p>
    <w:p w:rsidR="00130B5E" w:rsidRPr="00EB2D55" w:rsidRDefault="00130B5E" w:rsidP="00E44457">
      <w:pPr>
        <w:snapToGrid w:val="0"/>
        <w:ind w:firstLine="425"/>
        <w:jc w:val="both"/>
        <w:rPr>
          <w:sz w:val="20"/>
          <w:szCs w:val="20"/>
        </w:rPr>
      </w:pPr>
      <w:r w:rsidRPr="00EB2D55">
        <w:rPr>
          <w:b/>
          <w:bCs/>
          <w:sz w:val="20"/>
          <w:szCs w:val="20"/>
        </w:rPr>
        <w:t>Hepatic artery stenosis</w:t>
      </w:r>
      <w:r w:rsidRPr="00EB2D55">
        <w:rPr>
          <w:sz w:val="20"/>
          <w:szCs w:val="20"/>
        </w:rPr>
        <w:t xml:space="preserve"> (HAS) is a relatively infrequent vascular complication after liver transplantation (LT) in adult patients. The true incidence of HAS, however, is poorly defined because many patients are asymptomatic </w:t>
      </w:r>
      <w:r w:rsidR="0076310B" w:rsidRPr="00EB2D55">
        <w:rPr>
          <w:b/>
          <w:bCs/>
          <w:sz w:val="20"/>
          <w:szCs w:val="20"/>
        </w:rPr>
        <w:t>(3</w:t>
      </w:r>
      <w:r w:rsidRPr="00EB2D55">
        <w:rPr>
          <w:b/>
          <w:bCs/>
          <w:sz w:val="20"/>
          <w:szCs w:val="20"/>
        </w:rPr>
        <w:t>).</w:t>
      </w:r>
    </w:p>
    <w:p w:rsidR="00130B5E" w:rsidRPr="00EB2D55" w:rsidRDefault="00130B5E" w:rsidP="00E44457">
      <w:pPr>
        <w:snapToGrid w:val="0"/>
        <w:ind w:firstLine="425"/>
        <w:jc w:val="both"/>
        <w:rPr>
          <w:b/>
          <w:bCs/>
          <w:sz w:val="20"/>
          <w:szCs w:val="20"/>
        </w:rPr>
      </w:pPr>
      <w:r w:rsidRPr="00EB2D55">
        <w:rPr>
          <w:sz w:val="20"/>
          <w:szCs w:val="20"/>
        </w:rPr>
        <w:t xml:space="preserve">Previous studies have suggested that early surgical revision of HAS may reduce the development of biliary necrosis. More recently, endovascular management of arterial stenosis disease has emerged as a less invasive alternative to surgical intervention </w:t>
      </w:r>
      <w:r w:rsidR="0076310B" w:rsidRPr="00EB2D55">
        <w:rPr>
          <w:b/>
          <w:bCs/>
          <w:sz w:val="20"/>
          <w:szCs w:val="20"/>
        </w:rPr>
        <w:t>(19</w:t>
      </w:r>
      <w:r w:rsidRPr="00EB2D55">
        <w:rPr>
          <w:b/>
          <w:bCs/>
          <w:sz w:val="20"/>
          <w:szCs w:val="20"/>
        </w:rPr>
        <w:t>).</w:t>
      </w:r>
    </w:p>
    <w:p w:rsidR="00130B5E" w:rsidRPr="00EB2D55" w:rsidRDefault="00130B5E" w:rsidP="00E44457">
      <w:pPr>
        <w:snapToGrid w:val="0"/>
        <w:ind w:firstLine="425"/>
        <w:jc w:val="both"/>
        <w:rPr>
          <w:b/>
          <w:bCs/>
          <w:sz w:val="20"/>
          <w:szCs w:val="20"/>
        </w:rPr>
      </w:pPr>
      <w:r w:rsidRPr="00EB2D55">
        <w:rPr>
          <w:sz w:val="20"/>
          <w:szCs w:val="20"/>
        </w:rPr>
        <w:t xml:space="preserve">There were 662 LT recipients, and HAS was identified in 54 (8.2%); the mean age was 50 years. Twenty-nine of the 54 patients with HAS underwent DSA, and 23 of these received endovascular treatment. Treatments included PTA for 15 patients </w:t>
      </w:r>
      <w:r w:rsidRPr="00EB2D55">
        <w:rPr>
          <w:sz w:val="20"/>
          <w:szCs w:val="20"/>
        </w:rPr>
        <w:lastRenderedPageBreak/>
        <w:t xml:space="preserve">and PTA plus a stent for 8 patients. Postrevision hepatic artery patency was confirmed by Doppler ultrasound in all patients </w:t>
      </w:r>
      <w:r w:rsidR="0076310B" w:rsidRPr="00EB2D55">
        <w:rPr>
          <w:b/>
          <w:bCs/>
          <w:sz w:val="20"/>
          <w:szCs w:val="20"/>
        </w:rPr>
        <w:t>(20</w:t>
      </w:r>
      <w:r w:rsidRPr="00EB2D55">
        <w:rPr>
          <w:b/>
          <w:bCs/>
          <w:sz w:val="20"/>
          <w:szCs w:val="20"/>
        </w:rPr>
        <w:t>).</w:t>
      </w:r>
    </w:p>
    <w:p w:rsidR="00130B5E" w:rsidRPr="00EB2D55" w:rsidRDefault="00130B5E" w:rsidP="00E44457">
      <w:pPr>
        <w:snapToGrid w:val="0"/>
        <w:ind w:firstLine="425"/>
        <w:jc w:val="both"/>
        <w:rPr>
          <w:b/>
          <w:bCs/>
          <w:sz w:val="20"/>
          <w:szCs w:val="20"/>
        </w:rPr>
      </w:pPr>
      <w:r w:rsidRPr="00EB2D55">
        <w:rPr>
          <w:sz w:val="20"/>
          <w:szCs w:val="20"/>
        </w:rPr>
        <w:t xml:space="preserve">HAS is a relatively infrequent condition after adult LT with a low risk of progression to HAT. In this series, an intervention for HAS was associated with decreased chances of the development of biliary strictures. Endovascular therapy should be considered for patients with deranged LFTs/graft dysfunction or ischemic biliary strictures in an attempt to reduce further graft damage. In patients with late onset HAS (6 months) and asymptomatic patients, endovascular treatment is not warranted </w:t>
      </w:r>
      <w:r w:rsidR="0076310B" w:rsidRPr="00EB2D55">
        <w:rPr>
          <w:b/>
          <w:bCs/>
          <w:sz w:val="20"/>
          <w:szCs w:val="20"/>
        </w:rPr>
        <w:t>(20</w:t>
      </w:r>
      <w:r w:rsidRPr="00EB2D55">
        <w:rPr>
          <w:b/>
          <w:bCs/>
          <w:sz w:val="20"/>
          <w:szCs w:val="20"/>
        </w:rPr>
        <w:t>).</w:t>
      </w:r>
    </w:p>
    <w:p w:rsidR="00130B5E" w:rsidRPr="00EB2D55" w:rsidRDefault="00130B5E" w:rsidP="00E44457">
      <w:pPr>
        <w:snapToGrid w:val="0"/>
        <w:ind w:firstLine="425"/>
        <w:jc w:val="both"/>
        <w:rPr>
          <w:b/>
          <w:bCs/>
          <w:sz w:val="20"/>
          <w:szCs w:val="20"/>
        </w:rPr>
      </w:pPr>
      <w:r w:rsidRPr="00EB2D55">
        <w:rPr>
          <w:b/>
          <w:bCs/>
          <w:sz w:val="20"/>
          <w:szCs w:val="20"/>
        </w:rPr>
        <w:t xml:space="preserve">In our study, </w:t>
      </w:r>
      <w:r w:rsidRPr="00EB2D55">
        <w:rPr>
          <w:sz w:val="20"/>
          <w:szCs w:val="20"/>
        </w:rPr>
        <w:t>early hepatic artery STENOSIS, occurred in TWO case (2,4 %) of 85 adult grafts which is regarded as an acceptable incidence compared to other centres.</w:t>
      </w:r>
    </w:p>
    <w:p w:rsidR="00130B5E" w:rsidRPr="00EB2D55" w:rsidRDefault="00130B5E" w:rsidP="00E44457">
      <w:pPr>
        <w:snapToGrid w:val="0"/>
        <w:ind w:firstLine="425"/>
        <w:jc w:val="both"/>
        <w:rPr>
          <w:b/>
          <w:bCs/>
          <w:sz w:val="20"/>
          <w:szCs w:val="20"/>
        </w:rPr>
      </w:pPr>
      <w:r w:rsidRPr="00EB2D55">
        <w:rPr>
          <w:sz w:val="20"/>
          <w:szCs w:val="20"/>
        </w:rPr>
        <w:t xml:space="preserve">DUS findings suggestive of HAS included resistive indices (RIs)&lt;0.5 and a systolic acceleration time&gt;0.08 s. MDCTA was performed when HAS was suspected on DUS or for other non–HAS-related clinical reasons. DSA was performed when endovascular therapy was considered likely to be necessary </w:t>
      </w:r>
      <w:r w:rsidR="0076310B" w:rsidRPr="00EB2D55">
        <w:rPr>
          <w:b/>
          <w:bCs/>
          <w:sz w:val="20"/>
          <w:szCs w:val="20"/>
        </w:rPr>
        <w:t>(21)</w:t>
      </w:r>
      <w:r w:rsidRPr="00EB2D55">
        <w:rPr>
          <w:b/>
          <w:bCs/>
          <w:sz w:val="20"/>
          <w:szCs w:val="20"/>
        </w:rPr>
        <w:t>.</w:t>
      </w:r>
    </w:p>
    <w:p w:rsidR="00130B5E" w:rsidRPr="00EB2D55" w:rsidRDefault="00130B5E" w:rsidP="00E44457">
      <w:pPr>
        <w:snapToGrid w:val="0"/>
        <w:ind w:firstLine="425"/>
        <w:jc w:val="both"/>
        <w:rPr>
          <w:b/>
          <w:bCs/>
          <w:sz w:val="20"/>
          <w:szCs w:val="20"/>
        </w:rPr>
      </w:pPr>
      <w:r w:rsidRPr="00EB2D55">
        <w:rPr>
          <w:sz w:val="20"/>
          <w:szCs w:val="20"/>
        </w:rPr>
        <w:t xml:space="preserve">Hepatic artery pseudoaneurysm is a rare complication after orthotopic liver transplantation with a reported incidence of 0.5e2.0%.1,2 This usually occurs within the first few months following a transplantation and are commonly reported to be associated with massive bleeding and localized infection </w:t>
      </w:r>
      <w:r w:rsidR="0076310B" w:rsidRPr="00EB2D55">
        <w:rPr>
          <w:b/>
          <w:bCs/>
          <w:sz w:val="20"/>
          <w:szCs w:val="20"/>
        </w:rPr>
        <w:t>(22</w:t>
      </w:r>
      <w:r w:rsidRPr="00EB2D55">
        <w:rPr>
          <w:b/>
          <w:bCs/>
          <w:sz w:val="20"/>
          <w:szCs w:val="20"/>
        </w:rPr>
        <w:t>).</w:t>
      </w:r>
    </w:p>
    <w:p w:rsidR="00130B5E" w:rsidRPr="00EB2D55" w:rsidRDefault="00130B5E" w:rsidP="00E44457">
      <w:pPr>
        <w:snapToGrid w:val="0"/>
        <w:ind w:firstLine="425"/>
        <w:jc w:val="both"/>
        <w:rPr>
          <w:b/>
          <w:bCs/>
          <w:sz w:val="20"/>
          <w:szCs w:val="20"/>
        </w:rPr>
      </w:pPr>
      <w:r w:rsidRPr="00EB2D55">
        <w:rPr>
          <w:sz w:val="20"/>
          <w:szCs w:val="20"/>
        </w:rPr>
        <w:t>We report the case of three patients who developed hepatic artery pseudoaneurysms after living donor liver transplantation. Two patients presented with massive duodenal bleeding secondary to erosion of the hepatic artery into the bile duct, and one patient presented with intra-abdominal bleeding</w:t>
      </w:r>
      <w:r w:rsidRPr="00EB2D55">
        <w:rPr>
          <w:b/>
          <w:bCs/>
          <w:sz w:val="20"/>
          <w:szCs w:val="20"/>
        </w:rPr>
        <w:t>.</w:t>
      </w:r>
      <w:r w:rsidRPr="00EB2D55">
        <w:rPr>
          <w:sz w:val="20"/>
          <w:szCs w:val="20"/>
        </w:rPr>
        <w:t xml:space="preserve"> These patients were managed by catheter-based minimal invasive endovascular procedures including coil embolization and stent grafting. All the patients were treated successfully with uneventful recovery </w:t>
      </w:r>
      <w:r w:rsidR="0076310B" w:rsidRPr="00EB2D55">
        <w:rPr>
          <w:b/>
          <w:bCs/>
          <w:sz w:val="20"/>
          <w:szCs w:val="20"/>
        </w:rPr>
        <w:t>(23)</w:t>
      </w:r>
      <w:r w:rsidR="00A54063" w:rsidRPr="00EB2D55">
        <w:rPr>
          <w:b/>
          <w:bCs/>
          <w:sz w:val="20"/>
          <w:szCs w:val="20"/>
        </w:rPr>
        <w:t>.</w:t>
      </w:r>
    </w:p>
    <w:p w:rsidR="00130B5E" w:rsidRPr="00EB2D55" w:rsidRDefault="00130B5E" w:rsidP="00E44457">
      <w:pPr>
        <w:snapToGrid w:val="0"/>
        <w:jc w:val="both"/>
        <w:rPr>
          <w:b/>
          <w:bCs/>
          <w:sz w:val="20"/>
          <w:szCs w:val="20"/>
        </w:rPr>
      </w:pPr>
      <w:r w:rsidRPr="00EB2D55">
        <w:rPr>
          <w:b/>
          <w:bCs/>
          <w:sz w:val="20"/>
          <w:szCs w:val="20"/>
        </w:rPr>
        <w:t xml:space="preserve">In our study, no cases were diagnosed by hepatic artery pseuodoaneurysm </w:t>
      </w:r>
    </w:p>
    <w:p w:rsidR="00130B5E" w:rsidRPr="00EB2D55" w:rsidRDefault="00130B5E" w:rsidP="00E44457">
      <w:pPr>
        <w:snapToGrid w:val="0"/>
        <w:ind w:firstLine="425"/>
        <w:jc w:val="both"/>
        <w:rPr>
          <w:sz w:val="20"/>
          <w:szCs w:val="20"/>
        </w:rPr>
      </w:pPr>
      <w:r w:rsidRPr="00EB2D55">
        <w:rPr>
          <w:sz w:val="20"/>
          <w:szCs w:val="20"/>
        </w:rPr>
        <w:t xml:space="preserve">Splenic steal syndrome is a controversial diagnosis of hepatic artery hypoperfusion and may represent an underrecognized cause of graft ischemia in the United States. Splenic steal syndrome presents nonspecifically as graft dysfunction and, if overlooked, may lead to graft failure. Its incidence in the literature ranges widely from 0.6 to 10.1% in liver transplant recipients with some institutions performing prophylactic and/or posttransplant treatment procedures in up to 22 to 26% of their transplant recipients </w:t>
      </w:r>
      <w:r w:rsidR="003B6ACA" w:rsidRPr="00EB2D55">
        <w:rPr>
          <w:b/>
          <w:bCs/>
          <w:sz w:val="20"/>
          <w:szCs w:val="20"/>
        </w:rPr>
        <w:t>(24</w:t>
      </w:r>
      <w:r w:rsidRPr="00EB2D55">
        <w:rPr>
          <w:b/>
          <w:bCs/>
          <w:sz w:val="20"/>
          <w:szCs w:val="20"/>
        </w:rPr>
        <w:t>).</w:t>
      </w:r>
    </w:p>
    <w:p w:rsidR="00130B5E" w:rsidRPr="00EB2D55" w:rsidRDefault="00130B5E" w:rsidP="00E44457">
      <w:pPr>
        <w:snapToGrid w:val="0"/>
        <w:ind w:firstLine="425"/>
        <w:jc w:val="both"/>
        <w:rPr>
          <w:sz w:val="20"/>
          <w:szCs w:val="20"/>
        </w:rPr>
      </w:pPr>
      <w:r w:rsidRPr="00EB2D55">
        <w:rPr>
          <w:sz w:val="20"/>
          <w:szCs w:val="20"/>
        </w:rPr>
        <w:t xml:space="preserve">Patients with SASS may present with elevated liver enzyme levels, cholestasis and hepatic arterial </w:t>
      </w:r>
      <w:r w:rsidRPr="00EB2D55">
        <w:rPr>
          <w:sz w:val="20"/>
          <w:szCs w:val="20"/>
        </w:rPr>
        <w:lastRenderedPageBreak/>
        <w:t xml:space="preserve">thrombosis, possibly, biliary complication and graft dysfunction in some severe cases </w:t>
      </w:r>
      <w:r w:rsidRPr="00EB2D55">
        <w:rPr>
          <w:b/>
          <w:bCs/>
          <w:sz w:val="20"/>
          <w:szCs w:val="20"/>
        </w:rPr>
        <w:t>(</w:t>
      </w:r>
      <w:r w:rsidR="003B6ACA" w:rsidRPr="00EB2D55">
        <w:rPr>
          <w:b/>
          <w:bCs/>
          <w:sz w:val="20"/>
          <w:szCs w:val="20"/>
        </w:rPr>
        <w:t>25</w:t>
      </w:r>
      <w:r w:rsidRPr="00EB2D55">
        <w:rPr>
          <w:b/>
          <w:bCs/>
          <w:sz w:val="20"/>
          <w:szCs w:val="20"/>
        </w:rPr>
        <w:t>).</w:t>
      </w:r>
    </w:p>
    <w:p w:rsidR="00130B5E" w:rsidRPr="00EB2D55" w:rsidRDefault="00130B5E" w:rsidP="00E44457">
      <w:pPr>
        <w:snapToGrid w:val="0"/>
        <w:ind w:firstLine="425"/>
        <w:jc w:val="both"/>
        <w:rPr>
          <w:b/>
          <w:bCs/>
          <w:sz w:val="20"/>
          <w:szCs w:val="20"/>
        </w:rPr>
      </w:pPr>
      <w:r w:rsidRPr="00EB2D55">
        <w:rPr>
          <w:sz w:val="20"/>
          <w:szCs w:val="20"/>
        </w:rPr>
        <w:t>Many institutions reported that SASS should been treated by embolization with a coil.</w:t>
      </w:r>
      <w:r w:rsidR="007821DF" w:rsidRPr="00EB2D55">
        <w:rPr>
          <w:sz w:val="20"/>
          <w:szCs w:val="20"/>
        </w:rPr>
        <w:t xml:space="preserve"> </w:t>
      </w:r>
      <w:r w:rsidRPr="00EB2D55">
        <w:rPr>
          <w:sz w:val="20"/>
          <w:szCs w:val="20"/>
        </w:rPr>
        <w:t xml:space="preserve">The patient with SASS usually has a coarse splenic artery, the diameter of which is more than </w:t>
      </w:r>
      <w:smartTag w:uri="urn:schemas-microsoft-com:office:smarttags" w:element="metricconverter">
        <w:smartTagPr>
          <w:attr w:name="ProductID" w:val="5 mm"/>
        </w:smartTagPr>
        <w:r w:rsidRPr="00EB2D55">
          <w:rPr>
            <w:sz w:val="20"/>
            <w:szCs w:val="20"/>
          </w:rPr>
          <w:t>5 mm</w:t>
        </w:r>
      </w:smartTag>
      <w:r w:rsidRPr="00EB2D55">
        <w:rPr>
          <w:sz w:val="20"/>
          <w:szCs w:val="20"/>
        </w:rPr>
        <w:t xml:space="preserve">. The fast splenic arterial flow can often push the coil into the branch of the splenic artery, which could induce local ischemic necrosis of the spleen, infection and septicemia </w:t>
      </w:r>
      <w:r w:rsidRPr="00EB2D55">
        <w:rPr>
          <w:b/>
          <w:bCs/>
          <w:sz w:val="20"/>
          <w:szCs w:val="20"/>
        </w:rPr>
        <w:t>(</w:t>
      </w:r>
      <w:r w:rsidR="003B6ACA" w:rsidRPr="00EB2D55">
        <w:rPr>
          <w:b/>
          <w:bCs/>
          <w:sz w:val="20"/>
          <w:szCs w:val="20"/>
        </w:rPr>
        <w:t>26</w:t>
      </w:r>
      <w:r w:rsidRPr="00EB2D55">
        <w:rPr>
          <w:b/>
          <w:bCs/>
          <w:sz w:val="20"/>
          <w:szCs w:val="20"/>
        </w:rPr>
        <w:t>).</w:t>
      </w:r>
    </w:p>
    <w:p w:rsidR="008623C8" w:rsidRPr="00EB2D55" w:rsidRDefault="00130B5E" w:rsidP="00E44457">
      <w:pPr>
        <w:snapToGrid w:val="0"/>
        <w:ind w:firstLine="425"/>
        <w:jc w:val="both"/>
        <w:rPr>
          <w:sz w:val="20"/>
          <w:szCs w:val="20"/>
        </w:rPr>
      </w:pPr>
      <w:r w:rsidRPr="00EB2D55">
        <w:rPr>
          <w:b/>
          <w:bCs/>
          <w:sz w:val="20"/>
          <w:szCs w:val="20"/>
        </w:rPr>
        <w:t>In our study</w:t>
      </w:r>
      <w:r w:rsidRPr="00EB2D55">
        <w:rPr>
          <w:sz w:val="20"/>
          <w:szCs w:val="20"/>
        </w:rPr>
        <w:t>, we reported no cases (0%) of arterial steal syndrome via the splenic artery.</w:t>
      </w:r>
    </w:p>
    <w:p w:rsidR="00337B25" w:rsidRPr="00EB2D55" w:rsidRDefault="00337B25" w:rsidP="00E44457">
      <w:pPr>
        <w:snapToGrid w:val="0"/>
        <w:jc w:val="both"/>
        <w:rPr>
          <w:b/>
          <w:bCs/>
          <w:sz w:val="20"/>
          <w:szCs w:val="20"/>
        </w:rPr>
      </w:pPr>
    </w:p>
    <w:p w:rsidR="008623C8" w:rsidRPr="00EB2D55" w:rsidRDefault="002F6584" w:rsidP="00E44457">
      <w:pPr>
        <w:snapToGrid w:val="0"/>
        <w:jc w:val="both"/>
        <w:rPr>
          <w:b/>
          <w:bCs/>
          <w:sz w:val="20"/>
          <w:szCs w:val="20"/>
        </w:rPr>
      </w:pPr>
      <w:r w:rsidRPr="00EB2D55">
        <w:rPr>
          <w:b/>
          <w:bCs/>
          <w:sz w:val="20"/>
          <w:szCs w:val="20"/>
        </w:rPr>
        <w:t xml:space="preserve">Conclusion </w:t>
      </w:r>
    </w:p>
    <w:p w:rsidR="007378AD" w:rsidRPr="00EB2D55" w:rsidRDefault="007378AD" w:rsidP="00E44457">
      <w:pPr>
        <w:snapToGrid w:val="0"/>
        <w:ind w:firstLine="425"/>
        <w:jc w:val="both"/>
        <w:rPr>
          <w:sz w:val="20"/>
          <w:szCs w:val="20"/>
          <w:lang w:bidi="ar-EG"/>
        </w:rPr>
      </w:pPr>
      <w:r w:rsidRPr="00EB2D55">
        <w:rPr>
          <w:sz w:val="20"/>
          <w:szCs w:val="20"/>
          <w:lang w:bidi="ar-EG"/>
        </w:rPr>
        <w:t>Arterial complications are still a major source of morbidity and mortality after OLT</w:t>
      </w:r>
      <w:r w:rsidR="00E44457" w:rsidRPr="00EB2D55">
        <w:rPr>
          <w:sz w:val="20"/>
          <w:szCs w:val="20"/>
          <w:lang w:bidi="ar-EG"/>
        </w:rPr>
        <w:t>. A</w:t>
      </w:r>
      <w:r w:rsidRPr="00EB2D55">
        <w:rPr>
          <w:sz w:val="20"/>
          <w:szCs w:val="20"/>
          <w:lang w:bidi="ar-EG"/>
        </w:rPr>
        <w:t xml:space="preserve">rterial reconstruction is a frequent therapeutic option after the ligation of different collaterals until, finally, the celiac trunk remains the only arterial vascular supply to the transplanted liver. </w:t>
      </w:r>
    </w:p>
    <w:p w:rsidR="007378AD" w:rsidRPr="00EB2D55" w:rsidRDefault="007378AD" w:rsidP="00E44457">
      <w:pPr>
        <w:snapToGrid w:val="0"/>
        <w:ind w:firstLine="425"/>
        <w:jc w:val="both"/>
        <w:rPr>
          <w:sz w:val="20"/>
          <w:szCs w:val="20"/>
          <w:lang w:val="en-GB" w:bidi="ar-EG"/>
        </w:rPr>
      </w:pPr>
      <w:r w:rsidRPr="00EB2D55">
        <w:rPr>
          <w:sz w:val="20"/>
          <w:szCs w:val="20"/>
          <w:lang w:val="en-GB" w:bidi="ar-EG"/>
        </w:rPr>
        <w:t xml:space="preserve">Hepatic artery complications after OLT include hepatic artery thrombosis (HAT), hepatic artery stenosis, hepatic artery pseudoaneurysm (HAP) and splenic artery steel syndrome (SASS). </w:t>
      </w:r>
    </w:p>
    <w:p w:rsidR="007378AD" w:rsidRPr="00EB2D55" w:rsidRDefault="007378AD" w:rsidP="00E44457">
      <w:pPr>
        <w:snapToGrid w:val="0"/>
        <w:ind w:firstLine="425"/>
        <w:jc w:val="both"/>
        <w:rPr>
          <w:sz w:val="20"/>
          <w:szCs w:val="20"/>
          <w:lang w:bidi="ar-EG"/>
        </w:rPr>
      </w:pPr>
      <w:r w:rsidRPr="00EB2D55">
        <w:rPr>
          <w:sz w:val="20"/>
          <w:szCs w:val="20"/>
          <w:lang w:bidi="ar-EG"/>
        </w:rPr>
        <w:t>HAT represent more than 50% of all arterial complications. It is the most frequent and severe vascular complication following OLT. It is the first cause of primary non-function of the liver transplant, which can lead to allotransplant loss and patient death in the early postoperative period. Urgent thrombectomy and revascularization is currently considered the treatment of choice in cases of early diagnosis of HAT.</w:t>
      </w:r>
    </w:p>
    <w:p w:rsidR="007378AD" w:rsidRPr="00EB2D55" w:rsidRDefault="007378AD" w:rsidP="00E44457">
      <w:pPr>
        <w:snapToGrid w:val="0"/>
        <w:ind w:firstLine="425"/>
        <w:jc w:val="both"/>
        <w:rPr>
          <w:sz w:val="20"/>
          <w:szCs w:val="20"/>
          <w:lang w:bidi="ar-EG"/>
        </w:rPr>
      </w:pPr>
      <w:r w:rsidRPr="00EB2D55">
        <w:rPr>
          <w:sz w:val="20"/>
          <w:szCs w:val="20"/>
          <w:lang w:bidi="ar-EG"/>
        </w:rPr>
        <w:t xml:space="preserve">Hepatic artery stenosis following OLT is defined as a narrowing of the transverse diameter of the HA, more or less extended, resulting in graft ischemia mainly revealed by elevated liver function tests. Significant HAS is usually defined as a narrowing of the transverse diameter &gt; 50% on angiogram associated with clinical suspicion and a RI &lt; 0.5 (defined by peak systolic </w:t>
      </w:r>
      <w:r w:rsidR="00EB2D55" w:rsidRPr="00EB2D55">
        <w:rPr>
          <w:sz w:val="20"/>
          <w:szCs w:val="20"/>
          <w:lang w:bidi="ar-EG"/>
        </w:rPr>
        <w:t>flowed</w:t>
      </w:r>
      <w:r w:rsidRPr="00EB2D55">
        <w:rPr>
          <w:sz w:val="20"/>
          <w:szCs w:val="20"/>
          <w:lang w:bidi="ar-EG"/>
        </w:rPr>
        <w:t xml:space="preserve"> diastolic flow/peak systolic flow) and a peak systolic velocity &gt; 400 cm/s detected by DUS. </w:t>
      </w:r>
    </w:p>
    <w:p w:rsidR="007378AD" w:rsidRPr="00EB2D55" w:rsidRDefault="007378AD" w:rsidP="00E44457">
      <w:pPr>
        <w:snapToGrid w:val="0"/>
        <w:ind w:firstLine="425"/>
        <w:jc w:val="both"/>
        <w:rPr>
          <w:b/>
          <w:bCs/>
          <w:sz w:val="20"/>
          <w:szCs w:val="20"/>
          <w:lang w:bidi="ar-EG"/>
        </w:rPr>
      </w:pPr>
      <w:r w:rsidRPr="00EB2D55">
        <w:rPr>
          <w:sz w:val="20"/>
          <w:szCs w:val="20"/>
          <w:lang w:bidi="ar-EG"/>
        </w:rPr>
        <w:t>HA</w:t>
      </w:r>
      <w:r w:rsidR="00471C4A" w:rsidRPr="00EB2D55">
        <w:rPr>
          <w:sz w:val="20"/>
          <w:szCs w:val="20"/>
          <w:lang w:bidi="ar-EG"/>
        </w:rPr>
        <w:t>T</w:t>
      </w:r>
      <w:r w:rsidRPr="00EB2D55">
        <w:rPr>
          <w:sz w:val="20"/>
          <w:szCs w:val="20"/>
          <w:lang w:bidi="ar-EG"/>
        </w:rPr>
        <w:t xml:space="preserve"> and HA</w:t>
      </w:r>
      <w:r w:rsidR="00471C4A" w:rsidRPr="00EB2D55">
        <w:rPr>
          <w:sz w:val="20"/>
          <w:szCs w:val="20"/>
          <w:lang w:bidi="ar-EG"/>
        </w:rPr>
        <w:t>S</w:t>
      </w:r>
      <w:r w:rsidRPr="00EB2D55">
        <w:rPr>
          <w:sz w:val="20"/>
          <w:szCs w:val="20"/>
          <w:lang w:bidi="ar-EG"/>
        </w:rPr>
        <w:t xml:space="preserve"> are the most common hepatic arterial complications, with high rates of morbidity and mortality. </w:t>
      </w:r>
    </w:p>
    <w:p w:rsidR="00A54063" w:rsidRPr="00EB2D55" w:rsidRDefault="00A54063" w:rsidP="00E44457">
      <w:pPr>
        <w:snapToGrid w:val="0"/>
        <w:jc w:val="both"/>
        <w:rPr>
          <w:b/>
          <w:bCs/>
          <w:sz w:val="20"/>
          <w:szCs w:val="20"/>
          <w:lang w:eastAsia="zh-CN"/>
        </w:rPr>
      </w:pPr>
    </w:p>
    <w:p w:rsidR="003B6ACA" w:rsidRPr="00EB2D55" w:rsidRDefault="002F6584" w:rsidP="00E44457">
      <w:pPr>
        <w:snapToGrid w:val="0"/>
        <w:ind w:left="425" w:hanging="425"/>
        <w:jc w:val="both"/>
        <w:rPr>
          <w:b/>
          <w:bCs/>
          <w:sz w:val="20"/>
          <w:szCs w:val="20"/>
        </w:rPr>
      </w:pPr>
      <w:r w:rsidRPr="00EB2D55">
        <w:rPr>
          <w:b/>
          <w:bCs/>
          <w:sz w:val="20"/>
          <w:szCs w:val="20"/>
        </w:rPr>
        <w:t>References</w:t>
      </w:r>
      <w:r w:rsidR="003B6ACA" w:rsidRPr="00EB2D55">
        <w:rPr>
          <w:sz w:val="20"/>
          <w:szCs w:val="20"/>
        </w:rPr>
        <w:tab/>
      </w:r>
    </w:p>
    <w:p w:rsidR="003B6ACA" w:rsidRPr="00EB2D55" w:rsidRDefault="003B6ACA" w:rsidP="00E44457">
      <w:pPr>
        <w:pStyle w:val="ListParagraph"/>
        <w:numPr>
          <w:ilvl w:val="1"/>
          <w:numId w:val="7"/>
        </w:numPr>
        <w:tabs>
          <w:tab w:val="clear" w:pos="1440"/>
        </w:tabs>
        <w:snapToGrid w:val="0"/>
        <w:ind w:left="425" w:firstLineChars="0" w:hanging="425"/>
        <w:jc w:val="both"/>
        <w:rPr>
          <w:sz w:val="20"/>
          <w:szCs w:val="20"/>
        </w:rPr>
      </w:pPr>
      <w:r w:rsidRPr="00EB2D55">
        <w:rPr>
          <w:bCs/>
          <w:sz w:val="20"/>
          <w:szCs w:val="20"/>
        </w:rPr>
        <w:t>Karakayali</w:t>
      </w:r>
      <w:r w:rsidR="00A54063" w:rsidRPr="00EB2D55">
        <w:rPr>
          <w:bCs/>
          <w:sz w:val="20"/>
          <w:szCs w:val="20"/>
        </w:rPr>
        <w:t xml:space="preserve"> </w:t>
      </w:r>
      <w:r w:rsidRPr="00EB2D55">
        <w:rPr>
          <w:bCs/>
          <w:sz w:val="20"/>
          <w:szCs w:val="20"/>
        </w:rPr>
        <w:t>H,</w:t>
      </w:r>
      <w:r w:rsidR="00A54063" w:rsidRPr="00EB2D55">
        <w:rPr>
          <w:bCs/>
          <w:sz w:val="20"/>
          <w:szCs w:val="20"/>
        </w:rPr>
        <w:t xml:space="preserve"> </w:t>
      </w:r>
      <w:r w:rsidRPr="00EB2D55">
        <w:rPr>
          <w:bCs/>
          <w:sz w:val="20"/>
          <w:szCs w:val="20"/>
        </w:rPr>
        <w:t>Sevmis</w:t>
      </w:r>
      <w:r w:rsidR="00A54063" w:rsidRPr="00EB2D55">
        <w:rPr>
          <w:bCs/>
          <w:sz w:val="20"/>
          <w:szCs w:val="20"/>
        </w:rPr>
        <w:t xml:space="preserve"> </w:t>
      </w:r>
      <w:r w:rsidRPr="00EB2D55">
        <w:rPr>
          <w:bCs/>
          <w:sz w:val="20"/>
          <w:szCs w:val="20"/>
        </w:rPr>
        <w:t>S,</w:t>
      </w:r>
      <w:r w:rsidR="00A54063" w:rsidRPr="00EB2D55">
        <w:rPr>
          <w:bCs/>
          <w:sz w:val="20"/>
          <w:szCs w:val="20"/>
        </w:rPr>
        <w:t xml:space="preserve"> </w:t>
      </w:r>
      <w:r w:rsidRPr="00EB2D55">
        <w:rPr>
          <w:bCs/>
          <w:sz w:val="20"/>
          <w:szCs w:val="20"/>
        </w:rPr>
        <w:t>Boyvat</w:t>
      </w:r>
      <w:r w:rsidR="00A54063" w:rsidRPr="00EB2D55">
        <w:rPr>
          <w:bCs/>
          <w:sz w:val="20"/>
          <w:szCs w:val="20"/>
        </w:rPr>
        <w:t xml:space="preserve"> </w:t>
      </w:r>
      <w:r w:rsidRPr="00EB2D55">
        <w:rPr>
          <w:bCs/>
          <w:sz w:val="20"/>
          <w:szCs w:val="20"/>
        </w:rPr>
        <w:t>F,</w:t>
      </w:r>
      <w:r w:rsidR="00A54063" w:rsidRPr="00EB2D55">
        <w:rPr>
          <w:bCs/>
          <w:sz w:val="20"/>
          <w:szCs w:val="20"/>
        </w:rPr>
        <w:t xml:space="preserve"> </w:t>
      </w:r>
      <w:r w:rsidRPr="00EB2D55">
        <w:rPr>
          <w:bCs/>
          <w:sz w:val="20"/>
          <w:szCs w:val="20"/>
        </w:rPr>
        <w:t>et</w:t>
      </w:r>
      <w:r w:rsidR="00A54063" w:rsidRPr="00EB2D55">
        <w:rPr>
          <w:bCs/>
          <w:sz w:val="20"/>
          <w:szCs w:val="20"/>
        </w:rPr>
        <w:t xml:space="preserve"> </w:t>
      </w:r>
      <w:r w:rsidRPr="00EB2D55">
        <w:rPr>
          <w:bCs/>
          <w:sz w:val="20"/>
          <w:szCs w:val="20"/>
        </w:rPr>
        <w:t>al.</w:t>
      </w:r>
      <w:r w:rsidR="00A54063" w:rsidRPr="00EB2D55">
        <w:rPr>
          <w:bCs/>
          <w:sz w:val="20"/>
          <w:szCs w:val="20"/>
        </w:rPr>
        <w:t xml:space="preserve"> </w:t>
      </w:r>
      <w:r w:rsidRPr="00EB2D55">
        <w:rPr>
          <w:sz w:val="20"/>
          <w:szCs w:val="20"/>
        </w:rPr>
        <w:t>Diagnosis</w:t>
      </w:r>
      <w:r w:rsidR="00A54063" w:rsidRPr="00EB2D55">
        <w:rPr>
          <w:sz w:val="20"/>
          <w:szCs w:val="20"/>
        </w:rPr>
        <w:t xml:space="preserve"> </w:t>
      </w:r>
      <w:r w:rsidRPr="00EB2D55">
        <w:rPr>
          <w:sz w:val="20"/>
          <w:szCs w:val="20"/>
        </w:rPr>
        <w:t>and</w:t>
      </w:r>
      <w:r w:rsidR="00A54063" w:rsidRPr="00EB2D55">
        <w:rPr>
          <w:sz w:val="20"/>
          <w:szCs w:val="20"/>
        </w:rPr>
        <w:t xml:space="preserve"> </w:t>
      </w:r>
      <w:r w:rsidRPr="00EB2D55">
        <w:rPr>
          <w:sz w:val="20"/>
          <w:szCs w:val="20"/>
        </w:rPr>
        <w:t>treatment</w:t>
      </w:r>
      <w:r w:rsidR="00A54063" w:rsidRPr="00EB2D55">
        <w:rPr>
          <w:sz w:val="20"/>
          <w:szCs w:val="20"/>
        </w:rPr>
        <w:t xml:space="preserve"> </w:t>
      </w:r>
      <w:r w:rsidRPr="00EB2D55">
        <w:rPr>
          <w:sz w:val="20"/>
          <w:szCs w:val="20"/>
        </w:rPr>
        <w:t>of</w:t>
      </w:r>
      <w:r w:rsidR="00A54063" w:rsidRPr="00EB2D55">
        <w:rPr>
          <w:sz w:val="20"/>
          <w:szCs w:val="20"/>
        </w:rPr>
        <w:t xml:space="preserve"> </w:t>
      </w:r>
      <w:r w:rsidRPr="00EB2D55">
        <w:rPr>
          <w:sz w:val="20"/>
          <w:szCs w:val="20"/>
        </w:rPr>
        <w:t>late-onset</w:t>
      </w:r>
      <w:r w:rsidR="00A54063" w:rsidRPr="00EB2D55">
        <w:rPr>
          <w:sz w:val="20"/>
          <w:szCs w:val="20"/>
        </w:rPr>
        <w:t xml:space="preserve"> </w:t>
      </w:r>
      <w:r w:rsidRPr="00EB2D55">
        <w:rPr>
          <w:sz w:val="20"/>
          <w:szCs w:val="20"/>
        </w:rPr>
        <w:t>portal</w:t>
      </w:r>
      <w:r w:rsidR="00A54063" w:rsidRPr="00EB2D55">
        <w:rPr>
          <w:sz w:val="20"/>
          <w:szCs w:val="20"/>
        </w:rPr>
        <w:t xml:space="preserve"> </w:t>
      </w:r>
      <w:r w:rsidRPr="00EB2D55">
        <w:rPr>
          <w:sz w:val="20"/>
          <w:szCs w:val="20"/>
        </w:rPr>
        <w:t>vein</w:t>
      </w:r>
      <w:r w:rsidR="00A54063" w:rsidRPr="00EB2D55">
        <w:rPr>
          <w:sz w:val="20"/>
          <w:szCs w:val="20"/>
        </w:rPr>
        <w:t xml:space="preserve"> </w:t>
      </w:r>
      <w:r w:rsidRPr="00EB2D55">
        <w:rPr>
          <w:sz w:val="20"/>
          <w:szCs w:val="20"/>
        </w:rPr>
        <w:t>stenosis</w:t>
      </w:r>
      <w:r w:rsidR="00A54063" w:rsidRPr="00EB2D55">
        <w:rPr>
          <w:sz w:val="20"/>
          <w:szCs w:val="20"/>
        </w:rPr>
        <w:t xml:space="preserve"> </w:t>
      </w:r>
      <w:r w:rsidRPr="00EB2D55">
        <w:rPr>
          <w:sz w:val="20"/>
          <w:szCs w:val="20"/>
        </w:rPr>
        <w:t>after</w:t>
      </w:r>
      <w:r w:rsidR="00A54063" w:rsidRPr="00EB2D55">
        <w:rPr>
          <w:sz w:val="20"/>
          <w:szCs w:val="20"/>
        </w:rPr>
        <w:t xml:space="preserve"> </w:t>
      </w:r>
      <w:r w:rsidRPr="00EB2D55">
        <w:rPr>
          <w:sz w:val="20"/>
          <w:szCs w:val="20"/>
        </w:rPr>
        <w:t>pediatric</w:t>
      </w:r>
      <w:r w:rsidR="00A54063" w:rsidRPr="00EB2D55">
        <w:rPr>
          <w:sz w:val="20"/>
          <w:szCs w:val="20"/>
        </w:rPr>
        <w:t xml:space="preserve"> </w:t>
      </w:r>
      <w:r w:rsidRPr="00EB2D55">
        <w:rPr>
          <w:sz w:val="20"/>
          <w:szCs w:val="20"/>
        </w:rPr>
        <w:t>living-donor</w:t>
      </w:r>
      <w:r w:rsidR="00A54063" w:rsidRPr="00EB2D55">
        <w:rPr>
          <w:sz w:val="20"/>
          <w:szCs w:val="20"/>
        </w:rPr>
        <w:t xml:space="preserve"> </w:t>
      </w:r>
      <w:r w:rsidRPr="00EB2D55">
        <w:rPr>
          <w:sz w:val="20"/>
          <w:szCs w:val="20"/>
        </w:rPr>
        <w:t>liver</w:t>
      </w:r>
      <w:r w:rsidR="00A54063" w:rsidRPr="00EB2D55">
        <w:rPr>
          <w:sz w:val="20"/>
          <w:szCs w:val="20"/>
        </w:rPr>
        <w:t xml:space="preserve"> </w:t>
      </w:r>
      <w:r w:rsidRPr="00EB2D55">
        <w:rPr>
          <w:sz w:val="20"/>
          <w:szCs w:val="20"/>
        </w:rPr>
        <w:t>transplantation,</w:t>
      </w:r>
      <w:r w:rsidR="00A54063" w:rsidRPr="00EB2D55">
        <w:rPr>
          <w:sz w:val="20"/>
          <w:szCs w:val="20"/>
        </w:rPr>
        <w:t xml:space="preserve"> </w:t>
      </w:r>
      <w:r w:rsidRPr="00EB2D55">
        <w:rPr>
          <w:sz w:val="20"/>
          <w:szCs w:val="20"/>
        </w:rPr>
        <w:t>Transpl.</w:t>
      </w:r>
      <w:r w:rsidR="00A54063" w:rsidRPr="00EB2D55">
        <w:rPr>
          <w:sz w:val="20"/>
          <w:szCs w:val="20"/>
        </w:rPr>
        <w:t xml:space="preserve"> </w:t>
      </w:r>
      <w:r w:rsidRPr="00EB2D55">
        <w:rPr>
          <w:sz w:val="20"/>
          <w:szCs w:val="20"/>
        </w:rPr>
        <w:t>Proc.</w:t>
      </w:r>
      <w:r w:rsidR="00A54063" w:rsidRPr="00EB2D55">
        <w:rPr>
          <w:sz w:val="20"/>
          <w:szCs w:val="20"/>
        </w:rPr>
        <w:t xml:space="preserve"> </w:t>
      </w:r>
      <w:r w:rsidRPr="00EB2D55">
        <w:rPr>
          <w:sz w:val="20"/>
          <w:szCs w:val="20"/>
        </w:rPr>
        <w:t>2011;</w:t>
      </w:r>
      <w:r w:rsidR="00A54063" w:rsidRPr="00EB2D55">
        <w:rPr>
          <w:sz w:val="20"/>
          <w:szCs w:val="20"/>
        </w:rPr>
        <w:t xml:space="preserve"> </w:t>
      </w:r>
      <w:r w:rsidRPr="00EB2D55">
        <w:rPr>
          <w:sz w:val="20"/>
          <w:szCs w:val="20"/>
        </w:rPr>
        <w:t>43:</w:t>
      </w:r>
      <w:r w:rsidR="00A54063" w:rsidRPr="00EB2D55">
        <w:rPr>
          <w:sz w:val="20"/>
          <w:szCs w:val="20"/>
        </w:rPr>
        <w:t xml:space="preserve"> </w:t>
      </w:r>
      <w:r w:rsidRPr="00EB2D55">
        <w:rPr>
          <w:sz w:val="20"/>
          <w:szCs w:val="20"/>
        </w:rPr>
        <w:t>601e604.</w:t>
      </w:r>
    </w:p>
    <w:p w:rsidR="003B6ACA" w:rsidRPr="00EB2D55" w:rsidRDefault="003B6ACA" w:rsidP="00E44457">
      <w:pPr>
        <w:pStyle w:val="ListParagraph"/>
        <w:numPr>
          <w:ilvl w:val="0"/>
          <w:numId w:val="7"/>
        </w:numPr>
        <w:tabs>
          <w:tab w:val="clear" w:pos="360"/>
        </w:tabs>
        <w:snapToGrid w:val="0"/>
        <w:ind w:left="425" w:firstLineChars="0" w:hanging="425"/>
        <w:jc w:val="both"/>
        <w:rPr>
          <w:bCs/>
          <w:sz w:val="20"/>
          <w:szCs w:val="20"/>
        </w:rPr>
      </w:pPr>
      <w:r w:rsidRPr="00EB2D55">
        <w:rPr>
          <w:sz w:val="20"/>
          <w:szCs w:val="20"/>
        </w:rPr>
        <w:t>Kaido</w:t>
      </w:r>
      <w:r w:rsidR="00A54063" w:rsidRPr="00EB2D55">
        <w:rPr>
          <w:sz w:val="20"/>
          <w:szCs w:val="20"/>
        </w:rPr>
        <w:t xml:space="preserve"> </w:t>
      </w:r>
      <w:r w:rsidRPr="00EB2D55">
        <w:rPr>
          <w:sz w:val="20"/>
          <w:szCs w:val="20"/>
        </w:rPr>
        <w:t>T,</w:t>
      </w:r>
      <w:r w:rsidR="00A54063" w:rsidRPr="00EB2D55">
        <w:rPr>
          <w:sz w:val="20"/>
          <w:szCs w:val="20"/>
        </w:rPr>
        <w:t xml:space="preserve"> </w:t>
      </w:r>
      <w:r w:rsidRPr="00EB2D55">
        <w:rPr>
          <w:sz w:val="20"/>
          <w:szCs w:val="20"/>
        </w:rPr>
        <w:t>Ogawa</w:t>
      </w:r>
      <w:r w:rsidR="00A54063" w:rsidRPr="00EB2D55">
        <w:rPr>
          <w:sz w:val="20"/>
          <w:szCs w:val="20"/>
        </w:rPr>
        <w:t xml:space="preserve"> </w:t>
      </w:r>
      <w:r w:rsidRPr="00EB2D55">
        <w:rPr>
          <w:sz w:val="20"/>
          <w:szCs w:val="20"/>
        </w:rPr>
        <w:t>K,</w:t>
      </w:r>
      <w:r w:rsidR="00A54063" w:rsidRPr="00EB2D55">
        <w:rPr>
          <w:sz w:val="20"/>
          <w:szCs w:val="20"/>
        </w:rPr>
        <w:t xml:space="preserve"> </w:t>
      </w:r>
      <w:r w:rsidRPr="00EB2D55">
        <w:rPr>
          <w:sz w:val="20"/>
          <w:szCs w:val="20"/>
        </w:rPr>
        <w:t>Fujimoto</w:t>
      </w:r>
      <w:r w:rsidR="00A54063" w:rsidRPr="00EB2D55">
        <w:rPr>
          <w:sz w:val="20"/>
          <w:szCs w:val="20"/>
        </w:rPr>
        <w:t xml:space="preserve"> </w:t>
      </w:r>
      <w:r w:rsidRPr="00EB2D55">
        <w:rPr>
          <w:sz w:val="20"/>
          <w:szCs w:val="20"/>
        </w:rPr>
        <w:t>Y,</w:t>
      </w:r>
      <w:r w:rsidR="00A54063" w:rsidRPr="00EB2D55">
        <w:rPr>
          <w:sz w:val="20"/>
          <w:szCs w:val="20"/>
        </w:rPr>
        <w:t xml:space="preserve"> </w:t>
      </w:r>
      <w:r w:rsidRPr="00EB2D55">
        <w:rPr>
          <w:sz w:val="20"/>
          <w:szCs w:val="20"/>
        </w:rPr>
        <w:t>Ogura</w:t>
      </w:r>
      <w:r w:rsidR="00A54063" w:rsidRPr="00EB2D55">
        <w:rPr>
          <w:sz w:val="20"/>
          <w:szCs w:val="20"/>
        </w:rPr>
        <w:t xml:space="preserve"> </w:t>
      </w:r>
      <w:r w:rsidRPr="00EB2D55">
        <w:rPr>
          <w:sz w:val="20"/>
          <w:szCs w:val="20"/>
        </w:rPr>
        <w:t>Y,</w:t>
      </w:r>
      <w:r w:rsidR="00A54063" w:rsidRPr="00EB2D55">
        <w:rPr>
          <w:sz w:val="20"/>
          <w:szCs w:val="20"/>
        </w:rPr>
        <w:t xml:space="preserve"> </w:t>
      </w:r>
      <w:r w:rsidRPr="00EB2D55">
        <w:rPr>
          <w:sz w:val="20"/>
          <w:szCs w:val="20"/>
        </w:rPr>
        <w:t>Hata</w:t>
      </w:r>
      <w:r w:rsidR="00A54063" w:rsidRPr="00EB2D55">
        <w:rPr>
          <w:sz w:val="20"/>
          <w:szCs w:val="20"/>
        </w:rPr>
        <w:t xml:space="preserve"> </w:t>
      </w:r>
      <w:r w:rsidRPr="00EB2D55">
        <w:rPr>
          <w:sz w:val="20"/>
          <w:szCs w:val="20"/>
        </w:rPr>
        <w:t>K,</w:t>
      </w:r>
      <w:r w:rsidR="00A54063" w:rsidRPr="00EB2D55">
        <w:rPr>
          <w:sz w:val="20"/>
          <w:szCs w:val="20"/>
        </w:rPr>
        <w:t xml:space="preserve"> </w:t>
      </w:r>
      <w:r w:rsidRPr="00EB2D55">
        <w:rPr>
          <w:sz w:val="20"/>
          <w:szCs w:val="20"/>
        </w:rPr>
        <w:t>Ito</w:t>
      </w:r>
      <w:r w:rsidR="00A54063" w:rsidRPr="00EB2D55">
        <w:rPr>
          <w:sz w:val="20"/>
          <w:szCs w:val="20"/>
        </w:rPr>
        <w:t xml:space="preserve"> </w:t>
      </w:r>
      <w:r w:rsidRPr="00EB2D55">
        <w:rPr>
          <w:sz w:val="20"/>
          <w:szCs w:val="20"/>
        </w:rPr>
        <w:t>T,</w:t>
      </w:r>
      <w:r w:rsidR="00A54063" w:rsidRPr="00EB2D55">
        <w:rPr>
          <w:sz w:val="20"/>
          <w:szCs w:val="20"/>
        </w:rPr>
        <w:t xml:space="preserve"> </w:t>
      </w:r>
      <w:r w:rsidRPr="00EB2D55">
        <w:rPr>
          <w:sz w:val="20"/>
          <w:szCs w:val="20"/>
        </w:rPr>
        <w:t>Tomiyama</w:t>
      </w:r>
      <w:r w:rsidR="00A54063" w:rsidRPr="00EB2D55">
        <w:rPr>
          <w:sz w:val="20"/>
          <w:szCs w:val="20"/>
        </w:rPr>
        <w:t xml:space="preserve"> </w:t>
      </w:r>
      <w:r w:rsidRPr="00EB2D55">
        <w:rPr>
          <w:sz w:val="20"/>
          <w:szCs w:val="20"/>
        </w:rPr>
        <w:t>K,</w:t>
      </w:r>
      <w:r w:rsidR="00A54063" w:rsidRPr="00EB2D55">
        <w:rPr>
          <w:sz w:val="20"/>
          <w:szCs w:val="20"/>
        </w:rPr>
        <w:t xml:space="preserve"> </w:t>
      </w:r>
      <w:r w:rsidRPr="00EB2D55">
        <w:rPr>
          <w:sz w:val="20"/>
          <w:szCs w:val="20"/>
        </w:rPr>
        <w:t>Yagi</w:t>
      </w:r>
      <w:r w:rsidR="00A54063" w:rsidRPr="00EB2D55">
        <w:rPr>
          <w:sz w:val="20"/>
          <w:szCs w:val="20"/>
        </w:rPr>
        <w:t xml:space="preserve"> </w:t>
      </w:r>
      <w:r w:rsidRPr="00EB2D55">
        <w:rPr>
          <w:sz w:val="20"/>
          <w:szCs w:val="20"/>
        </w:rPr>
        <w:t>S,</w:t>
      </w:r>
      <w:r w:rsidR="00A54063" w:rsidRPr="00EB2D55">
        <w:rPr>
          <w:sz w:val="20"/>
          <w:szCs w:val="20"/>
        </w:rPr>
        <w:t xml:space="preserve"> </w:t>
      </w:r>
      <w:r w:rsidRPr="00EB2D55">
        <w:rPr>
          <w:sz w:val="20"/>
          <w:szCs w:val="20"/>
        </w:rPr>
        <w:t>Mori</w:t>
      </w:r>
      <w:r w:rsidR="00A54063" w:rsidRPr="00EB2D55">
        <w:rPr>
          <w:sz w:val="20"/>
          <w:szCs w:val="20"/>
        </w:rPr>
        <w:t xml:space="preserve"> </w:t>
      </w:r>
      <w:r w:rsidRPr="00EB2D55">
        <w:rPr>
          <w:sz w:val="20"/>
          <w:szCs w:val="20"/>
        </w:rPr>
        <w:t>A,</w:t>
      </w:r>
      <w:r w:rsidR="00A54063" w:rsidRPr="00EB2D55">
        <w:rPr>
          <w:sz w:val="20"/>
          <w:szCs w:val="20"/>
        </w:rPr>
        <w:t xml:space="preserve"> </w:t>
      </w:r>
      <w:r w:rsidRPr="00EB2D55">
        <w:rPr>
          <w:sz w:val="20"/>
          <w:szCs w:val="20"/>
        </w:rPr>
        <w:t>Uemoto</w:t>
      </w:r>
      <w:r w:rsidR="00A54063" w:rsidRPr="00EB2D55">
        <w:rPr>
          <w:sz w:val="20"/>
          <w:szCs w:val="20"/>
        </w:rPr>
        <w:t xml:space="preserve"> </w:t>
      </w:r>
      <w:r w:rsidRPr="00EB2D55">
        <w:rPr>
          <w:sz w:val="20"/>
          <w:szCs w:val="20"/>
        </w:rPr>
        <w:t>S.</w:t>
      </w:r>
      <w:r w:rsidR="00A54063" w:rsidRPr="00EB2D55">
        <w:rPr>
          <w:bCs/>
          <w:sz w:val="20"/>
          <w:szCs w:val="20"/>
        </w:rPr>
        <w:t xml:space="preserve"> </w:t>
      </w:r>
      <w:r w:rsidRPr="00EB2D55">
        <w:rPr>
          <w:bCs/>
          <w:sz w:val="20"/>
          <w:szCs w:val="20"/>
        </w:rPr>
        <w:t>Impact</w:t>
      </w:r>
      <w:r w:rsidR="00A54063" w:rsidRPr="00EB2D55">
        <w:rPr>
          <w:bCs/>
          <w:sz w:val="20"/>
          <w:szCs w:val="20"/>
        </w:rPr>
        <w:t xml:space="preserve"> </w:t>
      </w:r>
      <w:r w:rsidRPr="00EB2D55">
        <w:rPr>
          <w:bCs/>
          <w:sz w:val="20"/>
          <w:szCs w:val="20"/>
        </w:rPr>
        <w:t>of</w:t>
      </w:r>
      <w:r w:rsidR="00A54063" w:rsidRPr="00EB2D55">
        <w:rPr>
          <w:bCs/>
          <w:sz w:val="20"/>
          <w:szCs w:val="20"/>
        </w:rPr>
        <w:t xml:space="preserve"> </w:t>
      </w:r>
      <w:r w:rsidRPr="00EB2D55">
        <w:rPr>
          <w:bCs/>
          <w:sz w:val="20"/>
          <w:szCs w:val="20"/>
        </w:rPr>
        <w:t>sarcopenia</w:t>
      </w:r>
      <w:r w:rsidR="00A54063" w:rsidRPr="00EB2D55">
        <w:rPr>
          <w:bCs/>
          <w:sz w:val="20"/>
          <w:szCs w:val="20"/>
        </w:rPr>
        <w:t xml:space="preserve"> </w:t>
      </w:r>
      <w:r w:rsidRPr="00EB2D55">
        <w:rPr>
          <w:bCs/>
          <w:sz w:val="20"/>
          <w:szCs w:val="20"/>
        </w:rPr>
        <w:t>on</w:t>
      </w:r>
      <w:r w:rsidR="00A54063" w:rsidRPr="00EB2D55">
        <w:rPr>
          <w:bCs/>
          <w:sz w:val="20"/>
          <w:szCs w:val="20"/>
        </w:rPr>
        <w:t xml:space="preserve"> </w:t>
      </w:r>
      <w:r w:rsidRPr="00EB2D55">
        <w:rPr>
          <w:bCs/>
          <w:sz w:val="20"/>
          <w:szCs w:val="20"/>
        </w:rPr>
        <w:t>survival</w:t>
      </w:r>
      <w:r w:rsidR="00A54063" w:rsidRPr="00EB2D55">
        <w:rPr>
          <w:bCs/>
          <w:sz w:val="20"/>
          <w:szCs w:val="20"/>
        </w:rPr>
        <w:t xml:space="preserve"> </w:t>
      </w:r>
      <w:r w:rsidRPr="00EB2D55">
        <w:rPr>
          <w:bCs/>
          <w:sz w:val="20"/>
          <w:szCs w:val="20"/>
        </w:rPr>
        <w:t>in</w:t>
      </w:r>
      <w:r w:rsidR="00A54063" w:rsidRPr="00EB2D55">
        <w:rPr>
          <w:bCs/>
          <w:sz w:val="20"/>
          <w:szCs w:val="20"/>
        </w:rPr>
        <w:t xml:space="preserve"> </w:t>
      </w:r>
      <w:r w:rsidRPr="00EB2D55">
        <w:rPr>
          <w:bCs/>
          <w:sz w:val="20"/>
          <w:szCs w:val="20"/>
        </w:rPr>
        <w:t>patients</w:t>
      </w:r>
      <w:r w:rsidR="00A54063" w:rsidRPr="00EB2D55">
        <w:rPr>
          <w:bCs/>
          <w:sz w:val="20"/>
          <w:szCs w:val="20"/>
        </w:rPr>
        <w:t xml:space="preserve"> </w:t>
      </w:r>
      <w:r w:rsidRPr="00EB2D55">
        <w:rPr>
          <w:bCs/>
          <w:sz w:val="20"/>
          <w:szCs w:val="20"/>
        </w:rPr>
        <w:t>undergoing</w:t>
      </w:r>
      <w:r w:rsidR="00A54063" w:rsidRPr="00EB2D55">
        <w:rPr>
          <w:bCs/>
          <w:sz w:val="20"/>
          <w:szCs w:val="20"/>
        </w:rPr>
        <w:t xml:space="preserve"> </w:t>
      </w:r>
      <w:r w:rsidRPr="00EB2D55">
        <w:rPr>
          <w:bCs/>
          <w:sz w:val="20"/>
          <w:szCs w:val="20"/>
        </w:rPr>
        <w:t>living</w:t>
      </w:r>
      <w:r w:rsidR="00A54063" w:rsidRPr="00EB2D55">
        <w:rPr>
          <w:bCs/>
          <w:sz w:val="20"/>
          <w:szCs w:val="20"/>
        </w:rPr>
        <w:t xml:space="preserve"> </w:t>
      </w:r>
      <w:r w:rsidRPr="00EB2D55">
        <w:rPr>
          <w:bCs/>
          <w:sz w:val="20"/>
          <w:szCs w:val="20"/>
        </w:rPr>
        <w:t>donor</w:t>
      </w:r>
      <w:r w:rsidR="00A54063" w:rsidRPr="00EB2D55">
        <w:rPr>
          <w:bCs/>
          <w:sz w:val="20"/>
          <w:szCs w:val="20"/>
        </w:rPr>
        <w:t xml:space="preserve"> </w:t>
      </w:r>
      <w:r w:rsidRPr="00EB2D55">
        <w:rPr>
          <w:bCs/>
          <w:sz w:val="20"/>
          <w:szCs w:val="20"/>
        </w:rPr>
        <w:t>liver</w:t>
      </w:r>
      <w:r w:rsidR="00A54063" w:rsidRPr="00EB2D55">
        <w:rPr>
          <w:bCs/>
          <w:sz w:val="20"/>
          <w:szCs w:val="20"/>
        </w:rPr>
        <w:t xml:space="preserve"> </w:t>
      </w:r>
      <w:r w:rsidRPr="00EB2D55">
        <w:rPr>
          <w:bCs/>
          <w:sz w:val="20"/>
          <w:szCs w:val="20"/>
        </w:rPr>
        <w:t>transplantation.</w:t>
      </w:r>
      <w:r w:rsidR="00A54063" w:rsidRPr="00EB2D55">
        <w:rPr>
          <w:bCs/>
          <w:sz w:val="20"/>
          <w:szCs w:val="20"/>
        </w:rPr>
        <w:t xml:space="preserve"> </w:t>
      </w:r>
      <w:r w:rsidRPr="00EB2D55">
        <w:rPr>
          <w:bCs/>
          <w:sz w:val="20"/>
          <w:szCs w:val="20"/>
        </w:rPr>
        <w:lastRenderedPageBreak/>
        <w:t>American</w:t>
      </w:r>
      <w:r w:rsidR="00A54063" w:rsidRPr="00EB2D55">
        <w:rPr>
          <w:bCs/>
          <w:sz w:val="20"/>
          <w:szCs w:val="20"/>
        </w:rPr>
        <w:t xml:space="preserve"> </w:t>
      </w:r>
      <w:r w:rsidRPr="00EB2D55">
        <w:rPr>
          <w:bCs/>
          <w:sz w:val="20"/>
          <w:szCs w:val="20"/>
        </w:rPr>
        <w:t>Journal</w:t>
      </w:r>
      <w:r w:rsidR="00A54063" w:rsidRPr="00EB2D55">
        <w:rPr>
          <w:bCs/>
          <w:sz w:val="20"/>
          <w:szCs w:val="20"/>
        </w:rPr>
        <w:t xml:space="preserve"> </w:t>
      </w:r>
      <w:r w:rsidRPr="00EB2D55">
        <w:rPr>
          <w:bCs/>
          <w:sz w:val="20"/>
          <w:szCs w:val="20"/>
        </w:rPr>
        <w:t>of</w:t>
      </w:r>
      <w:r w:rsidR="00A54063" w:rsidRPr="00EB2D55">
        <w:rPr>
          <w:bCs/>
          <w:sz w:val="20"/>
          <w:szCs w:val="20"/>
        </w:rPr>
        <w:t xml:space="preserve"> </w:t>
      </w:r>
      <w:r w:rsidRPr="00EB2D55">
        <w:rPr>
          <w:bCs/>
          <w:sz w:val="20"/>
          <w:szCs w:val="20"/>
        </w:rPr>
        <w:t>Transplantation.</w:t>
      </w:r>
      <w:r w:rsidR="00A54063" w:rsidRPr="00EB2D55">
        <w:rPr>
          <w:bCs/>
          <w:sz w:val="20"/>
          <w:szCs w:val="20"/>
        </w:rPr>
        <w:t xml:space="preserve"> </w:t>
      </w:r>
      <w:r w:rsidRPr="00EB2D55">
        <w:rPr>
          <w:bCs/>
          <w:sz w:val="20"/>
          <w:szCs w:val="20"/>
        </w:rPr>
        <w:t>2013;</w:t>
      </w:r>
      <w:r w:rsidR="00A54063" w:rsidRPr="00EB2D55">
        <w:rPr>
          <w:bCs/>
          <w:sz w:val="20"/>
          <w:szCs w:val="20"/>
        </w:rPr>
        <w:t xml:space="preserve"> </w:t>
      </w:r>
      <w:r w:rsidRPr="00EB2D55">
        <w:rPr>
          <w:bCs/>
          <w:sz w:val="20"/>
          <w:szCs w:val="20"/>
        </w:rPr>
        <w:t>13(6):1549-56.</w:t>
      </w:r>
    </w:p>
    <w:p w:rsidR="003B6ACA" w:rsidRPr="00EB2D55" w:rsidRDefault="003B6ACA" w:rsidP="00E44457">
      <w:pPr>
        <w:pStyle w:val="ListParagraph"/>
        <w:numPr>
          <w:ilvl w:val="0"/>
          <w:numId w:val="7"/>
        </w:numPr>
        <w:tabs>
          <w:tab w:val="clear" w:pos="360"/>
        </w:tabs>
        <w:snapToGrid w:val="0"/>
        <w:ind w:left="425" w:firstLineChars="0" w:hanging="425"/>
        <w:jc w:val="both"/>
        <w:rPr>
          <w:sz w:val="20"/>
          <w:szCs w:val="20"/>
        </w:rPr>
      </w:pPr>
      <w:r w:rsidRPr="00EB2D55">
        <w:rPr>
          <w:bCs/>
          <w:sz w:val="20"/>
          <w:szCs w:val="20"/>
        </w:rPr>
        <w:t>Duffy</w:t>
      </w:r>
      <w:r w:rsidR="00A54063" w:rsidRPr="00EB2D55">
        <w:rPr>
          <w:bCs/>
          <w:sz w:val="20"/>
          <w:szCs w:val="20"/>
        </w:rPr>
        <w:t xml:space="preserve"> </w:t>
      </w:r>
      <w:r w:rsidRPr="00EB2D55">
        <w:rPr>
          <w:bCs/>
          <w:sz w:val="20"/>
          <w:szCs w:val="20"/>
        </w:rPr>
        <w:t>JP,</w:t>
      </w:r>
      <w:r w:rsidR="00A54063" w:rsidRPr="00EB2D55">
        <w:rPr>
          <w:bCs/>
          <w:sz w:val="20"/>
          <w:szCs w:val="20"/>
        </w:rPr>
        <w:t xml:space="preserve"> </w:t>
      </w:r>
      <w:r w:rsidRPr="00EB2D55">
        <w:rPr>
          <w:bCs/>
          <w:sz w:val="20"/>
          <w:szCs w:val="20"/>
        </w:rPr>
        <w:t>Hong</w:t>
      </w:r>
      <w:r w:rsidR="00A54063" w:rsidRPr="00EB2D55">
        <w:rPr>
          <w:bCs/>
          <w:sz w:val="20"/>
          <w:szCs w:val="20"/>
        </w:rPr>
        <w:t xml:space="preserve"> </w:t>
      </w:r>
      <w:r w:rsidRPr="00EB2D55">
        <w:rPr>
          <w:bCs/>
          <w:sz w:val="20"/>
          <w:szCs w:val="20"/>
        </w:rPr>
        <w:t>JC,</w:t>
      </w:r>
      <w:r w:rsidR="00A54063" w:rsidRPr="00EB2D55">
        <w:rPr>
          <w:bCs/>
          <w:sz w:val="20"/>
          <w:szCs w:val="20"/>
        </w:rPr>
        <w:t xml:space="preserve"> </w:t>
      </w:r>
      <w:r w:rsidRPr="00EB2D55">
        <w:rPr>
          <w:bCs/>
          <w:sz w:val="20"/>
          <w:szCs w:val="20"/>
        </w:rPr>
        <w:t>Farmer</w:t>
      </w:r>
      <w:r w:rsidR="00A54063" w:rsidRPr="00EB2D55">
        <w:rPr>
          <w:bCs/>
          <w:sz w:val="20"/>
          <w:szCs w:val="20"/>
        </w:rPr>
        <w:t xml:space="preserve"> </w:t>
      </w:r>
      <w:r w:rsidRPr="00EB2D55">
        <w:rPr>
          <w:bCs/>
          <w:sz w:val="20"/>
          <w:szCs w:val="20"/>
        </w:rPr>
        <w:t>DG</w:t>
      </w:r>
      <w:r w:rsidR="00A54063" w:rsidRPr="00EB2D55">
        <w:rPr>
          <w:bCs/>
          <w:sz w:val="20"/>
          <w:szCs w:val="20"/>
        </w:rPr>
        <w:t xml:space="preserve"> </w:t>
      </w:r>
      <w:r w:rsidRPr="00EB2D55">
        <w:rPr>
          <w:bCs/>
          <w:sz w:val="20"/>
          <w:szCs w:val="20"/>
        </w:rPr>
        <w:t>et</w:t>
      </w:r>
      <w:r w:rsidR="00A54063" w:rsidRPr="00EB2D55">
        <w:rPr>
          <w:bCs/>
          <w:sz w:val="20"/>
          <w:szCs w:val="20"/>
        </w:rPr>
        <w:t xml:space="preserve"> </w:t>
      </w:r>
      <w:r w:rsidRPr="00EB2D55">
        <w:rPr>
          <w:bCs/>
          <w:sz w:val="20"/>
          <w:szCs w:val="20"/>
        </w:rPr>
        <w:t>al.</w:t>
      </w:r>
      <w:r w:rsidR="00A54063" w:rsidRPr="00EB2D55">
        <w:rPr>
          <w:bCs/>
          <w:sz w:val="20"/>
          <w:szCs w:val="20"/>
        </w:rPr>
        <w:t xml:space="preserve"> </w:t>
      </w:r>
      <w:r w:rsidRPr="00EB2D55">
        <w:rPr>
          <w:sz w:val="20"/>
          <w:szCs w:val="20"/>
        </w:rPr>
        <w:t>“Vascular</w:t>
      </w:r>
      <w:r w:rsidR="00A54063" w:rsidRPr="00EB2D55">
        <w:rPr>
          <w:sz w:val="20"/>
          <w:szCs w:val="20"/>
        </w:rPr>
        <w:t xml:space="preserve"> </w:t>
      </w:r>
      <w:r w:rsidRPr="00EB2D55">
        <w:rPr>
          <w:sz w:val="20"/>
          <w:szCs w:val="20"/>
        </w:rPr>
        <w:t>complications</w:t>
      </w:r>
      <w:r w:rsidR="00A54063" w:rsidRPr="00EB2D55">
        <w:rPr>
          <w:sz w:val="20"/>
          <w:szCs w:val="20"/>
        </w:rPr>
        <w:t xml:space="preserve"> </w:t>
      </w:r>
      <w:r w:rsidRPr="00EB2D55">
        <w:rPr>
          <w:sz w:val="20"/>
          <w:szCs w:val="20"/>
        </w:rPr>
        <w:t>of</w:t>
      </w:r>
      <w:r w:rsidR="00A54063" w:rsidRPr="00EB2D55">
        <w:rPr>
          <w:sz w:val="20"/>
          <w:szCs w:val="20"/>
        </w:rPr>
        <w:t xml:space="preserve"> </w:t>
      </w:r>
      <w:r w:rsidRPr="00EB2D55">
        <w:rPr>
          <w:sz w:val="20"/>
          <w:szCs w:val="20"/>
        </w:rPr>
        <w:t>orthotopic</w:t>
      </w:r>
      <w:r w:rsidR="00A54063" w:rsidRPr="00EB2D55">
        <w:rPr>
          <w:sz w:val="20"/>
          <w:szCs w:val="20"/>
        </w:rPr>
        <w:t xml:space="preserve"> </w:t>
      </w:r>
      <w:r w:rsidRPr="00EB2D55">
        <w:rPr>
          <w:sz w:val="20"/>
          <w:szCs w:val="20"/>
        </w:rPr>
        <w:t>liver</w:t>
      </w:r>
      <w:r w:rsidR="00A54063" w:rsidRPr="00EB2D55">
        <w:rPr>
          <w:sz w:val="20"/>
          <w:szCs w:val="20"/>
        </w:rPr>
        <w:t xml:space="preserve"> </w:t>
      </w:r>
      <w:r w:rsidRPr="00EB2D55">
        <w:rPr>
          <w:sz w:val="20"/>
          <w:szCs w:val="20"/>
        </w:rPr>
        <w:t>transplantation:</w:t>
      </w:r>
      <w:r w:rsidR="00A54063" w:rsidRPr="00EB2D55">
        <w:rPr>
          <w:sz w:val="20"/>
          <w:szCs w:val="20"/>
        </w:rPr>
        <w:t xml:space="preserve"> </w:t>
      </w:r>
      <w:r w:rsidRPr="00EB2D55">
        <w:rPr>
          <w:sz w:val="20"/>
          <w:szCs w:val="20"/>
        </w:rPr>
        <w:t>experience</w:t>
      </w:r>
      <w:r w:rsidR="00A54063" w:rsidRPr="00EB2D55">
        <w:rPr>
          <w:sz w:val="20"/>
          <w:szCs w:val="20"/>
        </w:rPr>
        <w:t xml:space="preserve"> </w:t>
      </w:r>
      <w:r w:rsidRPr="00EB2D55">
        <w:rPr>
          <w:sz w:val="20"/>
          <w:szCs w:val="20"/>
        </w:rPr>
        <w:t>in</w:t>
      </w:r>
      <w:r w:rsidR="00A54063" w:rsidRPr="00EB2D55">
        <w:rPr>
          <w:sz w:val="20"/>
          <w:szCs w:val="20"/>
        </w:rPr>
        <w:t xml:space="preserve"> </w:t>
      </w:r>
      <w:r w:rsidRPr="00EB2D55">
        <w:rPr>
          <w:sz w:val="20"/>
          <w:szCs w:val="20"/>
        </w:rPr>
        <w:t>more</w:t>
      </w:r>
      <w:r w:rsidR="00A54063" w:rsidRPr="00EB2D55">
        <w:rPr>
          <w:sz w:val="20"/>
          <w:szCs w:val="20"/>
        </w:rPr>
        <w:t xml:space="preserve"> </w:t>
      </w:r>
      <w:r w:rsidRPr="00EB2D55">
        <w:rPr>
          <w:sz w:val="20"/>
          <w:szCs w:val="20"/>
        </w:rPr>
        <w:t>than</w:t>
      </w:r>
      <w:r w:rsidR="00A54063" w:rsidRPr="00EB2D55">
        <w:rPr>
          <w:sz w:val="20"/>
          <w:szCs w:val="20"/>
        </w:rPr>
        <w:t xml:space="preserve"> </w:t>
      </w:r>
      <w:r w:rsidRPr="00EB2D55">
        <w:rPr>
          <w:sz w:val="20"/>
          <w:szCs w:val="20"/>
        </w:rPr>
        <w:t>4,200</w:t>
      </w:r>
      <w:r w:rsidR="00A54063" w:rsidRPr="00EB2D55">
        <w:rPr>
          <w:sz w:val="20"/>
          <w:szCs w:val="20"/>
        </w:rPr>
        <w:t xml:space="preserve"> </w:t>
      </w:r>
      <w:r w:rsidRPr="00EB2D55">
        <w:rPr>
          <w:sz w:val="20"/>
          <w:szCs w:val="20"/>
        </w:rPr>
        <w:t>patients,”</w:t>
      </w:r>
      <w:r w:rsidR="00A54063" w:rsidRPr="00EB2D55">
        <w:rPr>
          <w:sz w:val="20"/>
          <w:szCs w:val="20"/>
        </w:rPr>
        <w:t xml:space="preserve"> </w:t>
      </w:r>
      <w:r w:rsidRPr="00EB2D55">
        <w:rPr>
          <w:sz w:val="20"/>
          <w:szCs w:val="20"/>
        </w:rPr>
        <w:t>Journal</w:t>
      </w:r>
      <w:r w:rsidR="00A54063" w:rsidRPr="00EB2D55">
        <w:rPr>
          <w:sz w:val="20"/>
          <w:szCs w:val="20"/>
        </w:rPr>
        <w:t xml:space="preserve"> </w:t>
      </w:r>
      <w:r w:rsidRPr="00EB2D55">
        <w:rPr>
          <w:sz w:val="20"/>
          <w:szCs w:val="20"/>
        </w:rPr>
        <w:t>of</w:t>
      </w:r>
      <w:r w:rsidR="00A54063" w:rsidRPr="00EB2D55">
        <w:rPr>
          <w:sz w:val="20"/>
          <w:szCs w:val="20"/>
        </w:rPr>
        <w:t xml:space="preserve"> </w:t>
      </w:r>
      <w:r w:rsidRPr="00EB2D55">
        <w:rPr>
          <w:sz w:val="20"/>
          <w:szCs w:val="20"/>
        </w:rPr>
        <w:t>the</w:t>
      </w:r>
      <w:r w:rsidR="00A54063" w:rsidRPr="00EB2D55">
        <w:rPr>
          <w:sz w:val="20"/>
          <w:szCs w:val="20"/>
        </w:rPr>
        <w:t xml:space="preserve"> </w:t>
      </w:r>
      <w:r w:rsidRPr="00EB2D55">
        <w:rPr>
          <w:sz w:val="20"/>
          <w:szCs w:val="20"/>
        </w:rPr>
        <w:t>American</w:t>
      </w:r>
      <w:r w:rsidR="00A54063" w:rsidRPr="00EB2D55">
        <w:rPr>
          <w:sz w:val="20"/>
          <w:szCs w:val="20"/>
        </w:rPr>
        <w:t xml:space="preserve"> </w:t>
      </w:r>
      <w:r w:rsidRPr="00EB2D55">
        <w:rPr>
          <w:sz w:val="20"/>
          <w:szCs w:val="20"/>
        </w:rPr>
        <w:t>College</w:t>
      </w:r>
      <w:r w:rsidR="00A54063" w:rsidRPr="00EB2D55">
        <w:rPr>
          <w:sz w:val="20"/>
          <w:szCs w:val="20"/>
        </w:rPr>
        <w:t xml:space="preserve"> </w:t>
      </w:r>
      <w:r w:rsidRPr="00EB2D55">
        <w:rPr>
          <w:sz w:val="20"/>
          <w:szCs w:val="20"/>
        </w:rPr>
        <w:t>of</w:t>
      </w:r>
      <w:r w:rsidR="00A54063" w:rsidRPr="00EB2D55">
        <w:rPr>
          <w:sz w:val="20"/>
          <w:szCs w:val="20"/>
        </w:rPr>
        <w:t xml:space="preserve"> </w:t>
      </w:r>
      <w:r w:rsidRPr="00EB2D55">
        <w:rPr>
          <w:sz w:val="20"/>
          <w:szCs w:val="20"/>
        </w:rPr>
        <w:t>Surgeons,</w:t>
      </w:r>
      <w:r w:rsidR="00A54063" w:rsidRPr="00EB2D55">
        <w:rPr>
          <w:sz w:val="20"/>
          <w:szCs w:val="20"/>
        </w:rPr>
        <w:t xml:space="preserve"> </w:t>
      </w:r>
      <w:r w:rsidRPr="00EB2D55">
        <w:rPr>
          <w:sz w:val="20"/>
          <w:szCs w:val="20"/>
        </w:rPr>
        <w:t>2009;</w:t>
      </w:r>
      <w:r w:rsidR="00A54063" w:rsidRPr="00EB2D55">
        <w:rPr>
          <w:sz w:val="20"/>
          <w:szCs w:val="20"/>
        </w:rPr>
        <w:t xml:space="preserve"> </w:t>
      </w:r>
      <w:r w:rsidRPr="00EB2D55">
        <w:rPr>
          <w:sz w:val="20"/>
          <w:szCs w:val="20"/>
        </w:rPr>
        <w:t>208(5):896–903.</w:t>
      </w:r>
    </w:p>
    <w:p w:rsidR="003B6ACA" w:rsidRPr="00EB2D55" w:rsidRDefault="003B6ACA" w:rsidP="00E44457">
      <w:pPr>
        <w:pStyle w:val="ListParagraph"/>
        <w:numPr>
          <w:ilvl w:val="0"/>
          <w:numId w:val="7"/>
        </w:numPr>
        <w:tabs>
          <w:tab w:val="clear" w:pos="360"/>
        </w:tabs>
        <w:snapToGrid w:val="0"/>
        <w:ind w:left="425" w:firstLineChars="0" w:hanging="425"/>
        <w:jc w:val="both"/>
        <w:rPr>
          <w:sz w:val="20"/>
          <w:szCs w:val="20"/>
        </w:rPr>
      </w:pPr>
      <w:r w:rsidRPr="00EB2D55">
        <w:rPr>
          <w:bCs/>
          <w:sz w:val="20"/>
          <w:szCs w:val="20"/>
        </w:rPr>
        <w:t>Bonnet</w:t>
      </w:r>
      <w:r w:rsidR="00A54063" w:rsidRPr="00EB2D55">
        <w:rPr>
          <w:bCs/>
          <w:sz w:val="20"/>
          <w:szCs w:val="20"/>
        </w:rPr>
        <w:t xml:space="preserve"> </w:t>
      </w:r>
      <w:r w:rsidRPr="00EB2D55">
        <w:rPr>
          <w:bCs/>
          <w:sz w:val="20"/>
          <w:szCs w:val="20"/>
        </w:rPr>
        <w:t>S,</w:t>
      </w:r>
      <w:r w:rsidR="00A54063" w:rsidRPr="00EB2D55">
        <w:rPr>
          <w:bCs/>
          <w:sz w:val="20"/>
          <w:szCs w:val="20"/>
        </w:rPr>
        <w:t xml:space="preserve"> </w:t>
      </w:r>
      <w:r w:rsidRPr="00EB2D55">
        <w:rPr>
          <w:bCs/>
          <w:sz w:val="20"/>
          <w:szCs w:val="20"/>
        </w:rPr>
        <w:t>Sauvanet</w:t>
      </w:r>
      <w:r w:rsidR="00A54063" w:rsidRPr="00EB2D55">
        <w:rPr>
          <w:bCs/>
          <w:sz w:val="20"/>
          <w:szCs w:val="20"/>
        </w:rPr>
        <w:t xml:space="preserve"> </w:t>
      </w:r>
      <w:r w:rsidRPr="00EB2D55">
        <w:rPr>
          <w:bCs/>
          <w:sz w:val="20"/>
          <w:szCs w:val="20"/>
        </w:rPr>
        <w:t>A,</w:t>
      </w:r>
      <w:r w:rsidR="00A54063" w:rsidRPr="00EB2D55">
        <w:rPr>
          <w:bCs/>
          <w:sz w:val="20"/>
          <w:szCs w:val="20"/>
        </w:rPr>
        <w:t xml:space="preserve"> </w:t>
      </w:r>
      <w:r w:rsidRPr="00EB2D55">
        <w:rPr>
          <w:bCs/>
          <w:sz w:val="20"/>
          <w:szCs w:val="20"/>
        </w:rPr>
        <w:t>Bruno</w:t>
      </w:r>
      <w:r w:rsidR="00A54063" w:rsidRPr="00EB2D55">
        <w:rPr>
          <w:bCs/>
          <w:sz w:val="20"/>
          <w:szCs w:val="20"/>
        </w:rPr>
        <w:t xml:space="preserve"> </w:t>
      </w:r>
      <w:r w:rsidRPr="00EB2D55">
        <w:rPr>
          <w:bCs/>
          <w:sz w:val="20"/>
          <w:szCs w:val="20"/>
        </w:rPr>
        <w:t>O,</w:t>
      </w:r>
      <w:r w:rsidR="00A54063" w:rsidRPr="00EB2D55">
        <w:rPr>
          <w:bCs/>
          <w:sz w:val="20"/>
          <w:szCs w:val="20"/>
        </w:rPr>
        <w:t xml:space="preserve"> </w:t>
      </w:r>
      <w:r w:rsidRPr="00EB2D55">
        <w:rPr>
          <w:bCs/>
          <w:sz w:val="20"/>
          <w:szCs w:val="20"/>
        </w:rPr>
        <w:t>Sommacale</w:t>
      </w:r>
      <w:r w:rsidR="00A54063" w:rsidRPr="00EB2D55">
        <w:rPr>
          <w:bCs/>
          <w:sz w:val="20"/>
          <w:szCs w:val="20"/>
        </w:rPr>
        <w:t xml:space="preserve"> </w:t>
      </w:r>
      <w:r w:rsidRPr="00EB2D55">
        <w:rPr>
          <w:bCs/>
          <w:sz w:val="20"/>
          <w:szCs w:val="20"/>
        </w:rPr>
        <w:t>D,</w:t>
      </w:r>
      <w:r w:rsidR="00A54063" w:rsidRPr="00EB2D55">
        <w:rPr>
          <w:bCs/>
          <w:sz w:val="20"/>
          <w:szCs w:val="20"/>
        </w:rPr>
        <w:t xml:space="preserve"> </w:t>
      </w:r>
      <w:r w:rsidRPr="00EB2D55">
        <w:rPr>
          <w:bCs/>
          <w:sz w:val="20"/>
          <w:szCs w:val="20"/>
        </w:rPr>
        <w:t>Francoz</w:t>
      </w:r>
      <w:r w:rsidR="00A54063" w:rsidRPr="00EB2D55">
        <w:rPr>
          <w:bCs/>
          <w:sz w:val="20"/>
          <w:szCs w:val="20"/>
        </w:rPr>
        <w:t xml:space="preserve"> </w:t>
      </w:r>
      <w:r w:rsidRPr="00EB2D55">
        <w:rPr>
          <w:bCs/>
          <w:sz w:val="20"/>
          <w:szCs w:val="20"/>
        </w:rPr>
        <w:t>C,</w:t>
      </w:r>
      <w:r w:rsidR="00A54063" w:rsidRPr="00EB2D55">
        <w:rPr>
          <w:bCs/>
          <w:sz w:val="20"/>
          <w:szCs w:val="20"/>
        </w:rPr>
        <w:t xml:space="preserve"> </w:t>
      </w:r>
      <w:r w:rsidRPr="00EB2D55">
        <w:rPr>
          <w:bCs/>
          <w:sz w:val="20"/>
          <w:szCs w:val="20"/>
        </w:rPr>
        <w:t>Dondero</w:t>
      </w:r>
      <w:r w:rsidR="00A54063" w:rsidRPr="00EB2D55">
        <w:rPr>
          <w:bCs/>
          <w:sz w:val="20"/>
          <w:szCs w:val="20"/>
        </w:rPr>
        <w:t xml:space="preserve"> </w:t>
      </w:r>
      <w:r w:rsidRPr="00EB2D55">
        <w:rPr>
          <w:bCs/>
          <w:sz w:val="20"/>
          <w:szCs w:val="20"/>
        </w:rPr>
        <w:t>F,</w:t>
      </w:r>
      <w:r w:rsidR="00A54063" w:rsidRPr="00EB2D55">
        <w:rPr>
          <w:bCs/>
          <w:sz w:val="20"/>
          <w:szCs w:val="20"/>
        </w:rPr>
        <w:t xml:space="preserve"> </w:t>
      </w:r>
      <w:r w:rsidRPr="00EB2D55">
        <w:rPr>
          <w:bCs/>
          <w:sz w:val="20"/>
          <w:szCs w:val="20"/>
        </w:rPr>
        <w:t>Durand</w:t>
      </w:r>
      <w:r w:rsidR="00A54063" w:rsidRPr="00EB2D55">
        <w:rPr>
          <w:bCs/>
          <w:sz w:val="20"/>
          <w:szCs w:val="20"/>
        </w:rPr>
        <w:t xml:space="preserve"> </w:t>
      </w:r>
      <w:r w:rsidRPr="00EB2D55">
        <w:rPr>
          <w:bCs/>
          <w:sz w:val="20"/>
          <w:szCs w:val="20"/>
        </w:rPr>
        <w:t>F,</w:t>
      </w:r>
      <w:r w:rsidR="00A54063" w:rsidRPr="00EB2D55">
        <w:rPr>
          <w:bCs/>
          <w:sz w:val="20"/>
          <w:szCs w:val="20"/>
        </w:rPr>
        <w:t xml:space="preserve"> </w:t>
      </w:r>
      <w:r w:rsidRPr="00EB2D55">
        <w:rPr>
          <w:bCs/>
          <w:sz w:val="20"/>
          <w:szCs w:val="20"/>
        </w:rPr>
        <w:t>Belghiti</w:t>
      </w:r>
      <w:r w:rsidR="00A54063" w:rsidRPr="00EB2D55">
        <w:rPr>
          <w:bCs/>
          <w:sz w:val="20"/>
          <w:szCs w:val="20"/>
        </w:rPr>
        <w:t xml:space="preserve"> </w:t>
      </w:r>
      <w:r w:rsidRPr="00EB2D55">
        <w:rPr>
          <w:bCs/>
          <w:sz w:val="20"/>
          <w:szCs w:val="20"/>
        </w:rPr>
        <w:t>J.</w:t>
      </w:r>
      <w:r w:rsidR="00A54063" w:rsidRPr="00EB2D55">
        <w:rPr>
          <w:sz w:val="20"/>
          <w:szCs w:val="20"/>
        </w:rPr>
        <w:t xml:space="preserve"> </w:t>
      </w:r>
      <w:r w:rsidRPr="00EB2D55">
        <w:rPr>
          <w:sz w:val="20"/>
          <w:szCs w:val="20"/>
        </w:rPr>
        <w:t>Long-term</w:t>
      </w:r>
      <w:r w:rsidR="00A54063" w:rsidRPr="00EB2D55">
        <w:rPr>
          <w:sz w:val="20"/>
          <w:szCs w:val="20"/>
        </w:rPr>
        <w:t xml:space="preserve"> </w:t>
      </w:r>
      <w:r w:rsidRPr="00EB2D55">
        <w:rPr>
          <w:sz w:val="20"/>
          <w:szCs w:val="20"/>
        </w:rPr>
        <w:t>survival</w:t>
      </w:r>
      <w:r w:rsidR="00A54063" w:rsidRPr="00EB2D55">
        <w:rPr>
          <w:sz w:val="20"/>
          <w:szCs w:val="20"/>
        </w:rPr>
        <w:t xml:space="preserve"> </w:t>
      </w:r>
      <w:r w:rsidRPr="00EB2D55">
        <w:rPr>
          <w:sz w:val="20"/>
          <w:szCs w:val="20"/>
        </w:rPr>
        <w:t>after</w:t>
      </w:r>
      <w:r w:rsidR="00A54063" w:rsidRPr="00EB2D55">
        <w:rPr>
          <w:sz w:val="20"/>
          <w:szCs w:val="20"/>
        </w:rPr>
        <w:t xml:space="preserve"> </w:t>
      </w:r>
      <w:r w:rsidRPr="00EB2D55">
        <w:rPr>
          <w:sz w:val="20"/>
          <w:szCs w:val="20"/>
        </w:rPr>
        <w:t>portal</w:t>
      </w:r>
      <w:r w:rsidR="00A54063" w:rsidRPr="00EB2D55">
        <w:rPr>
          <w:sz w:val="20"/>
          <w:szCs w:val="20"/>
        </w:rPr>
        <w:t xml:space="preserve"> </w:t>
      </w:r>
      <w:r w:rsidRPr="00EB2D55">
        <w:rPr>
          <w:sz w:val="20"/>
          <w:szCs w:val="20"/>
        </w:rPr>
        <w:t>vein</w:t>
      </w:r>
      <w:r w:rsidR="00A54063" w:rsidRPr="00EB2D55">
        <w:rPr>
          <w:sz w:val="20"/>
          <w:szCs w:val="20"/>
        </w:rPr>
        <w:t xml:space="preserve"> </w:t>
      </w:r>
      <w:r w:rsidRPr="00EB2D55">
        <w:rPr>
          <w:sz w:val="20"/>
          <w:szCs w:val="20"/>
        </w:rPr>
        <w:t>arterialization</w:t>
      </w:r>
      <w:r w:rsidR="00A54063" w:rsidRPr="00EB2D55">
        <w:rPr>
          <w:sz w:val="20"/>
          <w:szCs w:val="20"/>
        </w:rPr>
        <w:t xml:space="preserve"> </w:t>
      </w:r>
      <w:r w:rsidRPr="00EB2D55">
        <w:rPr>
          <w:sz w:val="20"/>
          <w:szCs w:val="20"/>
        </w:rPr>
        <w:t>for</w:t>
      </w:r>
      <w:r w:rsidR="00A54063" w:rsidRPr="00EB2D55">
        <w:rPr>
          <w:sz w:val="20"/>
          <w:szCs w:val="20"/>
        </w:rPr>
        <w:t xml:space="preserve"> </w:t>
      </w:r>
      <w:r w:rsidRPr="00EB2D55">
        <w:rPr>
          <w:sz w:val="20"/>
          <w:szCs w:val="20"/>
        </w:rPr>
        <w:t>portal</w:t>
      </w:r>
      <w:r w:rsidR="00A54063" w:rsidRPr="00EB2D55">
        <w:rPr>
          <w:sz w:val="20"/>
          <w:szCs w:val="20"/>
        </w:rPr>
        <w:t xml:space="preserve"> </w:t>
      </w:r>
      <w:r w:rsidRPr="00EB2D55">
        <w:rPr>
          <w:sz w:val="20"/>
          <w:szCs w:val="20"/>
        </w:rPr>
        <w:t>vein</w:t>
      </w:r>
      <w:r w:rsidR="00A54063" w:rsidRPr="00EB2D55">
        <w:rPr>
          <w:sz w:val="20"/>
          <w:szCs w:val="20"/>
        </w:rPr>
        <w:t xml:space="preserve"> </w:t>
      </w:r>
      <w:r w:rsidRPr="00EB2D55">
        <w:rPr>
          <w:sz w:val="20"/>
          <w:szCs w:val="20"/>
        </w:rPr>
        <w:t>thrombosis</w:t>
      </w:r>
      <w:r w:rsidR="00A54063" w:rsidRPr="00EB2D55">
        <w:rPr>
          <w:sz w:val="20"/>
          <w:szCs w:val="20"/>
        </w:rPr>
        <w:t xml:space="preserve"> </w:t>
      </w:r>
      <w:r w:rsidRPr="00EB2D55">
        <w:rPr>
          <w:sz w:val="20"/>
          <w:szCs w:val="20"/>
        </w:rPr>
        <w:t>in</w:t>
      </w:r>
      <w:r w:rsidR="00A54063" w:rsidRPr="00EB2D55">
        <w:rPr>
          <w:sz w:val="20"/>
          <w:szCs w:val="20"/>
        </w:rPr>
        <w:t xml:space="preserve"> </w:t>
      </w:r>
      <w:r w:rsidRPr="00EB2D55">
        <w:rPr>
          <w:sz w:val="20"/>
          <w:szCs w:val="20"/>
        </w:rPr>
        <w:t>orthotopic</w:t>
      </w:r>
      <w:r w:rsidR="00A54063" w:rsidRPr="00EB2D55">
        <w:rPr>
          <w:sz w:val="20"/>
          <w:szCs w:val="20"/>
        </w:rPr>
        <w:t xml:space="preserve"> </w:t>
      </w:r>
      <w:r w:rsidRPr="00EB2D55">
        <w:rPr>
          <w:sz w:val="20"/>
          <w:szCs w:val="20"/>
        </w:rPr>
        <w:t>liver</w:t>
      </w:r>
      <w:r w:rsidR="00A54063" w:rsidRPr="00EB2D55">
        <w:rPr>
          <w:sz w:val="20"/>
          <w:szCs w:val="20"/>
        </w:rPr>
        <w:t xml:space="preserve"> </w:t>
      </w:r>
      <w:r w:rsidRPr="00EB2D55">
        <w:rPr>
          <w:sz w:val="20"/>
          <w:szCs w:val="20"/>
        </w:rPr>
        <w:t>transplantation.</w:t>
      </w:r>
      <w:r w:rsidR="00A54063" w:rsidRPr="00EB2D55">
        <w:rPr>
          <w:sz w:val="20"/>
          <w:szCs w:val="20"/>
        </w:rPr>
        <w:t xml:space="preserve"> </w:t>
      </w:r>
      <w:r w:rsidRPr="00EB2D55">
        <w:rPr>
          <w:sz w:val="20"/>
          <w:szCs w:val="20"/>
        </w:rPr>
        <w:t>Gastroenterol</w:t>
      </w:r>
      <w:r w:rsidR="00A54063" w:rsidRPr="00EB2D55">
        <w:rPr>
          <w:sz w:val="20"/>
          <w:szCs w:val="20"/>
        </w:rPr>
        <w:t xml:space="preserve"> </w:t>
      </w:r>
      <w:r w:rsidRPr="00EB2D55">
        <w:rPr>
          <w:sz w:val="20"/>
          <w:szCs w:val="20"/>
        </w:rPr>
        <w:t>Clin</w:t>
      </w:r>
      <w:r w:rsidR="00A54063" w:rsidRPr="00EB2D55">
        <w:rPr>
          <w:sz w:val="20"/>
          <w:szCs w:val="20"/>
        </w:rPr>
        <w:t xml:space="preserve"> </w:t>
      </w:r>
      <w:r w:rsidRPr="00EB2D55">
        <w:rPr>
          <w:sz w:val="20"/>
          <w:szCs w:val="20"/>
        </w:rPr>
        <w:t>Biol</w:t>
      </w:r>
      <w:r w:rsidR="00A54063" w:rsidRPr="00EB2D55">
        <w:rPr>
          <w:sz w:val="20"/>
          <w:szCs w:val="20"/>
        </w:rPr>
        <w:t xml:space="preserve"> </w:t>
      </w:r>
      <w:r w:rsidRPr="00EB2D55">
        <w:rPr>
          <w:sz w:val="20"/>
          <w:szCs w:val="20"/>
        </w:rPr>
        <w:t>2010;</w:t>
      </w:r>
      <w:r w:rsidR="00A54063" w:rsidRPr="00EB2D55">
        <w:rPr>
          <w:sz w:val="20"/>
          <w:szCs w:val="20"/>
        </w:rPr>
        <w:t xml:space="preserve"> </w:t>
      </w:r>
      <w:r w:rsidRPr="00EB2D55">
        <w:rPr>
          <w:sz w:val="20"/>
          <w:szCs w:val="20"/>
        </w:rPr>
        <w:t>34:</w:t>
      </w:r>
      <w:r w:rsidR="00A54063" w:rsidRPr="00EB2D55">
        <w:rPr>
          <w:sz w:val="20"/>
          <w:szCs w:val="20"/>
        </w:rPr>
        <w:t xml:space="preserve"> </w:t>
      </w:r>
      <w:r w:rsidRPr="00EB2D55">
        <w:rPr>
          <w:sz w:val="20"/>
          <w:szCs w:val="20"/>
        </w:rPr>
        <w:t>23-28.</w:t>
      </w:r>
    </w:p>
    <w:p w:rsidR="003B6ACA" w:rsidRPr="00EB2D55" w:rsidRDefault="003B6ACA" w:rsidP="00E44457">
      <w:pPr>
        <w:pStyle w:val="ListParagraph"/>
        <w:numPr>
          <w:ilvl w:val="0"/>
          <w:numId w:val="7"/>
        </w:numPr>
        <w:tabs>
          <w:tab w:val="clear" w:pos="360"/>
        </w:tabs>
        <w:snapToGrid w:val="0"/>
        <w:ind w:left="425" w:firstLineChars="0" w:hanging="425"/>
        <w:jc w:val="both"/>
        <w:rPr>
          <w:sz w:val="20"/>
          <w:szCs w:val="20"/>
        </w:rPr>
      </w:pPr>
      <w:r w:rsidRPr="00EB2D55">
        <w:rPr>
          <w:bCs/>
          <w:sz w:val="20"/>
          <w:szCs w:val="20"/>
        </w:rPr>
        <w:t>Iida</w:t>
      </w:r>
      <w:r w:rsidR="00A54063" w:rsidRPr="00EB2D55">
        <w:rPr>
          <w:bCs/>
          <w:sz w:val="20"/>
          <w:szCs w:val="20"/>
        </w:rPr>
        <w:t xml:space="preserve"> </w:t>
      </w:r>
      <w:r w:rsidRPr="00EB2D55">
        <w:rPr>
          <w:bCs/>
          <w:sz w:val="20"/>
          <w:szCs w:val="20"/>
        </w:rPr>
        <w:t>T,</w:t>
      </w:r>
      <w:r w:rsidR="00A54063" w:rsidRPr="00EB2D55">
        <w:rPr>
          <w:bCs/>
          <w:sz w:val="20"/>
          <w:szCs w:val="20"/>
        </w:rPr>
        <w:t xml:space="preserve"> </w:t>
      </w:r>
      <w:r w:rsidRPr="00EB2D55">
        <w:rPr>
          <w:bCs/>
          <w:sz w:val="20"/>
          <w:szCs w:val="20"/>
        </w:rPr>
        <w:t>Kaido</w:t>
      </w:r>
      <w:r w:rsidR="00A54063" w:rsidRPr="00EB2D55">
        <w:rPr>
          <w:bCs/>
          <w:sz w:val="20"/>
          <w:szCs w:val="20"/>
        </w:rPr>
        <w:t xml:space="preserve"> </w:t>
      </w:r>
      <w:r w:rsidRPr="00EB2D55">
        <w:rPr>
          <w:bCs/>
          <w:sz w:val="20"/>
          <w:szCs w:val="20"/>
        </w:rPr>
        <w:t>T,</w:t>
      </w:r>
      <w:r w:rsidR="00A54063" w:rsidRPr="00EB2D55">
        <w:rPr>
          <w:bCs/>
          <w:sz w:val="20"/>
          <w:szCs w:val="20"/>
        </w:rPr>
        <w:t xml:space="preserve"> </w:t>
      </w:r>
      <w:r w:rsidRPr="00EB2D55">
        <w:rPr>
          <w:bCs/>
          <w:sz w:val="20"/>
          <w:szCs w:val="20"/>
        </w:rPr>
        <w:t>Yagi</w:t>
      </w:r>
      <w:r w:rsidR="00A54063" w:rsidRPr="00EB2D55">
        <w:rPr>
          <w:bCs/>
          <w:sz w:val="20"/>
          <w:szCs w:val="20"/>
        </w:rPr>
        <w:t xml:space="preserve"> </w:t>
      </w:r>
      <w:r w:rsidRPr="00EB2D55">
        <w:rPr>
          <w:bCs/>
          <w:sz w:val="20"/>
          <w:szCs w:val="20"/>
        </w:rPr>
        <w:t>S,</w:t>
      </w:r>
      <w:r w:rsidR="00A54063" w:rsidRPr="00EB2D55">
        <w:rPr>
          <w:bCs/>
          <w:sz w:val="20"/>
          <w:szCs w:val="20"/>
        </w:rPr>
        <w:t xml:space="preserve"> </w:t>
      </w:r>
      <w:r w:rsidRPr="00EB2D55">
        <w:rPr>
          <w:bCs/>
          <w:sz w:val="20"/>
          <w:szCs w:val="20"/>
        </w:rPr>
        <w:t>Hori</w:t>
      </w:r>
      <w:r w:rsidR="00A54063" w:rsidRPr="00EB2D55">
        <w:rPr>
          <w:bCs/>
          <w:sz w:val="20"/>
          <w:szCs w:val="20"/>
        </w:rPr>
        <w:t xml:space="preserve"> </w:t>
      </w:r>
      <w:r w:rsidRPr="00EB2D55">
        <w:rPr>
          <w:bCs/>
          <w:sz w:val="20"/>
          <w:szCs w:val="20"/>
        </w:rPr>
        <w:t>T,</w:t>
      </w:r>
      <w:r w:rsidR="00A54063" w:rsidRPr="00EB2D55">
        <w:rPr>
          <w:bCs/>
          <w:sz w:val="20"/>
          <w:szCs w:val="20"/>
        </w:rPr>
        <w:t xml:space="preserve"> </w:t>
      </w:r>
      <w:r w:rsidRPr="00EB2D55">
        <w:rPr>
          <w:bCs/>
          <w:sz w:val="20"/>
          <w:szCs w:val="20"/>
        </w:rPr>
        <w:t>Uchida</w:t>
      </w:r>
      <w:r w:rsidR="00A54063" w:rsidRPr="00EB2D55">
        <w:rPr>
          <w:bCs/>
          <w:sz w:val="20"/>
          <w:szCs w:val="20"/>
        </w:rPr>
        <w:t xml:space="preserve"> </w:t>
      </w:r>
      <w:r w:rsidRPr="00EB2D55">
        <w:rPr>
          <w:bCs/>
          <w:sz w:val="20"/>
          <w:szCs w:val="20"/>
        </w:rPr>
        <w:t>Y,</w:t>
      </w:r>
      <w:r w:rsidR="00A54063" w:rsidRPr="00EB2D55">
        <w:rPr>
          <w:bCs/>
          <w:sz w:val="20"/>
          <w:szCs w:val="20"/>
        </w:rPr>
        <w:t xml:space="preserve"> </w:t>
      </w:r>
      <w:r w:rsidRPr="00EB2D55">
        <w:rPr>
          <w:bCs/>
          <w:sz w:val="20"/>
          <w:szCs w:val="20"/>
        </w:rPr>
        <w:t>Jobara</w:t>
      </w:r>
      <w:r w:rsidR="00A54063" w:rsidRPr="00EB2D55">
        <w:rPr>
          <w:bCs/>
          <w:sz w:val="20"/>
          <w:szCs w:val="20"/>
        </w:rPr>
        <w:t xml:space="preserve"> </w:t>
      </w:r>
      <w:r w:rsidRPr="00EB2D55">
        <w:rPr>
          <w:bCs/>
          <w:sz w:val="20"/>
          <w:szCs w:val="20"/>
        </w:rPr>
        <w:t>K,</w:t>
      </w:r>
      <w:r w:rsidR="00A54063" w:rsidRPr="00EB2D55">
        <w:rPr>
          <w:bCs/>
          <w:sz w:val="20"/>
          <w:szCs w:val="20"/>
        </w:rPr>
        <w:t xml:space="preserve"> </w:t>
      </w:r>
      <w:r w:rsidRPr="00EB2D55">
        <w:rPr>
          <w:bCs/>
          <w:sz w:val="20"/>
          <w:szCs w:val="20"/>
        </w:rPr>
        <w:t>Tanaka</w:t>
      </w:r>
      <w:r w:rsidR="00A54063" w:rsidRPr="00EB2D55">
        <w:rPr>
          <w:bCs/>
          <w:sz w:val="20"/>
          <w:szCs w:val="20"/>
        </w:rPr>
        <w:t xml:space="preserve"> </w:t>
      </w:r>
      <w:r w:rsidRPr="00EB2D55">
        <w:rPr>
          <w:bCs/>
          <w:sz w:val="20"/>
          <w:szCs w:val="20"/>
        </w:rPr>
        <w:t>H,</w:t>
      </w:r>
      <w:r w:rsidR="00A54063" w:rsidRPr="00EB2D55">
        <w:rPr>
          <w:bCs/>
          <w:sz w:val="20"/>
          <w:szCs w:val="20"/>
        </w:rPr>
        <w:t xml:space="preserve"> </w:t>
      </w:r>
      <w:r w:rsidRPr="00EB2D55">
        <w:rPr>
          <w:bCs/>
          <w:sz w:val="20"/>
          <w:szCs w:val="20"/>
        </w:rPr>
        <w:t>Sakamoto</w:t>
      </w:r>
      <w:r w:rsidR="00A54063" w:rsidRPr="00EB2D55">
        <w:rPr>
          <w:bCs/>
          <w:sz w:val="20"/>
          <w:szCs w:val="20"/>
        </w:rPr>
        <w:t xml:space="preserve"> </w:t>
      </w:r>
      <w:r w:rsidRPr="00EB2D55">
        <w:rPr>
          <w:bCs/>
          <w:sz w:val="20"/>
          <w:szCs w:val="20"/>
        </w:rPr>
        <w:t>S,</w:t>
      </w:r>
      <w:r w:rsidR="00A54063" w:rsidRPr="00EB2D55">
        <w:rPr>
          <w:bCs/>
          <w:sz w:val="20"/>
          <w:szCs w:val="20"/>
        </w:rPr>
        <w:t xml:space="preserve"> </w:t>
      </w:r>
      <w:r w:rsidRPr="00EB2D55">
        <w:rPr>
          <w:bCs/>
          <w:sz w:val="20"/>
          <w:szCs w:val="20"/>
        </w:rPr>
        <w:t>Kasahara</w:t>
      </w:r>
      <w:r w:rsidR="00A54063" w:rsidRPr="00EB2D55">
        <w:rPr>
          <w:bCs/>
          <w:sz w:val="20"/>
          <w:szCs w:val="20"/>
        </w:rPr>
        <w:t xml:space="preserve"> </w:t>
      </w:r>
      <w:r w:rsidRPr="00EB2D55">
        <w:rPr>
          <w:bCs/>
          <w:sz w:val="20"/>
          <w:szCs w:val="20"/>
        </w:rPr>
        <w:t>M,</w:t>
      </w:r>
      <w:r w:rsidR="00A54063" w:rsidRPr="00EB2D55">
        <w:rPr>
          <w:bCs/>
          <w:sz w:val="20"/>
          <w:szCs w:val="20"/>
        </w:rPr>
        <w:t xml:space="preserve"> </w:t>
      </w:r>
      <w:r w:rsidRPr="00EB2D55">
        <w:rPr>
          <w:bCs/>
          <w:sz w:val="20"/>
          <w:szCs w:val="20"/>
        </w:rPr>
        <w:t>Ogawa</w:t>
      </w:r>
      <w:r w:rsidR="00A54063" w:rsidRPr="00EB2D55">
        <w:rPr>
          <w:bCs/>
          <w:sz w:val="20"/>
          <w:szCs w:val="20"/>
        </w:rPr>
        <w:t xml:space="preserve"> </w:t>
      </w:r>
      <w:r w:rsidRPr="00EB2D55">
        <w:rPr>
          <w:bCs/>
          <w:sz w:val="20"/>
          <w:szCs w:val="20"/>
        </w:rPr>
        <w:t>K,</w:t>
      </w:r>
      <w:r w:rsidR="00A54063" w:rsidRPr="00EB2D55">
        <w:rPr>
          <w:bCs/>
          <w:sz w:val="20"/>
          <w:szCs w:val="20"/>
        </w:rPr>
        <w:t xml:space="preserve"> </w:t>
      </w:r>
      <w:r w:rsidRPr="00EB2D55">
        <w:rPr>
          <w:bCs/>
          <w:sz w:val="20"/>
          <w:szCs w:val="20"/>
        </w:rPr>
        <w:t>Ogura</w:t>
      </w:r>
      <w:r w:rsidR="00A54063" w:rsidRPr="00EB2D55">
        <w:rPr>
          <w:bCs/>
          <w:sz w:val="20"/>
          <w:szCs w:val="20"/>
        </w:rPr>
        <w:t xml:space="preserve"> </w:t>
      </w:r>
      <w:r w:rsidRPr="00EB2D55">
        <w:rPr>
          <w:bCs/>
          <w:sz w:val="20"/>
          <w:szCs w:val="20"/>
        </w:rPr>
        <w:t>Y,</w:t>
      </w:r>
      <w:r w:rsidR="00A54063" w:rsidRPr="00EB2D55">
        <w:rPr>
          <w:bCs/>
          <w:sz w:val="20"/>
          <w:szCs w:val="20"/>
        </w:rPr>
        <w:t xml:space="preserve"> </w:t>
      </w:r>
      <w:r w:rsidRPr="00EB2D55">
        <w:rPr>
          <w:bCs/>
          <w:sz w:val="20"/>
          <w:szCs w:val="20"/>
        </w:rPr>
        <w:t>Mori</w:t>
      </w:r>
      <w:r w:rsidR="00A54063" w:rsidRPr="00EB2D55">
        <w:rPr>
          <w:bCs/>
          <w:sz w:val="20"/>
          <w:szCs w:val="20"/>
        </w:rPr>
        <w:t xml:space="preserve"> </w:t>
      </w:r>
      <w:r w:rsidRPr="00EB2D55">
        <w:rPr>
          <w:bCs/>
          <w:sz w:val="20"/>
          <w:szCs w:val="20"/>
        </w:rPr>
        <w:t>A,</w:t>
      </w:r>
      <w:r w:rsidR="00A54063" w:rsidRPr="00EB2D55">
        <w:rPr>
          <w:bCs/>
          <w:sz w:val="20"/>
          <w:szCs w:val="20"/>
        </w:rPr>
        <w:t xml:space="preserve"> </w:t>
      </w:r>
      <w:r w:rsidRPr="00EB2D55">
        <w:rPr>
          <w:bCs/>
          <w:sz w:val="20"/>
          <w:szCs w:val="20"/>
        </w:rPr>
        <w:t>Uemoto</w:t>
      </w:r>
      <w:r w:rsidR="00A54063" w:rsidRPr="00EB2D55">
        <w:rPr>
          <w:bCs/>
          <w:sz w:val="20"/>
          <w:szCs w:val="20"/>
        </w:rPr>
        <w:t xml:space="preserve"> </w:t>
      </w:r>
      <w:r w:rsidRPr="00EB2D55">
        <w:rPr>
          <w:bCs/>
          <w:sz w:val="20"/>
          <w:szCs w:val="20"/>
        </w:rPr>
        <w:t>S</w:t>
      </w:r>
      <w:r w:rsidRPr="00EB2D55">
        <w:rPr>
          <w:sz w:val="20"/>
          <w:szCs w:val="20"/>
        </w:rPr>
        <w:t>.</w:t>
      </w:r>
      <w:r w:rsidR="00A54063" w:rsidRPr="00EB2D55">
        <w:rPr>
          <w:sz w:val="20"/>
          <w:szCs w:val="20"/>
        </w:rPr>
        <w:t xml:space="preserve"> </w:t>
      </w:r>
      <w:r w:rsidRPr="00EB2D55">
        <w:rPr>
          <w:sz w:val="20"/>
          <w:szCs w:val="20"/>
        </w:rPr>
        <w:t>Hepatic</w:t>
      </w:r>
      <w:r w:rsidR="00A54063" w:rsidRPr="00EB2D55">
        <w:rPr>
          <w:sz w:val="20"/>
          <w:szCs w:val="20"/>
        </w:rPr>
        <w:t xml:space="preserve"> </w:t>
      </w:r>
      <w:r w:rsidRPr="00EB2D55">
        <w:rPr>
          <w:sz w:val="20"/>
          <w:szCs w:val="20"/>
        </w:rPr>
        <w:t>arterial</w:t>
      </w:r>
      <w:r w:rsidR="00A54063" w:rsidRPr="00EB2D55">
        <w:rPr>
          <w:sz w:val="20"/>
          <w:szCs w:val="20"/>
        </w:rPr>
        <w:t xml:space="preserve"> </w:t>
      </w:r>
      <w:r w:rsidRPr="00EB2D55">
        <w:rPr>
          <w:sz w:val="20"/>
          <w:szCs w:val="20"/>
        </w:rPr>
        <w:t>complications</w:t>
      </w:r>
      <w:r w:rsidR="00A54063" w:rsidRPr="00EB2D55">
        <w:rPr>
          <w:sz w:val="20"/>
          <w:szCs w:val="20"/>
        </w:rPr>
        <w:t xml:space="preserve"> </w:t>
      </w:r>
      <w:r w:rsidRPr="00EB2D55">
        <w:rPr>
          <w:sz w:val="20"/>
          <w:szCs w:val="20"/>
        </w:rPr>
        <w:t>in</w:t>
      </w:r>
      <w:r w:rsidR="00A54063" w:rsidRPr="00EB2D55">
        <w:rPr>
          <w:sz w:val="20"/>
          <w:szCs w:val="20"/>
        </w:rPr>
        <w:t xml:space="preserve"> </w:t>
      </w:r>
      <w:r w:rsidRPr="00EB2D55">
        <w:rPr>
          <w:sz w:val="20"/>
          <w:szCs w:val="20"/>
        </w:rPr>
        <w:t>adult</w:t>
      </w:r>
      <w:r w:rsidR="00A54063" w:rsidRPr="00EB2D55">
        <w:rPr>
          <w:sz w:val="20"/>
          <w:szCs w:val="20"/>
        </w:rPr>
        <w:t xml:space="preserve"> </w:t>
      </w:r>
      <w:r w:rsidRPr="00EB2D55">
        <w:rPr>
          <w:sz w:val="20"/>
          <w:szCs w:val="20"/>
        </w:rPr>
        <w:t>living</w:t>
      </w:r>
      <w:r w:rsidR="00A54063" w:rsidRPr="00EB2D55">
        <w:rPr>
          <w:sz w:val="20"/>
          <w:szCs w:val="20"/>
        </w:rPr>
        <w:t xml:space="preserve"> </w:t>
      </w:r>
      <w:r w:rsidRPr="00EB2D55">
        <w:rPr>
          <w:sz w:val="20"/>
          <w:szCs w:val="20"/>
        </w:rPr>
        <w:t>donor</w:t>
      </w:r>
      <w:r w:rsidR="00A54063" w:rsidRPr="00EB2D55">
        <w:rPr>
          <w:sz w:val="20"/>
          <w:szCs w:val="20"/>
        </w:rPr>
        <w:t xml:space="preserve"> </w:t>
      </w:r>
      <w:r w:rsidRPr="00EB2D55">
        <w:rPr>
          <w:sz w:val="20"/>
          <w:szCs w:val="20"/>
        </w:rPr>
        <w:t>liver</w:t>
      </w:r>
      <w:r w:rsidR="00A54063" w:rsidRPr="00EB2D55">
        <w:rPr>
          <w:sz w:val="20"/>
          <w:szCs w:val="20"/>
        </w:rPr>
        <w:t xml:space="preserve"> </w:t>
      </w:r>
      <w:r w:rsidRPr="00EB2D55">
        <w:rPr>
          <w:sz w:val="20"/>
          <w:szCs w:val="20"/>
        </w:rPr>
        <w:t>transplant</w:t>
      </w:r>
      <w:r w:rsidR="00A54063" w:rsidRPr="00EB2D55">
        <w:rPr>
          <w:sz w:val="20"/>
          <w:szCs w:val="20"/>
        </w:rPr>
        <w:t xml:space="preserve"> </w:t>
      </w:r>
      <w:r w:rsidRPr="00EB2D55">
        <w:rPr>
          <w:sz w:val="20"/>
          <w:szCs w:val="20"/>
        </w:rPr>
        <w:t>recipients:</w:t>
      </w:r>
      <w:r w:rsidR="00A54063" w:rsidRPr="00EB2D55">
        <w:rPr>
          <w:sz w:val="20"/>
          <w:szCs w:val="20"/>
        </w:rPr>
        <w:t xml:space="preserve"> </w:t>
      </w:r>
      <w:r w:rsidRPr="00EB2D55">
        <w:rPr>
          <w:sz w:val="20"/>
          <w:szCs w:val="20"/>
        </w:rPr>
        <w:t>a</w:t>
      </w:r>
      <w:r w:rsidR="00A54063" w:rsidRPr="00EB2D55">
        <w:rPr>
          <w:sz w:val="20"/>
          <w:szCs w:val="20"/>
        </w:rPr>
        <w:t xml:space="preserve"> </w:t>
      </w:r>
      <w:r w:rsidRPr="00EB2D55">
        <w:rPr>
          <w:sz w:val="20"/>
          <w:szCs w:val="20"/>
        </w:rPr>
        <w:t>single-center</w:t>
      </w:r>
      <w:r w:rsidR="00A54063" w:rsidRPr="00EB2D55">
        <w:rPr>
          <w:sz w:val="20"/>
          <w:szCs w:val="20"/>
        </w:rPr>
        <w:t xml:space="preserve"> </w:t>
      </w:r>
      <w:r w:rsidRPr="00EB2D55">
        <w:rPr>
          <w:sz w:val="20"/>
          <w:szCs w:val="20"/>
        </w:rPr>
        <w:t>experience</w:t>
      </w:r>
      <w:r w:rsidR="00A54063" w:rsidRPr="00EB2D55">
        <w:rPr>
          <w:sz w:val="20"/>
          <w:szCs w:val="20"/>
        </w:rPr>
        <w:t xml:space="preserve"> </w:t>
      </w:r>
      <w:r w:rsidRPr="00EB2D55">
        <w:rPr>
          <w:sz w:val="20"/>
          <w:szCs w:val="20"/>
        </w:rPr>
        <w:t>of</w:t>
      </w:r>
      <w:r w:rsidR="00A54063" w:rsidRPr="00EB2D55">
        <w:rPr>
          <w:sz w:val="20"/>
          <w:szCs w:val="20"/>
        </w:rPr>
        <w:t xml:space="preserve"> </w:t>
      </w:r>
      <w:r w:rsidRPr="00EB2D55">
        <w:rPr>
          <w:sz w:val="20"/>
          <w:szCs w:val="20"/>
        </w:rPr>
        <w:t>673</w:t>
      </w:r>
      <w:r w:rsidR="00A54063" w:rsidRPr="00EB2D55">
        <w:rPr>
          <w:sz w:val="20"/>
          <w:szCs w:val="20"/>
        </w:rPr>
        <w:t xml:space="preserve"> </w:t>
      </w:r>
      <w:r w:rsidRPr="00EB2D55">
        <w:rPr>
          <w:sz w:val="20"/>
          <w:szCs w:val="20"/>
        </w:rPr>
        <w:t>cases.</w:t>
      </w:r>
      <w:r w:rsidR="00A54063" w:rsidRPr="00EB2D55">
        <w:rPr>
          <w:sz w:val="20"/>
          <w:szCs w:val="20"/>
        </w:rPr>
        <w:t xml:space="preserve"> </w:t>
      </w:r>
      <w:r w:rsidRPr="00EB2D55">
        <w:rPr>
          <w:sz w:val="20"/>
          <w:szCs w:val="20"/>
        </w:rPr>
        <w:t>Clin</w:t>
      </w:r>
      <w:r w:rsidR="00A54063" w:rsidRPr="00EB2D55">
        <w:rPr>
          <w:sz w:val="20"/>
          <w:szCs w:val="20"/>
        </w:rPr>
        <w:t xml:space="preserve"> </w:t>
      </w:r>
      <w:r w:rsidRPr="00EB2D55">
        <w:rPr>
          <w:sz w:val="20"/>
          <w:szCs w:val="20"/>
        </w:rPr>
        <w:t>Transplant</w:t>
      </w:r>
      <w:r w:rsidR="00A54063" w:rsidRPr="00EB2D55">
        <w:rPr>
          <w:sz w:val="20"/>
          <w:szCs w:val="20"/>
        </w:rPr>
        <w:t xml:space="preserve"> </w:t>
      </w:r>
      <w:r w:rsidRPr="00EB2D55">
        <w:rPr>
          <w:sz w:val="20"/>
          <w:szCs w:val="20"/>
        </w:rPr>
        <w:t>2014:</w:t>
      </w:r>
      <w:r w:rsidR="00A54063" w:rsidRPr="00EB2D55">
        <w:rPr>
          <w:sz w:val="20"/>
          <w:szCs w:val="20"/>
        </w:rPr>
        <w:t xml:space="preserve"> </w:t>
      </w:r>
      <w:r w:rsidRPr="00EB2D55">
        <w:rPr>
          <w:sz w:val="20"/>
          <w:szCs w:val="20"/>
        </w:rPr>
        <w:t>28:</w:t>
      </w:r>
      <w:r w:rsidR="00A54063" w:rsidRPr="00EB2D55">
        <w:rPr>
          <w:sz w:val="20"/>
          <w:szCs w:val="20"/>
        </w:rPr>
        <w:t xml:space="preserve"> </w:t>
      </w:r>
      <w:r w:rsidRPr="00EB2D55">
        <w:rPr>
          <w:sz w:val="20"/>
          <w:szCs w:val="20"/>
        </w:rPr>
        <w:t>1025–1030.</w:t>
      </w:r>
    </w:p>
    <w:p w:rsidR="003B6ACA" w:rsidRPr="00EB2D55" w:rsidRDefault="003B6ACA" w:rsidP="00E44457">
      <w:pPr>
        <w:pStyle w:val="ListParagraph"/>
        <w:numPr>
          <w:ilvl w:val="0"/>
          <w:numId w:val="7"/>
        </w:numPr>
        <w:tabs>
          <w:tab w:val="clear" w:pos="360"/>
        </w:tabs>
        <w:snapToGrid w:val="0"/>
        <w:ind w:left="425" w:firstLineChars="0" w:hanging="425"/>
        <w:jc w:val="both"/>
        <w:rPr>
          <w:sz w:val="20"/>
          <w:szCs w:val="20"/>
        </w:rPr>
      </w:pPr>
      <w:r w:rsidRPr="00EB2D55">
        <w:rPr>
          <w:bCs/>
          <w:sz w:val="20"/>
          <w:szCs w:val="20"/>
        </w:rPr>
        <w:t>Khalaf</w:t>
      </w:r>
      <w:r w:rsidR="00A54063" w:rsidRPr="00EB2D55">
        <w:rPr>
          <w:bCs/>
          <w:sz w:val="20"/>
          <w:szCs w:val="20"/>
        </w:rPr>
        <w:t xml:space="preserve"> </w:t>
      </w:r>
      <w:r w:rsidRPr="00EB2D55">
        <w:rPr>
          <w:bCs/>
          <w:sz w:val="20"/>
          <w:szCs w:val="20"/>
        </w:rPr>
        <w:t>H</w:t>
      </w:r>
      <w:r w:rsidRPr="00EB2D55">
        <w:rPr>
          <w:sz w:val="20"/>
          <w:szCs w:val="20"/>
        </w:rPr>
        <w:t>.</w:t>
      </w:r>
      <w:r w:rsidR="00A54063" w:rsidRPr="00EB2D55">
        <w:rPr>
          <w:sz w:val="20"/>
          <w:szCs w:val="20"/>
        </w:rPr>
        <w:t xml:space="preserve"> </w:t>
      </w:r>
      <w:r w:rsidRPr="00EB2D55">
        <w:rPr>
          <w:sz w:val="20"/>
          <w:szCs w:val="20"/>
        </w:rPr>
        <w:t>Vascular</w:t>
      </w:r>
      <w:r w:rsidR="00A54063" w:rsidRPr="00EB2D55">
        <w:rPr>
          <w:sz w:val="20"/>
          <w:szCs w:val="20"/>
        </w:rPr>
        <w:t xml:space="preserve"> </w:t>
      </w:r>
      <w:r w:rsidRPr="00EB2D55">
        <w:rPr>
          <w:sz w:val="20"/>
          <w:szCs w:val="20"/>
        </w:rPr>
        <w:t>complications</w:t>
      </w:r>
      <w:r w:rsidR="00A54063" w:rsidRPr="00EB2D55">
        <w:rPr>
          <w:sz w:val="20"/>
          <w:szCs w:val="20"/>
        </w:rPr>
        <w:t xml:space="preserve"> </w:t>
      </w:r>
      <w:r w:rsidRPr="00EB2D55">
        <w:rPr>
          <w:sz w:val="20"/>
          <w:szCs w:val="20"/>
        </w:rPr>
        <w:t>after</w:t>
      </w:r>
      <w:r w:rsidR="00A54063" w:rsidRPr="00EB2D55">
        <w:rPr>
          <w:sz w:val="20"/>
          <w:szCs w:val="20"/>
        </w:rPr>
        <w:t xml:space="preserve"> </w:t>
      </w:r>
      <w:r w:rsidRPr="00EB2D55">
        <w:rPr>
          <w:sz w:val="20"/>
          <w:szCs w:val="20"/>
        </w:rPr>
        <w:t>deceased</w:t>
      </w:r>
      <w:r w:rsidR="00A54063" w:rsidRPr="00EB2D55">
        <w:rPr>
          <w:sz w:val="20"/>
          <w:szCs w:val="20"/>
        </w:rPr>
        <w:t xml:space="preserve"> </w:t>
      </w:r>
      <w:r w:rsidRPr="00EB2D55">
        <w:rPr>
          <w:sz w:val="20"/>
          <w:szCs w:val="20"/>
        </w:rPr>
        <w:t>and</w:t>
      </w:r>
      <w:r w:rsidR="00A54063" w:rsidRPr="00EB2D55">
        <w:rPr>
          <w:sz w:val="20"/>
          <w:szCs w:val="20"/>
        </w:rPr>
        <w:t xml:space="preserve"> </w:t>
      </w:r>
      <w:r w:rsidRPr="00EB2D55">
        <w:rPr>
          <w:sz w:val="20"/>
          <w:szCs w:val="20"/>
        </w:rPr>
        <w:t>living</w:t>
      </w:r>
      <w:r w:rsidR="00A54063" w:rsidRPr="00EB2D55">
        <w:rPr>
          <w:sz w:val="20"/>
          <w:szCs w:val="20"/>
        </w:rPr>
        <w:t xml:space="preserve"> </w:t>
      </w:r>
      <w:r w:rsidRPr="00EB2D55">
        <w:rPr>
          <w:sz w:val="20"/>
          <w:szCs w:val="20"/>
        </w:rPr>
        <w:t>donor</w:t>
      </w:r>
      <w:r w:rsidR="00A54063" w:rsidRPr="00EB2D55">
        <w:rPr>
          <w:sz w:val="20"/>
          <w:szCs w:val="20"/>
        </w:rPr>
        <w:t xml:space="preserve"> </w:t>
      </w:r>
      <w:r w:rsidRPr="00EB2D55">
        <w:rPr>
          <w:sz w:val="20"/>
          <w:szCs w:val="20"/>
        </w:rPr>
        <w:t>liver</w:t>
      </w:r>
      <w:r w:rsidR="00A54063" w:rsidRPr="00EB2D55">
        <w:rPr>
          <w:sz w:val="20"/>
          <w:szCs w:val="20"/>
        </w:rPr>
        <w:t xml:space="preserve"> </w:t>
      </w:r>
      <w:r w:rsidRPr="00EB2D55">
        <w:rPr>
          <w:sz w:val="20"/>
          <w:szCs w:val="20"/>
        </w:rPr>
        <w:t>transplantation:</w:t>
      </w:r>
      <w:r w:rsidR="00A54063" w:rsidRPr="00EB2D55">
        <w:rPr>
          <w:sz w:val="20"/>
          <w:szCs w:val="20"/>
        </w:rPr>
        <w:t xml:space="preserve"> </w:t>
      </w:r>
      <w:r w:rsidRPr="00EB2D55">
        <w:rPr>
          <w:sz w:val="20"/>
          <w:szCs w:val="20"/>
        </w:rPr>
        <w:t>a</w:t>
      </w:r>
      <w:r w:rsidR="00A54063" w:rsidRPr="00EB2D55">
        <w:rPr>
          <w:sz w:val="20"/>
          <w:szCs w:val="20"/>
        </w:rPr>
        <w:t xml:space="preserve"> </w:t>
      </w:r>
      <w:r w:rsidRPr="00EB2D55">
        <w:rPr>
          <w:sz w:val="20"/>
          <w:szCs w:val="20"/>
        </w:rPr>
        <w:t>single-center</w:t>
      </w:r>
      <w:r w:rsidR="00A54063" w:rsidRPr="00EB2D55">
        <w:rPr>
          <w:sz w:val="20"/>
          <w:szCs w:val="20"/>
        </w:rPr>
        <w:t xml:space="preserve"> </w:t>
      </w:r>
      <w:r w:rsidRPr="00EB2D55">
        <w:rPr>
          <w:sz w:val="20"/>
          <w:szCs w:val="20"/>
        </w:rPr>
        <w:t>experience,</w:t>
      </w:r>
      <w:r w:rsidR="00A54063" w:rsidRPr="00EB2D55">
        <w:rPr>
          <w:sz w:val="20"/>
          <w:szCs w:val="20"/>
        </w:rPr>
        <w:t xml:space="preserve"> </w:t>
      </w:r>
      <w:r w:rsidRPr="00EB2D55">
        <w:rPr>
          <w:sz w:val="20"/>
          <w:szCs w:val="20"/>
        </w:rPr>
        <w:t>Transpl.</w:t>
      </w:r>
      <w:r w:rsidR="00A54063" w:rsidRPr="00EB2D55">
        <w:rPr>
          <w:sz w:val="20"/>
          <w:szCs w:val="20"/>
        </w:rPr>
        <w:t xml:space="preserve"> </w:t>
      </w:r>
      <w:r w:rsidRPr="00EB2D55">
        <w:rPr>
          <w:sz w:val="20"/>
          <w:szCs w:val="20"/>
        </w:rPr>
        <w:t>Proc.</w:t>
      </w:r>
      <w:r w:rsidR="00A54063" w:rsidRPr="00EB2D55">
        <w:rPr>
          <w:sz w:val="20"/>
          <w:szCs w:val="20"/>
        </w:rPr>
        <w:t xml:space="preserve"> </w:t>
      </w:r>
      <w:r w:rsidRPr="00EB2D55">
        <w:rPr>
          <w:sz w:val="20"/>
          <w:szCs w:val="20"/>
        </w:rPr>
        <w:t>2011;</w:t>
      </w:r>
      <w:r w:rsidR="00A54063" w:rsidRPr="00EB2D55">
        <w:rPr>
          <w:sz w:val="20"/>
          <w:szCs w:val="20"/>
        </w:rPr>
        <w:t xml:space="preserve"> </w:t>
      </w:r>
      <w:r w:rsidRPr="00EB2D55">
        <w:rPr>
          <w:sz w:val="20"/>
          <w:szCs w:val="20"/>
        </w:rPr>
        <w:t>42:</w:t>
      </w:r>
      <w:r w:rsidR="00A54063" w:rsidRPr="00EB2D55">
        <w:rPr>
          <w:sz w:val="20"/>
          <w:szCs w:val="20"/>
        </w:rPr>
        <w:t xml:space="preserve"> </w:t>
      </w:r>
      <w:r w:rsidRPr="00EB2D55">
        <w:rPr>
          <w:sz w:val="20"/>
          <w:szCs w:val="20"/>
        </w:rPr>
        <w:t>865e870.</w:t>
      </w:r>
    </w:p>
    <w:p w:rsidR="003B6ACA" w:rsidRPr="00EB2D55" w:rsidRDefault="003B6ACA" w:rsidP="00E44457">
      <w:pPr>
        <w:pStyle w:val="ListParagraph"/>
        <w:numPr>
          <w:ilvl w:val="0"/>
          <w:numId w:val="7"/>
        </w:numPr>
        <w:tabs>
          <w:tab w:val="clear" w:pos="360"/>
        </w:tabs>
        <w:snapToGrid w:val="0"/>
        <w:ind w:left="425" w:firstLineChars="0" w:hanging="425"/>
        <w:jc w:val="both"/>
        <w:rPr>
          <w:sz w:val="20"/>
          <w:szCs w:val="20"/>
        </w:rPr>
      </w:pPr>
      <w:r w:rsidRPr="00EB2D55">
        <w:rPr>
          <w:bCs/>
          <w:sz w:val="20"/>
          <w:szCs w:val="20"/>
        </w:rPr>
        <w:t>Hejazi-Kenari</w:t>
      </w:r>
      <w:r w:rsidR="00A54063" w:rsidRPr="00EB2D55">
        <w:rPr>
          <w:bCs/>
          <w:sz w:val="20"/>
          <w:szCs w:val="20"/>
        </w:rPr>
        <w:t xml:space="preserve"> </w:t>
      </w:r>
      <w:r w:rsidRPr="00EB2D55">
        <w:rPr>
          <w:bCs/>
          <w:sz w:val="20"/>
          <w:szCs w:val="20"/>
        </w:rPr>
        <w:t>SK,</w:t>
      </w:r>
      <w:r w:rsidR="00A54063" w:rsidRPr="00EB2D55">
        <w:rPr>
          <w:bCs/>
          <w:sz w:val="20"/>
          <w:szCs w:val="20"/>
        </w:rPr>
        <w:t xml:space="preserve"> </w:t>
      </w:r>
      <w:r w:rsidRPr="00EB2D55">
        <w:rPr>
          <w:bCs/>
          <w:sz w:val="20"/>
          <w:szCs w:val="20"/>
        </w:rPr>
        <w:t>Zimmerman</w:t>
      </w:r>
      <w:r w:rsidR="00A54063" w:rsidRPr="00EB2D55">
        <w:rPr>
          <w:bCs/>
          <w:sz w:val="20"/>
          <w:szCs w:val="20"/>
        </w:rPr>
        <w:t xml:space="preserve"> </w:t>
      </w:r>
      <w:r w:rsidRPr="00EB2D55">
        <w:rPr>
          <w:bCs/>
          <w:sz w:val="20"/>
          <w:szCs w:val="20"/>
        </w:rPr>
        <w:t>A,</w:t>
      </w:r>
      <w:r w:rsidR="00A54063" w:rsidRPr="00EB2D55">
        <w:rPr>
          <w:bCs/>
          <w:sz w:val="20"/>
          <w:szCs w:val="20"/>
        </w:rPr>
        <w:t xml:space="preserve"> </w:t>
      </w:r>
      <w:r w:rsidRPr="00EB2D55">
        <w:rPr>
          <w:bCs/>
          <w:sz w:val="20"/>
          <w:szCs w:val="20"/>
        </w:rPr>
        <w:t>Eslami</w:t>
      </w:r>
      <w:r w:rsidR="00A54063" w:rsidRPr="00EB2D55">
        <w:rPr>
          <w:bCs/>
          <w:sz w:val="20"/>
          <w:szCs w:val="20"/>
        </w:rPr>
        <w:t xml:space="preserve"> </w:t>
      </w:r>
      <w:r w:rsidRPr="00EB2D55">
        <w:rPr>
          <w:bCs/>
          <w:sz w:val="20"/>
          <w:szCs w:val="20"/>
        </w:rPr>
        <w:t>M,</w:t>
      </w:r>
      <w:r w:rsidR="00A54063" w:rsidRPr="00EB2D55">
        <w:rPr>
          <w:bCs/>
          <w:sz w:val="20"/>
          <w:szCs w:val="20"/>
        </w:rPr>
        <w:t xml:space="preserve"> </w:t>
      </w:r>
      <w:r w:rsidRPr="00EB2D55">
        <w:rPr>
          <w:bCs/>
          <w:sz w:val="20"/>
          <w:szCs w:val="20"/>
        </w:rPr>
        <w:t>Saidi</w:t>
      </w:r>
      <w:r w:rsidR="00A54063" w:rsidRPr="00EB2D55">
        <w:rPr>
          <w:bCs/>
          <w:sz w:val="20"/>
          <w:szCs w:val="20"/>
        </w:rPr>
        <w:t xml:space="preserve"> </w:t>
      </w:r>
      <w:r w:rsidRPr="00EB2D55">
        <w:rPr>
          <w:bCs/>
          <w:sz w:val="20"/>
          <w:szCs w:val="20"/>
        </w:rPr>
        <w:t>FR</w:t>
      </w:r>
      <w:r w:rsidRPr="00EB2D55">
        <w:rPr>
          <w:sz w:val="20"/>
          <w:szCs w:val="20"/>
        </w:rPr>
        <w:t>.</w:t>
      </w:r>
      <w:r w:rsidR="00A54063" w:rsidRPr="00EB2D55">
        <w:rPr>
          <w:sz w:val="20"/>
          <w:szCs w:val="20"/>
        </w:rPr>
        <w:t xml:space="preserve"> </w:t>
      </w:r>
      <w:r w:rsidRPr="00EB2D55">
        <w:rPr>
          <w:sz w:val="20"/>
          <w:szCs w:val="20"/>
        </w:rPr>
        <w:t>Current</w:t>
      </w:r>
      <w:r w:rsidR="00A54063" w:rsidRPr="00EB2D55">
        <w:rPr>
          <w:sz w:val="20"/>
          <w:szCs w:val="20"/>
        </w:rPr>
        <w:t xml:space="preserve"> </w:t>
      </w:r>
      <w:r w:rsidRPr="00EB2D55">
        <w:rPr>
          <w:sz w:val="20"/>
          <w:szCs w:val="20"/>
        </w:rPr>
        <w:t>state</w:t>
      </w:r>
      <w:r w:rsidR="00A54063" w:rsidRPr="00EB2D55">
        <w:rPr>
          <w:sz w:val="20"/>
          <w:szCs w:val="20"/>
        </w:rPr>
        <w:t xml:space="preserve"> </w:t>
      </w:r>
      <w:r w:rsidRPr="00EB2D55">
        <w:rPr>
          <w:sz w:val="20"/>
          <w:szCs w:val="20"/>
        </w:rPr>
        <w:t>of</w:t>
      </w:r>
      <w:r w:rsidR="00A54063" w:rsidRPr="00EB2D55">
        <w:rPr>
          <w:sz w:val="20"/>
          <w:szCs w:val="20"/>
        </w:rPr>
        <w:t xml:space="preserve"> </w:t>
      </w:r>
      <w:r w:rsidRPr="00EB2D55">
        <w:rPr>
          <w:sz w:val="20"/>
          <w:szCs w:val="20"/>
        </w:rPr>
        <w:t>art</w:t>
      </w:r>
      <w:r w:rsidR="00A54063" w:rsidRPr="00EB2D55">
        <w:rPr>
          <w:sz w:val="20"/>
          <w:szCs w:val="20"/>
        </w:rPr>
        <w:t xml:space="preserve"> </w:t>
      </w:r>
      <w:r w:rsidRPr="00EB2D55">
        <w:rPr>
          <w:sz w:val="20"/>
          <w:szCs w:val="20"/>
        </w:rPr>
        <w:t>management</w:t>
      </w:r>
      <w:r w:rsidR="00A54063" w:rsidRPr="00EB2D55">
        <w:rPr>
          <w:sz w:val="20"/>
          <w:szCs w:val="20"/>
        </w:rPr>
        <w:t xml:space="preserve"> </w:t>
      </w:r>
      <w:r w:rsidRPr="00EB2D55">
        <w:rPr>
          <w:sz w:val="20"/>
          <w:szCs w:val="20"/>
        </w:rPr>
        <w:t>for</w:t>
      </w:r>
      <w:r w:rsidR="00A54063" w:rsidRPr="00EB2D55">
        <w:rPr>
          <w:sz w:val="20"/>
          <w:szCs w:val="20"/>
        </w:rPr>
        <w:t xml:space="preserve"> </w:t>
      </w:r>
      <w:r w:rsidRPr="00EB2D55">
        <w:rPr>
          <w:sz w:val="20"/>
          <w:szCs w:val="20"/>
        </w:rPr>
        <w:t>vascular</w:t>
      </w:r>
      <w:r w:rsidR="00A54063" w:rsidRPr="00EB2D55">
        <w:rPr>
          <w:sz w:val="20"/>
          <w:szCs w:val="20"/>
        </w:rPr>
        <w:t xml:space="preserve"> </w:t>
      </w:r>
      <w:r w:rsidRPr="00EB2D55">
        <w:rPr>
          <w:sz w:val="20"/>
          <w:szCs w:val="20"/>
        </w:rPr>
        <w:t>complications</w:t>
      </w:r>
      <w:r w:rsidR="00A54063" w:rsidRPr="00EB2D55">
        <w:rPr>
          <w:sz w:val="20"/>
          <w:szCs w:val="20"/>
        </w:rPr>
        <w:t xml:space="preserve"> </w:t>
      </w:r>
      <w:r w:rsidRPr="00EB2D55">
        <w:rPr>
          <w:sz w:val="20"/>
          <w:szCs w:val="20"/>
        </w:rPr>
        <w:t>after</w:t>
      </w:r>
      <w:r w:rsidR="00A54063" w:rsidRPr="00EB2D55">
        <w:rPr>
          <w:sz w:val="20"/>
          <w:szCs w:val="20"/>
        </w:rPr>
        <w:t xml:space="preserve"> </w:t>
      </w:r>
      <w:r w:rsidRPr="00EB2D55">
        <w:rPr>
          <w:sz w:val="20"/>
          <w:szCs w:val="20"/>
        </w:rPr>
        <w:t>liver</w:t>
      </w:r>
      <w:r w:rsidR="00A54063" w:rsidRPr="00EB2D55">
        <w:rPr>
          <w:sz w:val="20"/>
          <w:szCs w:val="20"/>
        </w:rPr>
        <w:t xml:space="preserve"> </w:t>
      </w:r>
      <w:r w:rsidRPr="00EB2D55">
        <w:rPr>
          <w:sz w:val="20"/>
          <w:szCs w:val="20"/>
        </w:rPr>
        <w:t>transplantation.</w:t>
      </w:r>
      <w:r w:rsidR="00A54063" w:rsidRPr="00EB2D55">
        <w:rPr>
          <w:sz w:val="20"/>
          <w:szCs w:val="20"/>
        </w:rPr>
        <w:t xml:space="preserve"> </w:t>
      </w:r>
      <w:r w:rsidRPr="00EB2D55">
        <w:rPr>
          <w:sz w:val="20"/>
          <w:szCs w:val="20"/>
        </w:rPr>
        <w:t>Middle</w:t>
      </w:r>
      <w:r w:rsidR="00A54063" w:rsidRPr="00EB2D55">
        <w:rPr>
          <w:sz w:val="20"/>
          <w:szCs w:val="20"/>
        </w:rPr>
        <w:t xml:space="preserve"> </w:t>
      </w:r>
      <w:r w:rsidRPr="00EB2D55">
        <w:rPr>
          <w:sz w:val="20"/>
          <w:szCs w:val="20"/>
        </w:rPr>
        <w:t>East</w:t>
      </w:r>
      <w:r w:rsidR="00A54063" w:rsidRPr="00EB2D55">
        <w:rPr>
          <w:sz w:val="20"/>
          <w:szCs w:val="20"/>
        </w:rPr>
        <w:t xml:space="preserve"> </w:t>
      </w:r>
      <w:r w:rsidRPr="00EB2D55">
        <w:rPr>
          <w:sz w:val="20"/>
          <w:szCs w:val="20"/>
        </w:rPr>
        <w:t>J</w:t>
      </w:r>
      <w:r w:rsidR="00A54063" w:rsidRPr="00EB2D55">
        <w:rPr>
          <w:sz w:val="20"/>
          <w:szCs w:val="20"/>
        </w:rPr>
        <w:t xml:space="preserve"> </w:t>
      </w:r>
      <w:r w:rsidRPr="00EB2D55">
        <w:rPr>
          <w:sz w:val="20"/>
          <w:szCs w:val="20"/>
        </w:rPr>
        <w:t>Dig</w:t>
      </w:r>
      <w:r w:rsidR="00A54063" w:rsidRPr="00EB2D55">
        <w:rPr>
          <w:sz w:val="20"/>
          <w:szCs w:val="20"/>
        </w:rPr>
        <w:t xml:space="preserve"> </w:t>
      </w:r>
      <w:r w:rsidRPr="00EB2D55">
        <w:rPr>
          <w:sz w:val="20"/>
          <w:szCs w:val="20"/>
        </w:rPr>
        <w:t>Dis</w:t>
      </w:r>
      <w:r w:rsidR="00A54063" w:rsidRPr="00EB2D55">
        <w:rPr>
          <w:sz w:val="20"/>
          <w:szCs w:val="20"/>
        </w:rPr>
        <w:t xml:space="preserve"> </w:t>
      </w:r>
      <w:r w:rsidRPr="00EB2D55">
        <w:rPr>
          <w:sz w:val="20"/>
          <w:szCs w:val="20"/>
        </w:rPr>
        <w:t>2014;</w:t>
      </w:r>
      <w:r w:rsidR="00A54063" w:rsidRPr="00EB2D55">
        <w:rPr>
          <w:sz w:val="20"/>
          <w:szCs w:val="20"/>
        </w:rPr>
        <w:t xml:space="preserve"> </w:t>
      </w:r>
      <w:r w:rsidRPr="00EB2D55">
        <w:rPr>
          <w:sz w:val="20"/>
          <w:szCs w:val="20"/>
        </w:rPr>
        <w:t>6:</w:t>
      </w:r>
      <w:r w:rsidR="00A54063" w:rsidRPr="00EB2D55">
        <w:rPr>
          <w:sz w:val="20"/>
          <w:szCs w:val="20"/>
        </w:rPr>
        <w:t xml:space="preserve"> </w:t>
      </w:r>
      <w:r w:rsidRPr="00EB2D55">
        <w:rPr>
          <w:sz w:val="20"/>
          <w:szCs w:val="20"/>
        </w:rPr>
        <w:t>121-130.</w:t>
      </w:r>
    </w:p>
    <w:p w:rsidR="003B6ACA" w:rsidRPr="00EB2D55" w:rsidRDefault="003B6ACA" w:rsidP="00E44457">
      <w:pPr>
        <w:pStyle w:val="ListParagraph"/>
        <w:numPr>
          <w:ilvl w:val="0"/>
          <w:numId w:val="7"/>
        </w:numPr>
        <w:tabs>
          <w:tab w:val="clear" w:pos="360"/>
        </w:tabs>
        <w:snapToGrid w:val="0"/>
        <w:ind w:left="425" w:firstLineChars="0" w:hanging="425"/>
        <w:jc w:val="both"/>
        <w:rPr>
          <w:sz w:val="20"/>
          <w:szCs w:val="20"/>
        </w:rPr>
      </w:pPr>
      <w:r w:rsidRPr="00EB2D55">
        <w:rPr>
          <w:bCs/>
          <w:sz w:val="20"/>
          <w:szCs w:val="20"/>
        </w:rPr>
        <w:t>Singhal</w:t>
      </w:r>
      <w:r w:rsidR="00A54063" w:rsidRPr="00EB2D55">
        <w:rPr>
          <w:bCs/>
          <w:sz w:val="20"/>
          <w:szCs w:val="20"/>
        </w:rPr>
        <w:t xml:space="preserve"> </w:t>
      </w:r>
      <w:r w:rsidRPr="00EB2D55">
        <w:rPr>
          <w:bCs/>
          <w:sz w:val="20"/>
          <w:szCs w:val="20"/>
        </w:rPr>
        <w:t>A,</w:t>
      </w:r>
      <w:r w:rsidR="00A54063" w:rsidRPr="00EB2D55">
        <w:rPr>
          <w:bCs/>
          <w:sz w:val="20"/>
          <w:szCs w:val="20"/>
        </w:rPr>
        <w:t xml:space="preserve"> </w:t>
      </w:r>
      <w:r w:rsidRPr="00EB2D55">
        <w:rPr>
          <w:bCs/>
          <w:sz w:val="20"/>
          <w:szCs w:val="20"/>
        </w:rPr>
        <w:t>Stokes</w:t>
      </w:r>
      <w:r w:rsidR="00A54063" w:rsidRPr="00EB2D55">
        <w:rPr>
          <w:bCs/>
          <w:sz w:val="20"/>
          <w:szCs w:val="20"/>
        </w:rPr>
        <w:t xml:space="preserve"> </w:t>
      </w:r>
      <w:r w:rsidRPr="00EB2D55">
        <w:rPr>
          <w:bCs/>
          <w:sz w:val="20"/>
          <w:szCs w:val="20"/>
        </w:rPr>
        <w:t>K,</w:t>
      </w:r>
      <w:r w:rsidR="00A54063" w:rsidRPr="00EB2D55">
        <w:rPr>
          <w:bCs/>
          <w:sz w:val="20"/>
          <w:szCs w:val="20"/>
        </w:rPr>
        <w:t xml:space="preserve"> </w:t>
      </w:r>
      <w:r w:rsidRPr="00EB2D55">
        <w:rPr>
          <w:bCs/>
          <w:sz w:val="20"/>
          <w:szCs w:val="20"/>
        </w:rPr>
        <w:t>Sebastian</w:t>
      </w:r>
      <w:r w:rsidR="00A54063" w:rsidRPr="00EB2D55">
        <w:rPr>
          <w:bCs/>
          <w:sz w:val="20"/>
          <w:szCs w:val="20"/>
        </w:rPr>
        <w:t xml:space="preserve"> </w:t>
      </w:r>
      <w:r w:rsidRPr="00EB2D55">
        <w:rPr>
          <w:bCs/>
          <w:sz w:val="20"/>
          <w:szCs w:val="20"/>
        </w:rPr>
        <w:t>A,</w:t>
      </w:r>
      <w:r w:rsidR="00A54063" w:rsidRPr="00EB2D55">
        <w:rPr>
          <w:bCs/>
          <w:sz w:val="20"/>
          <w:szCs w:val="20"/>
        </w:rPr>
        <w:t xml:space="preserve"> </w:t>
      </w:r>
      <w:r w:rsidRPr="00EB2D55">
        <w:rPr>
          <w:bCs/>
          <w:sz w:val="20"/>
          <w:szCs w:val="20"/>
        </w:rPr>
        <w:t>et</w:t>
      </w:r>
      <w:r w:rsidR="00A54063" w:rsidRPr="00EB2D55">
        <w:rPr>
          <w:bCs/>
          <w:sz w:val="20"/>
          <w:szCs w:val="20"/>
        </w:rPr>
        <w:t xml:space="preserve"> </w:t>
      </w:r>
      <w:r w:rsidRPr="00EB2D55">
        <w:rPr>
          <w:bCs/>
          <w:sz w:val="20"/>
          <w:szCs w:val="20"/>
        </w:rPr>
        <w:t>al.</w:t>
      </w:r>
      <w:r w:rsidR="00A54063" w:rsidRPr="00EB2D55">
        <w:rPr>
          <w:bCs/>
          <w:sz w:val="20"/>
          <w:szCs w:val="20"/>
        </w:rPr>
        <w:t xml:space="preserve"> </w:t>
      </w:r>
      <w:r w:rsidRPr="00EB2D55">
        <w:rPr>
          <w:sz w:val="20"/>
          <w:szCs w:val="20"/>
        </w:rPr>
        <w:t>Endovascular</w:t>
      </w:r>
      <w:r w:rsidR="00A54063" w:rsidRPr="00EB2D55">
        <w:rPr>
          <w:sz w:val="20"/>
          <w:szCs w:val="20"/>
        </w:rPr>
        <w:t xml:space="preserve"> </w:t>
      </w:r>
      <w:r w:rsidRPr="00EB2D55">
        <w:rPr>
          <w:sz w:val="20"/>
          <w:szCs w:val="20"/>
        </w:rPr>
        <w:t>treatment</w:t>
      </w:r>
      <w:r w:rsidR="00A54063" w:rsidRPr="00EB2D55">
        <w:rPr>
          <w:sz w:val="20"/>
          <w:szCs w:val="20"/>
        </w:rPr>
        <w:t xml:space="preserve"> </w:t>
      </w:r>
      <w:r w:rsidRPr="00EB2D55">
        <w:rPr>
          <w:sz w:val="20"/>
          <w:szCs w:val="20"/>
        </w:rPr>
        <w:t>of</w:t>
      </w:r>
      <w:r w:rsidR="00A54063" w:rsidRPr="00EB2D55">
        <w:rPr>
          <w:sz w:val="20"/>
          <w:szCs w:val="20"/>
        </w:rPr>
        <w:t xml:space="preserve"> </w:t>
      </w:r>
      <w:r w:rsidRPr="00EB2D55">
        <w:rPr>
          <w:sz w:val="20"/>
          <w:szCs w:val="20"/>
        </w:rPr>
        <w:t>hepatic</w:t>
      </w:r>
      <w:r w:rsidR="00A54063" w:rsidRPr="00EB2D55">
        <w:rPr>
          <w:sz w:val="20"/>
          <w:szCs w:val="20"/>
        </w:rPr>
        <w:t xml:space="preserve"> </w:t>
      </w:r>
      <w:r w:rsidRPr="00EB2D55">
        <w:rPr>
          <w:sz w:val="20"/>
          <w:szCs w:val="20"/>
        </w:rPr>
        <w:t>artery</w:t>
      </w:r>
      <w:r w:rsidR="00A54063" w:rsidRPr="00EB2D55">
        <w:rPr>
          <w:sz w:val="20"/>
          <w:szCs w:val="20"/>
        </w:rPr>
        <w:t xml:space="preserve"> </w:t>
      </w:r>
      <w:r w:rsidRPr="00EB2D55">
        <w:rPr>
          <w:sz w:val="20"/>
          <w:szCs w:val="20"/>
        </w:rPr>
        <w:t>thrombosis</w:t>
      </w:r>
      <w:r w:rsidR="00A54063" w:rsidRPr="00EB2D55">
        <w:rPr>
          <w:sz w:val="20"/>
          <w:szCs w:val="20"/>
        </w:rPr>
        <w:t xml:space="preserve"> </w:t>
      </w:r>
      <w:r w:rsidRPr="00EB2D55">
        <w:rPr>
          <w:sz w:val="20"/>
          <w:szCs w:val="20"/>
        </w:rPr>
        <w:t>following</w:t>
      </w:r>
      <w:r w:rsidR="00A54063" w:rsidRPr="00EB2D55">
        <w:rPr>
          <w:sz w:val="20"/>
          <w:szCs w:val="20"/>
        </w:rPr>
        <w:t xml:space="preserve"> </w:t>
      </w:r>
      <w:r w:rsidRPr="00EB2D55">
        <w:rPr>
          <w:sz w:val="20"/>
          <w:szCs w:val="20"/>
        </w:rPr>
        <w:t>liver</w:t>
      </w:r>
      <w:r w:rsidR="00A54063" w:rsidRPr="00EB2D55">
        <w:rPr>
          <w:sz w:val="20"/>
          <w:szCs w:val="20"/>
        </w:rPr>
        <w:t xml:space="preserve"> </w:t>
      </w:r>
      <w:r w:rsidRPr="00EB2D55">
        <w:rPr>
          <w:sz w:val="20"/>
          <w:szCs w:val="20"/>
        </w:rPr>
        <w:t>transplantation.</w:t>
      </w:r>
      <w:r w:rsidR="00A54063" w:rsidRPr="00EB2D55">
        <w:rPr>
          <w:sz w:val="20"/>
          <w:szCs w:val="20"/>
        </w:rPr>
        <w:t xml:space="preserve"> </w:t>
      </w:r>
      <w:r w:rsidRPr="00EB2D55">
        <w:rPr>
          <w:sz w:val="20"/>
          <w:szCs w:val="20"/>
        </w:rPr>
        <w:t>Transpl</w:t>
      </w:r>
      <w:r w:rsidR="00A54063" w:rsidRPr="00EB2D55">
        <w:rPr>
          <w:sz w:val="20"/>
          <w:szCs w:val="20"/>
        </w:rPr>
        <w:t xml:space="preserve"> </w:t>
      </w:r>
      <w:r w:rsidRPr="00EB2D55">
        <w:rPr>
          <w:sz w:val="20"/>
          <w:szCs w:val="20"/>
        </w:rPr>
        <w:t>Int</w:t>
      </w:r>
      <w:r w:rsidR="00A54063" w:rsidRPr="00EB2D55">
        <w:rPr>
          <w:sz w:val="20"/>
          <w:szCs w:val="20"/>
        </w:rPr>
        <w:t xml:space="preserve"> </w:t>
      </w:r>
      <w:r w:rsidRPr="00EB2D55">
        <w:rPr>
          <w:sz w:val="20"/>
          <w:szCs w:val="20"/>
        </w:rPr>
        <w:t>2010;</w:t>
      </w:r>
      <w:r w:rsidR="00A54063" w:rsidRPr="00EB2D55">
        <w:rPr>
          <w:sz w:val="20"/>
          <w:szCs w:val="20"/>
        </w:rPr>
        <w:t xml:space="preserve"> </w:t>
      </w:r>
      <w:r w:rsidRPr="00EB2D55">
        <w:rPr>
          <w:sz w:val="20"/>
          <w:szCs w:val="20"/>
        </w:rPr>
        <w:t>23:</w:t>
      </w:r>
      <w:r w:rsidR="00A54063" w:rsidRPr="00EB2D55">
        <w:rPr>
          <w:sz w:val="20"/>
          <w:szCs w:val="20"/>
        </w:rPr>
        <w:t xml:space="preserve"> </w:t>
      </w:r>
      <w:r w:rsidRPr="00EB2D55">
        <w:rPr>
          <w:sz w:val="20"/>
          <w:szCs w:val="20"/>
        </w:rPr>
        <w:t>245.</w:t>
      </w:r>
    </w:p>
    <w:p w:rsidR="003B6ACA" w:rsidRPr="00EB2D55" w:rsidRDefault="003B6ACA" w:rsidP="00E44457">
      <w:pPr>
        <w:pStyle w:val="ListParagraph"/>
        <w:numPr>
          <w:ilvl w:val="0"/>
          <w:numId w:val="7"/>
        </w:numPr>
        <w:tabs>
          <w:tab w:val="clear" w:pos="360"/>
        </w:tabs>
        <w:snapToGrid w:val="0"/>
        <w:ind w:left="425" w:firstLineChars="0" w:hanging="425"/>
        <w:jc w:val="both"/>
        <w:rPr>
          <w:sz w:val="20"/>
          <w:szCs w:val="20"/>
        </w:rPr>
      </w:pPr>
      <w:r w:rsidRPr="00EB2D55">
        <w:rPr>
          <w:bCs/>
          <w:sz w:val="20"/>
          <w:szCs w:val="20"/>
        </w:rPr>
        <w:t>Sabri</w:t>
      </w:r>
      <w:r w:rsidR="00A54063" w:rsidRPr="00EB2D55">
        <w:rPr>
          <w:bCs/>
          <w:sz w:val="20"/>
          <w:szCs w:val="20"/>
        </w:rPr>
        <w:t xml:space="preserve"> </w:t>
      </w:r>
      <w:r w:rsidRPr="00EB2D55">
        <w:rPr>
          <w:bCs/>
          <w:sz w:val="20"/>
          <w:szCs w:val="20"/>
        </w:rPr>
        <w:t>SS,</w:t>
      </w:r>
      <w:r w:rsidR="00A54063" w:rsidRPr="00EB2D55">
        <w:rPr>
          <w:bCs/>
          <w:sz w:val="20"/>
          <w:szCs w:val="20"/>
        </w:rPr>
        <w:t xml:space="preserve"> </w:t>
      </w:r>
      <w:r w:rsidRPr="00EB2D55">
        <w:rPr>
          <w:bCs/>
          <w:sz w:val="20"/>
          <w:szCs w:val="20"/>
        </w:rPr>
        <w:t>Saad</w:t>
      </w:r>
      <w:r w:rsidR="00A54063" w:rsidRPr="00EB2D55">
        <w:rPr>
          <w:bCs/>
          <w:sz w:val="20"/>
          <w:szCs w:val="20"/>
        </w:rPr>
        <w:t xml:space="preserve"> </w:t>
      </w:r>
      <w:r w:rsidRPr="00EB2D55">
        <w:rPr>
          <w:bCs/>
          <w:sz w:val="20"/>
          <w:szCs w:val="20"/>
        </w:rPr>
        <w:t>WE,</w:t>
      </w:r>
      <w:r w:rsidR="00A54063" w:rsidRPr="00EB2D55">
        <w:rPr>
          <w:bCs/>
          <w:sz w:val="20"/>
          <w:szCs w:val="20"/>
        </w:rPr>
        <w:t xml:space="preserve"> </w:t>
      </w:r>
      <w:r w:rsidRPr="00EB2D55">
        <w:rPr>
          <w:bCs/>
          <w:sz w:val="20"/>
          <w:szCs w:val="20"/>
        </w:rPr>
        <w:t>Schmitt</w:t>
      </w:r>
      <w:r w:rsidR="00A54063" w:rsidRPr="00EB2D55">
        <w:rPr>
          <w:bCs/>
          <w:sz w:val="20"/>
          <w:szCs w:val="20"/>
        </w:rPr>
        <w:t xml:space="preserve"> </w:t>
      </w:r>
      <w:r w:rsidRPr="00EB2D55">
        <w:rPr>
          <w:bCs/>
          <w:sz w:val="20"/>
          <w:szCs w:val="20"/>
        </w:rPr>
        <w:t>TM,</w:t>
      </w:r>
      <w:r w:rsidR="00A54063" w:rsidRPr="00EB2D55">
        <w:rPr>
          <w:bCs/>
          <w:sz w:val="20"/>
          <w:szCs w:val="20"/>
        </w:rPr>
        <w:t xml:space="preserve"> </w:t>
      </w:r>
      <w:r w:rsidRPr="00EB2D55">
        <w:rPr>
          <w:bCs/>
          <w:sz w:val="20"/>
          <w:szCs w:val="20"/>
        </w:rPr>
        <w:t>Turba</w:t>
      </w:r>
      <w:r w:rsidR="00A54063" w:rsidRPr="00EB2D55">
        <w:rPr>
          <w:bCs/>
          <w:sz w:val="20"/>
          <w:szCs w:val="20"/>
        </w:rPr>
        <w:t xml:space="preserve"> </w:t>
      </w:r>
      <w:r w:rsidRPr="00EB2D55">
        <w:rPr>
          <w:bCs/>
          <w:sz w:val="20"/>
          <w:szCs w:val="20"/>
        </w:rPr>
        <w:t>UC,</w:t>
      </w:r>
      <w:r w:rsidR="00A54063" w:rsidRPr="00EB2D55">
        <w:rPr>
          <w:bCs/>
          <w:sz w:val="20"/>
          <w:szCs w:val="20"/>
        </w:rPr>
        <w:t xml:space="preserve"> </w:t>
      </w:r>
      <w:r w:rsidRPr="00EB2D55">
        <w:rPr>
          <w:bCs/>
          <w:sz w:val="20"/>
          <w:szCs w:val="20"/>
        </w:rPr>
        <w:t>Kumer</w:t>
      </w:r>
      <w:r w:rsidR="00A54063" w:rsidRPr="00EB2D55">
        <w:rPr>
          <w:bCs/>
          <w:sz w:val="20"/>
          <w:szCs w:val="20"/>
        </w:rPr>
        <w:t xml:space="preserve"> </w:t>
      </w:r>
      <w:r w:rsidRPr="00EB2D55">
        <w:rPr>
          <w:bCs/>
          <w:sz w:val="20"/>
          <w:szCs w:val="20"/>
        </w:rPr>
        <w:t>SC,</w:t>
      </w:r>
      <w:r w:rsidR="00A54063" w:rsidRPr="00EB2D55">
        <w:rPr>
          <w:bCs/>
          <w:sz w:val="20"/>
          <w:szCs w:val="20"/>
        </w:rPr>
        <w:t xml:space="preserve"> </w:t>
      </w:r>
      <w:r w:rsidRPr="00EB2D55">
        <w:rPr>
          <w:bCs/>
          <w:sz w:val="20"/>
          <w:szCs w:val="20"/>
        </w:rPr>
        <w:t>Par</w:t>
      </w:r>
      <w:r w:rsidR="00A54063" w:rsidRPr="00EB2D55">
        <w:rPr>
          <w:bCs/>
          <w:sz w:val="20"/>
          <w:szCs w:val="20"/>
        </w:rPr>
        <w:t xml:space="preserve"> </w:t>
      </w:r>
      <w:r w:rsidRPr="00EB2D55">
        <w:rPr>
          <w:bCs/>
          <w:sz w:val="20"/>
          <w:szCs w:val="20"/>
        </w:rPr>
        <w:t>AW,</w:t>
      </w:r>
      <w:r w:rsidR="00A54063" w:rsidRPr="00EB2D55">
        <w:rPr>
          <w:bCs/>
          <w:sz w:val="20"/>
          <w:szCs w:val="20"/>
        </w:rPr>
        <w:t xml:space="preserve"> </w:t>
      </w:r>
      <w:r w:rsidRPr="00EB2D55">
        <w:rPr>
          <w:bCs/>
          <w:sz w:val="20"/>
          <w:szCs w:val="20"/>
        </w:rPr>
        <w:t>Matsumoto</w:t>
      </w:r>
      <w:r w:rsidR="00A54063" w:rsidRPr="00EB2D55">
        <w:rPr>
          <w:bCs/>
          <w:sz w:val="20"/>
          <w:szCs w:val="20"/>
        </w:rPr>
        <w:t xml:space="preserve"> </w:t>
      </w:r>
      <w:r w:rsidRPr="00EB2D55">
        <w:rPr>
          <w:bCs/>
          <w:sz w:val="20"/>
          <w:szCs w:val="20"/>
        </w:rPr>
        <w:t>AH,</w:t>
      </w:r>
      <w:r w:rsidR="00A54063" w:rsidRPr="00EB2D55">
        <w:rPr>
          <w:bCs/>
          <w:sz w:val="20"/>
          <w:szCs w:val="20"/>
        </w:rPr>
        <w:t xml:space="preserve"> </w:t>
      </w:r>
      <w:r w:rsidRPr="00EB2D55">
        <w:rPr>
          <w:bCs/>
          <w:sz w:val="20"/>
          <w:szCs w:val="20"/>
        </w:rPr>
        <w:t>Angle</w:t>
      </w:r>
      <w:r w:rsidR="00A54063" w:rsidRPr="00EB2D55">
        <w:rPr>
          <w:bCs/>
          <w:sz w:val="20"/>
          <w:szCs w:val="20"/>
        </w:rPr>
        <w:t xml:space="preserve"> </w:t>
      </w:r>
      <w:r w:rsidRPr="00EB2D55">
        <w:rPr>
          <w:bCs/>
          <w:sz w:val="20"/>
          <w:szCs w:val="20"/>
        </w:rPr>
        <w:t>JF.</w:t>
      </w:r>
      <w:r w:rsidR="00A54063" w:rsidRPr="00EB2D55">
        <w:rPr>
          <w:bCs/>
          <w:sz w:val="20"/>
          <w:szCs w:val="20"/>
        </w:rPr>
        <w:t xml:space="preserve"> </w:t>
      </w:r>
      <w:r w:rsidRPr="00EB2D55">
        <w:rPr>
          <w:sz w:val="20"/>
          <w:szCs w:val="20"/>
        </w:rPr>
        <w:t>Endovascular</w:t>
      </w:r>
      <w:r w:rsidR="00A54063" w:rsidRPr="00EB2D55">
        <w:rPr>
          <w:sz w:val="20"/>
          <w:szCs w:val="20"/>
        </w:rPr>
        <w:t xml:space="preserve"> </w:t>
      </w:r>
      <w:r w:rsidRPr="00EB2D55">
        <w:rPr>
          <w:sz w:val="20"/>
          <w:szCs w:val="20"/>
        </w:rPr>
        <w:t>therapy</w:t>
      </w:r>
      <w:r w:rsidR="00A54063" w:rsidRPr="00EB2D55">
        <w:rPr>
          <w:sz w:val="20"/>
          <w:szCs w:val="20"/>
        </w:rPr>
        <w:t xml:space="preserve"> </w:t>
      </w:r>
      <w:r w:rsidRPr="00EB2D55">
        <w:rPr>
          <w:sz w:val="20"/>
          <w:szCs w:val="20"/>
        </w:rPr>
        <w:t>for</w:t>
      </w:r>
      <w:r w:rsidR="00A54063" w:rsidRPr="00EB2D55">
        <w:rPr>
          <w:sz w:val="20"/>
          <w:szCs w:val="20"/>
        </w:rPr>
        <w:t xml:space="preserve"> </w:t>
      </w:r>
      <w:r w:rsidRPr="00EB2D55">
        <w:rPr>
          <w:sz w:val="20"/>
          <w:szCs w:val="20"/>
        </w:rPr>
        <w:t>hepatic</w:t>
      </w:r>
      <w:r w:rsidR="00A54063" w:rsidRPr="00EB2D55">
        <w:rPr>
          <w:sz w:val="20"/>
          <w:szCs w:val="20"/>
        </w:rPr>
        <w:t xml:space="preserve"> </w:t>
      </w:r>
      <w:r w:rsidRPr="00EB2D55">
        <w:rPr>
          <w:sz w:val="20"/>
          <w:szCs w:val="20"/>
        </w:rPr>
        <w:t>artery</w:t>
      </w:r>
      <w:r w:rsidR="00A54063" w:rsidRPr="00EB2D55">
        <w:rPr>
          <w:sz w:val="20"/>
          <w:szCs w:val="20"/>
        </w:rPr>
        <w:t xml:space="preserve"> </w:t>
      </w:r>
      <w:r w:rsidRPr="00EB2D55">
        <w:rPr>
          <w:sz w:val="20"/>
          <w:szCs w:val="20"/>
        </w:rPr>
        <w:t>stenosis</w:t>
      </w:r>
      <w:r w:rsidR="00A54063" w:rsidRPr="00EB2D55">
        <w:rPr>
          <w:sz w:val="20"/>
          <w:szCs w:val="20"/>
        </w:rPr>
        <w:t xml:space="preserve"> </w:t>
      </w:r>
      <w:r w:rsidRPr="00EB2D55">
        <w:rPr>
          <w:sz w:val="20"/>
          <w:szCs w:val="20"/>
        </w:rPr>
        <w:t>and</w:t>
      </w:r>
      <w:r w:rsidR="00A54063" w:rsidRPr="00EB2D55">
        <w:rPr>
          <w:sz w:val="20"/>
          <w:szCs w:val="20"/>
        </w:rPr>
        <w:t xml:space="preserve"> </w:t>
      </w:r>
      <w:r w:rsidRPr="00EB2D55">
        <w:rPr>
          <w:sz w:val="20"/>
          <w:szCs w:val="20"/>
        </w:rPr>
        <w:t>thrombosis</w:t>
      </w:r>
      <w:r w:rsidR="00A54063" w:rsidRPr="00EB2D55">
        <w:rPr>
          <w:sz w:val="20"/>
          <w:szCs w:val="20"/>
        </w:rPr>
        <w:t xml:space="preserve"> </w:t>
      </w:r>
      <w:r w:rsidRPr="00EB2D55">
        <w:rPr>
          <w:sz w:val="20"/>
          <w:szCs w:val="20"/>
        </w:rPr>
        <w:t>following</w:t>
      </w:r>
      <w:r w:rsidR="00A54063" w:rsidRPr="00EB2D55">
        <w:rPr>
          <w:sz w:val="20"/>
          <w:szCs w:val="20"/>
        </w:rPr>
        <w:t xml:space="preserve"> </w:t>
      </w:r>
      <w:r w:rsidRPr="00EB2D55">
        <w:rPr>
          <w:sz w:val="20"/>
          <w:szCs w:val="20"/>
        </w:rPr>
        <w:t>liver</w:t>
      </w:r>
      <w:r w:rsidR="00A54063" w:rsidRPr="00EB2D55">
        <w:rPr>
          <w:sz w:val="20"/>
          <w:szCs w:val="20"/>
        </w:rPr>
        <w:t xml:space="preserve"> </w:t>
      </w:r>
      <w:r w:rsidRPr="00EB2D55">
        <w:rPr>
          <w:sz w:val="20"/>
          <w:szCs w:val="20"/>
        </w:rPr>
        <w:t>transplantation.</w:t>
      </w:r>
      <w:r w:rsidR="00A54063" w:rsidRPr="00EB2D55">
        <w:rPr>
          <w:sz w:val="20"/>
          <w:szCs w:val="20"/>
        </w:rPr>
        <w:t xml:space="preserve"> </w:t>
      </w:r>
      <w:r w:rsidRPr="00EB2D55">
        <w:rPr>
          <w:sz w:val="20"/>
          <w:szCs w:val="20"/>
        </w:rPr>
        <w:t>Vasc</w:t>
      </w:r>
      <w:r w:rsidR="00A54063" w:rsidRPr="00EB2D55">
        <w:rPr>
          <w:sz w:val="20"/>
          <w:szCs w:val="20"/>
        </w:rPr>
        <w:t xml:space="preserve"> </w:t>
      </w:r>
      <w:r w:rsidRPr="00EB2D55">
        <w:rPr>
          <w:sz w:val="20"/>
          <w:szCs w:val="20"/>
        </w:rPr>
        <w:t>Endovascular</w:t>
      </w:r>
      <w:r w:rsidR="00A54063" w:rsidRPr="00EB2D55">
        <w:rPr>
          <w:sz w:val="20"/>
          <w:szCs w:val="20"/>
        </w:rPr>
        <w:t xml:space="preserve"> </w:t>
      </w:r>
      <w:r w:rsidRPr="00EB2D55">
        <w:rPr>
          <w:sz w:val="20"/>
          <w:szCs w:val="20"/>
        </w:rPr>
        <w:t>Surg</w:t>
      </w:r>
      <w:r w:rsidR="00A54063" w:rsidRPr="00EB2D55">
        <w:rPr>
          <w:sz w:val="20"/>
          <w:szCs w:val="20"/>
        </w:rPr>
        <w:t xml:space="preserve"> </w:t>
      </w:r>
      <w:r w:rsidRPr="00EB2D55">
        <w:rPr>
          <w:sz w:val="20"/>
          <w:szCs w:val="20"/>
        </w:rPr>
        <w:t>2011;</w:t>
      </w:r>
      <w:r w:rsidR="00A54063" w:rsidRPr="00EB2D55">
        <w:rPr>
          <w:sz w:val="20"/>
          <w:szCs w:val="20"/>
        </w:rPr>
        <w:t xml:space="preserve"> </w:t>
      </w:r>
      <w:r w:rsidRPr="00EB2D55">
        <w:rPr>
          <w:sz w:val="20"/>
          <w:szCs w:val="20"/>
        </w:rPr>
        <w:t>45:</w:t>
      </w:r>
      <w:r w:rsidR="00A54063" w:rsidRPr="00EB2D55">
        <w:rPr>
          <w:sz w:val="20"/>
          <w:szCs w:val="20"/>
        </w:rPr>
        <w:t xml:space="preserve"> </w:t>
      </w:r>
      <w:r w:rsidRPr="00EB2D55">
        <w:rPr>
          <w:sz w:val="20"/>
          <w:szCs w:val="20"/>
        </w:rPr>
        <w:t>447-452.</w:t>
      </w:r>
    </w:p>
    <w:p w:rsidR="003B6ACA" w:rsidRPr="00EB2D55" w:rsidRDefault="003B6ACA" w:rsidP="00E44457">
      <w:pPr>
        <w:pStyle w:val="ListParagraph"/>
        <w:numPr>
          <w:ilvl w:val="0"/>
          <w:numId w:val="7"/>
        </w:numPr>
        <w:tabs>
          <w:tab w:val="clear" w:pos="360"/>
        </w:tabs>
        <w:snapToGrid w:val="0"/>
        <w:ind w:left="425" w:firstLineChars="0" w:hanging="425"/>
        <w:jc w:val="both"/>
        <w:rPr>
          <w:sz w:val="20"/>
          <w:szCs w:val="20"/>
        </w:rPr>
      </w:pPr>
      <w:r w:rsidRPr="00EB2D55">
        <w:rPr>
          <w:bCs/>
          <w:sz w:val="20"/>
          <w:szCs w:val="20"/>
        </w:rPr>
        <w:t>Boleslawski</w:t>
      </w:r>
      <w:r w:rsidR="00A54063" w:rsidRPr="00EB2D55">
        <w:rPr>
          <w:bCs/>
          <w:sz w:val="20"/>
          <w:szCs w:val="20"/>
        </w:rPr>
        <w:t xml:space="preserve"> </w:t>
      </w:r>
      <w:r w:rsidRPr="00EB2D55">
        <w:rPr>
          <w:bCs/>
          <w:sz w:val="20"/>
          <w:szCs w:val="20"/>
        </w:rPr>
        <w:t>E,</w:t>
      </w:r>
      <w:r w:rsidR="00A54063" w:rsidRPr="00EB2D55">
        <w:rPr>
          <w:bCs/>
          <w:sz w:val="20"/>
          <w:szCs w:val="20"/>
        </w:rPr>
        <w:t xml:space="preserve"> </w:t>
      </w:r>
      <w:r w:rsidRPr="00EB2D55">
        <w:rPr>
          <w:bCs/>
          <w:sz w:val="20"/>
          <w:szCs w:val="20"/>
        </w:rPr>
        <w:t>Bourse</w:t>
      </w:r>
      <w:r w:rsidR="00A54063" w:rsidRPr="00EB2D55">
        <w:rPr>
          <w:bCs/>
          <w:sz w:val="20"/>
          <w:szCs w:val="20"/>
        </w:rPr>
        <w:t xml:space="preserve"> </w:t>
      </w:r>
      <w:r w:rsidRPr="00EB2D55">
        <w:rPr>
          <w:bCs/>
          <w:sz w:val="20"/>
          <w:szCs w:val="20"/>
        </w:rPr>
        <w:t>AF,</w:t>
      </w:r>
      <w:r w:rsidR="00A54063" w:rsidRPr="00EB2D55">
        <w:rPr>
          <w:bCs/>
          <w:sz w:val="20"/>
          <w:szCs w:val="20"/>
        </w:rPr>
        <w:t xml:space="preserve"> </w:t>
      </w:r>
      <w:r w:rsidRPr="00EB2D55">
        <w:rPr>
          <w:bCs/>
          <w:sz w:val="20"/>
          <w:szCs w:val="20"/>
        </w:rPr>
        <w:t>Truant</w:t>
      </w:r>
      <w:r w:rsidR="00A54063" w:rsidRPr="00EB2D55">
        <w:rPr>
          <w:bCs/>
          <w:sz w:val="20"/>
          <w:szCs w:val="20"/>
        </w:rPr>
        <w:t xml:space="preserve"> </w:t>
      </w:r>
      <w:r w:rsidRPr="00EB2D55">
        <w:rPr>
          <w:bCs/>
          <w:sz w:val="20"/>
          <w:szCs w:val="20"/>
        </w:rPr>
        <w:t>S,</w:t>
      </w:r>
      <w:r w:rsidR="00A54063" w:rsidRPr="00EB2D55">
        <w:rPr>
          <w:bCs/>
          <w:sz w:val="20"/>
          <w:szCs w:val="20"/>
        </w:rPr>
        <w:t xml:space="preserve"> </w:t>
      </w:r>
      <w:r w:rsidRPr="00EB2D55">
        <w:rPr>
          <w:bCs/>
          <w:sz w:val="20"/>
          <w:szCs w:val="20"/>
        </w:rPr>
        <w:t>et</w:t>
      </w:r>
      <w:r w:rsidR="00A54063" w:rsidRPr="00EB2D55">
        <w:rPr>
          <w:bCs/>
          <w:sz w:val="20"/>
          <w:szCs w:val="20"/>
        </w:rPr>
        <w:t xml:space="preserve"> </w:t>
      </w:r>
      <w:r w:rsidRPr="00EB2D55">
        <w:rPr>
          <w:bCs/>
          <w:sz w:val="20"/>
          <w:szCs w:val="20"/>
        </w:rPr>
        <w:t>al.</w:t>
      </w:r>
      <w:r w:rsidR="00A54063" w:rsidRPr="00EB2D55">
        <w:rPr>
          <w:bCs/>
          <w:sz w:val="20"/>
          <w:szCs w:val="20"/>
        </w:rPr>
        <w:t xml:space="preserve"> </w:t>
      </w:r>
      <w:r w:rsidRPr="00EB2D55">
        <w:rPr>
          <w:sz w:val="20"/>
          <w:szCs w:val="20"/>
        </w:rPr>
        <w:t>Hepatic</w:t>
      </w:r>
      <w:r w:rsidR="00A54063" w:rsidRPr="00EB2D55">
        <w:rPr>
          <w:sz w:val="20"/>
          <w:szCs w:val="20"/>
        </w:rPr>
        <w:t xml:space="preserve"> </w:t>
      </w:r>
      <w:r w:rsidRPr="00EB2D55">
        <w:rPr>
          <w:sz w:val="20"/>
          <w:szCs w:val="20"/>
        </w:rPr>
        <w:t>artery</w:t>
      </w:r>
      <w:r w:rsidR="00A54063" w:rsidRPr="00EB2D55">
        <w:rPr>
          <w:sz w:val="20"/>
          <w:szCs w:val="20"/>
        </w:rPr>
        <w:t xml:space="preserve"> </w:t>
      </w:r>
      <w:r w:rsidRPr="00EB2D55">
        <w:rPr>
          <w:sz w:val="20"/>
          <w:szCs w:val="20"/>
        </w:rPr>
        <w:t>ligation</w:t>
      </w:r>
      <w:r w:rsidR="00A54063" w:rsidRPr="00EB2D55">
        <w:rPr>
          <w:sz w:val="20"/>
          <w:szCs w:val="20"/>
        </w:rPr>
        <w:t xml:space="preserve"> </w:t>
      </w:r>
      <w:r w:rsidRPr="00EB2D55">
        <w:rPr>
          <w:sz w:val="20"/>
          <w:szCs w:val="20"/>
        </w:rPr>
        <w:t>for</w:t>
      </w:r>
      <w:r w:rsidR="00A54063" w:rsidRPr="00EB2D55">
        <w:rPr>
          <w:sz w:val="20"/>
          <w:szCs w:val="20"/>
        </w:rPr>
        <w:t xml:space="preserve"> </w:t>
      </w:r>
      <w:r w:rsidRPr="00EB2D55">
        <w:rPr>
          <w:sz w:val="20"/>
          <w:szCs w:val="20"/>
        </w:rPr>
        <w:t>the</w:t>
      </w:r>
      <w:r w:rsidR="00A54063" w:rsidRPr="00EB2D55">
        <w:rPr>
          <w:sz w:val="20"/>
          <w:szCs w:val="20"/>
        </w:rPr>
        <w:t xml:space="preserve"> </w:t>
      </w:r>
      <w:r w:rsidRPr="00EB2D55">
        <w:rPr>
          <w:sz w:val="20"/>
          <w:szCs w:val="20"/>
        </w:rPr>
        <w:t>arterial</w:t>
      </w:r>
      <w:r w:rsidR="00A54063" w:rsidRPr="00EB2D55">
        <w:rPr>
          <w:sz w:val="20"/>
          <w:szCs w:val="20"/>
        </w:rPr>
        <w:t xml:space="preserve"> </w:t>
      </w:r>
      <w:r w:rsidRPr="00EB2D55">
        <w:rPr>
          <w:sz w:val="20"/>
          <w:szCs w:val="20"/>
        </w:rPr>
        <w:t>rupture</w:t>
      </w:r>
      <w:r w:rsidR="00A54063" w:rsidRPr="00EB2D55">
        <w:rPr>
          <w:sz w:val="20"/>
          <w:szCs w:val="20"/>
        </w:rPr>
        <w:t xml:space="preserve"> </w:t>
      </w:r>
      <w:r w:rsidRPr="00EB2D55">
        <w:rPr>
          <w:sz w:val="20"/>
          <w:szCs w:val="20"/>
        </w:rPr>
        <w:t>following</w:t>
      </w:r>
      <w:r w:rsidR="00A54063" w:rsidRPr="00EB2D55">
        <w:rPr>
          <w:sz w:val="20"/>
          <w:szCs w:val="20"/>
        </w:rPr>
        <w:t xml:space="preserve"> </w:t>
      </w:r>
      <w:r w:rsidRPr="00EB2D55">
        <w:rPr>
          <w:sz w:val="20"/>
          <w:szCs w:val="20"/>
        </w:rPr>
        <w:t>liver</w:t>
      </w:r>
      <w:r w:rsidR="00A54063" w:rsidRPr="00EB2D55">
        <w:rPr>
          <w:sz w:val="20"/>
          <w:szCs w:val="20"/>
        </w:rPr>
        <w:t xml:space="preserve"> </w:t>
      </w:r>
      <w:r w:rsidRPr="00EB2D55">
        <w:rPr>
          <w:sz w:val="20"/>
          <w:szCs w:val="20"/>
        </w:rPr>
        <w:t>transplantation:</w:t>
      </w:r>
      <w:r w:rsidR="00A54063" w:rsidRPr="00EB2D55">
        <w:rPr>
          <w:sz w:val="20"/>
          <w:szCs w:val="20"/>
        </w:rPr>
        <w:t xml:space="preserve"> </w:t>
      </w:r>
      <w:r w:rsidRPr="00EB2D55">
        <w:rPr>
          <w:sz w:val="20"/>
          <w:szCs w:val="20"/>
        </w:rPr>
        <w:t>a</w:t>
      </w:r>
      <w:r w:rsidR="00A54063" w:rsidRPr="00EB2D55">
        <w:rPr>
          <w:sz w:val="20"/>
          <w:szCs w:val="20"/>
        </w:rPr>
        <w:t xml:space="preserve"> </w:t>
      </w:r>
      <w:r w:rsidRPr="00EB2D55">
        <w:rPr>
          <w:sz w:val="20"/>
          <w:szCs w:val="20"/>
        </w:rPr>
        <w:t>reasonable</w:t>
      </w:r>
      <w:r w:rsidR="00A54063" w:rsidRPr="00EB2D55">
        <w:rPr>
          <w:sz w:val="20"/>
          <w:szCs w:val="20"/>
        </w:rPr>
        <w:t xml:space="preserve"> </w:t>
      </w:r>
      <w:r w:rsidRPr="00EB2D55">
        <w:rPr>
          <w:sz w:val="20"/>
          <w:szCs w:val="20"/>
        </w:rPr>
        <w:t>option.</w:t>
      </w:r>
      <w:r w:rsidR="00A54063" w:rsidRPr="00EB2D55">
        <w:rPr>
          <w:sz w:val="20"/>
          <w:szCs w:val="20"/>
        </w:rPr>
        <w:t xml:space="preserve"> </w:t>
      </w:r>
      <w:r w:rsidRPr="00EB2D55">
        <w:rPr>
          <w:sz w:val="20"/>
          <w:szCs w:val="20"/>
        </w:rPr>
        <w:t>American</w:t>
      </w:r>
      <w:r w:rsidR="00A54063" w:rsidRPr="00EB2D55">
        <w:rPr>
          <w:sz w:val="20"/>
          <w:szCs w:val="20"/>
        </w:rPr>
        <w:t xml:space="preserve"> </w:t>
      </w:r>
      <w:r w:rsidRPr="00EB2D55">
        <w:rPr>
          <w:sz w:val="20"/>
          <w:szCs w:val="20"/>
        </w:rPr>
        <w:t>Journal</w:t>
      </w:r>
      <w:r w:rsidR="00A54063" w:rsidRPr="00EB2D55">
        <w:rPr>
          <w:sz w:val="20"/>
          <w:szCs w:val="20"/>
        </w:rPr>
        <w:t xml:space="preserve"> </w:t>
      </w:r>
      <w:r w:rsidRPr="00EB2D55">
        <w:rPr>
          <w:sz w:val="20"/>
          <w:szCs w:val="20"/>
        </w:rPr>
        <w:t>of</w:t>
      </w:r>
      <w:r w:rsidR="00A54063" w:rsidRPr="00EB2D55">
        <w:rPr>
          <w:sz w:val="20"/>
          <w:szCs w:val="20"/>
        </w:rPr>
        <w:t xml:space="preserve"> </w:t>
      </w:r>
      <w:r w:rsidRPr="00EB2D55">
        <w:rPr>
          <w:sz w:val="20"/>
          <w:szCs w:val="20"/>
        </w:rPr>
        <w:t>Transplantation,</w:t>
      </w:r>
      <w:r w:rsidR="00A54063" w:rsidRPr="00EB2D55">
        <w:rPr>
          <w:sz w:val="20"/>
          <w:szCs w:val="20"/>
        </w:rPr>
        <w:t xml:space="preserve"> </w:t>
      </w:r>
      <w:r w:rsidRPr="00EB2D55">
        <w:rPr>
          <w:sz w:val="20"/>
          <w:szCs w:val="20"/>
        </w:rPr>
        <w:t>2013;</w:t>
      </w:r>
      <w:r w:rsidR="00A54063" w:rsidRPr="00EB2D55">
        <w:rPr>
          <w:sz w:val="20"/>
          <w:szCs w:val="20"/>
        </w:rPr>
        <w:t xml:space="preserve"> </w:t>
      </w:r>
      <w:r w:rsidRPr="00EB2D55">
        <w:rPr>
          <w:sz w:val="20"/>
          <w:szCs w:val="20"/>
        </w:rPr>
        <w:t>13(4):1055–1062.</w:t>
      </w:r>
    </w:p>
    <w:p w:rsidR="003B6ACA" w:rsidRPr="00EB2D55" w:rsidRDefault="003B6ACA" w:rsidP="00E44457">
      <w:pPr>
        <w:pStyle w:val="ListParagraph"/>
        <w:numPr>
          <w:ilvl w:val="0"/>
          <w:numId w:val="7"/>
        </w:numPr>
        <w:tabs>
          <w:tab w:val="clear" w:pos="360"/>
        </w:tabs>
        <w:snapToGrid w:val="0"/>
        <w:ind w:left="425" w:firstLineChars="0" w:hanging="425"/>
        <w:jc w:val="both"/>
        <w:rPr>
          <w:sz w:val="20"/>
          <w:szCs w:val="20"/>
        </w:rPr>
      </w:pPr>
      <w:r w:rsidRPr="00EB2D55">
        <w:rPr>
          <w:bCs/>
          <w:sz w:val="20"/>
          <w:szCs w:val="20"/>
        </w:rPr>
        <w:t>Frongillo</w:t>
      </w:r>
      <w:r w:rsidR="00A54063" w:rsidRPr="00EB2D55">
        <w:rPr>
          <w:bCs/>
          <w:sz w:val="20"/>
          <w:szCs w:val="20"/>
        </w:rPr>
        <w:t xml:space="preserve"> </w:t>
      </w:r>
      <w:r w:rsidRPr="00EB2D55">
        <w:rPr>
          <w:bCs/>
          <w:sz w:val="20"/>
          <w:szCs w:val="20"/>
        </w:rPr>
        <w:t>F,</w:t>
      </w:r>
      <w:r w:rsidR="00A54063" w:rsidRPr="00EB2D55">
        <w:rPr>
          <w:bCs/>
          <w:sz w:val="20"/>
          <w:szCs w:val="20"/>
        </w:rPr>
        <w:t xml:space="preserve"> </w:t>
      </w:r>
      <w:r w:rsidRPr="00EB2D55">
        <w:rPr>
          <w:bCs/>
          <w:sz w:val="20"/>
          <w:szCs w:val="20"/>
        </w:rPr>
        <w:t>Grossi</w:t>
      </w:r>
      <w:r w:rsidR="00A54063" w:rsidRPr="00EB2D55">
        <w:rPr>
          <w:bCs/>
          <w:sz w:val="20"/>
          <w:szCs w:val="20"/>
        </w:rPr>
        <w:t xml:space="preserve"> </w:t>
      </w:r>
      <w:r w:rsidRPr="00EB2D55">
        <w:rPr>
          <w:bCs/>
          <w:sz w:val="20"/>
          <w:szCs w:val="20"/>
        </w:rPr>
        <w:t>U,</w:t>
      </w:r>
      <w:r w:rsidR="00A54063" w:rsidRPr="00EB2D55">
        <w:rPr>
          <w:bCs/>
          <w:sz w:val="20"/>
          <w:szCs w:val="20"/>
        </w:rPr>
        <w:t xml:space="preserve"> </w:t>
      </w:r>
      <w:r w:rsidRPr="00EB2D55">
        <w:rPr>
          <w:bCs/>
          <w:sz w:val="20"/>
          <w:szCs w:val="20"/>
        </w:rPr>
        <w:t>Lirosi</w:t>
      </w:r>
      <w:r w:rsidR="00A54063" w:rsidRPr="00EB2D55">
        <w:rPr>
          <w:bCs/>
          <w:sz w:val="20"/>
          <w:szCs w:val="20"/>
        </w:rPr>
        <w:t xml:space="preserve"> </w:t>
      </w:r>
      <w:r w:rsidRPr="00EB2D55">
        <w:rPr>
          <w:bCs/>
          <w:sz w:val="20"/>
          <w:szCs w:val="20"/>
        </w:rPr>
        <w:t>MC,</w:t>
      </w:r>
      <w:r w:rsidR="00A54063" w:rsidRPr="00EB2D55">
        <w:rPr>
          <w:bCs/>
          <w:sz w:val="20"/>
          <w:szCs w:val="20"/>
        </w:rPr>
        <w:t xml:space="preserve"> </w:t>
      </w:r>
      <w:r w:rsidRPr="00EB2D55">
        <w:rPr>
          <w:bCs/>
          <w:sz w:val="20"/>
          <w:szCs w:val="20"/>
        </w:rPr>
        <w:t>Nure</w:t>
      </w:r>
      <w:r w:rsidR="00A54063" w:rsidRPr="00EB2D55">
        <w:rPr>
          <w:bCs/>
          <w:sz w:val="20"/>
          <w:szCs w:val="20"/>
        </w:rPr>
        <w:t xml:space="preserve"> </w:t>
      </w:r>
      <w:r w:rsidRPr="00EB2D55">
        <w:rPr>
          <w:bCs/>
          <w:sz w:val="20"/>
          <w:szCs w:val="20"/>
        </w:rPr>
        <w:t>E,</w:t>
      </w:r>
      <w:r w:rsidR="00A54063" w:rsidRPr="00EB2D55">
        <w:rPr>
          <w:bCs/>
          <w:sz w:val="20"/>
          <w:szCs w:val="20"/>
        </w:rPr>
        <w:t xml:space="preserve"> </w:t>
      </w:r>
      <w:r w:rsidRPr="00EB2D55">
        <w:rPr>
          <w:bCs/>
          <w:sz w:val="20"/>
          <w:szCs w:val="20"/>
        </w:rPr>
        <w:t>Sganga</w:t>
      </w:r>
      <w:r w:rsidR="00A54063" w:rsidRPr="00EB2D55">
        <w:rPr>
          <w:bCs/>
          <w:sz w:val="20"/>
          <w:szCs w:val="20"/>
        </w:rPr>
        <w:t xml:space="preserve"> </w:t>
      </w:r>
      <w:r w:rsidRPr="00EB2D55">
        <w:rPr>
          <w:bCs/>
          <w:sz w:val="20"/>
          <w:szCs w:val="20"/>
        </w:rPr>
        <w:t>G,</w:t>
      </w:r>
      <w:r w:rsidR="00A54063" w:rsidRPr="00EB2D55">
        <w:rPr>
          <w:bCs/>
          <w:sz w:val="20"/>
          <w:szCs w:val="20"/>
        </w:rPr>
        <w:t xml:space="preserve"> </w:t>
      </w:r>
      <w:r w:rsidRPr="00EB2D55">
        <w:rPr>
          <w:bCs/>
          <w:sz w:val="20"/>
          <w:szCs w:val="20"/>
        </w:rPr>
        <w:t>Avoli</w:t>
      </w:r>
      <w:r w:rsidR="00A54063" w:rsidRPr="00EB2D55">
        <w:rPr>
          <w:bCs/>
          <w:sz w:val="20"/>
          <w:szCs w:val="20"/>
        </w:rPr>
        <w:t xml:space="preserve"> </w:t>
      </w:r>
      <w:r w:rsidRPr="00EB2D55">
        <w:rPr>
          <w:bCs/>
          <w:sz w:val="20"/>
          <w:szCs w:val="20"/>
        </w:rPr>
        <w:t>AW,</w:t>
      </w:r>
      <w:r w:rsidR="00A54063" w:rsidRPr="00EB2D55">
        <w:rPr>
          <w:bCs/>
          <w:sz w:val="20"/>
          <w:szCs w:val="20"/>
        </w:rPr>
        <w:t xml:space="preserve"> </w:t>
      </w:r>
      <w:r w:rsidRPr="00EB2D55">
        <w:rPr>
          <w:bCs/>
          <w:sz w:val="20"/>
          <w:szCs w:val="20"/>
        </w:rPr>
        <w:t>Inchingolo</w:t>
      </w:r>
      <w:r w:rsidR="00A54063" w:rsidRPr="00EB2D55">
        <w:rPr>
          <w:bCs/>
          <w:sz w:val="20"/>
          <w:szCs w:val="20"/>
        </w:rPr>
        <w:t xml:space="preserve"> </w:t>
      </w:r>
      <w:r w:rsidRPr="00EB2D55">
        <w:rPr>
          <w:bCs/>
          <w:sz w:val="20"/>
          <w:szCs w:val="20"/>
        </w:rPr>
        <w:t>R,</w:t>
      </w:r>
      <w:r w:rsidR="00A54063" w:rsidRPr="00EB2D55">
        <w:rPr>
          <w:bCs/>
          <w:sz w:val="20"/>
          <w:szCs w:val="20"/>
        </w:rPr>
        <w:t xml:space="preserve"> </w:t>
      </w:r>
      <w:r w:rsidRPr="00EB2D55">
        <w:rPr>
          <w:bCs/>
          <w:sz w:val="20"/>
          <w:szCs w:val="20"/>
        </w:rPr>
        <w:t>Di</w:t>
      </w:r>
      <w:r w:rsidR="00A54063" w:rsidRPr="00EB2D55">
        <w:rPr>
          <w:bCs/>
          <w:sz w:val="20"/>
          <w:szCs w:val="20"/>
        </w:rPr>
        <w:t xml:space="preserve"> </w:t>
      </w:r>
      <w:r w:rsidRPr="00EB2D55">
        <w:rPr>
          <w:bCs/>
          <w:sz w:val="20"/>
          <w:szCs w:val="20"/>
        </w:rPr>
        <w:t>Stasi</w:t>
      </w:r>
      <w:r w:rsidR="00A54063" w:rsidRPr="00EB2D55">
        <w:rPr>
          <w:bCs/>
          <w:sz w:val="20"/>
          <w:szCs w:val="20"/>
        </w:rPr>
        <w:t xml:space="preserve"> </w:t>
      </w:r>
      <w:r w:rsidRPr="00EB2D55">
        <w:rPr>
          <w:bCs/>
          <w:sz w:val="20"/>
          <w:szCs w:val="20"/>
        </w:rPr>
        <w:t>C,</w:t>
      </w:r>
      <w:r w:rsidR="00A54063" w:rsidRPr="00EB2D55">
        <w:rPr>
          <w:bCs/>
          <w:sz w:val="20"/>
          <w:szCs w:val="20"/>
        </w:rPr>
        <w:t xml:space="preserve"> </w:t>
      </w:r>
      <w:r w:rsidRPr="00EB2D55">
        <w:rPr>
          <w:bCs/>
          <w:sz w:val="20"/>
          <w:szCs w:val="20"/>
        </w:rPr>
        <w:t>Rinaldi</w:t>
      </w:r>
      <w:r w:rsidR="00A54063" w:rsidRPr="00EB2D55">
        <w:rPr>
          <w:bCs/>
          <w:sz w:val="20"/>
          <w:szCs w:val="20"/>
        </w:rPr>
        <w:t xml:space="preserve"> </w:t>
      </w:r>
      <w:r w:rsidRPr="00EB2D55">
        <w:rPr>
          <w:bCs/>
          <w:sz w:val="20"/>
          <w:szCs w:val="20"/>
        </w:rPr>
        <w:t>P,</w:t>
      </w:r>
      <w:r w:rsidR="00A54063" w:rsidRPr="00EB2D55">
        <w:rPr>
          <w:bCs/>
          <w:sz w:val="20"/>
          <w:szCs w:val="20"/>
        </w:rPr>
        <w:t xml:space="preserve"> </w:t>
      </w:r>
      <w:r w:rsidRPr="00EB2D55">
        <w:rPr>
          <w:bCs/>
          <w:sz w:val="20"/>
          <w:szCs w:val="20"/>
        </w:rPr>
        <w:t>Agnes</w:t>
      </w:r>
      <w:r w:rsidR="00A54063" w:rsidRPr="00EB2D55">
        <w:rPr>
          <w:sz w:val="20"/>
          <w:szCs w:val="20"/>
        </w:rPr>
        <w:t xml:space="preserve"> </w:t>
      </w:r>
      <w:r w:rsidRPr="00EB2D55">
        <w:rPr>
          <w:sz w:val="20"/>
          <w:szCs w:val="20"/>
        </w:rPr>
        <w:t>S.</w:t>
      </w:r>
      <w:r w:rsidR="00A54063" w:rsidRPr="00EB2D55">
        <w:rPr>
          <w:sz w:val="20"/>
          <w:szCs w:val="20"/>
        </w:rPr>
        <w:t xml:space="preserve"> </w:t>
      </w:r>
      <w:r w:rsidRPr="00EB2D55">
        <w:rPr>
          <w:sz w:val="20"/>
          <w:szCs w:val="20"/>
        </w:rPr>
        <w:t>Incidence</w:t>
      </w:r>
      <w:r w:rsidR="00A54063" w:rsidRPr="00EB2D55">
        <w:rPr>
          <w:sz w:val="20"/>
          <w:szCs w:val="20"/>
        </w:rPr>
        <w:t xml:space="preserve"> </w:t>
      </w:r>
      <w:r w:rsidRPr="00EB2D55">
        <w:rPr>
          <w:sz w:val="20"/>
          <w:szCs w:val="20"/>
        </w:rPr>
        <w:t>management,</w:t>
      </w:r>
      <w:r w:rsidR="00A54063" w:rsidRPr="00EB2D55">
        <w:rPr>
          <w:sz w:val="20"/>
          <w:szCs w:val="20"/>
        </w:rPr>
        <w:t xml:space="preserve"> </w:t>
      </w:r>
      <w:r w:rsidRPr="00EB2D55">
        <w:rPr>
          <w:sz w:val="20"/>
          <w:szCs w:val="20"/>
        </w:rPr>
        <w:t>and</w:t>
      </w:r>
      <w:r w:rsidR="00A54063" w:rsidRPr="00EB2D55">
        <w:rPr>
          <w:sz w:val="20"/>
          <w:szCs w:val="20"/>
        </w:rPr>
        <w:t xml:space="preserve"> </w:t>
      </w:r>
      <w:r w:rsidRPr="00EB2D55">
        <w:rPr>
          <w:sz w:val="20"/>
          <w:szCs w:val="20"/>
        </w:rPr>
        <w:t>results</w:t>
      </w:r>
      <w:r w:rsidR="00A54063" w:rsidRPr="00EB2D55">
        <w:rPr>
          <w:sz w:val="20"/>
          <w:szCs w:val="20"/>
        </w:rPr>
        <w:t xml:space="preserve"> </w:t>
      </w:r>
      <w:r w:rsidRPr="00EB2D55">
        <w:rPr>
          <w:sz w:val="20"/>
          <w:szCs w:val="20"/>
        </w:rPr>
        <w:t>of</w:t>
      </w:r>
      <w:r w:rsidR="00A54063" w:rsidRPr="00EB2D55">
        <w:rPr>
          <w:sz w:val="20"/>
          <w:szCs w:val="20"/>
        </w:rPr>
        <w:t xml:space="preserve"> </w:t>
      </w:r>
      <w:r w:rsidRPr="00EB2D55">
        <w:rPr>
          <w:sz w:val="20"/>
          <w:szCs w:val="20"/>
        </w:rPr>
        <w:t>hepatic</w:t>
      </w:r>
      <w:r w:rsidR="00A54063" w:rsidRPr="00EB2D55">
        <w:rPr>
          <w:sz w:val="20"/>
          <w:szCs w:val="20"/>
        </w:rPr>
        <w:t xml:space="preserve"> </w:t>
      </w:r>
      <w:r w:rsidRPr="00EB2D55">
        <w:rPr>
          <w:sz w:val="20"/>
          <w:szCs w:val="20"/>
        </w:rPr>
        <w:t>artery</w:t>
      </w:r>
      <w:r w:rsidR="00A54063" w:rsidRPr="00EB2D55">
        <w:rPr>
          <w:sz w:val="20"/>
          <w:szCs w:val="20"/>
        </w:rPr>
        <w:t xml:space="preserve"> </w:t>
      </w:r>
      <w:r w:rsidRPr="00EB2D55">
        <w:rPr>
          <w:sz w:val="20"/>
          <w:szCs w:val="20"/>
        </w:rPr>
        <w:t>stenosis</w:t>
      </w:r>
      <w:r w:rsidR="00A54063" w:rsidRPr="00EB2D55">
        <w:rPr>
          <w:sz w:val="20"/>
          <w:szCs w:val="20"/>
        </w:rPr>
        <w:t xml:space="preserve"> </w:t>
      </w:r>
      <w:r w:rsidRPr="00EB2D55">
        <w:rPr>
          <w:sz w:val="20"/>
          <w:szCs w:val="20"/>
        </w:rPr>
        <w:t>after</w:t>
      </w:r>
      <w:r w:rsidR="00A54063" w:rsidRPr="00EB2D55">
        <w:rPr>
          <w:sz w:val="20"/>
          <w:szCs w:val="20"/>
        </w:rPr>
        <w:t xml:space="preserve"> </w:t>
      </w:r>
      <w:r w:rsidRPr="00EB2D55">
        <w:rPr>
          <w:sz w:val="20"/>
          <w:szCs w:val="20"/>
        </w:rPr>
        <w:t>live</w:t>
      </w:r>
      <w:r w:rsidR="00A54063" w:rsidRPr="00EB2D55">
        <w:rPr>
          <w:sz w:val="20"/>
          <w:szCs w:val="20"/>
        </w:rPr>
        <w:t xml:space="preserve"> </w:t>
      </w:r>
      <w:r w:rsidRPr="00EB2D55">
        <w:rPr>
          <w:sz w:val="20"/>
          <w:szCs w:val="20"/>
        </w:rPr>
        <w:t>transplantation</w:t>
      </w:r>
      <w:r w:rsidR="00A54063" w:rsidRPr="00EB2D55">
        <w:rPr>
          <w:sz w:val="20"/>
          <w:szCs w:val="20"/>
        </w:rPr>
        <w:t xml:space="preserve"> </w:t>
      </w:r>
      <w:r w:rsidRPr="00EB2D55">
        <w:rPr>
          <w:sz w:val="20"/>
          <w:szCs w:val="20"/>
        </w:rPr>
        <w:t>in</w:t>
      </w:r>
      <w:r w:rsidR="00A54063" w:rsidRPr="00EB2D55">
        <w:rPr>
          <w:sz w:val="20"/>
          <w:szCs w:val="20"/>
        </w:rPr>
        <w:t xml:space="preserve"> </w:t>
      </w:r>
      <w:r w:rsidRPr="00EB2D55">
        <w:rPr>
          <w:sz w:val="20"/>
          <w:szCs w:val="20"/>
        </w:rPr>
        <w:t>the</w:t>
      </w:r>
      <w:r w:rsidR="00A54063" w:rsidRPr="00EB2D55">
        <w:rPr>
          <w:sz w:val="20"/>
          <w:szCs w:val="20"/>
        </w:rPr>
        <w:t xml:space="preserve"> </w:t>
      </w:r>
      <w:r w:rsidRPr="00EB2D55">
        <w:rPr>
          <w:sz w:val="20"/>
          <w:szCs w:val="20"/>
        </w:rPr>
        <w:t>era</w:t>
      </w:r>
      <w:r w:rsidR="00A54063" w:rsidRPr="00EB2D55">
        <w:rPr>
          <w:sz w:val="20"/>
          <w:szCs w:val="20"/>
        </w:rPr>
        <w:t xml:space="preserve"> </w:t>
      </w:r>
      <w:r w:rsidRPr="00EB2D55">
        <w:rPr>
          <w:sz w:val="20"/>
          <w:szCs w:val="20"/>
        </w:rPr>
        <w:t>of</w:t>
      </w:r>
      <w:r w:rsidR="00A54063" w:rsidRPr="00EB2D55">
        <w:rPr>
          <w:sz w:val="20"/>
          <w:szCs w:val="20"/>
        </w:rPr>
        <w:t xml:space="preserve"> </w:t>
      </w:r>
      <w:r w:rsidRPr="00EB2D55">
        <w:rPr>
          <w:sz w:val="20"/>
          <w:szCs w:val="20"/>
        </w:rPr>
        <w:t>donor</w:t>
      </w:r>
      <w:r w:rsidR="00A54063" w:rsidRPr="00EB2D55">
        <w:rPr>
          <w:sz w:val="20"/>
          <w:szCs w:val="20"/>
        </w:rPr>
        <w:t xml:space="preserve"> </w:t>
      </w:r>
      <w:r w:rsidRPr="00EB2D55">
        <w:rPr>
          <w:sz w:val="20"/>
          <w:szCs w:val="20"/>
        </w:rPr>
        <w:t>to</w:t>
      </w:r>
      <w:r w:rsidR="00A54063" w:rsidRPr="00EB2D55">
        <w:rPr>
          <w:sz w:val="20"/>
          <w:szCs w:val="20"/>
        </w:rPr>
        <w:t xml:space="preserve"> </w:t>
      </w:r>
      <w:r w:rsidRPr="00EB2D55">
        <w:rPr>
          <w:sz w:val="20"/>
          <w:szCs w:val="20"/>
        </w:rPr>
        <w:t>recipient</w:t>
      </w:r>
      <w:r w:rsidR="00A54063" w:rsidRPr="00EB2D55">
        <w:rPr>
          <w:sz w:val="20"/>
          <w:szCs w:val="20"/>
        </w:rPr>
        <w:t xml:space="preserve"> </w:t>
      </w:r>
      <w:r w:rsidRPr="00EB2D55">
        <w:rPr>
          <w:sz w:val="20"/>
          <w:szCs w:val="20"/>
        </w:rPr>
        <w:t>match.</w:t>
      </w:r>
      <w:r w:rsidR="00A54063" w:rsidRPr="00EB2D55">
        <w:rPr>
          <w:sz w:val="20"/>
          <w:szCs w:val="20"/>
        </w:rPr>
        <w:t xml:space="preserve"> </w:t>
      </w:r>
      <w:r w:rsidRPr="00EB2D55">
        <w:rPr>
          <w:sz w:val="20"/>
          <w:szCs w:val="20"/>
        </w:rPr>
        <w:t>Transplant</w:t>
      </w:r>
      <w:r w:rsidR="00A54063" w:rsidRPr="00EB2D55">
        <w:rPr>
          <w:sz w:val="20"/>
          <w:szCs w:val="20"/>
        </w:rPr>
        <w:t xml:space="preserve"> </w:t>
      </w:r>
      <w:r w:rsidRPr="00EB2D55">
        <w:rPr>
          <w:sz w:val="20"/>
          <w:szCs w:val="20"/>
        </w:rPr>
        <w:t>Proc</w:t>
      </w:r>
      <w:r w:rsidR="00A54063" w:rsidRPr="00EB2D55">
        <w:rPr>
          <w:sz w:val="20"/>
          <w:szCs w:val="20"/>
        </w:rPr>
        <w:t xml:space="preserve"> </w:t>
      </w:r>
      <w:r w:rsidRPr="00EB2D55">
        <w:rPr>
          <w:sz w:val="20"/>
          <w:szCs w:val="20"/>
        </w:rPr>
        <w:t>2013;</w:t>
      </w:r>
      <w:r w:rsidR="00A54063" w:rsidRPr="00EB2D55">
        <w:rPr>
          <w:sz w:val="20"/>
          <w:szCs w:val="20"/>
        </w:rPr>
        <w:t xml:space="preserve"> </w:t>
      </w:r>
      <w:r w:rsidRPr="00EB2D55">
        <w:rPr>
          <w:sz w:val="20"/>
          <w:szCs w:val="20"/>
        </w:rPr>
        <w:t>45:</w:t>
      </w:r>
      <w:r w:rsidR="00A54063" w:rsidRPr="00EB2D55">
        <w:rPr>
          <w:sz w:val="20"/>
          <w:szCs w:val="20"/>
        </w:rPr>
        <w:t xml:space="preserve"> </w:t>
      </w:r>
      <w:r w:rsidRPr="00EB2D55">
        <w:rPr>
          <w:sz w:val="20"/>
          <w:szCs w:val="20"/>
        </w:rPr>
        <w:t>2722-2725.</w:t>
      </w:r>
      <w:r w:rsidR="00A54063" w:rsidRPr="00EB2D55">
        <w:rPr>
          <w:sz w:val="20"/>
          <w:szCs w:val="20"/>
        </w:rPr>
        <w:t xml:space="preserve"> </w:t>
      </w:r>
    </w:p>
    <w:p w:rsidR="003B6ACA" w:rsidRPr="00EB2D55" w:rsidRDefault="003B6ACA" w:rsidP="00E44457">
      <w:pPr>
        <w:pStyle w:val="ListParagraph"/>
        <w:numPr>
          <w:ilvl w:val="0"/>
          <w:numId w:val="7"/>
        </w:numPr>
        <w:tabs>
          <w:tab w:val="clear" w:pos="360"/>
        </w:tabs>
        <w:snapToGrid w:val="0"/>
        <w:ind w:left="425" w:firstLineChars="0" w:hanging="425"/>
        <w:jc w:val="both"/>
        <w:rPr>
          <w:sz w:val="20"/>
          <w:szCs w:val="20"/>
        </w:rPr>
      </w:pPr>
      <w:r w:rsidRPr="00EB2D55">
        <w:rPr>
          <w:bCs/>
          <w:sz w:val="20"/>
          <w:szCs w:val="20"/>
        </w:rPr>
        <w:t>Turrion</w:t>
      </w:r>
      <w:r w:rsidR="00A54063" w:rsidRPr="00EB2D55">
        <w:rPr>
          <w:bCs/>
          <w:sz w:val="20"/>
          <w:szCs w:val="20"/>
        </w:rPr>
        <w:t xml:space="preserve"> </w:t>
      </w:r>
      <w:r w:rsidRPr="00EB2D55">
        <w:rPr>
          <w:bCs/>
          <w:sz w:val="20"/>
          <w:szCs w:val="20"/>
        </w:rPr>
        <w:t>VS,</w:t>
      </w:r>
      <w:r w:rsidR="00A54063" w:rsidRPr="00EB2D55">
        <w:rPr>
          <w:bCs/>
          <w:sz w:val="20"/>
          <w:szCs w:val="20"/>
        </w:rPr>
        <w:t xml:space="preserve"> </w:t>
      </w:r>
      <w:r w:rsidRPr="00EB2D55">
        <w:rPr>
          <w:bCs/>
          <w:sz w:val="20"/>
          <w:szCs w:val="20"/>
        </w:rPr>
        <w:t>Alvira</w:t>
      </w:r>
      <w:r w:rsidR="00A54063" w:rsidRPr="00EB2D55">
        <w:rPr>
          <w:bCs/>
          <w:sz w:val="20"/>
          <w:szCs w:val="20"/>
        </w:rPr>
        <w:t xml:space="preserve"> </w:t>
      </w:r>
      <w:r w:rsidRPr="00EB2D55">
        <w:rPr>
          <w:bCs/>
          <w:sz w:val="20"/>
          <w:szCs w:val="20"/>
        </w:rPr>
        <w:t>LG,</w:t>
      </w:r>
      <w:r w:rsidR="00A54063" w:rsidRPr="00EB2D55">
        <w:rPr>
          <w:bCs/>
          <w:sz w:val="20"/>
          <w:szCs w:val="20"/>
        </w:rPr>
        <w:t xml:space="preserve"> </w:t>
      </w:r>
      <w:r w:rsidRPr="00EB2D55">
        <w:rPr>
          <w:bCs/>
          <w:sz w:val="20"/>
          <w:szCs w:val="20"/>
        </w:rPr>
        <w:t>Jimenez</w:t>
      </w:r>
      <w:r w:rsidR="00A54063" w:rsidRPr="00EB2D55">
        <w:rPr>
          <w:bCs/>
          <w:sz w:val="20"/>
          <w:szCs w:val="20"/>
        </w:rPr>
        <w:t xml:space="preserve"> </w:t>
      </w:r>
      <w:r w:rsidRPr="00EB2D55">
        <w:rPr>
          <w:bCs/>
          <w:sz w:val="20"/>
          <w:szCs w:val="20"/>
        </w:rPr>
        <w:t>M,</w:t>
      </w:r>
      <w:r w:rsidR="00A54063" w:rsidRPr="00EB2D55">
        <w:rPr>
          <w:bCs/>
          <w:sz w:val="20"/>
          <w:szCs w:val="20"/>
        </w:rPr>
        <w:t xml:space="preserve"> </w:t>
      </w:r>
      <w:r w:rsidRPr="00EB2D55">
        <w:rPr>
          <w:bCs/>
          <w:sz w:val="20"/>
          <w:szCs w:val="20"/>
        </w:rPr>
        <w:t>Lucena</w:t>
      </w:r>
      <w:r w:rsidR="00A54063" w:rsidRPr="00EB2D55">
        <w:rPr>
          <w:bCs/>
          <w:sz w:val="20"/>
          <w:szCs w:val="20"/>
        </w:rPr>
        <w:t xml:space="preserve"> </w:t>
      </w:r>
      <w:r w:rsidRPr="00EB2D55">
        <w:rPr>
          <w:bCs/>
          <w:sz w:val="20"/>
          <w:szCs w:val="20"/>
        </w:rPr>
        <w:t>JL,</w:t>
      </w:r>
      <w:r w:rsidR="00A54063" w:rsidRPr="00EB2D55">
        <w:rPr>
          <w:bCs/>
          <w:sz w:val="20"/>
          <w:szCs w:val="20"/>
        </w:rPr>
        <w:t xml:space="preserve"> </w:t>
      </w:r>
      <w:r w:rsidRPr="00EB2D55">
        <w:rPr>
          <w:bCs/>
          <w:sz w:val="20"/>
          <w:szCs w:val="20"/>
        </w:rPr>
        <w:t>Ardaiz</w:t>
      </w:r>
      <w:r w:rsidR="00A54063" w:rsidRPr="00EB2D55">
        <w:rPr>
          <w:bCs/>
          <w:sz w:val="20"/>
          <w:szCs w:val="20"/>
        </w:rPr>
        <w:t xml:space="preserve"> </w:t>
      </w:r>
      <w:r w:rsidRPr="00EB2D55">
        <w:rPr>
          <w:bCs/>
          <w:sz w:val="20"/>
          <w:szCs w:val="20"/>
        </w:rPr>
        <w:t>J.</w:t>
      </w:r>
      <w:r w:rsidR="00A54063" w:rsidRPr="00EB2D55">
        <w:rPr>
          <w:bCs/>
          <w:sz w:val="20"/>
          <w:szCs w:val="20"/>
        </w:rPr>
        <w:t xml:space="preserve"> </w:t>
      </w:r>
      <w:r w:rsidRPr="00EB2D55">
        <w:rPr>
          <w:sz w:val="20"/>
          <w:szCs w:val="20"/>
        </w:rPr>
        <w:t>Incidence</w:t>
      </w:r>
      <w:r w:rsidR="00A54063" w:rsidRPr="00EB2D55">
        <w:rPr>
          <w:sz w:val="20"/>
          <w:szCs w:val="20"/>
        </w:rPr>
        <w:t xml:space="preserve"> </w:t>
      </w:r>
      <w:r w:rsidRPr="00EB2D55">
        <w:rPr>
          <w:sz w:val="20"/>
          <w:szCs w:val="20"/>
        </w:rPr>
        <w:t>and</w:t>
      </w:r>
      <w:r w:rsidR="00A54063" w:rsidRPr="00EB2D55">
        <w:rPr>
          <w:sz w:val="20"/>
          <w:szCs w:val="20"/>
        </w:rPr>
        <w:t xml:space="preserve"> </w:t>
      </w:r>
      <w:r w:rsidRPr="00EB2D55">
        <w:rPr>
          <w:sz w:val="20"/>
          <w:szCs w:val="20"/>
        </w:rPr>
        <w:t>results</w:t>
      </w:r>
      <w:r w:rsidR="00A54063" w:rsidRPr="00EB2D55">
        <w:rPr>
          <w:sz w:val="20"/>
          <w:szCs w:val="20"/>
        </w:rPr>
        <w:t xml:space="preserve"> </w:t>
      </w:r>
      <w:r w:rsidRPr="00EB2D55">
        <w:rPr>
          <w:sz w:val="20"/>
          <w:szCs w:val="20"/>
        </w:rPr>
        <w:t>of</w:t>
      </w:r>
      <w:r w:rsidR="00A54063" w:rsidRPr="00EB2D55">
        <w:rPr>
          <w:sz w:val="20"/>
          <w:szCs w:val="20"/>
        </w:rPr>
        <w:t xml:space="preserve"> </w:t>
      </w:r>
      <w:r w:rsidRPr="00EB2D55">
        <w:rPr>
          <w:sz w:val="20"/>
          <w:szCs w:val="20"/>
        </w:rPr>
        <w:t>arterial</w:t>
      </w:r>
      <w:r w:rsidR="00A54063" w:rsidRPr="00EB2D55">
        <w:rPr>
          <w:sz w:val="20"/>
          <w:szCs w:val="20"/>
        </w:rPr>
        <w:t xml:space="preserve"> </w:t>
      </w:r>
      <w:r w:rsidRPr="00EB2D55">
        <w:rPr>
          <w:sz w:val="20"/>
          <w:szCs w:val="20"/>
        </w:rPr>
        <w:t>complications</w:t>
      </w:r>
      <w:r w:rsidR="00A54063" w:rsidRPr="00EB2D55">
        <w:rPr>
          <w:sz w:val="20"/>
          <w:szCs w:val="20"/>
        </w:rPr>
        <w:t xml:space="preserve"> </w:t>
      </w:r>
      <w:r w:rsidRPr="00EB2D55">
        <w:rPr>
          <w:sz w:val="20"/>
          <w:szCs w:val="20"/>
        </w:rPr>
        <w:t>in</w:t>
      </w:r>
      <w:r w:rsidR="00A54063" w:rsidRPr="00EB2D55">
        <w:rPr>
          <w:sz w:val="20"/>
          <w:szCs w:val="20"/>
        </w:rPr>
        <w:t xml:space="preserve"> </w:t>
      </w:r>
      <w:r w:rsidRPr="00EB2D55">
        <w:rPr>
          <w:sz w:val="20"/>
          <w:szCs w:val="20"/>
        </w:rPr>
        <w:t>liver</w:t>
      </w:r>
      <w:r w:rsidR="00A54063" w:rsidRPr="00EB2D55">
        <w:rPr>
          <w:sz w:val="20"/>
          <w:szCs w:val="20"/>
        </w:rPr>
        <w:t xml:space="preserve"> </w:t>
      </w:r>
      <w:r w:rsidRPr="00EB2D55">
        <w:rPr>
          <w:sz w:val="20"/>
          <w:szCs w:val="20"/>
        </w:rPr>
        <w:t>transplantation:</w:t>
      </w:r>
      <w:r w:rsidR="00A54063" w:rsidRPr="00EB2D55">
        <w:rPr>
          <w:sz w:val="20"/>
          <w:szCs w:val="20"/>
        </w:rPr>
        <w:t xml:space="preserve"> </w:t>
      </w:r>
      <w:r w:rsidRPr="00EB2D55">
        <w:rPr>
          <w:sz w:val="20"/>
          <w:szCs w:val="20"/>
        </w:rPr>
        <w:t>experience</w:t>
      </w:r>
      <w:r w:rsidR="00A54063" w:rsidRPr="00EB2D55">
        <w:rPr>
          <w:sz w:val="20"/>
          <w:szCs w:val="20"/>
        </w:rPr>
        <w:t xml:space="preserve"> </w:t>
      </w:r>
      <w:r w:rsidRPr="00EB2D55">
        <w:rPr>
          <w:sz w:val="20"/>
          <w:szCs w:val="20"/>
        </w:rPr>
        <w:t>in</w:t>
      </w:r>
      <w:r w:rsidR="00A54063" w:rsidRPr="00EB2D55">
        <w:rPr>
          <w:sz w:val="20"/>
          <w:szCs w:val="20"/>
        </w:rPr>
        <w:t xml:space="preserve"> </w:t>
      </w:r>
      <w:r w:rsidRPr="00EB2D55">
        <w:rPr>
          <w:sz w:val="20"/>
          <w:szCs w:val="20"/>
        </w:rPr>
        <w:t>a</w:t>
      </w:r>
      <w:r w:rsidR="00A54063" w:rsidRPr="00EB2D55">
        <w:rPr>
          <w:sz w:val="20"/>
          <w:szCs w:val="20"/>
        </w:rPr>
        <w:t xml:space="preserve"> </w:t>
      </w:r>
      <w:r w:rsidRPr="00EB2D55">
        <w:rPr>
          <w:sz w:val="20"/>
          <w:szCs w:val="20"/>
        </w:rPr>
        <w:t>series</w:t>
      </w:r>
      <w:r w:rsidR="00A54063" w:rsidRPr="00EB2D55">
        <w:rPr>
          <w:sz w:val="20"/>
          <w:szCs w:val="20"/>
        </w:rPr>
        <w:t xml:space="preserve"> </w:t>
      </w:r>
      <w:r w:rsidRPr="00EB2D55">
        <w:rPr>
          <w:sz w:val="20"/>
          <w:szCs w:val="20"/>
        </w:rPr>
        <w:t>of</w:t>
      </w:r>
      <w:r w:rsidR="00A54063" w:rsidRPr="00EB2D55">
        <w:rPr>
          <w:sz w:val="20"/>
          <w:szCs w:val="20"/>
        </w:rPr>
        <w:t xml:space="preserve"> </w:t>
      </w:r>
      <w:r w:rsidRPr="00EB2D55">
        <w:rPr>
          <w:sz w:val="20"/>
          <w:szCs w:val="20"/>
        </w:rPr>
        <w:t>400</w:t>
      </w:r>
      <w:r w:rsidR="00A54063" w:rsidRPr="00EB2D55">
        <w:rPr>
          <w:sz w:val="20"/>
          <w:szCs w:val="20"/>
        </w:rPr>
        <w:t xml:space="preserve"> </w:t>
      </w:r>
      <w:r w:rsidRPr="00EB2D55">
        <w:rPr>
          <w:sz w:val="20"/>
          <w:szCs w:val="20"/>
        </w:rPr>
        <w:t>transplants.</w:t>
      </w:r>
      <w:r w:rsidR="00A54063" w:rsidRPr="00EB2D55">
        <w:rPr>
          <w:sz w:val="20"/>
          <w:szCs w:val="20"/>
        </w:rPr>
        <w:t xml:space="preserve"> </w:t>
      </w:r>
      <w:r w:rsidRPr="00EB2D55">
        <w:rPr>
          <w:sz w:val="20"/>
          <w:szCs w:val="20"/>
        </w:rPr>
        <w:t>Transplant</w:t>
      </w:r>
      <w:r w:rsidR="00A54063" w:rsidRPr="00EB2D55">
        <w:rPr>
          <w:sz w:val="20"/>
          <w:szCs w:val="20"/>
        </w:rPr>
        <w:t xml:space="preserve"> </w:t>
      </w:r>
      <w:r w:rsidRPr="00EB2D55">
        <w:rPr>
          <w:sz w:val="20"/>
          <w:szCs w:val="20"/>
        </w:rPr>
        <w:t>Proc,</w:t>
      </w:r>
      <w:r w:rsidR="00A54063" w:rsidRPr="00EB2D55">
        <w:rPr>
          <w:sz w:val="20"/>
          <w:szCs w:val="20"/>
        </w:rPr>
        <w:t xml:space="preserve"> </w:t>
      </w:r>
      <w:r w:rsidRPr="00EB2D55">
        <w:rPr>
          <w:sz w:val="20"/>
          <w:szCs w:val="20"/>
        </w:rPr>
        <w:t>2002;</w:t>
      </w:r>
      <w:r w:rsidR="00A54063" w:rsidRPr="00EB2D55">
        <w:rPr>
          <w:sz w:val="20"/>
          <w:szCs w:val="20"/>
        </w:rPr>
        <w:t xml:space="preserve"> </w:t>
      </w:r>
      <w:r w:rsidRPr="00EB2D55">
        <w:rPr>
          <w:sz w:val="20"/>
          <w:szCs w:val="20"/>
        </w:rPr>
        <w:t>34:292-293.</w:t>
      </w:r>
    </w:p>
    <w:p w:rsidR="003B6ACA" w:rsidRPr="00EB2D55" w:rsidRDefault="003B6ACA" w:rsidP="00E44457">
      <w:pPr>
        <w:pStyle w:val="ListParagraph"/>
        <w:numPr>
          <w:ilvl w:val="0"/>
          <w:numId w:val="7"/>
        </w:numPr>
        <w:tabs>
          <w:tab w:val="clear" w:pos="360"/>
        </w:tabs>
        <w:snapToGrid w:val="0"/>
        <w:ind w:left="425" w:firstLineChars="0" w:hanging="425"/>
        <w:jc w:val="both"/>
        <w:rPr>
          <w:sz w:val="20"/>
          <w:szCs w:val="20"/>
        </w:rPr>
      </w:pPr>
      <w:r w:rsidRPr="00EB2D55">
        <w:rPr>
          <w:bCs/>
          <w:sz w:val="20"/>
          <w:szCs w:val="20"/>
        </w:rPr>
        <w:t>Scarinci</w:t>
      </w:r>
      <w:r w:rsidR="00A54063" w:rsidRPr="00EB2D55">
        <w:rPr>
          <w:bCs/>
          <w:sz w:val="20"/>
          <w:szCs w:val="20"/>
        </w:rPr>
        <w:t xml:space="preserve"> </w:t>
      </w:r>
      <w:r w:rsidRPr="00EB2D55">
        <w:rPr>
          <w:bCs/>
          <w:sz w:val="20"/>
          <w:szCs w:val="20"/>
        </w:rPr>
        <w:t>A,</w:t>
      </w:r>
      <w:r w:rsidR="00A54063" w:rsidRPr="00EB2D55">
        <w:rPr>
          <w:bCs/>
          <w:sz w:val="20"/>
          <w:szCs w:val="20"/>
        </w:rPr>
        <w:t xml:space="preserve"> </w:t>
      </w:r>
      <w:r w:rsidRPr="00EB2D55">
        <w:rPr>
          <w:bCs/>
          <w:sz w:val="20"/>
          <w:szCs w:val="20"/>
        </w:rPr>
        <w:t>Sainz-Barriga</w:t>
      </w:r>
      <w:r w:rsidR="00A54063" w:rsidRPr="00EB2D55">
        <w:rPr>
          <w:bCs/>
          <w:sz w:val="20"/>
          <w:szCs w:val="20"/>
        </w:rPr>
        <w:t xml:space="preserve"> </w:t>
      </w:r>
      <w:r w:rsidRPr="00EB2D55">
        <w:rPr>
          <w:bCs/>
          <w:sz w:val="20"/>
          <w:szCs w:val="20"/>
        </w:rPr>
        <w:t>M,</w:t>
      </w:r>
      <w:r w:rsidR="00A54063" w:rsidRPr="00EB2D55">
        <w:rPr>
          <w:bCs/>
          <w:sz w:val="20"/>
          <w:szCs w:val="20"/>
        </w:rPr>
        <w:t xml:space="preserve"> </w:t>
      </w:r>
      <w:r w:rsidRPr="00EB2D55">
        <w:rPr>
          <w:bCs/>
          <w:sz w:val="20"/>
          <w:szCs w:val="20"/>
        </w:rPr>
        <w:t>Berrevoet</w:t>
      </w:r>
      <w:r w:rsidR="00A54063" w:rsidRPr="00EB2D55">
        <w:rPr>
          <w:bCs/>
          <w:sz w:val="20"/>
          <w:szCs w:val="20"/>
        </w:rPr>
        <w:t xml:space="preserve"> </w:t>
      </w:r>
      <w:r w:rsidRPr="00EB2D55">
        <w:rPr>
          <w:bCs/>
          <w:sz w:val="20"/>
          <w:szCs w:val="20"/>
        </w:rPr>
        <w:t>F,</w:t>
      </w:r>
      <w:r w:rsidR="00A54063" w:rsidRPr="00EB2D55">
        <w:rPr>
          <w:bCs/>
          <w:sz w:val="20"/>
          <w:szCs w:val="20"/>
        </w:rPr>
        <w:t xml:space="preserve"> </w:t>
      </w:r>
      <w:r w:rsidRPr="00EB2D55">
        <w:rPr>
          <w:bCs/>
          <w:sz w:val="20"/>
          <w:szCs w:val="20"/>
        </w:rPr>
        <w:t>et</w:t>
      </w:r>
      <w:r w:rsidR="00A54063" w:rsidRPr="00EB2D55">
        <w:rPr>
          <w:bCs/>
          <w:sz w:val="20"/>
          <w:szCs w:val="20"/>
        </w:rPr>
        <w:t xml:space="preserve"> </w:t>
      </w:r>
      <w:r w:rsidRPr="00EB2D55">
        <w:rPr>
          <w:bCs/>
          <w:sz w:val="20"/>
          <w:szCs w:val="20"/>
        </w:rPr>
        <w:t>al.</w:t>
      </w:r>
      <w:r w:rsidR="00A54063" w:rsidRPr="00EB2D55">
        <w:rPr>
          <w:sz w:val="20"/>
          <w:szCs w:val="20"/>
        </w:rPr>
        <w:t xml:space="preserve"> </w:t>
      </w:r>
      <w:r w:rsidRPr="00EB2D55">
        <w:rPr>
          <w:sz w:val="20"/>
          <w:szCs w:val="20"/>
        </w:rPr>
        <w:t>Early</w:t>
      </w:r>
      <w:r w:rsidR="00A54063" w:rsidRPr="00EB2D55">
        <w:rPr>
          <w:sz w:val="20"/>
          <w:szCs w:val="20"/>
        </w:rPr>
        <w:t xml:space="preserve"> </w:t>
      </w:r>
      <w:r w:rsidRPr="00EB2D55">
        <w:rPr>
          <w:sz w:val="20"/>
          <w:szCs w:val="20"/>
        </w:rPr>
        <w:t>arterial</w:t>
      </w:r>
      <w:r w:rsidR="00A54063" w:rsidRPr="00EB2D55">
        <w:rPr>
          <w:sz w:val="20"/>
          <w:szCs w:val="20"/>
        </w:rPr>
        <w:t xml:space="preserve"> </w:t>
      </w:r>
      <w:r w:rsidRPr="00EB2D55">
        <w:rPr>
          <w:sz w:val="20"/>
          <w:szCs w:val="20"/>
        </w:rPr>
        <w:t>revascularization</w:t>
      </w:r>
      <w:r w:rsidR="00A54063" w:rsidRPr="00EB2D55">
        <w:rPr>
          <w:sz w:val="20"/>
          <w:szCs w:val="20"/>
        </w:rPr>
        <w:t xml:space="preserve"> </w:t>
      </w:r>
      <w:r w:rsidRPr="00EB2D55">
        <w:rPr>
          <w:sz w:val="20"/>
          <w:szCs w:val="20"/>
        </w:rPr>
        <w:t>after</w:t>
      </w:r>
      <w:r w:rsidR="00A54063" w:rsidRPr="00EB2D55">
        <w:rPr>
          <w:sz w:val="20"/>
          <w:szCs w:val="20"/>
        </w:rPr>
        <w:t xml:space="preserve"> </w:t>
      </w:r>
      <w:r w:rsidRPr="00EB2D55">
        <w:rPr>
          <w:sz w:val="20"/>
          <w:szCs w:val="20"/>
        </w:rPr>
        <w:t>hepatic</w:t>
      </w:r>
      <w:r w:rsidR="00A54063" w:rsidRPr="00EB2D55">
        <w:rPr>
          <w:sz w:val="20"/>
          <w:szCs w:val="20"/>
        </w:rPr>
        <w:t xml:space="preserve"> </w:t>
      </w:r>
      <w:r w:rsidRPr="00EB2D55">
        <w:rPr>
          <w:sz w:val="20"/>
          <w:szCs w:val="20"/>
        </w:rPr>
        <w:lastRenderedPageBreak/>
        <w:t>artery</w:t>
      </w:r>
      <w:r w:rsidR="00A54063" w:rsidRPr="00EB2D55">
        <w:rPr>
          <w:sz w:val="20"/>
          <w:szCs w:val="20"/>
        </w:rPr>
        <w:t xml:space="preserve"> </w:t>
      </w:r>
      <w:r w:rsidRPr="00EB2D55">
        <w:rPr>
          <w:sz w:val="20"/>
          <w:szCs w:val="20"/>
        </w:rPr>
        <w:t>thrombosis</w:t>
      </w:r>
      <w:r w:rsidR="00A54063" w:rsidRPr="00EB2D55">
        <w:rPr>
          <w:sz w:val="20"/>
          <w:szCs w:val="20"/>
        </w:rPr>
        <w:t xml:space="preserve"> </w:t>
      </w:r>
      <w:r w:rsidRPr="00EB2D55">
        <w:rPr>
          <w:sz w:val="20"/>
          <w:szCs w:val="20"/>
        </w:rPr>
        <w:t>may</w:t>
      </w:r>
      <w:r w:rsidR="00A54063" w:rsidRPr="00EB2D55">
        <w:rPr>
          <w:sz w:val="20"/>
          <w:szCs w:val="20"/>
        </w:rPr>
        <w:t xml:space="preserve"> </w:t>
      </w:r>
      <w:r w:rsidRPr="00EB2D55">
        <w:rPr>
          <w:sz w:val="20"/>
          <w:szCs w:val="20"/>
        </w:rPr>
        <w:t>avoid</w:t>
      </w:r>
      <w:r w:rsidR="00A54063" w:rsidRPr="00EB2D55">
        <w:rPr>
          <w:sz w:val="20"/>
          <w:szCs w:val="20"/>
        </w:rPr>
        <w:t xml:space="preserve"> </w:t>
      </w:r>
      <w:r w:rsidRPr="00EB2D55">
        <w:rPr>
          <w:sz w:val="20"/>
          <w:szCs w:val="20"/>
        </w:rPr>
        <w:t>graft</w:t>
      </w:r>
      <w:r w:rsidR="00A54063" w:rsidRPr="00EB2D55">
        <w:rPr>
          <w:sz w:val="20"/>
          <w:szCs w:val="20"/>
        </w:rPr>
        <w:t xml:space="preserve"> </w:t>
      </w:r>
      <w:r w:rsidRPr="00EB2D55">
        <w:rPr>
          <w:sz w:val="20"/>
          <w:szCs w:val="20"/>
        </w:rPr>
        <w:t>loss</w:t>
      </w:r>
      <w:r w:rsidR="00A54063" w:rsidRPr="00EB2D55">
        <w:rPr>
          <w:sz w:val="20"/>
          <w:szCs w:val="20"/>
        </w:rPr>
        <w:t xml:space="preserve"> </w:t>
      </w:r>
      <w:r w:rsidRPr="00EB2D55">
        <w:rPr>
          <w:sz w:val="20"/>
          <w:szCs w:val="20"/>
        </w:rPr>
        <w:t>and</w:t>
      </w:r>
      <w:r w:rsidR="00A54063" w:rsidRPr="00EB2D55">
        <w:rPr>
          <w:sz w:val="20"/>
          <w:szCs w:val="20"/>
        </w:rPr>
        <w:t xml:space="preserve"> </w:t>
      </w:r>
      <w:r w:rsidRPr="00EB2D55">
        <w:rPr>
          <w:sz w:val="20"/>
          <w:szCs w:val="20"/>
        </w:rPr>
        <w:t>improve</w:t>
      </w:r>
      <w:r w:rsidR="00A54063" w:rsidRPr="00EB2D55">
        <w:rPr>
          <w:sz w:val="20"/>
          <w:szCs w:val="20"/>
        </w:rPr>
        <w:t xml:space="preserve"> </w:t>
      </w:r>
      <w:r w:rsidRPr="00EB2D55">
        <w:rPr>
          <w:sz w:val="20"/>
          <w:szCs w:val="20"/>
        </w:rPr>
        <w:t>outcomes</w:t>
      </w:r>
      <w:r w:rsidR="00A54063" w:rsidRPr="00EB2D55">
        <w:rPr>
          <w:sz w:val="20"/>
          <w:szCs w:val="20"/>
        </w:rPr>
        <w:t xml:space="preserve"> </w:t>
      </w:r>
      <w:r w:rsidRPr="00EB2D55">
        <w:rPr>
          <w:sz w:val="20"/>
          <w:szCs w:val="20"/>
        </w:rPr>
        <w:t>in</w:t>
      </w:r>
      <w:r w:rsidR="00A54063" w:rsidRPr="00EB2D55">
        <w:rPr>
          <w:sz w:val="20"/>
          <w:szCs w:val="20"/>
        </w:rPr>
        <w:t xml:space="preserve"> </w:t>
      </w:r>
      <w:r w:rsidRPr="00EB2D55">
        <w:rPr>
          <w:sz w:val="20"/>
          <w:szCs w:val="20"/>
        </w:rPr>
        <w:t>adult</w:t>
      </w:r>
      <w:r w:rsidR="00A54063" w:rsidRPr="00EB2D55">
        <w:rPr>
          <w:sz w:val="20"/>
          <w:szCs w:val="20"/>
        </w:rPr>
        <w:t xml:space="preserve"> </w:t>
      </w:r>
      <w:r w:rsidRPr="00EB2D55">
        <w:rPr>
          <w:sz w:val="20"/>
          <w:szCs w:val="20"/>
        </w:rPr>
        <w:t>liver</w:t>
      </w:r>
      <w:r w:rsidR="00A54063" w:rsidRPr="00EB2D55">
        <w:rPr>
          <w:sz w:val="20"/>
          <w:szCs w:val="20"/>
        </w:rPr>
        <w:t xml:space="preserve"> </w:t>
      </w:r>
      <w:r w:rsidRPr="00EB2D55">
        <w:rPr>
          <w:sz w:val="20"/>
          <w:szCs w:val="20"/>
        </w:rPr>
        <w:t>transplantation.</w:t>
      </w:r>
      <w:r w:rsidR="00A54063" w:rsidRPr="00EB2D55">
        <w:rPr>
          <w:sz w:val="20"/>
          <w:szCs w:val="20"/>
        </w:rPr>
        <w:t xml:space="preserve"> </w:t>
      </w:r>
      <w:r w:rsidRPr="00EB2D55">
        <w:rPr>
          <w:sz w:val="20"/>
          <w:szCs w:val="20"/>
        </w:rPr>
        <w:t>Transplant</w:t>
      </w:r>
      <w:r w:rsidR="00A54063" w:rsidRPr="00EB2D55">
        <w:rPr>
          <w:sz w:val="20"/>
          <w:szCs w:val="20"/>
        </w:rPr>
        <w:t xml:space="preserve"> </w:t>
      </w:r>
      <w:r w:rsidRPr="00EB2D55">
        <w:rPr>
          <w:sz w:val="20"/>
          <w:szCs w:val="20"/>
        </w:rPr>
        <w:t>Proc</w:t>
      </w:r>
      <w:r w:rsidR="00A54063" w:rsidRPr="00EB2D55">
        <w:rPr>
          <w:sz w:val="20"/>
          <w:szCs w:val="20"/>
        </w:rPr>
        <w:t xml:space="preserve"> </w:t>
      </w:r>
      <w:r w:rsidRPr="00EB2D55">
        <w:rPr>
          <w:sz w:val="20"/>
          <w:szCs w:val="20"/>
        </w:rPr>
        <w:t>2010;</w:t>
      </w:r>
      <w:r w:rsidR="00A54063" w:rsidRPr="00EB2D55">
        <w:rPr>
          <w:sz w:val="20"/>
          <w:szCs w:val="20"/>
        </w:rPr>
        <w:t xml:space="preserve"> </w:t>
      </w:r>
      <w:r w:rsidRPr="00EB2D55">
        <w:rPr>
          <w:sz w:val="20"/>
          <w:szCs w:val="20"/>
        </w:rPr>
        <w:t>42:</w:t>
      </w:r>
      <w:r w:rsidR="00A54063" w:rsidRPr="00EB2D55">
        <w:rPr>
          <w:sz w:val="20"/>
          <w:szCs w:val="20"/>
        </w:rPr>
        <w:t xml:space="preserve"> </w:t>
      </w:r>
      <w:r w:rsidRPr="00EB2D55">
        <w:rPr>
          <w:sz w:val="20"/>
          <w:szCs w:val="20"/>
        </w:rPr>
        <w:t>4403.</w:t>
      </w:r>
    </w:p>
    <w:p w:rsidR="003B6ACA" w:rsidRPr="00EB2D55" w:rsidRDefault="003B6ACA" w:rsidP="00E44457">
      <w:pPr>
        <w:pStyle w:val="ListParagraph"/>
        <w:numPr>
          <w:ilvl w:val="0"/>
          <w:numId w:val="7"/>
        </w:numPr>
        <w:tabs>
          <w:tab w:val="clear" w:pos="360"/>
        </w:tabs>
        <w:snapToGrid w:val="0"/>
        <w:ind w:left="425" w:firstLineChars="0" w:hanging="425"/>
        <w:jc w:val="both"/>
        <w:rPr>
          <w:sz w:val="20"/>
          <w:szCs w:val="20"/>
          <w:lang w:val="en-GB"/>
        </w:rPr>
      </w:pPr>
      <w:r w:rsidRPr="00EB2D55">
        <w:rPr>
          <w:bCs/>
          <w:sz w:val="20"/>
          <w:szCs w:val="20"/>
          <w:lang w:val="en-GB"/>
        </w:rPr>
        <w:t>Bhargava</w:t>
      </w:r>
      <w:r w:rsidR="00A54063" w:rsidRPr="00EB2D55">
        <w:rPr>
          <w:bCs/>
          <w:sz w:val="20"/>
          <w:szCs w:val="20"/>
          <w:lang w:val="en-GB"/>
        </w:rPr>
        <w:t xml:space="preserve"> </w:t>
      </w:r>
      <w:r w:rsidRPr="00EB2D55">
        <w:rPr>
          <w:bCs/>
          <w:sz w:val="20"/>
          <w:szCs w:val="20"/>
          <w:lang w:val="en-GB"/>
        </w:rPr>
        <w:t>P,</w:t>
      </w:r>
      <w:r w:rsidR="00A54063" w:rsidRPr="00EB2D55">
        <w:rPr>
          <w:bCs/>
          <w:sz w:val="20"/>
          <w:szCs w:val="20"/>
          <w:lang w:val="en-GB"/>
        </w:rPr>
        <w:t xml:space="preserve"> </w:t>
      </w:r>
      <w:r w:rsidRPr="00EB2D55">
        <w:rPr>
          <w:bCs/>
          <w:sz w:val="20"/>
          <w:szCs w:val="20"/>
          <w:lang w:val="en-GB"/>
        </w:rPr>
        <w:t>Dakshina</w:t>
      </w:r>
      <w:r w:rsidR="00A54063" w:rsidRPr="00EB2D55">
        <w:rPr>
          <w:bCs/>
          <w:sz w:val="20"/>
          <w:szCs w:val="20"/>
          <w:lang w:val="en-GB"/>
        </w:rPr>
        <w:t xml:space="preserve"> </w:t>
      </w:r>
      <w:r w:rsidRPr="00EB2D55">
        <w:rPr>
          <w:bCs/>
          <w:sz w:val="20"/>
          <w:szCs w:val="20"/>
          <w:lang w:val="en-GB"/>
        </w:rPr>
        <w:t>MG,</w:t>
      </w:r>
      <w:r w:rsidR="00A54063" w:rsidRPr="00EB2D55">
        <w:rPr>
          <w:bCs/>
          <w:sz w:val="20"/>
          <w:szCs w:val="20"/>
          <w:lang w:val="en-GB"/>
        </w:rPr>
        <w:t xml:space="preserve"> </w:t>
      </w:r>
      <w:r w:rsidRPr="00EB2D55">
        <w:rPr>
          <w:bCs/>
          <w:sz w:val="20"/>
          <w:szCs w:val="20"/>
          <w:lang w:val="en-GB"/>
        </w:rPr>
        <w:t>Chandana</w:t>
      </w:r>
      <w:r w:rsidR="00A54063" w:rsidRPr="00EB2D55">
        <w:rPr>
          <w:bCs/>
          <w:sz w:val="20"/>
          <w:szCs w:val="20"/>
          <w:lang w:val="en-GB"/>
        </w:rPr>
        <w:t xml:space="preserve"> </w:t>
      </w:r>
      <w:r w:rsidRPr="00EB2D55">
        <w:rPr>
          <w:bCs/>
          <w:sz w:val="20"/>
          <w:szCs w:val="20"/>
          <w:lang w:val="en-GB"/>
        </w:rPr>
        <w:t>GL,</w:t>
      </w:r>
      <w:r w:rsidR="00A54063" w:rsidRPr="00EB2D55">
        <w:rPr>
          <w:bCs/>
          <w:sz w:val="20"/>
          <w:szCs w:val="20"/>
          <w:lang w:val="en-GB"/>
        </w:rPr>
        <w:t xml:space="preserve"> </w:t>
      </w:r>
      <w:r w:rsidRPr="00EB2D55">
        <w:rPr>
          <w:bCs/>
          <w:sz w:val="20"/>
          <w:szCs w:val="20"/>
          <w:lang w:val="en-GB"/>
        </w:rPr>
        <w:t>Mark</w:t>
      </w:r>
      <w:r w:rsidR="00A54063" w:rsidRPr="00EB2D55">
        <w:rPr>
          <w:bCs/>
          <w:sz w:val="20"/>
          <w:szCs w:val="20"/>
          <w:lang w:val="en-GB"/>
        </w:rPr>
        <w:t xml:space="preserve"> </w:t>
      </w:r>
      <w:r w:rsidRPr="00EB2D55">
        <w:rPr>
          <w:bCs/>
          <w:sz w:val="20"/>
          <w:szCs w:val="20"/>
          <w:lang w:val="en-GB"/>
        </w:rPr>
        <w:t>DL,</w:t>
      </w:r>
      <w:r w:rsidR="00A54063" w:rsidRPr="00EB2D55">
        <w:rPr>
          <w:bCs/>
          <w:sz w:val="20"/>
          <w:szCs w:val="20"/>
          <w:lang w:val="en-GB"/>
        </w:rPr>
        <w:t xml:space="preserve"> </w:t>
      </w:r>
      <w:r w:rsidRPr="00EB2D55">
        <w:rPr>
          <w:bCs/>
          <w:sz w:val="20"/>
          <w:szCs w:val="20"/>
          <w:lang w:val="en-GB"/>
        </w:rPr>
        <w:t>Rupan</w:t>
      </w:r>
      <w:r w:rsidR="00A54063" w:rsidRPr="00EB2D55">
        <w:rPr>
          <w:bCs/>
          <w:sz w:val="20"/>
          <w:szCs w:val="20"/>
          <w:lang w:val="en-GB"/>
        </w:rPr>
        <w:t xml:space="preserve"> </w:t>
      </w:r>
      <w:r w:rsidRPr="00EB2D55">
        <w:rPr>
          <w:bCs/>
          <w:sz w:val="20"/>
          <w:szCs w:val="20"/>
          <w:lang w:val="en-GB"/>
        </w:rPr>
        <w:t>S,</w:t>
      </w:r>
      <w:r w:rsidR="00A54063" w:rsidRPr="00EB2D55">
        <w:rPr>
          <w:bCs/>
          <w:sz w:val="20"/>
          <w:szCs w:val="20"/>
          <w:lang w:val="en-GB"/>
        </w:rPr>
        <w:t xml:space="preserve"> </w:t>
      </w:r>
      <w:r w:rsidRPr="00EB2D55">
        <w:rPr>
          <w:bCs/>
          <w:sz w:val="20"/>
          <w:szCs w:val="20"/>
          <w:lang w:val="en-GB"/>
        </w:rPr>
        <w:t>Jessica</w:t>
      </w:r>
      <w:r w:rsidR="00A54063" w:rsidRPr="00EB2D55">
        <w:rPr>
          <w:bCs/>
          <w:sz w:val="20"/>
          <w:szCs w:val="20"/>
          <w:lang w:val="en-GB"/>
        </w:rPr>
        <w:t xml:space="preserve"> </w:t>
      </w:r>
      <w:r w:rsidRPr="00EB2D55">
        <w:rPr>
          <w:bCs/>
          <w:sz w:val="20"/>
          <w:szCs w:val="20"/>
          <w:lang w:val="en-GB"/>
        </w:rPr>
        <w:t>GZ.</w:t>
      </w:r>
      <w:r w:rsidR="00A54063" w:rsidRPr="00EB2D55">
        <w:rPr>
          <w:bCs/>
          <w:sz w:val="20"/>
          <w:szCs w:val="20"/>
          <w:lang w:val="en-GB"/>
        </w:rPr>
        <w:t xml:space="preserve"> </w:t>
      </w:r>
      <w:r w:rsidRPr="00EB2D55">
        <w:rPr>
          <w:sz w:val="20"/>
          <w:szCs w:val="20"/>
          <w:lang w:val="en-GB"/>
        </w:rPr>
        <w:t>Postoperative</w:t>
      </w:r>
      <w:r w:rsidR="00A54063" w:rsidRPr="00EB2D55">
        <w:rPr>
          <w:sz w:val="20"/>
          <w:szCs w:val="20"/>
          <w:lang w:val="en-GB"/>
        </w:rPr>
        <w:t xml:space="preserve"> </w:t>
      </w:r>
      <w:r w:rsidRPr="00EB2D55">
        <w:rPr>
          <w:sz w:val="20"/>
          <w:szCs w:val="20"/>
          <w:lang w:val="en-GB"/>
        </w:rPr>
        <w:t>Doppler</w:t>
      </w:r>
      <w:r w:rsidR="00A54063" w:rsidRPr="00EB2D55">
        <w:rPr>
          <w:sz w:val="20"/>
          <w:szCs w:val="20"/>
          <w:lang w:val="en-GB"/>
        </w:rPr>
        <w:t xml:space="preserve"> </w:t>
      </w:r>
      <w:r w:rsidRPr="00EB2D55">
        <w:rPr>
          <w:sz w:val="20"/>
          <w:szCs w:val="20"/>
          <w:lang w:val="en-GB"/>
        </w:rPr>
        <w:t>evaluation</w:t>
      </w:r>
      <w:r w:rsidR="00A54063" w:rsidRPr="00EB2D55">
        <w:rPr>
          <w:sz w:val="20"/>
          <w:szCs w:val="20"/>
          <w:lang w:val="en-GB"/>
        </w:rPr>
        <w:t xml:space="preserve"> </w:t>
      </w:r>
      <w:r w:rsidRPr="00EB2D55">
        <w:rPr>
          <w:sz w:val="20"/>
          <w:szCs w:val="20"/>
          <w:lang w:val="en-GB"/>
        </w:rPr>
        <w:t>of</w:t>
      </w:r>
      <w:r w:rsidR="00A54063" w:rsidRPr="00EB2D55">
        <w:rPr>
          <w:sz w:val="20"/>
          <w:szCs w:val="20"/>
          <w:lang w:val="en-GB"/>
        </w:rPr>
        <w:t xml:space="preserve"> </w:t>
      </w:r>
      <w:r w:rsidRPr="00EB2D55">
        <w:rPr>
          <w:sz w:val="20"/>
          <w:szCs w:val="20"/>
          <w:lang w:val="en-GB"/>
        </w:rPr>
        <w:t>liver</w:t>
      </w:r>
      <w:r w:rsidR="00A54063" w:rsidRPr="00EB2D55">
        <w:rPr>
          <w:sz w:val="20"/>
          <w:szCs w:val="20"/>
          <w:lang w:val="en-GB"/>
        </w:rPr>
        <w:t xml:space="preserve"> </w:t>
      </w:r>
      <w:r w:rsidRPr="00EB2D55">
        <w:rPr>
          <w:sz w:val="20"/>
          <w:szCs w:val="20"/>
          <w:lang w:val="en-GB"/>
        </w:rPr>
        <w:t>transplants.</w:t>
      </w:r>
      <w:r w:rsidR="00A54063" w:rsidRPr="00EB2D55">
        <w:rPr>
          <w:sz w:val="20"/>
          <w:szCs w:val="20"/>
          <w:lang w:val="en-GB"/>
        </w:rPr>
        <w:t xml:space="preserve"> </w:t>
      </w:r>
      <w:r w:rsidRPr="00EB2D55">
        <w:rPr>
          <w:sz w:val="20"/>
          <w:szCs w:val="20"/>
          <w:lang w:val="en-GB"/>
        </w:rPr>
        <w:t>Indian</w:t>
      </w:r>
      <w:r w:rsidR="00A54063" w:rsidRPr="00EB2D55">
        <w:rPr>
          <w:sz w:val="20"/>
          <w:szCs w:val="20"/>
          <w:lang w:val="en-GB"/>
        </w:rPr>
        <w:t xml:space="preserve"> </w:t>
      </w:r>
      <w:r w:rsidRPr="00EB2D55">
        <w:rPr>
          <w:sz w:val="20"/>
          <w:szCs w:val="20"/>
          <w:lang w:val="en-GB"/>
        </w:rPr>
        <w:t>Journal</w:t>
      </w:r>
      <w:r w:rsidR="00A54063" w:rsidRPr="00EB2D55">
        <w:rPr>
          <w:sz w:val="20"/>
          <w:szCs w:val="20"/>
          <w:lang w:val="en-GB"/>
        </w:rPr>
        <w:t xml:space="preserve"> </w:t>
      </w:r>
      <w:r w:rsidRPr="00EB2D55">
        <w:rPr>
          <w:sz w:val="20"/>
          <w:szCs w:val="20"/>
          <w:lang w:val="en-GB"/>
        </w:rPr>
        <w:t>of</w:t>
      </w:r>
      <w:r w:rsidR="00A54063" w:rsidRPr="00EB2D55">
        <w:rPr>
          <w:sz w:val="20"/>
          <w:szCs w:val="20"/>
          <w:lang w:val="en-GB"/>
        </w:rPr>
        <w:t xml:space="preserve"> </w:t>
      </w:r>
      <w:r w:rsidRPr="00EB2D55">
        <w:rPr>
          <w:sz w:val="20"/>
          <w:szCs w:val="20"/>
          <w:lang w:val="en-GB"/>
        </w:rPr>
        <w:t>Radiology</w:t>
      </w:r>
      <w:r w:rsidR="00A54063" w:rsidRPr="00EB2D55">
        <w:rPr>
          <w:sz w:val="20"/>
          <w:szCs w:val="20"/>
          <w:lang w:val="en-GB"/>
        </w:rPr>
        <w:t xml:space="preserve"> </w:t>
      </w:r>
      <w:r w:rsidRPr="00EB2D55">
        <w:rPr>
          <w:sz w:val="20"/>
          <w:szCs w:val="20"/>
          <w:lang w:val="en-GB"/>
        </w:rPr>
        <w:t>and</w:t>
      </w:r>
      <w:r w:rsidR="00A54063" w:rsidRPr="00EB2D55">
        <w:rPr>
          <w:sz w:val="20"/>
          <w:szCs w:val="20"/>
          <w:lang w:val="en-GB"/>
        </w:rPr>
        <w:t xml:space="preserve"> </w:t>
      </w:r>
      <w:r w:rsidRPr="00EB2D55">
        <w:rPr>
          <w:sz w:val="20"/>
          <w:szCs w:val="20"/>
          <w:lang w:val="en-GB"/>
        </w:rPr>
        <w:t>Imaging;</w:t>
      </w:r>
      <w:r w:rsidR="00A54063" w:rsidRPr="00EB2D55">
        <w:rPr>
          <w:sz w:val="20"/>
          <w:szCs w:val="20"/>
          <w:lang w:val="en-GB"/>
        </w:rPr>
        <w:t xml:space="preserve"> </w:t>
      </w:r>
      <w:r w:rsidRPr="00EB2D55">
        <w:rPr>
          <w:sz w:val="20"/>
          <w:szCs w:val="20"/>
          <w:lang w:val="en-GB"/>
        </w:rPr>
        <w:t>2014;</w:t>
      </w:r>
      <w:r w:rsidR="00A54063" w:rsidRPr="00EB2D55">
        <w:rPr>
          <w:sz w:val="20"/>
          <w:szCs w:val="20"/>
          <w:lang w:val="en-GB"/>
        </w:rPr>
        <w:t xml:space="preserve"> </w:t>
      </w:r>
      <w:r w:rsidRPr="00EB2D55">
        <w:rPr>
          <w:sz w:val="20"/>
          <w:szCs w:val="20"/>
          <w:lang w:val="en-GB"/>
        </w:rPr>
        <w:t>24(4):360-366.</w:t>
      </w:r>
    </w:p>
    <w:p w:rsidR="003B6ACA" w:rsidRPr="00EB2D55" w:rsidRDefault="003B6ACA" w:rsidP="00E44457">
      <w:pPr>
        <w:pStyle w:val="ListParagraph"/>
        <w:numPr>
          <w:ilvl w:val="0"/>
          <w:numId w:val="7"/>
        </w:numPr>
        <w:tabs>
          <w:tab w:val="clear" w:pos="360"/>
        </w:tabs>
        <w:snapToGrid w:val="0"/>
        <w:ind w:left="425" w:firstLineChars="0" w:hanging="425"/>
        <w:jc w:val="both"/>
        <w:rPr>
          <w:sz w:val="20"/>
          <w:szCs w:val="20"/>
        </w:rPr>
      </w:pPr>
      <w:r w:rsidRPr="00EB2D55">
        <w:rPr>
          <w:bCs/>
          <w:sz w:val="20"/>
          <w:szCs w:val="20"/>
        </w:rPr>
        <w:t>Heaton</w:t>
      </w:r>
      <w:r w:rsidR="00A54063" w:rsidRPr="00EB2D55">
        <w:rPr>
          <w:sz w:val="20"/>
          <w:szCs w:val="20"/>
        </w:rPr>
        <w:t xml:space="preserve"> </w:t>
      </w:r>
      <w:r w:rsidRPr="00EB2D55">
        <w:rPr>
          <w:sz w:val="20"/>
          <w:szCs w:val="20"/>
        </w:rPr>
        <w:t>Institute</w:t>
      </w:r>
      <w:r w:rsidR="00A54063" w:rsidRPr="00EB2D55">
        <w:rPr>
          <w:sz w:val="20"/>
          <w:szCs w:val="20"/>
        </w:rPr>
        <w:t xml:space="preserve"> </w:t>
      </w:r>
      <w:r w:rsidRPr="00EB2D55">
        <w:rPr>
          <w:sz w:val="20"/>
          <w:szCs w:val="20"/>
        </w:rPr>
        <w:t>of</w:t>
      </w:r>
      <w:r w:rsidR="00A54063" w:rsidRPr="00EB2D55">
        <w:rPr>
          <w:sz w:val="20"/>
          <w:szCs w:val="20"/>
        </w:rPr>
        <w:t xml:space="preserve"> </w:t>
      </w:r>
      <w:r w:rsidRPr="00EB2D55">
        <w:rPr>
          <w:sz w:val="20"/>
          <w:szCs w:val="20"/>
        </w:rPr>
        <w:t>Liver</w:t>
      </w:r>
      <w:r w:rsidR="00A54063" w:rsidRPr="00EB2D55">
        <w:rPr>
          <w:sz w:val="20"/>
          <w:szCs w:val="20"/>
        </w:rPr>
        <w:t xml:space="preserve"> </w:t>
      </w:r>
      <w:r w:rsidRPr="00EB2D55">
        <w:rPr>
          <w:sz w:val="20"/>
          <w:szCs w:val="20"/>
        </w:rPr>
        <w:t>Studies,</w:t>
      </w:r>
      <w:r w:rsidR="00A54063" w:rsidRPr="00EB2D55">
        <w:rPr>
          <w:sz w:val="20"/>
          <w:szCs w:val="20"/>
        </w:rPr>
        <w:t xml:space="preserve"> </w:t>
      </w:r>
      <w:r w:rsidRPr="00EB2D55">
        <w:rPr>
          <w:sz w:val="20"/>
          <w:szCs w:val="20"/>
        </w:rPr>
        <w:t>King’s</w:t>
      </w:r>
      <w:r w:rsidR="00A54063" w:rsidRPr="00EB2D55">
        <w:rPr>
          <w:sz w:val="20"/>
          <w:szCs w:val="20"/>
        </w:rPr>
        <w:t xml:space="preserve"> </w:t>
      </w:r>
      <w:r w:rsidRPr="00EB2D55">
        <w:rPr>
          <w:sz w:val="20"/>
          <w:szCs w:val="20"/>
        </w:rPr>
        <w:t>College</w:t>
      </w:r>
      <w:r w:rsidR="00A54063" w:rsidRPr="00EB2D55">
        <w:rPr>
          <w:sz w:val="20"/>
          <w:szCs w:val="20"/>
        </w:rPr>
        <w:t xml:space="preserve"> </w:t>
      </w:r>
      <w:r w:rsidRPr="00EB2D55">
        <w:rPr>
          <w:sz w:val="20"/>
          <w:szCs w:val="20"/>
        </w:rPr>
        <w:t>Hospital,</w:t>
      </w:r>
      <w:r w:rsidR="00A54063" w:rsidRPr="00EB2D55">
        <w:rPr>
          <w:sz w:val="20"/>
          <w:szCs w:val="20"/>
        </w:rPr>
        <w:t xml:space="preserve"> </w:t>
      </w:r>
      <w:r w:rsidRPr="00EB2D55">
        <w:rPr>
          <w:sz w:val="20"/>
          <w:szCs w:val="20"/>
        </w:rPr>
        <w:t>London,</w:t>
      </w:r>
      <w:r w:rsidR="00A54063" w:rsidRPr="00EB2D55">
        <w:rPr>
          <w:sz w:val="20"/>
          <w:szCs w:val="20"/>
        </w:rPr>
        <w:t xml:space="preserve"> </w:t>
      </w:r>
      <w:r w:rsidRPr="00EB2D55">
        <w:rPr>
          <w:sz w:val="20"/>
          <w:szCs w:val="20"/>
        </w:rPr>
        <w:t>United</w:t>
      </w:r>
      <w:r w:rsidR="00A54063" w:rsidRPr="00EB2D55">
        <w:rPr>
          <w:sz w:val="20"/>
          <w:szCs w:val="20"/>
        </w:rPr>
        <w:t xml:space="preserve"> </w:t>
      </w:r>
      <w:r w:rsidRPr="00EB2D55">
        <w:rPr>
          <w:sz w:val="20"/>
          <w:szCs w:val="20"/>
        </w:rPr>
        <w:t>Kingdom</w:t>
      </w:r>
      <w:r w:rsidR="00A54063" w:rsidRPr="00EB2D55">
        <w:rPr>
          <w:sz w:val="20"/>
          <w:szCs w:val="20"/>
        </w:rPr>
        <w:t xml:space="preserve"> </w:t>
      </w:r>
      <w:r w:rsidRPr="00EB2D55">
        <w:rPr>
          <w:sz w:val="20"/>
          <w:szCs w:val="20"/>
        </w:rPr>
        <w:t>Hepatic</w:t>
      </w:r>
      <w:r w:rsidR="00A54063" w:rsidRPr="00EB2D55">
        <w:rPr>
          <w:sz w:val="20"/>
          <w:szCs w:val="20"/>
        </w:rPr>
        <w:t xml:space="preserve"> </w:t>
      </w:r>
      <w:r w:rsidRPr="00EB2D55">
        <w:rPr>
          <w:sz w:val="20"/>
          <w:szCs w:val="20"/>
        </w:rPr>
        <w:t>Artery</w:t>
      </w:r>
      <w:r w:rsidR="00A54063" w:rsidRPr="00EB2D55">
        <w:rPr>
          <w:sz w:val="20"/>
          <w:szCs w:val="20"/>
        </w:rPr>
        <w:t xml:space="preserve"> </w:t>
      </w:r>
      <w:r w:rsidRPr="00EB2D55">
        <w:rPr>
          <w:sz w:val="20"/>
          <w:szCs w:val="20"/>
        </w:rPr>
        <w:t>Thrombosis:</w:t>
      </w:r>
      <w:r w:rsidR="00A54063" w:rsidRPr="00EB2D55">
        <w:rPr>
          <w:sz w:val="20"/>
          <w:szCs w:val="20"/>
        </w:rPr>
        <w:t xml:space="preserve"> </w:t>
      </w:r>
      <w:r w:rsidRPr="00EB2D55">
        <w:rPr>
          <w:sz w:val="20"/>
          <w:szCs w:val="20"/>
        </w:rPr>
        <w:t>Conservative</w:t>
      </w:r>
      <w:r w:rsidR="00A54063" w:rsidRPr="00EB2D55">
        <w:rPr>
          <w:sz w:val="20"/>
          <w:szCs w:val="20"/>
        </w:rPr>
        <w:t xml:space="preserve"> </w:t>
      </w:r>
      <w:r w:rsidRPr="00EB2D55">
        <w:rPr>
          <w:sz w:val="20"/>
          <w:szCs w:val="20"/>
        </w:rPr>
        <w:t>Management</w:t>
      </w:r>
      <w:r w:rsidR="00A54063" w:rsidRPr="00EB2D55">
        <w:rPr>
          <w:sz w:val="20"/>
          <w:szCs w:val="20"/>
        </w:rPr>
        <w:t xml:space="preserve"> </w:t>
      </w:r>
      <w:r w:rsidRPr="00EB2D55">
        <w:rPr>
          <w:sz w:val="20"/>
          <w:szCs w:val="20"/>
        </w:rPr>
        <w:t>or</w:t>
      </w:r>
      <w:r w:rsidR="00A54063" w:rsidRPr="00EB2D55">
        <w:rPr>
          <w:sz w:val="20"/>
          <w:szCs w:val="20"/>
        </w:rPr>
        <w:t xml:space="preserve"> </w:t>
      </w:r>
      <w:r w:rsidRPr="00EB2D55">
        <w:rPr>
          <w:sz w:val="20"/>
          <w:szCs w:val="20"/>
        </w:rPr>
        <w:t>Retransplantation?</w:t>
      </w:r>
      <w:r w:rsidR="00A54063" w:rsidRPr="00EB2D55">
        <w:rPr>
          <w:sz w:val="20"/>
          <w:szCs w:val="20"/>
        </w:rPr>
        <w:t xml:space="preserve"> </w:t>
      </w:r>
      <w:r w:rsidRPr="00EB2D55">
        <w:rPr>
          <w:sz w:val="20"/>
          <w:szCs w:val="20"/>
        </w:rPr>
        <w:t>Liver</w:t>
      </w:r>
      <w:r w:rsidR="00A54063" w:rsidRPr="00EB2D55">
        <w:rPr>
          <w:sz w:val="20"/>
          <w:szCs w:val="20"/>
        </w:rPr>
        <w:t xml:space="preserve"> </w:t>
      </w:r>
      <w:r w:rsidRPr="00EB2D55">
        <w:rPr>
          <w:sz w:val="20"/>
          <w:szCs w:val="20"/>
        </w:rPr>
        <w:t>Transplantation,</w:t>
      </w:r>
      <w:r w:rsidR="00A54063" w:rsidRPr="00EB2D55">
        <w:rPr>
          <w:sz w:val="20"/>
          <w:szCs w:val="20"/>
        </w:rPr>
        <w:t xml:space="preserve"> </w:t>
      </w:r>
      <w:r w:rsidRPr="00EB2D55">
        <w:rPr>
          <w:sz w:val="20"/>
          <w:szCs w:val="20"/>
        </w:rPr>
        <w:t>2013;</w:t>
      </w:r>
      <w:r w:rsidR="00A54063" w:rsidRPr="00EB2D55">
        <w:rPr>
          <w:sz w:val="20"/>
          <w:szCs w:val="20"/>
        </w:rPr>
        <w:t xml:space="preserve"> </w:t>
      </w:r>
      <w:r w:rsidRPr="00EB2D55">
        <w:rPr>
          <w:sz w:val="20"/>
          <w:szCs w:val="20"/>
        </w:rPr>
        <w:t>19(11):</w:t>
      </w:r>
      <w:r w:rsidR="00A54063" w:rsidRPr="00EB2D55">
        <w:rPr>
          <w:sz w:val="20"/>
          <w:szCs w:val="20"/>
        </w:rPr>
        <w:t xml:space="preserve"> </w:t>
      </w:r>
      <w:r w:rsidRPr="00EB2D55">
        <w:rPr>
          <w:sz w:val="20"/>
          <w:szCs w:val="20"/>
        </w:rPr>
        <w:t>S14–S16.</w:t>
      </w:r>
    </w:p>
    <w:p w:rsidR="003B6ACA" w:rsidRPr="00EB2D55" w:rsidRDefault="003B6ACA" w:rsidP="00E44457">
      <w:pPr>
        <w:pStyle w:val="ListParagraph"/>
        <w:numPr>
          <w:ilvl w:val="0"/>
          <w:numId w:val="7"/>
        </w:numPr>
        <w:tabs>
          <w:tab w:val="clear" w:pos="360"/>
        </w:tabs>
        <w:snapToGrid w:val="0"/>
        <w:ind w:left="425" w:firstLineChars="0" w:hanging="425"/>
        <w:jc w:val="both"/>
        <w:rPr>
          <w:sz w:val="20"/>
          <w:szCs w:val="20"/>
        </w:rPr>
      </w:pPr>
      <w:r w:rsidRPr="00EB2D55">
        <w:rPr>
          <w:bCs/>
          <w:sz w:val="20"/>
          <w:szCs w:val="20"/>
        </w:rPr>
        <w:t>Pareja</w:t>
      </w:r>
      <w:r w:rsidR="00A54063" w:rsidRPr="00EB2D55">
        <w:rPr>
          <w:bCs/>
          <w:sz w:val="20"/>
          <w:szCs w:val="20"/>
        </w:rPr>
        <w:t xml:space="preserve"> </w:t>
      </w:r>
      <w:r w:rsidRPr="00EB2D55">
        <w:rPr>
          <w:bCs/>
          <w:sz w:val="20"/>
          <w:szCs w:val="20"/>
        </w:rPr>
        <w:t>E,</w:t>
      </w:r>
      <w:r w:rsidR="00A54063" w:rsidRPr="00EB2D55">
        <w:rPr>
          <w:bCs/>
          <w:sz w:val="20"/>
          <w:szCs w:val="20"/>
        </w:rPr>
        <w:t xml:space="preserve"> </w:t>
      </w:r>
      <w:r w:rsidRPr="00EB2D55">
        <w:rPr>
          <w:bCs/>
          <w:sz w:val="20"/>
          <w:szCs w:val="20"/>
        </w:rPr>
        <w:t>Cortes</w:t>
      </w:r>
      <w:r w:rsidR="00A54063" w:rsidRPr="00EB2D55">
        <w:rPr>
          <w:bCs/>
          <w:sz w:val="20"/>
          <w:szCs w:val="20"/>
        </w:rPr>
        <w:t xml:space="preserve"> </w:t>
      </w:r>
      <w:r w:rsidRPr="00EB2D55">
        <w:rPr>
          <w:bCs/>
          <w:sz w:val="20"/>
          <w:szCs w:val="20"/>
        </w:rPr>
        <w:t>M,</w:t>
      </w:r>
      <w:r w:rsidR="00A54063" w:rsidRPr="00EB2D55">
        <w:rPr>
          <w:bCs/>
          <w:sz w:val="20"/>
          <w:szCs w:val="20"/>
        </w:rPr>
        <w:t xml:space="preserve"> </w:t>
      </w:r>
      <w:r w:rsidRPr="00EB2D55">
        <w:rPr>
          <w:bCs/>
          <w:sz w:val="20"/>
          <w:szCs w:val="20"/>
        </w:rPr>
        <w:t>Navarro</w:t>
      </w:r>
      <w:r w:rsidR="00A54063" w:rsidRPr="00EB2D55">
        <w:rPr>
          <w:bCs/>
          <w:sz w:val="20"/>
          <w:szCs w:val="20"/>
        </w:rPr>
        <w:t xml:space="preserve"> </w:t>
      </w:r>
      <w:r w:rsidRPr="00EB2D55">
        <w:rPr>
          <w:bCs/>
          <w:sz w:val="20"/>
          <w:szCs w:val="20"/>
        </w:rPr>
        <w:t>R,</w:t>
      </w:r>
      <w:r w:rsidR="00A54063" w:rsidRPr="00EB2D55">
        <w:rPr>
          <w:bCs/>
          <w:sz w:val="20"/>
          <w:szCs w:val="20"/>
        </w:rPr>
        <w:t xml:space="preserve"> </w:t>
      </w:r>
      <w:r w:rsidRPr="00EB2D55">
        <w:rPr>
          <w:bCs/>
          <w:sz w:val="20"/>
          <w:szCs w:val="20"/>
        </w:rPr>
        <w:t>Sanjuan</w:t>
      </w:r>
      <w:r w:rsidR="00A54063" w:rsidRPr="00EB2D55">
        <w:rPr>
          <w:bCs/>
          <w:sz w:val="20"/>
          <w:szCs w:val="20"/>
        </w:rPr>
        <w:t xml:space="preserve"> </w:t>
      </w:r>
      <w:r w:rsidRPr="00EB2D55">
        <w:rPr>
          <w:bCs/>
          <w:sz w:val="20"/>
          <w:szCs w:val="20"/>
        </w:rPr>
        <w:t>F,</w:t>
      </w:r>
      <w:r w:rsidR="00A54063" w:rsidRPr="00EB2D55">
        <w:rPr>
          <w:bCs/>
          <w:sz w:val="20"/>
          <w:szCs w:val="20"/>
        </w:rPr>
        <w:t xml:space="preserve"> </w:t>
      </w:r>
      <w:r w:rsidRPr="00EB2D55">
        <w:rPr>
          <w:bCs/>
          <w:sz w:val="20"/>
          <w:szCs w:val="20"/>
        </w:rPr>
        <w:t>López</w:t>
      </w:r>
      <w:r w:rsidR="00A54063" w:rsidRPr="00EB2D55">
        <w:rPr>
          <w:bCs/>
          <w:sz w:val="20"/>
          <w:szCs w:val="20"/>
        </w:rPr>
        <w:t xml:space="preserve"> </w:t>
      </w:r>
      <w:r w:rsidRPr="00EB2D55">
        <w:rPr>
          <w:bCs/>
          <w:sz w:val="20"/>
          <w:szCs w:val="20"/>
        </w:rPr>
        <w:t>R,</w:t>
      </w:r>
      <w:r w:rsidR="00A54063" w:rsidRPr="00EB2D55">
        <w:rPr>
          <w:bCs/>
          <w:sz w:val="20"/>
          <w:szCs w:val="20"/>
        </w:rPr>
        <w:t xml:space="preserve"> </w:t>
      </w:r>
      <w:r w:rsidRPr="00EB2D55">
        <w:rPr>
          <w:bCs/>
          <w:sz w:val="20"/>
          <w:szCs w:val="20"/>
        </w:rPr>
        <w:t>and</w:t>
      </w:r>
      <w:r w:rsidR="00A54063" w:rsidRPr="00EB2D55">
        <w:rPr>
          <w:bCs/>
          <w:sz w:val="20"/>
          <w:szCs w:val="20"/>
        </w:rPr>
        <w:t xml:space="preserve"> </w:t>
      </w:r>
      <w:r w:rsidRPr="00EB2D55">
        <w:rPr>
          <w:bCs/>
          <w:sz w:val="20"/>
          <w:szCs w:val="20"/>
        </w:rPr>
        <w:t>Mir</w:t>
      </w:r>
      <w:r w:rsidR="00A54063" w:rsidRPr="00EB2D55">
        <w:rPr>
          <w:bCs/>
          <w:sz w:val="20"/>
          <w:szCs w:val="20"/>
        </w:rPr>
        <w:t xml:space="preserve"> </w:t>
      </w:r>
      <w:r w:rsidRPr="00EB2D55">
        <w:rPr>
          <w:bCs/>
          <w:sz w:val="20"/>
          <w:szCs w:val="20"/>
        </w:rPr>
        <w:t>J.</w:t>
      </w:r>
      <w:r w:rsidR="00A54063" w:rsidRPr="00EB2D55">
        <w:rPr>
          <w:sz w:val="20"/>
          <w:szCs w:val="20"/>
        </w:rPr>
        <w:t xml:space="preserve"> </w:t>
      </w:r>
      <w:r w:rsidRPr="00EB2D55">
        <w:rPr>
          <w:sz w:val="20"/>
          <w:szCs w:val="20"/>
        </w:rPr>
        <w:t>Vascular</w:t>
      </w:r>
      <w:r w:rsidR="00A54063" w:rsidRPr="00EB2D55">
        <w:rPr>
          <w:sz w:val="20"/>
          <w:szCs w:val="20"/>
        </w:rPr>
        <w:t xml:space="preserve"> </w:t>
      </w:r>
      <w:r w:rsidRPr="00EB2D55">
        <w:rPr>
          <w:sz w:val="20"/>
          <w:szCs w:val="20"/>
        </w:rPr>
        <w:t>Complications</w:t>
      </w:r>
      <w:r w:rsidR="00A54063" w:rsidRPr="00EB2D55">
        <w:rPr>
          <w:sz w:val="20"/>
          <w:szCs w:val="20"/>
        </w:rPr>
        <w:t xml:space="preserve"> </w:t>
      </w:r>
      <w:r w:rsidRPr="00EB2D55">
        <w:rPr>
          <w:sz w:val="20"/>
          <w:szCs w:val="20"/>
        </w:rPr>
        <w:t>after</w:t>
      </w:r>
      <w:r w:rsidR="00A54063" w:rsidRPr="00EB2D55">
        <w:rPr>
          <w:sz w:val="20"/>
          <w:szCs w:val="20"/>
        </w:rPr>
        <w:t xml:space="preserve"> </w:t>
      </w:r>
      <w:r w:rsidRPr="00EB2D55">
        <w:rPr>
          <w:sz w:val="20"/>
          <w:szCs w:val="20"/>
        </w:rPr>
        <w:t>Orthotopic</w:t>
      </w:r>
      <w:r w:rsidR="00A54063" w:rsidRPr="00EB2D55">
        <w:rPr>
          <w:sz w:val="20"/>
          <w:szCs w:val="20"/>
        </w:rPr>
        <w:t xml:space="preserve"> </w:t>
      </w:r>
      <w:r w:rsidRPr="00EB2D55">
        <w:rPr>
          <w:sz w:val="20"/>
          <w:szCs w:val="20"/>
        </w:rPr>
        <w:t>Liver</w:t>
      </w:r>
      <w:r w:rsidR="00A54063" w:rsidRPr="00EB2D55">
        <w:rPr>
          <w:sz w:val="20"/>
          <w:szCs w:val="20"/>
        </w:rPr>
        <w:t xml:space="preserve"> </w:t>
      </w:r>
      <w:r w:rsidRPr="00EB2D55">
        <w:rPr>
          <w:sz w:val="20"/>
          <w:szCs w:val="20"/>
        </w:rPr>
        <w:t>Transplantation:</w:t>
      </w:r>
      <w:r w:rsidR="00A54063" w:rsidRPr="00EB2D55">
        <w:rPr>
          <w:sz w:val="20"/>
          <w:szCs w:val="20"/>
        </w:rPr>
        <w:t xml:space="preserve"> </w:t>
      </w:r>
      <w:r w:rsidRPr="00EB2D55">
        <w:rPr>
          <w:sz w:val="20"/>
          <w:szCs w:val="20"/>
        </w:rPr>
        <w:t>Hepatic</w:t>
      </w:r>
      <w:r w:rsidR="00A54063" w:rsidRPr="00EB2D55">
        <w:rPr>
          <w:sz w:val="20"/>
          <w:szCs w:val="20"/>
        </w:rPr>
        <w:t xml:space="preserve"> </w:t>
      </w:r>
      <w:r w:rsidRPr="00EB2D55">
        <w:rPr>
          <w:sz w:val="20"/>
          <w:szCs w:val="20"/>
        </w:rPr>
        <w:t>Artery</w:t>
      </w:r>
      <w:r w:rsidR="00A54063" w:rsidRPr="00EB2D55">
        <w:rPr>
          <w:sz w:val="20"/>
          <w:szCs w:val="20"/>
        </w:rPr>
        <w:t xml:space="preserve"> </w:t>
      </w:r>
      <w:r w:rsidRPr="00EB2D55">
        <w:rPr>
          <w:sz w:val="20"/>
          <w:szCs w:val="20"/>
        </w:rPr>
        <w:t>Thrombosis</w:t>
      </w:r>
      <w:r w:rsidR="00A54063" w:rsidRPr="00EB2D55">
        <w:rPr>
          <w:sz w:val="20"/>
          <w:szCs w:val="20"/>
        </w:rPr>
        <w:t xml:space="preserve"> </w:t>
      </w:r>
      <w:r w:rsidRPr="00EB2D55">
        <w:rPr>
          <w:sz w:val="20"/>
          <w:szCs w:val="20"/>
        </w:rPr>
        <w:t>Transplantation</w:t>
      </w:r>
      <w:r w:rsidR="00A54063" w:rsidRPr="00EB2D55">
        <w:rPr>
          <w:sz w:val="20"/>
          <w:szCs w:val="20"/>
        </w:rPr>
        <w:t xml:space="preserve"> </w:t>
      </w:r>
      <w:r w:rsidRPr="00EB2D55">
        <w:rPr>
          <w:sz w:val="20"/>
          <w:szCs w:val="20"/>
        </w:rPr>
        <w:t>Proceedings,</w:t>
      </w:r>
      <w:r w:rsidR="00A54063" w:rsidRPr="00EB2D55">
        <w:rPr>
          <w:sz w:val="20"/>
          <w:szCs w:val="20"/>
        </w:rPr>
        <w:t xml:space="preserve"> </w:t>
      </w:r>
      <w:r w:rsidRPr="00EB2D55">
        <w:rPr>
          <w:sz w:val="20"/>
          <w:szCs w:val="20"/>
        </w:rPr>
        <w:t>2010;</w:t>
      </w:r>
      <w:r w:rsidR="00A54063" w:rsidRPr="00EB2D55">
        <w:rPr>
          <w:sz w:val="20"/>
          <w:szCs w:val="20"/>
        </w:rPr>
        <w:t xml:space="preserve"> </w:t>
      </w:r>
      <w:r w:rsidRPr="00EB2D55">
        <w:rPr>
          <w:sz w:val="20"/>
          <w:szCs w:val="20"/>
        </w:rPr>
        <w:t>42:</w:t>
      </w:r>
      <w:r w:rsidR="00A54063" w:rsidRPr="00EB2D55">
        <w:rPr>
          <w:sz w:val="20"/>
          <w:szCs w:val="20"/>
        </w:rPr>
        <w:t xml:space="preserve"> </w:t>
      </w:r>
      <w:r w:rsidRPr="00EB2D55">
        <w:rPr>
          <w:sz w:val="20"/>
          <w:szCs w:val="20"/>
        </w:rPr>
        <w:t>2970</w:t>
      </w:r>
      <w:r w:rsidR="00A54063" w:rsidRPr="00EB2D55">
        <w:rPr>
          <w:sz w:val="20"/>
          <w:szCs w:val="20"/>
        </w:rPr>
        <w:t xml:space="preserve"> </w:t>
      </w:r>
      <w:r w:rsidRPr="00EB2D55">
        <w:rPr>
          <w:sz w:val="20"/>
          <w:szCs w:val="20"/>
        </w:rPr>
        <w:t>–2972.</w:t>
      </w:r>
    </w:p>
    <w:p w:rsidR="003B6ACA" w:rsidRPr="00EB2D55" w:rsidRDefault="003B6ACA" w:rsidP="00E44457">
      <w:pPr>
        <w:pStyle w:val="ListParagraph"/>
        <w:numPr>
          <w:ilvl w:val="0"/>
          <w:numId w:val="7"/>
        </w:numPr>
        <w:tabs>
          <w:tab w:val="clear" w:pos="360"/>
        </w:tabs>
        <w:snapToGrid w:val="0"/>
        <w:ind w:left="425" w:firstLineChars="0" w:hanging="425"/>
        <w:jc w:val="both"/>
        <w:rPr>
          <w:sz w:val="20"/>
          <w:szCs w:val="20"/>
        </w:rPr>
      </w:pPr>
      <w:r w:rsidRPr="00EB2D55">
        <w:rPr>
          <w:bCs/>
          <w:sz w:val="20"/>
          <w:szCs w:val="20"/>
        </w:rPr>
        <w:t>Bekker</w:t>
      </w:r>
      <w:r w:rsidR="00A54063" w:rsidRPr="00EB2D55">
        <w:rPr>
          <w:bCs/>
          <w:sz w:val="20"/>
          <w:szCs w:val="20"/>
        </w:rPr>
        <w:t xml:space="preserve"> </w:t>
      </w:r>
      <w:r w:rsidRPr="00EB2D55">
        <w:rPr>
          <w:bCs/>
          <w:sz w:val="20"/>
          <w:szCs w:val="20"/>
        </w:rPr>
        <w:t>J,</w:t>
      </w:r>
      <w:r w:rsidR="00A54063" w:rsidRPr="00EB2D55">
        <w:rPr>
          <w:bCs/>
          <w:sz w:val="20"/>
          <w:szCs w:val="20"/>
        </w:rPr>
        <w:t xml:space="preserve"> </w:t>
      </w:r>
      <w:r w:rsidRPr="00EB2D55">
        <w:rPr>
          <w:bCs/>
          <w:sz w:val="20"/>
          <w:szCs w:val="20"/>
        </w:rPr>
        <w:t>Ploem</w:t>
      </w:r>
      <w:r w:rsidR="00A54063" w:rsidRPr="00EB2D55">
        <w:rPr>
          <w:bCs/>
          <w:sz w:val="20"/>
          <w:szCs w:val="20"/>
        </w:rPr>
        <w:t xml:space="preserve"> </w:t>
      </w:r>
      <w:r w:rsidRPr="00EB2D55">
        <w:rPr>
          <w:bCs/>
          <w:sz w:val="20"/>
          <w:szCs w:val="20"/>
        </w:rPr>
        <w:t>S,</w:t>
      </w:r>
      <w:r w:rsidR="00A54063" w:rsidRPr="00EB2D55">
        <w:rPr>
          <w:bCs/>
          <w:sz w:val="20"/>
          <w:szCs w:val="20"/>
        </w:rPr>
        <w:t xml:space="preserve"> </w:t>
      </w:r>
      <w:r w:rsidRPr="00EB2D55">
        <w:rPr>
          <w:bCs/>
          <w:sz w:val="20"/>
          <w:szCs w:val="20"/>
        </w:rPr>
        <w:t>de</w:t>
      </w:r>
      <w:r w:rsidR="00A54063" w:rsidRPr="00EB2D55">
        <w:rPr>
          <w:bCs/>
          <w:sz w:val="20"/>
          <w:szCs w:val="20"/>
        </w:rPr>
        <w:t xml:space="preserve"> </w:t>
      </w:r>
      <w:r w:rsidRPr="00EB2D55">
        <w:rPr>
          <w:bCs/>
          <w:sz w:val="20"/>
          <w:szCs w:val="20"/>
        </w:rPr>
        <w:t>Jong</w:t>
      </w:r>
      <w:r w:rsidR="00A54063" w:rsidRPr="00EB2D55">
        <w:rPr>
          <w:bCs/>
          <w:sz w:val="20"/>
          <w:szCs w:val="20"/>
        </w:rPr>
        <w:t xml:space="preserve"> </w:t>
      </w:r>
      <w:r w:rsidRPr="00EB2D55">
        <w:rPr>
          <w:bCs/>
          <w:sz w:val="20"/>
          <w:szCs w:val="20"/>
        </w:rPr>
        <w:t>KP.</w:t>
      </w:r>
      <w:r w:rsidR="00A54063" w:rsidRPr="00EB2D55">
        <w:rPr>
          <w:bCs/>
          <w:sz w:val="20"/>
          <w:szCs w:val="20"/>
        </w:rPr>
        <w:t xml:space="preserve"> </w:t>
      </w:r>
      <w:r w:rsidRPr="00EB2D55">
        <w:rPr>
          <w:sz w:val="20"/>
          <w:szCs w:val="20"/>
        </w:rPr>
        <w:t>Early</w:t>
      </w:r>
      <w:r w:rsidR="00A54063" w:rsidRPr="00EB2D55">
        <w:rPr>
          <w:sz w:val="20"/>
          <w:szCs w:val="20"/>
        </w:rPr>
        <w:t xml:space="preserve"> </w:t>
      </w:r>
      <w:r w:rsidRPr="00EB2D55">
        <w:rPr>
          <w:sz w:val="20"/>
          <w:szCs w:val="20"/>
        </w:rPr>
        <w:t>hepatic</w:t>
      </w:r>
      <w:r w:rsidR="00A54063" w:rsidRPr="00EB2D55">
        <w:rPr>
          <w:sz w:val="20"/>
          <w:szCs w:val="20"/>
        </w:rPr>
        <w:t xml:space="preserve"> </w:t>
      </w:r>
      <w:r w:rsidRPr="00EB2D55">
        <w:rPr>
          <w:sz w:val="20"/>
          <w:szCs w:val="20"/>
        </w:rPr>
        <w:t>artery</w:t>
      </w:r>
      <w:r w:rsidR="00A54063" w:rsidRPr="00EB2D55">
        <w:rPr>
          <w:sz w:val="20"/>
          <w:szCs w:val="20"/>
        </w:rPr>
        <w:t xml:space="preserve"> </w:t>
      </w:r>
      <w:r w:rsidRPr="00EB2D55">
        <w:rPr>
          <w:sz w:val="20"/>
          <w:szCs w:val="20"/>
        </w:rPr>
        <w:t>thrombosis</w:t>
      </w:r>
      <w:r w:rsidR="00A54063" w:rsidRPr="00EB2D55">
        <w:rPr>
          <w:sz w:val="20"/>
          <w:szCs w:val="20"/>
        </w:rPr>
        <w:t xml:space="preserve"> </w:t>
      </w:r>
      <w:r w:rsidRPr="00EB2D55">
        <w:rPr>
          <w:sz w:val="20"/>
          <w:szCs w:val="20"/>
        </w:rPr>
        <w:t>after</w:t>
      </w:r>
      <w:r w:rsidR="00A54063" w:rsidRPr="00EB2D55">
        <w:rPr>
          <w:sz w:val="20"/>
          <w:szCs w:val="20"/>
        </w:rPr>
        <w:t xml:space="preserve"> </w:t>
      </w:r>
      <w:r w:rsidRPr="00EB2D55">
        <w:rPr>
          <w:sz w:val="20"/>
          <w:szCs w:val="20"/>
        </w:rPr>
        <w:t>liver</w:t>
      </w:r>
      <w:r w:rsidR="00A54063" w:rsidRPr="00EB2D55">
        <w:rPr>
          <w:sz w:val="20"/>
          <w:szCs w:val="20"/>
        </w:rPr>
        <w:t xml:space="preserve"> </w:t>
      </w:r>
      <w:r w:rsidRPr="00EB2D55">
        <w:rPr>
          <w:sz w:val="20"/>
          <w:szCs w:val="20"/>
        </w:rPr>
        <w:t>transplantation:</w:t>
      </w:r>
      <w:r w:rsidR="00A54063" w:rsidRPr="00EB2D55">
        <w:rPr>
          <w:sz w:val="20"/>
          <w:szCs w:val="20"/>
        </w:rPr>
        <w:t xml:space="preserve"> </w:t>
      </w:r>
      <w:r w:rsidRPr="00EB2D55">
        <w:rPr>
          <w:sz w:val="20"/>
          <w:szCs w:val="20"/>
        </w:rPr>
        <w:t>a</w:t>
      </w:r>
      <w:r w:rsidR="00A54063" w:rsidRPr="00EB2D55">
        <w:rPr>
          <w:sz w:val="20"/>
          <w:szCs w:val="20"/>
        </w:rPr>
        <w:t xml:space="preserve"> </w:t>
      </w:r>
      <w:r w:rsidRPr="00EB2D55">
        <w:rPr>
          <w:sz w:val="20"/>
          <w:szCs w:val="20"/>
        </w:rPr>
        <w:t>systematic</w:t>
      </w:r>
      <w:r w:rsidR="00A54063" w:rsidRPr="00EB2D55">
        <w:rPr>
          <w:sz w:val="20"/>
          <w:szCs w:val="20"/>
        </w:rPr>
        <w:t xml:space="preserve"> </w:t>
      </w:r>
      <w:r w:rsidRPr="00EB2D55">
        <w:rPr>
          <w:sz w:val="20"/>
          <w:szCs w:val="20"/>
        </w:rPr>
        <w:t>review</w:t>
      </w:r>
      <w:r w:rsidR="00A54063" w:rsidRPr="00EB2D55">
        <w:rPr>
          <w:sz w:val="20"/>
          <w:szCs w:val="20"/>
        </w:rPr>
        <w:t xml:space="preserve"> </w:t>
      </w:r>
      <w:r w:rsidRPr="00EB2D55">
        <w:rPr>
          <w:sz w:val="20"/>
          <w:szCs w:val="20"/>
        </w:rPr>
        <w:t>of</w:t>
      </w:r>
      <w:r w:rsidR="00A54063" w:rsidRPr="00EB2D55">
        <w:rPr>
          <w:sz w:val="20"/>
          <w:szCs w:val="20"/>
        </w:rPr>
        <w:t xml:space="preserve"> </w:t>
      </w:r>
      <w:r w:rsidRPr="00EB2D55">
        <w:rPr>
          <w:sz w:val="20"/>
          <w:szCs w:val="20"/>
        </w:rPr>
        <w:t>the</w:t>
      </w:r>
      <w:r w:rsidR="00A54063" w:rsidRPr="00EB2D55">
        <w:rPr>
          <w:sz w:val="20"/>
          <w:szCs w:val="20"/>
        </w:rPr>
        <w:t xml:space="preserve"> </w:t>
      </w:r>
      <w:r w:rsidRPr="00EB2D55">
        <w:rPr>
          <w:sz w:val="20"/>
          <w:szCs w:val="20"/>
        </w:rPr>
        <w:t>incidence,</w:t>
      </w:r>
      <w:r w:rsidR="00A54063" w:rsidRPr="00EB2D55">
        <w:rPr>
          <w:sz w:val="20"/>
          <w:szCs w:val="20"/>
        </w:rPr>
        <w:t xml:space="preserve"> </w:t>
      </w:r>
      <w:r w:rsidRPr="00EB2D55">
        <w:rPr>
          <w:sz w:val="20"/>
          <w:szCs w:val="20"/>
        </w:rPr>
        <w:t>outcome</w:t>
      </w:r>
      <w:r w:rsidR="00A54063" w:rsidRPr="00EB2D55">
        <w:rPr>
          <w:sz w:val="20"/>
          <w:szCs w:val="20"/>
        </w:rPr>
        <w:t xml:space="preserve"> </w:t>
      </w:r>
      <w:r w:rsidRPr="00EB2D55">
        <w:rPr>
          <w:sz w:val="20"/>
          <w:szCs w:val="20"/>
        </w:rPr>
        <w:t>and</w:t>
      </w:r>
      <w:r w:rsidR="00A54063" w:rsidRPr="00EB2D55">
        <w:rPr>
          <w:sz w:val="20"/>
          <w:szCs w:val="20"/>
        </w:rPr>
        <w:t xml:space="preserve"> </w:t>
      </w:r>
      <w:r w:rsidRPr="00EB2D55">
        <w:rPr>
          <w:sz w:val="20"/>
          <w:szCs w:val="20"/>
        </w:rPr>
        <w:t>risk</w:t>
      </w:r>
      <w:r w:rsidR="00A54063" w:rsidRPr="00EB2D55">
        <w:rPr>
          <w:sz w:val="20"/>
          <w:szCs w:val="20"/>
        </w:rPr>
        <w:t xml:space="preserve"> </w:t>
      </w:r>
      <w:r w:rsidRPr="00EB2D55">
        <w:rPr>
          <w:sz w:val="20"/>
          <w:szCs w:val="20"/>
        </w:rPr>
        <w:t>factors.</w:t>
      </w:r>
      <w:r w:rsidR="00A54063" w:rsidRPr="00EB2D55">
        <w:rPr>
          <w:sz w:val="20"/>
          <w:szCs w:val="20"/>
        </w:rPr>
        <w:t xml:space="preserve"> </w:t>
      </w:r>
      <w:r w:rsidRPr="00EB2D55">
        <w:rPr>
          <w:sz w:val="20"/>
          <w:szCs w:val="20"/>
        </w:rPr>
        <w:t>Am</w:t>
      </w:r>
      <w:r w:rsidR="00A54063" w:rsidRPr="00EB2D55">
        <w:rPr>
          <w:sz w:val="20"/>
          <w:szCs w:val="20"/>
        </w:rPr>
        <w:t xml:space="preserve"> </w:t>
      </w:r>
      <w:r w:rsidRPr="00EB2D55">
        <w:rPr>
          <w:sz w:val="20"/>
          <w:szCs w:val="20"/>
        </w:rPr>
        <w:t>J</w:t>
      </w:r>
      <w:r w:rsidR="00A54063" w:rsidRPr="00EB2D55">
        <w:rPr>
          <w:sz w:val="20"/>
          <w:szCs w:val="20"/>
        </w:rPr>
        <w:t xml:space="preserve"> </w:t>
      </w:r>
      <w:r w:rsidRPr="00EB2D55">
        <w:rPr>
          <w:sz w:val="20"/>
          <w:szCs w:val="20"/>
        </w:rPr>
        <w:t>Transplant,</w:t>
      </w:r>
      <w:r w:rsidR="00A54063" w:rsidRPr="00EB2D55">
        <w:rPr>
          <w:sz w:val="20"/>
          <w:szCs w:val="20"/>
        </w:rPr>
        <w:t xml:space="preserve"> </w:t>
      </w:r>
      <w:r w:rsidRPr="00EB2D55">
        <w:rPr>
          <w:sz w:val="20"/>
          <w:szCs w:val="20"/>
        </w:rPr>
        <w:t>2009;</w:t>
      </w:r>
      <w:r w:rsidR="00A54063" w:rsidRPr="00EB2D55">
        <w:rPr>
          <w:sz w:val="20"/>
          <w:szCs w:val="20"/>
        </w:rPr>
        <w:t xml:space="preserve"> </w:t>
      </w:r>
      <w:r w:rsidRPr="00EB2D55">
        <w:rPr>
          <w:sz w:val="20"/>
          <w:szCs w:val="20"/>
        </w:rPr>
        <w:t>9:746-757.</w:t>
      </w:r>
    </w:p>
    <w:p w:rsidR="003B6ACA" w:rsidRPr="00EB2D55" w:rsidRDefault="003B6ACA" w:rsidP="00E44457">
      <w:pPr>
        <w:pStyle w:val="ListParagraph"/>
        <w:numPr>
          <w:ilvl w:val="0"/>
          <w:numId w:val="7"/>
        </w:numPr>
        <w:tabs>
          <w:tab w:val="clear" w:pos="360"/>
        </w:tabs>
        <w:snapToGrid w:val="0"/>
        <w:ind w:left="425" w:firstLineChars="0" w:hanging="425"/>
        <w:jc w:val="both"/>
        <w:rPr>
          <w:sz w:val="20"/>
          <w:szCs w:val="20"/>
        </w:rPr>
      </w:pPr>
      <w:r w:rsidRPr="00EB2D55">
        <w:rPr>
          <w:bCs/>
          <w:sz w:val="20"/>
          <w:szCs w:val="20"/>
        </w:rPr>
        <w:t>Lopez</w:t>
      </w:r>
      <w:r w:rsidR="00A54063" w:rsidRPr="00EB2D55">
        <w:rPr>
          <w:bCs/>
          <w:sz w:val="20"/>
          <w:szCs w:val="20"/>
        </w:rPr>
        <w:t xml:space="preserve"> </w:t>
      </w:r>
      <w:r w:rsidRPr="00EB2D55">
        <w:rPr>
          <w:bCs/>
          <w:sz w:val="20"/>
          <w:szCs w:val="20"/>
        </w:rPr>
        <w:t>BR,</w:t>
      </w:r>
      <w:r w:rsidR="00A54063" w:rsidRPr="00EB2D55">
        <w:rPr>
          <w:bCs/>
          <w:sz w:val="20"/>
          <w:szCs w:val="20"/>
        </w:rPr>
        <w:t xml:space="preserve"> </w:t>
      </w:r>
      <w:r w:rsidRPr="00EB2D55">
        <w:rPr>
          <w:bCs/>
          <w:sz w:val="20"/>
          <w:szCs w:val="20"/>
        </w:rPr>
        <w:t>Schlieter</w:t>
      </w:r>
      <w:r w:rsidR="00A54063" w:rsidRPr="00EB2D55">
        <w:rPr>
          <w:bCs/>
          <w:sz w:val="20"/>
          <w:szCs w:val="20"/>
        </w:rPr>
        <w:t xml:space="preserve"> </w:t>
      </w:r>
      <w:r w:rsidRPr="00EB2D55">
        <w:rPr>
          <w:bCs/>
          <w:sz w:val="20"/>
          <w:szCs w:val="20"/>
        </w:rPr>
        <w:t>M,</w:t>
      </w:r>
      <w:r w:rsidR="00A54063" w:rsidRPr="00EB2D55">
        <w:rPr>
          <w:bCs/>
          <w:sz w:val="20"/>
          <w:szCs w:val="20"/>
        </w:rPr>
        <w:t xml:space="preserve"> </w:t>
      </w:r>
      <w:r w:rsidRPr="00EB2D55">
        <w:rPr>
          <w:bCs/>
          <w:sz w:val="20"/>
          <w:szCs w:val="20"/>
        </w:rPr>
        <w:t>Hallscheidt</w:t>
      </w:r>
      <w:r w:rsidR="00A54063" w:rsidRPr="00EB2D55">
        <w:rPr>
          <w:bCs/>
          <w:sz w:val="20"/>
          <w:szCs w:val="20"/>
        </w:rPr>
        <w:t xml:space="preserve"> </w:t>
      </w:r>
      <w:r w:rsidRPr="00EB2D55">
        <w:rPr>
          <w:bCs/>
          <w:sz w:val="20"/>
          <w:szCs w:val="20"/>
        </w:rPr>
        <w:t>PJ,</w:t>
      </w:r>
      <w:r w:rsidR="00A54063" w:rsidRPr="00EB2D55">
        <w:rPr>
          <w:bCs/>
          <w:sz w:val="20"/>
          <w:szCs w:val="20"/>
        </w:rPr>
        <w:t xml:space="preserve"> </w:t>
      </w:r>
      <w:r w:rsidRPr="00EB2D55">
        <w:rPr>
          <w:bCs/>
          <w:sz w:val="20"/>
          <w:szCs w:val="20"/>
        </w:rPr>
        <w:t>et</w:t>
      </w:r>
      <w:r w:rsidR="00A54063" w:rsidRPr="00EB2D55">
        <w:rPr>
          <w:bCs/>
          <w:sz w:val="20"/>
          <w:szCs w:val="20"/>
        </w:rPr>
        <w:t xml:space="preserve"> </w:t>
      </w:r>
      <w:r w:rsidRPr="00EB2D55">
        <w:rPr>
          <w:bCs/>
          <w:sz w:val="20"/>
          <w:szCs w:val="20"/>
        </w:rPr>
        <w:t>al.</w:t>
      </w:r>
      <w:r w:rsidR="00A54063" w:rsidRPr="00EB2D55">
        <w:rPr>
          <w:sz w:val="20"/>
          <w:szCs w:val="20"/>
        </w:rPr>
        <w:t xml:space="preserve"> </w:t>
      </w:r>
      <w:r w:rsidRPr="00EB2D55">
        <w:rPr>
          <w:sz w:val="20"/>
          <w:szCs w:val="20"/>
        </w:rPr>
        <w:t>Successful</w:t>
      </w:r>
      <w:r w:rsidR="00A54063" w:rsidRPr="00EB2D55">
        <w:rPr>
          <w:sz w:val="20"/>
          <w:szCs w:val="20"/>
        </w:rPr>
        <w:t xml:space="preserve"> </w:t>
      </w:r>
      <w:r w:rsidRPr="00EB2D55">
        <w:rPr>
          <w:sz w:val="20"/>
          <w:szCs w:val="20"/>
        </w:rPr>
        <w:t>arterial</w:t>
      </w:r>
      <w:r w:rsidR="00A54063" w:rsidRPr="00EB2D55">
        <w:rPr>
          <w:sz w:val="20"/>
          <w:szCs w:val="20"/>
        </w:rPr>
        <w:t xml:space="preserve"> </w:t>
      </w:r>
      <w:r w:rsidRPr="00EB2D55">
        <w:rPr>
          <w:sz w:val="20"/>
          <w:szCs w:val="20"/>
        </w:rPr>
        <w:t>thrombolysis</w:t>
      </w:r>
      <w:r w:rsidR="00A54063" w:rsidRPr="00EB2D55">
        <w:rPr>
          <w:sz w:val="20"/>
          <w:szCs w:val="20"/>
        </w:rPr>
        <w:t xml:space="preserve"> </w:t>
      </w:r>
      <w:r w:rsidRPr="00EB2D55">
        <w:rPr>
          <w:sz w:val="20"/>
          <w:szCs w:val="20"/>
        </w:rPr>
        <w:t>and</w:t>
      </w:r>
      <w:r w:rsidR="00A54063" w:rsidRPr="00EB2D55">
        <w:rPr>
          <w:sz w:val="20"/>
          <w:szCs w:val="20"/>
        </w:rPr>
        <w:t xml:space="preserve"> </w:t>
      </w:r>
      <w:r w:rsidRPr="00EB2D55">
        <w:rPr>
          <w:sz w:val="20"/>
          <w:szCs w:val="20"/>
        </w:rPr>
        <w:t>percutaneous</w:t>
      </w:r>
      <w:r w:rsidR="00A54063" w:rsidRPr="00EB2D55">
        <w:rPr>
          <w:sz w:val="20"/>
          <w:szCs w:val="20"/>
        </w:rPr>
        <w:t xml:space="preserve"> </w:t>
      </w:r>
      <w:r w:rsidRPr="00EB2D55">
        <w:rPr>
          <w:sz w:val="20"/>
          <w:szCs w:val="20"/>
        </w:rPr>
        <w:t>transluminal</w:t>
      </w:r>
      <w:r w:rsidR="00A54063" w:rsidRPr="00EB2D55">
        <w:rPr>
          <w:sz w:val="20"/>
          <w:szCs w:val="20"/>
        </w:rPr>
        <w:t xml:space="preserve"> </w:t>
      </w:r>
      <w:r w:rsidRPr="00EB2D55">
        <w:rPr>
          <w:sz w:val="20"/>
          <w:szCs w:val="20"/>
        </w:rPr>
        <w:t>angioplasty</w:t>
      </w:r>
      <w:r w:rsidR="00A54063" w:rsidRPr="00EB2D55">
        <w:rPr>
          <w:sz w:val="20"/>
          <w:szCs w:val="20"/>
        </w:rPr>
        <w:t xml:space="preserve"> </w:t>
      </w:r>
      <w:r w:rsidRPr="00EB2D55">
        <w:rPr>
          <w:sz w:val="20"/>
          <w:szCs w:val="20"/>
        </w:rPr>
        <w:t>for</w:t>
      </w:r>
      <w:r w:rsidR="00A54063" w:rsidRPr="00EB2D55">
        <w:rPr>
          <w:sz w:val="20"/>
          <w:szCs w:val="20"/>
        </w:rPr>
        <w:t xml:space="preserve"> </w:t>
      </w:r>
      <w:r w:rsidRPr="00EB2D55">
        <w:rPr>
          <w:sz w:val="20"/>
          <w:szCs w:val="20"/>
        </w:rPr>
        <w:t>early</w:t>
      </w:r>
      <w:r w:rsidR="00A54063" w:rsidRPr="00EB2D55">
        <w:rPr>
          <w:sz w:val="20"/>
          <w:szCs w:val="20"/>
        </w:rPr>
        <w:t xml:space="preserve"> </w:t>
      </w:r>
      <w:r w:rsidRPr="00EB2D55">
        <w:rPr>
          <w:sz w:val="20"/>
          <w:szCs w:val="20"/>
        </w:rPr>
        <w:t>hepatic</w:t>
      </w:r>
      <w:r w:rsidR="00A54063" w:rsidRPr="00EB2D55">
        <w:rPr>
          <w:sz w:val="20"/>
          <w:szCs w:val="20"/>
        </w:rPr>
        <w:t xml:space="preserve"> </w:t>
      </w:r>
      <w:r w:rsidRPr="00EB2D55">
        <w:rPr>
          <w:sz w:val="20"/>
          <w:szCs w:val="20"/>
        </w:rPr>
        <w:t>artery</w:t>
      </w:r>
      <w:r w:rsidR="00A54063" w:rsidRPr="00EB2D55">
        <w:rPr>
          <w:sz w:val="20"/>
          <w:szCs w:val="20"/>
        </w:rPr>
        <w:t xml:space="preserve"> </w:t>
      </w:r>
      <w:r w:rsidRPr="00EB2D55">
        <w:rPr>
          <w:sz w:val="20"/>
          <w:szCs w:val="20"/>
        </w:rPr>
        <w:t>thrombosis</w:t>
      </w:r>
      <w:r w:rsidR="00A54063" w:rsidRPr="00EB2D55">
        <w:rPr>
          <w:sz w:val="20"/>
          <w:szCs w:val="20"/>
        </w:rPr>
        <w:t xml:space="preserve"> </w:t>
      </w:r>
      <w:r w:rsidRPr="00EB2D55">
        <w:rPr>
          <w:sz w:val="20"/>
          <w:szCs w:val="20"/>
        </w:rPr>
        <w:t>after</w:t>
      </w:r>
      <w:r w:rsidR="00A54063" w:rsidRPr="00EB2D55">
        <w:rPr>
          <w:sz w:val="20"/>
          <w:szCs w:val="20"/>
        </w:rPr>
        <w:t xml:space="preserve"> </w:t>
      </w:r>
      <w:r w:rsidRPr="00EB2D55">
        <w:rPr>
          <w:sz w:val="20"/>
          <w:szCs w:val="20"/>
        </w:rPr>
        <w:t>split</w:t>
      </w:r>
      <w:r w:rsidR="00A54063" w:rsidRPr="00EB2D55">
        <w:rPr>
          <w:sz w:val="20"/>
          <w:szCs w:val="20"/>
        </w:rPr>
        <w:t xml:space="preserve"> </w:t>
      </w:r>
      <w:r w:rsidRPr="00EB2D55">
        <w:rPr>
          <w:sz w:val="20"/>
          <w:szCs w:val="20"/>
        </w:rPr>
        <w:t>transplantation</w:t>
      </w:r>
      <w:r w:rsidR="00A54063" w:rsidRPr="00EB2D55">
        <w:rPr>
          <w:sz w:val="20"/>
          <w:szCs w:val="20"/>
        </w:rPr>
        <w:t xml:space="preserve"> </w:t>
      </w:r>
      <w:r w:rsidRPr="00EB2D55">
        <w:rPr>
          <w:sz w:val="20"/>
          <w:szCs w:val="20"/>
        </w:rPr>
        <w:t>in</w:t>
      </w:r>
      <w:r w:rsidR="00A54063" w:rsidRPr="00EB2D55">
        <w:rPr>
          <w:sz w:val="20"/>
          <w:szCs w:val="20"/>
        </w:rPr>
        <w:t xml:space="preserve"> </w:t>
      </w:r>
      <w:r w:rsidRPr="00EB2D55">
        <w:rPr>
          <w:sz w:val="20"/>
          <w:szCs w:val="20"/>
        </w:rPr>
        <w:t>a</w:t>
      </w:r>
      <w:r w:rsidR="00A54063" w:rsidRPr="00EB2D55">
        <w:rPr>
          <w:sz w:val="20"/>
          <w:szCs w:val="20"/>
        </w:rPr>
        <w:t xml:space="preserve"> </w:t>
      </w:r>
      <w:r w:rsidRPr="00EB2D55">
        <w:rPr>
          <w:sz w:val="20"/>
          <w:szCs w:val="20"/>
        </w:rPr>
        <w:t>4-month-old</w:t>
      </w:r>
      <w:r w:rsidR="00A54063" w:rsidRPr="00EB2D55">
        <w:rPr>
          <w:sz w:val="20"/>
          <w:szCs w:val="20"/>
        </w:rPr>
        <w:t xml:space="preserve"> </w:t>
      </w:r>
      <w:r w:rsidRPr="00EB2D55">
        <w:rPr>
          <w:sz w:val="20"/>
          <w:szCs w:val="20"/>
        </w:rPr>
        <w:t>baby.</w:t>
      </w:r>
      <w:r w:rsidR="00A54063" w:rsidRPr="00EB2D55">
        <w:rPr>
          <w:sz w:val="20"/>
          <w:szCs w:val="20"/>
        </w:rPr>
        <w:t xml:space="preserve"> </w:t>
      </w:r>
      <w:r w:rsidRPr="00EB2D55">
        <w:rPr>
          <w:sz w:val="20"/>
          <w:szCs w:val="20"/>
        </w:rPr>
        <w:t>Pediat</w:t>
      </w:r>
      <w:r w:rsidR="00E44457" w:rsidRPr="00EB2D55">
        <w:rPr>
          <w:sz w:val="20"/>
          <w:szCs w:val="20"/>
        </w:rPr>
        <w:t>r T</w:t>
      </w:r>
      <w:r w:rsidRPr="00EB2D55">
        <w:rPr>
          <w:sz w:val="20"/>
          <w:szCs w:val="20"/>
        </w:rPr>
        <w:t>ranspl</w:t>
      </w:r>
      <w:r w:rsidR="00A54063" w:rsidRPr="00EB2D55">
        <w:rPr>
          <w:sz w:val="20"/>
          <w:szCs w:val="20"/>
        </w:rPr>
        <w:t xml:space="preserve"> </w:t>
      </w:r>
      <w:r w:rsidRPr="00EB2D55">
        <w:rPr>
          <w:sz w:val="20"/>
          <w:szCs w:val="20"/>
        </w:rPr>
        <w:t>2008;</w:t>
      </w:r>
      <w:r w:rsidR="00A54063" w:rsidRPr="00EB2D55">
        <w:rPr>
          <w:sz w:val="20"/>
          <w:szCs w:val="20"/>
        </w:rPr>
        <w:t xml:space="preserve"> </w:t>
      </w:r>
      <w:r w:rsidRPr="00EB2D55">
        <w:rPr>
          <w:sz w:val="20"/>
          <w:szCs w:val="20"/>
        </w:rPr>
        <w:t>12:</w:t>
      </w:r>
      <w:r w:rsidR="00A54063" w:rsidRPr="00EB2D55">
        <w:rPr>
          <w:sz w:val="20"/>
          <w:szCs w:val="20"/>
        </w:rPr>
        <w:t xml:space="preserve"> </w:t>
      </w:r>
      <w:r w:rsidRPr="00EB2D55">
        <w:rPr>
          <w:sz w:val="20"/>
          <w:szCs w:val="20"/>
        </w:rPr>
        <w:t>606.</w:t>
      </w:r>
    </w:p>
    <w:p w:rsidR="003B6ACA" w:rsidRPr="00EB2D55" w:rsidRDefault="003B6ACA" w:rsidP="00E44457">
      <w:pPr>
        <w:pStyle w:val="ListParagraph"/>
        <w:numPr>
          <w:ilvl w:val="0"/>
          <w:numId w:val="7"/>
        </w:numPr>
        <w:tabs>
          <w:tab w:val="clear" w:pos="360"/>
        </w:tabs>
        <w:snapToGrid w:val="0"/>
        <w:ind w:left="425" w:firstLineChars="0" w:hanging="425"/>
        <w:jc w:val="both"/>
        <w:rPr>
          <w:sz w:val="20"/>
          <w:szCs w:val="20"/>
        </w:rPr>
      </w:pPr>
      <w:r w:rsidRPr="00EB2D55">
        <w:rPr>
          <w:bCs/>
          <w:sz w:val="20"/>
          <w:szCs w:val="20"/>
        </w:rPr>
        <w:t>Rostambeigi</w:t>
      </w:r>
      <w:r w:rsidR="00A54063" w:rsidRPr="00EB2D55">
        <w:rPr>
          <w:bCs/>
          <w:sz w:val="20"/>
          <w:szCs w:val="20"/>
        </w:rPr>
        <w:t xml:space="preserve"> </w:t>
      </w:r>
      <w:r w:rsidRPr="00EB2D55">
        <w:rPr>
          <w:bCs/>
          <w:sz w:val="20"/>
          <w:szCs w:val="20"/>
        </w:rPr>
        <w:t>N,</w:t>
      </w:r>
      <w:r w:rsidR="00A54063" w:rsidRPr="00EB2D55">
        <w:rPr>
          <w:bCs/>
          <w:sz w:val="20"/>
          <w:szCs w:val="20"/>
        </w:rPr>
        <w:t xml:space="preserve"> </w:t>
      </w:r>
      <w:r w:rsidRPr="00EB2D55">
        <w:rPr>
          <w:bCs/>
          <w:sz w:val="20"/>
          <w:szCs w:val="20"/>
        </w:rPr>
        <w:t>Hunter</w:t>
      </w:r>
      <w:r w:rsidR="00A54063" w:rsidRPr="00EB2D55">
        <w:rPr>
          <w:bCs/>
          <w:sz w:val="20"/>
          <w:szCs w:val="20"/>
        </w:rPr>
        <w:t xml:space="preserve"> </w:t>
      </w:r>
      <w:r w:rsidRPr="00EB2D55">
        <w:rPr>
          <w:bCs/>
          <w:sz w:val="20"/>
          <w:szCs w:val="20"/>
        </w:rPr>
        <w:t>D,</w:t>
      </w:r>
      <w:r w:rsidR="00A54063" w:rsidRPr="00EB2D55">
        <w:rPr>
          <w:bCs/>
          <w:sz w:val="20"/>
          <w:szCs w:val="20"/>
        </w:rPr>
        <w:t xml:space="preserve"> </w:t>
      </w:r>
      <w:r w:rsidRPr="00EB2D55">
        <w:rPr>
          <w:bCs/>
          <w:sz w:val="20"/>
          <w:szCs w:val="20"/>
        </w:rPr>
        <w:t>Duval</w:t>
      </w:r>
      <w:r w:rsidR="00A54063" w:rsidRPr="00EB2D55">
        <w:rPr>
          <w:bCs/>
          <w:sz w:val="20"/>
          <w:szCs w:val="20"/>
        </w:rPr>
        <w:t xml:space="preserve"> </w:t>
      </w:r>
      <w:r w:rsidRPr="00EB2D55">
        <w:rPr>
          <w:bCs/>
          <w:sz w:val="20"/>
          <w:szCs w:val="20"/>
        </w:rPr>
        <w:t>S,</w:t>
      </w:r>
      <w:r w:rsidR="00A54063" w:rsidRPr="00EB2D55">
        <w:rPr>
          <w:bCs/>
          <w:sz w:val="20"/>
          <w:szCs w:val="20"/>
        </w:rPr>
        <w:t xml:space="preserve"> </w:t>
      </w:r>
      <w:r w:rsidRPr="00EB2D55">
        <w:rPr>
          <w:bCs/>
          <w:sz w:val="20"/>
          <w:szCs w:val="20"/>
        </w:rPr>
        <w:t>et</w:t>
      </w:r>
      <w:r w:rsidR="00A54063" w:rsidRPr="00EB2D55">
        <w:rPr>
          <w:bCs/>
          <w:sz w:val="20"/>
          <w:szCs w:val="20"/>
        </w:rPr>
        <w:t xml:space="preserve"> </w:t>
      </w:r>
      <w:r w:rsidRPr="00EB2D55">
        <w:rPr>
          <w:bCs/>
          <w:sz w:val="20"/>
          <w:szCs w:val="20"/>
        </w:rPr>
        <w:t>al.</w:t>
      </w:r>
      <w:r w:rsidR="00A54063" w:rsidRPr="00EB2D55">
        <w:rPr>
          <w:sz w:val="20"/>
          <w:szCs w:val="20"/>
        </w:rPr>
        <w:t xml:space="preserve"> </w:t>
      </w:r>
      <w:r w:rsidRPr="00EB2D55">
        <w:rPr>
          <w:sz w:val="20"/>
          <w:szCs w:val="20"/>
        </w:rPr>
        <w:t>Stent</w:t>
      </w:r>
      <w:r w:rsidR="00A54063" w:rsidRPr="00EB2D55">
        <w:rPr>
          <w:sz w:val="20"/>
          <w:szCs w:val="20"/>
        </w:rPr>
        <w:t xml:space="preserve"> </w:t>
      </w:r>
      <w:r w:rsidRPr="00EB2D55">
        <w:rPr>
          <w:sz w:val="20"/>
          <w:szCs w:val="20"/>
        </w:rPr>
        <w:t>placement</w:t>
      </w:r>
      <w:r w:rsidR="00A54063" w:rsidRPr="00EB2D55">
        <w:rPr>
          <w:sz w:val="20"/>
          <w:szCs w:val="20"/>
        </w:rPr>
        <w:t xml:space="preserve"> </w:t>
      </w:r>
      <w:r w:rsidRPr="00EB2D55">
        <w:rPr>
          <w:sz w:val="20"/>
          <w:szCs w:val="20"/>
        </w:rPr>
        <w:t>versus</w:t>
      </w:r>
      <w:r w:rsidR="00A54063" w:rsidRPr="00EB2D55">
        <w:rPr>
          <w:sz w:val="20"/>
          <w:szCs w:val="20"/>
        </w:rPr>
        <w:t xml:space="preserve"> </w:t>
      </w:r>
      <w:r w:rsidRPr="00EB2D55">
        <w:rPr>
          <w:sz w:val="20"/>
          <w:szCs w:val="20"/>
        </w:rPr>
        <w:t>angioplasty</w:t>
      </w:r>
      <w:r w:rsidR="00A54063" w:rsidRPr="00EB2D55">
        <w:rPr>
          <w:sz w:val="20"/>
          <w:szCs w:val="20"/>
        </w:rPr>
        <w:t xml:space="preserve"> </w:t>
      </w:r>
      <w:r w:rsidRPr="00EB2D55">
        <w:rPr>
          <w:sz w:val="20"/>
          <w:szCs w:val="20"/>
        </w:rPr>
        <w:t>for</w:t>
      </w:r>
      <w:r w:rsidR="00A54063" w:rsidRPr="00EB2D55">
        <w:rPr>
          <w:sz w:val="20"/>
          <w:szCs w:val="20"/>
        </w:rPr>
        <w:t xml:space="preserve"> </w:t>
      </w:r>
      <w:r w:rsidRPr="00EB2D55">
        <w:rPr>
          <w:sz w:val="20"/>
          <w:szCs w:val="20"/>
        </w:rPr>
        <w:t>hepatic</w:t>
      </w:r>
      <w:r w:rsidR="00A54063" w:rsidRPr="00EB2D55">
        <w:rPr>
          <w:sz w:val="20"/>
          <w:szCs w:val="20"/>
        </w:rPr>
        <w:t xml:space="preserve"> </w:t>
      </w:r>
      <w:r w:rsidRPr="00EB2D55">
        <w:rPr>
          <w:sz w:val="20"/>
          <w:szCs w:val="20"/>
        </w:rPr>
        <w:t>artery</w:t>
      </w:r>
      <w:r w:rsidR="00A54063" w:rsidRPr="00EB2D55">
        <w:rPr>
          <w:sz w:val="20"/>
          <w:szCs w:val="20"/>
        </w:rPr>
        <w:t xml:space="preserve"> </w:t>
      </w:r>
      <w:r w:rsidRPr="00EB2D55">
        <w:rPr>
          <w:sz w:val="20"/>
          <w:szCs w:val="20"/>
        </w:rPr>
        <w:t>stenosis</w:t>
      </w:r>
      <w:r w:rsidR="00A54063" w:rsidRPr="00EB2D55">
        <w:rPr>
          <w:sz w:val="20"/>
          <w:szCs w:val="20"/>
        </w:rPr>
        <w:t xml:space="preserve"> </w:t>
      </w:r>
      <w:r w:rsidRPr="00EB2D55">
        <w:rPr>
          <w:sz w:val="20"/>
          <w:szCs w:val="20"/>
        </w:rPr>
        <w:t>after</w:t>
      </w:r>
      <w:r w:rsidR="00A54063" w:rsidRPr="00EB2D55">
        <w:rPr>
          <w:sz w:val="20"/>
          <w:szCs w:val="20"/>
        </w:rPr>
        <w:t xml:space="preserve"> </w:t>
      </w:r>
      <w:r w:rsidRPr="00EB2D55">
        <w:rPr>
          <w:sz w:val="20"/>
          <w:szCs w:val="20"/>
        </w:rPr>
        <w:t>liver</w:t>
      </w:r>
      <w:r w:rsidR="00A54063" w:rsidRPr="00EB2D55">
        <w:rPr>
          <w:sz w:val="20"/>
          <w:szCs w:val="20"/>
        </w:rPr>
        <w:t xml:space="preserve"> </w:t>
      </w:r>
      <w:r w:rsidRPr="00EB2D55">
        <w:rPr>
          <w:sz w:val="20"/>
          <w:szCs w:val="20"/>
        </w:rPr>
        <w:t>transplant:</w:t>
      </w:r>
      <w:r w:rsidR="00A54063" w:rsidRPr="00EB2D55">
        <w:rPr>
          <w:sz w:val="20"/>
          <w:szCs w:val="20"/>
        </w:rPr>
        <w:t xml:space="preserve"> </w:t>
      </w:r>
      <w:r w:rsidRPr="00EB2D55">
        <w:rPr>
          <w:sz w:val="20"/>
          <w:szCs w:val="20"/>
        </w:rPr>
        <w:t>a</w:t>
      </w:r>
      <w:r w:rsidR="00A54063" w:rsidRPr="00EB2D55">
        <w:rPr>
          <w:sz w:val="20"/>
          <w:szCs w:val="20"/>
        </w:rPr>
        <w:t xml:space="preserve"> </w:t>
      </w:r>
      <w:r w:rsidRPr="00EB2D55">
        <w:rPr>
          <w:sz w:val="20"/>
          <w:szCs w:val="20"/>
        </w:rPr>
        <w:t>meta-analysis</w:t>
      </w:r>
      <w:r w:rsidR="00A54063" w:rsidRPr="00EB2D55">
        <w:rPr>
          <w:sz w:val="20"/>
          <w:szCs w:val="20"/>
        </w:rPr>
        <w:t xml:space="preserve"> </w:t>
      </w:r>
      <w:r w:rsidRPr="00EB2D55">
        <w:rPr>
          <w:sz w:val="20"/>
          <w:szCs w:val="20"/>
        </w:rPr>
        <w:t>of</w:t>
      </w:r>
      <w:r w:rsidR="00A54063" w:rsidRPr="00EB2D55">
        <w:rPr>
          <w:sz w:val="20"/>
          <w:szCs w:val="20"/>
        </w:rPr>
        <w:t xml:space="preserve"> </w:t>
      </w:r>
      <w:r w:rsidRPr="00EB2D55">
        <w:rPr>
          <w:sz w:val="20"/>
          <w:szCs w:val="20"/>
        </w:rPr>
        <w:t>case</w:t>
      </w:r>
      <w:r w:rsidR="00A54063" w:rsidRPr="00EB2D55">
        <w:rPr>
          <w:sz w:val="20"/>
          <w:szCs w:val="20"/>
        </w:rPr>
        <w:t xml:space="preserve"> </w:t>
      </w:r>
      <w:r w:rsidRPr="00EB2D55">
        <w:rPr>
          <w:sz w:val="20"/>
          <w:szCs w:val="20"/>
        </w:rPr>
        <w:t>series.</w:t>
      </w:r>
      <w:r w:rsidR="00A54063" w:rsidRPr="00EB2D55">
        <w:rPr>
          <w:sz w:val="20"/>
          <w:szCs w:val="20"/>
        </w:rPr>
        <w:t xml:space="preserve"> </w:t>
      </w:r>
      <w:r w:rsidRPr="00EB2D55">
        <w:rPr>
          <w:sz w:val="20"/>
          <w:szCs w:val="20"/>
        </w:rPr>
        <w:t>Eur</w:t>
      </w:r>
      <w:r w:rsidR="00A54063" w:rsidRPr="00EB2D55">
        <w:rPr>
          <w:sz w:val="20"/>
          <w:szCs w:val="20"/>
        </w:rPr>
        <w:t xml:space="preserve"> </w:t>
      </w:r>
      <w:r w:rsidRPr="00EB2D55">
        <w:rPr>
          <w:sz w:val="20"/>
          <w:szCs w:val="20"/>
        </w:rPr>
        <w:t>Radiol.</w:t>
      </w:r>
      <w:r w:rsidR="00A54063" w:rsidRPr="00EB2D55">
        <w:rPr>
          <w:sz w:val="20"/>
          <w:szCs w:val="20"/>
        </w:rPr>
        <w:t xml:space="preserve"> </w:t>
      </w:r>
      <w:r w:rsidRPr="00EB2D55">
        <w:rPr>
          <w:sz w:val="20"/>
          <w:szCs w:val="20"/>
        </w:rPr>
        <w:t>2013;</w:t>
      </w:r>
      <w:r w:rsidR="00A54063" w:rsidRPr="00EB2D55">
        <w:rPr>
          <w:sz w:val="20"/>
          <w:szCs w:val="20"/>
        </w:rPr>
        <w:t xml:space="preserve"> </w:t>
      </w:r>
      <w:r w:rsidRPr="00EB2D55">
        <w:rPr>
          <w:sz w:val="20"/>
          <w:szCs w:val="20"/>
        </w:rPr>
        <w:t>23(5):1323–34.</w:t>
      </w:r>
      <w:r w:rsidR="00A54063" w:rsidRPr="00EB2D55">
        <w:rPr>
          <w:sz w:val="20"/>
          <w:szCs w:val="20"/>
        </w:rPr>
        <w:t xml:space="preserve"> </w:t>
      </w:r>
    </w:p>
    <w:p w:rsidR="003B6ACA" w:rsidRPr="00EB2D55" w:rsidRDefault="003B6ACA" w:rsidP="00E44457">
      <w:pPr>
        <w:pStyle w:val="ListParagraph"/>
        <w:numPr>
          <w:ilvl w:val="0"/>
          <w:numId w:val="7"/>
        </w:numPr>
        <w:tabs>
          <w:tab w:val="clear" w:pos="360"/>
        </w:tabs>
        <w:snapToGrid w:val="0"/>
        <w:ind w:left="425" w:firstLineChars="0" w:hanging="425"/>
        <w:jc w:val="both"/>
        <w:rPr>
          <w:sz w:val="20"/>
          <w:szCs w:val="20"/>
        </w:rPr>
      </w:pPr>
      <w:r w:rsidRPr="00EB2D55">
        <w:rPr>
          <w:bCs/>
          <w:sz w:val="20"/>
          <w:szCs w:val="20"/>
        </w:rPr>
        <w:t>Pulitano</w:t>
      </w:r>
      <w:r w:rsidR="00A54063" w:rsidRPr="00EB2D55">
        <w:rPr>
          <w:bCs/>
          <w:sz w:val="20"/>
          <w:szCs w:val="20"/>
        </w:rPr>
        <w:t xml:space="preserve"> </w:t>
      </w:r>
      <w:r w:rsidRPr="00EB2D55">
        <w:rPr>
          <w:bCs/>
          <w:sz w:val="20"/>
          <w:szCs w:val="20"/>
        </w:rPr>
        <w:t>C,</w:t>
      </w:r>
      <w:r w:rsidR="00A54063" w:rsidRPr="00EB2D55">
        <w:rPr>
          <w:bCs/>
          <w:sz w:val="20"/>
          <w:szCs w:val="20"/>
        </w:rPr>
        <w:t xml:space="preserve"> </w:t>
      </w:r>
      <w:r w:rsidRPr="00EB2D55">
        <w:rPr>
          <w:bCs/>
          <w:sz w:val="20"/>
          <w:szCs w:val="20"/>
        </w:rPr>
        <w:t>Joseph</w:t>
      </w:r>
      <w:r w:rsidR="00A54063" w:rsidRPr="00EB2D55">
        <w:rPr>
          <w:bCs/>
          <w:sz w:val="20"/>
          <w:szCs w:val="20"/>
        </w:rPr>
        <w:t xml:space="preserve"> </w:t>
      </w:r>
      <w:r w:rsidRPr="00EB2D55">
        <w:rPr>
          <w:bCs/>
          <w:sz w:val="20"/>
          <w:szCs w:val="20"/>
        </w:rPr>
        <w:t>D,</w:t>
      </w:r>
      <w:r w:rsidR="00A54063" w:rsidRPr="00EB2D55">
        <w:rPr>
          <w:bCs/>
          <w:sz w:val="20"/>
          <w:szCs w:val="20"/>
        </w:rPr>
        <w:t xml:space="preserve"> </w:t>
      </w:r>
      <w:r w:rsidRPr="00EB2D55">
        <w:rPr>
          <w:bCs/>
          <w:sz w:val="20"/>
          <w:szCs w:val="20"/>
        </w:rPr>
        <w:t>Sandroussi</w:t>
      </w:r>
      <w:r w:rsidR="00A54063" w:rsidRPr="00EB2D55">
        <w:rPr>
          <w:bCs/>
          <w:sz w:val="20"/>
          <w:szCs w:val="20"/>
        </w:rPr>
        <w:t xml:space="preserve"> </w:t>
      </w:r>
      <w:r w:rsidRPr="00EB2D55">
        <w:rPr>
          <w:bCs/>
          <w:sz w:val="20"/>
          <w:szCs w:val="20"/>
        </w:rPr>
        <w:t>C,</w:t>
      </w:r>
      <w:r w:rsidR="00A54063" w:rsidRPr="00EB2D55">
        <w:rPr>
          <w:bCs/>
          <w:sz w:val="20"/>
          <w:szCs w:val="20"/>
        </w:rPr>
        <w:t xml:space="preserve"> </w:t>
      </w:r>
      <w:r w:rsidRPr="00EB2D55">
        <w:rPr>
          <w:bCs/>
          <w:sz w:val="20"/>
          <w:szCs w:val="20"/>
        </w:rPr>
        <w:t>Deborah</w:t>
      </w:r>
      <w:r w:rsidR="00A54063" w:rsidRPr="00EB2D55">
        <w:rPr>
          <w:bCs/>
          <w:sz w:val="20"/>
          <w:szCs w:val="20"/>
        </w:rPr>
        <w:t xml:space="preserve"> </w:t>
      </w:r>
      <w:r w:rsidRPr="00EB2D55">
        <w:rPr>
          <w:bCs/>
          <w:sz w:val="20"/>
          <w:szCs w:val="20"/>
        </w:rPr>
        <w:t>V,</w:t>
      </w:r>
      <w:r w:rsidR="00A54063" w:rsidRPr="00EB2D55">
        <w:rPr>
          <w:bCs/>
          <w:sz w:val="20"/>
          <w:szCs w:val="20"/>
        </w:rPr>
        <w:t xml:space="preserve"> </w:t>
      </w:r>
      <w:r w:rsidRPr="00EB2D55">
        <w:rPr>
          <w:bCs/>
          <w:sz w:val="20"/>
          <w:szCs w:val="20"/>
        </w:rPr>
        <w:t>Simone</w:t>
      </w:r>
      <w:r w:rsidR="00A54063" w:rsidRPr="00EB2D55">
        <w:rPr>
          <w:bCs/>
          <w:sz w:val="20"/>
          <w:szCs w:val="20"/>
        </w:rPr>
        <w:t xml:space="preserve"> </w:t>
      </w:r>
      <w:r w:rsidRPr="00EB2D55">
        <w:rPr>
          <w:bCs/>
          <w:sz w:val="20"/>
          <w:szCs w:val="20"/>
        </w:rPr>
        <w:t>IS,</w:t>
      </w:r>
      <w:r w:rsidR="00A54063" w:rsidRPr="00EB2D55">
        <w:rPr>
          <w:bCs/>
          <w:sz w:val="20"/>
          <w:szCs w:val="20"/>
        </w:rPr>
        <w:t xml:space="preserve"> </w:t>
      </w:r>
      <w:r w:rsidRPr="00EB2D55">
        <w:rPr>
          <w:bCs/>
          <w:sz w:val="20"/>
          <w:szCs w:val="20"/>
        </w:rPr>
        <w:t>Nicholas</w:t>
      </w:r>
      <w:r w:rsidR="00A54063" w:rsidRPr="00EB2D55">
        <w:rPr>
          <w:bCs/>
          <w:sz w:val="20"/>
          <w:szCs w:val="20"/>
        </w:rPr>
        <w:t xml:space="preserve"> </w:t>
      </w:r>
      <w:r w:rsidRPr="00EB2D55">
        <w:rPr>
          <w:bCs/>
          <w:sz w:val="20"/>
          <w:szCs w:val="20"/>
        </w:rPr>
        <w:t>AS,</w:t>
      </w:r>
      <w:r w:rsidR="00A54063" w:rsidRPr="00EB2D55">
        <w:rPr>
          <w:bCs/>
          <w:sz w:val="20"/>
          <w:szCs w:val="20"/>
        </w:rPr>
        <w:t xml:space="preserve"> </w:t>
      </w:r>
      <w:r w:rsidRPr="00EB2D55">
        <w:rPr>
          <w:bCs/>
          <w:sz w:val="20"/>
          <w:szCs w:val="20"/>
        </w:rPr>
        <w:t>Geoffrey</w:t>
      </w:r>
      <w:r w:rsidR="00A54063" w:rsidRPr="00EB2D55">
        <w:rPr>
          <w:bCs/>
          <w:sz w:val="20"/>
          <w:szCs w:val="20"/>
        </w:rPr>
        <w:t xml:space="preserve"> </w:t>
      </w:r>
      <w:r w:rsidRPr="00EB2D55">
        <w:rPr>
          <w:bCs/>
          <w:sz w:val="20"/>
          <w:szCs w:val="20"/>
        </w:rPr>
        <w:t>WM,</w:t>
      </w:r>
      <w:r w:rsidR="00A54063" w:rsidRPr="00EB2D55">
        <w:rPr>
          <w:bCs/>
          <w:sz w:val="20"/>
          <w:szCs w:val="20"/>
        </w:rPr>
        <w:t xml:space="preserve"> </w:t>
      </w:r>
      <w:r w:rsidRPr="00EB2D55">
        <w:rPr>
          <w:bCs/>
          <w:sz w:val="20"/>
          <w:szCs w:val="20"/>
        </w:rPr>
        <w:t>and</w:t>
      </w:r>
      <w:r w:rsidR="00A54063" w:rsidRPr="00EB2D55">
        <w:rPr>
          <w:bCs/>
          <w:sz w:val="20"/>
          <w:szCs w:val="20"/>
        </w:rPr>
        <w:t xml:space="preserve"> </w:t>
      </w:r>
      <w:r w:rsidRPr="00EB2D55">
        <w:rPr>
          <w:bCs/>
          <w:sz w:val="20"/>
          <w:szCs w:val="20"/>
        </w:rPr>
        <w:t>Michael</w:t>
      </w:r>
      <w:r w:rsidR="00A54063" w:rsidRPr="00EB2D55">
        <w:rPr>
          <w:bCs/>
          <w:sz w:val="20"/>
          <w:szCs w:val="20"/>
        </w:rPr>
        <w:t xml:space="preserve"> </w:t>
      </w:r>
      <w:r w:rsidRPr="00EB2D55">
        <w:rPr>
          <w:bCs/>
          <w:sz w:val="20"/>
          <w:szCs w:val="20"/>
        </w:rPr>
        <w:t>C.</w:t>
      </w:r>
      <w:r w:rsidR="00A54063" w:rsidRPr="00EB2D55">
        <w:rPr>
          <w:bCs/>
          <w:sz w:val="20"/>
          <w:szCs w:val="20"/>
        </w:rPr>
        <w:t xml:space="preserve"> </w:t>
      </w:r>
      <w:r w:rsidRPr="00EB2D55">
        <w:rPr>
          <w:sz w:val="20"/>
          <w:szCs w:val="20"/>
        </w:rPr>
        <w:t>Australian</w:t>
      </w:r>
      <w:r w:rsidR="00A54063" w:rsidRPr="00EB2D55">
        <w:rPr>
          <w:sz w:val="20"/>
          <w:szCs w:val="20"/>
        </w:rPr>
        <w:t xml:space="preserve"> </w:t>
      </w:r>
      <w:r w:rsidRPr="00EB2D55">
        <w:rPr>
          <w:sz w:val="20"/>
          <w:szCs w:val="20"/>
        </w:rPr>
        <w:t>National</w:t>
      </w:r>
      <w:r w:rsidR="00A54063" w:rsidRPr="00EB2D55">
        <w:rPr>
          <w:sz w:val="20"/>
          <w:szCs w:val="20"/>
        </w:rPr>
        <w:t xml:space="preserve"> </w:t>
      </w:r>
      <w:r w:rsidRPr="00EB2D55">
        <w:rPr>
          <w:sz w:val="20"/>
          <w:szCs w:val="20"/>
        </w:rPr>
        <w:t>Liver</w:t>
      </w:r>
      <w:r w:rsidR="00A54063" w:rsidRPr="00EB2D55">
        <w:rPr>
          <w:sz w:val="20"/>
          <w:szCs w:val="20"/>
        </w:rPr>
        <w:t xml:space="preserve"> </w:t>
      </w:r>
      <w:r w:rsidRPr="00EB2D55">
        <w:rPr>
          <w:sz w:val="20"/>
          <w:szCs w:val="20"/>
        </w:rPr>
        <w:t>Transplant</w:t>
      </w:r>
      <w:r w:rsidR="00A54063" w:rsidRPr="00EB2D55">
        <w:rPr>
          <w:sz w:val="20"/>
          <w:szCs w:val="20"/>
        </w:rPr>
        <w:t xml:space="preserve"> </w:t>
      </w:r>
      <w:r w:rsidRPr="00EB2D55">
        <w:rPr>
          <w:sz w:val="20"/>
          <w:szCs w:val="20"/>
        </w:rPr>
        <w:t>Unit,</w:t>
      </w:r>
      <w:r w:rsidR="00A54063" w:rsidRPr="00EB2D55">
        <w:rPr>
          <w:sz w:val="20"/>
          <w:szCs w:val="20"/>
        </w:rPr>
        <w:t xml:space="preserve"> </w:t>
      </w:r>
      <w:r w:rsidRPr="00EB2D55">
        <w:rPr>
          <w:sz w:val="20"/>
          <w:szCs w:val="20"/>
        </w:rPr>
        <w:t>Royal</w:t>
      </w:r>
      <w:r w:rsidR="00A54063" w:rsidRPr="00EB2D55">
        <w:rPr>
          <w:sz w:val="20"/>
          <w:szCs w:val="20"/>
        </w:rPr>
        <w:t xml:space="preserve"> </w:t>
      </w:r>
      <w:r w:rsidRPr="00EB2D55">
        <w:rPr>
          <w:sz w:val="20"/>
          <w:szCs w:val="20"/>
        </w:rPr>
        <w:t>Prince</w:t>
      </w:r>
      <w:r w:rsidR="00A54063" w:rsidRPr="00EB2D55">
        <w:rPr>
          <w:sz w:val="20"/>
          <w:szCs w:val="20"/>
        </w:rPr>
        <w:t xml:space="preserve"> </w:t>
      </w:r>
      <w:r w:rsidRPr="00EB2D55">
        <w:rPr>
          <w:sz w:val="20"/>
          <w:szCs w:val="20"/>
        </w:rPr>
        <w:t>Alfred</w:t>
      </w:r>
      <w:r w:rsidR="00A54063" w:rsidRPr="00EB2D55">
        <w:rPr>
          <w:sz w:val="20"/>
          <w:szCs w:val="20"/>
        </w:rPr>
        <w:t xml:space="preserve"> </w:t>
      </w:r>
      <w:r w:rsidRPr="00EB2D55">
        <w:rPr>
          <w:sz w:val="20"/>
          <w:szCs w:val="20"/>
        </w:rPr>
        <w:t>Hospital,</w:t>
      </w:r>
      <w:r w:rsidR="00A54063" w:rsidRPr="00EB2D55">
        <w:rPr>
          <w:sz w:val="20"/>
          <w:szCs w:val="20"/>
        </w:rPr>
        <w:t xml:space="preserve"> </w:t>
      </w:r>
      <w:r w:rsidRPr="00EB2D55">
        <w:rPr>
          <w:sz w:val="20"/>
          <w:szCs w:val="20"/>
        </w:rPr>
        <w:t>Sydney,</w:t>
      </w:r>
      <w:r w:rsidR="00A54063" w:rsidRPr="00EB2D55">
        <w:rPr>
          <w:sz w:val="20"/>
          <w:szCs w:val="20"/>
        </w:rPr>
        <w:t xml:space="preserve"> </w:t>
      </w:r>
      <w:r w:rsidRPr="00EB2D55">
        <w:rPr>
          <w:sz w:val="20"/>
          <w:szCs w:val="20"/>
        </w:rPr>
        <w:t>Australia;</w:t>
      </w:r>
      <w:r w:rsidR="00A54063" w:rsidRPr="00EB2D55">
        <w:rPr>
          <w:sz w:val="20"/>
          <w:szCs w:val="20"/>
        </w:rPr>
        <w:t xml:space="preserve"> </w:t>
      </w:r>
      <w:r w:rsidRPr="00EB2D55">
        <w:rPr>
          <w:sz w:val="20"/>
          <w:szCs w:val="20"/>
        </w:rPr>
        <w:t>and</w:t>
      </w:r>
      <w:r w:rsidR="00A54063" w:rsidRPr="00EB2D55">
        <w:rPr>
          <w:sz w:val="20"/>
          <w:szCs w:val="20"/>
        </w:rPr>
        <w:t xml:space="preserve"> </w:t>
      </w:r>
      <w:r w:rsidRPr="00EB2D55">
        <w:rPr>
          <w:sz w:val="20"/>
          <w:szCs w:val="20"/>
        </w:rPr>
        <w:t>2Centenar</w:t>
      </w:r>
      <w:r w:rsidR="00E44457" w:rsidRPr="00EB2D55">
        <w:rPr>
          <w:sz w:val="20"/>
          <w:szCs w:val="20"/>
        </w:rPr>
        <w:t>y R</w:t>
      </w:r>
      <w:r w:rsidRPr="00EB2D55">
        <w:rPr>
          <w:sz w:val="20"/>
          <w:szCs w:val="20"/>
        </w:rPr>
        <w:t>esearch</w:t>
      </w:r>
      <w:r w:rsidR="00A54063" w:rsidRPr="00EB2D55">
        <w:rPr>
          <w:sz w:val="20"/>
          <w:szCs w:val="20"/>
        </w:rPr>
        <w:t xml:space="preserve"> </w:t>
      </w:r>
      <w:r w:rsidRPr="00EB2D55">
        <w:rPr>
          <w:sz w:val="20"/>
          <w:szCs w:val="20"/>
        </w:rPr>
        <w:t>Institute,</w:t>
      </w:r>
      <w:r w:rsidR="00A54063" w:rsidRPr="00EB2D55">
        <w:rPr>
          <w:sz w:val="20"/>
          <w:szCs w:val="20"/>
        </w:rPr>
        <w:t xml:space="preserve"> </w:t>
      </w:r>
      <w:r w:rsidRPr="00EB2D55">
        <w:rPr>
          <w:sz w:val="20"/>
          <w:szCs w:val="20"/>
        </w:rPr>
        <w:t>University</w:t>
      </w:r>
      <w:r w:rsidR="00A54063" w:rsidRPr="00EB2D55">
        <w:rPr>
          <w:sz w:val="20"/>
          <w:szCs w:val="20"/>
        </w:rPr>
        <w:t xml:space="preserve"> </w:t>
      </w:r>
      <w:r w:rsidRPr="00EB2D55">
        <w:rPr>
          <w:sz w:val="20"/>
          <w:szCs w:val="20"/>
        </w:rPr>
        <w:t>of</w:t>
      </w:r>
      <w:r w:rsidR="00A54063" w:rsidRPr="00EB2D55">
        <w:rPr>
          <w:sz w:val="20"/>
          <w:szCs w:val="20"/>
        </w:rPr>
        <w:t xml:space="preserve"> </w:t>
      </w:r>
      <w:r w:rsidRPr="00EB2D55">
        <w:rPr>
          <w:sz w:val="20"/>
          <w:szCs w:val="20"/>
        </w:rPr>
        <w:t>Sydney,</w:t>
      </w:r>
      <w:r w:rsidR="00A54063" w:rsidRPr="00EB2D55">
        <w:rPr>
          <w:sz w:val="20"/>
          <w:szCs w:val="20"/>
        </w:rPr>
        <w:t xml:space="preserve"> </w:t>
      </w:r>
      <w:r w:rsidRPr="00EB2D55">
        <w:rPr>
          <w:sz w:val="20"/>
          <w:szCs w:val="20"/>
        </w:rPr>
        <w:t>Sydney,</w:t>
      </w:r>
      <w:r w:rsidR="00A54063" w:rsidRPr="00EB2D55">
        <w:rPr>
          <w:sz w:val="20"/>
          <w:szCs w:val="20"/>
        </w:rPr>
        <w:t xml:space="preserve"> </w:t>
      </w:r>
      <w:r w:rsidRPr="00EB2D55">
        <w:rPr>
          <w:sz w:val="20"/>
          <w:szCs w:val="20"/>
        </w:rPr>
        <w:t>Australia.</w:t>
      </w:r>
    </w:p>
    <w:p w:rsidR="003B6ACA" w:rsidRPr="00EB2D55" w:rsidRDefault="003B6ACA" w:rsidP="00E44457">
      <w:pPr>
        <w:pStyle w:val="ListParagraph"/>
        <w:numPr>
          <w:ilvl w:val="0"/>
          <w:numId w:val="7"/>
        </w:numPr>
        <w:tabs>
          <w:tab w:val="clear" w:pos="360"/>
        </w:tabs>
        <w:snapToGrid w:val="0"/>
        <w:ind w:left="425" w:firstLineChars="0" w:hanging="425"/>
        <w:jc w:val="both"/>
        <w:rPr>
          <w:sz w:val="20"/>
          <w:szCs w:val="20"/>
        </w:rPr>
      </w:pPr>
      <w:r w:rsidRPr="00EB2D55">
        <w:rPr>
          <w:bCs/>
          <w:sz w:val="20"/>
          <w:szCs w:val="20"/>
        </w:rPr>
        <w:t>Park</w:t>
      </w:r>
      <w:r w:rsidR="00A54063" w:rsidRPr="00EB2D55">
        <w:rPr>
          <w:bCs/>
          <w:sz w:val="20"/>
          <w:szCs w:val="20"/>
        </w:rPr>
        <w:t xml:space="preserve"> </w:t>
      </w:r>
      <w:r w:rsidRPr="00EB2D55">
        <w:rPr>
          <w:bCs/>
          <w:sz w:val="20"/>
          <w:szCs w:val="20"/>
        </w:rPr>
        <w:t>K,</w:t>
      </w:r>
      <w:r w:rsidR="00A54063" w:rsidRPr="00EB2D55">
        <w:rPr>
          <w:bCs/>
          <w:sz w:val="20"/>
          <w:szCs w:val="20"/>
        </w:rPr>
        <w:t xml:space="preserve"> </w:t>
      </w:r>
      <w:r w:rsidRPr="00EB2D55">
        <w:rPr>
          <w:bCs/>
          <w:sz w:val="20"/>
          <w:szCs w:val="20"/>
        </w:rPr>
        <w:t>Kim</w:t>
      </w:r>
      <w:r w:rsidR="00A54063" w:rsidRPr="00EB2D55">
        <w:rPr>
          <w:bCs/>
          <w:sz w:val="20"/>
          <w:szCs w:val="20"/>
        </w:rPr>
        <w:t xml:space="preserve"> </w:t>
      </w:r>
      <w:r w:rsidRPr="00EB2D55">
        <w:rPr>
          <w:bCs/>
          <w:sz w:val="20"/>
          <w:szCs w:val="20"/>
        </w:rPr>
        <w:t>TE,</w:t>
      </w:r>
      <w:r w:rsidR="00A54063" w:rsidRPr="00EB2D55">
        <w:rPr>
          <w:bCs/>
          <w:sz w:val="20"/>
          <w:szCs w:val="20"/>
        </w:rPr>
        <w:t xml:space="preserve"> </w:t>
      </w:r>
      <w:r w:rsidRPr="00EB2D55">
        <w:rPr>
          <w:bCs/>
          <w:sz w:val="20"/>
          <w:szCs w:val="20"/>
        </w:rPr>
        <w:t>Park</w:t>
      </w:r>
      <w:r w:rsidR="00A54063" w:rsidRPr="00EB2D55">
        <w:rPr>
          <w:bCs/>
          <w:sz w:val="20"/>
          <w:szCs w:val="20"/>
        </w:rPr>
        <w:t xml:space="preserve"> </w:t>
      </w:r>
      <w:r w:rsidRPr="00EB2D55">
        <w:rPr>
          <w:bCs/>
          <w:sz w:val="20"/>
          <w:szCs w:val="20"/>
        </w:rPr>
        <w:t>KW</w:t>
      </w:r>
      <w:r w:rsidRPr="00EB2D55">
        <w:rPr>
          <w:sz w:val="20"/>
          <w:szCs w:val="20"/>
        </w:rPr>
        <w:t>.</w:t>
      </w:r>
      <w:r w:rsidR="00A54063" w:rsidRPr="00EB2D55">
        <w:rPr>
          <w:sz w:val="20"/>
          <w:szCs w:val="20"/>
        </w:rPr>
        <w:t xml:space="preserve"> </w:t>
      </w:r>
      <w:r w:rsidRPr="00EB2D55">
        <w:rPr>
          <w:sz w:val="20"/>
          <w:szCs w:val="20"/>
        </w:rPr>
        <w:t>Analysis</w:t>
      </w:r>
      <w:r w:rsidR="00A54063" w:rsidRPr="00EB2D55">
        <w:rPr>
          <w:sz w:val="20"/>
          <w:szCs w:val="20"/>
        </w:rPr>
        <w:t xml:space="preserve"> </w:t>
      </w:r>
      <w:r w:rsidRPr="00EB2D55">
        <w:rPr>
          <w:sz w:val="20"/>
          <w:szCs w:val="20"/>
        </w:rPr>
        <w:t>of</w:t>
      </w:r>
      <w:r w:rsidR="00A54063" w:rsidRPr="00EB2D55">
        <w:rPr>
          <w:sz w:val="20"/>
          <w:szCs w:val="20"/>
        </w:rPr>
        <w:t xml:space="preserve"> </w:t>
      </w:r>
      <w:r w:rsidRPr="00EB2D55">
        <w:rPr>
          <w:sz w:val="20"/>
          <w:szCs w:val="20"/>
        </w:rPr>
        <w:t>potential</w:t>
      </w:r>
      <w:r w:rsidR="00A54063" w:rsidRPr="00EB2D55">
        <w:rPr>
          <w:sz w:val="20"/>
          <w:szCs w:val="20"/>
        </w:rPr>
        <w:t xml:space="preserve"> </w:t>
      </w:r>
      <w:r w:rsidRPr="00EB2D55">
        <w:rPr>
          <w:sz w:val="20"/>
          <w:szCs w:val="20"/>
        </w:rPr>
        <w:t>cost-savings</w:t>
      </w:r>
      <w:r w:rsidR="00A54063" w:rsidRPr="00EB2D55">
        <w:rPr>
          <w:sz w:val="20"/>
          <w:szCs w:val="20"/>
        </w:rPr>
        <w:t xml:space="preserve"> </w:t>
      </w:r>
      <w:r w:rsidRPr="00EB2D55">
        <w:rPr>
          <w:sz w:val="20"/>
          <w:szCs w:val="20"/>
        </w:rPr>
        <w:t>after</w:t>
      </w:r>
      <w:r w:rsidR="00A54063" w:rsidRPr="00EB2D55">
        <w:rPr>
          <w:sz w:val="20"/>
          <w:szCs w:val="20"/>
        </w:rPr>
        <w:t xml:space="preserve"> </w:t>
      </w:r>
      <w:r w:rsidRPr="00EB2D55">
        <w:rPr>
          <w:sz w:val="20"/>
          <w:szCs w:val="20"/>
        </w:rPr>
        <w:t>introduction</w:t>
      </w:r>
      <w:r w:rsidR="00A54063" w:rsidRPr="00EB2D55">
        <w:rPr>
          <w:sz w:val="20"/>
          <w:szCs w:val="20"/>
        </w:rPr>
        <w:t xml:space="preserve"> </w:t>
      </w:r>
      <w:r w:rsidRPr="00EB2D55">
        <w:rPr>
          <w:sz w:val="20"/>
          <w:szCs w:val="20"/>
        </w:rPr>
        <w:t>of</w:t>
      </w:r>
      <w:r w:rsidR="00A54063" w:rsidRPr="00EB2D55">
        <w:rPr>
          <w:sz w:val="20"/>
          <w:szCs w:val="20"/>
        </w:rPr>
        <w:t xml:space="preserve"> </w:t>
      </w:r>
      <w:r w:rsidRPr="00EB2D55">
        <w:rPr>
          <w:sz w:val="20"/>
          <w:szCs w:val="20"/>
        </w:rPr>
        <w:t>drug-eluting</w:t>
      </w:r>
      <w:r w:rsidR="00A54063" w:rsidRPr="00EB2D55">
        <w:rPr>
          <w:sz w:val="20"/>
          <w:szCs w:val="20"/>
        </w:rPr>
        <w:t xml:space="preserve"> </w:t>
      </w:r>
      <w:r w:rsidRPr="00EB2D55">
        <w:rPr>
          <w:sz w:val="20"/>
          <w:szCs w:val="20"/>
        </w:rPr>
        <w:t>balloon</w:t>
      </w:r>
      <w:r w:rsidR="00A54063" w:rsidRPr="00EB2D55">
        <w:rPr>
          <w:sz w:val="20"/>
          <w:szCs w:val="20"/>
        </w:rPr>
        <w:t xml:space="preserve"> </w:t>
      </w:r>
      <w:r w:rsidRPr="00EB2D55">
        <w:rPr>
          <w:sz w:val="20"/>
          <w:szCs w:val="20"/>
        </w:rPr>
        <w:t>angioplasty</w:t>
      </w:r>
      <w:r w:rsidR="00A54063" w:rsidRPr="00EB2D55">
        <w:rPr>
          <w:sz w:val="20"/>
          <w:szCs w:val="20"/>
        </w:rPr>
        <w:t xml:space="preserve"> </w:t>
      </w:r>
      <w:r w:rsidRPr="00EB2D55">
        <w:rPr>
          <w:sz w:val="20"/>
          <w:szCs w:val="20"/>
        </w:rPr>
        <w:t>for</w:t>
      </w:r>
      <w:r w:rsidR="00A54063" w:rsidRPr="00EB2D55">
        <w:rPr>
          <w:sz w:val="20"/>
          <w:szCs w:val="20"/>
        </w:rPr>
        <w:t xml:space="preserve"> </w:t>
      </w:r>
      <w:r w:rsidRPr="00EB2D55">
        <w:rPr>
          <w:sz w:val="20"/>
          <w:szCs w:val="20"/>
        </w:rPr>
        <w:t>in-stent</w:t>
      </w:r>
      <w:r w:rsidR="00A54063" w:rsidRPr="00EB2D55">
        <w:rPr>
          <w:sz w:val="20"/>
          <w:szCs w:val="20"/>
        </w:rPr>
        <w:t xml:space="preserve"> </w:t>
      </w:r>
      <w:r w:rsidRPr="00EB2D55">
        <w:rPr>
          <w:sz w:val="20"/>
          <w:szCs w:val="20"/>
        </w:rPr>
        <w:t>restenosis</w:t>
      </w:r>
      <w:r w:rsidR="00A54063" w:rsidRPr="00EB2D55">
        <w:rPr>
          <w:sz w:val="20"/>
          <w:szCs w:val="20"/>
        </w:rPr>
        <w:t xml:space="preserve"> </w:t>
      </w:r>
      <w:r w:rsidRPr="00EB2D55">
        <w:rPr>
          <w:sz w:val="20"/>
          <w:szCs w:val="20"/>
        </w:rPr>
        <w:t>or</w:t>
      </w:r>
      <w:r w:rsidR="00A54063" w:rsidRPr="00EB2D55">
        <w:rPr>
          <w:sz w:val="20"/>
          <w:szCs w:val="20"/>
        </w:rPr>
        <w:t xml:space="preserve"> </w:t>
      </w:r>
      <w:r w:rsidRPr="00EB2D55">
        <w:rPr>
          <w:sz w:val="20"/>
          <w:szCs w:val="20"/>
        </w:rPr>
        <w:t>small</w:t>
      </w:r>
      <w:r w:rsidR="00A54063" w:rsidRPr="00EB2D55">
        <w:rPr>
          <w:sz w:val="20"/>
          <w:szCs w:val="20"/>
        </w:rPr>
        <w:t xml:space="preserve"> </w:t>
      </w:r>
      <w:r w:rsidRPr="00EB2D55">
        <w:rPr>
          <w:sz w:val="20"/>
          <w:szCs w:val="20"/>
        </w:rPr>
        <w:t>vessel</w:t>
      </w:r>
      <w:r w:rsidR="00A54063" w:rsidRPr="00EB2D55">
        <w:rPr>
          <w:sz w:val="20"/>
          <w:szCs w:val="20"/>
        </w:rPr>
        <w:t xml:space="preserve"> </w:t>
      </w:r>
      <w:r w:rsidRPr="00EB2D55">
        <w:rPr>
          <w:sz w:val="20"/>
          <w:szCs w:val="20"/>
        </w:rPr>
        <w:t>disease.</w:t>
      </w:r>
      <w:r w:rsidR="00A54063" w:rsidRPr="00EB2D55">
        <w:rPr>
          <w:sz w:val="20"/>
          <w:szCs w:val="20"/>
        </w:rPr>
        <w:t xml:space="preserve"> </w:t>
      </w:r>
      <w:r w:rsidRPr="00EB2D55">
        <w:rPr>
          <w:sz w:val="20"/>
          <w:szCs w:val="20"/>
        </w:rPr>
        <w:t>Korean</w:t>
      </w:r>
      <w:r w:rsidR="00A54063" w:rsidRPr="00EB2D55">
        <w:rPr>
          <w:sz w:val="20"/>
          <w:szCs w:val="20"/>
        </w:rPr>
        <w:t xml:space="preserve"> </w:t>
      </w:r>
      <w:r w:rsidRPr="00EB2D55">
        <w:rPr>
          <w:sz w:val="20"/>
          <w:szCs w:val="20"/>
        </w:rPr>
        <w:t>Circ</w:t>
      </w:r>
      <w:r w:rsidR="00A54063" w:rsidRPr="00EB2D55">
        <w:rPr>
          <w:sz w:val="20"/>
          <w:szCs w:val="20"/>
        </w:rPr>
        <w:t xml:space="preserve"> </w:t>
      </w:r>
      <w:r w:rsidRPr="00EB2D55">
        <w:rPr>
          <w:sz w:val="20"/>
          <w:szCs w:val="20"/>
        </w:rPr>
        <w:t>J.</w:t>
      </w:r>
      <w:r w:rsidR="00A54063" w:rsidRPr="00EB2D55">
        <w:rPr>
          <w:sz w:val="20"/>
          <w:szCs w:val="20"/>
        </w:rPr>
        <w:t xml:space="preserve"> </w:t>
      </w:r>
      <w:r w:rsidRPr="00EB2D55">
        <w:rPr>
          <w:sz w:val="20"/>
          <w:szCs w:val="20"/>
        </w:rPr>
        <w:t>2011;</w:t>
      </w:r>
      <w:r w:rsidR="00A54063" w:rsidRPr="00EB2D55">
        <w:rPr>
          <w:sz w:val="20"/>
          <w:szCs w:val="20"/>
        </w:rPr>
        <w:t xml:space="preserve"> </w:t>
      </w:r>
      <w:r w:rsidRPr="00EB2D55">
        <w:rPr>
          <w:sz w:val="20"/>
          <w:szCs w:val="20"/>
        </w:rPr>
        <w:t>41:705–11.</w:t>
      </w:r>
    </w:p>
    <w:p w:rsidR="003B6ACA" w:rsidRPr="00EB2D55" w:rsidRDefault="003B6ACA" w:rsidP="00E44457">
      <w:pPr>
        <w:pStyle w:val="ListParagraph"/>
        <w:numPr>
          <w:ilvl w:val="0"/>
          <w:numId w:val="7"/>
        </w:numPr>
        <w:tabs>
          <w:tab w:val="clear" w:pos="360"/>
        </w:tabs>
        <w:snapToGrid w:val="0"/>
        <w:ind w:left="425" w:firstLineChars="0" w:hanging="425"/>
        <w:jc w:val="both"/>
        <w:rPr>
          <w:sz w:val="20"/>
          <w:szCs w:val="20"/>
        </w:rPr>
      </w:pPr>
      <w:r w:rsidRPr="00EB2D55">
        <w:rPr>
          <w:bCs/>
          <w:sz w:val="20"/>
          <w:szCs w:val="20"/>
        </w:rPr>
        <w:t>Leelaudomlipi</w:t>
      </w:r>
      <w:r w:rsidR="00A54063" w:rsidRPr="00EB2D55">
        <w:rPr>
          <w:bCs/>
          <w:sz w:val="20"/>
          <w:szCs w:val="20"/>
        </w:rPr>
        <w:t xml:space="preserve"> </w:t>
      </w:r>
      <w:r w:rsidRPr="00EB2D55">
        <w:rPr>
          <w:bCs/>
          <w:sz w:val="20"/>
          <w:szCs w:val="20"/>
        </w:rPr>
        <w:t>S,</w:t>
      </w:r>
      <w:r w:rsidR="00A54063" w:rsidRPr="00EB2D55">
        <w:rPr>
          <w:bCs/>
          <w:sz w:val="20"/>
          <w:szCs w:val="20"/>
        </w:rPr>
        <w:t xml:space="preserve"> </w:t>
      </w:r>
      <w:r w:rsidRPr="00EB2D55">
        <w:rPr>
          <w:bCs/>
          <w:sz w:val="20"/>
          <w:szCs w:val="20"/>
        </w:rPr>
        <w:t>Sugawara</w:t>
      </w:r>
      <w:r w:rsidR="00A54063" w:rsidRPr="00EB2D55">
        <w:rPr>
          <w:bCs/>
          <w:sz w:val="20"/>
          <w:szCs w:val="20"/>
        </w:rPr>
        <w:t xml:space="preserve"> </w:t>
      </w:r>
      <w:r w:rsidRPr="00EB2D55">
        <w:rPr>
          <w:bCs/>
          <w:sz w:val="20"/>
          <w:szCs w:val="20"/>
        </w:rPr>
        <w:t>Y,</w:t>
      </w:r>
      <w:r w:rsidR="00A54063" w:rsidRPr="00EB2D55">
        <w:rPr>
          <w:bCs/>
          <w:sz w:val="20"/>
          <w:szCs w:val="20"/>
        </w:rPr>
        <w:t xml:space="preserve"> </w:t>
      </w:r>
      <w:r w:rsidRPr="00EB2D55">
        <w:rPr>
          <w:bCs/>
          <w:sz w:val="20"/>
          <w:szCs w:val="20"/>
        </w:rPr>
        <w:t>Kaneko</w:t>
      </w:r>
      <w:r w:rsidR="00A54063" w:rsidRPr="00EB2D55">
        <w:rPr>
          <w:bCs/>
          <w:sz w:val="20"/>
          <w:szCs w:val="20"/>
        </w:rPr>
        <w:t xml:space="preserve"> </w:t>
      </w:r>
      <w:r w:rsidRPr="00EB2D55">
        <w:rPr>
          <w:bCs/>
          <w:sz w:val="20"/>
          <w:szCs w:val="20"/>
        </w:rPr>
        <w:t>J,</w:t>
      </w:r>
      <w:r w:rsidR="00A54063" w:rsidRPr="00EB2D55">
        <w:rPr>
          <w:bCs/>
          <w:sz w:val="20"/>
          <w:szCs w:val="20"/>
        </w:rPr>
        <w:t xml:space="preserve"> </w:t>
      </w:r>
      <w:r w:rsidRPr="00EB2D55">
        <w:rPr>
          <w:bCs/>
          <w:sz w:val="20"/>
          <w:szCs w:val="20"/>
        </w:rPr>
        <w:t>et</w:t>
      </w:r>
      <w:r w:rsidR="00A54063" w:rsidRPr="00EB2D55">
        <w:rPr>
          <w:bCs/>
          <w:sz w:val="20"/>
          <w:szCs w:val="20"/>
        </w:rPr>
        <w:t xml:space="preserve"> </w:t>
      </w:r>
      <w:r w:rsidRPr="00EB2D55">
        <w:rPr>
          <w:bCs/>
          <w:sz w:val="20"/>
          <w:szCs w:val="20"/>
        </w:rPr>
        <w:t>al.</w:t>
      </w:r>
      <w:r w:rsidR="00A54063" w:rsidRPr="00EB2D55">
        <w:rPr>
          <w:sz w:val="20"/>
          <w:szCs w:val="20"/>
        </w:rPr>
        <w:t xml:space="preserve"> </w:t>
      </w:r>
      <w:r w:rsidRPr="00EB2D55">
        <w:rPr>
          <w:sz w:val="20"/>
          <w:szCs w:val="20"/>
        </w:rPr>
        <w:t>Volumetric</w:t>
      </w:r>
      <w:r w:rsidR="00A54063" w:rsidRPr="00EB2D55">
        <w:rPr>
          <w:sz w:val="20"/>
          <w:szCs w:val="20"/>
        </w:rPr>
        <w:t xml:space="preserve"> </w:t>
      </w:r>
      <w:r w:rsidRPr="00EB2D55">
        <w:rPr>
          <w:sz w:val="20"/>
          <w:szCs w:val="20"/>
        </w:rPr>
        <w:t>analysis</w:t>
      </w:r>
      <w:r w:rsidR="00A54063" w:rsidRPr="00EB2D55">
        <w:rPr>
          <w:sz w:val="20"/>
          <w:szCs w:val="20"/>
        </w:rPr>
        <w:t xml:space="preserve"> </w:t>
      </w:r>
      <w:r w:rsidRPr="00EB2D55">
        <w:rPr>
          <w:sz w:val="20"/>
          <w:szCs w:val="20"/>
        </w:rPr>
        <w:t>of</w:t>
      </w:r>
      <w:r w:rsidR="00A54063" w:rsidRPr="00EB2D55">
        <w:rPr>
          <w:sz w:val="20"/>
          <w:szCs w:val="20"/>
        </w:rPr>
        <w:t xml:space="preserve"> </w:t>
      </w:r>
      <w:r w:rsidRPr="00EB2D55">
        <w:rPr>
          <w:sz w:val="20"/>
          <w:szCs w:val="20"/>
        </w:rPr>
        <w:t>liver</w:t>
      </w:r>
      <w:r w:rsidR="00A54063" w:rsidRPr="00EB2D55">
        <w:rPr>
          <w:sz w:val="20"/>
          <w:szCs w:val="20"/>
        </w:rPr>
        <w:t xml:space="preserve"> </w:t>
      </w:r>
      <w:r w:rsidRPr="00EB2D55">
        <w:rPr>
          <w:sz w:val="20"/>
          <w:szCs w:val="20"/>
        </w:rPr>
        <w:t>segments</w:t>
      </w:r>
      <w:r w:rsidR="00A54063" w:rsidRPr="00EB2D55">
        <w:rPr>
          <w:sz w:val="20"/>
          <w:szCs w:val="20"/>
        </w:rPr>
        <w:t xml:space="preserve"> </w:t>
      </w:r>
      <w:r w:rsidRPr="00EB2D55">
        <w:rPr>
          <w:sz w:val="20"/>
          <w:szCs w:val="20"/>
        </w:rPr>
        <w:t>in</w:t>
      </w:r>
      <w:r w:rsidR="00A54063" w:rsidRPr="00EB2D55">
        <w:rPr>
          <w:sz w:val="20"/>
          <w:szCs w:val="20"/>
        </w:rPr>
        <w:t xml:space="preserve"> </w:t>
      </w:r>
      <w:r w:rsidRPr="00EB2D55">
        <w:rPr>
          <w:sz w:val="20"/>
          <w:szCs w:val="20"/>
        </w:rPr>
        <w:t>155</w:t>
      </w:r>
      <w:r w:rsidR="00A54063" w:rsidRPr="00EB2D55">
        <w:rPr>
          <w:sz w:val="20"/>
          <w:szCs w:val="20"/>
        </w:rPr>
        <w:t xml:space="preserve"> </w:t>
      </w:r>
      <w:r w:rsidRPr="00EB2D55">
        <w:rPr>
          <w:sz w:val="20"/>
          <w:szCs w:val="20"/>
        </w:rPr>
        <w:t>living</w:t>
      </w:r>
      <w:r w:rsidR="00A54063" w:rsidRPr="00EB2D55">
        <w:rPr>
          <w:sz w:val="20"/>
          <w:szCs w:val="20"/>
        </w:rPr>
        <w:t xml:space="preserve"> </w:t>
      </w:r>
      <w:r w:rsidRPr="00EB2D55">
        <w:rPr>
          <w:sz w:val="20"/>
          <w:szCs w:val="20"/>
        </w:rPr>
        <w:t>donors,</w:t>
      </w:r>
      <w:r w:rsidR="00A54063" w:rsidRPr="00EB2D55">
        <w:rPr>
          <w:sz w:val="20"/>
          <w:szCs w:val="20"/>
        </w:rPr>
        <w:t xml:space="preserve"> </w:t>
      </w:r>
      <w:r w:rsidRPr="00EB2D55">
        <w:rPr>
          <w:sz w:val="20"/>
          <w:szCs w:val="20"/>
        </w:rPr>
        <w:t>Liver</w:t>
      </w:r>
      <w:r w:rsidR="00A54063" w:rsidRPr="00EB2D55">
        <w:rPr>
          <w:sz w:val="20"/>
          <w:szCs w:val="20"/>
        </w:rPr>
        <w:t xml:space="preserve"> </w:t>
      </w:r>
      <w:r w:rsidRPr="00EB2D55">
        <w:rPr>
          <w:sz w:val="20"/>
          <w:szCs w:val="20"/>
        </w:rPr>
        <w:t>Transpl.,</w:t>
      </w:r>
      <w:r w:rsidR="00A54063" w:rsidRPr="00EB2D55">
        <w:rPr>
          <w:sz w:val="20"/>
          <w:szCs w:val="20"/>
        </w:rPr>
        <w:t xml:space="preserve"> </w:t>
      </w:r>
      <w:r w:rsidRPr="00EB2D55">
        <w:rPr>
          <w:sz w:val="20"/>
          <w:szCs w:val="20"/>
        </w:rPr>
        <w:t>2002;</w:t>
      </w:r>
      <w:r w:rsidR="00A54063" w:rsidRPr="00EB2D55">
        <w:rPr>
          <w:sz w:val="20"/>
          <w:szCs w:val="20"/>
        </w:rPr>
        <w:t xml:space="preserve"> </w:t>
      </w:r>
      <w:r w:rsidRPr="00EB2D55">
        <w:rPr>
          <w:sz w:val="20"/>
          <w:szCs w:val="20"/>
        </w:rPr>
        <w:t>8(7):612-4.</w:t>
      </w:r>
    </w:p>
    <w:p w:rsidR="003B6ACA" w:rsidRPr="00EB2D55" w:rsidRDefault="003B6ACA" w:rsidP="00E44457">
      <w:pPr>
        <w:pStyle w:val="ListParagraph"/>
        <w:numPr>
          <w:ilvl w:val="0"/>
          <w:numId w:val="7"/>
        </w:numPr>
        <w:tabs>
          <w:tab w:val="clear" w:pos="360"/>
        </w:tabs>
        <w:snapToGrid w:val="0"/>
        <w:ind w:left="425" w:firstLineChars="0" w:hanging="425"/>
        <w:jc w:val="both"/>
        <w:rPr>
          <w:sz w:val="20"/>
          <w:szCs w:val="20"/>
        </w:rPr>
      </w:pPr>
      <w:r w:rsidRPr="00EB2D55">
        <w:rPr>
          <w:bCs/>
          <w:sz w:val="20"/>
          <w:szCs w:val="20"/>
        </w:rPr>
        <w:t>Thorat</w:t>
      </w:r>
      <w:r w:rsidR="00A54063" w:rsidRPr="00EB2D55">
        <w:rPr>
          <w:bCs/>
          <w:sz w:val="20"/>
          <w:szCs w:val="20"/>
        </w:rPr>
        <w:t xml:space="preserve"> </w:t>
      </w:r>
      <w:r w:rsidRPr="00EB2D55">
        <w:rPr>
          <w:bCs/>
          <w:sz w:val="20"/>
          <w:szCs w:val="20"/>
        </w:rPr>
        <w:t>A,</w:t>
      </w:r>
      <w:r w:rsidR="00A54063" w:rsidRPr="00EB2D55">
        <w:rPr>
          <w:bCs/>
          <w:sz w:val="20"/>
          <w:szCs w:val="20"/>
        </w:rPr>
        <w:t xml:space="preserve"> </w:t>
      </w:r>
      <w:r w:rsidRPr="00EB2D55">
        <w:rPr>
          <w:bCs/>
          <w:sz w:val="20"/>
          <w:szCs w:val="20"/>
        </w:rPr>
        <w:t>Long-Bin</w:t>
      </w:r>
      <w:r w:rsidR="00A54063" w:rsidRPr="00EB2D55">
        <w:rPr>
          <w:bCs/>
          <w:sz w:val="20"/>
          <w:szCs w:val="20"/>
        </w:rPr>
        <w:t xml:space="preserve"> </w:t>
      </w:r>
      <w:r w:rsidRPr="00EB2D55">
        <w:rPr>
          <w:bCs/>
          <w:sz w:val="20"/>
          <w:szCs w:val="20"/>
        </w:rPr>
        <w:t>J,</w:t>
      </w:r>
      <w:r w:rsidR="00A54063" w:rsidRPr="00EB2D55">
        <w:rPr>
          <w:bCs/>
          <w:sz w:val="20"/>
          <w:szCs w:val="20"/>
        </w:rPr>
        <w:t xml:space="preserve"> </w:t>
      </w:r>
      <w:r w:rsidRPr="00EB2D55">
        <w:rPr>
          <w:bCs/>
          <w:sz w:val="20"/>
          <w:szCs w:val="20"/>
        </w:rPr>
        <w:t>Horng-Ren</w:t>
      </w:r>
      <w:r w:rsidR="00A54063" w:rsidRPr="00EB2D55">
        <w:rPr>
          <w:bCs/>
          <w:sz w:val="20"/>
          <w:szCs w:val="20"/>
        </w:rPr>
        <w:t xml:space="preserve"> </w:t>
      </w:r>
      <w:r w:rsidRPr="00EB2D55">
        <w:rPr>
          <w:bCs/>
          <w:sz w:val="20"/>
          <w:szCs w:val="20"/>
        </w:rPr>
        <w:t>Y,</w:t>
      </w:r>
      <w:r w:rsidR="00A54063" w:rsidRPr="00EB2D55">
        <w:rPr>
          <w:bCs/>
          <w:sz w:val="20"/>
          <w:szCs w:val="20"/>
        </w:rPr>
        <w:t xml:space="preserve"> </w:t>
      </w:r>
      <w:r w:rsidRPr="00EB2D55">
        <w:rPr>
          <w:bCs/>
          <w:sz w:val="20"/>
          <w:szCs w:val="20"/>
        </w:rPr>
        <w:t>Chun-Chieh</w:t>
      </w:r>
      <w:r w:rsidR="00A54063" w:rsidRPr="00EB2D55">
        <w:rPr>
          <w:bCs/>
          <w:sz w:val="20"/>
          <w:szCs w:val="20"/>
        </w:rPr>
        <w:t xml:space="preserve"> </w:t>
      </w:r>
      <w:r w:rsidRPr="00EB2D55">
        <w:rPr>
          <w:bCs/>
          <w:sz w:val="20"/>
          <w:szCs w:val="20"/>
        </w:rPr>
        <w:t>Yeh,</w:t>
      </w:r>
      <w:r w:rsidR="00A54063" w:rsidRPr="00EB2D55">
        <w:rPr>
          <w:bCs/>
          <w:sz w:val="20"/>
          <w:szCs w:val="20"/>
        </w:rPr>
        <w:t xml:space="preserve"> </w:t>
      </w:r>
      <w:r w:rsidRPr="00EB2D55">
        <w:rPr>
          <w:bCs/>
          <w:sz w:val="20"/>
          <w:szCs w:val="20"/>
        </w:rPr>
        <w:t>Shih-Chao</w:t>
      </w:r>
      <w:r w:rsidR="00A54063" w:rsidRPr="00EB2D55">
        <w:rPr>
          <w:bCs/>
          <w:sz w:val="20"/>
          <w:szCs w:val="20"/>
        </w:rPr>
        <w:t xml:space="preserve"> </w:t>
      </w:r>
      <w:r w:rsidRPr="00EB2D55">
        <w:rPr>
          <w:bCs/>
          <w:sz w:val="20"/>
          <w:szCs w:val="20"/>
        </w:rPr>
        <w:t>H,</w:t>
      </w:r>
      <w:r w:rsidR="00A54063" w:rsidRPr="00EB2D55">
        <w:rPr>
          <w:bCs/>
          <w:sz w:val="20"/>
          <w:szCs w:val="20"/>
        </w:rPr>
        <w:t xml:space="preserve"> </w:t>
      </w:r>
      <w:r w:rsidRPr="00EB2D55">
        <w:rPr>
          <w:bCs/>
          <w:sz w:val="20"/>
          <w:szCs w:val="20"/>
        </w:rPr>
        <w:t>Te-Hung</w:t>
      </w:r>
      <w:r w:rsidR="00A54063" w:rsidRPr="00EB2D55">
        <w:rPr>
          <w:bCs/>
          <w:sz w:val="20"/>
          <w:szCs w:val="20"/>
        </w:rPr>
        <w:t xml:space="preserve"> </w:t>
      </w:r>
      <w:r w:rsidRPr="00EB2D55">
        <w:rPr>
          <w:bCs/>
          <w:sz w:val="20"/>
          <w:szCs w:val="20"/>
        </w:rPr>
        <w:t>C,</w:t>
      </w:r>
      <w:r w:rsidR="00A54063" w:rsidRPr="00EB2D55">
        <w:rPr>
          <w:bCs/>
          <w:sz w:val="20"/>
          <w:szCs w:val="20"/>
        </w:rPr>
        <w:t xml:space="preserve"> </w:t>
      </w:r>
      <w:r w:rsidRPr="00EB2D55">
        <w:rPr>
          <w:bCs/>
          <w:sz w:val="20"/>
          <w:szCs w:val="20"/>
        </w:rPr>
        <w:t>and</w:t>
      </w:r>
      <w:r w:rsidR="00A54063" w:rsidRPr="00EB2D55">
        <w:rPr>
          <w:bCs/>
          <w:sz w:val="20"/>
          <w:szCs w:val="20"/>
        </w:rPr>
        <w:t xml:space="preserve"> </w:t>
      </w:r>
      <w:r w:rsidRPr="00EB2D55">
        <w:rPr>
          <w:bCs/>
          <w:sz w:val="20"/>
          <w:szCs w:val="20"/>
        </w:rPr>
        <w:t>Kin-Shing</w:t>
      </w:r>
      <w:r w:rsidR="00A54063" w:rsidRPr="00EB2D55">
        <w:rPr>
          <w:bCs/>
          <w:sz w:val="20"/>
          <w:szCs w:val="20"/>
        </w:rPr>
        <w:t xml:space="preserve"> </w:t>
      </w:r>
      <w:r w:rsidRPr="00EB2D55">
        <w:rPr>
          <w:bCs/>
          <w:sz w:val="20"/>
          <w:szCs w:val="20"/>
        </w:rPr>
        <w:t>P</w:t>
      </w:r>
      <w:r w:rsidR="00A54063" w:rsidRPr="00EB2D55">
        <w:rPr>
          <w:sz w:val="20"/>
          <w:szCs w:val="20"/>
        </w:rPr>
        <w:t xml:space="preserve"> </w:t>
      </w:r>
      <w:r w:rsidRPr="00EB2D55">
        <w:rPr>
          <w:sz w:val="20"/>
          <w:szCs w:val="20"/>
        </w:rPr>
        <w:t>Organ</w:t>
      </w:r>
      <w:r w:rsidR="00A54063" w:rsidRPr="00EB2D55">
        <w:rPr>
          <w:sz w:val="20"/>
          <w:szCs w:val="20"/>
        </w:rPr>
        <w:t xml:space="preserve"> </w:t>
      </w:r>
      <w:r w:rsidRPr="00EB2D55">
        <w:rPr>
          <w:sz w:val="20"/>
          <w:szCs w:val="20"/>
        </w:rPr>
        <w:t>Transplantation</w:t>
      </w:r>
      <w:r w:rsidR="00A54063" w:rsidRPr="00EB2D55">
        <w:rPr>
          <w:sz w:val="20"/>
          <w:szCs w:val="20"/>
        </w:rPr>
        <w:t xml:space="preserve"> </w:t>
      </w:r>
      <w:r w:rsidRPr="00EB2D55">
        <w:rPr>
          <w:sz w:val="20"/>
          <w:szCs w:val="20"/>
        </w:rPr>
        <w:t>Center,</w:t>
      </w:r>
      <w:r w:rsidR="00A54063" w:rsidRPr="00EB2D55">
        <w:rPr>
          <w:sz w:val="20"/>
          <w:szCs w:val="20"/>
        </w:rPr>
        <w:t xml:space="preserve"> </w:t>
      </w:r>
      <w:r w:rsidRPr="00EB2D55">
        <w:rPr>
          <w:sz w:val="20"/>
          <w:szCs w:val="20"/>
        </w:rPr>
        <w:t>China</w:t>
      </w:r>
      <w:r w:rsidR="00A54063" w:rsidRPr="00EB2D55">
        <w:rPr>
          <w:sz w:val="20"/>
          <w:szCs w:val="20"/>
        </w:rPr>
        <w:t xml:space="preserve"> </w:t>
      </w:r>
      <w:r w:rsidRPr="00EB2D55">
        <w:rPr>
          <w:sz w:val="20"/>
          <w:szCs w:val="20"/>
        </w:rPr>
        <w:t>Medical</w:t>
      </w:r>
      <w:r w:rsidR="00A54063" w:rsidRPr="00EB2D55">
        <w:rPr>
          <w:sz w:val="20"/>
          <w:szCs w:val="20"/>
        </w:rPr>
        <w:t xml:space="preserve"> </w:t>
      </w:r>
      <w:r w:rsidRPr="00EB2D55">
        <w:rPr>
          <w:sz w:val="20"/>
          <w:szCs w:val="20"/>
        </w:rPr>
        <w:t>University</w:t>
      </w:r>
      <w:r w:rsidR="00A54063" w:rsidRPr="00EB2D55">
        <w:rPr>
          <w:sz w:val="20"/>
          <w:szCs w:val="20"/>
        </w:rPr>
        <w:t xml:space="preserve"> </w:t>
      </w:r>
      <w:r w:rsidRPr="00EB2D55">
        <w:rPr>
          <w:sz w:val="20"/>
          <w:szCs w:val="20"/>
        </w:rPr>
        <w:t>Hospital,</w:t>
      </w:r>
      <w:r w:rsidR="00A54063" w:rsidRPr="00EB2D55">
        <w:rPr>
          <w:sz w:val="20"/>
          <w:szCs w:val="20"/>
        </w:rPr>
        <w:t xml:space="preserve"> </w:t>
      </w:r>
      <w:r w:rsidRPr="00EB2D55">
        <w:rPr>
          <w:sz w:val="20"/>
          <w:szCs w:val="20"/>
        </w:rPr>
        <w:t>Departments</w:t>
      </w:r>
      <w:r w:rsidR="00A54063" w:rsidRPr="00EB2D55">
        <w:rPr>
          <w:sz w:val="20"/>
          <w:szCs w:val="20"/>
        </w:rPr>
        <w:t xml:space="preserve"> </w:t>
      </w:r>
      <w:r w:rsidRPr="00EB2D55">
        <w:rPr>
          <w:sz w:val="20"/>
          <w:szCs w:val="20"/>
        </w:rPr>
        <w:t>of</w:t>
      </w:r>
      <w:r w:rsidR="00A54063" w:rsidRPr="00EB2D55">
        <w:rPr>
          <w:sz w:val="20"/>
          <w:szCs w:val="20"/>
        </w:rPr>
        <w:t xml:space="preserve"> </w:t>
      </w:r>
      <w:r w:rsidRPr="00EB2D55">
        <w:rPr>
          <w:sz w:val="20"/>
          <w:szCs w:val="20"/>
        </w:rPr>
        <w:t>2Surgery</w:t>
      </w:r>
      <w:r w:rsidR="00A54063" w:rsidRPr="00EB2D55">
        <w:rPr>
          <w:sz w:val="20"/>
          <w:szCs w:val="20"/>
        </w:rPr>
        <w:t xml:space="preserve"> </w:t>
      </w:r>
      <w:r w:rsidRPr="00EB2D55">
        <w:rPr>
          <w:sz w:val="20"/>
          <w:szCs w:val="20"/>
        </w:rPr>
        <w:t>and</w:t>
      </w:r>
      <w:r w:rsidR="00A54063" w:rsidRPr="00EB2D55">
        <w:rPr>
          <w:sz w:val="20"/>
          <w:szCs w:val="20"/>
        </w:rPr>
        <w:t xml:space="preserve"> </w:t>
      </w:r>
      <w:r w:rsidRPr="00EB2D55">
        <w:rPr>
          <w:sz w:val="20"/>
          <w:szCs w:val="20"/>
        </w:rPr>
        <w:t>3Anaesthesiology,</w:t>
      </w:r>
      <w:r w:rsidR="00A54063" w:rsidRPr="00EB2D55">
        <w:rPr>
          <w:sz w:val="20"/>
          <w:szCs w:val="20"/>
        </w:rPr>
        <w:t xml:space="preserve"> </w:t>
      </w:r>
      <w:r w:rsidRPr="00EB2D55">
        <w:rPr>
          <w:sz w:val="20"/>
          <w:szCs w:val="20"/>
        </w:rPr>
        <w:t>China</w:t>
      </w:r>
      <w:r w:rsidR="00A54063" w:rsidRPr="00EB2D55">
        <w:rPr>
          <w:sz w:val="20"/>
          <w:szCs w:val="20"/>
        </w:rPr>
        <w:t xml:space="preserve"> </w:t>
      </w:r>
      <w:r w:rsidRPr="00EB2D55">
        <w:rPr>
          <w:sz w:val="20"/>
          <w:szCs w:val="20"/>
        </w:rPr>
        <w:t>Medical</w:t>
      </w:r>
      <w:r w:rsidR="00A54063" w:rsidRPr="00EB2D55">
        <w:rPr>
          <w:sz w:val="20"/>
          <w:szCs w:val="20"/>
        </w:rPr>
        <w:t xml:space="preserve"> </w:t>
      </w:r>
      <w:r w:rsidRPr="00EB2D55">
        <w:rPr>
          <w:sz w:val="20"/>
          <w:szCs w:val="20"/>
        </w:rPr>
        <w:t>University</w:t>
      </w:r>
      <w:r w:rsidR="00A54063" w:rsidRPr="00EB2D55">
        <w:rPr>
          <w:sz w:val="20"/>
          <w:szCs w:val="20"/>
        </w:rPr>
        <w:t xml:space="preserve"> </w:t>
      </w:r>
      <w:r w:rsidRPr="00EB2D55">
        <w:rPr>
          <w:sz w:val="20"/>
          <w:szCs w:val="20"/>
        </w:rPr>
        <w:t>Hospital,</w:t>
      </w:r>
      <w:r w:rsidR="00A54063" w:rsidRPr="00EB2D55">
        <w:rPr>
          <w:sz w:val="20"/>
          <w:szCs w:val="20"/>
        </w:rPr>
        <w:t xml:space="preserve"> </w:t>
      </w:r>
      <w:r w:rsidRPr="00EB2D55">
        <w:rPr>
          <w:sz w:val="20"/>
          <w:szCs w:val="20"/>
        </w:rPr>
        <w:t>Taichung,</w:t>
      </w:r>
      <w:r w:rsidR="00A54063" w:rsidRPr="00EB2D55">
        <w:rPr>
          <w:sz w:val="20"/>
          <w:szCs w:val="20"/>
        </w:rPr>
        <w:t xml:space="preserve"> </w:t>
      </w:r>
      <w:r w:rsidRPr="00EB2D55">
        <w:rPr>
          <w:sz w:val="20"/>
          <w:szCs w:val="20"/>
        </w:rPr>
        <w:t>Taiwa</w:t>
      </w:r>
      <w:r w:rsidR="00E44457" w:rsidRPr="00EB2D55">
        <w:rPr>
          <w:sz w:val="20"/>
          <w:szCs w:val="20"/>
        </w:rPr>
        <w:t>n A</w:t>
      </w:r>
      <w:r w:rsidRPr="00EB2D55">
        <w:rPr>
          <w:sz w:val="20"/>
          <w:szCs w:val="20"/>
        </w:rPr>
        <w:t>nn</w:t>
      </w:r>
      <w:r w:rsidR="00A54063" w:rsidRPr="00EB2D55">
        <w:rPr>
          <w:sz w:val="20"/>
          <w:szCs w:val="20"/>
        </w:rPr>
        <w:t xml:space="preserve"> </w:t>
      </w:r>
      <w:r w:rsidRPr="00EB2D55">
        <w:rPr>
          <w:sz w:val="20"/>
          <w:szCs w:val="20"/>
        </w:rPr>
        <w:t>Hepatobiliary</w:t>
      </w:r>
      <w:r w:rsidR="00A54063" w:rsidRPr="00EB2D55">
        <w:rPr>
          <w:sz w:val="20"/>
          <w:szCs w:val="20"/>
        </w:rPr>
        <w:t xml:space="preserve"> </w:t>
      </w:r>
      <w:r w:rsidRPr="00EB2D55">
        <w:rPr>
          <w:sz w:val="20"/>
          <w:szCs w:val="20"/>
        </w:rPr>
        <w:t>Pancreat</w:t>
      </w:r>
      <w:r w:rsidR="00A54063" w:rsidRPr="00EB2D55">
        <w:rPr>
          <w:sz w:val="20"/>
          <w:szCs w:val="20"/>
        </w:rPr>
        <w:t xml:space="preserve"> </w:t>
      </w:r>
      <w:r w:rsidRPr="00EB2D55">
        <w:rPr>
          <w:sz w:val="20"/>
          <w:szCs w:val="20"/>
        </w:rPr>
        <w:t>Surg</w:t>
      </w:r>
      <w:r w:rsidR="00A54063" w:rsidRPr="00EB2D55">
        <w:rPr>
          <w:sz w:val="20"/>
          <w:szCs w:val="20"/>
        </w:rPr>
        <w:t xml:space="preserve"> </w:t>
      </w:r>
      <w:r w:rsidRPr="00EB2D55">
        <w:rPr>
          <w:sz w:val="20"/>
          <w:szCs w:val="20"/>
        </w:rPr>
        <w:t>2017;</w:t>
      </w:r>
      <w:r w:rsidR="00A54063" w:rsidRPr="00EB2D55">
        <w:rPr>
          <w:sz w:val="20"/>
          <w:szCs w:val="20"/>
        </w:rPr>
        <w:t xml:space="preserve"> </w:t>
      </w:r>
      <w:r w:rsidRPr="00EB2D55">
        <w:rPr>
          <w:sz w:val="20"/>
          <w:szCs w:val="20"/>
        </w:rPr>
        <w:t>21:205-211.</w:t>
      </w:r>
      <w:r w:rsidR="00A54063" w:rsidRPr="00EB2D55">
        <w:rPr>
          <w:sz w:val="20"/>
          <w:szCs w:val="20"/>
        </w:rPr>
        <w:t xml:space="preserve"> </w:t>
      </w:r>
    </w:p>
    <w:p w:rsidR="003B6ACA" w:rsidRPr="00EB2D55" w:rsidRDefault="003B6ACA" w:rsidP="00E44457">
      <w:pPr>
        <w:pStyle w:val="ListParagraph"/>
        <w:numPr>
          <w:ilvl w:val="0"/>
          <w:numId w:val="7"/>
        </w:numPr>
        <w:tabs>
          <w:tab w:val="clear" w:pos="360"/>
        </w:tabs>
        <w:snapToGrid w:val="0"/>
        <w:ind w:left="425" w:firstLineChars="0" w:hanging="425"/>
        <w:jc w:val="both"/>
        <w:rPr>
          <w:sz w:val="20"/>
          <w:szCs w:val="20"/>
        </w:rPr>
      </w:pPr>
      <w:r w:rsidRPr="00EB2D55">
        <w:rPr>
          <w:bCs/>
          <w:sz w:val="20"/>
          <w:szCs w:val="20"/>
        </w:rPr>
        <w:t>Grieser</w:t>
      </w:r>
      <w:r w:rsidR="00A54063" w:rsidRPr="00EB2D55">
        <w:rPr>
          <w:bCs/>
          <w:sz w:val="20"/>
          <w:szCs w:val="20"/>
        </w:rPr>
        <w:t xml:space="preserve"> </w:t>
      </w:r>
      <w:r w:rsidRPr="00EB2D55">
        <w:rPr>
          <w:bCs/>
          <w:sz w:val="20"/>
          <w:szCs w:val="20"/>
        </w:rPr>
        <w:t>C,</w:t>
      </w:r>
      <w:r w:rsidR="00A54063" w:rsidRPr="00EB2D55">
        <w:rPr>
          <w:bCs/>
          <w:sz w:val="20"/>
          <w:szCs w:val="20"/>
        </w:rPr>
        <w:t xml:space="preserve"> </w:t>
      </w:r>
      <w:r w:rsidRPr="00EB2D55">
        <w:rPr>
          <w:bCs/>
          <w:sz w:val="20"/>
          <w:szCs w:val="20"/>
        </w:rPr>
        <w:t>Denecke</w:t>
      </w:r>
      <w:r w:rsidR="00A54063" w:rsidRPr="00EB2D55">
        <w:rPr>
          <w:bCs/>
          <w:sz w:val="20"/>
          <w:szCs w:val="20"/>
        </w:rPr>
        <w:t xml:space="preserve"> </w:t>
      </w:r>
      <w:r w:rsidRPr="00EB2D55">
        <w:rPr>
          <w:bCs/>
          <w:sz w:val="20"/>
          <w:szCs w:val="20"/>
        </w:rPr>
        <w:t>T,</w:t>
      </w:r>
      <w:r w:rsidR="00A54063" w:rsidRPr="00EB2D55">
        <w:rPr>
          <w:bCs/>
          <w:sz w:val="20"/>
          <w:szCs w:val="20"/>
        </w:rPr>
        <w:t xml:space="preserve"> </w:t>
      </w:r>
      <w:r w:rsidRPr="00EB2D55">
        <w:rPr>
          <w:bCs/>
          <w:sz w:val="20"/>
          <w:szCs w:val="20"/>
        </w:rPr>
        <w:t>Steffen</w:t>
      </w:r>
      <w:r w:rsidR="00A54063" w:rsidRPr="00EB2D55">
        <w:rPr>
          <w:bCs/>
          <w:sz w:val="20"/>
          <w:szCs w:val="20"/>
        </w:rPr>
        <w:t xml:space="preserve"> </w:t>
      </w:r>
      <w:r w:rsidRPr="00EB2D55">
        <w:rPr>
          <w:bCs/>
          <w:sz w:val="20"/>
          <w:szCs w:val="20"/>
        </w:rPr>
        <w:t>IG.</w:t>
      </w:r>
      <w:r w:rsidR="00A54063" w:rsidRPr="00EB2D55">
        <w:rPr>
          <w:bCs/>
          <w:sz w:val="20"/>
          <w:szCs w:val="20"/>
        </w:rPr>
        <w:t xml:space="preserve"> </w:t>
      </w:r>
      <w:r w:rsidRPr="00EB2D55">
        <w:rPr>
          <w:bCs/>
          <w:sz w:val="20"/>
          <w:szCs w:val="20"/>
        </w:rPr>
        <w:t>et</w:t>
      </w:r>
      <w:r w:rsidR="00A54063" w:rsidRPr="00EB2D55">
        <w:rPr>
          <w:bCs/>
          <w:sz w:val="20"/>
          <w:szCs w:val="20"/>
        </w:rPr>
        <w:t xml:space="preserve"> </w:t>
      </w:r>
      <w:r w:rsidRPr="00EB2D55">
        <w:rPr>
          <w:bCs/>
          <w:sz w:val="20"/>
          <w:szCs w:val="20"/>
        </w:rPr>
        <w:t>al.</w:t>
      </w:r>
      <w:r w:rsidR="00A54063" w:rsidRPr="00EB2D55">
        <w:rPr>
          <w:sz w:val="20"/>
          <w:szCs w:val="20"/>
        </w:rPr>
        <w:t xml:space="preserve"> </w:t>
      </w:r>
      <w:r w:rsidRPr="00EB2D55">
        <w:rPr>
          <w:sz w:val="20"/>
          <w:szCs w:val="20"/>
        </w:rPr>
        <w:t>Multidetector</w:t>
      </w:r>
      <w:r w:rsidR="00A54063" w:rsidRPr="00EB2D55">
        <w:rPr>
          <w:sz w:val="20"/>
          <w:szCs w:val="20"/>
        </w:rPr>
        <w:t xml:space="preserve"> </w:t>
      </w:r>
      <w:r w:rsidRPr="00EB2D55">
        <w:rPr>
          <w:sz w:val="20"/>
          <w:szCs w:val="20"/>
        </w:rPr>
        <w:t>computed</w:t>
      </w:r>
      <w:r w:rsidR="00A54063" w:rsidRPr="00EB2D55">
        <w:rPr>
          <w:sz w:val="20"/>
          <w:szCs w:val="20"/>
        </w:rPr>
        <w:t xml:space="preserve"> </w:t>
      </w:r>
      <w:r w:rsidRPr="00EB2D55">
        <w:rPr>
          <w:sz w:val="20"/>
          <w:szCs w:val="20"/>
        </w:rPr>
        <w:t>tomography</w:t>
      </w:r>
      <w:r w:rsidR="00A54063" w:rsidRPr="00EB2D55">
        <w:rPr>
          <w:sz w:val="20"/>
          <w:szCs w:val="20"/>
        </w:rPr>
        <w:t xml:space="preserve"> </w:t>
      </w:r>
      <w:r w:rsidRPr="00EB2D55">
        <w:rPr>
          <w:sz w:val="20"/>
          <w:szCs w:val="20"/>
        </w:rPr>
        <w:t>for</w:t>
      </w:r>
      <w:r w:rsidR="00A54063" w:rsidRPr="00EB2D55">
        <w:rPr>
          <w:sz w:val="20"/>
          <w:szCs w:val="20"/>
        </w:rPr>
        <w:t xml:space="preserve"> </w:t>
      </w:r>
      <w:r w:rsidRPr="00EB2D55">
        <w:rPr>
          <w:sz w:val="20"/>
          <w:szCs w:val="20"/>
        </w:rPr>
        <w:t>preoperative</w:t>
      </w:r>
      <w:r w:rsidR="00A54063" w:rsidRPr="00EB2D55">
        <w:rPr>
          <w:sz w:val="20"/>
          <w:szCs w:val="20"/>
        </w:rPr>
        <w:t xml:space="preserve"> </w:t>
      </w:r>
      <w:r w:rsidRPr="00EB2D55">
        <w:rPr>
          <w:sz w:val="20"/>
          <w:szCs w:val="20"/>
        </w:rPr>
        <w:t>assessment</w:t>
      </w:r>
      <w:r w:rsidR="00A54063" w:rsidRPr="00EB2D55">
        <w:rPr>
          <w:sz w:val="20"/>
          <w:szCs w:val="20"/>
        </w:rPr>
        <w:t xml:space="preserve"> </w:t>
      </w:r>
      <w:r w:rsidRPr="00EB2D55">
        <w:rPr>
          <w:sz w:val="20"/>
          <w:szCs w:val="20"/>
        </w:rPr>
        <w:t>of</w:t>
      </w:r>
      <w:r w:rsidR="00A54063" w:rsidRPr="00EB2D55">
        <w:rPr>
          <w:sz w:val="20"/>
          <w:szCs w:val="20"/>
        </w:rPr>
        <w:t xml:space="preserve"> </w:t>
      </w:r>
      <w:r w:rsidRPr="00EB2D55">
        <w:rPr>
          <w:sz w:val="20"/>
          <w:szCs w:val="20"/>
        </w:rPr>
        <w:t>hepatic</w:t>
      </w:r>
      <w:r w:rsidR="00A54063" w:rsidRPr="00EB2D55">
        <w:rPr>
          <w:sz w:val="20"/>
          <w:szCs w:val="20"/>
        </w:rPr>
        <w:t xml:space="preserve"> </w:t>
      </w:r>
      <w:r w:rsidRPr="00EB2D55">
        <w:rPr>
          <w:sz w:val="20"/>
          <w:szCs w:val="20"/>
        </w:rPr>
        <w:t>vasculature</w:t>
      </w:r>
      <w:r w:rsidR="00A54063" w:rsidRPr="00EB2D55">
        <w:rPr>
          <w:sz w:val="20"/>
          <w:szCs w:val="20"/>
        </w:rPr>
        <w:t xml:space="preserve"> </w:t>
      </w:r>
      <w:r w:rsidRPr="00EB2D55">
        <w:rPr>
          <w:sz w:val="20"/>
          <w:szCs w:val="20"/>
        </w:rPr>
        <w:t>and</w:t>
      </w:r>
      <w:r w:rsidR="00A54063" w:rsidRPr="00EB2D55">
        <w:rPr>
          <w:sz w:val="20"/>
          <w:szCs w:val="20"/>
        </w:rPr>
        <w:t xml:space="preserve"> </w:t>
      </w:r>
      <w:r w:rsidRPr="00EB2D55">
        <w:rPr>
          <w:sz w:val="20"/>
          <w:szCs w:val="20"/>
        </w:rPr>
        <w:t>prediction</w:t>
      </w:r>
      <w:r w:rsidR="00A54063" w:rsidRPr="00EB2D55">
        <w:rPr>
          <w:sz w:val="20"/>
          <w:szCs w:val="20"/>
        </w:rPr>
        <w:t xml:space="preserve"> </w:t>
      </w:r>
      <w:r w:rsidRPr="00EB2D55">
        <w:rPr>
          <w:sz w:val="20"/>
          <w:szCs w:val="20"/>
        </w:rPr>
        <w:t>of</w:t>
      </w:r>
      <w:r w:rsidR="00A54063" w:rsidRPr="00EB2D55">
        <w:rPr>
          <w:sz w:val="20"/>
          <w:szCs w:val="20"/>
        </w:rPr>
        <w:t xml:space="preserve"> </w:t>
      </w:r>
      <w:r w:rsidRPr="00EB2D55">
        <w:rPr>
          <w:sz w:val="20"/>
          <w:szCs w:val="20"/>
        </w:rPr>
        <w:t>splenic</w:t>
      </w:r>
      <w:r w:rsidR="00A54063" w:rsidRPr="00EB2D55">
        <w:rPr>
          <w:sz w:val="20"/>
          <w:szCs w:val="20"/>
        </w:rPr>
        <w:t xml:space="preserve"> </w:t>
      </w:r>
      <w:r w:rsidRPr="00EB2D55">
        <w:rPr>
          <w:sz w:val="20"/>
          <w:szCs w:val="20"/>
        </w:rPr>
        <w:t>artery</w:t>
      </w:r>
      <w:r w:rsidR="00A54063" w:rsidRPr="00EB2D55">
        <w:rPr>
          <w:sz w:val="20"/>
          <w:szCs w:val="20"/>
        </w:rPr>
        <w:t xml:space="preserve"> </w:t>
      </w:r>
      <w:r w:rsidRPr="00EB2D55">
        <w:rPr>
          <w:sz w:val="20"/>
          <w:szCs w:val="20"/>
        </w:rPr>
        <w:t>steal</w:t>
      </w:r>
      <w:r w:rsidR="00A54063" w:rsidRPr="00EB2D55">
        <w:rPr>
          <w:sz w:val="20"/>
          <w:szCs w:val="20"/>
        </w:rPr>
        <w:t xml:space="preserve"> </w:t>
      </w:r>
      <w:r w:rsidRPr="00EB2D55">
        <w:rPr>
          <w:sz w:val="20"/>
          <w:szCs w:val="20"/>
        </w:rPr>
        <w:t>syndrome</w:t>
      </w:r>
      <w:r w:rsidR="00A54063" w:rsidRPr="00EB2D55">
        <w:rPr>
          <w:sz w:val="20"/>
          <w:szCs w:val="20"/>
        </w:rPr>
        <w:t xml:space="preserve"> </w:t>
      </w:r>
      <w:r w:rsidRPr="00EB2D55">
        <w:rPr>
          <w:sz w:val="20"/>
          <w:szCs w:val="20"/>
        </w:rPr>
        <w:lastRenderedPageBreak/>
        <w:t>in</w:t>
      </w:r>
      <w:r w:rsidR="00A54063" w:rsidRPr="00EB2D55">
        <w:rPr>
          <w:sz w:val="20"/>
          <w:szCs w:val="20"/>
        </w:rPr>
        <w:t xml:space="preserve"> </w:t>
      </w:r>
      <w:r w:rsidRPr="00EB2D55">
        <w:rPr>
          <w:sz w:val="20"/>
          <w:szCs w:val="20"/>
        </w:rPr>
        <w:t>patients</w:t>
      </w:r>
      <w:r w:rsidR="00A54063" w:rsidRPr="00EB2D55">
        <w:rPr>
          <w:sz w:val="20"/>
          <w:szCs w:val="20"/>
        </w:rPr>
        <w:t xml:space="preserve"> </w:t>
      </w:r>
      <w:r w:rsidRPr="00EB2D55">
        <w:rPr>
          <w:sz w:val="20"/>
          <w:szCs w:val="20"/>
        </w:rPr>
        <w:t>with</w:t>
      </w:r>
      <w:r w:rsidR="00A54063" w:rsidRPr="00EB2D55">
        <w:rPr>
          <w:sz w:val="20"/>
          <w:szCs w:val="20"/>
        </w:rPr>
        <w:t xml:space="preserve"> </w:t>
      </w:r>
      <w:r w:rsidRPr="00EB2D55">
        <w:rPr>
          <w:sz w:val="20"/>
          <w:szCs w:val="20"/>
        </w:rPr>
        <w:t>liver</w:t>
      </w:r>
      <w:r w:rsidR="00A54063" w:rsidRPr="00EB2D55">
        <w:rPr>
          <w:sz w:val="20"/>
          <w:szCs w:val="20"/>
        </w:rPr>
        <w:t xml:space="preserve"> </w:t>
      </w:r>
      <w:r w:rsidRPr="00EB2D55">
        <w:rPr>
          <w:sz w:val="20"/>
          <w:szCs w:val="20"/>
        </w:rPr>
        <w:t>cirrhosis</w:t>
      </w:r>
      <w:r w:rsidR="00A54063" w:rsidRPr="00EB2D55">
        <w:rPr>
          <w:sz w:val="20"/>
          <w:szCs w:val="20"/>
        </w:rPr>
        <w:t xml:space="preserve"> </w:t>
      </w:r>
      <w:r w:rsidRPr="00EB2D55">
        <w:rPr>
          <w:sz w:val="20"/>
          <w:szCs w:val="20"/>
        </w:rPr>
        <w:t>before</w:t>
      </w:r>
      <w:r w:rsidR="00A54063" w:rsidRPr="00EB2D55">
        <w:rPr>
          <w:sz w:val="20"/>
          <w:szCs w:val="20"/>
        </w:rPr>
        <w:t xml:space="preserve"> </w:t>
      </w:r>
      <w:r w:rsidRPr="00EB2D55">
        <w:rPr>
          <w:sz w:val="20"/>
          <w:szCs w:val="20"/>
        </w:rPr>
        <w:t>transplantation.</w:t>
      </w:r>
      <w:r w:rsidR="00A54063" w:rsidRPr="00EB2D55">
        <w:rPr>
          <w:sz w:val="20"/>
          <w:szCs w:val="20"/>
        </w:rPr>
        <w:t xml:space="preserve"> </w:t>
      </w:r>
      <w:r w:rsidRPr="00EB2D55">
        <w:rPr>
          <w:sz w:val="20"/>
          <w:szCs w:val="20"/>
        </w:rPr>
        <w:t>Eur</w:t>
      </w:r>
      <w:r w:rsidR="00A54063" w:rsidRPr="00EB2D55">
        <w:rPr>
          <w:sz w:val="20"/>
          <w:szCs w:val="20"/>
        </w:rPr>
        <w:t xml:space="preserve"> </w:t>
      </w:r>
      <w:r w:rsidRPr="00EB2D55">
        <w:rPr>
          <w:sz w:val="20"/>
          <w:szCs w:val="20"/>
        </w:rPr>
        <w:t>Radiol</w:t>
      </w:r>
      <w:r w:rsidR="00A54063" w:rsidRPr="00EB2D55">
        <w:rPr>
          <w:sz w:val="20"/>
          <w:szCs w:val="20"/>
        </w:rPr>
        <w:t xml:space="preserve"> </w:t>
      </w:r>
      <w:r w:rsidRPr="00EB2D55">
        <w:rPr>
          <w:sz w:val="20"/>
          <w:szCs w:val="20"/>
        </w:rPr>
        <w:t>2010;</w:t>
      </w:r>
      <w:r w:rsidR="00A54063" w:rsidRPr="00EB2D55">
        <w:rPr>
          <w:sz w:val="20"/>
          <w:szCs w:val="20"/>
        </w:rPr>
        <w:t xml:space="preserve"> </w:t>
      </w:r>
      <w:r w:rsidRPr="00EB2D55">
        <w:rPr>
          <w:sz w:val="20"/>
          <w:szCs w:val="20"/>
        </w:rPr>
        <w:t>20(1):108–117.</w:t>
      </w:r>
    </w:p>
    <w:p w:rsidR="00E44457" w:rsidRPr="00EB2D55" w:rsidRDefault="003B6ACA" w:rsidP="00E44457">
      <w:pPr>
        <w:pStyle w:val="ListParagraph"/>
        <w:numPr>
          <w:ilvl w:val="0"/>
          <w:numId w:val="7"/>
        </w:numPr>
        <w:tabs>
          <w:tab w:val="clear" w:pos="360"/>
        </w:tabs>
        <w:snapToGrid w:val="0"/>
        <w:ind w:left="425" w:firstLineChars="0" w:hanging="425"/>
        <w:jc w:val="both"/>
        <w:rPr>
          <w:sz w:val="20"/>
          <w:szCs w:val="20"/>
        </w:rPr>
      </w:pPr>
      <w:r w:rsidRPr="00EB2D55">
        <w:rPr>
          <w:bCs/>
          <w:sz w:val="20"/>
          <w:szCs w:val="20"/>
        </w:rPr>
        <w:t>Ishii</w:t>
      </w:r>
      <w:r w:rsidR="00A54063" w:rsidRPr="00EB2D55">
        <w:rPr>
          <w:bCs/>
          <w:sz w:val="20"/>
          <w:szCs w:val="20"/>
        </w:rPr>
        <w:t xml:space="preserve"> </w:t>
      </w:r>
      <w:r w:rsidRPr="00EB2D55">
        <w:rPr>
          <w:bCs/>
          <w:sz w:val="20"/>
          <w:szCs w:val="20"/>
        </w:rPr>
        <w:t>E,</w:t>
      </w:r>
      <w:r w:rsidR="00A54063" w:rsidRPr="00EB2D55">
        <w:rPr>
          <w:bCs/>
          <w:sz w:val="20"/>
          <w:szCs w:val="20"/>
        </w:rPr>
        <w:t xml:space="preserve"> </w:t>
      </w:r>
      <w:r w:rsidRPr="00EB2D55">
        <w:rPr>
          <w:bCs/>
          <w:sz w:val="20"/>
          <w:szCs w:val="20"/>
        </w:rPr>
        <w:t>Shimizu</w:t>
      </w:r>
      <w:r w:rsidR="00A54063" w:rsidRPr="00EB2D55">
        <w:rPr>
          <w:bCs/>
          <w:sz w:val="20"/>
          <w:szCs w:val="20"/>
        </w:rPr>
        <w:t xml:space="preserve"> </w:t>
      </w:r>
      <w:r w:rsidRPr="00EB2D55">
        <w:rPr>
          <w:bCs/>
          <w:sz w:val="20"/>
          <w:szCs w:val="20"/>
        </w:rPr>
        <w:t>A,</w:t>
      </w:r>
      <w:r w:rsidR="00A54063" w:rsidRPr="00EB2D55">
        <w:rPr>
          <w:bCs/>
          <w:sz w:val="20"/>
          <w:szCs w:val="20"/>
        </w:rPr>
        <w:t xml:space="preserve"> </w:t>
      </w:r>
      <w:r w:rsidRPr="00EB2D55">
        <w:rPr>
          <w:bCs/>
          <w:sz w:val="20"/>
          <w:szCs w:val="20"/>
        </w:rPr>
        <w:t>Kuwahara</w:t>
      </w:r>
      <w:r w:rsidR="00A54063" w:rsidRPr="00EB2D55">
        <w:rPr>
          <w:bCs/>
          <w:sz w:val="20"/>
          <w:szCs w:val="20"/>
        </w:rPr>
        <w:t xml:space="preserve"> </w:t>
      </w:r>
      <w:r w:rsidRPr="00EB2D55">
        <w:rPr>
          <w:bCs/>
          <w:sz w:val="20"/>
          <w:szCs w:val="20"/>
        </w:rPr>
        <w:t>N,</w:t>
      </w:r>
      <w:r w:rsidR="00A54063" w:rsidRPr="00EB2D55">
        <w:rPr>
          <w:bCs/>
          <w:sz w:val="20"/>
          <w:szCs w:val="20"/>
        </w:rPr>
        <w:t xml:space="preserve"> </w:t>
      </w:r>
      <w:r w:rsidRPr="00EB2D55">
        <w:rPr>
          <w:bCs/>
          <w:sz w:val="20"/>
          <w:szCs w:val="20"/>
        </w:rPr>
        <w:t>Kanzaki</w:t>
      </w:r>
      <w:r w:rsidR="00A54063" w:rsidRPr="00EB2D55">
        <w:rPr>
          <w:bCs/>
          <w:sz w:val="20"/>
          <w:szCs w:val="20"/>
        </w:rPr>
        <w:t xml:space="preserve"> </w:t>
      </w:r>
      <w:r w:rsidRPr="00EB2D55">
        <w:rPr>
          <w:bCs/>
          <w:sz w:val="20"/>
          <w:szCs w:val="20"/>
        </w:rPr>
        <w:t>G,</w:t>
      </w:r>
      <w:r w:rsidR="00A54063" w:rsidRPr="00EB2D55">
        <w:rPr>
          <w:bCs/>
          <w:sz w:val="20"/>
          <w:szCs w:val="20"/>
        </w:rPr>
        <w:t xml:space="preserve"> </w:t>
      </w:r>
      <w:r w:rsidRPr="00EB2D55">
        <w:rPr>
          <w:bCs/>
          <w:sz w:val="20"/>
          <w:szCs w:val="20"/>
        </w:rPr>
        <w:t>Higo</w:t>
      </w:r>
      <w:r w:rsidR="00A54063" w:rsidRPr="00EB2D55">
        <w:rPr>
          <w:bCs/>
          <w:sz w:val="20"/>
          <w:szCs w:val="20"/>
        </w:rPr>
        <w:t xml:space="preserve"> </w:t>
      </w:r>
      <w:r w:rsidRPr="00EB2D55">
        <w:rPr>
          <w:bCs/>
          <w:sz w:val="20"/>
          <w:szCs w:val="20"/>
        </w:rPr>
        <w:t>S,</w:t>
      </w:r>
      <w:r w:rsidR="00A54063" w:rsidRPr="00EB2D55">
        <w:rPr>
          <w:bCs/>
          <w:sz w:val="20"/>
          <w:szCs w:val="20"/>
        </w:rPr>
        <w:t xml:space="preserve"> </w:t>
      </w:r>
      <w:r w:rsidRPr="00EB2D55">
        <w:rPr>
          <w:bCs/>
          <w:sz w:val="20"/>
          <w:szCs w:val="20"/>
        </w:rPr>
        <w:t>Kajimoto</w:t>
      </w:r>
      <w:r w:rsidR="00A54063" w:rsidRPr="00EB2D55">
        <w:rPr>
          <w:bCs/>
          <w:sz w:val="20"/>
          <w:szCs w:val="20"/>
        </w:rPr>
        <w:t xml:space="preserve"> </w:t>
      </w:r>
      <w:r w:rsidRPr="00EB2D55">
        <w:rPr>
          <w:bCs/>
          <w:sz w:val="20"/>
          <w:szCs w:val="20"/>
        </w:rPr>
        <w:t>Y,</w:t>
      </w:r>
      <w:r w:rsidR="00A54063" w:rsidRPr="00EB2D55">
        <w:rPr>
          <w:bCs/>
          <w:sz w:val="20"/>
          <w:szCs w:val="20"/>
        </w:rPr>
        <w:t xml:space="preserve"> </w:t>
      </w:r>
      <w:r w:rsidRPr="00EB2D55">
        <w:rPr>
          <w:bCs/>
          <w:sz w:val="20"/>
          <w:szCs w:val="20"/>
        </w:rPr>
        <w:t>Arai</w:t>
      </w:r>
      <w:r w:rsidR="00A54063" w:rsidRPr="00EB2D55">
        <w:rPr>
          <w:bCs/>
          <w:sz w:val="20"/>
          <w:szCs w:val="20"/>
        </w:rPr>
        <w:t xml:space="preserve"> </w:t>
      </w:r>
      <w:r w:rsidRPr="00EB2D55">
        <w:rPr>
          <w:bCs/>
          <w:sz w:val="20"/>
          <w:szCs w:val="20"/>
        </w:rPr>
        <w:t>T,</w:t>
      </w:r>
      <w:r w:rsidR="00A54063" w:rsidRPr="00EB2D55">
        <w:rPr>
          <w:bCs/>
          <w:sz w:val="20"/>
          <w:szCs w:val="20"/>
        </w:rPr>
        <w:t xml:space="preserve"> </w:t>
      </w:r>
      <w:r w:rsidRPr="00EB2D55">
        <w:rPr>
          <w:bCs/>
          <w:sz w:val="20"/>
          <w:szCs w:val="20"/>
        </w:rPr>
        <w:t>Nagasaka</w:t>
      </w:r>
      <w:r w:rsidR="00A54063" w:rsidRPr="00EB2D55">
        <w:rPr>
          <w:bCs/>
          <w:sz w:val="20"/>
          <w:szCs w:val="20"/>
        </w:rPr>
        <w:t xml:space="preserve"> </w:t>
      </w:r>
      <w:r w:rsidRPr="00EB2D55">
        <w:rPr>
          <w:bCs/>
          <w:sz w:val="20"/>
          <w:szCs w:val="20"/>
        </w:rPr>
        <w:t>S,</w:t>
      </w:r>
      <w:r w:rsidR="00A54063" w:rsidRPr="00EB2D55">
        <w:rPr>
          <w:bCs/>
          <w:sz w:val="20"/>
          <w:szCs w:val="20"/>
        </w:rPr>
        <w:t xml:space="preserve"> </w:t>
      </w:r>
      <w:r w:rsidRPr="00EB2D55">
        <w:rPr>
          <w:bCs/>
          <w:sz w:val="20"/>
          <w:szCs w:val="20"/>
        </w:rPr>
        <w:t>Masuda</w:t>
      </w:r>
      <w:r w:rsidR="00A54063" w:rsidRPr="00EB2D55">
        <w:rPr>
          <w:bCs/>
          <w:sz w:val="20"/>
          <w:szCs w:val="20"/>
        </w:rPr>
        <w:t xml:space="preserve"> </w:t>
      </w:r>
      <w:r w:rsidRPr="00EB2D55">
        <w:rPr>
          <w:bCs/>
          <w:sz w:val="20"/>
          <w:szCs w:val="20"/>
        </w:rPr>
        <w:t>Y,</w:t>
      </w:r>
      <w:r w:rsidR="00A54063" w:rsidRPr="00EB2D55">
        <w:rPr>
          <w:bCs/>
          <w:sz w:val="20"/>
          <w:szCs w:val="20"/>
        </w:rPr>
        <w:t xml:space="preserve"> </w:t>
      </w:r>
      <w:r w:rsidRPr="00EB2D55">
        <w:rPr>
          <w:bCs/>
          <w:sz w:val="20"/>
          <w:szCs w:val="20"/>
        </w:rPr>
        <w:t>Fukuda</w:t>
      </w:r>
      <w:r w:rsidR="00A54063" w:rsidRPr="00EB2D55">
        <w:rPr>
          <w:bCs/>
          <w:sz w:val="20"/>
          <w:szCs w:val="20"/>
        </w:rPr>
        <w:t xml:space="preserve"> </w:t>
      </w:r>
      <w:r w:rsidRPr="00EB2D55">
        <w:rPr>
          <w:bCs/>
          <w:sz w:val="20"/>
          <w:szCs w:val="20"/>
        </w:rPr>
        <w:t>Y.</w:t>
      </w:r>
      <w:r w:rsidR="00A54063" w:rsidRPr="00EB2D55">
        <w:rPr>
          <w:sz w:val="20"/>
          <w:szCs w:val="20"/>
        </w:rPr>
        <w:t xml:space="preserve"> </w:t>
      </w:r>
      <w:r w:rsidRPr="00EB2D55">
        <w:rPr>
          <w:sz w:val="20"/>
          <w:szCs w:val="20"/>
        </w:rPr>
        <w:t>Hepatic</w:t>
      </w:r>
      <w:r w:rsidR="00A54063" w:rsidRPr="00EB2D55">
        <w:rPr>
          <w:sz w:val="20"/>
          <w:szCs w:val="20"/>
        </w:rPr>
        <w:t xml:space="preserve"> </w:t>
      </w:r>
      <w:r w:rsidRPr="00EB2D55">
        <w:rPr>
          <w:sz w:val="20"/>
          <w:szCs w:val="20"/>
        </w:rPr>
        <w:t>artery</w:t>
      </w:r>
      <w:r w:rsidR="00A54063" w:rsidRPr="00EB2D55">
        <w:rPr>
          <w:sz w:val="20"/>
          <w:szCs w:val="20"/>
        </w:rPr>
        <w:t xml:space="preserve"> </w:t>
      </w:r>
      <w:r w:rsidRPr="00EB2D55">
        <w:rPr>
          <w:sz w:val="20"/>
          <w:szCs w:val="20"/>
        </w:rPr>
        <w:t>reconstruction</w:t>
      </w:r>
      <w:r w:rsidR="00A54063" w:rsidRPr="00EB2D55">
        <w:rPr>
          <w:sz w:val="20"/>
          <w:szCs w:val="20"/>
        </w:rPr>
        <w:t xml:space="preserve"> </w:t>
      </w:r>
      <w:r w:rsidRPr="00EB2D55">
        <w:rPr>
          <w:sz w:val="20"/>
          <w:szCs w:val="20"/>
        </w:rPr>
        <w:t>prevents</w:t>
      </w:r>
      <w:r w:rsidR="00A54063" w:rsidRPr="00EB2D55">
        <w:rPr>
          <w:sz w:val="20"/>
          <w:szCs w:val="20"/>
        </w:rPr>
        <w:t xml:space="preserve"> </w:t>
      </w:r>
      <w:r w:rsidRPr="00EB2D55">
        <w:rPr>
          <w:sz w:val="20"/>
          <w:szCs w:val="20"/>
        </w:rPr>
        <w:t>ischemic</w:t>
      </w:r>
      <w:r w:rsidR="00A54063" w:rsidRPr="00EB2D55">
        <w:rPr>
          <w:sz w:val="20"/>
          <w:szCs w:val="20"/>
        </w:rPr>
        <w:t xml:space="preserve"> </w:t>
      </w:r>
      <w:r w:rsidRPr="00EB2D55">
        <w:rPr>
          <w:sz w:val="20"/>
          <w:szCs w:val="20"/>
        </w:rPr>
        <w:t>graft</w:t>
      </w:r>
      <w:r w:rsidR="00A54063" w:rsidRPr="00EB2D55">
        <w:rPr>
          <w:sz w:val="20"/>
          <w:szCs w:val="20"/>
        </w:rPr>
        <w:t xml:space="preserve"> </w:t>
      </w:r>
      <w:r w:rsidRPr="00EB2D55">
        <w:rPr>
          <w:sz w:val="20"/>
          <w:szCs w:val="20"/>
        </w:rPr>
        <w:t>injury,</w:t>
      </w:r>
      <w:r w:rsidR="00A54063" w:rsidRPr="00EB2D55">
        <w:rPr>
          <w:sz w:val="20"/>
          <w:szCs w:val="20"/>
        </w:rPr>
        <w:t xml:space="preserve"> </w:t>
      </w:r>
      <w:r w:rsidRPr="00EB2D55">
        <w:rPr>
          <w:sz w:val="20"/>
          <w:szCs w:val="20"/>
        </w:rPr>
        <w:t>inhibits</w:t>
      </w:r>
      <w:r w:rsidR="00A54063" w:rsidRPr="00EB2D55">
        <w:rPr>
          <w:sz w:val="20"/>
          <w:szCs w:val="20"/>
        </w:rPr>
        <w:t xml:space="preserve"> </w:t>
      </w:r>
      <w:r w:rsidRPr="00EB2D55">
        <w:rPr>
          <w:sz w:val="20"/>
          <w:szCs w:val="20"/>
        </w:rPr>
        <w:t>graft</w:t>
      </w:r>
      <w:r w:rsidR="00A54063" w:rsidRPr="00EB2D55">
        <w:rPr>
          <w:sz w:val="20"/>
          <w:szCs w:val="20"/>
        </w:rPr>
        <w:t xml:space="preserve"> </w:t>
      </w:r>
      <w:r w:rsidRPr="00EB2D55">
        <w:rPr>
          <w:sz w:val="20"/>
          <w:szCs w:val="20"/>
        </w:rPr>
        <w:t>rejection,</w:t>
      </w:r>
      <w:r w:rsidR="00A54063" w:rsidRPr="00EB2D55">
        <w:rPr>
          <w:sz w:val="20"/>
          <w:szCs w:val="20"/>
        </w:rPr>
        <w:t xml:space="preserve"> </w:t>
      </w:r>
      <w:r w:rsidRPr="00EB2D55">
        <w:rPr>
          <w:sz w:val="20"/>
          <w:szCs w:val="20"/>
        </w:rPr>
        <w:t>and</w:t>
      </w:r>
      <w:r w:rsidR="00A54063" w:rsidRPr="00EB2D55">
        <w:rPr>
          <w:sz w:val="20"/>
          <w:szCs w:val="20"/>
        </w:rPr>
        <w:t xml:space="preserve"> </w:t>
      </w:r>
      <w:r w:rsidRPr="00EB2D55">
        <w:rPr>
          <w:sz w:val="20"/>
          <w:szCs w:val="20"/>
        </w:rPr>
        <w:t>mediates</w:t>
      </w:r>
      <w:r w:rsidR="00A54063" w:rsidRPr="00EB2D55">
        <w:rPr>
          <w:sz w:val="20"/>
          <w:szCs w:val="20"/>
        </w:rPr>
        <w:t xml:space="preserve"> </w:t>
      </w:r>
      <w:r w:rsidRPr="00EB2D55">
        <w:rPr>
          <w:sz w:val="20"/>
          <w:szCs w:val="20"/>
        </w:rPr>
        <w:t>long-term</w:t>
      </w:r>
      <w:r w:rsidR="00A54063" w:rsidRPr="00EB2D55">
        <w:rPr>
          <w:sz w:val="20"/>
          <w:szCs w:val="20"/>
        </w:rPr>
        <w:t xml:space="preserve"> </w:t>
      </w:r>
      <w:r w:rsidRPr="00EB2D55">
        <w:rPr>
          <w:sz w:val="20"/>
          <w:szCs w:val="20"/>
        </w:rPr>
        <w:lastRenderedPageBreak/>
        <w:t>graft</w:t>
      </w:r>
      <w:r w:rsidR="00A54063" w:rsidRPr="00EB2D55">
        <w:rPr>
          <w:sz w:val="20"/>
          <w:szCs w:val="20"/>
        </w:rPr>
        <w:t xml:space="preserve"> </w:t>
      </w:r>
      <w:r w:rsidRPr="00EB2D55">
        <w:rPr>
          <w:sz w:val="20"/>
          <w:szCs w:val="20"/>
        </w:rPr>
        <w:t>acceptance</w:t>
      </w:r>
      <w:r w:rsidR="00A54063" w:rsidRPr="00EB2D55">
        <w:rPr>
          <w:sz w:val="20"/>
          <w:szCs w:val="20"/>
        </w:rPr>
        <w:t xml:space="preserve"> </w:t>
      </w:r>
      <w:r w:rsidRPr="00EB2D55">
        <w:rPr>
          <w:sz w:val="20"/>
          <w:szCs w:val="20"/>
        </w:rPr>
        <w:t>in</w:t>
      </w:r>
      <w:r w:rsidR="00A54063" w:rsidRPr="00EB2D55">
        <w:rPr>
          <w:sz w:val="20"/>
          <w:szCs w:val="20"/>
        </w:rPr>
        <w:t xml:space="preserve"> </w:t>
      </w:r>
      <w:r w:rsidRPr="00EB2D55">
        <w:rPr>
          <w:sz w:val="20"/>
          <w:szCs w:val="20"/>
        </w:rPr>
        <w:t>rat</w:t>
      </w:r>
      <w:r w:rsidR="00A54063" w:rsidRPr="00EB2D55">
        <w:rPr>
          <w:sz w:val="20"/>
          <w:szCs w:val="20"/>
        </w:rPr>
        <w:t xml:space="preserve"> </w:t>
      </w:r>
      <w:r w:rsidRPr="00EB2D55">
        <w:rPr>
          <w:sz w:val="20"/>
          <w:szCs w:val="20"/>
        </w:rPr>
        <w:t>liver</w:t>
      </w:r>
      <w:r w:rsidR="00A54063" w:rsidRPr="00EB2D55">
        <w:rPr>
          <w:sz w:val="20"/>
          <w:szCs w:val="20"/>
        </w:rPr>
        <w:t xml:space="preserve"> </w:t>
      </w:r>
      <w:r w:rsidRPr="00EB2D55">
        <w:rPr>
          <w:sz w:val="20"/>
          <w:szCs w:val="20"/>
        </w:rPr>
        <w:t>transplantation.</w:t>
      </w:r>
      <w:r w:rsidR="00A54063" w:rsidRPr="00EB2D55">
        <w:rPr>
          <w:sz w:val="20"/>
          <w:szCs w:val="20"/>
        </w:rPr>
        <w:t xml:space="preserve"> </w:t>
      </w:r>
      <w:r w:rsidRPr="00EB2D55">
        <w:rPr>
          <w:sz w:val="20"/>
          <w:szCs w:val="20"/>
        </w:rPr>
        <w:t>Transplant</w:t>
      </w:r>
      <w:r w:rsidR="00A54063" w:rsidRPr="00EB2D55">
        <w:rPr>
          <w:sz w:val="20"/>
          <w:szCs w:val="20"/>
        </w:rPr>
        <w:t xml:space="preserve"> </w:t>
      </w:r>
      <w:r w:rsidRPr="00EB2D55">
        <w:rPr>
          <w:sz w:val="20"/>
          <w:szCs w:val="20"/>
        </w:rPr>
        <w:t>Proc</w:t>
      </w:r>
      <w:r w:rsidR="00A54063" w:rsidRPr="00EB2D55">
        <w:rPr>
          <w:sz w:val="20"/>
          <w:szCs w:val="20"/>
        </w:rPr>
        <w:t xml:space="preserve"> </w:t>
      </w:r>
      <w:r w:rsidRPr="00EB2D55">
        <w:rPr>
          <w:sz w:val="20"/>
          <w:szCs w:val="20"/>
        </w:rPr>
        <w:t>2013;</w:t>
      </w:r>
      <w:r w:rsidR="00A54063" w:rsidRPr="00EB2D55">
        <w:rPr>
          <w:sz w:val="20"/>
          <w:szCs w:val="20"/>
        </w:rPr>
        <w:t xml:space="preserve"> </w:t>
      </w:r>
      <w:r w:rsidRPr="00EB2D55">
        <w:rPr>
          <w:sz w:val="20"/>
          <w:szCs w:val="20"/>
        </w:rPr>
        <w:t>45:</w:t>
      </w:r>
      <w:r w:rsidR="00A54063" w:rsidRPr="00EB2D55">
        <w:rPr>
          <w:sz w:val="20"/>
          <w:szCs w:val="20"/>
        </w:rPr>
        <w:t xml:space="preserve"> </w:t>
      </w:r>
      <w:r w:rsidRPr="00EB2D55">
        <w:rPr>
          <w:sz w:val="20"/>
          <w:szCs w:val="20"/>
        </w:rPr>
        <w:t>1748-175</w:t>
      </w:r>
      <w:r w:rsidR="00E44457" w:rsidRPr="00EB2D55">
        <w:rPr>
          <w:sz w:val="20"/>
          <w:szCs w:val="20"/>
        </w:rPr>
        <w:t>3.</w:t>
      </w:r>
    </w:p>
    <w:p w:rsidR="003B6ACA" w:rsidRPr="00EB2D55" w:rsidRDefault="003B6ACA" w:rsidP="00E44457">
      <w:pPr>
        <w:pStyle w:val="ListParagraph"/>
        <w:numPr>
          <w:ilvl w:val="0"/>
          <w:numId w:val="7"/>
        </w:numPr>
        <w:tabs>
          <w:tab w:val="clear" w:pos="360"/>
        </w:tabs>
        <w:snapToGrid w:val="0"/>
        <w:ind w:left="425" w:firstLineChars="0" w:hanging="425"/>
        <w:jc w:val="both"/>
        <w:rPr>
          <w:sz w:val="20"/>
          <w:szCs w:val="20"/>
        </w:rPr>
      </w:pPr>
      <w:r w:rsidRPr="00EB2D55">
        <w:rPr>
          <w:bCs/>
          <w:sz w:val="20"/>
          <w:szCs w:val="20"/>
        </w:rPr>
        <w:t>Sevmis</w:t>
      </w:r>
      <w:r w:rsidR="00A54063" w:rsidRPr="00EB2D55">
        <w:rPr>
          <w:bCs/>
          <w:sz w:val="20"/>
          <w:szCs w:val="20"/>
        </w:rPr>
        <w:t xml:space="preserve"> </w:t>
      </w:r>
      <w:r w:rsidRPr="00EB2D55">
        <w:rPr>
          <w:bCs/>
          <w:sz w:val="20"/>
          <w:szCs w:val="20"/>
        </w:rPr>
        <w:t>S,</w:t>
      </w:r>
      <w:r w:rsidR="00A54063" w:rsidRPr="00EB2D55">
        <w:rPr>
          <w:bCs/>
          <w:sz w:val="20"/>
          <w:szCs w:val="20"/>
        </w:rPr>
        <w:t xml:space="preserve"> </w:t>
      </w:r>
      <w:r w:rsidRPr="00EB2D55">
        <w:rPr>
          <w:bCs/>
          <w:sz w:val="20"/>
          <w:szCs w:val="20"/>
        </w:rPr>
        <w:t>Boyvat</w:t>
      </w:r>
      <w:r w:rsidR="00A54063" w:rsidRPr="00EB2D55">
        <w:rPr>
          <w:bCs/>
          <w:sz w:val="20"/>
          <w:szCs w:val="20"/>
        </w:rPr>
        <w:t xml:space="preserve"> </w:t>
      </w:r>
      <w:r w:rsidRPr="00EB2D55">
        <w:rPr>
          <w:bCs/>
          <w:sz w:val="20"/>
          <w:szCs w:val="20"/>
        </w:rPr>
        <w:t>F,</w:t>
      </w:r>
      <w:r w:rsidR="00A54063" w:rsidRPr="00EB2D55">
        <w:rPr>
          <w:bCs/>
          <w:sz w:val="20"/>
          <w:szCs w:val="20"/>
        </w:rPr>
        <w:t xml:space="preserve"> </w:t>
      </w:r>
      <w:r w:rsidRPr="00EB2D55">
        <w:rPr>
          <w:bCs/>
          <w:sz w:val="20"/>
          <w:szCs w:val="20"/>
        </w:rPr>
        <w:t>Aytekin</w:t>
      </w:r>
      <w:r w:rsidR="00A54063" w:rsidRPr="00EB2D55">
        <w:rPr>
          <w:bCs/>
          <w:sz w:val="20"/>
          <w:szCs w:val="20"/>
        </w:rPr>
        <w:t xml:space="preserve"> </w:t>
      </w:r>
      <w:r w:rsidRPr="00EB2D55">
        <w:rPr>
          <w:bCs/>
          <w:sz w:val="20"/>
          <w:szCs w:val="20"/>
        </w:rPr>
        <w:t>C,</w:t>
      </w:r>
      <w:r w:rsidR="00A54063" w:rsidRPr="00EB2D55">
        <w:rPr>
          <w:bCs/>
          <w:sz w:val="20"/>
          <w:szCs w:val="20"/>
        </w:rPr>
        <w:t xml:space="preserve"> </w:t>
      </w:r>
      <w:r w:rsidRPr="00EB2D55">
        <w:rPr>
          <w:bCs/>
          <w:sz w:val="20"/>
          <w:szCs w:val="20"/>
        </w:rPr>
        <w:t>Gorur</w:t>
      </w:r>
      <w:r w:rsidR="00A54063" w:rsidRPr="00EB2D55">
        <w:rPr>
          <w:bCs/>
          <w:sz w:val="20"/>
          <w:szCs w:val="20"/>
        </w:rPr>
        <w:t xml:space="preserve"> </w:t>
      </w:r>
      <w:r w:rsidRPr="00EB2D55">
        <w:rPr>
          <w:bCs/>
          <w:sz w:val="20"/>
          <w:szCs w:val="20"/>
        </w:rPr>
        <w:t>SK,</w:t>
      </w:r>
      <w:r w:rsidR="00A54063" w:rsidRPr="00EB2D55">
        <w:rPr>
          <w:bCs/>
          <w:sz w:val="20"/>
          <w:szCs w:val="20"/>
        </w:rPr>
        <w:t xml:space="preserve"> </w:t>
      </w:r>
      <w:r w:rsidRPr="00EB2D55">
        <w:rPr>
          <w:bCs/>
          <w:sz w:val="20"/>
          <w:szCs w:val="20"/>
        </w:rPr>
        <w:t>Karakayali</w:t>
      </w:r>
      <w:r w:rsidR="00A54063" w:rsidRPr="00EB2D55">
        <w:rPr>
          <w:bCs/>
          <w:sz w:val="20"/>
          <w:szCs w:val="20"/>
        </w:rPr>
        <w:t xml:space="preserve"> </w:t>
      </w:r>
      <w:r w:rsidRPr="00EB2D55">
        <w:rPr>
          <w:bCs/>
          <w:sz w:val="20"/>
          <w:szCs w:val="20"/>
        </w:rPr>
        <w:t>H,</w:t>
      </w:r>
      <w:r w:rsidR="00A54063" w:rsidRPr="00EB2D55">
        <w:rPr>
          <w:bCs/>
          <w:sz w:val="20"/>
          <w:szCs w:val="20"/>
        </w:rPr>
        <w:t xml:space="preserve"> </w:t>
      </w:r>
      <w:r w:rsidRPr="00EB2D55">
        <w:rPr>
          <w:bCs/>
          <w:sz w:val="20"/>
          <w:szCs w:val="20"/>
        </w:rPr>
        <w:t>Moray</w:t>
      </w:r>
      <w:r w:rsidR="00A54063" w:rsidRPr="00EB2D55">
        <w:rPr>
          <w:bCs/>
          <w:sz w:val="20"/>
          <w:szCs w:val="20"/>
        </w:rPr>
        <w:t xml:space="preserve"> </w:t>
      </w:r>
      <w:r w:rsidRPr="00EB2D55">
        <w:rPr>
          <w:bCs/>
          <w:sz w:val="20"/>
          <w:szCs w:val="20"/>
        </w:rPr>
        <w:t>G,</w:t>
      </w:r>
      <w:r w:rsidR="00A54063" w:rsidRPr="00EB2D55">
        <w:rPr>
          <w:bCs/>
          <w:sz w:val="20"/>
          <w:szCs w:val="20"/>
        </w:rPr>
        <w:t xml:space="preserve"> </w:t>
      </w:r>
      <w:r w:rsidRPr="00EB2D55">
        <w:rPr>
          <w:bCs/>
          <w:sz w:val="20"/>
          <w:szCs w:val="20"/>
        </w:rPr>
        <w:t>Haberal</w:t>
      </w:r>
      <w:r w:rsidR="00A54063" w:rsidRPr="00EB2D55">
        <w:rPr>
          <w:bCs/>
          <w:sz w:val="20"/>
          <w:szCs w:val="20"/>
        </w:rPr>
        <w:t xml:space="preserve"> </w:t>
      </w:r>
      <w:r w:rsidRPr="00EB2D55">
        <w:rPr>
          <w:bCs/>
          <w:sz w:val="20"/>
          <w:szCs w:val="20"/>
        </w:rPr>
        <w:t>M.</w:t>
      </w:r>
      <w:r w:rsidR="00A54063" w:rsidRPr="00EB2D55">
        <w:rPr>
          <w:bCs/>
          <w:sz w:val="20"/>
          <w:szCs w:val="20"/>
        </w:rPr>
        <w:t xml:space="preserve"> </w:t>
      </w:r>
      <w:r w:rsidRPr="00EB2D55">
        <w:rPr>
          <w:sz w:val="20"/>
          <w:szCs w:val="20"/>
        </w:rPr>
        <w:t>Arterial</w:t>
      </w:r>
      <w:r w:rsidR="00A54063" w:rsidRPr="00EB2D55">
        <w:rPr>
          <w:sz w:val="20"/>
          <w:szCs w:val="20"/>
        </w:rPr>
        <w:t xml:space="preserve"> </w:t>
      </w:r>
      <w:r w:rsidRPr="00EB2D55">
        <w:rPr>
          <w:sz w:val="20"/>
          <w:szCs w:val="20"/>
        </w:rPr>
        <w:t>steal</w:t>
      </w:r>
      <w:r w:rsidR="00A54063" w:rsidRPr="00EB2D55">
        <w:rPr>
          <w:sz w:val="20"/>
          <w:szCs w:val="20"/>
        </w:rPr>
        <w:t xml:space="preserve"> </w:t>
      </w:r>
      <w:r w:rsidRPr="00EB2D55">
        <w:rPr>
          <w:sz w:val="20"/>
          <w:szCs w:val="20"/>
        </w:rPr>
        <w:t>syndrome</w:t>
      </w:r>
      <w:r w:rsidR="00A54063" w:rsidRPr="00EB2D55">
        <w:rPr>
          <w:sz w:val="20"/>
          <w:szCs w:val="20"/>
        </w:rPr>
        <w:t xml:space="preserve"> </w:t>
      </w:r>
      <w:r w:rsidRPr="00EB2D55">
        <w:rPr>
          <w:sz w:val="20"/>
          <w:szCs w:val="20"/>
        </w:rPr>
        <w:t>after</w:t>
      </w:r>
      <w:r w:rsidR="00A54063" w:rsidRPr="00EB2D55">
        <w:rPr>
          <w:sz w:val="20"/>
          <w:szCs w:val="20"/>
        </w:rPr>
        <w:t xml:space="preserve"> </w:t>
      </w:r>
      <w:r w:rsidRPr="00EB2D55">
        <w:rPr>
          <w:sz w:val="20"/>
          <w:szCs w:val="20"/>
        </w:rPr>
        <w:t>orthotopic</w:t>
      </w:r>
      <w:r w:rsidR="00A54063" w:rsidRPr="00EB2D55">
        <w:rPr>
          <w:sz w:val="20"/>
          <w:szCs w:val="20"/>
        </w:rPr>
        <w:t xml:space="preserve"> </w:t>
      </w:r>
      <w:r w:rsidRPr="00EB2D55">
        <w:rPr>
          <w:sz w:val="20"/>
          <w:szCs w:val="20"/>
        </w:rPr>
        <w:t>liver</w:t>
      </w:r>
      <w:r w:rsidR="00A54063" w:rsidRPr="00EB2D55">
        <w:rPr>
          <w:sz w:val="20"/>
          <w:szCs w:val="20"/>
        </w:rPr>
        <w:t xml:space="preserve"> </w:t>
      </w:r>
      <w:r w:rsidRPr="00EB2D55">
        <w:rPr>
          <w:sz w:val="20"/>
          <w:szCs w:val="20"/>
        </w:rPr>
        <w:t>transplantation.</w:t>
      </w:r>
      <w:r w:rsidR="00A54063" w:rsidRPr="00EB2D55">
        <w:rPr>
          <w:sz w:val="20"/>
          <w:szCs w:val="20"/>
        </w:rPr>
        <w:t xml:space="preserve"> </w:t>
      </w:r>
      <w:r w:rsidRPr="00EB2D55">
        <w:rPr>
          <w:sz w:val="20"/>
          <w:szCs w:val="20"/>
        </w:rPr>
        <w:t>Transplant</w:t>
      </w:r>
      <w:r w:rsidR="00A54063" w:rsidRPr="00EB2D55">
        <w:rPr>
          <w:sz w:val="20"/>
          <w:szCs w:val="20"/>
        </w:rPr>
        <w:t xml:space="preserve"> </w:t>
      </w:r>
      <w:r w:rsidRPr="00EB2D55">
        <w:rPr>
          <w:sz w:val="20"/>
          <w:szCs w:val="20"/>
        </w:rPr>
        <w:t>Proc</w:t>
      </w:r>
      <w:r w:rsidR="00A54063" w:rsidRPr="00EB2D55">
        <w:rPr>
          <w:sz w:val="20"/>
          <w:szCs w:val="20"/>
        </w:rPr>
        <w:t xml:space="preserve"> </w:t>
      </w:r>
      <w:r w:rsidRPr="00EB2D55">
        <w:rPr>
          <w:sz w:val="20"/>
          <w:szCs w:val="20"/>
        </w:rPr>
        <w:t>2006;</w:t>
      </w:r>
      <w:r w:rsidR="00A54063" w:rsidRPr="00EB2D55">
        <w:rPr>
          <w:sz w:val="20"/>
          <w:szCs w:val="20"/>
        </w:rPr>
        <w:t xml:space="preserve"> </w:t>
      </w:r>
      <w:r w:rsidRPr="00EB2D55">
        <w:rPr>
          <w:sz w:val="20"/>
          <w:szCs w:val="20"/>
        </w:rPr>
        <w:t>38:</w:t>
      </w:r>
      <w:r w:rsidR="00A54063" w:rsidRPr="00EB2D55">
        <w:rPr>
          <w:sz w:val="20"/>
          <w:szCs w:val="20"/>
        </w:rPr>
        <w:t xml:space="preserve"> </w:t>
      </w:r>
      <w:r w:rsidRPr="00EB2D55">
        <w:rPr>
          <w:sz w:val="20"/>
          <w:szCs w:val="20"/>
        </w:rPr>
        <w:t>3651-3655.</w:t>
      </w:r>
    </w:p>
    <w:p w:rsidR="00E44457" w:rsidRPr="00EB2D55" w:rsidRDefault="00E44457" w:rsidP="00E44457">
      <w:pPr>
        <w:snapToGrid w:val="0"/>
        <w:ind w:left="425" w:hanging="425"/>
        <w:jc w:val="both"/>
        <w:rPr>
          <w:sz w:val="20"/>
          <w:szCs w:val="20"/>
        </w:rPr>
        <w:sectPr w:rsidR="00E44457" w:rsidRPr="00EB2D55" w:rsidSect="00E44457">
          <w:type w:val="continuous"/>
          <w:pgSz w:w="12242" w:h="15842" w:code="1"/>
          <w:pgMar w:top="1440" w:right="1440" w:bottom="1440" w:left="1440" w:header="720" w:footer="720" w:gutter="0"/>
          <w:cols w:num="2" w:space="600"/>
          <w:docGrid w:linePitch="360"/>
        </w:sectPr>
      </w:pPr>
    </w:p>
    <w:p w:rsidR="00A54063" w:rsidRPr="00EB2D55" w:rsidRDefault="00A54063" w:rsidP="00E44457">
      <w:pPr>
        <w:snapToGrid w:val="0"/>
        <w:ind w:left="425" w:hanging="425"/>
        <w:jc w:val="both"/>
        <w:rPr>
          <w:sz w:val="20"/>
          <w:szCs w:val="20"/>
          <w:lang w:eastAsia="zh-CN"/>
        </w:rPr>
      </w:pPr>
    </w:p>
    <w:p w:rsidR="00E44457" w:rsidRPr="00EB2D55" w:rsidRDefault="00E44457" w:rsidP="00E44457">
      <w:pPr>
        <w:snapToGrid w:val="0"/>
        <w:ind w:left="425" w:hanging="425"/>
        <w:jc w:val="both"/>
        <w:rPr>
          <w:sz w:val="20"/>
          <w:szCs w:val="20"/>
          <w:lang w:eastAsia="zh-CN"/>
        </w:rPr>
      </w:pPr>
    </w:p>
    <w:p w:rsidR="00E44457" w:rsidRPr="00EB2D55" w:rsidRDefault="00E44457" w:rsidP="00E44457">
      <w:pPr>
        <w:snapToGrid w:val="0"/>
        <w:ind w:firstLine="425"/>
        <w:jc w:val="both"/>
        <w:rPr>
          <w:sz w:val="20"/>
          <w:szCs w:val="20"/>
          <w:lang w:eastAsia="zh-CN"/>
        </w:rPr>
      </w:pPr>
    </w:p>
    <w:p w:rsidR="005936EC" w:rsidRPr="00EB2D55" w:rsidRDefault="00A54063" w:rsidP="00E44457">
      <w:pPr>
        <w:snapToGrid w:val="0"/>
        <w:jc w:val="both"/>
        <w:rPr>
          <w:sz w:val="20"/>
          <w:szCs w:val="20"/>
        </w:rPr>
      </w:pPr>
      <w:r w:rsidRPr="00EB2D55">
        <w:rPr>
          <w:sz w:val="20"/>
          <w:szCs w:val="20"/>
        </w:rPr>
        <w:t>7/22/2019</w:t>
      </w:r>
    </w:p>
    <w:sectPr w:rsidR="005936EC" w:rsidRPr="00EB2D55" w:rsidSect="00A54063">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A66" w:rsidRDefault="00494A66">
      <w:r>
        <w:separator/>
      </w:r>
    </w:p>
  </w:endnote>
  <w:endnote w:type="continuationSeparator" w:id="0">
    <w:p w:rsidR="00494A66" w:rsidRDefault="00494A6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6EC" w:rsidRDefault="008A3681" w:rsidP="00EA13F4">
    <w:pPr>
      <w:pStyle w:val="Footer"/>
      <w:framePr w:wrap="around" w:vAnchor="text" w:hAnchor="margin" w:xAlign="center" w:y="1"/>
      <w:rPr>
        <w:rStyle w:val="PageNumber"/>
      </w:rPr>
    </w:pPr>
    <w:r>
      <w:rPr>
        <w:rStyle w:val="PageNumber"/>
      </w:rPr>
      <w:fldChar w:fldCharType="begin"/>
    </w:r>
    <w:r w:rsidR="005936EC">
      <w:rPr>
        <w:rStyle w:val="PageNumber"/>
      </w:rPr>
      <w:instrText xml:space="preserve">PAGE  </w:instrText>
    </w:r>
    <w:r>
      <w:rPr>
        <w:rStyle w:val="PageNumber"/>
      </w:rPr>
      <w:fldChar w:fldCharType="end"/>
    </w:r>
  </w:p>
  <w:p w:rsidR="005936EC" w:rsidRDefault="005936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6EC" w:rsidRPr="00950160" w:rsidRDefault="008A3681" w:rsidP="00950160">
    <w:pPr>
      <w:jc w:val="center"/>
      <w:rPr>
        <w:sz w:val="20"/>
      </w:rPr>
    </w:pPr>
    <w:r w:rsidRPr="00950160">
      <w:rPr>
        <w:sz w:val="20"/>
      </w:rPr>
      <w:fldChar w:fldCharType="begin"/>
    </w:r>
    <w:r w:rsidR="00950160" w:rsidRPr="00950160">
      <w:rPr>
        <w:sz w:val="20"/>
      </w:rPr>
      <w:instrText xml:space="preserve"> page </w:instrText>
    </w:r>
    <w:r w:rsidRPr="00950160">
      <w:rPr>
        <w:sz w:val="20"/>
      </w:rPr>
      <w:fldChar w:fldCharType="separate"/>
    </w:r>
    <w:r w:rsidR="00EB2D55">
      <w:rPr>
        <w:noProof/>
        <w:sz w:val="20"/>
      </w:rPr>
      <w:t>1</w:t>
    </w:r>
    <w:r w:rsidRPr="00950160">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A66" w:rsidRDefault="00494A66">
      <w:r>
        <w:separator/>
      </w:r>
    </w:p>
  </w:footnote>
  <w:footnote w:type="continuationSeparator" w:id="0">
    <w:p w:rsidR="00494A66" w:rsidRDefault="00494A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160" w:rsidRPr="00950160" w:rsidRDefault="00950160" w:rsidP="00950160">
    <w:pPr>
      <w:pBdr>
        <w:bottom w:val="thinThickMediumGap" w:sz="12" w:space="1" w:color="auto"/>
      </w:pBdr>
      <w:tabs>
        <w:tab w:val="left" w:pos="851"/>
        <w:tab w:val="right" w:pos="8364"/>
      </w:tabs>
      <w:adjustRightInd w:val="0"/>
      <w:snapToGrid w:val="0"/>
      <w:jc w:val="both"/>
      <w:rPr>
        <w:iCs/>
        <w:sz w:val="20"/>
        <w:szCs w:val="20"/>
      </w:rPr>
    </w:pPr>
    <w:r w:rsidRPr="00950160">
      <w:rPr>
        <w:rFonts w:hint="eastAsia"/>
        <w:iCs/>
        <w:color w:val="000000"/>
        <w:sz w:val="20"/>
        <w:szCs w:val="20"/>
      </w:rPr>
      <w:tab/>
    </w:r>
    <w:r w:rsidRPr="00950160">
      <w:rPr>
        <w:iCs/>
        <w:color w:val="000000"/>
        <w:sz w:val="20"/>
        <w:szCs w:val="20"/>
      </w:rPr>
      <w:t xml:space="preserve">Researcher </w:t>
    </w:r>
    <w:r w:rsidRPr="00950160">
      <w:rPr>
        <w:iCs/>
        <w:sz w:val="20"/>
        <w:szCs w:val="20"/>
      </w:rPr>
      <w:t>201</w:t>
    </w:r>
    <w:r w:rsidRPr="00950160">
      <w:rPr>
        <w:rFonts w:hint="eastAsia"/>
        <w:iCs/>
        <w:sz w:val="20"/>
        <w:szCs w:val="20"/>
      </w:rPr>
      <w:t>9</w:t>
    </w:r>
    <w:r w:rsidRPr="00950160">
      <w:rPr>
        <w:iCs/>
        <w:sz w:val="20"/>
        <w:szCs w:val="20"/>
      </w:rPr>
      <w:t>;</w:t>
    </w:r>
    <w:r w:rsidRPr="00950160">
      <w:rPr>
        <w:rFonts w:hint="eastAsia"/>
        <w:iCs/>
        <w:sz w:val="20"/>
        <w:szCs w:val="20"/>
      </w:rPr>
      <w:t>11</w:t>
    </w:r>
    <w:r w:rsidRPr="00950160">
      <w:rPr>
        <w:iCs/>
        <w:sz w:val="20"/>
        <w:szCs w:val="20"/>
      </w:rPr>
      <w:t>(</w:t>
    </w:r>
    <w:r w:rsidRPr="00950160">
      <w:rPr>
        <w:rFonts w:hint="eastAsia"/>
        <w:iCs/>
        <w:sz w:val="20"/>
        <w:szCs w:val="20"/>
      </w:rPr>
      <w:t>8</w:t>
    </w:r>
    <w:r w:rsidRPr="00950160">
      <w:rPr>
        <w:iCs/>
        <w:sz w:val="20"/>
        <w:szCs w:val="20"/>
      </w:rPr>
      <w:t xml:space="preserve">)  </w:t>
    </w:r>
    <w:r w:rsidRPr="00950160">
      <w:rPr>
        <w:rFonts w:hint="eastAsia"/>
        <w:iCs/>
        <w:sz w:val="20"/>
        <w:szCs w:val="20"/>
      </w:rPr>
      <w:t xml:space="preserve"> </w:t>
    </w:r>
    <w:r w:rsidRPr="00950160">
      <w:rPr>
        <w:iCs/>
        <w:sz w:val="20"/>
        <w:szCs w:val="20"/>
      </w:rPr>
      <w:t xml:space="preserve"> </w:t>
    </w:r>
    <w:r w:rsidRPr="00950160">
      <w:rPr>
        <w:rFonts w:hint="eastAsia"/>
        <w:iCs/>
        <w:sz w:val="20"/>
        <w:szCs w:val="20"/>
      </w:rPr>
      <w:tab/>
    </w:r>
    <w:r w:rsidRPr="00950160">
      <w:rPr>
        <w:iCs/>
        <w:sz w:val="20"/>
        <w:szCs w:val="20"/>
      </w:rPr>
      <w:t xml:space="preserve">    </w:t>
    </w:r>
    <w:r w:rsidRPr="00950160">
      <w:rPr>
        <w:sz w:val="20"/>
        <w:szCs w:val="20"/>
      </w:rPr>
      <w:t xml:space="preserve"> </w:t>
    </w:r>
    <w:hyperlink r:id="rId1" w:history="1">
      <w:r w:rsidRPr="00950160">
        <w:rPr>
          <w:rStyle w:val="Hyperlink"/>
          <w:color w:val="0000FF"/>
          <w:sz w:val="20"/>
          <w:szCs w:val="20"/>
        </w:rPr>
        <w:t>http://www.sciencepub.net/researcher</w:t>
      </w:r>
    </w:hyperlink>
    <w:r w:rsidRPr="00950160">
      <w:rPr>
        <w:rFonts w:hint="eastAsia"/>
        <w:sz w:val="20"/>
      </w:rPr>
      <w:t xml:space="preserve">   </w:t>
    </w:r>
    <w:r w:rsidRPr="00950160">
      <w:rPr>
        <w:rFonts w:hint="eastAsia"/>
        <w:b/>
        <w:i/>
        <w:color w:val="FF0000"/>
        <w:sz w:val="20"/>
        <w:szCs w:val="20"/>
        <w:bdr w:val="single" w:sz="4" w:space="0" w:color="FF0000"/>
      </w:rPr>
      <w:t>RSJ</w:t>
    </w:r>
  </w:p>
  <w:p w:rsidR="00950160" w:rsidRPr="00950160" w:rsidRDefault="00950160" w:rsidP="00950160">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74911"/>
    <w:multiLevelType w:val="hybridMultilevel"/>
    <w:tmpl w:val="9728584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5F22D4"/>
    <w:multiLevelType w:val="multilevel"/>
    <w:tmpl w:val="BE1A833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
    <w:nsid w:val="1DF02BF4"/>
    <w:multiLevelType w:val="hybridMultilevel"/>
    <w:tmpl w:val="EB7475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F0A70E0"/>
    <w:multiLevelType w:val="hybridMultilevel"/>
    <w:tmpl w:val="00D408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3C90087"/>
    <w:multiLevelType w:val="multilevel"/>
    <w:tmpl w:val="B4C20EE4"/>
    <w:lvl w:ilvl="0">
      <w:start w:val="1"/>
      <w:numFmt w:val="bullet"/>
      <w:lvlText w:val=""/>
      <w:lvlJc w:val="left"/>
      <w:pPr>
        <w:tabs>
          <w:tab w:val="num" w:pos="785"/>
        </w:tabs>
        <w:ind w:left="785" w:hanging="360"/>
      </w:pPr>
      <w:rPr>
        <w:rFonts w:ascii="Wingdings" w:hAnsi="Wingdings" w:hint="default"/>
      </w:rPr>
    </w:lvl>
    <w:lvl w:ilvl="1">
      <w:start w:val="1"/>
      <w:numFmt w:val="bullet"/>
      <w:lvlText w:val=""/>
      <w:lvlJc w:val="left"/>
      <w:pPr>
        <w:tabs>
          <w:tab w:val="num" w:pos="1865"/>
        </w:tabs>
        <w:ind w:left="1865" w:hanging="720"/>
      </w:pPr>
      <w:rPr>
        <w:rFonts w:ascii="Symbol" w:hAnsi="Symbol" w:hint="default"/>
      </w:rPr>
    </w:lvl>
    <w:lvl w:ilvl="2">
      <w:start w:val="1"/>
      <w:numFmt w:val="decimal"/>
      <w:lvlText w:val="%3."/>
      <w:lvlJc w:val="left"/>
      <w:pPr>
        <w:tabs>
          <w:tab w:val="num" w:pos="2585"/>
        </w:tabs>
        <w:ind w:left="2585" w:hanging="720"/>
      </w:pPr>
      <w:rPr>
        <w:rFonts w:cs="Times New Roman"/>
      </w:rPr>
    </w:lvl>
    <w:lvl w:ilvl="3">
      <w:start w:val="1"/>
      <w:numFmt w:val="decimal"/>
      <w:lvlText w:val="%4."/>
      <w:lvlJc w:val="left"/>
      <w:pPr>
        <w:tabs>
          <w:tab w:val="num" w:pos="3305"/>
        </w:tabs>
        <w:ind w:left="3305" w:hanging="720"/>
      </w:pPr>
      <w:rPr>
        <w:rFonts w:cs="Times New Roman"/>
      </w:rPr>
    </w:lvl>
    <w:lvl w:ilvl="4">
      <w:start w:val="1"/>
      <w:numFmt w:val="decimal"/>
      <w:lvlText w:val="%5."/>
      <w:lvlJc w:val="left"/>
      <w:pPr>
        <w:tabs>
          <w:tab w:val="num" w:pos="4025"/>
        </w:tabs>
        <w:ind w:left="4025" w:hanging="720"/>
      </w:pPr>
      <w:rPr>
        <w:rFonts w:cs="Times New Roman"/>
      </w:rPr>
    </w:lvl>
    <w:lvl w:ilvl="5">
      <w:start w:val="1"/>
      <w:numFmt w:val="decimal"/>
      <w:lvlText w:val="%6."/>
      <w:lvlJc w:val="left"/>
      <w:pPr>
        <w:tabs>
          <w:tab w:val="num" w:pos="4745"/>
        </w:tabs>
        <w:ind w:left="4745" w:hanging="720"/>
      </w:pPr>
      <w:rPr>
        <w:rFonts w:cs="Times New Roman"/>
      </w:rPr>
    </w:lvl>
    <w:lvl w:ilvl="6">
      <w:start w:val="1"/>
      <w:numFmt w:val="decimal"/>
      <w:lvlText w:val="%7."/>
      <w:lvlJc w:val="left"/>
      <w:pPr>
        <w:tabs>
          <w:tab w:val="num" w:pos="5465"/>
        </w:tabs>
        <w:ind w:left="5465" w:hanging="720"/>
      </w:pPr>
      <w:rPr>
        <w:rFonts w:cs="Times New Roman"/>
      </w:rPr>
    </w:lvl>
    <w:lvl w:ilvl="7">
      <w:start w:val="1"/>
      <w:numFmt w:val="decimal"/>
      <w:lvlText w:val="%8."/>
      <w:lvlJc w:val="left"/>
      <w:pPr>
        <w:tabs>
          <w:tab w:val="num" w:pos="6185"/>
        </w:tabs>
        <w:ind w:left="6185" w:hanging="720"/>
      </w:pPr>
      <w:rPr>
        <w:rFonts w:cs="Times New Roman"/>
      </w:rPr>
    </w:lvl>
    <w:lvl w:ilvl="8">
      <w:start w:val="1"/>
      <w:numFmt w:val="decimal"/>
      <w:lvlText w:val="%9."/>
      <w:lvlJc w:val="left"/>
      <w:pPr>
        <w:tabs>
          <w:tab w:val="num" w:pos="6905"/>
        </w:tabs>
        <w:ind w:left="6905" w:hanging="720"/>
      </w:pPr>
      <w:rPr>
        <w:rFonts w:cs="Times New Roman"/>
      </w:rPr>
    </w:lvl>
  </w:abstractNum>
  <w:abstractNum w:abstractNumId="5">
    <w:nsid w:val="3FE61154"/>
    <w:multiLevelType w:val="hybridMultilevel"/>
    <w:tmpl w:val="1DA8FFFA"/>
    <w:lvl w:ilvl="0" w:tplc="04090017">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6">
    <w:nsid w:val="54DE236E"/>
    <w:multiLevelType w:val="multilevel"/>
    <w:tmpl w:val="EE8028C4"/>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865"/>
        </w:tabs>
        <w:ind w:left="1865" w:hanging="720"/>
      </w:pPr>
      <w:rPr>
        <w:rFonts w:ascii="Symbol" w:hAnsi="Symbol" w:hint="default"/>
      </w:rPr>
    </w:lvl>
    <w:lvl w:ilvl="2">
      <w:start w:val="1"/>
      <w:numFmt w:val="decimal"/>
      <w:lvlText w:val="%3."/>
      <w:lvlJc w:val="left"/>
      <w:pPr>
        <w:tabs>
          <w:tab w:val="num" w:pos="2585"/>
        </w:tabs>
        <w:ind w:left="2585" w:hanging="720"/>
      </w:pPr>
      <w:rPr>
        <w:rFonts w:cs="Times New Roman"/>
      </w:rPr>
    </w:lvl>
    <w:lvl w:ilvl="3">
      <w:start w:val="1"/>
      <w:numFmt w:val="decimal"/>
      <w:lvlText w:val="%4."/>
      <w:lvlJc w:val="left"/>
      <w:pPr>
        <w:tabs>
          <w:tab w:val="num" w:pos="3305"/>
        </w:tabs>
        <w:ind w:left="3305" w:hanging="720"/>
      </w:pPr>
      <w:rPr>
        <w:rFonts w:cs="Times New Roman"/>
      </w:rPr>
    </w:lvl>
    <w:lvl w:ilvl="4">
      <w:start w:val="1"/>
      <w:numFmt w:val="decimal"/>
      <w:lvlText w:val="%5."/>
      <w:lvlJc w:val="left"/>
      <w:pPr>
        <w:tabs>
          <w:tab w:val="num" w:pos="4025"/>
        </w:tabs>
        <w:ind w:left="4025" w:hanging="720"/>
      </w:pPr>
      <w:rPr>
        <w:rFonts w:cs="Times New Roman"/>
      </w:rPr>
    </w:lvl>
    <w:lvl w:ilvl="5">
      <w:start w:val="1"/>
      <w:numFmt w:val="decimal"/>
      <w:lvlText w:val="%6."/>
      <w:lvlJc w:val="left"/>
      <w:pPr>
        <w:tabs>
          <w:tab w:val="num" w:pos="4745"/>
        </w:tabs>
        <w:ind w:left="4745" w:hanging="720"/>
      </w:pPr>
      <w:rPr>
        <w:rFonts w:cs="Times New Roman"/>
      </w:rPr>
    </w:lvl>
    <w:lvl w:ilvl="6">
      <w:start w:val="1"/>
      <w:numFmt w:val="decimal"/>
      <w:lvlText w:val="%7."/>
      <w:lvlJc w:val="left"/>
      <w:pPr>
        <w:tabs>
          <w:tab w:val="num" w:pos="5465"/>
        </w:tabs>
        <w:ind w:left="5465" w:hanging="720"/>
      </w:pPr>
      <w:rPr>
        <w:rFonts w:cs="Times New Roman"/>
      </w:rPr>
    </w:lvl>
    <w:lvl w:ilvl="7">
      <w:start w:val="1"/>
      <w:numFmt w:val="decimal"/>
      <w:lvlText w:val="%8."/>
      <w:lvlJc w:val="left"/>
      <w:pPr>
        <w:tabs>
          <w:tab w:val="num" w:pos="6185"/>
        </w:tabs>
        <w:ind w:left="6185" w:hanging="720"/>
      </w:pPr>
      <w:rPr>
        <w:rFonts w:cs="Times New Roman"/>
      </w:rPr>
    </w:lvl>
    <w:lvl w:ilvl="8">
      <w:start w:val="1"/>
      <w:numFmt w:val="decimal"/>
      <w:lvlText w:val="%9."/>
      <w:lvlJc w:val="left"/>
      <w:pPr>
        <w:tabs>
          <w:tab w:val="num" w:pos="6905"/>
        </w:tabs>
        <w:ind w:left="6905" w:hanging="720"/>
      </w:pPr>
      <w:rPr>
        <w:rFonts w:cs="Times New Roman"/>
      </w:rPr>
    </w:lvl>
  </w:abstractNum>
  <w:abstractNum w:abstractNumId="7">
    <w:nsid w:val="67B25810"/>
    <w:multiLevelType w:val="hybridMultilevel"/>
    <w:tmpl w:val="58123C44"/>
    <w:lvl w:ilvl="0" w:tplc="0409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67F15FED"/>
    <w:multiLevelType w:val="hybridMultilevel"/>
    <w:tmpl w:val="E82EE5C4"/>
    <w:lvl w:ilvl="0" w:tplc="EA6CD9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BD45359"/>
    <w:multiLevelType w:val="hybridMultilevel"/>
    <w:tmpl w:val="AC70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D9A4F35"/>
    <w:multiLevelType w:val="hybridMultilevel"/>
    <w:tmpl w:val="C4DA83CC"/>
    <w:lvl w:ilvl="0" w:tplc="0409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7"/>
  </w:num>
  <w:num w:numId="4">
    <w:abstractNumId w:val="10"/>
  </w:num>
  <w:num w:numId="5">
    <w:abstractNumId w:val="0"/>
  </w:num>
  <w:num w:numId="6">
    <w:abstractNumId w:val="4"/>
  </w:num>
  <w:num w:numId="7">
    <w:abstractNumId w:val="1"/>
  </w:num>
  <w:num w:numId="8">
    <w:abstractNumId w:val="5"/>
  </w:num>
  <w:num w:numId="9">
    <w:abstractNumId w:val="2"/>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cumentProtection w:edit="readOnly" w:enforcement="0"/>
  <w:defaultTabStop w:val="720"/>
  <w:drawingGridHorizontalSpacing w:val="120"/>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compat>
  <w:rsids>
    <w:rsidRoot w:val="008623C8"/>
    <w:rsid w:val="000D47AB"/>
    <w:rsid w:val="000F53CA"/>
    <w:rsid w:val="001233C4"/>
    <w:rsid w:val="00130B5E"/>
    <w:rsid w:val="0016674B"/>
    <w:rsid w:val="00171E28"/>
    <w:rsid w:val="00181B1A"/>
    <w:rsid w:val="001B7B2C"/>
    <w:rsid w:val="001D18F9"/>
    <w:rsid w:val="0020133F"/>
    <w:rsid w:val="00212CE4"/>
    <w:rsid w:val="00257D07"/>
    <w:rsid w:val="00292D5C"/>
    <w:rsid w:val="002F6584"/>
    <w:rsid w:val="00307F45"/>
    <w:rsid w:val="003156F3"/>
    <w:rsid w:val="00337B25"/>
    <w:rsid w:val="003B6ACA"/>
    <w:rsid w:val="004028B6"/>
    <w:rsid w:val="0041524A"/>
    <w:rsid w:val="00432C1B"/>
    <w:rsid w:val="00471C4A"/>
    <w:rsid w:val="00494A66"/>
    <w:rsid w:val="00576540"/>
    <w:rsid w:val="005936EC"/>
    <w:rsid w:val="005D6E6D"/>
    <w:rsid w:val="00602135"/>
    <w:rsid w:val="007378AD"/>
    <w:rsid w:val="0076310B"/>
    <w:rsid w:val="007821DF"/>
    <w:rsid w:val="007D0344"/>
    <w:rsid w:val="008162AE"/>
    <w:rsid w:val="008623C8"/>
    <w:rsid w:val="008A246E"/>
    <w:rsid w:val="008A3681"/>
    <w:rsid w:val="008F73DF"/>
    <w:rsid w:val="00950160"/>
    <w:rsid w:val="009661FF"/>
    <w:rsid w:val="00982ED2"/>
    <w:rsid w:val="00A54063"/>
    <w:rsid w:val="00A56364"/>
    <w:rsid w:val="00BE3AD7"/>
    <w:rsid w:val="00C91B31"/>
    <w:rsid w:val="00CD5ED1"/>
    <w:rsid w:val="00CD6B23"/>
    <w:rsid w:val="00D11088"/>
    <w:rsid w:val="00D25B82"/>
    <w:rsid w:val="00DA5BF8"/>
    <w:rsid w:val="00E24056"/>
    <w:rsid w:val="00E25B64"/>
    <w:rsid w:val="00E436DB"/>
    <w:rsid w:val="00E44457"/>
    <w:rsid w:val="00EA13F4"/>
    <w:rsid w:val="00EB2D55"/>
    <w:rsid w:val="00F503DA"/>
    <w:rsid w:val="00F52A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5ED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2D5C"/>
    <w:pPr>
      <w:tabs>
        <w:tab w:val="center" w:pos="4320"/>
        <w:tab w:val="right" w:pos="8640"/>
      </w:tabs>
    </w:pPr>
  </w:style>
  <w:style w:type="paragraph" w:styleId="Footer">
    <w:name w:val="footer"/>
    <w:basedOn w:val="Normal"/>
    <w:rsid w:val="00292D5C"/>
    <w:pPr>
      <w:tabs>
        <w:tab w:val="center" w:pos="4320"/>
        <w:tab w:val="right" w:pos="8640"/>
      </w:tabs>
    </w:pPr>
  </w:style>
  <w:style w:type="character" w:styleId="PageNumber">
    <w:name w:val="page number"/>
    <w:basedOn w:val="DefaultParagraphFont"/>
    <w:rsid w:val="00292D5C"/>
  </w:style>
  <w:style w:type="character" w:styleId="Hyperlink">
    <w:name w:val="Hyperlink"/>
    <w:basedOn w:val="DefaultParagraphFont"/>
    <w:uiPriority w:val="99"/>
    <w:unhideWhenUsed/>
    <w:rsid w:val="002F6584"/>
    <w:rPr>
      <w:color w:val="0000FF" w:themeColor="hyperlink"/>
      <w:u w:val="single"/>
    </w:rPr>
  </w:style>
  <w:style w:type="paragraph" w:styleId="ListParagraph">
    <w:name w:val="List Paragraph"/>
    <w:basedOn w:val="Normal"/>
    <w:uiPriority w:val="34"/>
    <w:qFormat/>
    <w:rsid w:val="00E4445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sam_mandor2000@yahoo.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10819.0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5063</Words>
  <Characters>28862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Introduction</vt:lpstr>
    </vt:vector>
  </TitlesOfParts>
  <Company>Sky123.Org</Company>
  <LinksUpToDate>false</LinksUpToDate>
  <CharactersWithSpaces>33858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WAEL</dc:creator>
  <cp:lastModifiedBy>Administrator</cp:lastModifiedBy>
  <cp:revision>3</cp:revision>
  <dcterms:created xsi:type="dcterms:W3CDTF">2019-07-24T13:57:00Z</dcterms:created>
  <dcterms:modified xsi:type="dcterms:W3CDTF">2019-07-25T02:21:00Z</dcterms:modified>
</cp:coreProperties>
</file>