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40" w:rsidRPr="00891008" w:rsidRDefault="009444BF" w:rsidP="006A400E">
      <w:pPr>
        <w:suppressAutoHyphens w:val="0"/>
        <w:snapToGrid w:val="0"/>
        <w:jc w:val="center"/>
        <w:rPr>
          <w:b/>
          <w:sz w:val="20"/>
          <w:szCs w:val="20"/>
          <w:lang w:eastAsia="zh-CN"/>
        </w:rPr>
      </w:pPr>
      <w:r w:rsidRPr="00891008">
        <w:rPr>
          <w:b/>
          <w:sz w:val="20"/>
          <w:szCs w:val="20"/>
        </w:rPr>
        <w:t>Optimize irrigation performance Based on Inflow and Cut-off Time (Case Study: Salman Farsi Province Cultivation Farms in Khuzestan-Iran)</w:t>
      </w:r>
    </w:p>
    <w:p w:rsidR="00486C40" w:rsidRPr="00891008" w:rsidRDefault="00486C40" w:rsidP="006A400E">
      <w:pPr>
        <w:suppressAutoHyphens w:val="0"/>
        <w:snapToGrid w:val="0"/>
        <w:jc w:val="center"/>
        <w:rPr>
          <w:sz w:val="20"/>
          <w:szCs w:val="20"/>
          <w:lang w:eastAsia="zh-CN"/>
        </w:rPr>
      </w:pPr>
    </w:p>
    <w:p w:rsidR="00486C40" w:rsidRPr="00891008" w:rsidRDefault="009444BF" w:rsidP="006A400E">
      <w:pPr>
        <w:suppressAutoHyphens w:val="0"/>
        <w:snapToGrid w:val="0"/>
        <w:jc w:val="center"/>
        <w:rPr>
          <w:sz w:val="20"/>
          <w:szCs w:val="20"/>
          <w:vertAlign w:val="superscript"/>
        </w:rPr>
      </w:pPr>
      <w:r w:rsidRPr="00891008">
        <w:rPr>
          <w:sz w:val="20"/>
          <w:szCs w:val="20"/>
        </w:rPr>
        <w:t>Reza Mazarei,</w:t>
      </w:r>
      <w:r w:rsidRPr="00891008">
        <w:rPr>
          <w:sz w:val="20"/>
        </w:rPr>
        <w:t xml:space="preserve"> </w:t>
      </w:r>
      <w:r w:rsidRPr="00891008">
        <w:rPr>
          <w:sz w:val="20"/>
          <w:szCs w:val="20"/>
        </w:rPr>
        <w:t>Abd Ali Naseri</w:t>
      </w:r>
      <w:r w:rsidR="00456753" w:rsidRPr="00891008">
        <w:rPr>
          <w:sz w:val="20"/>
          <w:szCs w:val="20"/>
        </w:rPr>
        <w:t>,</w:t>
      </w:r>
      <w:r w:rsidR="006E6ACB" w:rsidRPr="00891008">
        <w:rPr>
          <w:sz w:val="20"/>
          <w:szCs w:val="20"/>
        </w:rPr>
        <w:t xml:space="preserve"> </w:t>
      </w:r>
      <w:r w:rsidRPr="00891008">
        <w:rPr>
          <w:sz w:val="20"/>
          <w:szCs w:val="20"/>
        </w:rPr>
        <w:t>Amir Soltani Mohammadi, Zahra Izadpanah</w:t>
      </w:r>
    </w:p>
    <w:p w:rsidR="00486C40" w:rsidRPr="00891008" w:rsidRDefault="00486C40" w:rsidP="006A400E">
      <w:pPr>
        <w:suppressAutoHyphens w:val="0"/>
        <w:snapToGrid w:val="0"/>
        <w:jc w:val="center"/>
        <w:rPr>
          <w:sz w:val="20"/>
          <w:szCs w:val="20"/>
          <w:vertAlign w:val="superscript"/>
        </w:rPr>
      </w:pPr>
    </w:p>
    <w:p w:rsidR="00471E57" w:rsidRPr="00891008" w:rsidRDefault="009444BF" w:rsidP="006A400E">
      <w:pPr>
        <w:suppressAutoHyphens w:val="0"/>
        <w:snapToGrid w:val="0"/>
        <w:jc w:val="center"/>
        <w:rPr>
          <w:sz w:val="20"/>
          <w:szCs w:val="20"/>
        </w:rPr>
      </w:pPr>
      <w:r w:rsidRPr="00891008">
        <w:rPr>
          <w:sz w:val="20"/>
          <w:szCs w:val="20"/>
        </w:rPr>
        <w:t>Department of Irrigation and Drainage, Faculty of Water Science</w:t>
      </w:r>
      <w:r w:rsidR="00862FBF" w:rsidRPr="00891008">
        <w:rPr>
          <w:sz w:val="20"/>
          <w:szCs w:val="20"/>
        </w:rPr>
        <w:t>s Engineering</w:t>
      </w:r>
      <w:r w:rsidRPr="00891008">
        <w:rPr>
          <w:sz w:val="20"/>
          <w:szCs w:val="20"/>
        </w:rPr>
        <w:t>, Shahid Chamran University of Ahvaz,</w:t>
      </w:r>
      <w:r w:rsidR="00862FBF" w:rsidRPr="00891008">
        <w:rPr>
          <w:sz w:val="20"/>
          <w:szCs w:val="20"/>
        </w:rPr>
        <w:t xml:space="preserve"> Ahvaz, </w:t>
      </w:r>
      <w:r w:rsidRPr="00891008">
        <w:rPr>
          <w:sz w:val="20"/>
          <w:szCs w:val="20"/>
        </w:rPr>
        <w:t>Iran</w:t>
      </w:r>
    </w:p>
    <w:p w:rsidR="00486C40" w:rsidRPr="00891008" w:rsidRDefault="009444BF" w:rsidP="006A400E">
      <w:pPr>
        <w:suppressAutoHyphens w:val="0"/>
        <w:snapToGrid w:val="0"/>
        <w:jc w:val="center"/>
        <w:rPr>
          <w:sz w:val="20"/>
          <w:szCs w:val="20"/>
        </w:rPr>
      </w:pPr>
      <w:r w:rsidRPr="00891008">
        <w:rPr>
          <w:sz w:val="20"/>
          <w:szCs w:val="20"/>
          <w:u w:val="single"/>
        </w:rPr>
        <w:t>reza.mazarei1372@gmail.com</w:t>
      </w:r>
      <w:r w:rsidRPr="00891008">
        <w:rPr>
          <w:sz w:val="20"/>
          <w:szCs w:val="20"/>
        </w:rPr>
        <w:t xml:space="preserve"> </w:t>
      </w:r>
    </w:p>
    <w:p w:rsidR="00486C40" w:rsidRPr="00891008" w:rsidRDefault="00486C40" w:rsidP="006A400E">
      <w:pPr>
        <w:suppressAutoHyphens w:val="0"/>
        <w:snapToGrid w:val="0"/>
        <w:jc w:val="center"/>
        <w:rPr>
          <w:sz w:val="20"/>
          <w:szCs w:val="20"/>
        </w:rPr>
      </w:pPr>
    </w:p>
    <w:p w:rsidR="005D1DA6" w:rsidRPr="00891008" w:rsidRDefault="00471E57" w:rsidP="006A400E">
      <w:pPr>
        <w:suppressAutoHyphens w:val="0"/>
        <w:snapToGrid w:val="0"/>
        <w:jc w:val="both"/>
        <w:rPr>
          <w:sz w:val="20"/>
          <w:szCs w:val="20"/>
        </w:rPr>
      </w:pPr>
      <w:r w:rsidRPr="00891008">
        <w:rPr>
          <w:b/>
          <w:sz w:val="20"/>
          <w:szCs w:val="20"/>
        </w:rPr>
        <w:t xml:space="preserve">Abstract: </w:t>
      </w:r>
      <w:r w:rsidR="009444BF" w:rsidRPr="00891008">
        <w:rPr>
          <w:sz w:val="20"/>
          <w:szCs w:val="20"/>
        </w:rPr>
        <w:t>Most important problems in surface irrigation is low efficiency, because of failure in management and design. The purpose of this research is find out the best values of inflow and cut-off time based on performance indicators (application efficiency, distribution uniformity and deep percolation). In this research, winSRFR 4.1.3 software used to simulate and evaluate performance indicators. The needed data such as inflow, advance and recession times, properties of field geometric determined three inflows 1, 1.5 and 2 L/s and three replication. Irrigation of furrow was done at three times on 24 September, 1 October and 31 October 2016. Based on the results, change in the flow management was a significant increase in performance indicators. According to limit the inflow on sugarcane fields within this region, 3 L/s (inflow) and 375.59 min (cutoff time) lead to maximum application efficiency, uniformity distribution and deep percolation, From 61.43, 74.85 and 39.19% to 79.18, 87.65 and 20.82% respectively.</w:t>
      </w:r>
    </w:p>
    <w:p w:rsidR="006A400E" w:rsidRPr="00891008" w:rsidRDefault="006A400E" w:rsidP="006C2D40">
      <w:pPr>
        <w:suppressAutoHyphens w:val="0"/>
        <w:snapToGrid w:val="0"/>
        <w:jc w:val="both"/>
        <w:rPr>
          <w:b/>
          <w:sz w:val="20"/>
          <w:szCs w:val="20"/>
          <w:lang w:eastAsia="zh-CN"/>
        </w:rPr>
      </w:pPr>
      <w:r w:rsidRPr="00891008">
        <w:rPr>
          <w:sz w:val="20"/>
          <w:szCs w:val="20"/>
        </w:rPr>
        <w:t>[Reza Mazarei,</w:t>
      </w:r>
      <w:r w:rsidRPr="00891008">
        <w:rPr>
          <w:sz w:val="20"/>
        </w:rPr>
        <w:t xml:space="preserve"> </w:t>
      </w:r>
      <w:r w:rsidRPr="00891008">
        <w:rPr>
          <w:sz w:val="20"/>
          <w:szCs w:val="20"/>
        </w:rPr>
        <w:t>Abd Ali Naseri, Amir Soltani Mohammadi, Zahra Izadpanah.</w:t>
      </w:r>
      <w:r w:rsidRPr="00891008">
        <w:rPr>
          <w:b/>
          <w:bCs/>
          <w:sz w:val="20"/>
          <w:szCs w:val="20"/>
          <w:lang w:bidi="fa-IR"/>
        </w:rPr>
        <w:t xml:space="preserve"> </w:t>
      </w:r>
      <w:r w:rsidRPr="00891008">
        <w:rPr>
          <w:b/>
          <w:sz w:val="20"/>
          <w:szCs w:val="20"/>
        </w:rPr>
        <w:t>Optimize irrigation performance Based on Inflow and Cut-off Time (Case Study: Salman Farsi Province Cultivation Farms in Khuzestan-Iran)</w:t>
      </w:r>
      <w:r w:rsidRPr="00891008">
        <w:rPr>
          <w:rFonts w:eastAsia="Times New Roman"/>
          <w:b/>
          <w:bCs/>
          <w:sz w:val="20"/>
          <w:szCs w:val="20"/>
          <w:lang w:bidi="fa-IR"/>
        </w:rPr>
        <w:t>.</w:t>
      </w:r>
      <w:r w:rsidRPr="00891008">
        <w:rPr>
          <w:bCs/>
          <w:i/>
          <w:sz w:val="20"/>
          <w:szCs w:val="20"/>
        </w:rPr>
        <w:t xml:space="preserve"> Researcher</w:t>
      </w:r>
      <w:r w:rsidRPr="00891008">
        <w:rPr>
          <w:bCs/>
          <w:sz w:val="20"/>
          <w:szCs w:val="20"/>
        </w:rPr>
        <w:t xml:space="preserve"> 2017;9(10):</w:t>
      </w:r>
      <w:r w:rsidR="00527D8E">
        <w:rPr>
          <w:rFonts w:hint="eastAsia"/>
          <w:bCs/>
          <w:sz w:val="20"/>
          <w:szCs w:val="20"/>
          <w:lang w:eastAsia="zh-CN"/>
        </w:rPr>
        <w:t>7-1</w:t>
      </w:r>
      <w:r w:rsidR="00D064A8">
        <w:rPr>
          <w:noProof/>
          <w:color w:val="000000"/>
          <w:sz w:val="20"/>
          <w:szCs w:val="20"/>
        </w:rPr>
        <w:t>1</w:t>
      </w:r>
      <w:r w:rsidRPr="00891008">
        <w:rPr>
          <w:bCs/>
          <w:sz w:val="20"/>
          <w:szCs w:val="20"/>
        </w:rPr>
        <w:t xml:space="preserve">]. </w:t>
      </w:r>
      <w:r w:rsidRPr="00891008">
        <w:rPr>
          <w:sz w:val="20"/>
          <w:szCs w:val="20"/>
        </w:rPr>
        <w:t>ISSN 1553-9865 (print); ISSN 2163-8950 (online)</w:t>
      </w:r>
      <w:r w:rsidRPr="00891008">
        <w:rPr>
          <w:bCs/>
          <w:sz w:val="20"/>
          <w:szCs w:val="20"/>
        </w:rPr>
        <w:t xml:space="preserve">. </w:t>
      </w:r>
      <w:hyperlink r:id="rId7" w:history="1">
        <w:r w:rsidRPr="00891008">
          <w:rPr>
            <w:rStyle w:val="Hyperlink"/>
            <w:sz w:val="20"/>
            <w:szCs w:val="20"/>
          </w:rPr>
          <w:t>http://www.sciencepub.net/researcher</w:t>
        </w:r>
      </w:hyperlink>
      <w:r w:rsidRPr="00891008">
        <w:rPr>
          <w:bCs/>
          <w:sz w:val="20"/>
          <w:szCs w:val="20"/>
        </w:rPr>
        <w:t xml:space="preserve">. </w:t>
      </w:r>
      <w:r w:rsidR="00527D8E">
        <w:rPr>
          <w:rFonts w:hint="eastAsia"/>
          <w:bCs/>
          <w:sz w:val="20"/>
          <w:szCs w:val="20"/>
          <w:lang w:eastAsia="zh-CN"/>
        </w:rPr>
        <w:t>2</w:t>
      </w:r>
      <w:r w:rsidRPr="00891008">
        <w:rPr>
          <w:bCs/>
          <w:sz w:val="20"/>
          <w:szCs w:val="20"/>
        </w:rPr>
        <w:t xml:space="preserve">. </w:t>
      </w:r>
      <w:r w:rsidRPr="00891008">
        <w:rPr>
          <w:color w:val="000000"/>
          <w:sz w:val="20"/>
          <w:szCs w:val="20"/>
          <w:shd w:val="clear" w:color="auto" w:fill="FFFFFF"/>
        </w:rPr>
        <w:t>doi:</w:t>
      </w:r>
      <w:hyperlink r:id="rId8" w:history="1">
        <w:r w:rsidRPr="00891008">
          <w:rPr>
            <w:rStyle w:val="Hyperlink"/>
            <w:sz w:val="20"/>
            <w:szCs w:val="20"/>
            <w:shd w:val="clear" w:color="auto" w:fill="FFFFFF"/>
          </w:rPr>
          <w:t>10.7537/marsrsj091017.0</w:t>
        </w:r>
        <w:r w:rsidR="00527D8E">
          <w:rPr>
            <w:rStyle w:val="Hyperlink"/>
            <w:rFonts w:hint="eastAsia"/>
            <w:sz w:val="20"/>
            <w:szCs w:val="20"/>
            <w:shd w:val="clear" w:color="auto" w:fill="FFFFFF"/>
            <w:lang w:eastAsia="zh-CN"/>
          </w:rPr>
          <w:t>2</w:t>
        </w:r>
      </w:hyperlink>
      <w:r w:rsidRPr="00891008">
        <w:rPr>
          <w:color w:val="000000"/>
          <w:sz w:val="20"/>
          <w:szCs w:val="20"/>
          <w:shd w:val="clear" w:color="auto" w:fill="FFFFFF"/>
        </w:rPr>
        <w:t>.</w:t>
      </w:r>
    </w:p>
    <w:p w:rsidR="001817C7" w:rsidRPr="00891008" w:rsidRDefault="001817C7" w:rsidP="006C2D40">
      <w:pPr>
        <w:suppressAutoHyphens w:val="0"/>
        <w:snapToGrid w:val="0"/>
        <w:jc w:val="both"/>
        <w:rPr>
          <w:sz w:val="20"/>
          <w:szCs w:val="20"/>
        </w:rPr>
      </w:pPr>
    </w:p>
    <w:p w:rsidR="001817C7" w:rsidRPr="00891008" w:rsidRDefault="001817C7" w:rsidP="006C2D40">
      <w:pPr>
        <w:suppressAutoHyphens w:val="0"/>
        <w:snapToGrid w:val="0"/>
        <w:jc w:val="both"/>
        <w:rPr>
          <w:sz w:val="20"/>
          <w:szCs w:val="20"/>
        </w:rPr>
      </w:pPr>
      <w:r w:rsidRPr="00891008">
        <w:rPr>
          <w:b/>
          <w:sz w:val="20"/>
          <w:szCs w:val="20"/>
        </w:rPr>
        <w:t xml:space="preserve">Keywords: </w:t>
      </w:r>
      <w:r w:rsidR="009444BF" w:rsidRPr="00891008">
        <w:rPr>
          <w:sz w:val="20"/>
          <w:szCs w:val="20"/>
        </w:rPr>
        <w:t>Furrow Irrigation; Application Efficiency; Distribution Uniformity; Deep percolation; WinSRFR 4.1.3 Software</w:t>
      </w:r>
    </w:p>
    <w:p w:rsidR="00486C40" w:rsidRPr="00891008" w:rsidRDefault="00486C40" w:rsidP="006A400E">
      <w:pPr>
        <w:suppressAutoHyphens w:val="0"/>
        <w:snapToGrid w:val="0"/>
        <w:jc w:val="both"/>
        <w:rPr>
          <w:b/>
          <w:sz w:val="20"/>
          <w:szCs w:val="20"/>
        </w:rPr>
      </w:pPr>
    </w:p>
    <w:p w:rsidR="00486C40" w:rsidRPr="00891008" w:rsidRDefault="00486C40" w:rsidP="006A400E">
      <w:pPr>
        <w:suppressAutoHyphens w:val="0"/>
        <w:snapToGrid w:val="0"/>
        <w:jc w:val="both"/>
        <w:rPr>
          <w:b/>
          <w:sz w:val="20"/>
          <w:szCs w:val="20"/>
        </w:rPr>
        <w:sectPr w:rsidR="00486C40" w:rsidRPr="00891008" w:rsidSect="00527D8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
          <w:cols w:space="720"/>
          <w:docGrid w:linePitch="360"/>
        </w:sectPr>
      </w:pPr>
    </w:p>
    <w:p w:rsidR="00471E57" w:rsidRPr="00891008" w:rsidRDefault="00471E57" w:rsidP="006A400E">
      <w:pPr>
        <w:suppressAutoHyphens w:val="0"/>
        <w:snapToGrid w:val="0"/>
        <w:jc w:val="both"/>
        <w:rPr>
          <w:b/>
          <w:sz w:val="20"/>
          <w:szCs w:val="20"/>
        </w:rPr>
      </w:pPr>
      <w:r w:rsidRPr="00891008">
        <w:rPr>
          <w:b/>
          <w:sz w:val="20"/>
          <w:szCs w:val="20"/>
        </w:rPr>
        <w:lastRenderedPageBreak/>
        <w:t>1. Introduction</w:t>
      </w:r>
    </w:p>
    <w:p w:rsidR="00471E57" w:rsidRPr="00891008" w:rsidRDefault="009444BF" w:rsidP="006A400E">
      <w:pPr>
        <w:suppressAutoHyphens w:val="0"/>
        <w:snapToGrid w:val="0"/>
        <w:ind w:firstLine="425"/>
        <w:jc w:val="both"/>
        <w:rPr>
          <w:sz w:val="20"/>
          <w:szCs w:val="20"/>
        </w:rPr>
      </w:pPr>
      <w:r w:rsidRPr="00891008">
        <w:rPr>
          <w:sz w:val="20"/>
          <w:szCs w:val="20"/>
        </w:rPr>
        <w:t>Water is the main agricultural demand on the world and therefore, irrigation projects play a significant role in increasing agricultural production worldwide. Surface irrigation is one of the oldest irrigation methods, because of lower cost and energy needs compared to Sprinkler and Drip irrigations; many researchers had carried out to increase its yield (Walker and Skogerboe, 1987). One of the final standard for assessing is efficiency, which is the low uniformity and low application in surface irrigation, including problems of this method (Eliot et al., 1982).</w:t>
      </w:r>
      <w:r w:rsidR="00486C40" w:rsidRPr="00891008">
        <w:rPr>
          <w:sz w:val="20"/>
          <w:szCs w:val="20"/>
        </w:rPr>
        <w:t xml:space="preserve"> </w:t>
      </w:r>
    </w:p>
    <w:p w:rsidR="00471E57" w:rsidRPr="00891008" w:rsidRDefault="009444BF" w:rsidP="006A400E">
      <w:pPr>
        <w:suppressAutoHyphens w:val="0"/>
        <w:snapToGrid w:val="0"/>
        <w:ind w:firstLine="425"/>
        <w:jc w:val="both"/>
        <w:rPr>
          <w:sz w:val="20"/>
          <w:szCs w:val="20"/>
        </w:rPr>
      </w:pPr>
      <w:r w:rsidRPr="00891008">
        <w:rPr>
          <w:sz w:val="20"/>
          <w:szCs w:val="20"/>
        </w:rPr>
        <w:t xml:space="preserve">According to Merriam (1977), weakness in management, design and implementation are one reason for the low efficiency as a surface irrigation. Wu et al. (2017) to increase the uniformity and optimization of furrow irrigation used alternate furrow. Gonzales et al. (2016) optimized field topography in surface irrigation, which the results led to provide a curved topographic shape as a field to increase the distribution uniformity and decrease deep percolation. To optimize and design a surface irrigation system, the performance evaluation of this system is necessary. To increase performance, many solutions have been made by Gillies et al. (2010); Koech et al. (2014); Morris et al., (2015). In order to reducing costs and decrease of time in analysis of performance indicators, it is essential to use the mathematical models for simulation of surface </w:t>
      </w:r>
      <w:r w:rsidRPr="00891008">
        <w:rPr>
          <w:sz w:val="20"/>
          <w:szCs w:val="20"/>
        </w:rPr>
        <w:lastRenderedPageBreak/>
        <w:t>irrigation, (Mehdizadeh Khosraqi et al., 2015), which winSRFR 4.1.3 is the most powerful software provided for evaluated of surface irrigation. The American Agriculture Association (USDA) has been presented WinSRFR 4.1.3 to evaluate and simulate surface irrigation systems (Bautista et al., 2012). The software includes two mathematical models of zero inertia (ZI) (Strelkoff and Katopodes, 1977) and kinematic wave (KW) (Walker</w:t>
      </w:r>
      <w:r w:rsidR="00486C40" w:rsidRPr="00891008">
        <w:rPr>
          <w:sz w:val="20"/>
          <w:szCs w:val="20"/>
        </w:rPr>
        <w:t xml:space="preserve"> &amp; </w:t>
      </w:r>
      <w:r w:rsidRPr="00891008">
        <w:rPr>
          <w:sz w:val="20"/>
          <w:szCs w:val="20"/>
        </w:rPr>
        <w:t xml:space="preserve">Humphrey, 1983), which zero inertia model because of simplicity and low error compared to the full hydrodynamic model in designing and evaluating surface irrigation. Therefore, Compared to the kinematic wave model, it is more widely used. According to Smith et al. (2005); Bautista et al. (2009), inflow and cut-off time are the most important parameters in irrigation system performance. According to Morris et al. (2015), the maximum performances of irrigation systems in southeastern Australia were obtained from inflow discharge 2-7 L/s, and the cut-off time 5-300 minutes. According to the report of Akbar et al. (2016), based on the geometric optimization of by winSRFR 4.1.3 software, the application efficiency in the basin, border and furrow irrigation systems will be 94, 87 and 96%, respectively. According to Anwar et al. (2016), application efficiency and distribution uniformity are the most common performance indicators for to evaluate surface irrigation systems that Gonzales et al. (2011), Chen et al. (2012), to </w:t>
      </w:r>
      <w:r w:rsidRPr="00891008">
        <w:rPr>
          <w:sz w:val="20"/>
          <w:szCs w:val="20"/>
        </w:rPr>
        <w:lastRenderedPageBreak/>
        <w:t>evaluate surface irrigation in their area used these two indicators.</w:t>
      </w:r>
    </w:p>
    <w:p w:rsidR="00471E57" w:rsidRPr="00891008" w:rsidRDefault="009444BF" w:rsidP="006A400E">
      <w:pPr>
        <w:suppressAutoHyphens w:val="0"/>
        <w:snapToGrid w:val="0"/>
        <w:ind w:firstLine="425"/>
        <w:jc w:val="both"/>
        <w:rPr>
          <w:sz w:val="20"/>
          <w:szCs w:val="20"/>
        </w:rPr>
      </w:pPr>
      <w:r w:rsidRPr="00891008">
        <w:rPr>
          <w:sz w:val="20"/>
          <w:szCs w:val="20"/>
        </w:rPr>
        <w:t>The purpose of this study was to simulate and evaluate the furrow irrigation set up in Salman Farsi Cultivation and Industry in Khuzestan of Iran province using WinSRFR 4.1.3 software. In this paper, to decide the best value of flow management (inflow and cut-off time) with the aim of controlling the maximum application efficiency, distribution uniformity and deep percolation.</w:t>
      </w:r>
    </w:p>
    <w:p w:rsidR="00EB51F4" w:rsidRPr="00891008" w:rsidRDefault="00EB51F4" w:rsidP="006A400E">
      <w:pPr>
        <w:suppressAutoHyphens w:val="0"/>
        <w:snapToGrid w:val="0"/>
        <w:jc w:val="both"/>
        <w:rPr>
          <w:b/>
          <w:sz w:val="20"/>
          <w:szCs w:val="20"/>
        </w:rPr>
      </w:pPr>
    </w:p>
    <w:p w:rsidR="00471E57" w:rsidRPr="00891008" w:rsidRDefault="00471E57" w:rsidP="006A400E">
      <w:pPr>
        <w:suppressAutoHyphens w:val="0"/>
        <w:snapToGrid w:val="0"/>
        <w:jc w:val="both"/>
        <w:rPr>
          <w:b/>
          <w:sz w:val="20"/>
          <w:szCs w:val="20"/>
        </w:rPr>
      </w:pPr>
      <w:r w:rsidRPr="00891008">
        <w:rPr>
          <w:b/>
          <w:sz w:val="20"/>
          <w:szCs w:val="20"/>
        </w:rPr>
        <w:t xml:space="preserve">2. Material and Methods </w:t>
      </w:r>
    </w:p>
    <w:p w:rsidR="00471E57" w:rsidRPr="00891008" w:rsidRDefault="00164EDF" w:rsidP="006A400E">
      <w:pPr>
        <w:suppressAutoHyphens w:val="0"/>
        <w:snapToGrid w:val="0"/>
        <w:ind w:firstLine="425"/>
        <w:jc w:val="both"/>
        <w:rPr>
          <w:sz w:val="20"/>
          <w:szCs w:val="20"/>
        </w:rPr>
      </w:pPr>
      <w:r w:rsidRPr="00891008">
        <w:rPr>
          <w:sz w:val="20"/>
          <w:szCs w:val="20"/>
        </w:rPr>
        <w:t>This research was carried out at R 5-22 farm in the cultivated fields of Salman Farsi - 40 km of Ahvaz-Abadan-located in southeastern Ahvaz in three irrigation times on September 14, October 1, and October 31, 2016. Data required to run the software was in 250m length, width of 83.1m and slope of 0.04%. To evaluate irrigation by winSRFR 4.1.3 software, first inflow and runoff hygrograph measured by wsc flume type 1</w:t>
      </w:r>
      <w:r w:rsidR="00486C40" w:rsidRPr="00891008">
        <w:rPr>
          <w:sz w:val="20"/>
          <w:szCs w:val="20"/>
        </w:rPr>
        <w:t xml:space="preserve"> &amp; </w:t>
      </w:r>
      <w:r w:rsidRPr="00891008">
        <w:rPr>
          <w:sz w:val="20"/>
          <w:szCs w:val="20"/>
        </w:rPr>
        <w:t>2. Then to measured advance and recession times, 10 stations selected at 25 m. Intervals. Also, geometric parameters of furrows and other characterized measured in Field. In this research, Manning's roughness coefficient estimated using SIPAR_ID Model. Some of the farm features in three irrigation times shown in Table 1.</w:t>
      </w:r>
    </w:p>
    <w:p w:rsidR="00164EDF" w:rsidRPr="00891008" w:rsidRDefault="00164EDF" w:rsidP="006A400E">
      <w:pPr>
        <w:suppressAutoHyphens w:val="0"/>
        <w:snapToGrid w:val="0"/>
        <w:jc w:val="center"/>
        <w:rPr>
          <w:sz w:val="20"/>
          <w:szCs w:val="20"/>
        </w:rPr>
      </w:pPr>
    </w:p>
    <w:p w:rsidR="00471E57" w:rsidRPr="00891008" w:rsidRDefault="00164EDF" w:rsidP="006A400E">
      <w:pPr>
        <w:suppressAutoHyphens w:val="0"/>
        <w:snapToGrid w:val="0"/>
        <w:jc w:val="center"/>
        <w:rPr>
          <w:sz w:val="20"/>
          <w:szCs w:val="20"/>
        </w:rPr>
      </w:pPr>
      <w:r w:rsidRPr="00891008">
        <w:rPr>
          <w:sz w:val="20"/>
          <w:szCs w:val="20"/>
        </w:rPr>
        <w:t>Table 1: Fields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92"/>
        <w:gridCol w:w="1294"/>
        <w:gridCol w:w="843"/>
        <w:gridCol w:w="733"/>
        <w:gridCol w:w="732"/>
      </w:tblGrid>
      <w:tr w:rsidR="00164EDF" w:rsidRPr="00517367" w:rsidTr="00517367">
        <w:trPr>
          <w:jc w:val="center"/>
        </w:trPr>
        <w:tc>
          <w:tcPr>
            <w:tcW w:w="993" w:type="pct"/>
            <w:vMerge w:val="restart"/>
            <w:noWrap/>
            <w:vAlign w:val="center"/>
            <w:hideMark/>
          </w:tcPr>
          <w:p w:rsidR="00164EDF" w:rsidRPr="00517367" w:rsidRDefault="00164EDF" w:rsidP="00517367">
            <w:pPr>
              <w:suppressAutoHyphens w:val="0"/>
              <w:snapToGrid w:val="0"/>
              <w:jc w:val="both"/>
              <w:rPr>
                <w:rFonts w:eastAsia="Times New Roman"/>
                <w:color w:val="000000"/>
                <w:sz w:val="20"/>
                <w:szCs w:val="20"/>
              </w:rPr>
            </w:pPr>
            <w:r w:rsidRPr="00517367">
              <w:rPr>
                <w:rFonts w:eastAsia="Times New Roman"/>
                <w:color w:val="000000"/>
                <w:sz w:val="20"/>
                <w:szCs w:val="20"/>
              </w:rPr>
              <w:t> </w:t>
            </w:r>
          </w:p>
          <w:p w:rsidR="00164EDF" w:rsidRPr="00517367" w:rsidRDefault="00164ED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NO. </w:t>
            </w:r>
          </w:p>
        </w:tc>
        <w:tc>
          <w:tcPr>
            <w:tcW w:w="1440" w:type="pct"/>
            <w:vMerge w:val="restar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 </w:t>
            </w:r>
          </w:p>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 </w:t>
            </w:r>
          </w:p>
        </w:tc>
        <w:tc>
          <w:tcPr>
            <w:tcW w:w="2568" w:type="pct"/>
            <w:gridSpan w:val="3"/>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1.9pt" equationxml="&lt;">
                  <v:imagedata r:id="rId12" o:title="" chromakey="white"/>
                </v:shape>
              </w:pict>
            </w:r>
          </w:p>
        </w:tc>
      </w:tr>
      <w:tr w:rsidR="00C964CA" w:rsidRPr="00517367" w:rsidTr="00517367">
        <w:trPr>
          <w:jc w:val="center"/>
        </w:trPr>
        <w:tc>
          <w:tcPr>
            <w:tcW w:w="993" w:type="pct"/>
            <w:vMerge/>
            <w:noWrap/>
            <w:vAlign w:val="center"/>
            <w:hideMark/>
          </w:tcPr>
          <w:p w:rsidR="00164EDF" w:rsidRPr="00517367" w:rsidRDefault="00164EDF" w:rsidP="00517367">
            <w:pPr>
              <w:suppressAutoHyphens w:val="0"/>
              <w:snapToGrid w:val="0"/>
              <w:jc w:val="both"/>
              <w:rPr>
                <w:rFonts w:eastAsia="Times New Roman"/>
                <w:color w:val="000000"/>
                <w:sz w:val="20"/>
                <w:szCs w:val="20"/>
              </w:rPr>
            </w:pPr>
          </w:p>
        </w:tc>
        <w:tc>
          <w:tcPr>
            <w:tcW w:w="1440" w:type="pct"/>
            <w:vMerge/>
            <w:noWrap/>
            <w:vAlign w:val="center"/>
            <w:hideMark/>
          </w:tcPr>
          <w:p w:rsidR="00164EDF" w:rsidRPr="00517367" w:rsidRDefault="00164EDF" w:rsidP="00517367">
            <w:pPr>
              <w:suppressAutoHyphens w:val="0"/>
              <w:snapToGrid w:val="0"/>
              <w:jc w:val="both"/>
              <w:rPr>
                <w:rFonts w:eastAsia="Times New Roman"/>
                <w:color w:val="000000"/>
                <w:sz w:val="20"/>
                <w:szCs w:val="18"/>
              </w:rPr>
            </w:pP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1.5</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2</w:t>
            </w:r>
          </w:p>
        </w:tc>
      </w:tr>
      <w:tr w:rsidR="00C964CA" w:rsidRPr="00517367" w:rsidTr="00517367">
        <w:trPr>
          <w:jc w:val="center"/>
        </w:trPr>
        <w:tc>
          <w:tcPr>
            <w:tcW w:w="993" w:type="pct"/>
            <w:vMerge w:val="restart"/>
            <w:noWrap/>
            <w:vAlign w:val="center"/>
          </w:tcPr>
          <w:p w:rsidR="00E741EF" w:rsidRPr="00517367" w:rsidRDefault="00E741EF" w:rsidP="00517367">
            <w:pPr>
              <w:suppressAutoHyphens w:val="0"/>
              <w:snapToGrid w:val="0"/>
              <w:jc w:val="both"/>
              <w:rPr>
                <w:rFonts w:eastAsia="Times New Roman"/>
                <w:color w:val="000000"/>
                <w:sz w:val="20"/>
                <w:szCs w:val="20"/>
              </w:rPr>
            </w:pPr>
          </w:p>
          <w:p w:rsidR="00164EDF" w:rsidRPr="00517367" w:rsidRDefault="00164EDF" w:rsidP="00517367">
            <w:pPr>
              <w:suppressAutoHyphens w:val="0"/>
              <w:snapToGrid w:val="0"/>
              <w:jc w:val="both"/>
              <w:rPr>
                <w:rFonts w:eastAsia="Times New Roman"/>
                <w:color w:val="000000"/>
                <w:sz w:val="20"/>
                <w:szCs w:val="20"/>
              </w:rPr>
            </w:pPr>
            <w:r w:rsidRPr="00517367">
              <w:rPr>
                <w:rFonts w:eastAsia="Times New Roman"/>
                <w:color w:val="000000"/>
                <w:sz w:val="20"/>
                <w:szCs w:val="20"/>
              </w:rPr>
              <w:t>1</w:t>
            </w: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26" type="#_x0000_t75" style="width:5pt;height:11.9pt" equationxml="&lt;">
                  <v:imagedata r:id="rId13"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0.04</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0.08</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0.17</w:t>
            </w:r>
          </w:p>
        </w:tc>
      </w:tr>
      <w:tr w:rsidR="00C964CA" w:rsidRPr="00517367" w:rsidTr="00517367">
        <w:trPr>
          <w:jc w:val="center"/>
        </w:trPr>
        <w:tc>
          <w:tcPr>
            <w:tcW w:w="993" w:type="pct"/>
            <w:vMerge/>
            <w:vAlign w:val="center"/>
          </w:tcPr>
          <w:p w:rsidR="00164EDF" w:rsidRPr="00517367" w:rsidRDefault="00164EDF" w:rsidP="00517367">
            <w:pPr>
              <w:suppressAutoHyphens w:val="0"/>
              <w:snapToGrid w:val="0"/>
              <w:jc w:val="both"/>
              <w:rPr>
                <w:rFonts w:eastAsia="Times New Roman"/>
                <w:color w:val="000000"/>
                <w:sz w:val="20"/>
                <w:szCs w:val="20"/>
              </w:rPr>
            </w:pP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27" type="#_x0000_t75" style="width:33.8pt;height:11.9pt" equationxml="&lt;">
                  <v:imagedata r:id="rId14"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54.05</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67.57</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90.3</w:t>
            </w:r>
          </w:p>
        </w:tc>
      </w:tr>
      <w:tr w:rsidR="00C964CA" w:rsidRPr="00517367" w:rsidTr="00517367">
        <w:trPr>
          <w:jc w:val="center"/>
        </w:trPr>
        <w:tc>
          <w:tcPr>
            <w:tcW w:w="993" w:type="pct"/>
            <w:vMerge/>
            <w:vAlign w:val="center"/>
          </w:tcPr>
          <w:p w:rsidR="00164EDF" w:rsidRPr="00517367" w:rsidRDefault="00164EDF" w:rsidP="00517367">
            <w:pPr>
              <w:suppressAutoHyphens w:val="0"/>
              <w:snapToGrid w:val="0"/>
              <w:jc w:val="both"/>
              <w:rPr>
                <w:rFonts w:eastAsia="Times New Roman"/>
                <w:color w:val="000000"/>
                <w:sz w:val="20"/>
                <w:szCs w:val="20"/>
              </w:rPr>
            </w:pPr>
          </w:p>
        </w:tc>
        <w:tc>
          <w:tcPr>
            <w:tcW w:w="1440" w:type="pct"/>
            <w:noWrap/>
            <w:vAlign w:val="center"/>
            <w:hideMark/>
          </w:tcPr>
          <w:p w:rsidR="00164EDF" w:rsidRPr="00517367" w:rsidRDefault="00527D8E" w:rsidP="00517367">
            <w:pPr>
              <w:suppressAutoHyphens w:val="0"/>
              <w:snapToGrid w:val="0"/>
              <w:jc w:val="both"/>
              <w:rPr>
                <w:rFonts w:eastAsia="Times New Roman"/>
                <w:i/>
                <w:color w:val="000000"/>
                <w:sz w:val="20"/>
                <w:szCs w:val="18"/>
              </w:rPr>
            </w:pPr>
            <w:r>
              <w:pict>
                <v:shape id="_x0000_i1028" type="#_x0000_t75" style="width:40.7pt;height:11.9pt" equationxml="&lt;">
                  <v:imagedata r:id="rId15"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983</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822.5</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940</w:t>
            </w:r>
          </w:p>
        </w:tc>
      </w:tr>
      <w:tr w:rsidR="00C964CA" w:rsidRPr="00517367" w:rsidTr="00517367">
        <w:trPr>
          <w:jc w:val="center"/>
        </w:trPr>
        <w:tc>
          <w:tcPr>
            <w:tcW w:w="993" w:type="pct"/>
            <w:vMerge w:val="restart"/>
            <w:noWrap/>
            <w:vAlign w:val="center"/>
          </w:tcPr>
          <w:p w:rsidR="00E741EF" w:rsidRPr="00517367" w:rsidRDefault="00E741EF" w:rsidP="00517367">
            <w:pPr>
              <w:suppressAutoHyphens w:val="0"/>
              <w:snapToGrid w:val="0"/>
              <w:jc w:val="both"/>
              <w:rPr>
                <w:rFonts w:eastAsia="Times New Roman"/>
                <w:color w:val="000000"/>
                <w:sz w:val="20"/>
                <w:szCs w:val="20"/>
              </w:rPr>
            </w:pPr>
          </w:p>
          <w:p w:rsidR="00164EDF" w:rsidRPr="00517367" w:rsidRDefault="00164EDF" w:rsidP="00517367">
            <w:pPr>
              <w:suppressAutoHyphens w:val="0"/>
              <w:snapToGrid w:val="0"/>
              <w:jc w:val="both"/>
              <w:rPr>
                <w:rFonts w:eastAsia="Times New Roman"/>
                <w:color w:val="000000"/>
                <w:sz w:val="20"/>
                <w:szCs w:val="20"/>
              </w:rPr>
            </w:pPr>
            <w:r w:rsidRPr="00517367">
              <w:rPr>
                <w:rFonts w:eastAsia="Times New Roman"/>
                <w:color w:val="000000"/>
                <w:sz w:val="20"/>
                <w:szCs w:val="20"/>
              </w:rPr>
              <w:t>2</w:t>
            </w: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29" type="#_x0000_t75" style="width:5pt;height:11.9pt" equationxml="&lt;">
                  <v:imagedata r:id="rId13"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0.15</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0.08</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0.07</w:t>
            </w:r>
          </w:p>
        </w:tc>
      </w:tr>
      <w:tr w:rsidR="00C964CA" w:rsidRPr="00517367" w:rsidTr="00517367">
        <w:trPr>
          <w:jc w:val="center"/>
        </w:trPr>
        <w:tc>
          <w:tcPr>
            <w:tcW w:w="993" w:type="pct"/>
            <w:vMerge/>
            <w:vAlign w:val="center"/>
          </w:tcPr>
          <w:p w:rsidR="00164EDF" w:rsidRPr="00517367" w:rsidRDefault="00164EDF" w:rsidP="00517367">
            <w:pPr>
              <w:suppressAutoHyphens w:val="0"/>
              <w:snapToGrid w:val="0"/>
              <w:jc w:val="both"/>
              <w:rPr>
                <w:rFonts w:eastAsia="Times New Roman"/>
                <w:color w:val="000000"/>
                <w:sz w:val="20"/>
                <w:szCs w:val="20"/>
              </w:rPr>
            </w:pP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30" type="#_x0000_t75" style="width:33.8pt;height:11.9pt" equationxml="&lt;">
                  <v:imagedata r:id="rId14"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76.7</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87.98</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105.5</w:t>
            </w:r>
          </w:p>
        </w:tc>
      </w:tr>
      <w:tr w:rsidR="00C964CA" w:rsidRPr="00517367" w:rsidTr="00517367">
        <w:trPr>
          <w:jc w:val="center"/>
        </w:trPr>
        <w:tc>
          <w:tcPr>
            <w:tcW w:w="993" w:type="pct"/>
            <w:vMerge/>
            <w:vAlign w:val="center"/>
          </w:tcPr>
          <w:p w:rsidR="00164EDF" w:rsidRPr="00517367" w:rsidRDefault="00164EDF" w:rsidP="00517367">
            <w:pPr>
              <w:suppressAutoHyphens w:val="0"/>
              <w:snapToGrid w:val="0"/>
              <w:jc w:val="both"/>
              <w:rPr>
                <w:rFonts w:eastAsia="Times New Roman"/>
                <w:color w:val="000000"/>
                <w:sz w:val="20"/>
                <w:szCs w:val="20"/>
              </w:rPr>
            </w:pP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31" type="#_x0000_t75" style="width:40.7pt;height:11.9pt" equationxml="&lt;">
                  <v:imagedata r:id="rId15"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1413.67</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995.33</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919.67</w:t>
            </w:r>
          </w:p>
        </w:tc>
      </w:tr>
      <w:tr w:rsidR="00C964CA" w:rsidRPr="00517367" w:rsidTr="00517367">
        <w:trPr>
          <w:jc w:val="center"/>
        </w:trPr>
        <w:tc>
          <w:tcPr>
            <w:tcW w:w="993" w:type="pct"/>
            <w:vMerge w:val="restart"/>
            <w:noWrap/>
            <w:vAlign w:val="center"/>
          </w:tcPr>
          <w:p w:rsidR="00E741EF" w:rsidRPr="00517367" w:rsidRDefault="00E741EF" w:rsidP="00517367">
            <w:pPr>
              <w:suppressAutoHyphens w:val="0"/>
              <w:snapToGrid w:val="0"/>
              <w:jc w:val="both"/>
              <w:rPr>
                <w:rFonts w:eastAsia="Times New Roman"/>
                <w:color w:val="000000"/>
                <w:sz w:val="20"/>
                <w:szCs w:val="20"/>
              </w:rPr>
            </w:pPr>
          </w:p>
          <w:p w:rsidR="00164EDF" w:rsidRPr="00517367" w:rsidRDefault="00164EDF" w:rsidP="00517367">
            <w:pPr>
              <w:suppressAutoHyphens w:val="0"/>
              <w:snapToGrid w:val="0"/>
              <w:jc w:val="both"/>
              <w:rPr>
                <w:rFonts w:eastAsia="Times New Roman"/>
                <w:color w:val="000000"/>
                <w:sz w:val="20"/>
                <w:szCs w:val="20"/>
              </w:rPr>
            </w:pPr>
            <w:r w:rsidRPr="00517367">
              <w:rPr>
                <w:rFonts w:eastAsia="Times New Roman"/>
                <w:color w:val="000000"/>
                <w:sz w:val="20"/>
                <w:szCs w:val="20"/>
              </w:rPr>
              <w:t>3</w:t>
            </w: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32" type="#_x0000_t75" style="width:5pt;height:11.9pt" equationxml="&lt;">
                  <v:imagedata r:id="rId13"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0.39</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0.07</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0.03</w:t>
            </w:r>
          </w:p>
        </w:tc>
      </w:tr>
      <w:tr w:rsidR="00C964CA" w:rsidRPr="00517367" w:rsidTr="00517367">
        <w:trPr>
          <w:jc w:val="center"/>
        </w:trPr>
        <w:tc>
          <w:tcPr>
            <w:tcW w:w="993" w:type="pct"/>
            <w:vMerge/>
            <w:vAlign w:val="center"/>
          </w:tcPr>
          <w:p w:rsidR="00164EDF" w:rsidRPr="00517367" w:rsidRDefault="00164EDF" w:rsidP="00517367">
            <w:pPr>
              <w:suppressAutoHyphens w:val="0"/>
              <w:snapToGrid w:val="0"/>
              <w:jc w:val="both"/>
              <w:rPr>
                <w:rFonts w:eastAsia="Times New Roman"/>
                <w:color w:val="000000"/>
                <w:sz w:val="20"/>
                <w:szCs w:val="18"/>
              </w:rPr>
            </w:pP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33" type="#_x0000_t75" style="width:33.8pt;height:11.9pt" equationxml="&lt;">
                  <v:imagedata r:id="rId14"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117.68</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86.02</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118.17</w:t>
            </w:r>
          </w:p>
        </w:tc>
      </w:tr>
      <w:tr w:rsidR="00C964CA" w:rsidRPr="00517367" w:rsidTr="00517367">
        <w:trPr>
          <w:jc w:val="center"/>
        </w:trPr>
        <w:tc>
          <w:tcPr>
            <w:tcW w:w="993" w:type="pct"/>
            <w:vMerge/>
            <w:vAlign w:val="center"/>
          </w:tcPr>
          <w:p w:rsidR="00164EDF" w:rsidRPr="00517367" w:rsidRDefault="00164EDF" w:rsidP="00517367">
            <w:pPr>
              <w:suppressAutoHyphens w:val="0"/>
              <w:snapToGrid w:val="0"/>
              <w:jc w:val="both"/>
              <w:rPr>
                <w:rFonts w:eastAsia="Times New Roman"/>
                <w:color w:val="000000"/>
                <w:sz w:val="20"/>
                <w:szCs w:val="18"/>
              </w:rPr>
            </w:pPr>
          </w:p>
        </w:tc>
        <w:tc>
          <w:tcPr>
            <w:tcW w:w="1440" w:type="pct"/>
            <w:noWrap/>
            <w:vAlign w:val="center"/>
            <w:hideMark/>
          </w:tcPr>
          <w:p w:rsidR="00164EDF" w:rsidRPr="00517367" w:rsidRDefault="00527D8E" w:rsidP="00517367">
            <w:pPr>
              <w:suppressAutoHyphens w:val="0"/>
              <w:snapToGrid w:val="0"/>
              <w:jc w:val="both"/>
              <w:rPr>
                <w:rFonts w:eastAsia="Times New Roman"/>
                <w:color w:val="000000"/>
                <w:sz w:val="20"/>
                <w:szCs w:val="18"/>
              </w:rPr>
            </w:pPr>
            <w:r>
              <w:pict>
                <v:shape id="_x0000_i1034" type="#_x0000_t75" style="width:40.7pt;height:11.9pt" equationxml="&lt;">
                  <v:imagedata r:id="rId15" o:title="" chromakey="white"/>
                </v:shape>
              </w:pict>
            </w:r>
          </w:p>
        </w:tc>
        <w:tc>
          <w:tcPr>
            <w:tcW w:w="938"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2020</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1068</w:t>
            </w:r>
          </w:p>
        </w:tc>
        <w:tc>
          <w:tcPr>
            <w:tcW w:w="815" w:type="pct"/>
            <w:noWrap/>
            <w:vAlign w:val="center"/>
            <w:hideMark/>
          </w:tcPr>
          <w:p w:rsidR="00164EDF" w:rsidRPr="00517367" w:rsidRDefault="00164EDF" w:rsidP="00517367">
            <w:pPr>
              <w:suppressAutoHyphens w:val="0"/>
              <w:snapToGrid w:val="0"/>
              <w:jc w:val="both"/>
              <w:rPr>
                <w:rFonts w:eastAsia="Times New Roman"/>
                <w:color w:val="000000"/>
                <w:sz w:val="20"/>
                <w:szCs w:val="18"/>
              </w:rPr>
            </w:pPr>
            <w:r w:rsidRPr="00517367">
              <w:rPr>
                <w:rFonts w:eastAsia="Times New Roman"/>
                <w:color w:val="000000"/>
                <w:sz w:val="20"/>
                <w:szCs w:val="18"/>
              </w:rPr>
              <w:t>793</w:t>
            </w:r>
          </w:p>
        </w:tc>
      </w:tr>
    </w:tbl>
    <w:p w:rsidR="00471E57" w:rsidRPr="00891008" w:rsidRDefault="00471E57" w:rsidP="006A400E">
      <w:pPr>
        <w:suppressAutoHyphens w:val="0"/>
        <w:snapToGrid w:val="0"/>
        <w:ind w:firstLine="425"/>
        <w:jc w:val="both"/>
        <w:rPr>
          <w:sz w:val="20"/>
          <w:szCs w:val="20"/>
        </w:rPr>
      </w:pPr>
    </w:p>
    <w:p w:rsidR="00E741EF" w:rsidRPr="00891008" w:rsidRDefault="00E741EF" w:rsidP="006A400E">
      <w:pPr>
        <w:suppressAutoHyphens w:val="0"/>
        <w:snapToGrid w:val="0"/>
        <w:ind w:firstLine="425"/>
        <w:jc w:val="both"/>
        <w:rPr>
          <w:sz w:val="20"/>
          <w:szCs w:val="20"/>
        </w:rPr>
      </w:pPr>
      <w:r w:rsidRPr="00891008">
        <w:rPr>
          <w:sz w:val="20"/>
          <w:szCs w:val="20"/>
        </w:rPr>
        <w:t>WinSRFR 4.1.3 software</w:t>
      </w:r>
    </w:p>
    <w:p w:rsidR="00164EDF" w:rsidRPr="00891008" w:rsidRDefault="00486C40" w:rsidP="006A400E">
      <w:pPr>
        <w:suppressAutoHyphens w:val="0"/>
        <w:snapToGrid w:val="0"/>
        <w:ind w:firstLine="425"/>
        <w:jc w:val="both"/>
        <w:rPr>
          <w:sz w:val="20"/>
          <w:szCs w:val="20"/>
        </w:rPr>
      </w:pPr>
      <w:r w:rsidRPr="00891008">
        <w:rPr>
          <w:sz w:val="20"/>
          <w:szCs w:val="20"/>
        </w:rPr>
        <w:t>W</w:t>
      </w:r>
      <w:r w:rsidR="00164EDF" w:rsidRPr="00891008">
        <w:rPr>
          <w:sz w:val="20"/>
          <w:szCs w:val="20"/>
        </w:rPr>
        <w:t>inSRFR 4.1.3 is a package to evaluate the hydraulic performance of surface irrigation (Bautista et al. 2009). This software includes four worlds, Event Analysis, Simulation, Physical design and Operation Analysis. In this software, the current governing equations solved using an implicit finite-element method. In this software, the performance analysis performed using the minimum infiltration depth (</w:t>
      </w:r>
      <w:r w:rsidR="00164EDF" w:rsidRPr="00891008">
        <w:rPr>
          <w:rFonts w:eastAsia="Times New Roman"/>
          <w:noProof/>
          <w:sz w:val="20"/>
        </w:rPr>
        <w:object w:dxaOrig="1140" w:dyaOrig="380">
          <v:shape id="_x0000_i1035" type="#_x0000_t75" style="width:43.2pt;height:14.4pt" o:ole="">
            <v:imagedata r:id="rId16" o:title=""/>
          </v:shape>
          <o:OLEObject Type="Embed" ProgID="Equation.DSMT4" ShapeID="_x0000_i1035" DrawAspect="Content" ObjectID="_1568661644" r:id="rId17"/>
        </w:object>
      </w:r>
      <w:r w:rsidR="00164EDF" w:rsidRPr="00891008">
        <w:rPr>
          <w:sz w:val="20"/>
          <w:szCs w:val="20"/>
        </w:rPr>
        <w:t xml:space="preserve"> ) method. The downstream end of the furrows are blocked, therefore; we use the zero-inertia mathematical model (Bautista et al. 2015). In this paper, event analysis used to find out the infiltration parameters, calibration equations and control the </w:t>
      </w:r>
      <w:r w:rsidR="00164EDF" w:rsidRPr="00891008">
        <w:rPr>
          <w:sz w:val="20"/>
          <w:szCs w:val="20"/>
        </w:rPr>
        <w:lastRenderedPageBreak/>
        <w:t>performance indicators of the Current irrigation. So, operation analysis used to optimize the flow management variables.</w:t>
      </w:r>
    </w:p>
    <w:p w:rsidR="00E741EF" w:rsidRPr="00891008" w:rsidRDefault="00E741EF" w:rsidP="006A400E">
      <w:pPr>
        <w:suppressAutoHyphens w:val="0"/>
        <w:snapToGrid w:val="0"/>
        <w:ind w:firstLine="425"/>
        <w:jc w:val="both"/>
        <w:rPr>
          <w:sz w:val="20"/>
          <w:szCs w:val="20"/>
        </w:rPr>
      </w:pPr>
      <w:r w:rsidRPr="00891008">
        <w:rPr>
          <w:sz w:val="20"/>
          <w:szCs w:val="20"/>
        </w:rPr>
        <w:t xml:space="preserve">Determination of Infiltration Parameters </w:t>
      </w:r>
    </w:p>
    <w:p w:rsidR="00164EDF" w:rsidRPr="00891008" w:rsidRDefault="00486C40" w:rsidP="006A400E">
      <w:pPr>
        <w:suppressAutoHyphens w:val="0"/>
        <w:snapToGrid w:val="0"/>
        <w:ind w:firstLine="425"/>
        <w:jc w:val="both"/>
        <w:rPr>
          <w:sz w:val="20"/>
          <w:szCs w:val="20"/>
        </w:rPr>
      </w:pPr>
      <w:r w:rsidRPr="00891008">
        <w:rPr>
          <w:sz w:val="20"/>
          <w:szCs w:val="20"/>
        </w:rPr>
        <w:t>I</w:t>
      </w:r>
      <w:r w:rsidR="00164EDF" w:rsidRPr="00891008">
        <w:rPr>
          <w:sz w:val="20"/>
          <w:szCs w:val="20"/>
        </w:rPr>
        <w:t>n this research, to estimate Kostiakov– Lewis's infiltration parameters were used from inflow hydrograph, advance curves, and the final infiltration rate.</w:t>
      </w:r>
    </w:p>
    <w:p w:rsidR="00164EDF" w:rsidRPr="00891008" w:rsidRDefault="00BB3B08" w:rsidP="006A400E">
      <w:pPr>
        <w:suppressAutoHyphens w:val="0"/>
        <w:snapToGrid w:val="0"/>
        <w:jc w:val="center"/>
        <w:rPr>
          <w:sz w:val="20"/>
          <w:szCs w:val="20"/>
        </w:rPr>
      </w:pPr>
      <w:r w:rsidRPr="00891008">
        <w:rPr>
          <w:b/>
          <w:bCs/>
          <w:sz w:val="20"/>
          <w:szCs w:val="20"/>
        </w:rPr>
        <w:object w:dxaOrig="1359" w:dyaOrig="380">
          <v:shape id="_x0000_i1036" type="#_x0000_t75" style="width:58.85pt;height:19.4pt" o:ole="">
            <v:imagedata r:id="rId18" o:title=""/>
          </v:shape>
          <o:OLEObject Type="Embed" ProgID="Equation.DSMT4" ShapeID="_x0000_i1036" DrawAspect="Content" ObjectID="_1568661645" r:id="rId19"/>
        </w:object>
      </w:r>
    </w:p>
    <w:p w:rsidR="00164EDF" w:rsidRPr="00891008" w:rsidRDefault="00164EDF" w:rsidP="006A400E">
      <w:pPr>
        <w:suppressAutoHyphens w:val="0"/>
        <w:snapToGrid w:val="0"/>
        <w:ind w:firstLine="425"/>
        <w:jc w:val="both"/>
        <w:rPr>
          <w:sz w:val="20"/>
          <w:szCs w:val="20"/>
        </w:rPr>
      </w:pPr>
      <w:r w:rsidRPr="00891008">
        <w:rPr>
          <w:sz w:val="20"/>
          <w:szCs w:val="20"/>
        </w:rPr>
        <w:t>Where Z = cumulative infiltration (</w:t>
      </w:r>
      <w:r w:rsidRPr="00891008">
        <w:rPr>
          <w:sz w:val="20"/>
        </w:rPr>
        <w:object w:dxaOrig="700" w:dyaOrig="300">
          <v:shape id="_x0000_i1037" type="#_x0000_t75" style="width:36.3pt;height:14.4pt" o:ole="">
            <v:imagedata r:id="rId20" o:title=""/>
          </v:shape>
          <o:OLEObject Type="Embed" ProgID="Equation.DSMT4" ShapeID="_x0000_i1037" DrawAspect="Content" ObjectID="_1568661646" r:id="rId21"/>
        </w:object>
      </w:r>
      <w:r w:rsidRPr="00891008">
        <w:rPr>
          <w:sz w:val="20"/>
          <w:szCs w:val="20"/>
        </w:rPr>
        <w:t xml:space="preserve"> ); t = elapsed time of infiltration (min); f</w:t>
      </w:r>
      <w:r w:rsidRPr="00891008">
        <w:rPr>
          <w:sz w:val="20"/>
          <w:szCs w:val="14"/>
        </w:rPr>
        <w:t>o</w:t>
      </w:r>
      <w:r w:rsidRPr="00891008">
        <w:rPr>
          <w:sz w:val="20"/>
          <w:szCs w:val="20"/>
        </w:rPr>
        <w:t xml:space="preserve"> = final infiltration rate (</w:t>
      </w:r>
      <w:r w:rsidRPr="00891008">
        <w:rPr>
          <w:noProof/>
          <w:sz w:val="20"/>
        </w:rPr>
        <w:object w:dxaOrig="1280" w:dyaOrig="300">
          <v:shape id="_x0000_i1038" type="#_x0000_t75" style="width:65.1pt;height:14.4pt" o:ole="">
            <v:imagedata r:id="rId22" o:title=""/>
          </v:shape>
          <o:OLEObject Type="Embed" ProgID="Equation.DSMT4" ShapeID="_x0000_i1038" DrawAspect="Content" ObjectID="_1568661647" r:id="rId23"/>
        </w:object>
      </w:r>
      <w:r w:rsidRPr="00891008">
        <w:rPr>
          <w:sz w:val="20"/>
          <w:szCs w:val="20"/>
        </w:rPr>
        <w:t xml:space="preserve"> ); and k (</w:t>
      </w:r>
      <w:r w:rsidRPr="00891008">
        <w:rPr>
          <w:noProof/>
          <w:sz w:val="20"/>
        </w:rPr>
        <w:object w:dxaOrig="1359" w:dyaOrig="360">
          <v:shape id="_x0000_i1039" type="#_x0000_t75" style="width:65.1pt;height:14.4pt" o:ole="">
            <v:imagedata r:id="rId24" o:title=""/>
          </v:shape>
          <o:OLEObject Type="Embed" ProgID="Equation.DSMT4" ShapeID="_x0000_i1039" DrawAspect="Content" ObjectID="_1568661648" r:id="rId25"/>
        </w:object>
      </w:r>
      <w:r w:rsidRPr="00891008">
        <w:rPr>
          <w:sz w:val="20"/>
          <w:szCs w:val="20"/>
        </w:rPr>
        <w:t xml:space="preserve"> ), a (dimensionless) empirical parameters.</w:t>
      </w:r>
    </w:p>
    <w:p w:rsidR="00E437C6" w:rsidRPr="00891008" w:rsidRDefault="00E437C6" w:rsidP="006A400E">
      <w:pPr>
        <w:suppressAutoHyphens w:val="0"/>
        <w:snapToGrid w:val="0"/>
        <w:ind w:firstLine="425"/>
        <w:jc w:val="both"/>
        <w:rPr>
          <w:sz w:val="20"/>
          <w:szCs w:val="20"/>
        </w:rPr>
      </w:pPr>
      <w:r w:rsidRPr="00891008">
        <w:rPr>
          <w:sz w:val="20"/>
          <w:szCs w:val="20"/>
        </w:rPr>
        <w:t xml:space="preserve">In order to determine the infiltration parameters, final infiltration rate from the soil </w:t>
      </w:r>
      <w:r w:rsidR="00E741EF" w:rsidRPr="00891008">
        <w:rPr>
          <w:sz w:val="20"/>
          <w:szCs w:val="20"/>
        </w:rPr>
        <w:t>used:</w:t>
      </w:r>
    </w:p>
    <w:p w:rsidR="00E437C6" w:rsidRPr="00891008" w:rsidRDefault="00BB3B08" w:rsidP="006A400E">
      <w:pPr>
        <w:suppressAutoHyphens w:val="0"/>
        <w:snapToGrid w:val="0"/>
        <w:jc w:val="center"/>
        <w:rPr>
          <w:sz w:val="20"/>
          <w:szCs w:val="20"/>
        </w:rPr>
      </w:pPr>
      <w:r w:rsidRPr="00891008">
        <w:rPr>
          <w:rFonts w:eastAsia="Times New Roman"/>
          <w:noProof/>
          <w:sz w:val="20"/>
          <w:lang w:bidi="fa-IR"/>
        </w:rPr>
        <w:object w:dxaOrig="1460" w:dyaOrig="620">
          <v:shape id="_x0000_i1040" type="#_x0000_t75" style="width:60.75pt;height:24.4pt" o:ole="">
            <v:imagedata r:id="rId26" o:title=""/>
          </v:shape>
          <o:OLEObject Type="Embed" ProgID="Equation.DSMT4" ShapeID="_x0000_i1040" DrawAspect="Content" ObjectID="_1568661649" r:id="rId27"/>
        </w:object>
      </w:r>
    </w:p>
    <w:p w:rsidR="00471E57" w:rsidRPr="00891008" w:rsidRDefault="00E437C6" w:rsidP="006A400E">
      <w:pPr>
        <w:suppressAutoHyphens w:val="0"/>
        <w:snapToGrid w:val="0"/>
        <w:ind w:firstLine="425"/>
        <w:jc w:val="both"/>
        <w:rPr>
          <w:sz w:val="20"/>
          <w:szCs w:val="20"/>
        </w:rPr>
      </w:pPr>
      <w:r w:rsidRPr="00891008">
        <w:rPr>
          <w:sz w:val="20"/>
          <w:szCs w:val="20"/>
        </w:rPr>
        <w:t>Where L is the furrow length (m), and</w:t>
      </w:r>
      <w:r w:rsidRPr="00891008">
        <w:rPr>
          <w:rFonts w:eastAsia="Times New Roman"/>
          <w:noProof/>
          <w:sz w:val="20"/>
          <w:lang w:bidi="fa-IR"/>
        </w:rPr>
        <w:object w:dxaOrig="360" w:dyaOrig="360">
          <v:shape id="_x0000_i1041" type="#_x0000_t75" style="width:14.4pt;height:14.4pt" o:ole="">
            <v:imagedata r:id="rId28" o:title=""/>
          </v:shape>
          <o:OLEObject Type="Embed" ProgID="Equation.DSMT4" ShapeID="_x0000_i1041" DrawAspect="Content" ObjectID="_1568661650" r:id="rId29"/>
        </w:object>
      </w:r>
      <w:r w:rsidRPr="00891008">
        <w:rPr>
          <w:sz w:val="20"/>
          <w:szCs w:val="20"/>
        </w:rPr>
        <w:t xml:space="preserve"> and </w:t>
      </w:r>
      <w:r w:rsidRPr="00891008">
        <w:rPr>
          <w:rFonts w:eastAsia="Times New Roman"/>
          <w:noProof/>
          <w:sz w:val="20"/>
          <w:lang w:bidi="fa-IR"/>
        </w:rPr>
        <w:object w:dxaOrig="440" w:dyaOrig="360">
          <v:shape id="_x0000_i1042" type="#_x0000_t75" style="width:21.9pt;height:14.4pt" o:ole="">
            <v:imagedata r:id="rId30" o:title=""/>
          </v:shape>
          <o:OLEObject Type="Embed" ProgID="Equation.DSMT4" ShapeID="_x0000_i1042" DrawAspect="Content" ObjectID="_1568661651" r:id="rId31"/>
        </w:object>
      </w:r>
      <w:r w:rsidR="00486C40" w:rsidRPr="00891008">
        <w:rPr>
          <w:sz w:val="20"/>
          <w:szCs w:val="20"/>
        </w:rPr>
        <w:t xml:space="preserve"> </w:t>
      </w:r>
      <w:r w:rsidRPr="00891008">
        <w:rPr>
          <w:sz w:val="20"/>
          <w:szCs w:val="20"/>
        </w:rPr>
        <w:t>are in and out flow discharge (</w:t>
      </w:r>
      <w:r w:rsidRPr="00891008">
        <w:rPr>
          <w:noProof/>
          <w:sz w:val="20"/>
        </w:rPr>
        <w:object w:dxaOrig="639" w:dyaOrig="320">
          <v:shape id="_x0000_i1043" type="#_x0000_t75" style="width:28.8pt;height:14.4pt" o:ole="">
            <v:imagedata r:id="rId32" o:title=""/>
          </v:shape>
          <o:OLEObject Type="Embed" ProgID="Equation.DSMT4" ShapeID="_x0000_i1043" DrawAspect="Content" ObjectID="_1568661652" r:id="rId33"/>
        </w:object>
      </w:r>
      <w:r w:rsidRPr="00891008">
        <w:rPr>
          <w:sz w:val="20"/>
          <w:szCs w:val="20"/>
        </w:rPr>
        <w:t xml:space="preserve"> ) respectively. In this study, the parameters of the Kostiakov– Lewis's infiltration equations are determined by the Two-Point method (Elliot-Walker, 1982) and used on the world of event analysis in WinSRFR 4.1.3 software.</w:t>
      </w:r>
      <w:r w:rsidR="00471E57" w:rsidRPr="00891008">
        <w:rPr>
          <w:sz w:val="20"/>
          <w:szCs w:val="20"/>
        </w:rPr>
        <w:t xml:space="preserve"> </w:t>
      </w:r>
    </w:p>
    <w:p w:rsidR="00966381" w:rsidRPr="00891008" w:rsidRDefault="00966381" w:rsidP="006A400E">
      <w:pPr>
        <w:suppressAutoHyphens w:val="0"/>
        <w:snapToGrid w:val="0"/>
        <w:ind w:firstLine="425"/>
        <w:jc w:val="both"/>
        <w:rPr>
          <w:sz w:val="20"/>
          <w:szCs w:val="20"/>
        </w:rPr>
      </w:pPr>
      <w:r w:rsidRPr="00891008">
        <w:rPr>
          <w:sz w:val="20"/>
          <w:szCs w:val="20"/>
        </w:rPr>
        <w:t>Farm Performance Evaluation</w:t>
      </w:r>
    </w:p>
    <w:p w:rsidR="00966381" w:rsidRPr="00891008" w:rsidRDefault="00966381" w:rsidP="006A400E">
      <w:pPr>
        <w:suppressAutoHyphens w:val="0"/>
        <w:snapToGrid w:val="0"/>
        <w:ind w:firstLine="425"/>
        <w:jc w:val="both"/>
        <w:rPr>
          <w:sz w:val="20"/>
          <w:szCs w:val="20"/>
        </w:rPr>
      </w:pPr>
      <w:r w:rsidRPr="00891008">
        <w:rPr>
          <w:sz w:val="20"/>
          <w:szCs w:val="20"/>
        </w:rPr>
        <w:t>To evaluate irrigation and find out best conditions for flow control variables, the application efficiency, minimum distribution uniformity and deep percolation used by equation 3 to 5. To find out the irrigation performance, the equations of the simulated performance indicators used by the software and the best combination of the inflow and cutoff time extracted.</w:t>
      </w:r>
    </w:p>
    <w:p w:rsidR="00966381" w:rsidRPr="00891008" w:rsidRDefault="00966381" w:rsidP="006A400E">
      <w:pPr>
        <w:suppressAutoHyphens w:val="0"/>
        <w:snapToGrid w:val="0"/>
        <w:jc w:val="center"/>
        <w:rPr>
          <w:sz w:val="20"/>
          <w:szCs w:val="20"/>
        </w:rPr>
      </w:pPr>
      <w:r w:rsidRPr="00891008">
        <w:rPr>
          <w:noProof/>
          <w:sz w:val="20"/>
          <w:lang w:bidi="fa-IR"/>
        </w:rPr>
        <w:object w:dxaOrig="1460" w:dyaOrig="680">
          <v:shape id="_x0000_i1044" type="#_x0000_t75" style="width:1in;height:36.3pt" o:ole="">
            <v:imagedata r:id="rId34" o:title=""/>
          </v:shape>
          <o:OLEObject Type="Embed" ProgID="Equation.DSMT4" ShapeID="_x0000_i1044" DrawAspect="Content" ObjectID="_1568661653" r:id="rId35"/>
        </w:object>
      </w:r>
    </w:p>
    <w:p w:rsidR="00C44596" w:rsidRPr="00891008" w:rsidRDefault="00966381" w:rsidP="006A400E">
      <w:pPr>
        <w:suppressAutoHyphens w:val="0"/>
        <w:snapToGrid w:val="0"/>
        <w:jc w:val="center"/>
        <w:rPr>
          <w:sz w:val="20"/>
          <w:szCs w:val="20"/>
        </w:rPr>
      </w:pPr>
      <w:r w:rsidRPr="00891008">
        <w:rPr>
          <w:noProof/>
          <w:sz w:val="20"/>
          <w:lang w:bidi="fa-IR"/>
        </w:rPr>
        <w:object w:dxaOrig="1860" w:dyaOrig="660">
          <v:shape id="_x0000_i1045" type="#_x0000_t75" style="width:93.3pt;height:36.3pt" o:ole="">
            <v:imagedata r:id="rId36" o:title=""/>
          </v:shape>
          <o:OLEObject Type="Embed" ProgID="Equation.DSMT4" ShapeID="_x0000_i1045" DrawAspect="Content" ObjectID="_1568661654" r:id="rId37"/>
        </w:object>
      </w:r>
    </w:p>
    <w:p w:rsidR="00486C40" w:rsidRPr="00891008" w:rsidRDefault="00966381" w:rsidP="006A400E">
      <w:pPr>
        <w:suppressAutoHyphens w:val="0"/>
        <w:snapToGrid w:val="0"/>
        <w:jc w:val="center"/>
        <w:rPr>
          <w:sz w:val="20"/>
          <w:szCs w:val="20"/>
        </w:rPr>
      </w:pPr>
      <w:r w:rsidRPr="00891008">
        <w:rPr>
          <w:noProof/>
          <w:sz w:val="20"/>
          <w:lang w:bidi="fa-IR"/>
        </w:rPr>
        <w:object w:dxaOrig="1480" w:dyaOrig="620">
          <v:shape id="_x0000_i1046" type="#_x0000_t75" style="width:1in;height:28.8pt" o:ole="">
            <v:imagedata r:id="rId38" o:title=""/>
          </v:shape>
          <o:OLEObject Type="Embed" ProgID="Equation.DSMT4" ShapeID="_x0000_i1046" DrawAspect="Content" ObjectID="_1568661655" r:id="rId39"/>
        </w:object>
      </w:r>
    </w:p>
    <w:p w:rsidR="00966381" w:rsidRPr="00891008" w:rsidRDefault="00486C40" w:rsidP="006A400E">
      <w:pPr>
        <w:suppressAutoHyphens w:val="0"/>
        <w:snapToGrid w:val="0"/>
        <w:ind w:firstLine="425"/>
        <w:jc w:val="both"/>
        <w:rPr>
          <w:sz w:val="20"/>
          <w:szCs w:val="20"/>
        </w:rPr>
      </w:pPr>
      <w:r w:rsidRPr="00891008">
        <w:rPr>
          <w:sz w:val="20"/>
          <w:szCs w:val="20"/>
        </w:rPr>
        <w:t>I</w:t>
      </w:r>
      <w:r w:rsidR="00966381" w:rsidRPr="00891008">
        <w:rPr>
          <w:sz w:val="20"/>
          <w:szCs w:val="20"/>
        </w:rPr>
        <w:t>n which, Z</w:t>
      </w:r>
      <w:r w:rsidR="00966381" w:rsidRPr="00891008">
        <w:rPr>
          <w:sz w:val="20"/>
          <w:szCs w:val="20"/>
          <w:vertAlign w:val="subscript"/>
        </w:rPr>
        <w:t>i</w:t>
      </w:r>
      <w:r w:rsidRPr="00891008">
        <w:rPr>
          <w:sz w:val="20"/>
          <w:szCs w:val="20"/>
        </w:rPr>
        <w:t>,</w:t>
      </w:r>
      <w:r w:rsidR="00966381" w:rsidRPr="00891008">
        <w:rPr>
          <w:sz w:val="20"/>
          <w:szCs w:val="20"/>
        </w:rPr>
        <w:t xml:space="preserve"> Z</w:t>
      </w:r>
      <w:r w:rsidR="00966381" w:rsidRPr="00891008">
        <w:rPr>
          <w:sz w:val="20"/>
          <w:szCs w:val="18"/>
        </w:rPr>
        <w:t>d</w:t>
      </w:r>
      <w:r w:rsidRPr="00891008">
        <w:rPr>
          <w:sz w:val="20"/>
          <w:szCs w:val="20"/>
        </w:rPr>
        <w:t>,</w:t>
      </w:r>
      <w:r w:rsidR="00966381" w:rsidRPr="00891008">
        <w:rPr>
          <w:sz w:val="20"/>
          <w:szCs w:val="20"/>
        </w:rPr>
        <w:t xml:space="preserve"> Z</w:t>
      </w:r>
      <w:r w:rsidR="00966381" w:rsidRPr="00891008">
        <w:rPr>
          <w:sz w:val="20"/>
          <w:szCs w:val="20"/>
          <w:vertAlign w:val="subscript"/>
        </w:rPr>
        <w:t>LQ</w:t>
      </w:r>
      <w:r w:rsidRPr="00891008">
        <w:rPr>
          <w:sz w:val="20"/>
          <w:szCs w:val="20"/>
        </w:rPr>
        <w:t>,</w:t>
      </w:r>
      <w:r w:rsidR="00966381" w:rsidRPr="00891008">
        <w:rPr>
          <w:sz w:val="20"/>
          <w:szCs w:val="20"/>
        </w:rPr>
        <w:t xml:space="preserve"> </w:t>
      </w:r>
      <w:r w:rsidR="00966381" w:rsidRPr="00891008">
        <w:rPr>
          <w:noProof/>
          <w:sz w:val="20"/>
          <w:lang w:bidi="fa-IR"/>
        </w:rPr>
        <w:object w:dxaOrig="240" w:dyaOrig="320">
          <v:shape id="_x0000_i1047" type="#_x0000_t75" style="width:11.25pt;height:11.25pt" o:ole="">
            <v:imagedata r:id="rId40" o:title=""/>
          </v:shape>
          <o:OLEObject Type="Embed" ProgID="Equation.DSMT4" ShapeID="_x0000_i1047" DrawAspect="Content" ObjectID="_1568661656" r:id="rId41"/>
        </w:object>
      </w:r>
      <w:r w:rsidR="00966381" w:rsidRPr="00891008">
        <w:rPr>
          <w:sz w:val="20"/>
          <w:szCs w:val="20"/>
        </w:rPr>
        <w:t xml:space="preserve"> and Z</w:t>
      </w:r>
      <w:r w:rsidR="00966381" w:rsidRPr="00891008">
        <w:rPr>
          <w:sz w:val="20"/>
          <w:szCs w:val="20"/>
          <w:vertAlign w:val="subscript"/>
        </w:rPr>
        <w:t>p</w:t>
      </w:r>
      <w:r w:rsidRPr="00891008">
        <w:rPr>
          <w:sz w:val="20"/>
          <w:szCs w:val="20"/>
        </w:rPr>
        <w:t xml:space="preserve"> </w:t>
      </w:r>
      <w:r w:rsidR="00966381" w:rsidRPr="00891008">
        <w:rPr>
          <w:sz w:val="20"/>
          <w:szCs w:val="20"/>
        </w:rPr>
        <w:t>are depth of water added to the root zone (mm), depth of water applied to the furrow (mm), The minimum infiltrated depth (mm), The mean of depths infiltrated over the furrow length (mm) and depth of deep percolated water (mm) determined from root zone water balance, respectively.</w:t>
      </w:r>
    </w:p>
    <w:p w:rsidR="00BB3B08" w:rsidRPr="00891008" w:rsidRDefault="00BB3B08" w:rsidP="006A400E">
      <w:pPr>
        <w:suppressAutoHyphens w:val="0"/>
        <w:snapToGrid w:val="0"/>
        <w:ind w:firstLine="425"/>
        <w:jc w:val="both"/>
        <w:rPr>
          <w:sz w:val="20"/>
          <w:szCs w:val="20"/>
        </w:rPr>
      </w:pPr>
    </w:p>
    <w:p w:rsidR="00BB3B08" w:rsidRPr="00891008" w:rsidRDefault="00BB3B08" w:rsidP="006A400E">
      <w:pPr>
        <w:suppressAutoHyphens w:val="0"/>
        <w:snapToGrid w:val="0"/>
        <w:ind w:firstLine="425"/>
        <w:jc w:val="both"/>
        <w:rPr>
          <w:sz w:val="20"/>
          <w:szCs w:val="20"/>
        </w:rPr>
      </w:pPr>
    </w:p>
    <w:p w:rsidR="005543E0" w:rsidRPr="00891008" w:rsidRDefault="0019409F" w:rsidP="006A400E">
      <w:pPr>
        <w:suppressAutoHyphens w:val="0"/>
        <w:snapToGrid w:val="0"/>
        <w:ind w:firstLine="425"/>
        <w:jc w:val="both"/>
        <w:rPr>
          <w:sz w:val="20"/>
          <w:szCs w:val="20"/>
        </w:rPr>
      </w:pPr>
      <w:r w:rsidRPr="00891008">
        <w:rPr>
          <w:sz w:val="20"/>
          <w:szCs w:val="20"/>
        </w:rPr>
        <w:t>Statistical Analysis</w:t>
      </w:r>
    </w:p>
    <w:p w:rsidR="005543E0" w:rsidRPr="00891008" w:rsidRDefault="00486C40" w:rsidP="006A400E">
      <w:pPr>
        <w:suppressAutoHyphens w:val="0"/>
        <w:snapToGrid w:val="0"/>
        <w:ind w:firstLine="425"/>
        <w:jc w:val="both"/>
        <w:rPr>
          <w:sz w:val="20"/>
          <w:szCs w:val="20"/>
        </w:rPr>
      </w:pPr>
      <w:r w:rsidRPr="00891008">
        <w:rPr>
          <w:sz w:val="20"/>
          <w:szCs w:val="20"/>
        </w:rPr>
        <w:lastRenderedPageBreak/>
        <w:t>I</w:t>
      </w:r>
      <w:r w:rsidR="005543E0" w:rsidRPr="00891008">
        <w:rPr>
          <w:sz w:val="20"/>
          <w:szCs w:val="20"/>
        </w:rPr>
        <w:t>n order to compare the observed performance indicators in the field and simulated by WinSRFR 4.1.3 software, the Relative Error (RE) statistical indicator was used:</w:t>
      </w:r>
    </w:p>
    <w:p w:rsidR="00486C40" w:rsidRPr="00891008" w:rsidRDefault="00A57FA2" w:rsidP="006A400E">
      <w:pPr>
        <w:suppressAutoHyphens w:val="0"/>
        <w:snapToGrid w:val="0"/>
        <w:jc w:val="center"/>
        <w:rPr>
          <w:noProof/>
          <w:sz w:val="20"/>
          <w:lang w:bidi="fa-IR"/>
        </w:rPr>
      </w:pPr>
      <w:r w:rsidRPr="00891008">
        <w:rPr>
          <w:noProof/>
          <w:sz w:val="20"/>
        </w:rPr>
        <w:object w:dxaOrig="1900" w:dyaOrig="680">
          <v:shape id="_x0000_i1048" type="#_x0000_t75" style="width:78.25pt;height:25.65pt" o:ole="">
            <v:imagedata r:id="rId42" o:title=""/>
          </v:shape>
          <o:OLEObject Type="Embed" ProgID="Equation.DSMT4" ShapeID="_x0000_i1048" DrawAspect="Content" ObjectID="_1568661657" r:id="rId43"/>
        </w:object>
      </w:r>
    </w:p>
    <w:p w:rsidR="00966381" w:rsidRPr="00891008" w:rsidRDefault="00486C40" w:rsidP="006A400E">
      <w:pPr>
        <w:suppressAutoHyphens w:val="0"/>
        <w:snapToGrid w:val="0"/>
        <w:ind w:firstLine="425"/>
        <w:jc w:val="both"/>
        <w:rPr>
          <w:sz w:val="20"/>
          <w:szCs w:val="20"/>
        </w:rPr>
      </w:pPr>
      <w:r w:rsidRPr="00891008">
        <w:rPr>
          <w:sz w:val="20"/>
          <w:szCs w:val="20"/>
        </w:rPr>
        <w:t>W</w:t>
      </w:r>
      <w:r w:rsidR="0019409F" w:rsidRPr="00891008">
        <w:rPr>
          <w:sz w:val="20"/>
          <w:szCs w:val="20"/>
        </w:rPr>
        <w:t>hich, V</w:t>
      </w:r>
      <w:r w:rsidR="0019409F" w:rsidRPr="00891008">
        <w:rPr>
          <w:sz w:val="20"/>
          <w:szCs w:val="20"/>
          <w:vertAlign w:val="subscript"/>
        </w:rPr>
        <w:t>s</w:t>
      </w:r>
      <w:r w:rsidR="0019409F" w:rsidRPr="00891008">
        <w:rPr>
          <w:sz w:val="20"/>
          <w:szCs w:val="20"/>
        </w:rPr>
        <w:t xml:space="preserve"> and V</w:t>
      </w:r>
      <w:r w:rsidR="0019409F" w:rsidRPr="00891008">
        <w:rPr>
          <w:sz w:val="20"/>
          <w:szCs w:val="20"/>
          <w:vertAlign w:val="subscript"/>
        </w:rPr>
        <w:t>o</w:t>
      </w:r>
      <w:r w:rsidR="0019409F" w:rsidRPr="00891008">
        <w:rPr>
          <w:sz w:val="20"/>
          <w:szCs w:val="20"/>
        </w:rPr>
        <w:t xml:space="preserve"> are simulated value by software and measured value respectively.</w:t>
      </w:r>
    </w:p>
    <w:p w:rsidR="0019409F" w:rsidRPr="00891008" w:rsidRDefault="0019409F" w:rsidP="006A400E">
      <w:pPr>
        <w:suppressAutoHyphens w:val="0"/>
        <w:snapToGrid w:val="0"/>
        <w:ind w:firstLine="425"/>
        <w:jc w:val="both"/>
        <w:rPr>
          <w:sz w:val="20"/>
          <w:szCs w:val="20"/>
        </w:rPr>
      </w:pPr>
    </w:p>
    <w:p w:rsidR="00486C40" w:rsidRPr="00891008" w:rsidRDefault="00471E57" w:rsidP="006A400E">
      <w:pPr>
        <w:suppressAutoHyphens w:val="0"/>
        <w:snapToGrid w:val="0"/>
        <w:jc w:val="both"/>
        <w:rPr>
          <w:b/>
          <w:sz w:val="20"/>
          <w:szCs w:val="20"/>
        </w:rPr>
      </w:pPr>
      <w:r w:rsidRPr="00891008">
        <w:rPr>
          <w:b/>
          <w:sz w:val="20"/>
          <w:szCs w:val="20"/>
        </w:rPr>
        <w:t>3. Results</w:t>
      </w:r>
    </w:p>
    <w:p w:rsidR="00471E57" w:rsidRPr="00891008" w:rsidRDefault="00486C40" w:rsidP="006A400E">
      <w:pPr>
        <w:suppressAutoHyphens w:val="0"/>
        <w:snapToGrid w:val="0"/>
        <w:ind w:firstLine="425"/>
        <w:jc w:val="both"/>
        <w:rPr>
          <w:bCs/>
          <w:sz w:val="20"/>
          <w:szCs w:val="20"/>
        </w:rPr>
      </w:pPr>
      <w:r w:rsidRPr="00891008">
        <w:rPr>
          <w:bCs/>
          <w:sz w:val="20"/>
          <w:szCs w:val="20"/>
        </w:rPr>
        <w:t>C</w:t>
      </w:r>
      <w:r w:rsidR="00E741EF" w:rsidRPr="00891008">
        <w:rPr>
          <w:bCs/>
          <w:sz w:val="20"/>
          <w:szCs w:val="20"/>
        </w:rPr>
        <w:t>alibration of infiltration equations</w:t>
      </w:r>
    </w:p>
    <w:p w:rsidR="00471E57" w:rsidRPr="00891008" w:rsidRDefault="00E741EF" w:rsidP="006A400E">
      <w:pPr>
        <w:suppressAutoHyphens w:val="0"/>
        <w:snapToGrid w:val="0"/>
        <w:ind w:firstLine="425"/>
        <w:jc w:val="both"/>
        <w:rPr>
          <w:sz w:val="20"/>
          <w:szCs w:val="20"/>
        </w:rPr>
      </w:pPr>
      <w:r w:rsidRPr="00891008">
        <w:rPr>
          <w:sz w:val="20"/>
          <w:szCs w:val="20"/>
        </w:rPr>
        <w:t>Because of the infiltration sensitivity in evaluation of surface irrigation, infiltration parameters calibrated by software and using event analysis by the Merriam- Keller (1978) volume method. In this paper, calibration of infiltration equations performed manually by software. In this study, the modified Kostiakov-Lowies equation used to calibrate the infiltration parameters. The infiltration parameters after calibration presented in Table 2.</w:t>
      </w:r>
    </w:p>
    <w:p w:rsidR="00E741EF" w:rsidRPr="00891008" w:rsidRDefault="00E741EF" w:rsidP="006A400E">
      <w:pPr>
        <w:suppressAutoHyphens w:val="0"/>
        <w:snapToGrid w:val="0"/>
        <w:ind w:firstLine="425"/>
        <w:jc w:val="both"/>
        <w:rPr>
          <w:sz w:val="20"/>
          <w:szCs w:val="20"/>
        </w:rPr>
      </w:pPr>
      <w:r w:rsidRPr="00891008">
        <w:rPr>
          <w:sz w:val="20"/>
          <w:szCs w:val="20"/>
        </w:rPr>
        <w:t>Evaluation of and simulated performance indicators</w:t>
      </w:r>
    </w:p>
    <w:p w:rsidR="00486C40" w:rsidRPr="00891008" w:rsidRDefault="00E741EF" w:rsidP="006A400E">
      <w:pPr>
        <w:suppressAutoHyphens w:val="0"/>
        <w:snapToGrid w:val="0"/>
        <w:ind w:firstLine="425"/>
        <w:jc w:val="both"/>
        <w:rPr>
          <w:sz w:val="20"/>
          <w:szCs w:val="20"/>
        </w:rPr>
      </w:pPr>
      <w:r w:rsidRPr="00891008">
        <w:rPr>
          <w:sz w:val="20"/>
          <w:szCs w:val="20"/>
        </w:rPr>
        <w:lastRenderedPageBreak/>
        <w:t>In this paper, to evaluate performance used AE (%), DU (%) and DP (%) indicators. Results of Table 3 showed that software simulated the AE, DU and DP with an RE of 8.26, 16.66 and 15.6%, respectively, while the AE was more acceptable, and the DU has low accuracy because of high cutoff time (822.5-2020 minute). In addition, the high volume of inflow lead to more DP on the field. Deep percolation in this irrigation is high; this amount is about 5 to 55% of the inflow volume. This is important reason on low efficiency on the field. Unsuited topographies of the whole surface on inappropriate geometric in some parts on the field are reasons that lead to this decrease in AE and increase DP on the field. Further, long-term irrigation time can increase the deep percolation and decrease the irrigation efficiency. According to the results of Table 3, AE, DU and DP were 85.13, 74.85 and 39.39%, respectively. Previous research such as Anwar et al. (2016), Akbar et al. (2016) estimated The AE around 80% and 96% respectively. Smith et al. (2005); Reddy et al. (2012); Dalton et al. (2001) are consistent than the results from this research.</w:t>
      </w:r>
    </w:p>
    <w:p w:rsidR="00486C40" w:rsidRPr="00891008" w:rsidRDefault="00486C40" w:rsidP="006A400E">
      <w:pPr>
        <w:suppressAutoHyphens w:val="0"/>
        <w:snapToGrid w:val="0"/>
        <w:ind w:firstLine="425"/>
        <w:jc w:val="both"/>
        <w:rPr>
          <w:sz w:val="20"/>
          <w:szCs w:val="20"/>
        </w:rPr>
        <w:sectPr w:rsidR="00486C40" w:rsidRPr="00891008" w:rsidSect="00891008">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600"/>
          <w:docGrid w:linePitch="360"/>
        </w:sectPr>
      </w:pPr>
    </w:p>
    <w:p w:rsidR="00486C40" w:rsidRDefault="00486C40" w:rsidP="006A400E">
      <w:pPr>
        <w:suppressAutoHyphens w:val="0"/>
        <w:snapToGrid w:val="0"/>
        <w:jc w:val="center"/>
        <w:rPr>
          <w:sz w:val="20"/>
          <w:szCs w:val="20"/>
          <w:lang w:eastAsia="zh-CN"/>
        </w:rPr>
      </w:pPr>
    </w:p>
    <w:p w:rsidR="00BA3AFD" w:rsidRPr="00891008" w:rsidRDefault="00BA3AFD" w:rsidP="006A400E">
      <w:pPr>
        <w:suppressAutoHyphens w:val="0"/>
        <w:snapToGrid w:val="0"/>
        <w:jc w:val="center"/>
        <w:rPr>
          <w:sz w:val="20"/>
          <w:szCs w:val="20"/>
          <w:lang w:eastAsia="zh-CN"/>
        </w:rPr>
      </w:pPr>
    </w:p>
    <w:p w:rsidR="00471E57" w:rsidRPr="00891008" w:rsidRDefault="00E741EF" w:rsidP="006A400E">
      <w:pPr>
        <w:suppressAutoHyphens w:val="0"/>
        <w:snapToGrid w:val="0"/>
        <w:jc w:val="center"/>
        <w:rPr>
          <w:sz w:val="20"/>
          <w:szCs w:val="20"/>
        </w:rPr>
      </w:pPr>
      <w:r w:rsidRPr="00891008">
        <w:rPr>
          <w:sz w:val="20"/>
          <w:szCs w:val="20"/>
        </w:rPr>
        <w:t>Table 2: Kostiakov-Lowies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81"/>
        <w:gridCol w:w="813"/>
        <w:gridCol w:w="989"/>
        <w:gridCol w:w="813"/>
        <w:gridCol w:w="813"/>
        <w:gridCol w:w="1163"/>
        <w:gridCol w:w="813"/>
        <w:gridCol w:w="813"/>
        <w:gridCol w:w="1163"/>
        <w:gridCol w:w="813"/>
      </w:tblGrid>
      <w:tr w:rsidR="00C964CA" w:rsidRPr="00517367" w:rsidTr="00517367">
        <w:trPr>
          <w:jc w:val="center"/>
        </w:trPr>
        <w:tc>
          <w:tcPr>
            <w:tcW w:w="676"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 </w:t>
            </w:r>
          </w:p>
        </w:tc>
        <w:tc>
          <w:tcPr>
            <w:tcW w:w="1380" w:type="pct"/>
            <w:gridSpan w:val="3"/>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N.O 1</w:t>
            </w:r>
          </w:p>
        </w:tc>
        <w:tc>
          <w:tcPr>
            <w:tcW w:w="1472" w:type="pct"/>
            <w:gridSpan w:val="3"/>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N.O 2</w:t>
            </w:r>
          </w:p>
        </w:tc>
        <w:tc>
          <w:tcPr>
            <w:tcW w:w="1472" w:type="pct"/>
            <w:gridSpan w:val="3"/>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N.O 3</w:t>
            </w:r>
          </w:p>
        </w:tc>
      </w:tr>
      <w:tr w:rsidR="00C964CA" w:rsidRPr="00517367" w:rsidTr="00517367">
        <w:trPr>
          <w:jc w:val="center"/>
        </w:trPr>
        <w:tc>
          <w:tcPr>
            <w:tcW w:w="676" w:type="pct"/>
            <w:noWrap/>
            <w:vAlign w:val="center"/>
            <w:hideMark/>
          </w:tcPr>
          <w:p w:rsidR="00E741EF" w:rsidRPr="00517367" w:rsidRDefault="00486C40" w:rsidP="00517367">
            <w:pPr>
              <w:suppressAutoHyphens w:val="0"/>
              <w:snapToGrid w:val="0"/>
              <w:jc w:val="both"/>
              <w:rPr>
                <w:rFonts w:eastAsia="Times New Roman"/>
                <w:color w:val="000000"/>
                <w:sz w:val="20"/>
                <w:szCs w:val="20"/>
              </w:rPr>
            </w:pPr>
            <w:r w:rsidRPr="00517367">
              <w:rPr>
                <w:rFonts w:eastAsia="Times New Roman"/>
                <w:color w:val="000000"/>
                <w:sz w:val="20"/>
                <w:szCs w:val="20"/>
              </w:rPr>
              <w:t>Q (</w:t>
            </w:r>
            <w:r w:rsidR="00E741EF" w:rsidRPr="00517367">
              <w:rPr>
                <w:rFonts w:eastAsia="Times New Roman"/>
                <w:color w:val="000000"/>
                <w:sz w:val="20"/>
                <w:szCs w:val="20"/>
              </w:rPr>
              <w:t>L/S)</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noProof/>
                <w:color w:val="000000"/>
                <w:sz w:val="20"/>
                <w:szCs w:val="20"/>
                <w:lang w:bidi="fa-IR"/>
              </w:rPr>
              <w:t>a</w:t>
            </w:r>
          </w:p>
        </w:tc>
        <w:tc>
          <w:tcPr>
            <w:tcW w:w="522" w:type="pct"/>
            <w:noWrap/>
            <w:vAlign w:val="center"/>
            <w:hideMark/>
          </w:tcPr>
          <w:p w:rsidR="00E741EF" w:rsidRPr="00517367" w:rsidRDefault="0025492D" w:rsidP="00517367">
            <w:pPr>
              <w:suppressAutoHyphens w:val="0"/>
              <w:snapToGrid w:val="0"/>
              <w:jc w:val="both"/>
              <w:rPr>
                <w:rFonts w:eastAsia="Times New Roman"/>
                <w:color w:val="000000"/>
                <w:sz w:val="20"/>
                <w:szCs w:val="20"/>
              </w:rPr>
            </w:pPr>
            <w:r>
              <w:rPr>
                <w:rFonts w:eastAsia="Times New Roman"/>
                <w:noProof/>
                <w:color w:val="000000"/>
                <w:sz w:val="20"/>
                <w:szCs w:val="20"/>
              </w:rPr>
              <w:pict>
                <v:shape id="Picture 17" o:spid="_x0000_s1045" type="#_x0000_t75" style="position:absolute;left:0;text-align:left;margin-left:.2pt;margin-top:3.55pt;width:38pt;height:11.4pt;z-index:1;visibility:visible;mso-position-horizontal-relative:text;mso-position-vertical-relative:text">
                  <v:imagedata r:id="rId47" o:title="" chromakey="white"/>
                </v:shape>
              </w:pict>
            </w:r>
          </w:p>
        </w:tc>
        <w:tc>
          <w:tcPr>
            <w:tcW w:w="429" w:type="pct"/>
            <w:vAlign w:val="center"/>
            <w:hideMark/>
          </w:tcPr>
          <w:p w:rsidR="00E741EF" w:rsidRPr="00517367" w:rsidRDefault="0025492D" w:rsidP="00517367">
            <w:pPr>
              <w:suppressAutoHyphens w:val="0"/>
              <w:snapToGrid w:val="0"/>
              <w:jc w:val="both"/>
              <w:rPr>
                <w:rFonts w:eastAsia="Times New Roman"/>
                <w:color w:val="000000"/>
                <w:sz w:val="20"/>
                <w:szCs w:val="20"/>
              </w:rPr>
            </w:pPr>
            <w:r>
              <w:rPr>
                <w:rFonts w:eastAsia="Times New Roman"/>
                <w:noProof/>
                <w:color w:val="000000"/>
                <w:sz w:val="20"/>
                <w:szCs w:val="20"/>
              </w:rPr>
              <w:pict>
                <v:shape id="Picture 16" o:spid="_x0000_s1044" type="#_x0000_t75" style="position:absolute;left:0;text-align:left;margin-left:1.25pt;margin-top:2.9pt;width:39.75pt;height:12pt;z-index:2;visibility:visible;mso-position-horizontal-relative:text;mso-position-vertical-relative:text">
                  <v:imagedata r:id="rId48" o:title="" chromakey="white"/>
                </v:shape>
              </w:pic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a</w:t>
            </w:r>
          </w:p>
        </w:tc>
        <w:tc>
          <w:tcPr>
            <w:tcW w:w="614" w:type="pct"/>
            <w:noWrap/>
            <w:vAlign w:val="center"/>
            <w:hideMark/>
          </w:tcPr>
          <w:p w:rsidR="00E741EF" w:rsidRPr="00517367" w:rsidRDefault="0025492D" w:rsidP="00517367">
            <w:pPr>
              <w:suppressAutoHyphens w:val="0"/>
              <w:snapToGrid w:val="0"/>
              <w:jc w:val="both"/>
              <w:rPr>
                <w:rFonts w:eastAsia="Times New Roman"/>
                <w:color w:val="000000"/>
                <w:sz w:val="20"/>
                <w:szCs w:val="20"/>
              </w:rPr>
            </w:pPr>
            <w:r>
              <w:rPr>
                <w:rFonts w:eastAsia="Times New Roman"/>
                <w:noProof/>
                <w:color w:val="000000"/>
                <w:sz w:val="20"/>
                <w:szCs w:val="20"/>
              </w:rPr>
              <w:pict>
                <v:shape id="Picture 14" o:spid="_x0000_s1043" type="#_x0000_t75" style="position:absolute;left:0;text-align:left;margin-left:.2pt;margin-top:3.55pt;width:36.85pt;height:11.4pt;z-index:3;visibility:visible;mso-position-horizontal-relative:text;mso-position-vertical-relative:text">
                  <v:imagedata r:id="rId47" o:title="" chromakey="white"/>
                </v:shape>
              </w:pict>
            </w:r>
          </w:p>
        </w:tc>
        <w:tc>
          <w:tcPr>
            <w:tcW w:w="429" w:type="pct"/>
            <w:vAlign w:val="center"/>
            <w:hideMark/>
          </w:tcPr>
          <w:p w:rsidR="00E741EF" w:rsidRPr="00517367" w:rsidRDefault="0025492D" w:rsidP="00517367">
            <w:pPr>
              <w:suppressAutoHyphens w:val="0"/>
              <w:snapToGrid w:val="0"/>
              <w:jc w:val="both"/>
              <w:rPr>
                <w:rFonts w:eastAsia="Times New Roman"/>
                <w:color w:val="000000"/>
                <w:sz w:val="20"/>
                <w:szCs w:val="20"/>
              </w:rPr>
            </w:pPr>
            <w:r>
              <w:rPr>
                <w:rFonts w:eastAsia="Times New Roman"/>
                <w:noProof/>
                <w:color w:val="000000"/>
                <w:sz w:val="20"/>
                <w:szCs w:val="20"/>
              </w:rPr>
              <w:pict>
                <v:shape id="Picture 13" o:spid="_x0000_s1042" type="#_x0000_t75" style="position:absolute;left:0;text-align:left;margin-left:1.25pt;margin-top:2.9pt;width:39.75pt;height:12pt;z-index:4;visibility:visible;mso-position-horizontal-relative:text;mso-position-vertical-relative:text">
                  <v:imagedata r:id="rId48" o:title="" chromakey="white"/>
                </v:shape>
              </w:pic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a</w:t>
            </w:r>
          </w:p>
        </w:tc>
        <w:tc>
          <w:tcPr>
            <w:tcW w:w="614" w:type="pct"/>
            <w:noWrap/>
            <w:vAlign w:val="center"/>
            <w:hideMark/>
          </w:tcPr>
          <w:p w:rsidR="00E741EF" w:rsidRPr="00517367" w:rsidRDefault="0025492D" w:rsidP="00517367">
            <w:pPr>
              <w:suppressAutoHyphens w:val="0"/>
              <w:snapToGrid w:val="0"/>
              <w:jc w:val="both"/>
              <w:rPr>
                <w:rFonts w:eastAsia="Times New Roman"/>
                <w:color w:val="000000"/>
                <w:sz w:val="20"/>
                <w:szCs w:val="20"/>
              </w:rPr>
            </w:pPr>
            <w:r>
              <w:rPr>
                <w:rFonts w:eastAsia="Times New Roman"/>
                <w:noProof/>
                <w:color w:val="000000"/>
                <w:sz w:val="20"/>
                <w:szCs w:val="20"/>
              </w:rPr>
              <w:pict>
                <v:shape id="Picture 11" o:spid="_x0000_s1041" type="#_x0000_t75" style="position:absolute;left:0;text-align:left;margin-left:-.25pt;margin-top:3.55pt;width:39.75pt;height:10.35pt;z-index:5;visibility:visible;mso-position-horizontal-relative:text;mso-position-vertical-relative:text">
                  <v:imagedata r:id="rId47" o:title="" chromakey="white"/>
                </v:shape>
              </w:pict>
            </w:r>
          </w:p>
        </w:tc>
        <w:tc>
          <w:tcPr>
            <w:tcW w:w="429" w:type="pct"/>
            <w:vAlign w:val="center"/>
            <w:hideMark/>
          </w:tcPr>
          <w:p w:rsidR="00E741EF" w:rsidRPr="00517367" w:rsidRDefault="0025492D" w:rsidP="00517367">
            <w:pPr>
              <w:suppressAutoHyphens w:val="0"/>
              <w:snapToGrid w:val="0"/>
              <w:jc w:val="both"/>
              <w:rPr>
                <w:rFonts w:eastAsia="Times New Roman"/>
                <w:color w:val="000000"/>
                <w:sz w:val="20"/>
                <w:szCs w:val="20"/>
              </w:rPr>
            </w:pPr>
            <w:r>
              <w:rPr>
                <w:rFonts w:eastAsia="Times New Roman"/>
                <w:noProof/>
                <w:color w:val="000000"/>
                <w:sz w:val="20"/>
                <w:szCs w:val="20"/>
              </w:rPr>
              <w:pict>
                <v:shape id="Picture 7" o:spid="_x0000_s1040" type="#_x0000_t75" style="position:absolute;left:0;text-align:left;margin-left:.6pt;margin-top:2.9pt;width:39.75pt;height:12pt;z-index:6;visibility:visible;mso-position-horizontal-relative:text;mso-position-vertical-relative:text">
                  <v:imagedata r:id="rId48" o:title="" chromakey="white"/>
                </v:shape>
              </w:pict>
            </w:r>
          </w:p>
        </w:tc>
      </w:tr>
      <w:tr w:rsidR="00C964CA" w:rsidRPr="00517367" w:rsidTr="00517367">
        <w:trPr>
          <w:jc w:val="center"/>
        </w:trPr>
        <w:tc>
          <w:tcPr>
            <w:tcW w:w="676"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0.29</w:t>
            </w:r>
          </w:p>
        </w:tc>
        <w:tc>
          <w:tcPr>
            <w:tcW w:w="52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49.38</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0.85</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0.17</w:t>
            </w:r>
          </w:p>
        </w:tc>
        <w:tc>
          <w:tcPr>
            <w:tcW w:w="614"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88.34</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1.52</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0.17</w:t>
            </w:r>
          </w:p>
        </w:tc>
        <w:tc>
          <w:tcPr>
            <w:tcW w:w="614"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142.60</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1.00</w:t>
            </w:r>
          </w:p>
        </w:tc>
      </w:tr>
      <w:tr w:rsidR="00C964CA" w:rsidRPr="00517367" w:rsidTr="00517367">
        <w:trPr>
          <w:jc w:val="center"/>
        </w:trPr>
        <w:tc>
          <w:tcPr>
            <w:tcW w:w="676"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0.25</w:t>
            </w:r>
          </w:p>
        </w:tc>
        <w:tc>
          <w:tcPr>
            <w:tcW w:w="52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68.19</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1.70</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0.21</w:t>
            </w:r>
          </w:p>
        </w:tc>
        <w:tc>
          <w:tcPr>
            <w:tcW w:w="614"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97.89</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1.18</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0.14</w:t>
            </w:r>
          </w:p>
        </w:tc>
        <w:tc>
          <w:tcPr>
            <w:tcW w:w="614"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99.90</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2.71</w:t>
            </w:r>
          </w:p>
        </w:tc>
      </w:tr>
      <w:tr w:rsidR="00C964CA" w:rsidRPr="00517367" w:rsidTr="00517367">
        <w:trPr>
          <w:jc w:val="center"/>
        </w:trPr>
        <w:tc>
          <w:tcPr>
            <w:tcW w:w="676"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0.23</w:t>
            </w:r>
          </w:p>
        </w:tc>
        <w:tc>
          <w:tcPr>
            <w:tcW w:w="52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94.98</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2.42</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0.22</w:t>
            </w:r>
          </w:p>
        </w:tc>
        <w:tc>
          <w:tcPr>
            <w:tcW w:w="614"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108.80</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1.96</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0.14</w:t>
            </w:r>
          </w:p>
        </w:tc>
        <w:tc>
          <w:tcPr>
            <w:tcW w:w="614"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149.39</w:t>
            </w:r>
          </w:p>
        </w:tc>
        <w:tc>
          <w:tcPr>
            <w:tcW w:w="429"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2.40</w:t>
            </w:r>
          </w:p>
        </w:tc>
      </w:tr>
    </w:tbl>
    <w:p w:rsidR="00471E57" w:rsidRPr="00891008" w:rsidRDefault="00471E57" w:rsidP="006A400E">
      <w:pPr>
        <w:suppressAutoHyphens w:val="0"/>
        <w:snapToGrid w:val="0"/>
        <w:jc w:val="center"/>
        <w:rPr>
          <w:sz w:val="20"/>
          <w:szCs w:val="20"/>
        </w:rPr>
      </w:pPr>
    </w:p>
    <w:p w:rsidR="00E741EF" w:rsidRPr="00891008" w:rsidRDefault="00E741EF" w:rsidP="006A400E">
      <w:pPr>
        <w:suppressAutoHyphens w:val="0"/>
        <w:snapToGrid w:val="0"/>
        <w:jc w:val="center"/>
        <w:rPr>
          <w:sz w:val="20"/>
          <w:szCs w:val="20"/>
        </w:rPr>
      </w:pPr>
      <w:r w:rsidRPr="00891008">
        <w:rPr>
          <w:sz w:val="20"/>
          <w:szCs w:val="20"/>
        </w:rPr>
        <w:t>Table 3: Values performance indicators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2"/>
        <w:gridCol w:w="938"/>
        <w:gridCol w:w="953"/>
        <w:gridCol w:w="896"/>
        <w:gridCol w:w="811"/>
        <w:gridCol w:w="953"/>
        <w:gridCol w:w="896"/>
        <w:gridCol w:w="724"/>
        <w:gridCol w:w="953"/>
        <w:gridCol w:w="896"/>
        <w:gridCol w:w="722"/>
      </w:tblGrid>
      <w:tr w:rsidR="00C964CA" w:rsidRPr="00517367" w:rsidTr="00517367">
        <w:trPr>
          <w:jc w:val="center"/>
        </w:trPr>
        <w:tc>
          <w:tcPr>
            <w:tcW w:w="386" w:type="pct"/>
            <w:vMerge w:val="restar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 </w:t>
            </w:r>
          </w:p>
        </w:tc>
        <w:tc>
          <w:tcPr>
            <w:tcW w:w="495" w:type="pct"/>
            <w:vMerge w:val="restart"/>
            <w:noWrap/>
            <w:vAlign w:val="center"/>
            <w:hideMark/>
          </w:tcPr>
          <w:p w:rsidR="00E741EF" w:rsidRPr="00517367" w:rsidRDefault="00486C40" w:rsidP="00517367">
            <w:pPr>
              <w:suppressAutoHyphens w:val="0"/>
              <w:snapToGrid w:val="0"/>
              <w:jc w:val="both"/>
              <w:rPr>
                <w:rFonts w:eastAsia="Times New Roman"/>
                <w:color w:val="000000"/>
                <w:sz w:val="20"/>
                <w:szCs w:val="20"/>
              </w:rPr>
            </w:pPr>
            <w:r w:rsidRPr="00517367">
              <w:rPr>
                <w:rFonts w:eastAsia="Times New Roman"/>
                <w:color w:val="000000"/>
                <w:sz w:val="20"/>
                <w:szCs w:val="20"/>
              </w:rPr>
              <w:t>Q (</w:t>
            </w:r>
            <w:r w:rsidR="00E741EF" w:rsidRPr="00517367">
              <w:rPr>
                <w:rFonts w:eastAsia="Times New Roman"/>
                <w:color w:val="000000"/>
                <w:sz w:val="20"/>
                <w:szCs w:val="20"/>
              </w:rPr>
              <w:t>L/S)</w:t>
            </w:r>
          </w:p>
        </w:tc>
        <w:tc>
          <w:tcPr>
            <w:tcW w:w="1403" w:type="pct"/>
            <w:gridSpan w:val="3"/>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AE (%)</w:t>
            </w:r>
          </w:p>
        </w:tc>
        <w:tc>
          <w:tcPr>
            <w:tcW w:w="1358" w:type="pct"/>
            <w:gridSpan w:val="3"/>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DU (%)</w:t>
            </w:r>
          </w:p>
        </w:tc>
        <w:tc>
          <w:tcPr>
            <w:tcW w:w="1358" w:type="pct"/>
            <w:gridSpan w:val="3"/>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DP (%)</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Observ.</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Simult.</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Ratio</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Observ.</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Simult.</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Ratio</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Observ.</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Simult.</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Ratio</w:t>
            </w:r>
          </w:p>
        </w:tc>
      </w:tr>
      <w:tr w:rsidR="00C964CA" w:rsidRPr="00517367" w:rsidTr="00517367">
        <w:trPr>
          <w:jc w:val="center"/>
        </w:trPr>
        <w:tc>
          <w:tcPr>
            <w:tcW w:w="386" w:type="pct"/>
            <w:vMerge w:val="restar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1</w:t>
            </w: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95.50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85.50</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-10.26</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73.40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84.45</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15.00</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10.00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14.50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41.21</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74.50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69.00</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-7.43</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73.78</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87.15</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18.41</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25.50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31.00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21.71</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56.50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56.00</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-1.09</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74.89</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84.00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14.65</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43.50</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44.00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0.82</w:t>
            </w:r>
          </w:p>
        </w:tc>
      </w:tr>
      <w:tr w:rsidR="00C964CA" w:rsidRPr="00517367" w:rsidTr="00517367">
        <w:trPr>
          <w:jc w:val="center"/>
        </w:trPr>
        <w:tc>
          <w:tcPr>
            <w:tcW w:w="386" w:type="pct"/>
            <w:vMerge w:val="restar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2</w:t>
            </w: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67.67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62.33</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-7.98</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73.44</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88.20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21.05</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32.33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37.67</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19.39</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274.67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59.33</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-2.50</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79.13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86.47</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9.26</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38.67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40.67</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7.44</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51.67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48.33</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-5.09</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78.57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86.60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10.25</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48.33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51.67</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8.77</w:t>
            </w:r>
          </w:p>
        </w:tc>
      </w:tr>
      <w:tr w:rsidR="00C964CA" w:rsidRPr="00517367" w:rsidTr="00517367">
        <w:trPr>
          <w:jc w:val="center"/>
        </w:trPr>
        <w:tc>
          <w:tcPr>
            <w:tcW w:w="386" w:type="pct"/>
            <w:vMerge w:val="restar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Irri. 3</w:t>
            </w: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43.67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34.33</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-18.70</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71.28</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89.07</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24.87</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56.33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65.67</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16.40</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59.33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53.00</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-10.51</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73.61</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88.60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20.50</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40.67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47.00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16.41</w:t>
            </w:r>
          </w:p>
        </w:tc>
      </w:tr>
      <w:tr w:rsidR="00C964CA" w:rsidRPr="00517367" w:rsidTr="00517367">
        <w:trPr>
          <w:jc w:val="center"/>
        </w:trPr>
        <w:tc>
          <w:tcPr>
            <w:tcW w:w="386" w:type="pct"/>
            <w:vMerge/>
            <w:vAlign w:val="center"/>
            <w:hideMark/>
          </w:tcPr>
          <w:p w:rsidR="00E741EF" w:rsidRPr="00517367" w:rsidRDefault="00E741EF" w:rsidP="00517367">
            <w:pPr>
              <w:suppressAutoHyphens w:val="0"/>
              <w:snapToGrid w:val="0"/>
              <w:jc w:val="both"/>
              <w:rPr>
                <w:rFonts w:eastAsia="Times New Roman"/>
                <w:color w:val="000000"/>
                <w:sz w:val="20"/>
                <w:szCs w:val="20"/>
              </w:rPr>
            </w:pPr>
          </w:p>
        </w:tc>
        <w:tc>
          <w:tcPr>
            <w:tcW w:w="495"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2</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42.67</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38.00</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-10.83</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75.53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87.43</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15.94</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57.33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62.00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8.21</w:t>
            </w:r>
          </w:p>
        </w:tc>
      </w:tr>
      <w:tr w:rsidR="00C964CA" w:rsidRPr="00517367" w:rsidTr="00517367">
        <w:trPr>
          <w:jc w:val="center"/>
        </w:trPr>
        <w:tc>
          <w:tcPr>
            <w:tcW w:w="881" w:type="pct"/>
            <w:gridSpan w:val="2"/>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AVG.</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85.13</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56.20</w:t>
            </w:r>
          </w:p>
        </w:tc>
        <w:tc>
          <w:tcPr>
            <w:tcW w:w="428"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-8.26</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74.85</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86.89</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16.66</w:t>
            </w:r>
          </w:p>
        </w:tc>
        <w:tc>
          <w:tcPr>
            <w:tcW w:w="50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39.19</w:t>
            </w:r>
          </w:p>
        </w:tc>
        <w:tc>
          <w:tcPr>
            <w:tcW w:w="473"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43.80</w:t>
            </w:r>
          </w:p>
        </w:tc>
        <w:tc>
          <w:tcPr>
            <w:tcW w:w="382" w:type="pct"/>
            <w:noWrap/>
            <w:vAlign w:val="center"/>
            <w:hideMark/>
          </w:tcPr>
          <w:p w:rsidR="00E741EF" w:rsidRPr="00517367" w:rsidRDefault="00E741EF" w:rsidP="00517367">
            <w:pPr>
              <w:suppressAutoHyphens w:val="0"/>
              <w:snapToGrid w:val="0"/>
              <w:jc w:val="both"/>
              <w:rPr>
                <w:rFonts w:eastAsia="Times New Roman"/>
                <w:color w:val="000000"/>
                <w:sz w:val="20"/>
                <w:szCs w:val="20"/>
              </w:rPr>
            </w:pPr>
            <w:r w:rsidRPr="00517367">
              <w:rPr>
                <w:rFonts w:eastAsia="Times New Roman"/>
                <w:color w:val="000000"/>
                <w:sz w:val="20"/>
                <w:szCs w:val="20"/>
              </w:rPr>
              <w:t>15.60</w:t>
            </w:r>
          </w:p>
        </w:tc>
      </w:tr>
    </w:tbl>
    <w:p w:rsidR="00486C40" w:rsidRDefault="00486C40" w:rsidP="006A400E">
      <w:pPr>
        <w:suppressAutoHyphens w:val="0"/>
        <w:snapToGrid w:val="0"/>
        <w:ind w:firstLine="425"/>
        <w:jc w:val="both"/>
        <w:rPr>
          <w:sz w:val="20"/>
          <w:szCs w:val="20"/>
          <w:lang w:eastAsia="zh-CN"/>
        </w:rPr>
      </w:pPr>
    </w:p>
    <w:p w:rsidR="00BA3AFD" w:rsidRPr="00891008" w:rsidRDefault="00BA3AFD" w:rsidP="006A400E">
      <w:pPr>
        <w:suppressAutoHyphens w:val="0"/>
        <w:snapToGrid w:val="0"/>
        <w:ind w:firstLine="425"/>
        <w:jc w:val="both"/>
        <w:rPr>
          <w:sz w:val="20"/>
          <w:szCs w:val="20"/>
          <w:lang w:eastAsia="zh-CN"/>
        </w:rPr>
      </w:pPr>
    </w:p>
    <w:p w:rsidR="00486C40" w:rsidRPr="00891008" w:rsidRDefault="00486C40" w:rsidP="006A400E">
      <w:pPr>
        <w:suppressAutoHyphens w:val="0"/>
        <w:snapToGrid w:val="0"/>
        <w:ind w:firstLine="425"/>
        <w:jc w:val="both"/>
        <w:rPr>
          <w:sz w:val="20"/>
          <w:szCs w:val="20"/>
        </w:rPr>
        <w:sectPr w:rsidR="00486C40" w:rsidRPr="00891008" w:rsidSect="00486C40">
          <w:headerReference w:type="default" r:id="rId49"/>
          <w:footerReference w:type="even" r:id="rId50"/>
          <w:footerReference w:type="default" r:id="rId51"/>
          <w:footnotePr>
            <w:pos w:val="beneathText"/>
          </w:footnotePr>
          <w:type w:val="continuous"/>
          <w:pgSz w:w="12240" w:h="15840" w:code="1"/>
          <w:pgMar w:top="1440" w:right="1440" w:bottom="1440" w:left="1440" w:header="720" w:footer="720" w:gutter="0"/>
          <w:cols w:space="576"/>
          <w:docGrid w:linePitch="360"/>
        </w:sectPr>
      </w:pPr>
    </w:p>
    <w:p w:rsidR="00A57FA2" w:rsidRPr="00891008" w:rsidRDefault="00A57FA2" w:rsidP="006A400E">
      <w:pPr>
        <w:suppressAutoHyphens w:val="0"/>
        <w:snapToGrid w:val="0"/>
        <w:ind w:firstLine="425"/>
        <w:jc w:val="both"/>
        <w:rPr>
          <w:sz w:val="20"/>
          <w:szCs w:val="20"/>
        </w:rPr>
      </w:pPr>
      <w:r w:rsidRPr="00891008">
        <w:rPr>
          <w:sz w:val="20"/>
          <w:szCs w:val="20"/>
        </w:rPr>
        <w:lastRenderedPageBreak/>
        <w:t>Performance optimization</w:t>
      </w:r>
    </w:p>
    <w:p w:rsidR="00471E57" w:rsidRPr="00891008" w:rsidRDefault="00A57FA2" w:rsidP="006A400E">
      <w:pPr>
        <w:suppressAutoHyphens w:val="0"/>
        <w:snapToGrid w:val="0"/>
        <w:ind w:firstLine="425"/>
        <w:jc w:val="both"/>
        <w:rPr>
          <w:sz w:val="20"/>
          <w:szCs w:val="20"/>
        </w:rPr>
      </w:pPr>
      <w:r w:rsidRPr="00891008">
        <w:rPr>
          <w:sz w:val="20"/>
          <w:szCs w:val="20"/>
        </w:rPr>
        <w:t xml:space="preserve">In this research, we used the flow rate control variables of 1 to 5 L/s. The results of performances optimizing of the irrigation shown in Fig. 1 to 3 in three irrigated times. The results of the Fig. 1 to 3 show that in the first irrigation, the maximum AE, DU and DP were 91.9, 91.5, and 15.83%, respectively, which occur as the inflow of 4.34 L/s and the cutoff time 79.229 minutes. In the second irrigation, AE, DU </w:t>
      </w:r>
      <w:r w:rsidRPr="00891008">
        <w:rPr>
          <w:sz w:val="20"/>
          <w:szCs w:val="20"/>
        </w:rPr>
        <w:lastRenderedPageBreak/>
        <w:t>and DP were 84.48, 84.28 and 15.56%, respectively, which will occur during the inflow of 4.56 L/s, and the time of the cutoff is 69.250 minutes. Finally, in the third irrigation, AE, DU and DP were 73.5, 75.85 and 26.5%, respectively, which occur as the inflow of 4.84 L/s, and the time of the cutoff 23.31 min.</w:t>
      </w:r>
    </w:p>
    <w:p w:rsidR="00471E57" w:rsidRPr="00891008" w:rsidRDefault="00471E57" w:rsidP="006A400E">
      <w:pPr>
        <w:suppressAutoHyphens w:val="0"/>
        <w:snapToGrid w:val="0"/>
        <w:ind w:firstLine="425"/>
        <w:jc w:val="both"/>
        <w:rPr>
          <w:sz w:val="20"/>
          <w:szCs w:val="20"/>
        </w:rPr>
      </w:pPr>
    </w:p>
    <w:p w:rsidR="00471E57" w:rsidRPr="00891008" w:rsidRDefault="00527D8E" w:rsidP="006A400E">
      <w:pPr>
        <w:suppressAutoHyphens w:val="0"/>
        <w:snapToGrid w:val="0"/>
        <w:jc w:val="center"/>
        <w:rPr>
          <w:sz w:val="20"/>
          <w:szCs w:val="20"/>
        </w:rPr>
      </w:pPr>
      <w:r w:rsidRPr="0025492D">
        <w:rPr>
          <w:noProof/>
          <w:sz w:val="20"/>
          <w:szCs w:val="20"/>
          <w:lang w:eastAsia="zh-CN"/>
        </w:rPr>
        <w:lastRenderedPageBreak/>
        <w:pict>
          <v:shape id="Picture 5" o:spid="_x0000_i1049" type="#_x0000_t75" style="width:215.35pt;height:171.55pt;visibility:visible;mso-wrap-style:square">
            <v:imagedata r:id="rId52" o:title=""/>
          </v:shape>
        </w:pict>
      </w:r>
    </w:p>
    <w:p w:rsidR="00A57FA2" w:rsidRPr="00891008" w:rsidRDefault="00A57FA2" w:rsidP="00BA3AFD">
      <w:pPr>
        <w:suppressAutoHyphens w:val="0"/>
        <w:snapToGrid w:val="0"/>
        <w:jc w:val="center"/>
        <w:rPr>
          <w:sz w:val="20"/>
          <w:szCs w:val="20"/>
          <w:lang w:eastAsia="zh-CN"/>
        </w:rPr>
      </w:pPr>
      <w:r w:rsidRPr="00891008">
        <w:rPr>
          <w:sz w:val="20"/>
          <w:szCs w:val="20"/>
        </w:rPr>
        <w:t>Fig 1: Performance indicators curves (First irrigation)</w:t>
      </w:r>
    </w:p>
    <w:p w:rsidR="007F6184" w:rsidRPr="00891008" w:rsidRDefault="007F6184" w:rsidP="006A400E">
      <w:pPr>
        <w:suppressAutoHyphens w:val="0"/>
        <w:snapToGrid w:val="0"/>
        <w:ind w:firstLine="425"/>
        <w:jc w:val="both"/>
        <w:rPr>
          <w:sz w:val="20"/>
          <w:szCs w:val="20"/>
          <w:lang w:eastAsia="zh-CN"/>
        </w:rPr>
      </w:pPr>
    </w:p>
    <w:p w:rsidR="00A57FA2" w:rsidRPr="00891008" w:rsidRDefault="00527D8E" w:rsidP="006A400E">
      <w:pPr>
        <w:suppressAutoHyphens w:val="0"/>
        <w:snapToGrid w:val="0"/>
        <w:jc w:val="center"/>
        <w:rPr>
          <w:sz w:val="20"/>
          <w:szCs w:val="20"/>
        </w:rPr>
      </w:pPr>
      <w:r w:rsidRPr="0025492D">
        <w:rPr>
          <w:noProof/>
          <w:sz w:val="20"/>
          <w:szCs w:val="20"/>
          <w:lang w:eastAsia="zh-CN"/>
        </w:rPr>
        <w:pict>
          <v:shape id="Picture 4" o:spid="_x0000_i1050" type="#_x0000_t75" style="width:215.35pt;height:170.9pt;visibility:visible;mso-wrap-style:square">
            <v:imagedata r:id="rId53" o:title=""/>
          </v:shape>
        </w:pict>
      </w:r>
    </w:p>
    <w:p w:rsidR="00031F87" w:rsidRPr="00891008" w:rsidRDefault="00031F87" w:rsidP="006A400E">
      <w:pPr>
        <w:suppressAutoHyphens w:val="0"/>
        <w:snapToGrid w:val="0"/>
        <w:ind w:firstLine="425"/>
        <w:jc w:val="both"/>
        <w:rPr>
          <w:sz w:val="20"/>
          <w:szCs w:val="20"/>
        </w:rPr>
      </w:pPr>
    </w:p>
    <w:p w:rsidR="00A57FA2" w:rsidRPr="00891008" w:rsidRDefault="00A57FA2" w:rsidP="00BA3AFD">
      <w:pPr>
        <w:suppressAutoHyphens w:val="0"/>
        <w:snapToGrid w:val="0"/>
        <w:jc w:val="both"/>
        <w:rPr>
          <w:sz w:val="20"/>
          <w:szCs w:val="20"/>
          <w:lang w:eastAsia="zh-CN"/>
        </w:rPr>
      </w:pPr>
      <w:r w:rsidRPr="00891008">
        <w:rPr>
          <w:sz w:val="20"/>
          <w:szCs w:val="20"/>
        </w:rPr>
        <w:t>Fig 2: Performance indicators curves (second irrigation)</w:t>
      </w:r>
    </w:p>
    <w:p w:rsidR="00486C40" w:rsidRPr="00891008" w:rsidRDefault="00486C40" w:rsidP="006A400E">
      <w:pPr>
        <w:suppressAutoHyphens w:val="0"/>
        <w:snapToGrid w:val="0"/>
        <w:ind w:firstLine="425"/>
        <w:jc w:val="both"/>
        <w:rPr>
          <w:sz w:val="20"/>
          <w:szCs w:val="20"/>
          <w:lang w:eastAsia="zh-CN"/>
        </w:rPr>
      </w:pPr>
    </w:p>
    <w:p w:rsidR="007F6184" w:rsidRPr="00891008" w:rsidRDefault="00527D8E" w:rsidP="006A400E">
      <w:pPr>
        <w:suppressAutoHyphens w:val="0"/>
        <w:snapToGrid w:val="0"/>
        <w:jc w:val="center"/>
        <w:rPr>
          <w:sz w:val="20"/>
          <w:szCs w:val="20"/>
        </w:rPr>
      </w:pPr>
      <w:r w:rsidRPr="0025492D">
        <w:rPr>
          <w:noProof/>
          <w:sz w:val="20"/>
          <w:szCs w:val="20"/>
          <w:lang w:eastAsia="zh-CN"/>
        </w:rPr>
        <w:pict>
          <v:shape id="Picture 3" o:spid="_x0000_i1051" type="#_x0000_t75" style="width:215.35pt;height:170.3pt;visibility:visible;mso-wrap-style:square">
            <v:imagedata r:id="rId54" o:title=""/>
          </v:shape>
        </w:pict>
      </w:r>
    </w:p>
    <w:p w:rsidR="00A57FA2" w:rsidRPr="00891008" w:rsidRDefault="00A57FA2" w:rsidP="00BA3AFD">
      <w:pPr>
        <w:suppressAutoHyphens w:val="0"/>
        <w:snapToGrid w:val="0"/>
        <w:jc w:val="center"/>
        <w:rPr>
          <w:sz w:val="20"/>
          <w:szCs w:val="20"/>
          <w:lang w:eastAsia="zh-CN"/>
        </w:rPr>
      </w:pPr>
      <w:r w:rsidRPr="00891008">
        <w:rPr>
          <w:sz w:val="20"/>
          <w:szCs w:val="20"/>
        </w:rPr>
        <w:t>Fig 3: Performance indicators curves (third irrigation)</w:t>
      </w:r>
    </w:p>
    <w:p w:rsidR="00471E57" w:rsidRPr="00891008" w:rsidRDefault="00471E57" w:rsidP="006A400E">
      <w:pPr>
        <w:suppressAutoHyphens w:val="0"/>
        <w:snapToGrid w:val="0"/>
        <w:ind w:firstLine="425"/>
        <w:jc w:val="both"/>
        <w:rPr>
          <w:sz w:val="20"/>
          <w:szCs w:val="20"/>
          <w:lang w:eastAsia="zh-CN"/>
        </w:rPr>
      </w:pPr>
    </w:p>
    <w:p w:rsidR="00471E57" w:rsidRPr="00891008" w:rsidRDefault="00471E57" w:rsidP="006A400E">
      <w:pPr>
        <w:suppressAutoHyphens w:val="0"/>
        <w:snapToGrid w:val="0"/>
        <w:jc w:val="both"/>
        <w:rPr>
          <w:b/>
          <w:sz w:val="20"/>
          <w:szCs w:val="20"/>
        </w:rPr>
      </w:pPr>
      <w:r w:rsidRPr="00891008">
        <w:rPr>
          <w:b/>
          <w:sz w:val="20"/>
          <w:szCs w:val="20"/>
        </w:rPr>
        <w:t xml:space="preserve">4. Discussions </w:t>
      </w:r>
    </w:p>
    <w:p w:rsidR="00471E57" w:rsidRPr="00891008" w:rsidRDefault="00A57FA2" w:rsidP="006A400E">
      <w:pPr>
        <w:suppressAutoHyphens w:val="0"/>
        <w:snapToGrid w:val="0"/>
        <w:ind w:firstLine="425"/>
        <w:jc w:val="both"/>
        <w:rPr>
          <w:sz w:val="20"/>
          <w:szCs w:val="20"/>
        </w:rPr>
      </w:pPr>
      <w:r w:rsidRPr="00891008">
        <w:rPr>
          <w:sz w:val="20"/>
          <w:szCs w:val="20"/>
        </w:rPr>
        <w:t xml:space="preserve">The results showed that average values of AE, DU and DP for The three data sets for WinSRFR 4.1.3 </w:t>
      </w:r>
      <w:r w:rsidRPr="00891008">
        <w:rPr>
          <w:sz w:val="20"/>
          <w:szCs w:val="20"/>
        </w:rPr>
        <w:lastRenderedPageBreak/>
        <w:t>were 8.26, 16.66 and 15.6% respectively. WinSRFR 4.1.3 software in all performance indicators simulated the AE more accurate than those from the other indicators. In this study, the results showed that WinSRFR 4.1.3 could be successfully used in determined performance indicators for sugarcane fields. According to unsuitable topography in some places, field has acceptable performance. Also, Simulation results by software showed that best performance within the irrigation because of to limit these fields, in the inflow of 3 L/s and the cutoff time of 379.5 minutes carried out</w:t>
      </w:r>
      <w:r w:rsidR="00471E57" w:rsidRPr="00891008">
        <w:rPr>
          <w:sz w:val="20"/>
          <w:szCs w:val="20"/>
        </w:rPr>
        <w:t xml:space="preserve">. </w:t>
      </w:r>
    </w:p>
    <w:p w:rsidR="00A57FA2" w:rsidRPr="00891008" w:rsidRDefault="00A57FA2" w:rsidP="006A400E">
      <w:pPr>
        <w:suppressAutoHyphens w:val="0"/>
        <w:snapToGrid w:val="0"/>
        <w:jc w:val="both"/>
        <w:rPr>
          <w:b/>
          <w:sz w:val="20"/>
          <w:szCs w:val="20"/>
        </w:rPr>
      </w:pPr>
    </w:p>
    <w:p w:rsidR="00471E57" w:rsidRPr="00891008" w:rsidRDefault="00471E57" w:rsidP="00BA3AFD">
      <w:pPr>
        <w:suppressAutoHyphens w:val="0"/>
        <w:snapToGrid w:val="0"/>
        <w:jc w:val="both"/>
        <w:rPr>
          <w:b/>
          <w:sz w:val="20"/>
          <w:szCs w:val="20"/>
        </w:rPr>
      </w:pPr>
      <w:r w:rsidRPr="00891008">
        <w:rPr>
          <w:b/>
          <w:sz w:val="20"/>
          <w:szCs w:val="20"/>
        </w:rPr>
        <w:t>Corresponding Author:</w:t>
      </w:r>
    </w:p>
    <w:p w:rsidR="0049143E" w:rsidRPr="00891008" w:rsidRDefault="00A57FA2" w:rsidP="00BA3AFD">
      <w:pPr>
        <w:suppressAutoHyphens w:val="0"/>
        <w:snapToGrid w:val="0"/>
        <w:jc w:val="both"/>
        <w:rPr>
          <w:sz w:val="20"/>
          <w:szCs w:val="20"/>
        </w:rPr>
      </w:pPr>
      <w:r w:rsidRPr="00891008">
        <w:rPr>
          <w:sz w:val="20"/>
          <w:szCs w:val="20"/>
        </w:rPr>
        <w:t>Reza Mazarei</w:t>
      </w:r>
    </w:p>
    <w:p w:rsidR="00A57FA2" w:rsidRPr="00891008" w:rsidRDefault="00A57FA2" w:rsidP="00BA3AFD">
      <w:pPr>
        <w:suppressAutoHyphens w:val="0"/>
        <w:snapToGrid w:val="0"/>
        <w:jc w:val="both"/>
        <w:rPr>
          <w:sz w:val="20"/>
          <w:szCs w:val="20"/>
        </w:rPr>
      </w:pPr>
      <w:r w:rsidRPr="00891008">
        <w:rPr>
          <w:sz w:val="20"/>
          <w:szCs w:val="20"/>
        </w:rPr>
        <w:t xml:space="preserve">Department of Irrigation and Drainage </w:t>
      </w:r>
    </w:p>
    <w:p w:rsidR="0049143E" w:rsidRPr="00891008" w:rsidRDefault="00A57FA2" w:rsidP="00BA3AFD">
      <w:pPr>
        <w:suppressAutoHyphens w:val="0"/>
        <w:snapToGrid w:val="0"/>
        <w:jc w:val="both"/>
        <w:rPr>
          <w:sz w:val="20"/>
          <w:szCs w:val="20"/>
          <w:lang w:eastAsia="zh-CN"/>
        </w:rPr>
      </w:pPr>
      <w:r w:rsidRPr="00891008">
        <w:rPr>
          <w:sz w:val="20"/>
          <w:szCs w:val="20"/>
        </w:rPr>
        <w:t>Faculty of Water Science</w:t>
      </w:r>
      <w:r w:rsidR="00862FBF" w:rsidRPr="00891008">
        <w:rPr>
          <w:sz w:val="20"/>
          <w:szCs w:val="20"/>
        </w:rPr>
        <w:t>s Engineering</w:t>
      </w:r>
      <w:bookmarkStart w:id="0" w:name="_GoBack"/>
      <w:bookmarkEnd w:id="0"/>
      <w:r w:rsidRPr="00891008">
        <w:rPr>
          <w:sz w:val="20"/>
          <w:szCs w:val="20"/>
        </w:rPr>
        <w:t>, Shahid Chamran University Ahvaz, Iran</w:t>
      </w:r>
    </w:p>
    <w:p w:rsidR="00486C40" w:rsidRPr="00891008" w:rsidRDefault="00471E57" w:rsidP="00BA3AFD">
      <w:pPr>
        <w:suppressAutoHyphens w:val="0"/>
        <w:snapToGrid w:val="0"/>
        <w:jc w:val="both"/>
        <w:rPr>
          <w:sz w:val="20"/>
          <w:szCs w:val="20"/>
        </w:rPr>
      </w:pPr>
      <w:r w:rsidRPr="00891008">
        <w:rPr>
          <w:sz w:val="20"/>
          <w:szCs w:val="20"/>
        </w:rPr>
        <w:t xml:space="preserve">E-mail: </w:t>
      </w:r>
      <w:r w:rsidR="00A57FA2" w:rsidRPr="00891008">
        <w:rPr>
          <w:sz w:val="20"/>
          <w:szCs w:val="20"/>
          <w:u w:val="single"/>
        </w:rPr>
        <w:t>reza.mazarei1372@gmail.com</w:t>
      </w:r>
      <w:r w:rsidR="00A57FA2" w:rsidRPr="00891008">
        <w:rPr>
          <w:sz w:val="20"/>
          <w:szCs w:val="20"/>
        </w:rPr>
        <w:t xml:space="preserve"> </w:t>
      </w:r>
    </w:p>
    <w:p w:rsidR="00486C40" w:rsidRPr="00891008" w:rsidRDefault="00486C40" w:rsidP="006A400E">
      <w:pPr>
        <w:suppressAutoHyphens w:val="0"/>
        <w:snapToGrid w:val="0"/>
        <w:ind w:firstLine="425"/>
        <w:jc w:val="both"/>
        <w:rPr>
          <w:sz w:val="20"/>
          <w:szCs w:val="20"/>
        </w:rPr>
      </w:pPr>
    </w:p>
    <w:p w:rsidR="00471E57" w:rsidRPr="00891008" w:rsidRDefault="00471E57" w:rsidP="006A400E">
      <w:pPr>
        <w:suppressAutoHyphens w:val="0"/>
        <w:snapToGrid w:val="0"/>
        <w:jc w:val="both"/>
        <w:rPr>
          <w:b/>
          <w:sz w:val="20"/>
          <w:szCs w:val="20"/>
        </w:rPr>
      </w:pPr>
      <w:r w:rsidRPr="00891008">
        <w:rPr>
          <w:b/>
          <w:sz w:val="20"/>
          <w:szCs w:val="20"/>
        </w:rPr>
        <w:t>References</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Akbar</w:t>
      </w:r>
      <w:r w:rsidR="00486C40" w:rsidRPr="00891008">
        <w:rPr>
          <w:sz w:val="20"/>
          <w:szCs w:val="20"/>
        </w:rPr>
        <w:t xml:space="preserve"> </w:t>
      </w:r>
      <w:r w:rsidRPr="00891008">
        <w:rPr>
          <w:sz w:val="20"/>
          <w:szCs w:val="20"/>
        </w:rPr>
        <w:t>G.,</w:t>
      </w:r>
      <w:r w:rsidR="00486C40" w:rsidRPr="00891008">
        <w:rPr>
          <w:sz w:val="20"/>
          <w:szCs w:val="20"/>
        </w:rPr>
        <w:t xml:space="preserve"> </w:t>
      </w:r>
      <w:r w:rsidRPr="00891008">
        <w:rPr>
          <w:sz w:val="20"/>
          <w:szCs w:val="20"/>
        </w:rPr>
        <w:t>Ahmad</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Ghafoor</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Khan</w:t>
      </w:r>
      <w:r w:rsidR="00486C40" w:rsidRPr="00891008">
        <w:rPr>
          <w:sz w:val="20"/>
          <w:szCs w:val="20"/>
        </w:rPr>
        <w:t xml:space="preserve"> </w:t>
      </w:r>
      <w:r w:rsidRPr="00891008">
        <w:rPr>
          <w:sz w:val="20"/>
          <w:szCs w:val="20"/>
        </w:rPr>
        <w:t>M.,</w:t>
      </w:r>
      <w:r w:rsidR="00486C40" w:rsidRPr="00891008">
        <w:rPr>
          <w:sz w:val="20"/>
          <w:szCs w:val="20"/>
        </w:rPr>
        <w:t xml:space="preserve"> &amp; </w:t>
      </w:r>
      <w:r w:rsidRPr="00891008">
        <w:rPr>
          <w:sz w:val="20"/>
          <w:szCs w:val="20"/>
        </w:rPr>
        <w:t>Islam</w:t>
      </w:r>
      <w:r w:rsidR="00486C40" w:rsidRPr="00891008">
        <w:rPr>
          <w:sz w:val="20"/>
          <w:szCs w:val="20"/>
        </w:rPr>
        <w:t xml:space="preserve"> </w:t>
      </w:r>
      <w:r w:rsidRPr="00891008">
        <w:rPr>
          <w:sz w:val="20"/>
          <w:szCs w:val="20"/>
        </w:rPr>
        <w:t>Z.</w:t>
      </w:r>
      <w:r w:rsidR="00486C40" w:rsidRPr="00891008">
        <w:rPr>
          <w:sz w:val="20"/>
          <w:szCs w:val="20"/>
        </w:rPr>
        <w:t xml:space="preserve"> </w:t>
      </w:r>
      <w:r w:rsidRPr="00891008">
        <w:rPr>
          <w:sz w:val="20"/>
          <w:szCs w:val="20"/>
        </w:rPr>
        <w:t>(2016).</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Efficiencies</w:t>
      </w:r>
      <w:r w:rsidR="00486C40" w:rsidRPr="00891008">
        <w:rPr>
          <w:sz w:val="20"/>
          <w:szCs w:val="20"/>
        </w:rPr>
        <w:t xml:space="preserve"> </w:t>
      </w:r>
      <w:r w:rsidRPr="00891008">
        <w:rPr>
          <w:sz w:val="20"/>
          <w:szCs w:val="20"/>
        </w:rPr>
        <w:t>Potential</w:t>
      </w:r>
      <w:r w:rsidR="00486C40" w:rsidRPr="00891008">
        <w:rPr>
          <w:sz w:val="20"/>
          <w:szCs w:val="20"/>
        </w:rPr>
        <w:t xml:space="preserve"> </w:t>
      </w:r>
      <w:r w:rsidRPr="00891008">
        <w:rPr>
          <w:sz w:val="20"/>
          <w:szCs w:val="20"/>
        </w:rPr>
        <w:t>Under</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Farms</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Pakistan.</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Engg</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Appl.</w:t>
      </w:r>
      <w:r w:rsidR="00486C40" w:rsidRPr="00891008">
        <w:rPr>
          <w:sz w:val="20"/>
          <w:szCs w:val="20"/>
        </w:rPr>
        <w:t xml:space="preserve"> </w:t>
      </w:r>
      <w:r w:rsidRPr="00891008">
        <w:rPr>
          <w:sz w:val="20"/>
          <w:szCs w:val="20"/>
        </w:rPr>
        <w:t>Sci.</w:t>
      </w:r>
      <w:r w:rsidR="00486C40" w:rsidRPr="00891008">
        <w:rPr>
          <w:sz w:val="20"/>
          <w:szCs w:val="20"/>
        </w:rPr>
        <w:t xml:space="preserve"> </w:t>
      </w:r>
      <w:r w:rsidRPr="00891008">
        <w:rPr>
          <w:sz w:val="20"/>
          <w:szCs w:val="20"/>
        </w:rPr>
        <w:t>Vol.</w:t>
      </w:r>
      <w:r w:rsidR="00486C40" w:rsidRPr="00891008">
        <w:rPr>
          <w:sz w:val="20"/>
          <w:szCs w:val="20"/>
        </w:rPr>
        <w:t xml:space="preserve"> </w:t>
      </w:r>
      <w:r w:rsidRPr="00891008">
        <w:rPr>
          <w:sz w:val="20"/>
          <w:szCs w:val="20"/>
        </w:rPr>
        <w:t>35</w:t>
      </w:r>
      <w:r w:rsidR="00486C40" w:rsidRPr="00891008">
        <w:rPr>
          <w:sz w:val="20"/>
          <w:szCs w:val="20"/>
        </w:rPr>
        <w:t xml:space="preserve"> </w:t>
      </w:r>
      <w:r w:rsidRPr="00891008">
        <w:rPr>
          <w:sz w:val="20"/>
          <w:szCs w:val="20"/>
        </w:rPr>
        <w:t>No.</w:t>
      </w:r>
      <w:r w:rsidR="00486C40" w:rsidRPr="00891008">
        <w:rPr>
          <w:sz w:val="20"/>
          <w:szCs w:val="20"/>
        </w:rPr>
        <w:t xml:space="preserve"> </w:t>
      </w:r>
      <w:r w:rsidRPr="00891008">
        <w:rPr>
          <w:sz w:val="20"/>
          <w:szCs w:val="20"/>
        </w:rPr>
        <w:t>1</w:t>
      </w:r>
      <w:r w:rsidR="00486C40" w:rsidRPr="00891008">
        <w:rPr>
          <w:sz w:val="20"/>
          <w:szCs w:val="20"/>
        </w:rPr>
        <w:t xml:space="preserve"> </w:t>
      </w:r>
      <w:r w:rsidRPr="00891008">
        <w:rPr>
          <w:sz w:val="20"/>
          <w:szCs w:val="20"/>
        </w:rPr>
        <w:t>January-June</w:t>
      </w:r>
      <w:r w:rsidR="00486C40" w:rsidRPr="00891008">
        <w:rPr>
          <w:sz w:val="20"/>
          <w:szCs w:val="20"/>
        </w:rPr>
        <w:t xml:space="preserve"> </w:t>
      </w:r>
      <w:r w:rsidRPr="00891008">
        <w:rPr>
          <w:sz w:val="20"/>
          <w:szCs w:val="20"/>
        </w:rPr>
        <w:t>2016.</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Anwar,</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Ahmad,</w:t>
      </w:r>
      <w:r w:rsidR="00486C40" w:rsidRPr="00891008">
        <w:rPr>
          <w:sz w:val="20"/>
          <w:szCs w:val="20"/>
        </w:rPr>
        <w:t xml:space="preserve"> </w:t>
      </w:r>
      <w:r w:rsidRPr="00891008">
        <w:rPr>
          <w:sz w:val="20"/>
          <w:szCs w:val="20"/>
        </w:rPr>
        <w:t>W.,</w:t>
      </w:r>
      <w:r w:rsidR="00486C40" w:rsidRPr="00891008">
        <w:rPr>
          <w:sz w:val="20"/>
          <w:szCs w:val="20"/>
        </w:rPr>
        <w:t xml:space="preserve"> </w:t>
      </w:r>
      <w:r w:rsidRPr="00891008">
        <w:rPr>
          <w:sz w:val="20"/>
          <w:szCs w:val="20"/>
        </w:rPr>
        <w:t>Bhatti,</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T.,</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Haq,</w:t>
      </w:r>
      <w:r w:rsidR="00486C40" w:rsidRPr="00891008">
        <w:rPr>
          <w:sz w:val="20"/>
          <w:szCs w:val="20"/>
        </w:rPr>
        <w:t xml:space="preserve"> </w:t>
      </w:r>
      <w:r w:rsidRPr="00891008">
        <w:rPr>
          <w:sz w:val="20"/>
          <w:szCs w:val="20"/>
        </w:rPr>
        <w:t>Z.</w:t>
      </w:r>
      <w:r w:rsidR="00486C40" w:rsidRPr="00891008">
        <w:rPr>
          <w:sz w:val="20"/>
          <w:szCs w:val="20"/>
        </w:rPr>
        <w:t xml:space="preserve"> </w:t>
      </w:r>
      <w:r w:rsidRPr="00891008">
        <w:rPr>
          <w:sz w:val="20"/>
          <w:szCs w:val="20"/>
        </w:rPr>
        <w:t>U.</w:t>
      </w:r>
      <w:r w:rsidR="00486C40" w:rsidRPr="00891008">
        <w:rPr>
          <w:sz w:val="20"/>
          <w:szCs w:val="20"/>
        </w:rPr>
        <w:t xml:space="preserve"> </w:t>
      </w:r>
      <w:r w:rsidRPr="00891008">
        <w:rPr>
          <w:sz w:val="20"/>
          <w:szCs w:val="20"/>
        </w:rPr>
        <w:t>(2016).</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potential</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precision</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Indus</w:t>
      </w:r>
      <w:r w:rsidR="00486C40" w:rsidRPr="00891008">
        <w:rPr>
          <w:sz w:val="20"/>
          <w:szCs w:val="20"/>
        </w:rPr>
        <w:t xml:space="preserve"> </w:t>
      </w:r>
      <w:r w:rsidRPr="00891008">
        <w:rPr>
          <w:sz w:val="20"/>
          <w:szCs w:val="20"/>
        </w:rPr>
        <w:t>basin</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system.”</w:t>
      </w:r>
      <w:r w:rsidR="00486C40" w:rsidRPr="00891008">
        <w:rPr>
          <w:sz w:val="20"/>
          <w:szCs w:val="20"/>
        </w:rPr>
        <w:t xml:space="preserve"> </w:t>
      </w:r>
      <w:r w:rsidRPr="00891008">
        <w:rPr>
          <w:sz w:val="20"/>
          <w:szCs w:val="20"/>
        </w:rPr>
        <w:t>Irrig.</w:t>
      </w:r>
      <w:r w:rsidR="00486C40" w:rsidRPr="00891008">
        <w:rPr>
          <w:sz w:val="20"/>
          <w:szCs w:val="20"/>
        </w:rPr>
        <w:t xml:space="preserve"> </w:t>
      </w:r>
      <w:r w:rsidRPr="00891008">
        <w:rPr>
          <w:sz w:val="20"/>
          <w:szCs w:val="20"/>
        </w:rPr>
        <w:t>Sci.,</w:t>
      </w:r>
      <w:r w:rsidR="00486C40" w:rsidRPr="00891008">
        <w:rPr>
          <w:sz w:val="20"/>
          <w:szCs w:val="20"/>
        </w:rPr>
        <w:t xml:space="preserve"> </w:t>
      </w:r>
      <w:r w:rsidRPr="00891008">
        <w:rPr>
          <w:sz w:val="20"/>
          <w:szCs w:val="20"/>
        </w:rPr>
        <w:t>34(5),</w:t>
      </w:r>
      <w:r w:rsidR="00486C40" w:rsidRPr="00891008">
        <w:rPr>
          <w:sz w:val="20"/>
          <w:szCs w:val="20"/>
        </w:rPr>
        <w:t xml:space="preserve"> </w:t>
      </w:r>
      <w:r w:rsidRPr="00891008">
        <w:rPr>
          <w:sz w:val="20"/>
          <w:szCs w:val="20"/>
        </w:rPr>
        <w:t>379–396.</w:t>
      </w:r>
    </w:p>
    <w:p w:rsidR="00BA3AFD" w:rsidRDefault="007F6184" w:rsidP="00BA3AFD">
      <w:pPr>
        <w:pStyle w:val="ListParagraph"/>
        <w:numPr>
          <w:ilvl w:val="0"/>
          <w:numId w:val="4"/>
        </w:numPr>
        <w:tabs>
          <w:tab w:val="clear" w:pos="720"/>
        </w:tabs>
        <w:suppressAutoHyphens w:val="0"/>
        <w:snapToGrid w:val="0"/>
        <w:ind w:left="425" w:hanging="425"/>
        <w:jc w:val="both"/>
        <w:rPr>
          <w:rStyle w:val="fontstyle01"/>
          <w:rFonts w:ascii="Times New Roman" w:hAnsi="Times New Roman"/>
        </w:rPr>
      </w:pPr>
      <w:r w:rsidRPr="00891008">
        <w:rPr>
          <w:rStyle w:val="fontstyle01"/>
          <w:rFonts w:ascii="Times New Roman" w:hAnsi="Times New Roman"/>
        </w:rPr>
        <w:t>Bautista</w:t>
      </w:r>
      <w:r w:rsidR="00486C40" w:rsidRPr="00891008">
        <w:rPr>
          <w:rStyle w:val="fontstyle01"/>
          <w:rFonts w:ascii="Times New Roman" w:hAnsi="Times New Roman"/>
        </w:rPr>
        <w:t xml:space="preserve"> </w:t>
      </w:r>
      <w:r w:rsidRPr="00891008">
        <w:rPr>
          <w:rStyle w:val="fontstyle01"/>
          <w:rFonts w:ascii="Times New Roman" w:hAnsi="Times New Roman"/>
        </w:rPr>
        <w:t>E,</w:t>
      </w:r>
      <w:r w:rsidR="00486C40" w:rsidRPr="00891008">
        <w:rPr>
          <w:rStyle w:val="fontstyle01"/>
          <w:rFonts w:ascii="Times New Roman" w:hAnsi="Times New Roman"/>
        </w:rPr>
        <w:t xml:space="preserve"> </w:t>
      </w:r>
      <w:r w:rsidRPr="00891008">
        <w:rPr>
          <w:rStyle w:val="fontstyle01"/>
          <w:rFonts w:ascii="Times New Roman" w:hAnsi="Times New Roman"/>
        </w:rPr>
        <w:t>Clemmens</w:t>
      </w:r>
      <w:r w:rsidR="00486C40" w:rsidRPr="00891008">
        <w:rPr>
          <w:rStyle w:val="fontstyle01"/>
          <w:rFonts w:ascii="Times New Roman" w:hAnsi="Times New Roman"/>
        </w:rPr>
        <w:t xml:space="preserve"> </w:t>
      </w:r>
      <w:r w:rsidRPr="00891008">
        <w:rPr>
          <w:rStyle w:val="fontstyle01"/>
          <w:rFonts w:ascii="Times New Roman" w:hAnsi="Times New Roman"/>
        </w:rPr>
        <w:t>AJ</w:t>
      </w:r>
      <w:r w:rsidR="00486C40" w:rsidRPr="00891008">
        <w:rPr>
          <w:rStyle w:val="fontstyle01"/>
          <w:rFonts w:ascii="Times New Roman" w:hAnsi="Times New Roman"/>
        </w:rPr>
        <w:t xml:space="preserve"> </w:t>
      </w:r>
      <w:r w:rsidRPr="00891008">
        <w:rPr>
          <w:rStyle w:val="fontstyle01"/>
          <w:rFonts w:ascii="Times New Roman" w:hAnsi="Times New Roman"/>
        </w:rPr>
        <w:t>and</w:t>
      </w:r>
      <w:r w:rsidR="00486C40" w:rsidRPr="00891008">
        <w:rPr>
          <w:rStyle w:val="fontstyle01"/>
          <w:rFonts w:ascii="Times New Roman" w:hAnsi="Times New Roman"/>
        </w:rPr>
        <w:t xml:space="preserve"> </w:t>
      </w:r>
      <w:r w:rsidRPr="00891008">
        <w:rPr>
          <w:rStyle w:val="fontstyle01"/>
          <w:rFonts w:ascii="Times New Roman" w:hAnsi="Times New Roman"/>
        </w:rPr>
        <w:t>Strelkoff</w:t>
      </w:r>
      <w:r w:rsidR="00486C40" w:rsidRPr="00891008">
        <w:rPr>
          <w:rStyle w:val="fontstyle01"/>
          <w:rFonts w:ascii="Times New Roman" w:hAnsi="Times New Roman"/>
        </w:rPr>
        <w:t xml:space="preserve"> </w:t>
      </w:r>
      <w:r w:rsidRPr="00891008">
        <w:rPr>
          <w:rStyle w:val="fontstyle01"/>
          <w:rFonts w:ascii="Times New Roman" w:hAnsi="Times New Roman"/>
        </w:rPr>
        <w:t>TS,</w:t>
      </w:r>
      <w:r w:rsidR="00486C40" w:rsidRPr="00891008">
        <w:rPr>
          <w:rStyle w:val="fontstyle01"/>
          <w:rFonts w:ascii="Times New Roman" w:hAnsi="Times New Roman"/>
        </w:rPr>
        <w:t xml:space="preserve"> </w:t>
      </w:r>
      <w:r w:rsidRPr="00891008">
        <w:rPr>
          <w:rStyle w:val="fontstyle01"/>
          <w:rFonts w:ascii="Times New Roman" w:hAnsi="Times New Roman"/>
        </w:rPr>
        <w:t>2009.</w:t>
      </w:r>
      <w:r w:rsidR="00486C40" w:rsidRPr="00891008">
        <w:rPr>
          <w:rStyle w:val="fontstyle01"/>
          <w:rFonts w:ascii="Times New Roman" w:hAnsi="Times New Roman"/>
        </w:rPr>
        <w:t xml:space="preserve"> </w:t>
      </w:r>
      <w:r w:rsidRPr="00891008">
        <w:rPr>
          <w:rStyle w:val="fontstyle01"/>
          <w:rFonts w:ascii="Times New Roman" w:hAnsi="Times New Roman"/>
        </w:rPr>
        <w:t>Modern</w:t>
      </w:r>
      <w:r w:rsidR="00486C40" w:rsidRPr="00891008">
        <w:rPr>
          <w:rStyle w:val="fontstyle01"/>
          <w:rFonts w:ascii="Times New Roman" w:hAnsi="Times New Roman"/>
        </w:rPr>
        <w:t xml:space="preserve"> </w:t>
      </w:r>
      <w:r w:rsidRPr="00891008">
        <w:rPr>
          <w:rStyle w:val="fontstyle01"/>
          <w:rFonts w:ascii="Times New Roman" w:hAnsi="Times New Roman"/>
        </w:rPr>
        <w:t>analysis</w:t>
      </w:r>
      <w:r w:rsidR="00486C40" w:rsidRPr="00891008">
        <w:rPr>
          <w:rStyle w:val="fontstyle01"/>
          <w:rFonts w:ascii="Times New Roman" w:hAnsi="Times New Roman"/>
        </w:rPr>
        <w:t xml:space="preserve"> </w:t>
      </w:r>
      <w:r w:rsidRPr="00891008">
        <w:rPr>
          <w:rStyle w:val="fontstyle01"/>
          <w:rFonts w:ascii="Times New Roman" w:hAnsi="Times New Roman"/>
        </w:rPr>
        <w:t>of</w:t>
      </w:r>
      <w:r w:rsidR="00486C40" w:rsidRPr="00891008">
        <w:rPr>
          <w:rStyle w:val="fontstyle01"/>
          <w:rFonts w:ascii="Times New Roman" w:hAnsi="Times New Roman"/>
        </w:rPr>
        <w:t xml:space="preserve"> </w:t>
      </w:r>
      <w:r w:rsidRPr="00891008">
        <w:rPr>
          <w:rStyle w:val="fontstyle01"/>
          <w:rFonts w:ascii="Times New Roman" w:hAnsi="Times New Roman"/>
        </w:rPr>
        <w:t>surface</w:t>
      </w:r>
      <w:r w:rsidR="00486C40" w:rsidRPr="00891008">
        <w:rPr>
          <w:rStyle w:val="fontstyle01"/>
          <w:rFonts w:ascii="Times New Roman" w:hAnsi="Times New Roman"/>
        </w:rPr>
        <w:t xml:space="preserve"> </w:t>
      </w:r>
      <w:r w:rsidRPr="00891008">
        <w:rPr>
          <w:rStyle w:val="fontstyle01"/>
          <w:rFonts w:ascii="Times New Roman" w:hAnsi="Times New Roman"/>
        </w:rPr>
        <w:t>irrigation</w:t>
      </w:r>
      <w:r w:rsidR="00486C40" w:rsidRPr="00891008">
        <w:rPr>
          <w:rStyle w:val="fontstyle01"/>
          <w:rFonts w:ascii="Times New Roman" w:hAnsi="Times New Roman"/>
        </w:rPr>
        <w:t xml:space="preserve"> </w:t>
      </w:r>
      <w:r w:rsidRPr="00891008">
        <w:rPr>
          <w:rStyle w:val="fontstyle01"/>
          <w:rFonts w:ascii="Times New Roman" w:hAnsi="Times New Roman"/>
        </w:rPr>
        <w:t>systems</w:t>
      </w:r>
      <w:r w:rsidR="00486C40" w:rsidRPr="00891008">
        <w:rPr>
          <w:rStyle w:val="fontstyle01"/>
          <w:rFonts w:ascii="Times New Roman" w:hAnsi="Times New Roman"/>
        </w:rPr>
        <w:t xml:space="preserve"> </w:t>
      </w:r>
      <w:r w:rsidRPr="00891008">
        <w:rPr>
          <w:rStyle w:val="fontstyle01"/>
          <w:rFonts w:ascii="Times New Roman" w:hAnsi="Times New Roman"/>
        </w:rPr>
        <w:t>with</w:t>
      </w:r>
      <w:r w:rsidR="00486C40" w:rsidRPr="00891008">
        <w:rPr>
          <w:rStyle w:val="fontstyle01"/>
          <w:rFonts w:ascii="Times New Roman" w:hAnsi="Times New Roman"/>
        </w:rPr>
        <w:t xml:space="preserve"> </w:t>
      </w:r>
      <w:r w:rsidRPr="00891008">
        <w:rPr>
          <w:rStyle w:val="fontstyle01"/>
          <w:rFonts w:ascii="Times New Roman" w:hAnsi="Times New Roman"/>
        </w:rPr>
        <w:t>WinSRFR</w:t>
      </w:r>
      <w:r w:rsidRPr="00891008">
        <w:rPr>
          <w:rStyle w:val="fontstyle01"/>
          <w:rFonts w:ascii="Times New Roman" w:hAnsi="Times New Roman"/>
          <w:lang w:bidi="fa-IR"/>
        </w:rPr>
        <w:t>.</w:t>
      </w:r>
      <w:r w:rsidR="00486C40" w:rsidRPr="00891008">
        <w:rPr>
          <w:rStyle w:val="fontstyle01"/>
          <w:rFonts w:ascii="Times New Roman" w:hAnsi="Times New Roman"/>
        </w:rPr>
        <w:t xml:space="preserve"> </w:t>
      </w:r>
      <w:r w:rsidRPr="00891008">
        <w:rPr>
          <w:rStyle w:val="fontstyle01"/>
          <w:rFonts w:ascii="Times New Roman" w:hAnsi="Times New Roman"/>
        </w:rPr>
        <w:t>Agricultural</w:t>
      </w:r>
      <w:r w:rsidR="00486C40" w:rsidRPr="00891008">
        <w:rPr>
          <w:rStyle w:val="fontstyle01"/>
          <w:rFonts w:ascii="Times New Roman" w:hAnsi="Times New Roman"/>
        </w:rPr>
        <w:t xml:space="preserve"> </w:t>
      </w:r>
      <w:r w:rsidRPr="00891008">
        <w:rPr>
          <w:rStyle w:val="fontstyle01"/>
          <w:rFonts w:ascii="Times New Roman" w:hAnsi="Times New Roman"/>
        </w:rPr>
        <w:t>Water</w:t>
      </w:r>
      <w:r w:rsidR="00486C40" w:rsidRPr="00891008">
        <w:rPr>
          <w:rStyle w:val="fontstyle01"/>
          <w:rFonts w:ascii="Times New Roman" w:hAnsi="Times New Roman"/>
        </w:rPr>
        <w:t xml:space="preserve"> </w:t>
      </w:r>
      <w:r w:rsidRPr="00891008">
        <w:rPr>
          <w:rStyle w:val="fontstyle01"/>
          <w:rFonts w:ascii="Times New Roman" w:hAnsi="Times New Roman"/>
        </w:rPr>
        <w:t>Management</w:t>
      </w:r>
      <w:r w:rsidR="00486C40" w:rsidRPr="00891008">
        <w:rPr>
          <w:rStyle w:val="fontstyle01"/>
          <w:rFonts w:ascii="Times New Roman" w:hAnsi="Times New Roman"/>
        </w:rPr>
        <w:t xml:space="preserve"> </w:t>
      </w:r>
      <w:r w:rsidRPr="00891008">
        <w:rPr>
          <w:rStyle w:val="fontstyle01"/>
          <w:rFonts w:ascii="Times New Roman" w:hAnsi="Times New Roman"/>
        </w:rPr>
        <w:t>96(7):</w:t>
      </w:r>
      <w:r w:rsidR="00486C40" w:rsidRPr="00891008">
        <w:rPr>
          <w:rStyle w:val="fontstyle01"/>
          <w:rFonts w:ascii="Times New Roman" w:hAnsi="Times New Roman"/>
        </w:rPr>
        <w:t xml:space="preserve"> </w:t>
      </w:r>
      <w:r w:rsidRPr="00891008">
        <w:rPr>
          <w:rStyle w:val="fontstyle01"/>
          <w:rFonts w:ascii="Times New Roman" w:hAnsi="Times New Roman"/>
        </w:rPr>
        <w:t>1146–115</w:t>
      </w:r>
      <w:r w:rsidR="00BA3AFD" w:rsidRPr="00891008">
        <w:rPr>
          <w:rStyle w:val="fontstyle01"/>
          <w:rFonts w:ascii="Times New Roman" w:hAnsi="Times New Roman"/>
        </w:rPr>
        <w:t>4</w:t>
      </w:r>
      <w:r w:rsidR="00BA3AFD">
        <w:rPr>
          <w:rStyle w:val="fontstyle01"/>
          <w:rFonts w:ascii="Times New Roman" w:hAnsi="Times New Roman"/>
        </w:rPr>
        <w:t>.</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Bautista</w:t>
      </w:r>
      <w:r w:rsidR="00486C40" w:rsidRPr="00891008">
        <w:rPr>
          <w:sz w:val="20"/>
          <w:szCs w:val="20"/>
        </w:rPr>
        <w:t xml:space="preserve"> </w:t>
      </w:r>
      <w:r w:rsidRPr="00891008">
        <w:rPr>
          <w:sz w:val="20"/>
          <w:szCs w:val="20"/>
        </w:rPr>
        <w:t>E,</w:t>
      </w:r>
      <w:r w:rsidR="00486C40" w:rsidRPr="00891008">
        <w:rPr>
          <w:sz w:val="20"/>
          <w:szCs w:val="20"/>
        </w:rPr>
        <w:t xml:space="preserve"> </w:t>
      </w:r>
      <w:r w:rsidRPr="00891008">
        <w:rPr>
          <w:sz w:val="20"/>
          <w:szCs w:val="20"/>
        </w:rPr>
        <w:t>Schlegel</w:t>
      </w:r>
      <w:r w:rsidR="00486C40" w:rsidRPr="00891008">
        <w:rPr>
          <w:sz w:val="20"/>
          <w:szCs w:val="20"/>
        </w:rPr>
        <w:t xml:space="preserve"> </w:t>
      </w:r>
      <w:r w:rsidRPr="00891008">
        <w:rPr>
          <w:sz w:val="20"/>
          <w:szCs w:val="20"/>
        </w:rPr>
        <w:t>J.L</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Strelkoff</w:t>
      </w:r>
      <w:r w:rsidR="00486C40" w:rsidRPr="00891008">
        <w:rPr>
          <w:sz w:val="20"/>
          <w:szCs w:val="20"/>
        </w:rPr>
        <w:t xml:space="preserve"> </w:t>
      </w:r>
      <w:r w:rsidRPr="00891008">
        <w:rPr>
          <w:sz w:val="20"/>
          <w:szCs w:val="20"/>
        </w:rPr>
        <w:t>T.S</w:t>
      </w:r>
      <w:r w:rsidR="00486C40" w:rsidRPr="00891008">
        <w:rPr>
          <w:sz w:val="20"/>
          <w:szCs w:val="20"/>
        </w:rPr>
        <w:t xml:space="preserve"> </w:t>
      </w:r>
      <w:r w:rsidRPr="00891008">
        <w:rPr>
          <w:sz w:val="20"/>
          <w:szCs w:val="20"/>
        </w:rPr>
        <w:t>(2012)</w:t>
      </w:r>
      <w:r w:rsidR="00486C40" w:rsidRPr="00891008">
        <w:rPr>
          <w:sz w:val="20"/>
          <w:szCs w:val="20"/>
        </w:rPr>
        <w:t xml:space="preserve"> </w:t>
      </w:r>
      <w:r w:rsidRPr="00891008">
        <w:rPr>
          <w:sz w:val="20"/>
          <w:szCs w:val="20"/>
        </w:rPr>
        <w:t>WinSRFR</w:t>
      </w:r>
      <w:r w:rsidR="00486C40" w:rsidRPr="00891008">
        <w:rPr>
          <w:sz w:val="20"/>
          <w:szCs w:val="20"/>
        </w:rPr>
        <w:t xml:space="preserve"> </w:t>
      </w:r>
      <w:r w:rsidRPr="00891008">
        <w:rPr>
          <w:sz w:val="20"/>
          <w:szCs w:val="20"/>
        </w:rPr>
        <w:t>4.1</w:t>
      </w:r>
      <w:r w:rsidR="00486C40" w:rsidRPr="00891008">
        <w:rPr>
          <w:sz w:val="20"/>
          <w:szCs w:val="20"/>
        </w:rPr>
        <w:t xml:space="preserve"> </w:t>
      </w:r>
      <w:r w:rsidRPr="00891008">
        <w:rPr>
          <w:sz w:val="20"/>
          <w:szCs w:val="20"/>
        </w:rPr>
        <w:t>User</w:t>
      </w:r>
      <w:r w:rsidR="00486C40" w:rsidRPr="00891008">
        <w:rPr>
          <w:sz w:val="20"/>
          <w:szCs w:val="20"/>
        </w:rPr>
        <w:t xml:space="preserve"> </w:t>
      </w:r>
      <w:r w:rsidRPr="00891008">
        <w:rPr>
          <w:sz w:val="20"/>
          <w:szCs w:val="20"/>
        </w:rPr>
        <w:t>manual.</w:t>
      </w:r>
      <w:r w:rsidR="00486C40" w:rsidRPr="00891008">
        <w:rPr>
          <w:sz w:val="20"/>
          <w:szCs w:val="20"/>
        </w:rPr>
        <w:t xml:space="preserve"> </w:t>
      </w:r>
      <w:r w:rsidRPr="00891008">
        <w:rPr>
          <w:sz w:val="20"/>
          <w:szCs w:val="20"/>
        </w:rPr>
        <w:t>Arid</w:t>
      </w:r>
      <w:r w:rsidR="00486C40" w:rsidRPr="00891008">
        <w:rPr>
          <w:sz w:val="20"/>
          <w:szCs w:val="20"/>
        </w:rPr>
        <w:t xml:space="preserve"> </w:t>
      </w:r>
      <w:r w:rsidRPr="00891008">
        <w:rPr>
          <w:sz w:val="20"/>
          <w:szCs w:val="20"/>
        </w:rPr>
        <w:t>land</w:t>
      </w:r>
      <w:r w:rsidR="00486C40" w:rsidRPr="00891008">
        <w:rPr>
          <w:sz w:val="20"/>
          <w:szCs w:val="20"/>
        </w:rPr>
        <w:t xml:space="preserve"> </w:t>
      </w:r>
      <w:r w:rsidRPr="00891008">
        <w:rPr>
          <w:sz w:val="20"/>
          <w:szCs w:val="20"/>
        </w:rPr>
        <w:t>agricultural</w:t>
      </w:r>
      <w:r w:rsidR="00486C40" w:rsidRPr="00891008">
        <w:rPr>
          <w:sz w:val="20"/>
          <w:szCs w:val="20"/>
        </w:rPr>
        <w:t xml:space="preserve"> </w:t>
      </w:r>
      <w:r w:rsidRPr="00891008">
        <w:rPr>
          <w:sz w:val="20"/>
          <w:szCs w:val="20"/>
        </w:rPr>
        <w:t>research</w:t>
      </w:r>
      <w:r w:rsidR="00486C40" w:rsidRPr="00891008">
        <w:rPr>
          <w:sz w:val="20"/>
          <w:szCs w:val="20"/>
        </w:rPr>
        <w:t xml:space="preserve"> </w:t>
      </w:r>
      <w:r w:rsidRPr="00891008">
        <w:rPr>
          <w:sz w:val="20"/>
          <w:szCs w:val="20"/>
        </w:rPr>
        <w:t>center.</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Bautista,</w:t>
      </w:r>
      <w:r w:rsidR="00486C40" w:rsidRPr="00891008">
        <w:rPr>
          <w:sz w:val="20"/>
          <w:szCs w:val="20"/>
        </w:rPr>
        <w:t xml:space="preserve"> </w:t>
      </w:r>
      <w:r w:rsidRPr="00891008">
        <w:rPr>
          <w:sz w:val="20"/>
          <w:szCs w:val="20"/>
        </w:rPr>
        <w:t>E.,</w:t>
      </w:r>
      <w:r w:rsidR="00486C40" w:rsidRPr="00891008">
        <w:rPr>
          <w:sz w:val="20"/>
          <w:szCs w:val="20"/>
        </w:rPr>
        <w:t xml:space="preserve"> </w:t>
      </w:r>
      <w:r w:rsidRPr="00891008">
        <w:rPr>
          <w:sz w:val="20"/>
          <w:szCs w:val="20"/>
        </w:rPr>
        <w:t>Schlegel,</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Clemmens,</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(2015).</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SRFR</w:t>
      </w:r>
      <w:r w:rsidR="00486C40" w:rsidRPr="00891008">
        <w:rPr>
          <w:sz w:val="20"/>
          <w:szCs w:val="20"/>
        </w:rPr>
        <w:t xml:space="preserve"> </w:t>
      </w:r>
      <w:r w:rsidRPr="00891008">
        <w:rPr>
          <w:sz w:val="20"/>
          <w:szCs w:val="20"/>
        </w:rPr>
        <w:t>5</w:t>
      </w:r>
      <w:r w:rsidR="00486C40" w:rsidRPr="00891008">
        <w:rPr>
          <w:sz w:val="20"/>
          <w:szCs w:val="20"/>
        </w:rPr>
        <w:t xml:space="preserve"> </w:t>
      </w:r>
      <w:r w:rsidRPr="00891008">
        <w:rPr>
          <w:sz w:val="20"/>
          <w:szCs w:val="20"/>
        </w:rPr>
        <w:t>modeling</w:t>
      </w:r>
      <w:r w:rsidR="00486C40" w:rsidRPr="00891008">
        <w:rPr>
          <w:sz w:val="20"/>
          <w:szCs w:val="20"/>
        </w:rPr>
        <w:t xml:space="preserve"> </w:t>
      </w:r>
      <w:r w:rsidRPr="00891008">
        <w:rPr>
          <w:sz w:val="20"/>
          <w:szCs w:val="20"/>
        </w:rPr>
        <w:t>system</w:t>
      </w:r>
      <w:r w:rsidR="00486C40" w:rsidRPr="00891008">
        <w:rPr>
          <w:sz w:val="20"/>
          <w:szCs w:val="20"/>
        </w:rPr>
        <w:t xml:space="preserve"> </w:t>
      </w:r>
      <w:r w:rsidRPr="00891008">
        <w:rPr>
          <w:sz w:val="20"/>
          <w:szCs w:val="20"/>
        </w:rPr>
        <w:t>for</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Irrig.</w:t>
      </w:r>
      <w:r w:rsidR="00486C40" w:rsidRPr="00891008">
        <w:rPr>
          <w:sz w:val="20"/>
          <w:szCs w:val="20"/>
        </w:rPr>
        <w:t xml:space="preserve"> </w:t>
      </w:r>
      <w:r w:rsidRPr="00891008">
        <w:rPr>
          <w:sz w:val="20"/>
          <w:szCs w:val="20"/>
        </w:rPr>
        <w:t>Drain.</w:t>
      </w:r>
      <w:r w:rsidR="00486C40" w:rsidRPr="00891008">
        <w:rPr>
          <w:sz w:val="20"/>
          <w:szCs w:val="20"/>
        </w:rPr>
        <w:t xml:space="preserve"> </w:t>
      </w:r>
      <w:r w:rsidRPr="00891008">
        <w:rPr>
          <w:sz w:val="20"/>
          <w:szCs w:val="20"/>
        </w:rPr>
        <w:t>Eng.,</w:t>
      </w:r>
      <w:r w:rsidR="00486C40" w:rsidRPr="00891008">
        <w:rPr>
          <w:sz w:val="20"/>
          <w:szCs w:val="20"/>
        </w:rPr>
        <w:t xml:space="preserve"> </w:t>
      </w:r>
      <w:r w:rsidRPr="00891008">
        <w:rPr>
          <w:sz w:val="20"/>
          <w:szCs w:val="20"/>
        </w:rPr>
        <w:t>10.1061/(ASCE)IR.1943-4774.0000938,</w:t>
      </w:r>
      <w:r w:rsidR="00486C40" w:rsidRPr="00891008">
        <w:rPr>
          <w:sz w:val="20"/>
          <w:szCs w:val="20"/>
        </w:rPr>
        <w:t xml:space="preserve"> </w:t>
      </w:r>
      <w:r w:rsidRPr="00891008">
        <w:rPr>
          <w:sz w:val="20"/>
          <w:szCs w:val="20"/>
        </w:rPr>
        <w:t>04015038.</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Chen</w:t>
      </w:r>
      <w:r w:rsidR="00486C40" w:rsidRPr="00891008">
        <w:rPr>
          <w:sz w:val="20"/>
          <w:szCs w:val="20"/>
        </w:rPr>
        <w:t xml:space="preserve"> </w:t>
      </w:r>
      <w:r w:rsidRPr="00891008">
        <w:rPr>
          <w:sz w:val="20"/>
          <w:szCs w:val="20"/>
        </w:rPr>
        <w:t>B.,</w:t>
      </w:r>
      <w:r w:rsidR="00486C40" w:rsidRPr="00891008">
        <w:rPr>
          <w:sz w:val="20"/>
          <w:szCs w:val="20"/>
        </w:rPr>
        <w:t xml:space="preserve"> </w:t>
      </w:r>
      <w:r w:rsidRPr="00891008">
        <w:rPr>
          <w:sz w:val="20"/>
          <w:szCs w:val="20"/>
        </w:rPr>
        <w:t>Ouyang</w:t>
      </w:r>
      <w:r w:rsidR="00486C40" w:rsidRPr="00891008">
        <w:rPr>
          <w:sz w:val="20"/>
          <w:szCs w:val="20"/>
        </w:rPr>
        <w:t xml:space="preserve"> </w:t>
      </w:r>
      <w:r w:rsidRPr="00891008">
        <w:rPr>
          <w:sz w:val="20"/>
          <w:szCs w:val="20"/>
        </w:rPr>
        <w:t>Z.,</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Zhang</w:t>
      </w:r>
      <w:r w:rsidR="00486C40" w:rsidRPr="00891008">
        <w:rPr>
          <w:sz w:val="20"/>
          <w:szCs w:val="20"/>
        </w:rPr>
        <w:t xml:space="preserve"> </w:t>
      </w:r>
      <w:r w:rsidRPr="00891008">
        <w:rPr>
          <w:sz w:val="20"/>
          <w:szCs w:val="20"/>
        </w:rPr>
        <w:t>Sh.</w:t>
      </w:r>
      <w:r w:rsidR="00486C40" w:rsidRPr="00891008">
        <w:rPr>
          <w:sz w:val="20"/>
          <w:szCs w:val="20"/>
        </w:rPr>
        <w:t xml:space="preserve"> </w:t>
      </w:r>
      <w:r w:rsidRPr="00891008">
        <w:rPr>
          <w:sz w:val="20"/>
          <w:szCs w:val="20"/>
        </w:rPr>
        <w:t>2012.</w:t>
      </w:r>
      <w:r w:rsidR="00486C40" w:rsidRPr="00891008">
        <w:rPr>
          <w:sz w:val="20"/>
          <w:szCs w:val="20"/>
        </w:rPr>
        <w:t xml:space="preserve"> </w:t>
      </w:r>
      <w:r w:rsidRPr="00891008">
        <w:rPr>
          <w:sz w:val="20"/>
          <w:szCs w:val="20"/>
        </w:rPr>
        <w:t>Evaluation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hydraulic</w:t>
      </w:r>
      <w:r w:rsidR="00486C40" w:rsidRPr="00891008">
        <w:rPr>
          <w:sz w:val="20"/>
          <w:szCs w:val="20"/>
        </w:rPr>
        <w:t xml:space="preserve"> </w:t>
      </w:r>
      <w:r w:rsidRPr="00891008">
        <w:rPr>
          <w:sz w:val="20"/>
          <w:szCs w:val="20"/>
        </w:rPr>
        <w:t>process</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performance</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border</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with</w:t>
      </w:r>
      <w:r w:rsidR="00486C40" w:rsidRPr="00891008">
        <w:rPr>
          <w:sz w:val="20"/>
          <w:szCs w:val="20"/>
        </w:rPr>
        <w:t xml:space="preserve"> </w:t>
      </w:r>
      <w:r w:rsidRPr="00891008">
        <w:rPr>
          <w:sz w:val="20"/>
          <w:szCs w:val="20"/>
        </w:rPr>
        <w:t>different</w:t>
      </w:r>
      <w:r w:rsidR="00486C40" w:rsidRPr="00891008">
        <w:rPr>
          <w:sz w:val="20"/>
          <w:szCs w:val="20"/>
        </w:rPr>
        <w:t xml:space="preserve"> </w:t>
      </w:r>
      <w:r w:rsidRPr="00891008">
        <w:rPr>
          <w:sz w:val="20"/>
          <w:szCs w:val="20"/>
        </w:rPr>
        <w:t>regular</w:t>
      </w:r>
      <w:r w:rsidR="00486C40" w:rsidRPr="00891008">
        <w:rPr>
          <w:sz w:val="20"/>
          <w:szCs w:val="20"/>
        </w:rPr>
        <w:t xml:space="preserve"> </w:t>
      </w:r>
      <w:r w:rsidRPr="00891008">
        <w:rPr>
          <w:sz w:val="20"/>
          <w:szCs w:val="20"/>
        </w:rPr>
        <w:t>bottom</w:t>
      </w:r>
      <w:r w:rsidR="00486C40" w:rsidRPr="00891008">
        <w:rPr>
          <w:sz w:val="20"/>
          <w:szCs w:val="20"/>
        </w:rPr>
        <w:t xml:space="preserve"> </w:t>
      </w:r>
      <w:r w:rsidRPr="00891008">
        <w:rPr>
          <w:sz w:val="20"/>
          <w:szCs w:val="20"/>
        </w:rPr>
        <w:t>configurations,</w:t>
      </w:r>
      <w:r w:rsidR="00486C40" w:rsidRPr="00891008">
        <w:rPr>
          <w:sz w:val="20"/>
          <w:szCs w:val="20"/>
        </w:rPr>
        <w:t xml:space="preserve"> </w:t>
      </w:r>
      <w:r w:rsidRPr="00891008">
        <w:rPr>
          <w:sz w:val="20"/>
          <w:szCs w:val="20"/>
        </w:rPr>
        <w:t>Journal</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Resources</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Ecology,</w:t>
      </w:r>
      <w:r w:rsidR="00486C40" w:rsidRPr="00891008">
        <w:rPr>
          <w:sz w:val="20"/>
          <w:szCs w:val="20"/>
        </w:rPr>
        <w:t xml:space="preserve"> </w:t>
      </w:r>
      <w:r w:rsidRPr="00891008">
        <w:rPr>
          <w:sz w:val="20"/>
          <w:szCs w:val="20"/>
        </w:rPr>
        <w:t>3</w:t>
      </w:r>
      <w:r w:rsidR="00486C40" w:rsidRPr="00891008">
        <w:rPr>
          <w:sz w:val="20"/>
          <w:szCs w:val="20"/>
        </w:rPr>
        <w:t xml:space="preserve"> </w:t>
      </w:r>
      <w:r w:rsidRPr="00891008">
        <w:rPr>
          <w:sz w:val="20"/>
          <w:szCs w:val="20"/>
        </w:rPr>
        <w:t>(2),</w:t>
      </w:r>
      <w:r w:rsidR="00486C40" w:rsidRPr="00891008">
        <w:rPr>
          <w:sz w:val="20"/>
          <w:szCs w:val="20"/>
        </w:rPr>
        <w:t xml:space="preserve"> </w:t>
      </w:r>
      <w:r w:rsidRPr="00891008">
        <w:rPr>
          <w:sz w:val="20"/>
          <w:szCs w:val="20"/>
        </w:rPr>
        <w:t>151-160.</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Dalton</w:t>
      </w:r>
      <w:r w:rsidR="00486C40" w:rsidRPr="00891008">
        <w:rPr>
          <w:sz w:val="20"/>
          <w:szCs w:val="20"/>
        </w:rPr>
        <w:t xml:space="preserve"> </w:t>
      </w:r>
      <w:r w:rsidRPr="00891008">
        <w:rPr>
          <w:sz w:val="20"/>
          <w:szCs w:val="20"/>
        </w:rPr>
        <w:t>P,</w:t>
      </w:r>
      <w:r w:rsidR="00486C40" w:rsidRPr="00891008">
        <w:rPr>
          <w:sz w:val="20"/>
          <w:szCs w:val="20"/>
        </w:rPr>
        <w:t xml:space="preserve"> </w:t>
      </w:r>
      <w:r w:rsidRPr="00891008">
        <w:rPr>
          <w:sz w:val="20"/>
          <w:szCs w:val="20"/>
        </w:rPr>
        <w:t>Raine</w:t>
      </w:r>
      <w:r w:rsidR="00486C40" w:rsidRPr="00891008">
        <w:rPr>
          <w:sz w:val="20"/>
          <w:szCs w:val="20"/>
        </w:rPr>
        <w:t xml:space="preserve"> </w:t>
      </w:r>
      <w:r w:rsidRPr="00891008">
        <w:rPr>
          <w:sz w:val="20"/>
          <w:szCs w:val="20"/>
        </w:rPr>
        <w:t>SR</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Broadfoot</w:t>
      </w:r>
      <w:r w:rsidR="00486C40" w:rsidRPr="00891008">
        <w:rPr>
          <w:sz w:val="20"/>
          <w:szCs w:val="20"/>
        </w:rPr>
        <w:t xml:space="preserve"> </w:t>
      </w:r>
      <w:r w:rsidRPr="00891008">
        <w:rPr>
          <w:sz w:val="20"/>
          <w:szCs w:val="20"/>
        </w:rPr>
        <w:t>K,</w:t>
      </w:r>
      <w:r w:rsidR="00486C40" w:rsidRPr="00891008">
        <w:rPr>
          <w:sz w:val="20"/>
          <w:szCs w:val="20"/>
        </w:rPr>
        <w:t xml:space="preserve"> </w:t>
      </w:r>
      <w:r w:rsidRPr="00891008">
        <w:rPr>
          <w:sz w:val="20"/>
          <w:szCs w:val="20"/>
        </w:rPr>
        <w:t>2001.</w:t>
      </w:r>
      <w:r w:rsidR="00486C40" w:rsidRPr="00891008">
        <w:rPr>
          <w:sz w:val="20"/>
          <w:szCs w:val="20"/>
        </w:rPr>
        <w:t xml:space="preserve"> </w:t>
      </w:r>
      <w:r w:rsidRPr="00891008">
        <w:rPr>
          <w:sz w:val="20"/>
          <w:szCs w:val="20"/>
        </w:rPr>
        <w:t>Best</w:t>
      </w:r>
      <w:r w:rsidR="00486C40" w:rsidRPr="00891008">
        <w:rPr>
          <w:sz w:val="20"/>
          <w:szCs w:val="20"/>
        </w:rPr>
        <w:t xml:space="preserve"> </w:t>
      </w:r>
      <w:r w:rsidRPr="00891008">
        <w:rPr>
          <w:sz w:val="20"/>
          <w:szCs w:val="20"/>
        </w:rPr>
        <w:t>management</w:t>
      </w:r>
      <w:r w:rsidR="00486C40" w:rsidRPr="00891008">
        <w:rPr>
          <w:sz w:val="20"/>
          <w:szCs w:val="20"/>
        </w:rPr>
        <w:t xml:space="preserve"> </w:t>
      </w:r>
      <w:r w:rsidRPr="00891008">
        <w:rPr>
          <w:sz w:val="20"/>
          <w:szCs w:val="20"/>
        </w:rPr>
        <w:t>practices</w:t>
      </w:r>
      <w:r w:rsidR="00486C40" w:rsidRPr="00891008">
        <w:rPr>
          <w:sz w:val="20"/>
          <w:szCs w:val="20"/>
        </w:rPr>
        <w:t xml:space="preserve"> </w:t>
      </w:r>
      <w:r w:rsidRPr="00891008">
        <w:rPr>
          <w:sz w:val="20"/>
          <w:szCs w:val="20"/>
        </w:rPr>
        <w:t>for</w:t>
      </w:r>
      <w:r w:rsidR="00486C40" w:rsidRPr="00891008">
        <w:rPr>
          <w:sz w:val="20"/>
          <w:szCs w:val="20"/>
        </w:rPr>
        <w:t xml:space="preserve"> </w:t>
      </w:r>
      <w:r w:rsidRPr="00891008">
        <w:rPr>
          <w:sz w:val="20"/>
          <w:szCs w:val="20"/>
        </w:rPr>
        <w:t>maximizing</w:t>
      </w:r>
      <w:r w:rsidR="00486C40" w:rsidRPr="00891008">
        <w:rPr>
          <w:sz w:val="20"/>
          <w:szCs w:val="20"/>
        </w:rPr>
        <w:t xml:space="preserve"> </w:t>
      </w:r>
      <w:r w:rsidRPr="00891008">
        <w:rPr>
          <w:sz w:val="20"/>
          <w:szCs w:val="20"/>
        </w:rPr>
        <w:t>whole</w:t>
      </w:r>
      <w:r w:rsidR="00486C40" w:rsidRPr="00891008">
        <w:rPr>
          <w:sz w:val="20"/>
          <w:szCs w:val="20"/>
        </w:rPr>
        <w:t xml:space="preserve"> </w:t>
      </w:r>
      <w:r w:rsidRPr="00891008">
        <w:rPr>
          <w:sz w:val="20"/>
          <w:szCs w:val="20"/>
        </w:rPr>
        <w:t>farm</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efficiency</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Australian</w:t>
      </w:r>
      <w:r w:rsidR="00486C40" w:rsidRPr="00891008">
        <w:rPr>
          <w:sz w:val="20"/>
          <w:szCs w:val="20"/>
        </w:rPr>
        <w:t xml:space="preserve"> </w:t>
      </w:r>
      <w:r w:rsidRPr="00891008">
        <w:rPr>
          <w:sz w:val="20"/>
          <w:szCs w:val="20"/>
        </w:rPr>
        <w:t>cotton</w:t>
      </w:r>
      <w:r w:rsidR="00486C40" w:rsidRPr="00891008">
        <w:rPr>
          <w:sz w:val="20"/>
          <w:szCs w:val="20"/>
        </w:rPr>
        <w:t xml:space="preserve"> </w:t>
      </w:r>
      <w:r w:rsidRPr="00891008">
        <w:rPr>
          <w:sz w:val="20"/>
          <w:szCs w:val="20"/>
        </w:rPr>
        <w:t>industry.</w:t>
      </w:r>
      <w:r w:rsidR="00486C40" w:rsidRPr="00891008">
        <w:rPr>
          <w:sz w:val="20"/>
          <w:szCs w:val="20"/>
        </w:rPr>
        <w:t xml:space="preserve"> </w:t>
      </w:r>
      <w:r w:rsidRPr="00891008">
        <w:rPr>
          <w:sz w:val="20"/>
          <w:szCs w:val="20"/>
        </w:rPr>
        <w:t>National</w:t>
      </w:r>
      <w:r w:rsidR="00486C40" w:rsidRPr="00891008">
        <w:rPr>
          <w:sz w:val="20"/>
          <w:szCs w:val="20"/>
        </w:rPr>
        <w:t xml:space="preserve"> </w:t>
      </w:r>
      <w:r w:rsidRPr="00891008">
        <w:rPr>
          <w:sz w:val="20"/>
          <w:szCs w:val="20"/>
        </w:rPr>
        <w:t>Center</w:t>
      </w:r>
      <w:r w:rsidR="00486C40" w:rsidRPr="00891008">
        <w:rPr>
          <w:sz w:val="20"/>
          <w:szCs w:val="20"/>
        </w:rPr>
        <w:t xml:space="preserve"> </w:t>
      </w:r>
      <w:r w:rsidRPr="00891008">
        <w:rPr>
          <w:sz w:val="20"/>
          <w:szCs w:val="20"/>
        </w:rPr>
        <w:t>for</w:t>
      </w:r>
      <w:r w:rsidR="00486C40" w:rsidRPr="00891008">
        <w:rPr>
          <w:sz w:val="20"/>
          <w:szCs w:val="20"/>
        </w:rPr>
        <w:t xml:space="preserve"> </w:t>
      </w:r>
      <w:r w:rsidRPr="00891008">
        <w:rPr>
          <w:sz w:val="20"/>
          <w:szCs w:val="20"/>
        </w:rPr>
        <w:t>Engimeering</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Agriculture</w:t>
      </w:r>
      <w:r w:rsidR="00486C40" w:rsidRPr="00891008">
        <w:rPr>
          <w:sz w:val="20"/>
          <w:szCs w:val="20"/>
        </w:rPr>
        <w:t xml:space="preserve"> </w:t>
      </w:r>
      <w:r w:rsidRPr="00891008">
        <w:rPr>
          <w:sz w:val="20"/>
          <w:szCs w:val="20"/>
        </w:rPr>
        <w:t>Report</w:t>
      </w:r>
      <w:r w:rsidR="00486C40" w:rsidRPr="00891008">
        <w:rPr>
          <w:sz w:val="20"/>
          <w:szCs w:val="20"/>
        </w:rPr>
        <w:t xml:space="preserve"> </w:t>
      </w:r>
      <w:r w:rsidRPr="00891008">
        <w:rPr>
          <w:sz w:val="20"/>
          <w:szCs w:val="20"/>
        </w:rPr>
        <w:t>179707/2.</w:t>
      </w:r>
      <w:r w:rsidR="00486C40" w:rsidRPr="00891008">
        <w:rPr>
          <w:sz w:val="20"/>
          <w:szCs w:val="20"/>
        </w:rPr>
        <w:t xml:space="preserve"> </w:t>
      </w:r>
      <w:r w:rsidRPr="00891008">
        <w:rPr>
          <w:sz w:val="20"/>
          <w:szCs w:val="20"/>
        </w:rPr>
        <w:t>USQ.</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Elliot,</w:t>
      </w:r>
      <w:r w:rsidR="00486C40" w:rsidRPr="00891008">
        <w:rPr>
          <w:sz w:val="20"/>
          <w:szCs w:val="20"/>
        </w:rPr>
        <w:t xml:space="preserve"> </w:t>
      </w:r>
      <w:r w:rsidRPr="00891008">
        <w:rPr>
          <w:sz w:val="20"/>
          <w:szCs w:val="20"/>
        </w:rPr>
        <w:t>R.</w:t>
      </w:r>
      <w:r w:rsidR="00486C40" w:rsidRPr="00891008">
        <w:rPr>
          <w:sz w:val="20"/>
          <w:szCs w:val="20"/>
        </w:rPr>
        <w:t xml:space="preserve"> </w:t>
      </w:r>
      <w:r w:rsidRPr="00891008">
        <w:rPr>
          <w:sz w:val="20"/>
          <w:szCs w:val="20"/>
        </w:rPr>
        <w:t>L.</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Walker,</w:t>
      </w:r>
      <w:r w:rsidR="00486C40" w:rsidRPr="00891008">
        <w:rPr>
          <w:sz w:val="20"/>
          <w:szCs w:val="20"/>
        </w:rPr>
        <w:t xml:space="preserve"> </w:t>
      </w:r>
      <w:r w:rsidRPr="00891008">
        <w:rPr>
          <w:sz w:val="20"/>
          <w:szCs w:val="20"/>
        </w:rPr>
        <w:t>W.</w:t>
      </w:r>
      <w:r w:rsidR="00486C40" w:rsidRPr="00891008">
        <w:rPr>
          <w:sz w:val="20"/>
          <w:szCs w:val="20"/>
        </w:rPr>
        <w:t xml:space="preserve"> </w:t>
      </w:r>
      <w:r w:rsidRPr="00891008">
        <w:rPr>
          <w:sz w:val="20"/>
          <w:szCs w:val="20"/>
        </w:rPr>
        <w:t>R.</w:t>
      </w:r>
      <w:r w:rsidR="00486C40" w:rsidRPr="00891008">
        <w:rPr>
          <w:sz w:val="20"/>
          <w:szCs w:val="20"/>
        </w:rPr>
        <w:t xml:space="preserve"> </w:t>
      </w:r>
      <w:r w:rsidRPr="00891008">
        <w:rPr>
          <w:sz w:val="20"/>
          <w:szCs w:val="20"/>
        </w:rPr>
        <w:t>1982.</w:t>
      </w:r>
      <w:r w:rsidR="00486C40" w:rsidRPr="00891008">
        <w:rPr>
          <w:sz w:val="20"/>
          <w:szCs w:val="20"/>
        </w:rPr>
        <w:t xml:space="preserve"> </w:t>
      </w:r>
      <w:r w:rsidRPr="00891008">
        <w:rPr>
          <w:sz w:val="20"/>
          <w:szCs w:val="20"/>
        </w:rPr>
        <w:t>Evaluation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furrow</w:t>
      </w:r>
      <w:r w:rsidR="00486C40" w:rsidRPr="00891008">
        <w:rPr>
          <w:sz w:val="20"/>
          <w:szCs w:val="20"/>
        </w:rPr>
        <w:t xml:space="preserve"> </w:t>
      </w:r>
      <w:r w:rsidRPr="00891008">
        <w:rPr>
          <w:sz w:val="20"/>
          <w:szCs w:val="20"/>
        </w:rPr>
        <w:t>infiltration</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advance</w:t>
      </w:r>
      <w:r w:rsidR="00486C40" w:rsidRPr="00891008">
        <w:rPr>
          <w:sz w:val="20"/>
          <w:szCs w:val="20"/>
        </w:rPr>
        <w:t xml:space="preserve"> </w:t>
      </w:r>
      <w:r w:rsidRPr="00891008">
        <w:rPr>
          <w:sz w:val="20"/>
          <w:szCs w:val="20"/>
        </w:rPr>
        <w:t>functions.</w:t>
      </w:r>
      <w:r w:rsidR="00486C40" w:rsidRPr="00891008">
        <w:rPr>
          <w:sz w:val="20"/>
          <w:szCs w:val="20"/>
        </w:rPr>
        <w:t xml:space="preserve"> </w:t>
      </w:r>
      <w:r w:rsidRPr="00891008">
        <w:rPr>
          <w:sz w:val="20"/>
          <w:szCs w:val="20"/>
        </w:rPr>
        <w:t>Trans</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ASAE,</w:t>
      </w:r>
      <w:r w:rsidR="00486C40" w:rsidRPr="00891008">
        <w:rPr>
          <w:sz w:val="20"/>
          <w:szCs w:val="20"/>
        </w:rPr>
        <w:t xml:space="preserve"> </w:t>
      </w:r>
      <w:r w:rsidRPr="00891008">
        <w:rPr>
          <w:sz w:val="20"/>
          <w:szCs w:val="20"/>
        </w:rPr>
        <w:t>Vol,</w:t>
      </w:r>
      <w:r w:rsidR="00486C40" w:rsidRPr="00891008">
        <w:rPr>
          <w:sz w:val="20"/>
          <w:szCs w:val="20"/>
        </w:rPr>
        <w:t xml:space="preserve"> </w:t>
      </w:r>
      <w:r w:rsidRPr="00891008">
        <w:rPr>
          <w:sz w:val="20"/>
          <w:szCs w:val="20"/>
        </w:rPr>
        <w:t>25(2):</w:t>
      </w:r>
      <w:r w:rsidR="00486C40" w:rsidRPr="00891008">
        <w:rPr>
          <w:sz w:val="20"/>
          <w:szCs w:val="20"/>
        </w:rPr>
        <w:t xml:space="preserve"> </w:t>
      </w:r>
      <w:r w:rsidRPr="00891008">
        <w:rPr>
          <w:sz w:val="20"/>
          <w:szCs w:val="20"/>
        </w:rPr>
        <w:t>396-400.</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lastRenderedPageBreak/>
        <w:t>Gillies</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H</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Smith</w:t>
      </w:r>
      <w:r w:rsidR="00486C40" w:rsidRPr="00891008">
        <w:rPr>
          <w:sz w:val="20"/>
          <w:szCs w:val="20"/>
        </w:rPr>
        <w:t xml:space="preserve"> </w:t>
      </w:r>
      <w:r w:rsidRPr="00891008">
        <w:rPr>
          <w:sz w:val="20"/>
          <w:szCs w:val="20"/>
        </w:rPr>
        <w:t>R</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(2005)</w:t>
      </w:r>
      <w:r w:rsidR="00486C40" w:rsidRPr="00891008">
        <w:rPr>
          <w:sz w:val="20"/>
          <w:szCs w:val="20"/>
        </w:rPr>
        <w:t xml:space="preserve"> </w:t>
      </w:r>
      <w:r w:rsidRPr="00891008">
        <w:rPr>
          <w:sz w:val="20"/>
          <w:szCs w:val="20"/>
        </w:rPr>
        <w:t>Infiltration</w:t>
      </w:r>
      <w:r w:rsidR="00486C40" w:rsidRPr="00891008">
        <w:rPr>
          <w:sz w:val="20"/>
          <w:szCs w:val="20"/>
        </w:rPr>
        <w:t xml:space="preserve"> </w:t>
      </w:r>
      <w:r w:rsidRPr="00891008">
        <w:rPr>
          <w:sz w:val="20"/>
          <w:szCs w:val="20"/>
        </w:rPr>
        <w:t>parameters</w:t>
      </w:r>
      <w:r w:rsidR="00486C40" w:rsidRPr="00891008">
        <w:rPr>
          <w:sz w:val="20"/>
          <w:szCs w:val="20"/>
        </w:rPr>
        <w:t xml:space="preserve"> </w:t>
      </w:r>
      <w:r w:rsidRPr="00891008">
        <w:rPr>
          <w:sz w:val="20"/>
          <w:szCs w:val="20"/>
        </w:rPr>
        <w:t>from</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advance</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run-off</w:t>
      </w:r>
      <w:r w:rsidR="00486C40" w:rsidRPr="00891008">
        <w:rPr>
          <w:sz w:val="20"/>
          <w:szCs w:val="20"/>
        </w:rPr>
        <w:t xml:space="preserve"> </w:t>
      </w:r>
      <w:r w:rsidRPr="00891008">
        <w:rPr>
          <w:sz w:val="20"/>
          <w:szCs w:val="20"/>
        </w:rPr>
        <w:t>data.</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Science.</w:t>
      </w:r>
      <w:r w:rsidR="00486C40" w:rsidRPr="00891008">
        <w:rPr>
          <w:sz w:val="20"/>
          <w:szCs w:val="20"/>
        </w:rPr>
        <w:t xml:space="preserve"> </w:t>
      </w:r>
      <w:r w:rsidRPr="00891008">
        <w:rPr>
          <w:sz w:val="20"/>
          <w:szCs w:val="20"/>
        </w:rPr>
        <w:t>24(1):</w:t>
      </w:r>
      <w:r w:rsidR="00486C40" w:rsidRPr="00891008">
        <w:rPr>
          <w:sz w:val="20"/>
          <w:szCs w:val="20"/>
        </w:rPr>
        <w:t xml:space="preserve"> </w:t>
      </w:r>
      <w:r w:rsidRPr="00891008">
        <w:rPr>
          <w:sz w:val="20"/>
          <w:szCs w:val="20"/>
        </w:rPr>
        <w:t>25-35.</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Gillies</w:t>
      </w:r>
      <w:r w:rsidR="00486C40" w:rsidRPr="00891008">
        <w:rPr>
          <w:sz w:val="20"/>
          <w:szCs w:val="20"/>
        </w:rPr>
        <w:t xml:space="preserve"> </w:t>
      </w:r>
      <w:r w:rsidRPr="00891008">
        <w:rPr>
          <w:sz w:val="20"/>
          <w:szCs w:val="20"/>
        </w:rPr>
        <w:t>MH,</w:t>
      </w:r>
      <w:r w:rsidR="00486C40" w:rsidRPr="00891008">
        <w:rPr>
          <w:sz w:val="20"/>
          <w:szCs w:val="20"/>
        </w:rPr>
        <w:t xml:space="preserve"> </w:t>
      </w:r>
      <w:r w:rsidRPr="00891008">
        <w:rPr>
          <w:sz w:val="20"/>
          <w:szCs w:val="20"/>
        </w:rPr>
        <w:t>Smith</w:t>
      </w:r>
      <w:r w:rsidR="00486C40" w:rsidRPr="00891008">
        <w:rPr>
          <w:sz w:val="20"/>
          <w:szCs w:val="20"/>
        </w:rPr>
        <w:t xml:space="preserve"> </w:t>
      </w:r>
      <w:r w:rsidR="00BA3AFD">
        <w:rPr>
          <w:rFonts w:hint="eastAsia"/>
          <w:sz w:val="20"/>
          <w:szCs w:val="20"/>
          <w:lang w:eastAsia="zh-CN"/>
        </w:rPr>
        <w:t xml:space="preserve">R </w:t>
      </w:r>
      <w:r w:rsidRPr="00891008">
        <w:rPr>
          <w:sz w:val="20"/>
          <w:szCs w:val="20"/>
        </w:rPr>
        <w:t>J,</w:t>
      </w:r>
      <w:r w:rsidR="00486C40" w:rsidRPr="00891008">
        <w:rPr>
          <w:sz w:val="20"/>
          <w:szCs w:val="20"/>
        </w:rPr>
        <w:t xml:space="preserve"> </w:t>
      </w:r>
      <w:r w:rsidRPr="00891008">
        <w:rPr>
          <w:sz w:val="20"/>
          <w:szCs w:val="20"/>
        </w:rPr>
        <w:t>Williamson</w:t>
      </w:r>
      <w:r w:rsidR="00486C40" w:rsidRPr="00891008">
        <w:rPr>
          <w:sz w:val="20"/>
          <w:szCs w:val="20"/>
        </w:rPr>
        <w:t xml:space="preserve"> </w:t>
      </w:r>
      <w:r w:rsidRPr="00891008">
        <w:rPr>
          <w:sz w:val="20"/>
          <w:szCs w:val="20"/>
        </w:rPr>
        <w:t>B,</w:t>
      </w:r>
      <w:r w:rsidR="00486C40" w:rsidRPr="00891008">
        <w:rPr>
          <w:sz w:val="20"/>
          <w:szCs w:val="20"/>
        </w:rPr>
        <w:t xml:space="preserve"> </w:t>
      </w:r>
      <w:r w:rsidRPr="00891008">
        <w:rPr>
          <w:sz w:val="20"/>
          <w:szCs w:val="20"/>
        </w:rPr>
        <w:t>Shanahan</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(2010)</w:t>
      </w:r>
      <w:r w:rsidR="00486C40" w:rsidRPr="00891008">
        <w:rPr>
          <w:sz w:val="20"/>
          <w:szCs w:val="20"/>
        </w:rPr>
        <w:t xml:space="preserve"> </w:t>
      </w:r>
      <w:r w:rsidRPr="00891008">
        <w:rPr>
          <w:sz w:val="20"/>
          <w:szCs w:val="20"/>
        </w:rPr>
        <w:t>Improving</w:t>
      </w:r>
      <w:r w:rsidR="00486C40" w:rsidRPr="00891008">
        <w:rPr>
          <w:sz w:val="20"/>
          <w:szCs w:val="20"/>
        </w:rPr>
        <w:t xml:space="preserve"> </w:t>
      </w:r>
      <w:r w:rsidRPr="00891008">
        <w:rPr>
          <w:sz w:val="20"/>
          <w:szCs w:val="20"/>
        </w:rPr>
        <w:t>performance</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bay</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through</w:t>
      </w:r>
      <w:r w:rsidR="00486C40" w:rsidRPr="00891008">
        <w:rPr>
          <w:sz w:val="20"/>
          <w:szCs w:val="20"/>
        </w:rPr>
        <w:t xml:space="preserve"> </w:t>
      </w:r>
      <w:r w:rsidRPr="00891008">
        <w:rPr>
          <w:sz w:val="20"/>
          <w:szCs w:val="20"/>
        </w:rPr>
        <w:t>higher</w:t>
      </w:r>
      <w:r w:rsidR="00486C40" w:rsidRPr="00891008">
        <w:rPr>
          <w:sz w:val="20"/>
          <w:szCs w:val="20"/>
        </w:rPr>
        <w:t xml:space="preserve"> </w:t>
      </w:r>
      <w:r w:rsidRPr="00891008">
        <w:rPr>
          <w:sz w:val="20"/>
          <w:szCs w:val="20"/>
        </w:rPr>
        <w:t>flow</w:t>
      </w:r>
      <w:r w:rsidR="00486C40" w:rsidRPr="00891008">
        <w:rPr>
          <w:sz w:val="20"/>
          <w:szCs w:val="20"/>
        </w:rPr>
        <w:t xml:space="preserve"> </w:t>
      </w:r>
      <w:r w:rsidRPr="00891008">
        <w:rPr>
          <w:sz w:val="20"/>
          <w:szCs w:val="20"/>
        </w:rPr>
        <w:t>rates.</w:t>
      </w:r>
      <w:r w:rsidR="00486C40" w:rsidRPr="00891008">
        <w:rPr>
          <w:sz w:val="20"/>
          <w:szCs w:val="20"/>
        </w:rPr>
        <w:t xml:space="preserve"> </w:t>
      </w:r>
      <w:r w:rsidRPr="00891008">
        <w:rPr>
          <w:sz w:val="20"/>
          <w:szCs w:val="20"/>
        </w:rPr>
        <w:t>australian</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conference</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exhibition</w:t>
      </w:r>
      <w:r w:rsidR="00486C40" w:rsidRPr="00891008">
        <w:rPr>
          <w:sz w:val="20"/>
          <w:szCs w:val="20"/>
        </w:rPr>
        <w:t xml:space="preserve"> </w:t>
      </w:r>
      <w:r w:rsidRPr="00891008">
        <w:rPr>
          <w:sz w:val="20"/>
          <w:szCs w:val="20"/>
        </w:rPr>
        <w:t>2010</w:t>
      </w:r>
      <w:r w:rsidR="00486C40" w:rsidRPr="00891008">
        <w:rPr>
          <w:sz w:val="20"/>
          <w:szCs w:val="20"/>
        </w:rPr>
        <w:t xml:space="preserve"> </w:t>
      </w:r>
      <w:r w:rsidRPr="00891008">
        <w:rPr>
          <w:sz w:val="20"/>
          <w:szCs w:val="20"/>
        </w:rPr>
        <w:t>Sydney,</w:t>
      </w:r>
      <w:r w:rsidR="00486C40" w:rsidRPr="00891008">
        <w:rPr>
          <w:sz w:val="20"/>
          <w:szCs w:val="20"/>
        </w:rPr>
        <w:t xml:space="preserve"> </w:t>
      </w:r>
      <w:r w:rsidRPr="00891008">
        <w:rPr>
          <w:sz w:val="20"/>
          <w:szCs w:val="20"/>
        </w:rPr>
        <w:t>nSW,</w:t>
      </w:r>
      <w:r w:rsidR="00486C40" w:rsidRPr="00891008">
        <w:rPr>
          <w:sz w:val="20"/>
          <w:szCs w:val="20"/>
        </w:rPr>
        <w:t xml:space="preserve"> </w:t>
      </w:r>
      <w:r w:rsidRPr="00891008">
        <w:rPr>
          <w:sz w:val="20"/>
          <w:szCs w:val="20"/>
        </w:rPr>
        <w:t>australia,</w:t>
      </w:r>
      <w:r w:rsidR="00486C40" w:rsidRPr="00891008">
        <w:rPr>
          <w:sz w:val="20"/>
          <w:szCs w:val="20"/>
        </w:rPr>
        <w:t xml:space="preserve"> </w:t>
      </w:r>
      <w:r w:rsidRPr="00891008">
        <w:rPr>
          <w:sz w:val="20"/>
          <w:szCs w:val="20"/>
        </w:rPr>
        <w:t>8–10</w:t>
      </w:r>
      <w:r w:rsidR="00486C40" w:rsidRPr="00891008">
        <w:rPr>
          <w:sz w:val="20"/>
          <w:szCs w:val="20"/>
        </w:rPr>
        <w:t xml:space="preserve"> </w:t>
      </w:r>
      <w:r w:rsidRPr="00891008">
        <w:rPr>
          <w:sz w:val="20"/>
          <w:szCs w:val="20"/>
        </w:rPr>
        <w:t>June</w:t>
      </w:r>
      <w:r w:rsidR="00486C40" w:rsidRPr="00891008">
        <w:rPr>
          <w:sz w:val="20"/>
          <w:szCs w:val="20"/>
        </w:rPr>
        <w:t xml:space="preserve"> </w:t>
      </w:r>
      <w:r w:rsidRPr="00891008">
        <w:rPr>
          <w:sz w:val="20"/>
          <w:szCs w:val="20"/>
        </w:rPr>
        <w:t>2010.</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Gonzlez,</w:t>
      </w:r>
      <w:r w:rsidR="00486C40" w:rsidRPr="00891008">
        <w:rPr>
          <w:sz w:val="20"/>
          <w:szCs w:val="20"/>
        </w:rPr>
        <w:t xml:space="preserve"> </w:t>
      </w:r>
      <w:r w:rsidRPr="00891008">
        <w:rPr>
          <w:sz w:val="20"/>
          <w:szCs w:val="20"/>
        </w:rPr>
        <w:t>C.,</w:t>
      </w:r>
      <w:r w:rsidR="00486C40" w:rsidRPr="00891008">
        <w:rPr>
          <w:sz w:val="20"/>
          <w:szCs w:val="20"/>
        </w:rPr>
        <w:t xml:space="preserve"> </w:t>
      </w:r>
      <w:r w:rsidRPr="00891008">
        <w:rPr>
          <w:sz w:val="20"/>
          <w:szCs w:val="20"/>
        </w:rPr>
        <w:t>Cervera,</w:t>
      </w:r>
      <w:r w:rsidR="00486C40" w:rsidRPr="00891008">
        <w:rPr>
          <w:sz w:val="20"/>
          <w:szCs w:val="20"/>
        </w:rPr>
        <w:t xml:space="preserve"> </w:t>
      </w:r>
      <w:r w:rsidRPr="00891008">
        <w:rPr>
          <w:sz w:val="20"/>
          <w:szCs w:val="20"/>
        </w:rPr>
        <w:t>L.,</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Fernandez,</w:t>
      </w:r>
      <w:r w:rsidR="00486C40" w:rsidRPr="00891008">
        <w:rPr>
          <w:sz w:val="20"/>
          <w:szCs w:val="20"/>
        </w:rPr>
        <w:t xml:space="preserve"> </w:t>
      </w:r>
      <w:r w:rsidRPr="00891008">
        <w:rPr>
          <w:sz w:val="20"/>
          <w:szCs w:val="20"/>
        </w:rPr>
        <w:t>D.M.</w:t>
      </w:r>
      <w:r w:rsidR="00486C40" w:rsidRPr="00891008">
        <w:rPr>
          <w:sz w:val="20"/>
          <w:szCs w:val="20"/>
        </w:rPr>
        <w:t xml:space="preserve"> </w:t>
      </w:r>
      <w:r w:rsidRPr="00891008">
        <w:rPr>
          <w:sz w:val="20"/>
          <w:szCs w:val="20"/>
        </w:rPr>
        <w:t>(2011)</w:t>
      </w:r>
      <w:r w:rsidR="00BA3AFD" w:rsidRPr="00891008">
        <w:rPr>
          <w:sz w:val="20"/>
          <w:szCs w:val="20"/>
        </w:rPr>
        <w:t>.</w:t>
      </w:r>
      <w:r w:rsidR="00BA3AFD">
        <w:rPr>
          <w:sz w:val="20"/>
          <w:szCs w:val="20"/>
        </w:rPr>
        <w:t xml:space="preserve"> </w:t>
      </w:r>
      <w:r w:rsidR="00BA3AFD" w:rsidRPr="00891008">
        <w:rPr>
          <w:sz w:val="20"/>
          <w:szCs w:val="20"/>
        </w:rPr>
        <w:t>B</w:t>
      </w:r>
      <w:r w:rsidRPr="00891008">
        <w:rPr>
          <w:sz w:val="20"/>
          <w:szCs w:val="20"/>
        </w:rPr>
        <w:t>asin</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design</w:t>
      </w:r>
      <w:r w:rsidR="00486C40" w:rsidRPr="00891008">
        <w:rPr>
          <w:sz w:val="20"/>
          <w:szCs w:val="20"/>
        </w:rPr>
        <w:t xml:space="preserve"> </w:t>
      </w:r>
      <w:r w:rsidRPr="00891008">
        <w:rPr>
          <w:sz w:val="20"/>
          <w:szCs w:val="20"/>
        </w:rPr>
        <w:t>with</w:t>
      </w:r>
      <w:r w:rsidR="00486C40" w:rsidRPr="00891008">
        <w:rPr>
          <w:sz w:val="20"/>
          <w:szCs w:val="20"/>
        </w:rPr>
        <w:t xml:space="preserve"> </w:t>
      </w:r>
      <w:r w:rsidRPr="00891008">
        <w:rPr>
          <w:sz w:val="20"/>
          <w:szCs w:val="20"/>
        </w:rPr>
        <w:t>longitudinal</w:t>
      </w:r>
      <w:r w:rsidR="00486C40" w:rsidRPr="00891008">
        <w:rPr>
          <w:sz w:val="20"/>
          <w:szCs w:val="20"/>
        </w:rPr>
        <w:t xml:space="preserve"> </w:t>
      </w:r>
      <w:r w:rsidRPr="00891008">
        <w:rPr>
          <w:sz w:val="20"/>
          <w:szCs w:val="20"/>
        </w:rPr>
        <w:t>slope.</w:t>
      </w:r>
      <w:r w:rsidR="00486C40" w:rsidRPr="00891008">
        <w:rPr>
          <w:sz w:val="20"/>
          <w:szCs w:val="20"/>
        </w:rPr>
        <w:t xml:space="preserve"> </w:t>
      </w:r>
      <w:r w:rsidRPr="00891008">
        <w:rPr>
          <w:sz w:val="20"/>
          <w:szCs w:val="20"/>
        </w:rPr>
        <w:t>Agricultural</w:t>
      </w:r>
      <w:r w:rsidR="00486C40" w:rsidRPr="00891008">
        <w:rPr>
          <w:sz w:val="20"/>
          <w:szCs w:val="20"/>
        </w:rPr>
        <w:t xml:space="preserve"> </w:t>
      </w:r>
      <w:r w:rsidRPr="00891008">
        <w:rPr>
          <w:sz w:val="20"/>
          <w:szCs w:val="20"/>
        </w:rPr>
        <w:t>Water</w:t>
      </w:r>
      <w:r w:rsidR="00486C40" w:rsidRPr="00891008">
        <w:rPr>
          <w:sz w:val="20"/>
          <w:szCs w:val="20"/>
        </w:rPr>
        <w:t xml:space="preserve"> </w:t>
      </w:r>
      <w:r w:rsidRPr="00891008">
        <w:rPr>
          <w:sz w:val="20"/>
          <w:szCs w:val="20"/>
        </w:rPr>
        <w:t>Management,</w:t>
      </w:r>
      <w:r w:rsidR="00486C40" w:rsidRPr="00891008">
        <w:rPr>
          <w:sz w:val="20"/>
          <w:szCs w:val="20"/>
        </w:rPr>
        <w:t xml:space="preserve"> </w:t>
      </w:r>
      <w:r w:rsidRPr="00891008">
        <w:rPr>
          <w:sz w:val="20"/>
          <w:szCs w:val="20"/>
        </w:rPr>
        <w:t>98,</w:t>
      </w:r>
      <w:r w:rsidR="00486C40" w:rsidRPr="00891008">
        <w:rPr>
          <w:sz w:val="20"/>
          <w:szCs w:val="20"/>
        </w:rPr>
        <w:t xml:space="preserve"> </w:t>
      </w:r>
      <w:r w:rsidRPr="00891008">
        <w:rPr>
          <w:sz w:val="20"/>
          <w:szCs w:val="20"/>
        </w:rPr>
        <w:t>1516–1522.</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Gonzlez,</w:t>
      </w:r>
      <w:r w:rsidR="00486C40" w:rsidRPr="00891008">
        <w:rPr>
          <w:sz w:val="20"/>
          <w:szCs w:val="20"/>
        </w:rPr>
        <w:t xml:space="preserve"> </w:t>
      </w:r>
      <w:r w:rsidRPr="00891008">
        <w:rPr>
          <w:sz w:val="20"/>
          <w:szCs w:val="20"/>
        </w:rPr>
        <w:t>C.,</w:t>
      </w:r>
      <w:r w:rsidR="00486C40" w:rsidRPr="00891008">
        <w:rPr>
          <w:sz w:val="20"/>
          <w:szCs w:val="20"/>
        </w:rPr>
        <w:t xml:space="preserve"> </w:t>
      </w:r>
      <w:r w:rsidRPr="00891008">
        <w:rPr>
          <w:sz w:val="20"/>
          <w:szCs w:val="20"/>
        </w:rPr>
        <w:t>Cervera,</w:t>
      </w:r>
      <w:r w:rsidR="00486C40" w:rsidRPr="00891008">
        <w:rPr>
          <w:sz w:val="20"/>
          <w:szCs w:val="20"/>
        </w:rPr>
        <w:t xml:space="preserve"> </w:t>
      </w:r>
      <w:r w:rsidRPr="00891008">
        <w:rPr>
          <w:sz w:val="20"/>
          <w:szCs w:val="20"/>
        </w:rPr>
        <w:t>L.,</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Fernandez,</w:t>
      </w:r>
      <w:r w:rsidR="00486C40" w:rsidRPr="00891008">
        <w:rPr>
          <w:sz w:val="20"/>
          <w:szCs w:val="20"/>
        </w:rPr>
        <w:t xml:space="preserve"> </w:t>
      </w:r>
      <w:r w:rsidRPr="00891008">
        <w:rPr>
          <w:sz w:val="20"/>
          <w:szCs w:val="20"/>
        </w:rPr>
        <w:t>D.M.,</w:t>
      </w:r>
      <w:r w:rsidR="00486C40" w:rsidRPr="00891008">
        <w:rPr>
          <w:sz w:val="20"/>
          <w:szCs w:val="20"/>
        </w:rPr>
        <w:t xml:space="preserve"> </w:t>
      </w:r>
      <w:r w:rsidRPr="00891008">
        <w:rPr>
          <w:sz w:val="20"/>
          <w:szCs w:val="20"/>
        </w:rPr>
        <w:t>Buil-Moure</w:t>
      </w:r>
      <w:r w:rsidR="00486C40" w:rsidRPr="00891008">
        <w:rPr>
          <w:sz w:val="20"/>
          <w:szCs w:val="20"/>
        </w:rPr>
        <w:t xml:space="preserve"> </w:t>
      </w:r>
      <w:r w:rsidRPr="00891008">
        <w:rPr>
          <w:sz w:val="20"/>
          <w:szCs w:val="20"/>
        </w:rPr>
        <w:t>I.,</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Martenez-Chueca</w:t>
      </w:r>
      <w:r w:rsidR="00486C40" w:rsidRPr="00891008">
        <w:rPr>
          <w:sz w:val="20"/>
          <w:szCs w:val="20"/>
        </w:rPr>
        <w:t xml:space="preserve"> </w:t>
      </w:r>
      <w:r w:rsidRPr="00891008">
        <w:rPr>
          <w:sz w:val="20"/>
          <w:szCs w:val="20"/>
        </w:rPr>
        <w:t>V.</w:t>
      </w:r>
      <w:r w:rsidR="00486C40" w:rsidRPr="00891008">
        <w:rPr>
          <w:sz w:val="20"/>
          <w:szCs w:val="20"/>
        </w:rPr>
        <w:t xml:space="preserve"> </w:t>
      </w:r>
      <w:r w:rsidRPr="00891008">
        <w:rPr>
          <w:sz w:val="20"/>
          <w:szCs w:val="20"/>
        </w:rPr>
        <w:t>(2016).</w:t>
      </w:r>
      <w:r w:rsidR="00486C40" w:rsidRPr="00891008">
        <w:rPr>
          <w:sz w:val="20"/>
          <w:szCs w:val="20"/>
        </w:rPr>
        <w:t xml:space="preserve"> </w:t>
      </w:r>
      <w:r w:rsidRPr="00891008">
        <w:rPr>
          <w:sz w:val="20"/>
          <w:szCs w:val="20"/>
        </w:rPr>
        <w:t>Optimization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Topography</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DOI:</w:t>
      </w:r>
      <w:r w:rsidR="00486C40" w:rsidRPr="00891008">
        <w:rPr>
          <w:sz w:val="20"/>
          <w:szCs w:val="20"/>
        </w:rPr>
        <w:t xml:space="preserve"> </w:t>
      </w:r>
      <w:r w:rsidRPr="00891008">
        <w:rPr>
          <w:sz w:val="20"/>
          <w:szCs w:val="20"/>
        </w:rPr>
        <w:t>10.1061/</w:t>
      </w:r>
      <w:r w:rsidR="00486C40" w:rsidRPr="00891008">
        <w:rPr>
          <w:sz w:val="20"/>
          <w:szCs w:val="20"/>
        </w:rPr>
        <w:t xml:space="preserve"> </w:t>
      </w:r>
      <w:r w:rsidRPr="00891008">
        <w:rPr>
          <w:sz w:val="20"/>
          <w:szCs w:val="20"/>
        </w:rPr>
        <w:t>(ASCE)</w:t>
      </w:r>
      <w:r w:rsidR="00486C40" w:rsidRPr="00891008">
        <w:rPr>
          <w:sz w:val="20"/>
          <w:szCs w:val="20"/>
        </w:rPr>
        <w:t xml:space="preserve"> </w:t>
      </w:r>
      <w:r w:rsidRPr="00891008">
        <w:rPr>
          <w:sz w:val="20"/>
          <w:szCs w:val="20"/>
        </w:rPr>
        <w:t>IR.1943-4774.0001041.</w:t>
      </w:r>
      <w:r w:rsidR="00486C40" w:rsidRPr="00891008">
        <w:rPr>
          <w:sz w:val="20"/>
          <w:szCs w:val="20"/>
        </w:rPr>
        <w:t xml:space="preserve"> </w:t>
      </w:r>
      <w:r w:rsidRPr="00891008">
        <w:rPr>
          <w:sz w:val="20"/>
          <w:szCs w:val="20"/>
        </w:rPr>
        <w:t>©</w:t>
      </w:r>
      <w:r w:rsidR="00486C40" w:rsidRPr="00891008">
        <w:rPr>
          <w:sz w:val="20"/>
          <w:szCs w:val="20"/>
        </w:rPr>
        <w:t xml:space="preserve"> </w:t>
      </w:r>
      <w:r w:rsidRPr="00891008">
        <w:rPr>
          <w:sz w:val="20"/>
          <w:szCs w:val="20"/>
        </w:rPr>
        <w:t>2016</w:t>
      </w:r>
      <w:r w:rsidR="00486C40" w:rsidRPr="00891008">
        <w:rPr>
          <w:sz w:val="20"/>
          <w:szCs w:val="20"/>
        </w:rPr>
        <w:t xml:space="preserve"> </w:t>
      </w:r>
      <w:r w:rsidRPr="00891008">
        <w:rPr>
          <w:sz w:val="20"/>
          <w:szCs w:val="20"/>
        </w:rPr>
        <w:t>American</w:t>
      </w:r>
      <w:r w:rsidR="00486C40" w:rsidRPr="00891008">
        <w:rPr>
          <w:sz w:val="20"/>
          <w:szCs w:val="20"/>
        </w:rPr>
        <w:t xml:space="preserve"> </w:t>
      </w:r>
      <w:r w:rsidRPr="00891008">
        <w:rPr>
          <w:sz w:val="20"/>
          <w:szCs w:val="20"/>
        </w:rPr>
        <w:t>Society</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Civil</w:t>
      </w:r>
      <w:r w:rsidR="00486C40" w:rsidRPr="00891008">
        <w:rPr>
          <w:sz w:val="20"/>
          <w:szCs w:val="20"/>
        </w:rPr>
        <w:t xml:space="preserve"> </w:t>
      </w:r>
      <w:r w:rsidRPr="00891008">
        <w:rPr>
          <w:sz w:val="20"/>
          <w:szCs w:val="20"/>
        </w:rPr>
        <w:t>Engineers.</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Koech,</w:t>
      </w:r>
      <w:r w:rsidR="00486C40" w:rsidRPr="00891008">
        <w:rPr>
          <w:sz w:val="20"/>
          <w:szCs w:val="20"/>
        </w:rPr>
        <w:t xml:space="preserve"> </w:t>
      </w:r>
      <w:r w:rsidRPr="00891008">
        <w:rPr>
          <w:sz w:val="20"/>
          <w:szCs w:val="20"/>
        </w:rPr>
        <w:t>R.K.,</w:t>
      </w:r>
      <w:r w:rsidR="00486C40" w:rsidRPr="00891008">
        <w:rPr>
          <w:sz w:val="20"/>
          <w:szCs w:val="20"/>
        </w:rPr>
        <w:t xml:space="preserve"> </w:t>
      </w:r>
      <w:r w:rsidRPr="00891008">
        <w:rPr>
          <w:sz w:val="20"/>
          <w:szCs w:val="20"/>
        </w:rPr>
        <w:t>Smith,</w:t>
      </w:r>
      <w:r w:rsidR="00486C40" w:rsidRPr="00891008">
        <w:rPr>
          <w:sz w:val="20"/>
          <w:szCs w:val="20"/>
        </w:rPr>
        <w:t xml:space="preserve"> </w:t>
      </w:r>
      <w:r w:rsidRPr="00891008">
        <w:rPr>
          <w:sz w:val="20"/>
          <w:szCs w:val="20"/>
        </w:rPr>
        <w:t>R.J.,</w:t>
      </w:r>
      <w:r w:rsidR="00486C40" w:rsidRPr="00891008">
        <w:rPr>
          <w:sz w:val="20"/>
          <w:szCs w:val="20"/>
        </w:rPr>
        <w:t xml:space="preserve"> </w:t>
      </w:r>
      <w:r w:rsidRPr="00891008">
        <w:rPr>
          <w:sz w:val="20"/>
          <w:szCs w:val="20"/>
        </w:rPr>
        <w:t>Gillies,</w:t>
      </w:r>
      <w:r w:rsidR="00486C40" w:rsidRPr="00891008">
        <w:rPr>
          <w:sz w:val="20"/>
          <w:szCs w:val="20"/>
        </w:rPr>
        <w:t xml:space="preserve"> </w:t>
      </w:r>
      <w:r w:rsidRPr="00891008">
        <w:rPr>
          <w:sz w:val="20"/>
          <w:szCs w:val="20"/>
        </w:rPr>
        <w:t>M.H.,</w:t>
      </w:r>
      <w:r w:rsidR="00486C40" w:rsidRPr="00891008">
        <w:rPr>
          <w:sz w:val="20"/>
          <w:szCs w:val="20"/>
        </w:rPr>
        <w:t xml:space="preserve"> </w:t>
      </w:r>
      <w:r w:rsidRPr="00891008">
        <w:rPr>
          <w:sz w:val="20"/>
          <w:szCs w:val="20"/>
        </w:rPr>
        <w:t>2014.</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real-time</w:t>
      </w:r>
      <w:r w:rsidR="00486C40" w:rsidRPr="00891008">
        <w:rPr>
          <w:sz w:val="20"/>
          <w:szCs w:val="20"/>
        </w:rPr>
        <w:t xml:space="preserve"> </w:t>
      </w:r>
      <w:r w:rsidRPr="00891008">
        <w:rPr>
          <w:sz w:val="20"/>
          <w:szCs w:val="20"/>
        </w:rPr>
        <w:t>optimisation</w:t>
      </w:r>
      <w:r w:rsidR="00486C40" w:rsidRPr="00891008">
        <w:rPr>
          <w:sz w:val="20"/>
          <w:szCs w:val="20"/>
        </w:rPr>
        <w:t xml:space="preserve"> </w:t>
      </w:r>
      <w:r w:rsidRPr="00891008">
        <w:rPr>
          <w:sz w:val="20"/>
          <w:szCs w:val="20"/>
        </w:rPr>
        <w:t>system</w:t>
      </w:r>
      <w:r w:rsidR="00486C40" w:rsidRPr="00891008">
        <w:rPr>
          <w:sz w:val="20"/>
          <w:szCs w:val="20"/>
        </w:rPr>
        <w:t xml:space="preserve"> </w:t>
      </w:r>
      <w:r w:rsidRPr="00891008">
        <w:rPr>
          <w:sz w:val="20"/>
          <w:szCs w:val="20"/>
        </w:rPr>
        <w:t>for</w:t>
      </w:r>
      <w:r w:rsidR="00486C40" w:rsidRPr="00891008">
        <w:rPr>
          <w:sz w:val="20"/>
          <w:szCs w:val="20"/>
        </w:rPr>
        <w:t xml:space="preserve"> </w:t>
      </w:r>
      <w:r w:rsidRPr="00891008">
        <w:rPr>
          <w:sz w:val="20"/>
          <w:szCs w:val="20"/>
        </w:rPr>
        <w:t>automation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furrow</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Irrig.</w:t>
      </w:r>
      <w:r w:rsidR="00486C40" w:rsidRPr="00891008">
        <w:rPr>
          <w:sz w:val="20"/>
          <w:szCs w:val="20"/>
        </w:rPr>
        <w:t xml:space="preserve"> </w:t>
      </w:r>
      <w:r w:rsidRPr="00891008">
        <w:rPr>
          <w:sz w:val="20"/>
          <w:szCs w:val="20"/>
        </w:rPr>
        <w:t>Sci.,</w:t>
      </w:r>
      <w:r w:rsidR="00486C40" w:rsidRPr="00891008">
        <w:rPr>
          <w:sz w:val="20"/>
          <w:szCs w:val="20"/>
        </w:rPr>
        <w:t xml:space="preserve"> </w:t>
      </w:r>
      <w:r w:rsidRPr="00891008">
        <w:rPr>
          <w:sz w:val="20"/>
          <w:szCs w:val="20"/>
        </w:rPr>
        <w:t>http://dx.doi.org/10.1007/s00271-014-0432-6.</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Merriam</w:t>
      </w:r>
      <w:r w:rsidR="00486C40" w:rsidRPr="00891008">
        <w:rPr>
          <w:sz w:val="20"/>
          <w:szCs w:val="20"/>
        </w:rPr>
        <w:t xml:space="preserve"> </w:t>
      </w:r>
      <w:r w:rsidRPr="00891008">
        <w:rPr>
          <w:sz w:val="20"/>
          <w:szCs w:val="20"/>
        </w:rPr>
        <w:t>JL,</w:t>
      </w:r>
      <w:r w:rsidR="00486C40" w:rsidRPr="00891008">
        <w:rPr>
          <w:sz w:val="20"/>
          <w:szCs w:val="20"/>
        </w:rPr>
        <w:t xml:space="preserve"> </w:t>
      </w:r>
      <w:r w:rsidRPr="00891008">
        <w:rPr>
          <w:sz w:val="20"/>
          <w:szCs w:val="20"/>
        </w:rPr>
        <w:t>Keller</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1978.</w:t>
      </w:r>
      <w:r w:rsidR="00486C40" w:rsidRPr="00891008">
        <w:rPr>
          <w:sz w:val="20"/>
          <w:szCs w:val="20"/>
        </w:rPr>
        <w:t xml:space="preserve"> </w:t>
      </w:r>
      <w:r w:rsidRPr="00891008">
        <w:rPr>
          <w:sz w:val="20"/>
          <w:szCs w:val="20"/>
        </w:rPr>
        <w:t>Farm</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system</w:t>
      </w:r>
      <w:r w:rsidR="00486C40" w:rsidRPr="00891008">
        <w:rPr>
          <w:sz w:val="20"/>
          <w:szCs w:val="20"/>
        </w:rPr>
        <w:t xml:space="preserve"> </w:t>
      </w:r>
      <w:r w:rsidRPr="00891008">
        <w:rPr>
          <w:sz w:val="20"/>
          <w:szCs w:val="20"/>
        </w:rPr>
        <w:t>evaluation:</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guide</w:t>
      </w:r>
      <w:r w:rsidR="00486C40" w:rsidRPr="00891008">
        <w:rPr>
          <w:sz w:val="20"/>
          <w:szCs w:val="20"/>
        </w:rPr>
        <w:t xml:space="preserve"> </w:t>
      </w:r>
      <w:r w:rsidRPr="00891008">
        <w:rPr>
          <w:sz w:val="20"/>
          <w:szCs w:val="20"/>
        </w:rPr>
        <w:t>for</w:t>
      </w:r>
      <w:r w:rsidR="00486C40" w:rsidRPr="00891008">
        <w:rPr>
          <w:sz w:val="20"/>
          <w:szCs w:val="20"/>
        </w:rPr>
        <w:t xml:space="preserve"> </w:t>
      </w:r>
      <w:r w:rsidRPr="00891008">
        <w:rPr>
          <w:sz w:val="20"/>
          <w:szCs w:val="20"/>
        </w:rPr>
        <w:t>management.</w:t>
      </w:r>
      <w:r w:rsidR="00486C40" w:rsidRPr="00891008">
        <w:rPr>
          <w:sz w:val="20"/>
          <w:szCs w:val="20"/>
        </w:rPr>
        <w:t xml:space="preserve"> </w:t>
      </w:r>
      <w:r w:rsidRPr="00891008">
        <w:rPr>
          <w:sz w:val="20"/>
          <w:szCs w:val="20"/>
        </w:rPr>
        <w:t>Agricultural</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Engineering</w:t>
      </w:r>
      <w:r w:rsidR="00486C40" w:rsidRPr="00891008">
        <w:rPr>
          <w:sz w:val="20"/>
          <w:szCs w:val="20"/>
        </w:rPr>
        <w:t xml:space="preserve"> </w:t>
      </w:r>
      <w:r w:rsidRPr="00891008">
        <w:rPr>
          <w:sz w:val="20"/>
          <w:szCs w:val="20"/>
        </w:rPr>
        <w:t>Department,</w:t>
      </w:r>
      <w:r w:rsidR="00486C40" w:rsidRPr="00891008">
        <w:rPr>
          <w:sz w:val="20"/>
          <w:szCs w:val="20"/>
        </w:rPr>
        <w:t xml:space="preserve"> </w:t>
      </w:r>
      <w:r w:rsidRPr="00891008">
        <w:rPr>
          <w:sz w:val="20"/>
          <w:szCs w:val="20"/>
        </w:rPr>
        <w:t>Utah</w:t>
      </w:r>
      <w:r w:rsidR="00486C40" w:rsidRPr="00891008">
        <w:rPr>
          <w:sz w:val="20"/>
          <w:szCs w:val="20"/>
        </w:rPr>
        <w:t xml:space="preserve"> </w:t>
      </w:r>
      <w:r w:rsidRPr="00891008">
        <w:rPr>
          <w:sz w:val="20"/>
          <w:szCs w:val="20"/>
        </w:rPr>
        <w:t>State</w:t>
      </w:r>
      <w:r w:rsidR="00486C40" w:rsidRPr="00891008">
        <w:rPr>
          <w:sz w:val="20"/>
          <w:szCs w:val="20"/>
        </w:rPr>
        <w:t xml:space="preserve"> </w:t>
      </w:r>
      <w:r w:rsidRPr="00891008">
        <w:rPr>
          <w:sz w:val="20"/>
          <w:szCs w:val="20"/>
        </w:rPr>
        <w:t>University,</w:t>
      </w:r>
      <w:r w:rsidR="00486C40" w:rsidRPr="00891008">
        <w:rPr>
          <w:sz w:val="20"/>
          <w:szCs w:val="20"/>
        </w:rPr>
        <w:t xml:space="preserve"> </w:t>
      </w:r>
      <w:r w:rsidRPr="00891008">
        <w:rPr>
          <w:sz w:val="20"/>
          <w:szCs w:val="20"/>
        </w:rPr>
        <w:t>Logan,</w:t>
      </w:r>
      <w:r w:rsidR="00486C40" w:rsidRPr="00891008">
        <w:rPr>
          <w:sz w:val="20"/>
          <w:szCs w:val="20"/>
        </w:rPr>
        <w:t xml:space="preserve"> </w:t>
      </w:r>
      <w:r w:rsidRPr="00891008">
        <w:rPr>
          <w:sz w:val="20"/>
          <w:szCs w:val="20"/>
        </w:rPr>
        <w:t>UT.</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Mahdizadeh</w:t>
      </w:r>
      <w:r w:rsidR="00486C40" w:rsidRPr="00891008">
        <w:rPr>
          <w:sz w:val="20"/>
          <w:szCs w:val="20"/>
        </w:rPr>
        <w:t xml:space="preserve"> </w:t>
      </w:r>
      <w:r w:rsidRPr="00891008">
        <w:rPr>
          <w:sz w:val="20"/>
          <w:szCs w:val="20"/>
        </w:rPr>
        <w:t>Khasraghi,</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Gholami</w:t>
      </w:r>
      <w:r w:rsidR="00486C40" w:rsidRPr="00891008">
        <w:rPr>
          <w:sz w:val="20"/>
          <w:szCs w:val="20"/>
        </w:rPr>
        <w:t xml:space="preserve"> </w:t>
      </w:r>
      <w:r w:rsidRPr="00891008">
        <w:rPr>
          <w:sz w:val="20"/>
          <w:szCs w:val="20"/>
        </w:rPr>
        <w:t>Sefidkouhi,</w:t>
      </w:r>
      <w:r w:rsidR="00486C40" w:rsidRPr="00891008">
        <w:rPr>
          <w:sz w:val="20"/>
          <w:szCs w:val="20"/>
        </w:rPr>
        <w:t xml:space="preserve"> </w:t>
      </w:r>
      <w:r w:rsidRPr="00891008">
        <w:rPr>
          <w:sz w:val="20"/>
          <w:szCs w:val="20"/>
        </w:rPr>
        <w:t>M.A.,</w:t>
      </w:r>
      <w:r w:rsidR="00486C40" w:rsidRPr="00891008">
        <w:rPr>
          <w:sz w:val="20"/>
          <w:szCs w:val="20"/>
        </w:rPr>
        <w:t xml:space="preserve"> </w:t>
      </w:r>
      <w:r w:rsidRPr="00891008">
        <w:rPr>
          <w:sz w:val="20"/>
          <w:szCs w:val="20"/>
        </w:rPr>
        <w:t>Valipour,</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2015.</w:t>
      </w:r>
      <w:r w:rsidR="00486C40" w:rsidRPr="00891008">
        <w:rPr>
          <w:sz w:val="20"/>
          <w:szCs w:val="20"/>
        </w:rPr>
        <w:t xml:space="preserve"> </w:t>
      </w:r>
      <w:r w:rsidRPr="00891008">
        <w:rPr>
          <w:sz w:val="20"/>
          <w:szCs w:val="20"/>
        </w:rPr>
        <w:t>Simulation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open-</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closed-end</w:t>
      </w:r>
      <w:r w:rsidR="00486C40" w:rsidRPr="00891008">
        <w:rPr>
          <w:sz w:val="20"/>
          <w:szCs w:val="20"/>
        </w:rPr>
        <w:t xml:space="preserve"> </w:t>
      </w:r>
      <w:r w:rsidRPr="00891008">
        <w:rPr>
          <w:sz w:val="20"/>
          <w:szCs w:val="20"/>
        </w:rPr>
        <w:t>border</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systems</w:t>
      </w:r>
      <w:r w:rsidR="00486C40" w:rsidRPr="00891008">
        <w:rPr>
          <w:sz w:val="20"/>
          <w:szCs w:val="20"/>
        </w:rPr>
        <w:t xml:space="preserve"> </w:t>
      </w:r>
      <w:r w:rsidRPr="00891008">
        <w:rPr>
          <w:sz w:val="20"/>
          <w:szCs w:val="20"/>
        </w:rPr>
        <w:t>using</w:t>
      </w:r>
      <w:r w:rsidR="00486C40" w:rsidRPr="00891008">
        <w:rPr>
          <w:sz w:val="20"/>
          <w:szCs w:val="20"/>
        </w:rPr>
        <w:t xml:space="preserve"> </w:t>
      </w:r>
      <w:r w:rsidRPr="00891008">
        <w:rPr>
          <w:sz w:val="20"/>
          <w:szCs w:val="20"/>
        </w:rPr>
        <w:t>SIRMOD.</w:t>
      </w:r>
      <w:r w:rsidR="00486C40" w:rsidRPr="00891008">
        <w:rPr>
          <w:sz w:val="20"/>
          <w:szCs w:val="20"/>
        </w:rPr>
        <w:t xml:space="preserve"> </w:t>
      </w:r>
      <w:r w:rsidRPr="00891008">
        <w:rPr>
          <w:sz w:val="20"/>
          <w:szCs w:val="20"/>
        </w:rPr>
        <w:t>Arch.</w:t>
      </w:r>
      <w:r w:rsidR="00486C40" w:rsidRPr="00891008">
        <w:rPr>
          <w:sz w:val="20"/>
          <w:szCs w:val="20"/>
        </w:rPr>
        <w:t xml:space="preserve"> </w:t>
      </w:r>
      <w:r w:rsidRPr="00891008">
        <w:rPr>
          <w:sz w:val="20"/>
          <w:szCs w:val="20"/>
        </w:rPr>
        <w:t>Agron.</w:t>
      </w:r>
      <w:r w:rsidR="00486C40" w:rsidRPr="00891008">
        <w:rPr>
          <w:sz w:val="20"/>
          <w:szCs w:val="20"/>
        </w:rPr>
        <w:t xml:space="preserve"> </w:t>
      </w:r>
      <w:r w:rsidRPr="00891008">
        <w:rPr>
          <w:sz w:val="20"/>
          <w:szCs w:val="20"/>
        </w:rPr>
        <w:t>Soil</w:t>
      </w:r>
      <w:r w:rsidR="00486C40" w:rsidRPr="00891008">
        <w:rPr>
          <w:sz w:val="20"/>
          <w:szCs w:val="20"/>
        </w:rPr>
        <w:t xml:space="preserve"> </w:t>
      </w:r>
      <w:r w:rsidRPr="00891008">
        <w:rPr>
          <w:sz w:val="20"/>
          <w:szCs w:val="20"/>
        </w:rPr>
        <w:t>Sci.</w:t>
      </w:r>
      <w:r w:rsidR="00486C40" w:rsidRPr="00891008">
        <w:rPr>
          <w:sz w:val="20"/>
          <w:szCs w:val="20"/>
        </w:rPr>
        <w:t xml:space="preserve"> </w:t>
      </w:r>
      <w:r w:rsidRPr="00891008">
        <w:rPr>
          <w:sz w:val="20"/>
          <w:szCs w:val="20"/>
        </w:rPr>
        <w:t>61</w:t>
      </w:r>
      <w:r w:rsidR="00486C40" w:rsidRPr="00891008">
        <w:rPr>
          <w:sz w:val="20"/>
          <w:szCs w:val="20"/>
        </w:rPr>
        <w:t xml:space="preserve"> </w:t>
      </w:r>
      <w:r w:rsidRPr="00891008">
        <w:rPr>
          <w:sz w:val="20"/>
          <w:szCs w:val="20"/>
        </w:rPr>
        <w:t>(7),</w:t>
      </w:r>
      <w:r w:rsidR="00486C40" w:rsidRPr="00891008">
        <w:rPr>
          <w:sz w:val="20"/>
          <w:szCs w:val="20"/>
        </w:rPr>
        <w:t xml:space="preserve"> </w:t>
      </w:r>
      <w:r w:rsidRPr="00891008">
        <w:rPr>
          <w:sz w:val="20"/>
          <w:szCs w:val="20"/>
        </w:rPr>
        <w:t>929–941.</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lastRenderedPageBreak/>
        <w:t>Morris,</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R.,</w:t>
      </w:r>
      <w:r w:rsidR="00486C40" w:rsidRPr="00891008">
        <w:rPr>
          <w:sz w:val="20"/>
          <w:szCs w:val="20"/>
        </w:rPr>
        <w:t xml:space="preserve"> </w:t>
      </w:r>
      <w:r w:rsidRPr="00891008">
        <w:rPr>
          <w:sz w:val="20"/>
          <w:szCs w:val="20"/>
        </w:rPr>
        <w:t>Hussain,</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Gillies,</w:t>
      </w:r>
      <w:r w:rsidR="00486C40" w:rsidRPr="00891008">
        <w:rPr>
          <w:sz w:val="20"/>
          <w:szCs w:val="20"/>
        </w:rPr>
        <w:t xml:space="preserve"> </w:t>
      </w:r>
      <w:r w:rsidRPr="00891008">
        <w:rPr>
          <w:sz w:val="20"/>
          <w:szCs w:val="20"/>
        </w:rPr>
        <w:t>M.</w:t>
      </w:r>
      <w:r w:rsidR="00486C40" w:rsidRPr="00891008">
        <w:rPr>
          <w:sz w:val="20"/>
          <w:szCs w:val="20"/>
        </w:rPr>
        <w:t xml:space="preserve"> </w:t>
      </w:r>
      <w:r w:rsidRPr="00891008">
        <w:rPr>
          <w:sz w:val="20"/>
          <w:szCs w:val="20"/>
        </w:rPr>
        <w:t>H.,</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Halloran,</w:t>
      </w:r>
      <w:r w:rsidR="00486C40" w:rsidRPr="00891008">
        <w:rPr>
          <w:sz w:val="20"/>
          <w:szCs w:val="20"/>
        </w:rPr>
        <w:t xml:space="preserve"> </w:t>
      </w:r>
      <w:r w:rsidRPr="00891008">
        <w:rPr>
          <w:sz w:val="20"/>
          <w:szCs w:val="20"/>
        </w:rPr>
        <w:t>N.</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(2015).</w:t>
      </w:r>
      <w:r w:rsidR="00486C40" w:rsidRPr="00891008">
        <w:rPr>
          <w:sz w:val="20"/>
          <w:szCs w:val="20"/>
        </w:rPr>
        <w:t xml:space="preserve"> </w:t>
      </w:r>
      <w:r w:rsidRPr="00891008">
        <w:rPr>
          <w:sz w:val="20"/>
          <w:szCs w:val="20"/>
        </w:rPr>
        <w:t>Inflow</w:t>
      </w:r>
      <w:r w:rsidR="00486C40" w:rsidRPr="00891008">
        <w:rPr>
          <w:sz w:val="20"/>
          <w:szCs w:val="20"/>
        </w:rPr>
        <w:t xml:space="preserve"> </w:t>
      </w:r>
      <w:r w:rsidRPr="00891008">
        <w:rPr>
          <w:sz w:val="20"/>
          <w:szCs w:val="20"/>
        </w:rPr>
        <w:t>rate</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border</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performance.</w:t>
      </w:r>
      <w:r w:rsidR="00486C40" w:rsidRPr="00891008">
        <w:rPr>
          <w:sz w:val="20"/>
          <w:szCs w:val="20"/>
        </w:rPr>
        <w:t xml:space="preserve"> </w:t>
      </w:r>
      <w:r w:rsidRPr="00891008">
        <w:rPr>
          <w:sz w:val="20"/>
          <w:szCs w:val="20"/>
        </w:rPr>
        <w:t>Agricultural</w:t>
      </w:r>
      <w:r w:rsidR="00486C40" w:rsidRPr="00891008">
        <w:rPr>
          <w:sz w:val="20"/>
          <w:szCs w:val="20"/>
        </w:rPr>
        <w:t xml:space="preserve"> </w:t>
      </w:r>
      <w:r w:rsidRPr="00891008">
        <w:rPr>
          <w:sz w:val="20"/>
          <w:szCs w:val="20"/>
        </w:rPr>
        <w:t>Water</w:t>
      </w:r>
      <w:r w:rsidR="00486C40" w:rsidRPr="00891008">
        <w:rPr>
          <w:sz w:val="20"/>
          <w:szCs w:val="20"/>
        </w:rPr>
        <w:t xml:space="preserve"> </w:t>
      </w:r>
      <w:r w:rsidRPr="00891008">
        <w:rPr>
          <w:sz w:val="20"/>
          <w:szCs w:val="20"/>
        </w:rPr>
        <w:t>Management,</w:t>
      </w:r>
      <w:r w:rsidR="00486C40" w:rsidRPr="00891008">
        <w:rPr>
          <w:sz w:val="20"/>
          <w:szCs w:val="20"/>
        </w:rPr>
        <w:t xml:space="preserve"> </w:t>
      </w:r>
      <w:r w:rsidRPr="00891008">
        <w:rPr>
          <w:sz w:val="20"/>
          <w:szCs w:val="20"/>
        </w:rPr>
        <w:t>155,</w:t>
      </w:r>
      <w:r w:rsidR="00486C40" w:rsidRPr="00891008">
        <w:rPr>
          <w:sz w:val="20"/>
          <w:szCs w:val="20"/>
        </w:rPr>
        <w:t xml:space="preserve"> </w:t>
      </w:r>
      <w:r w:rsidRPr="00891008">
        <w:rPr>
          <w:sz w:val="20"/>
          <w:szCs w:val="20"/>
        </w:rPr>
        <w:t>76-86.</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Strelkoff,</w:t>
      </w:r>
      <w:r w:rsidR="00486C40" w:rsidRPr="00891008">
        <w:rPr>
          <w:sz w:val="20"/>
          <w:szCs w:val="20"/>
        </w:rPr>
        <w:t xml:space="preserve"> </w:t>
      </w:r>
      <w:r w:rsidRPr="00891008">
        <w:rPr>
          <w:sz w:val="20"/>
          <w:szCs w:val="20"/>
        </w:rPr>
        <w:t>T.S.,</w:t>
      </w:r>
      <w:r w:rsidR="00486C40" w:rsidRPr="00891008">
        <w:rPr>
          <w:sz w:val="20"/>
          <w:szCs w:val="20"/>
        </w:rPr>
        <w:t xml:space="preserve"> </w:t>
      </w:r>
      <w:r w:rsidRPr="00891008">
        <w:rPr>
          <w:sz w:val="20"/>
          <w:szCs w:val="20"/>
        </w:rPr>
        <w:t>Katopodes,</w:t>
      </w:r>
      <w:r w:rsidR="00486C40" w:rsidRPr="00891008">
        <w:rPr>
          <w:sz w:val="20"/>
          <w:szCs w:val="20"/>
        </w:rPr>
        <w:t xml:space="preserve"> </w:t>
      </w:r>
      <w:r w:rsidRPr="00891008">
        <w:rPr>
          <w:sz w:val="20"/>
          <w:szCs w:val="20"/>
        </w:rPr>
        <w:t>N.D.,</w:t>
      </w:r>
      <w:r w:rsidR="00486C40" w:rsidRPr="00891008">
        <w:rPr>
          <w:sz w:val="20"/>
          <w:szCs w:val="20"/>
        </w:rPr>
        <w:t xml:space="preserve"> </w:t>
      </w:r>
      <w:r w:rsidRPr="00891008">
        <w:rPr>
          <w:sz w:val="20"/>
          <w:szCs w:val="20"/>
        </w:rPr>
        <w:t>1977.</w:t>
      </w:r>
      <w:r w:rsidR="00486C40" w:rsidRPr="00891008">
        <w:rPr>
          <w:sz w:val="20"/>
          <w:szCs w:val="20"/>
        </w:rPr>
        <w:t xml:space="preserve"> </w:t>
      </w:r>
      <w:r w:rsidRPr="00891008">
        <w:rPr>
          <w:sz w:val="20"/>
          <w:szCs w:val="20"/>
        </w:rPr>
        <w:t>Border-irrigation</w:t>
      </w:r>
      <w:r w:rsidR="00486C40" w:rsidRPr="00891008">
        <w:rPr>
          <w:sz w:val="20"/>
          <w:szCs w:val="20"/>
        </w:rPr>
        <w:t xml:space="preserve"> </w:t>
      </w:r>
      <w:r w:rsidRPr="00891008">
        <w:rPr>
          <w:sz w:val="20"/>
          <w:szCs w:val="20"/>
        </w:rPr>
        <w:t>hydraulics</w:t>
      </w:r>
      <w:r w:rsidR="00486C40" w:rsidRPr="00891008">
        <w:rPr>
          <w:sz w:val="20"/>
          <w:szCs w:val="20"/>
        </w:rPr>
        <w:t xml:space="preserve"> </w:t>
      </w:r>
      <w:r w:rsidRPr="00891008">
        <w:rPr>
          <w:sz w:val="20"/>
          <w:szCs w:val="20"/>
        </w:rPr>
        <w:t>with</w:t>
      </w:r>
      <w:r w:rsidR="00486C40" w:rsidRPr="00891008">
        <w:rPr>
          <w:sz w:val="20"/>
          <w:szCs w:val="20"/>
        </w:rPr>
        <w:t xml:space="preserve"> </w:t>
      </w:r>
      <w:r w:rsidRPr="00891008">
        <w:rPr>
          <w:sz w:val="20"/>
          <w:szCs w:val="20"/>
        </w:rPr>
        <w:t>zero-inertia.</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Irrig.</w:t>
      </w:r>
      <w:r w:rsidR="00486C40" w:rsidRPr="00891008">
        <w:rPr>
          <w:sz w:val="20"/>
          <w:szCs w:val="20"/>
        </w:rPr>
        <w:t xml:space="preserve"> </w:t>
      </w:r>
      <w:r w:rsidRPr="00891008">
        <w:rPr>
          <w:sz w:val="20"/>
          <w:szCs w:val="20"/>
        </w:rPr>
        <w:t>Drain.</w:t>
      </w:r>
      <w:r w:rsidR="00486C40" w:rsidRPr="00891008">
        <w:rPr>
          <w:sz w:val="20"/>
          <w:szCs w:val="20"/>
        </w:rPr>
        <w:t xml:space="preserve"> </w:t>
      </w:r>
      <w:r w:rsidRPr="00891008">
        <w:rPr>
          <w:sz w:val="20"/>
          <w:szCs w:val="20"/>
        </w:rPr>
        <w:t>Div.,</w:t>
      </w:r>
      <w:r w:rsidR="00486C40" w:rsidRPr="00891008">
        <w:rPr>
          <w:sz w:val="20"/>
          <w:szCs w:val="20"/>
        </w:rPr>
        <w:t xml:space="preserve"> </w:t>
      </w:r>
      <w:r w:rsidRPr="00891008">
        <w:rPr>
          <w:sz w:val="20"/>
          <w:szCs w:val="20"/>
        </w:rPr>
        <w:t>ASCE</w:t>
      </w:r>
      <w:r w:rsidR="00486C40" w:rsidRPr="00891008">
        <w:rPr>
          <w:sz w:val="20"/>
          <w:szCs w:val="20"/>
        </w:rPr>
        <w:t xml:space="preserve"> </w:t>
      </w:r>
      <w:r w:rsidRPr="00891008">
        <w:rPr>
          <w:sz w:val="20"/>
          <w:szCs w:val="20"/>
        </w:rPr>
        <w:t>103</w:t>
      </w:r>
      <w:r w:rsidR="00486C40" w:rsidRPr="00891008">
        <w:rPr>
          <w:sz w:val="20"/>
          <w:szCs w:val="20"/>
        </w:rPr>
        <w:t xml:space="preserve"> </w:t>
      </w:r>
      <w:r w:rsidRPr="00891008">
        <w:rPr>
          <w:sz w:val="20"/>
          <w:szCs w:val="20"/>
        </w:rPr>
        <w:t>(3),</w:t>
      </w:r>
      <w:r w:rsidR="00486C40" w:rsidRPr="00891008">
        <w:rPr>
          <w:sz w:val="20"/>
          <w:szCs w:val="20"/>
        </w:rPr>
        <w:t xml:space="preserve"> </w:t>
      </w:r>
      <w:r w:rsidRPr="00891008">
        <w:rPr>
          <w:sz w:val="20"/>
          <w:szCs w:val="20"/>
        </w:rPr>
        <w:t>325–342.</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Reddy,</w:t>
      </w:r>
      <w:r w:rsidR="00486C40" w:rsidRPr="00891008">
        <w:rPr>
          <w:sz w:val="20"/>
          <w:szCs w:val="20"/>
        </w:rPr>
        <w:t xml:space="preserve"> </w:t>
      </w:r>
      <w:r w:rsidRPr="00891008">
        <w:rPr>
          <w:sz w:val="20"/>
          <w:szCs w:val="20"/>
        </w:rPr>
        <w:t>J.M.,</w:t>
      </w:r>
      <w:r w:rsidR="00486C40" w:rsidRPr="00891008">
        <w:rPr>
          <w:sz w:val="20"/>
          <w:szCs w:val="20"/>
        </w:rPr>
        <w:t xml:space="preserve"> </w:t>
      </w:r>
      <w:r w:rsidRPr="00891008">
        <w:rPr>
          <w:sz w:val="20"/>
          <w:szCs w:val="20"/>
        </w:rPr>
        <w:t>Jumaboev,</w:t>
      </w:r>
      <w:r w:rsidR="00486C40" w:rsidRPr="00891008">
        <w:rPr>
          <w:sz w:val="20"/>
          <w:szCs w:val="20"/>
        </w:rPr>
        <w:t xml:space="preserve"> </w:t>
      </w:r>
      <w:r w:rsidRPr="00891008">
        <w:rPr>
          <w:sz w:val="20"/>
          <w:szCs w:val="20"/>
        </w:rPr>
        <w:t>K.,</w:t>
      </w:r>
      <w:r w:rsidR="00486C40" w:rsidRPr="00891008">
        <w:rPr>
          <w:sz w:val="20"/>
          <w:szCs w:val="20"/>
        </w:rPr>
        <w:t xml:space="preserve"> </w:t>
      </w:r>
      <w:r w:rsidRPr="00891008">
        <w:rPr>
          <w:sz w:val="20"/>
          <w:szCs w:val="20"/>
        </w:rPr>
        <w:t>Matyakubov,</w:t>
      </w:r>
      <w:r w:rsidR="00486C40" w:rsidRPr="00891008">
        <w:rPr>
          <w:sz w:val="20"/>
          <w:szCs w:val="20"/>
        </w:rPr>
        <w:t xml:space="preserve"> </w:t>
      </w:r>
      <w:r w:rsidRPr="00891008">
        <w:rPr>
          <w:sz w:val="20"/>
          <w:szCs w:val="20"/>
        </w:rPr>
        <w:t>B.,</w:t>
      </w:r>
      <w:r w:rsidR="00486C40" w:rsidRPr="00891008">
        <w:rPr>
          <w:sz w:val="20"/>
          <w:szCs w:val="20"/>
        </w:rPr>
        <w:t xml:space="preserve"> </w:t>
      </w:r>
      <w:r w:rsidRPr="00891008">
        <w:rPr>
          <w:sz w:val="20"/>
          <w:szCs w:val="20"/>
        </w:rPr>
        <w:t>Eshmuratov,</w:t>
      </w:r>
      <w:r w:rsidR="00486C40" w:rsidRPr="00891008">
        <w:rPr>
          <w:sz w:val="20"/>
          <w:szCs w:val="20"/>
        </w:rPr>
        <w:t xml:space="preserve"> </w:t>
      </w:r>
      <w:r w:rsidRPr="00891008">
        <w:rPr>
          <w:sz w:val="20"/>
          <w:szCs w:val="20"/>
        </w:rPr>
        <w:t>D.,</w:t>
      </w:r>
      <w:r w:rsidR="00486C40" w:rsidRPr="00891008">
        <w:rPr>
          <w:sz w:val="20"/>
          <w:szCs w:val="20"/>
        </w:rPr>
        <w:t xml:space="preserve"> </w:t>
      </w:r>
      <w:r w:rsidRPr="00891008">
        <w:rPr>
          <w:sz w:val="20"/>
          <w:szCs w:val="20"/>
        </w:rPr>
        <w:t>2013.</w:t>
      </w:r>
      <w:r w:rsidR="00486C40" w:rsidRPr="00891008">
        <w:rPr>
          <w:sz w:val="20"/>
          <w:szCs w:val="20"/>
        </w:rPr>
        <w:t xml:space="preserve"> </w:t>
      </w:r>
      <w:r w:rsidRPr="00891008">
        <w:rPr>
          <w:sz w:val="20"/>
          <w:szCs w:val="20"/>
        </w:rPr>
        <w:t>Evaluation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furrow</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practices</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Fergana</w:t>
      </w:r>
      <w:r w:rsidR="00486C40" w:rsidRPr="00891008">
        <w:rPr>
          <w:sz w:val="20"/>
          <w:szCs w:val="20"/>
        </w:rPr>
        <w:t xml:space="preserve"> </w:t>
      </w:r>
      <w:r w:rsidRPr="00891008">
        <w:rPr>
          <w:sz w:val="20"/>
          <w:szCs w:val="20"/>
        </w:rPr>
        <w:t>Valley</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Uzbekistan.</w:t>
      </w:r>
      <w:r w:rsidR="00486C40" w:rsidRPr="00891008">
        <w:rPr>
          <w:sz w:val="20"/>
          <w:szCs w:val="20"/>
        </w:rPr>
        <w:t xml:space="preserve"> </w:t>
      </w:r>
      <w:r w:rsidRPr="00891008">
        <w:rPr>
          <w:sz w:val="20"/>
          <w:szCs w:val="20"/>
        </w:rPr>
        <w:t>Agric.</w:t>
      </w:r>
      <w:r w:rsidR="00486C40" w:rsidRPr="00891008">
        <w:rPr>
          <w:sz w:val="20"/>
          <w:szCs w:val="20"/>
        </w:rPr>
        <w:t xml:space="preserve"> </w:t>
      </w:r>
      <w:r w:rsidRPr="00891008">
        <w:rPr>
          <w:sz w:val="20"/>
          <w:szCs w:val="20"/>
        </w:rPr>
        <w:t>Water</w:t>
      </w:r>
      <w:r w:rsidR="00486C40" w:rsidRPr="00891008">
        <w:rPr>
          <w:sz w:val="20"/>
          <w:szCs w:val="20"/>
        </w:rPr>
        <w:t xml:space="preserve"> </w:t>
      </w:r>
      <w:r w:rsidRPr="00891008">
        <w:rPr>
          <w:sz w:val="20"/>
          <w:szCs w:val="20"/>
        </w:rPr>
        <w:t>Manage.</w:t>
      </w:r>
      <w:r w:rsidR="00486C40" w:rsidRPr="00891008">
        <w:rPr>
          <w:sz w:val="20"/>
          <w:szCs w:val="20"/>
        </w:rPr>
        <w:t xml:space="preserve"> </w:t>
      </w:r>
      <w:r w:rsidRPr="00891008">
        <w:rPr>
          <w:sz w:val="20"/>
          <w:szCs w:val="20"/>
        </w:rPr>
        <w:t>117,</w:t>
      </w:r>
      <w:r w:rsidR="00486C40" w:rsidRPr="00891008">
        <w:rPr>
          <w:sz w:val="20"/>
          <w:szCs w:val="20"/>
        </w:rPr>
        <w:t xml:space="preserve"> </w:t>
      </w:r>
      <w:r w:rsidRPr="00891008">
        <w:rPr>
          <w:sz w:val="20"/>
          <w:szCs w:val="20"/>
        </w:rPr>
        <w:t>133–144.</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Rodriguez,</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C.</w:t>
      </w:r>
      <w:r w:rsidR="00486C40" w:rsidRPr="00891008">
        <w:rPr>
          <w:sz w:val="20"/>
          <w:szCs w:val="20"/>
        </w:rPr>
        <w:t xml:space="preserve"> </w:t>
      </w:r>
      <w:r w:rsidRPr="00891008">
        <w:rPr>
          <w:sz w:val="20"/>
          <w:szCs w:val="20"/>
        </w:rPr>
        <w:t>Martos.</w:t>
      </w:r>
      <w:r w:rsidR="00486C40" w:rsidRPr="00891008">
        <w:rPr>
          <w:sz w:val="20"/>
          <w:szCs w:val="20"/>
        </w:rPr>
        <w:t xml:space="preserve"> </w:t>
      </w:r>
      <w:r w:rsidRPr="00891008">
        <w:rPr>
          <w:sz w:val="20"/>
          <w:szCs w:val="20"/>
        </w:rPr>
        <w:t>2008.</w:t>
      </w:r>
      <w:r w:rsidR="00486C40" w:rsidRPr="00891008">
        <w:rPr>
          <w:sz w:val="20"/>
          <w:szCs w:val="20"/>
        </w:rPr>
        <w:t xml:space="preserve"> </w:t>
      </w:r>
      <w:r w:rsidRPr="00891008">
        <w:rPr>
          <w:sz w:val="20"/>
          <w:szCs w:val="20"/>
        </w:rPr>
        <w:t>SIPAR_ID:</w:t>
      </w:r>
      <w:r w:rsidR="00486C40" w:rsidRPr="00891008">
        <w:rPr>
          <w:sz w:val="20"/>
          <w:szCs w:val="20"/>
        </w:rPr>
        <w:t xml:space="preserve"> </w:t>
      </w:r>
      <w:r w:rsidRPr="00891008">
        <w:rPr>
          <w:sz w:val="20"/>
          <w:szCs w:val="20"/>
        </w:rPr>
        <w:t>Freeware</w:t>
      </w:r>
      <w:r w:rsidR="00486C40" w:rsidRPr="00891008">
        <w:rPr>
          <w:sz w:val="20"/>
          <w:szCs w:val="20"/>
        </w:rPr>
        <w:t xml:space="preserve"> </w:t>
      </w:r>
      <w:r w:rsidRPr="00891008">
        <w:rPr>
          <w:sz w:val="20"/>
          <w:szCs w:val="20"/>
        </w:rPr>
        <w:t>for</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parameter</w:t>
      </w:r>
      <w:r w:rsidR="00486C40" w:rsidRPr="00891008">
        <w:rPr>
          <w:sz w:val="20"/>
          <w:szCs w:val="20"/>
        </w:rPr>
        <w:t xml:space="preserve"> </w:t>
      </w:r>
      <w:r w:rsidRPr="00891008">
        <w:rPr>
          <w:sz w:val="20"/>
          <w:szCs w:val="20"/>
        </w:rPr>
        <w:t>identification.</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Environmental</w:t>
      </w:r>
      <w:r w:rsidR="00486C40" w:rsidRPr="00891008">
        <w:rPr>
          <w:sz w:val="20"/>
          <w:szCs w:val="20"/>
        </w:rPr>
        <w:t xml:space="preserve"> </w:t>
      </w:r>
      <w:r w:rsidRPr="00891008">
        <w:rPr>
          <w:sz w:val="20"/>
          <w:szCs w:val="20"/>
        </w:rPr>
        <w:t>Modelling</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Software:</w:t>
      </w:r>
      <w:r w:rsidR="00486C40" w:rsidRPr="00891008">
        <w:rPr>
          <w:sz w:val="20"/>
          <w:szCs w:val="20"/>
        </w:rPr>
        <w:t xml:space="preserve"> </w:t>
      </w:r>
      <w:r w:rsidRPr="00891008">
        <w:rPr>
          <w:sz w:val="20"/>
          <w:szCs w:val="20"/>
        </w:rPr>
        <w:t>2</w:t>
      </w:r>
      <w:r w:rsidR="00486C40" w:rsidRPr="00891008">
        <w:rPr>
          <w:sz w:val="20"/>
          <w:szCs w:val="20"/>
        </w:rPr>
        <w:t xml:space="preserve"> </w:t>
      </w:r>
      <w:r w:rsidRPr="00891008">
        <w:rPr>
          <w:sz w:val="20"/>
          <w:szCs w:val="20"/>
        </w:rPr>
        <w:t>p.</w:t>
      </w:r>
      <w:r w:rsidR="00486C40" w:rsidRPr="00891008">
        <w:rPr>
          <w:sz w:val="20"/>
          <w:szCs w:val="20"/>
        </w:rPr>
        <w:t xml:space="preserve"> </w:t>
      </w:r>
      <w:r w:rsidRPr="00891008">
        <w:rPr>
          <w:sz w:val="20"/>
          <w:szCs w:val="20"/>
        </w:rPr>
        <w:t>(In</w:t>
      </w:r>
      <w:r w:rsidR="00486C40" w:rsidRPr="00891008">
        <w:rPr>
          <w:sz w:val="20"/>
          <w:szCs w:val="20"/>
        </w:rPr>
        <w:t xml:space="preserve"> </w:t>
      </w:r>
      <w:r w:rsidRPr="00891008">
        <w:rPr>
          <w:sz w:val="20"/>
          <w:szCs w:val="20"/>
        </w:rPr>
        <w:t>press).</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Walker,</w:t>
      </w:r>
      <w:r w:rsidR="00486C40" w:rsidRPr="00891008">
        <w:rPr>
          <w:sz w:val="20"/>
          <w:szCs w:val="20"/>
        </w:rPr>
        <w:t xml:space="preserve"> </w:t>
      </w:r>
      <w:r w:rsidRPr="00891008">
        <w:rPr>
          <w:sz w:val="20"/>
          <w:szCs w:val="20"/>
        </w:rPr>
        <w:t>W.</w:t>
      </w:r>
      <w:r w:rsidR="00486C40" w:rsidRPr="00891008">
        <w:rPr>
          <w:sz w:val="20"/>
          <w:szCs w:val="20"/>
        </w:rPr>
        <w:t xml:space="preserve"> </w:t>
      </w:r>
      <w:r w:rsidRPr="00891008">
        <w:rPr>
          <w:sz w:val="20"/>
          <w:szCs w:val="20"/>
        </w:rPr>
        <w:t>R.,</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Humphreys,</w:t>
      </w:r>
      <w:r w:rsidR="00486C40" w:rsidRPr="00891008">
        <w:rPr>
          <w:sz w:val="20"/>
          <w:szCs w:val="20"/>
        </w:rPr>
        <w:t xml:space="preserve"> </w:t>
      </w:r>
      <w:r w:rsidRPr="00891008">
        <w:rPr>
          <w:sz w:val="20"/>
          <w:szCs w:val="20"/>
        </w:rPr>
        <w:t>A.</w:t>
      </w:r>
      <w:r w:rsidR="00486C40" w:rsidRPr="00891008">
        <w:rPr>
          <w:sz w:val="20"/>
          <w:szCs w:val="20"/>
        </w:rPr>
        <w:t xml:space="preserve"> </w:t>
      </w:r>
      <w:r w:rsidRPr="00891008">
        <w:rPr>
          <w:sz w:val="20"/>
          <w:szCs w:val="20"/>
        </w:rPr>
        <w:t>S.</w:t>
      </w:r>
      <w:r w:rsidR="00486C40" w:rsidRPr="00891008">
        <w:rPr>
          <w:sz w:val="20"/>
          <w:szCs w:val="20"/>
        </w:rPr>
        <w:t xml:space="preserve"> </w:t>
      </w:r>
      <w:r w:rsidRPr="00891008">
        <w:rPr>
          <w:sz w:val="20"/>
          <w:szCs w:val="20"/>
        </w:rPr>
        <w:t>(1983).</w:t>
      </w:r>
      <w:r w:rsidR="00486C40" w:rsidRPr="00891008">
        <w:rPr>
          <w:sz w:val="20"/>
          <w:szCs w:val="20"/>
        </w:rPr>
        <w:t xml:space="preserve"> </w:t>
      </w:r>
      <w:r w:rsidRPr="00891008">
        <w:rPr>
          <w:sz w:val="20"/>
          <w:szCs w:val="20"/>
        </w:rPr>
        <w:t>"Kinematic-wave</w:t>
      </w:r>
      <w:r w:rsidR="00486C40" w:rsidRPr="00891008">
        <w:rPr>
          <w:sz w:val="20"/>
          <w:szCs w:val="20"/>
        </w:rPr>
        <w:t xml:space="preserve"> </w:t>
      </w:r>
      <w:r w:rsidRPr="00891008">
        <w:rPr>
          <w:sz w:val="20"/>
          <w:szCs w:val="20"/>
        </w:rPr>
        <w:t>furrow</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model."</w:t>
      </w:r>
      <w:r w:rsidR="00486C40" w:rsidRPr="00891008">
        <w:rPr>
          <w:sz w:val="20"/>
          <w:szCs w:val="20"/>
        </w:rPr>
        <w:t xml:space="preserve"> </w:t>
      </w:r>
      <w:r w:rsidRPr="00891008">
        <w:rPr>
          <w:sz w:val="20"/>
          <w:szCs w:val="20"/>
        </w:rPr>
        <w:t>/.</w:t>
      </w:r>
      <w:r w:rsidR="00486C40" w:rsidRPr="00891008">
        <w:rPr>
          <w:sz w:val="20"/>
          <w:szCs w:val="20"/>
        </w:rPr>
        <w:t xml:space="preserve"> </w:t>
      </w:r>
      <w:r w:rsidRPr="00891008">
        <w:rPr>
          <w:sz w:val="20"/>
          <w:szCs w:val="20"/>
        </w:rPr>
        <w:t>Irrig.</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Drain.</w:t>
      </w:r>
      <w:r w:rsidR="00486C40" w:rsidRPr="00891008">
        <w:rPr>
          <w:sz w:val="20"/>
          <w:szCs w:val="20"/>
        </w:rPr>
        <w:t xml:space="preserve"> </w:t>
      </w:r>
      <w:r w:rsidRPr="00891008">
        <w:rPr>
          <w:sz w:val="20"/>
          <w:szCs w:val="20"/>
        </w:rPr>
        <w:t>Energy,</w:t>
      </w:r>
      <w:r w:rsidR="00486C40" w:rsidRPr="00891008">
        <w:rPr>
          <w:sz w:val="20"/>
          <w:szCs w:val="20"/>
        </w:rPr>
        <w:t xml:space="preserve"> </w:t>
      </w:r>
      <w:r w:rsidRPr="00891008">
        <w:rPr>
          <w:sz w:val="20"/>
          <w:szCs w:val="20"/>
        </w:rPr>
        <w:t>ASCE,</w:t>
      </w:r>
      <w:r w:rsidR="00486C40" w:rsidRPr="00891008">
        <w:rPr>
          <w:sz w:val="20"/>
          <w:szCs w:val="20"/>
        </w:rPr>
        <w:t xml:space="preserve"> </w:t>
      </w:r>
      <w:r w:rsidRPr="00891008">
        <w:rPr>
          <w:sz w:val="20"/>
          <w:szCs w:val="20"/>
        </w:rPr>
        <w:t>109(4),</w:t>
      </w:r>
      <w:r w:rsidR="00486C40" w:rsidRPr="00891008">
        <w:rPr>
          <w:sz w:val="20"/>
          <w:szCs w:val="20"/>
        </w:rPr>
        <w:t xml:space="preserve"> </w:t>
      </w:r>
      <w:r w:rsidRPr="00891008">
        <w:rPr>
          <w:sz w:val="20"/>
          <w:szCs w:val="20"/>
        </w:rPr>
        <w:t>377-392.</w:t>
      </w:r>
    </w:p>
    <w:p w:rsidR="007F6184" w:rsidRPr="00891008"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Walker,</w:t>
      </w:r>
      <w:r w:rsidR="00486C40" w:rsidRPr="00891008">
        <w:rPr>
          <w:sz w:val="20"/>
          <w:szCs w:val="20"/>
        </w:rPr>
        <w:t xml:space="preserve"> </w:t>
      </w:r>
      <w:r w:rsidRPr="00891008">
        <w:rPr>
          <w:sz w:val="20"/>
          <w:szCs w:val="20"/>
        </w:rPr>
        <w:t>W.</w:t>
      </w:r>
      <w:r w:rsidR="00486C40" w:rsidRPr="00891008">
        <w:rPr>
          <w:sz w:val="20"/>
          <w:szCs w:val="20"/>
        </w:rPr>
        <w:t xml:space="preserve"> </w:t>
      </w:r>
      <w:r w:rsidRPr="00891008">
        <w:rPr>
          <w:sz w:val="20"/>
          <w:szCs w:val="20"/>
        </w:rPr>
        <w:t>R.</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Skogerboe,</w:t>
      </w:r>
      <w:r w:rsidR="00486C40" w:rsidRPr="00891008">
        <w:rPr>
          <w:sz w:val="20"/>
          <w:szCs w:val="20"/>
        </w:rPr>
        <w:t xml:space="preserve"> </w:t>
      </w:r>
      <w:r w:rsidRPr="00891008">
        <w:rPr>
          <w:sz w:val="20"/>
          <w:szCs w:val="20"/>
        </w:rPr>
        <w:t>G.</w:t>
      </w:r>
      <w:r w:rsidR="00486C40" w:rsidRPr="00891008">
        <w:rPr>
          <w:sz w:val="20"/>
          <w:szCs w:val="20"/>
        </w:rPr>
        <w:t xml:space="preserve"> </w:t>
      </w:r>
      <w:r w:rsidRPr="00891008">
        <w:rPr>
          <w:sz w:val="20"/>
          <w:szCs w:val="20"/>
        </w:rPr>
        <w:t>V.</w:t>
      </w:r>
      <w:r w:rsidR="00486C40" w:rsidRPr="00891008">
        <w:rPr>
          <w:sz w:val="20"/>
          <w:szCs w:val="20"/>
        </w:rPr>
        <w:t xml:space="preserve"> </w:t>
      </w:r>
      <w:r w:rsidRPr="00891008">
        <w:rPr>
          <w:sz w:val="20"/>
          <w:szCs w:val="20"/>
        </w:rPr>
        <w:t>1987.</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theory</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practice</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surface</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Logan,</w:t>
      </w:r>
      <w:r w:rsidR="00486C40" w:rsidRPr="00891008">
        <w:rPr>
          <w:sz w:val="20"/>
          <w:szCs w:val="20"/>
        </w:rPr>
        <w:t xml:space="preserve"> </w:t>
      </w:r>
      <w:r w:rsidRPr="00891008">
        <w:rPr>
          <w:sz w:val="20"/>
          <w:szCs w:val="20"/>
        </w:rPr>
        <w:t>Utah,</w:t>
      </w:r>
      <w:r w:rsidR="00486C40" w:rsidRPr="00891008">
        <w:rPr>
          <w:sz w:val="20"/>
          <w:szCs w:val="20"/>
        </w:rPr>
        <w:t xml:space="preserve"> </w:t>
      </w:r>
      <w:r w:rsidRPr="00891008">
        <w:rPr>
          <w:sz w:val="20"/>
          <w:szCs w:val="20"/>
        </w:rPr>
        <w:t>Chapter</w:t>
      </w:r>
      <w:r w:rsidR="00486C40" w:rsidRPr="00891008">
        <w:rPr>
          <w:sz w:val="20"/>
          <w:szCs w:val="20"/>
        </w:rPr>
        <w:t xml:space="preserve"> </w:t>
      </w:r>
      <w:r w:rsidRPr="00891008">
        <w:rPr>
          <w:sz w:val="20"/>
          <w:szCs w:val="20"/>
        </w:rPr>
        <w:t>8,</w:t>
      </w:r>
      <w:r w:rsidR="00486C40" w:rsidRPr="00891008">
        <w:rPr>
          <w:sz w:val="20"/>
          <w:szCs w:val="20"/>
        </w:rPr>
        <w:t xml:space="preserve"> </w:t>
      </w:r>
      <w:r w:rsidRPr="00891008">
        <w:rPr>
          <w:sz w:val="20"/>
          <w:szCs w:val="20"/>
        </w:rPr>
        <w:t>Vol.</w:t>
      </w:r>
      <w:r w:rsidR="00486C40" w:rsidRPr="00891008">
        <w:rPr>
          <w:sz w:val="20"/>
          <w:szCs w:val="20"/>
        </w:rPr>
        <w:t xml:space="preserve"> </w:t>
      </w:r>
      <w:r w:rsidRPr="00891008">
        <w:rPr>
          <w:sz w:val="20"/>
          <w:szCs w:val="20"/>
        </w:rPr>
        <w:t>Balance</w:t>
      </w:r>
      <w:r w:rsidR="00486C40" w:rsidRPr="00891008">
        <w:rPr>
          <w:sz w:val="20"/>
          <w:szCs w:val="20"/>
        </w:rPr>
        <w:t xml:space="preserve"> </w:t>
      </w:r>
      <w:r w:rsidRPr="00891008">
        <w:rPr>
          <w:sz w:val="20"/>
          <w:szCs w:val="20"/>
        </w:rPr>
        <w:t>design,</w:t>
      </w:r>
      <w:r w:rsidR="00486C40" w:rsidRPr="00891008">
        <w:rPr>
          <w:sz w:val="20"/>
          <w:szCs w:val="20"/>
        </w:rPr>
        <w:t xml:space="preserve"> </w:t>
      </w:r>
      <w:r w:rsidRPr="00891008">
        <w:rPr>
          <w:sz w:val="20"/>
          <w:szCs w:val="20"/>
        </w:rPr>
        <w:t>81-87.</w:t>
      </w:r>
    </w:p>
    <w:p w:rsidR="00486C40" w:rsidRDefault="007F6184" w:rsidP="00BA3AFD">
      <w:pPr>
        <w:numPr>
          <w:ilvl w:val="0"/>
          <w:numId w:val="4"/>
        </w:numPr>
        <w:tabs>
          <w:tab w:val="clear" w:pos="720"/>
        </w:tabs>
        <w:suppressAutoHyphens w:val="0"/>
        <w:snapToGrid w:val="0"/>
        <w:ind w:left="425" w:hanging="425"/>
        <w:jc w:val="both"/>
        <w:rPr>
          <w:sz w:val="20"/>
          <w:szCs w:val="20"/>
        </w:rPr>
      </w:pPr>
      <w:r w:rsidRPr="00891008">
        <w:rPr>
          <w:sz w:val="20"/>
          <w:szCs w:val="20"/>
        </w:rPr>
        <w:t>Wu,</w:t>
      </w:r>
      <w:r w:rsidR="00486C40" w:rsidRPr="00891008">
        <w:rPr>
          <w:sz w:val="20"/>
          <w:szCs w:val="20"/>
        </w:rPr>
        <w:t xml:space="preserve"> </w:t>
      </w:r>
      <w:r w:rsidRPr="00891008">
        <w:rPr>
          <w:sz w:val="20"/>
          <w:szCs w:val="20"/>
        </w:rPr>
        <w:t>D.,</w:t>
      </w:r>
      <w:r w:rsidR="00486C40" w:rsidRPr="00891008">
        <w:rPr>
          <w:sz w:val="20"/>
          <w:szCs w:val="20"/>
        </w:rPr>
        <w:t xml:space="preserve"> </w:t>
      </w:r>
      <w:r w:rsidRPr="00891008">
        <w:rPr>
          <w:sz w:val="20"/>
          <w:szCs w:val="20"/>
        </w:rPr>
        <w:t>Xue,</w:t>
      </w:r>
      <w:r w:rsidR="00486C40" w:rsidRPr="00891008">
        <w:rPr>
          <w:sz w:val="20"/>
          <w:szCs w:val="20"/>
        </w:rPr>
        <w:t xml:space="preserve"> </w:t>
      </w:r>
      <w:r w:rsidRPr="00891008">
        <w:rPr>
          <w:sz w:val="20"/>
          <w:szCs w:val="20"/>
        </w:rPr>
        <w:t>J.,</w:t>
      </w:r>
      <w:r w:rsidR="00486C40" w:rsidRPr="00891008">
        <w:rPr>
          <w:sz w:val="20"/>
          <w:szCs w:val="20"/>
        </w:rPr>
        <w:t xml:space="preserve"> </w:t>
      </w:r>
      <w:r w:rsidRPr="00891008">
        <w:rPr>
          <w:sz w:val="20"/>
          <w:szCs w:val="20"/>
        </w:rPr>
        <w:t>Bo,</w:t>
      </w:r>
      <w:r w:rsidR="00486C40" w:rsidRPr="00891008">
        <w:rPr>
          <w:sz w:val="20"/>
          <w:szCs w:val="20"/>
        </w:rPr>
        <w:t xml:space="preserve"> </w:t>
      </w:r>
      <w:r w:rsidRPr="00891008">
        <w:rPr>
          <w:sz w:val="20"/>
          <w:szCs w:val="20"/>
        </w:rPr>
        <w:t>X.,</w:t>
      </w:r>
      <w:r w:rsidR="00486C40" w:rsidRPr="00891008">
        <w:rPr>
          <w:sz w:val="20"/>
          <w:szCs w:val="20"/>
        </w:rPr>
        <w:t xml:space="preserve"> </w:t>
      </w:r>
      <w:r w:rsidRPr="00891008">
        <w:rPr>
          <w:sz w:val="20"/>
          <w:szCs w:val="20"/>
        </w:rPr>
        <w:t>Meng,</w:t>
      </w:r>
      <w:r w:rsidR="00486C40" w:rsidRPr="00891008">
        <w:rPr>
          <w:sz w:val="20"/>
          <w:szCs w:val="20"/>
        </w:rPr>
        <w:t xml:space="preserve"> </w:t>
      </w:r>
      <w:r w:rsidRPr="00891008">
        <w:rPr>
          <w:sz w:val="20"/>
          <w:szCs w:val="20"/>
        </w:rPr>
        <w:t>W.,</w:t>
      </w:r>
      <w:r w:rsidR="00486C40" w:rsidRPr="00891008">
        <w:rPr>
          <w:sz w:val="20"/>
          <w:szCs w:val="20"/>
        </w:rPr>
        <w:t xml:space="preserve"> </w:t>
      </w:r>
      <w:r w:rsidRPr="00891008">
        <w:rPr>
          <w:sz w:val="20"/>
          <w:szCs w:val="20"/>
        </w:rPr>
        <w:t>Wu,</w:t>
      </w:r>
      <w:r w:rsidR="00486C40" w:rsidRPr="00891008">
        <w:rPr>
          <w:sz w:val="20"/>
          <w:szCs w:val="20"/>
        </w:rPr>
        <w:t xml:space="preserve"> </w:t>
      </w:r>
      <w:r w:rsidRPr="00891008">
        <w:rPr>
          <w:sz w:val="20"/>
          <w:szCs w:val="20"/>
        </w:rPr>
        <w:t>Y.,</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Du</w:t>
      </w:r>
      <w:r w:rsidR="00BA3AFD" w:rsidRPr="00891008">
        <w:rPr>
          <w:sz w:val="20"/>
          <w:szCs w:val="20"/>
        </w:rPr>
        <w:t>,</w:t>
      </w:r>
      <w:r w:rsidR="00BA3AFD">
        <w:rPr>
          <w:sz w:val="20"/>
          <w:szCs w:val="20"/>
        </w:rPr>
        <w:t xml:space="preserve"> </w:t>
      </w:r>
      <w:r w:rsidR="00BA3AFD" w:rsidRPr="00891008">
        <w:rPr>
          <w:sz w:val="20"/>
          <w:szCs w:val="20"/>
        </w:rPr>
        <w:t>T</w:t>
      </w:r>
      <w:r w:rsidRPr="00891008">
        <w:rPr>
          <w:sz w:val="20"/>
          <w:szCs w:val="20"/>
        </w:rPr>
        <w:t>.</w:t>
      </w:r>
      <w:r w:rsidR="00486C40" w:rsidRPr="00891008">
        <w:rPr>
          <w:sz w:val="20"/>
          <w:szCs w:val="20"/>
        </w:rPr>
        <w:t xml:space="preserve"> </w:t>
      </w:r>
      <w:r w:rsidRPr="00891008">
        <w:rPr>
          <w:sz w:val="20"/>
          <w:szCs w:val="20"/>
        </w:rPr>
        <w:t>(2017).</w:t>
      </w:r>
      <w:r w:rsidR="00486C40" w:rsidRPr="00891008">
        <w:rPr>
          <w:sz w:val="20"/>
          <w:szCs w:val="20"/>
        </w:rPr>
        <w:t xml:space="preserve"> </w:t>
      </w:r>
      <w:r w:rsidRPr="00891008">
        <w:rPr>
          <w:sz w:val="20"/>
          <w:szCs w:val="20"/>
        </w:rPr>
        <w:t>Simulation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Uniformity</w:t>
      </w:r>
      <w:r w:rsidR="00486C40" w:rsidRPr="00891008">
        <w:rPr>
          <w:sz w:val="20"/>
          <w:szCs w:val="20"/>
        </w:rPr>
        <w:t xml:space="preserve"> </w:t>
      </w:r>
      <w:r w:rsidRPr="00891008">
        <w:rPr>
          <w:sz w:val="20"/>
          <w:szCs w:val="20"/>
        </w:rPr>
        <w:t>and</w:t>
      </w:r>
      <w:r w:rsidR="00486C40" w:rsidRPr="00891008">
        <w:rPr>
          <w:sz w:val="20"/>
          <w:szCs w:val="20"/>
        </w:rPr>
        <w:t xml:space="preserve"> </w:t>
      </w:r>
      <w:r w:rsidRPr="00891008">
        <w:rPr>
          <w:sz w:val="20"/>
          <w:szCs w:val="20"/>
        </w:rPr>
        <w:t>Optimization</w:t>
      </w:r>
      <w:r w:rsidR="00486C40" w:rsidRPr="00891008">
        <w:rPr>
          <w:sz w:val="20"/>
          <w:szCs w:val="20"/>
        </w:rPr>
        <w:t xml:space="preserve"> </w:t>
      </w:r>
      <w:r w:rsidRPr="00891008">
        <w:rPr>
          <w:sz w:val="20"/>
          <w:szCs w:val="20"/>
        </w:rPr>
        <w:t>of</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Technical</w:t>
      </w:r>
      <w:r w:rsidR="00486C40" w:rsidRPr="00891008">
        <w:rPr>
          <w:sz w:val="20"/>
          <w:szCs w:val="20"/>
        </w:rPr>
        <w:t xml:space="preserve"> </w:t>
      </w:r>
      <w:r w:rsidRPr="00891008">
        <w:rPr>
          <w:sz w:val="20"/>
          <w:szCs w:val="20"/>
        </w:rPr>
        <w:t>Parameters</w:t>
      </w:r>
      <w:r w:rsidR="00486C40" w:rsidRPr="00891008">
        <w:rPr>
          <w:sz w:val="20"/>
          <w:szCs w:val="20"/>
        </w:rPr>
        <w:t xml:space="preserve"> </w:t>
      </w:r>
      <w:r w:rsidRPr="00891008">
        <w:rPr>
          <w:sz w:val="20"/>
          <w:szCs w:val="20"/>
        </w:rPr>
        <w:t>Based</w:t>
      </w:r>
      <w:r w:rsidR="00486C40" w:rsidRPr="00891008">
        <w:rPr>
          <w:sz w:val="20"/>
          <w:szCs w:val="20"/>
        </w:rPr>
        <w:t xml:space="preserve"> </w:t>
      </w:r>
      <w:r w:rsidRPr="00891008">
        <w:rPr>
          <w:sz w:val="20"/>
          <w:szCs w:val="20"/>
        </w:rPr>
        <w:t>On</w:t>
      </w:r>
      <w:r w:rsidR="00486C40" w:rsidRPr="00891008">
        <w:rPr>
          <w:sz w:val="20"/>
          <w:szCs w:val="20"/>
        </w:rPr>
        <w:t xml:space="preserve"> </w:t>
      </w:r>
      <w:r w:rsidRPr="00891008">
        <w:rPr>
          <w:sz w:val="20"/>
          <w:szCs w:val="20"/>
        </w:rPr>
        <w:t>the</w:t>
      </w:r>
      <w:r w:rsidR="00486C40" w:rsidRPr="00891008">
        <w:rPr>
          <w:sz w:val="20"/>
          <w:szCs w:val="20"/>
        </w:rPr>
        <w:t xml:space="preserve"> </w:t>
      </w:r>
      <w:r w:rsidRPr="00891008">
        <w:rPr>
          <w:sz w:val="20"/>
          <w:szCs w:val="20"/>
        </w:rPr>
        <w:t>Sirmod</w:t>
      </w:r>
      <w:r w:rsidR="00486C40" w:rsidRPr="00891008">
        <w:rPr>
          <w:sz w:val="20"/>
          <w:szCs w:val="20"/>
        </w:rPr>
        <w:t xml:space="preserve"> </w:t>
      </w:r>
      <w:r w:rsidRPr="00891008">
        <w:rPr>
          <w:sz w:val="20"/>
          <w:szCs w:val="20"/>
        </w:rPr>
        <w:t>Model</w:t>
      </w:r>
      <w:r w:rsidR="00486C40" w:rsidRPr="00891008">
        <w:rPr>
          <w:sz w:val="20"/>
          <w:szCs w:val="20"/>
        </w:rPr>
        <w:t xml:space="preserve"> </w:t>
      </w:r>
      <w:r w:rsidRPr="00891008">
        <w:rPr>
          <w:sz w:val="20"/>
          <w:szCs w:val="20"/>
        </w:rPr>
        <w:t>under</w:t>
      </w:r>
      <w:r w:rsidR="00486C40" w:rsidRPr="00891008">
        <w:rPr>
          <w:sz w:val="20"/>
          <w:szCs w:val="20"/>
        </w:rPr>
        <w:t xml:space="preserve"> </w:t>
      </w:r>
      <w:r w:rsidRPr="00891008">
        <w:rPr>
          <w:sz w:val="20"/>
          <w:szCs w:val="20"/>
        </w:rPr>
        <w:t>Alternate</w:t>
      </w:r>
      <w:r w:rsidR="00486C40" w:rsidRPr="00891008">
        <w:rPr>
          <w:sz w:val="20"/>
          <w:szCs w:val="20"/>
        </w:rPr>
        <w:t xml:space="preserve"> </w:t>
      </w:r>
      <w:r w:rsidRPr="00891008">
        <w:rPr>
          <w:sz w:val="20"/>
          <w:szCs w:val="20"/>
        </w:rPr>
        <w:t>Furrow</w:t>
      </w:r>
      <w:r w:rsidR="00486C40" w:rsidRPr="00891008">
        <w:rPr>
          <w:sz w:val="20"/>
          <w:szCs w:val="20"/>
        </w:rPr>
        <w:t xml:space="preserve"> </w:t>
      </w:r>
      <w:r w:rsidRPr="00891008">
        <w:rPr>
          <w:sz w:val="20"/>
          <w:szCs w:val="20"/>
        </w:rPr>
        <w:t>Irrigation.</w:t>
      </w:r>
      <w:r w:rsidR="00486C40" w:rsidRPr="00891008">
        <w:rPr>
          <w:sz w:val="20"/>
          <w:szCs w:val="20"/>
        </w:rPr>
        <w:t xml:space="preserve"> </w:t>
      </w:r>
      <w:r w:rsidRPr="00891008">
        <w:rPr>
          <w:sz w:val="20"/>
          <w:szCs w:val="20"/>
        </w:rPr>
        <w:t>Irrig.</w:t>
      </w:r>
      <w:r w:rsidR="00486C40" w:rsidRPr="00891008">
        <w:rPr>
          <w:sz w:val="20"/>
          <w:szCs w:val="20"/>
        </w:rPr>
        <w:t xml:space="preserve"> </w:t>
      </w:r>
      <w:r w:rsidRPr="00891008">
        <w:rPr>
          <w:sz w:val="20"/>
          <w:szCs w:val="20"/>
        </w:rPr>
        <w:t>Drain.</w:t>
      </w:r>
      <w:r w:rsidR="00486C40" w:rsidRPr="00891008">
        <w:rPr>
          <w:sz w:val="20"/>
          <w:szCs w:val="20"/>
        </w:rPr>
        <w:t xml:space="preserve"> </w:t>
      </w:r>
      <w:r w:rsidRPr="00891008">
        <w:rPr>
          <w:sz w:val="20"/>
          <w:szCs w:val="20"/>
        </w:rPr>
        <w:t>DOI:</w:t>
      </w:r>
      <w:r w:rsidR="00486C40" w:rsidRPr="00891008">
        <w:rPr>
          <w:sz w:val="20"/>
          <w:szCs w:val="20"/>
        </w:rPr>
        <w:t xml:space="preserve"> </w:t>
      </w:r>
      <w:r w:rsidRPr="00891008">
        <w:rPr>
          <w:sz w:val="20"/>
          <w:szCs w:val="20"/>
        </w:rPr>
        <w:t>10.1002/ird.2118.</w:t>
      </w:r>
    </w:p>
    <w:p w:rsidR="00AF03F0" w:rsidRPr="00891008" w:rsidRDefault="00AF03F0" w:rsidP="00BA3AFD">
      <w:pPr>
        <w:numPr>
          <w:ilvl w:val="0"/>
          <w:numId w:val="4"/>
        </w:numPr>
        <w:tabs>
          <w:tab w:val="clear" w:pos="720"/>
        </w:tabs>
        <w:suppressAutoHyphens w:val="0"/>
        <w:snapToGrid w:val="0"/>
        <w:ind w:left="425" w:hanging="425"/>
        <w:jc w:val="both"/>
        <w:rPr>
          <w:sz w:val="20"/>
          <w:szCs w:val="20"/>
        </w:rPr>
        <w:sectPr w:rsidR="00AF03F0" w:rsidRPr="00891008" w:rsidSect="00387389">
          <w:headerReference w:type="default" r:id="rId55"/>
          <w:footerReference w:type="even" r:id="rId56"/>
          <w:footerReference w:type="default" r:id="rId57"/>
          <w:footnotePr>
            <w:pos w:val="beneathText"/>
          </w:footnotePr>
          <w:type w:val="continuous"/>
          <w:pgSz w:w="12240" w:h="15840" w:code="1"/>
          <w:pgMar w:top="1440" w:right="1440" w:bottom="1440" w:left="1440" w:header="720" w:footer="720" w:gutter="0"/>
          <w:cols w:num="2" w:space="600"/>
          <w:docGrid w:linePitch="360"/>
        </w:sectPr>
      </w:pPr>
    </w:p>
    <w:p w:rsidR="00486C40" w:rsidRDefault="00486C40" w:rsidP="00BA3AFD">
      <w:pPr>
        <w:suppressAutoHyphens w:val="0"/>
        <w:snapToGrid w:val="0"/>
        <w:ind w:left="425" w:hanging="425"/>
        <w:jc w:val="both"/>
        <w:rPr>
          <w:sz w:val="20"/>
          <w:szCs w:val="20"/>
          <w:lang w:eastAsia="zh-CN"/>
        </w:rPr>
      </w:pPr>
    </w:p>
    <w:p w:rsidR="00891008" w:rsidRDefault="00891008" w:rsidP="00BA3AFD">
      <w:pPr>
        <w:suppressAutoHyphens w:val="0"/>
        <w:snapToGrid w:val="0"/>
        <w:ind w:left="425" w:hanging="425"/>
        <w:jc w:val="both"/>
        <w:rPr>
          <w:sz w:val="20"/>
          <w:szCs w:val="20"/>
          <w:lang w:eastAsia="zh-CN"/>
        </w:rPr>
      </w:pPr>
    </w:p>
    <w:p w:rsidR="00891008" w:rsidRPr="00891008" w:rsidRDefault="00891008" w:rsidP="00BA3AFD">
      <w:pPr>
        <w:suppressAutoHyphens w:val="0"/>
        <w:snapToGrid w:val="0"/>
        <w:ind w:left="425" w:hanging="425"/>
        <w:jc w:val="both"/>
        <w:rPr>
          <w:sz w:val="20"/>
          <w:szCs w:val="20"/>
        </w:rPr>
      </w:pPr>
    </w:p>
    <w:p w:rsidR="007F6184" w:rsidRPr="00891008" w:rsidRDefault="00486C40" w:rsidP="00BA3AFD">
      <w:pPr>
        <w:suppressAutoHyphens w:val="0"/>
        <w:snapToGrid w:val="0"/>
        <w:ind w:left="425" w:hanging="425"/>
        <w:jc w:val="both"/>
        <w:rPr>
          <w:sz w:val="20"/>
          <w:szCs w:val="20"/>
        </w:rPr>
      </w:pPr>
      <w:r w:rsidRPr="00891008">
        <w:rPr>
          <w:sz w:val="20"/>
          <w:szCs w:val="20"/>
        </w:rPr>
        <w:t>10/2/2017</w:t>
      </w:r>
    </w:p>
    <w:sectPr w:rsidR="007F6184" w:rsidRPr="00891008" w:rsidSect="00486C40">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50F" w:rsidRDefault="002E350F">
      <w:r>
        <w:separator/>
      </w:r>
    </w:p>
  </w:endnote>
  <w:endnote w:type="continuationSeparator" w:id="0">
    <w:p w:rsidR="002E350F" w:rsidRDefault="002E3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Default="0025492D" w:rsidP="00B3167C">
    <w:pPr>
      <w:pStyle w:val="Footer"/>
      <w:framePr w:wrap="around" w:vAnchor="text" w:hAnchor="margin" w:xAlign="center" w:y="1"/>
      <w:rPr>
        <w:rStyle w:val="PageNumber"/>
      </w:rPr>
    </w:pPr>
    <w:r>
      <w:rPr>
        <w:rStyle w:val="PageNumber"/>
      </w:rPr>
      <w:fldChar w:fldCharType="begin"/>
    </w:r>
    <w:r w:rsidR="006A400E">
      <w:rPr>
        <w:rStyle w:val="PageNumber"/>
      </w:rPr>
      <w:instrText xml:space="preserve">PAGE  </w:instrText>
    </w:r>
    <w:r>
      <w:rPr>
        <w:rStyle w:val="PageNumber"/>
      </w:rPr>
      <w:fldChar w:fldCharType="end"/>
    </w:r>
  </w:p>
  <w:p w:rsidR="006A400E" w:rsidRDefault="006A40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Pr="001D2BD4" w:rsidRDefault="0025492D" w:rsidP="001D2BD4">
    <w:pPr>
      <w:jc w:val="center"/>
      <w:rPr>
        <w:sz w:val="20"/>
      </w:rPr>
    </w:pPr>
    <w:r w:rsidRPr="001D2BD4">
      <w:rPr>
        <w:sz w:val="20"/>
      </w:rPr>
      <w:fldChar w:fldCharType="begin"/>
    </w:r>
    <w:r w:rsidR="001D2BD4" w:rsidRPr="001D2BD4">
      <w:rPr>
        <w:sz w:val="20"/>
      </w:rPr>
      <w:instrText xml:space="preserve"> page </w:instrText>
    </w:r>
    <w:r w:rsidRPr="001D2BD4">
      <w:rPr>
        <w:sz w:val="20"/>
      </w:rPr>
      <w:fldChar w:fldCharType="separate"/>
    </w:r>
    <w:r w:rsidR="00527D8E">
      <w:rPr>
        <w:noProof/>
        <w:sz w:val="20"/>
      </w:rPr>
      <w:t>7</w:t>
    </w:r>
    <w:r w:rsidRPr="001D2BD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Default="0025492D" w:rsidP="00B3167C">
    <w:pPr>
      <w:pStyle w:val="Footer"/>
      <w:framePr w:wrap="around" w:vAnchor="text" w:hAnchor="margin" w:xAlign="center" w:y="1"/>
      <w:rPr>
        <w:rStyle w:val="PageNumber"/>
      </w:rPr>
    </w:pPr>
    <w:r>
      <w:rPr>
        <w:rStyle w:val="PageNumber"/>
      </w:rPr>
      <w:fldChar w:fldCharType="begin"/>
    </w:r>
    <w:r w:rsidR="006A400E">
      <w:rPr>
        <w:rStyle w:val="PageNumber"/>
      </w:rPr>
      <w:instrText xml:space="preserve">PAGE  </w:instrText>
    </w:r>
    <w:r>
      <w:rPr>
        <w:rStyle w:val="PageNumber"/>
      </w:rPr>
      <w:fldChar w:fldCharType="end"/>
    </w:r>
  </w:p>
  <w:p w:rsidR="006A400E" w:rsidRDefault="006A400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Pr="001D2BD4" w:rsidRDefault="0025492D" w:rsidP="001D2BD4">
    <w:pPr>
      <w:jc w:val="center"/>
      <w:rPr>
        <w:sz w:val="20"/>
      </w:rPr>
    </w:pPr>
    <w:r w:rsidRPr="001D2BD4">
      <w:rPr>
        <w:sz w:val="20"/>
      </w:rPr>
      <w:fldChar w:fldCharType="begin"/>
    </w:r>
    <w:r w:rsidR="001D2BD4" w:rsidRPr="001D2BD4">
      <w:rPr>
        <w:sz w:val="20"/>
      </w:rPr>
      <w:instrText xml:space="preserve"> page </w:instrText>
    </w:r>
    <w:r w:rsidRPr="001D2BD4">
      <w:rPr>
        <w:sz w:val="20"/>
      </w:rPr>
      <w:fldChar w:fldCharType="separate"/>
    </w:r>
    <w:r w:rsidR="00527D8E">
      <w:rPr>
        <w:noProof/>
        <w:sz w:val="20"/>
      </w:rPr>
      <w:t>9</w:t>
    </w:r>
    <w:r w:rsidRPr="001D2BD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Default="0025492D" w:rsidP="00B3167C">
    <w:pPr>
      <w:pStyle w:val="Footer"/>
      <w:framePr w:wrap="around" w:vAnchor="text" w:hAnchor="margin" w:xAlign="center" w:y="1"/>
      <w:rPr>
        <w:rStyle w:val="PageNumber"/>
      </w:rPr>
    </w:pPr>
    <w:r>
      <w:rPr>
        <w:rStyle w:val="PageNumber"/>
      </w:rPr>
      <w:fldChar w:fldCharType="begin"/>
    </w:r>
    <w:r w:rsidR="006A400E">
      <w:rPr>
        <w:rStyle w:val="PageNumber"/>
      </w:rPr>
      <w:instrText xml:space="preserve">PAGE  </w:instrText>
    </w:r>
    <w:r>
      <w:rPr>
        <w:rStyle w:val="PageNumber"/>
      </w:rPr>
      <w:fldChar w:fldCharType="end"/>
    </w:r>
  </w:p>
  <w:p w:rsidR="006A400E" w:rsidRDefault="006A400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Pr="00B3167C" w:rsidRDefault="0025492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A400E" w:rsidRPr="00B3167C">
      <w:rPr>
        <w:rStyle w:val="PageNumber"/>
        <w:sz w:val="20"/>
        <w:szCs w:val="20"/>
      </w:rPr>
      <w:instrText xml:space="preserve">PAGE  </w:instrText>
    </w:r>
    <w:r w:rsidRPr="00B3167C">
      <w:rPr>
        <w:rStyle w:val="PageNumber"/>
        <w:sz w:val="20"/>
        <w:szCs w:val="20"/>
      </w:rPr>
      <w:fldChar w:fldCharType="separate"/>
    </w:r>
    <w:r w:rsidR="00891008">
      <w:rPr>
        <w:rStyle w:val="PageNumber"/>
        <w:noProof/>
        <w:sz w:val="20"/>
        <w:szCs w:val="20"/>
      </w:rPr>
      <w:t>4</w:t>
    </w:r>
    <w:r w:rsidRPr="00B3167C">
      <w:rPr>
        <w:rStyle w:val="PageNumber"/>
        <w:sz w:val="20"/>
        <w:szCs w:val="20"/>
      </w:rPr>
      <w:fldChar w:fldCharType="end"/>
    </w:r>
  </w:p>
  <w:p w:rsidR="006A400E" w:rsidRDefault="0025492D" w:rsidP="006E6ACB">
    <w:pPr>
      <w:jc w:val="center"/>
    </w:pPr>
    <w:hyperlink r:id="rId1" w:history="1">
      <w:r w:rsidR="006A400E">
        <w:rPr>
          <w:rStyle w:val="Hyperlink"/>
          <w:sz w:val="20"/>
          <w:szCs w:val="20"/>
        </w:rPr>
        <w:t>http://www.sciencepub.net/researcher</w:t>
      </w:r>
    </w:hyperlink>
    <w:r w:rsidR="006A400E">
      <w:rPr>
        <w:bCs/>
        <w:sz w:val="20"/>
      </w:rPr>
      <w:t xml:space="preserve">                          </w:t>
    </w:r>
    <w:r w:rsidR="006A400E">
      <w:rPr>
        <w:rFonts w:hint="eastAsia"/>
        <w:bCs/>
        <w:sz w:val="20"/>
        <w:lang w:eastAsia="zh-CN"/>
      </w:rPr>
      <w:t xml:space="preserve">                  </w:t>
    </w:r>
    <w:r w:rsidR="006A400E">
      <w:rPr>
        <w:bCs/>
        <w:sz w:val="20"/>
      </w:rPr>
      <w:t xml:space="preserve">              </w:t>
    </w:r>
    <w:hyperlink r:id="rId2" w:history="1">
      <w:r w:rsidR="006A400E">
        <w:rPr>
          <w:rStyle w:val="Hyperlink"/>
          <w:bCs/>
          <w:sz w:val="20"/>
        </w:rPr>
        <w:t>researcher135@gmail.com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Default="0025492D" w:rsidP="00B3167C">
    <w:pPr>
      <w:pStyle w:val="Footer"/>
      <w:framePr w:wrap="around" w:vAnchor="text" w:hAnchor="margin" w:xAlign="center" w:y="1"/>
      <w:rPr>
        <w:rStyle w:val="PageNumber"/>
      </w:rPr>
    </w:pPr>
    <w:r>
      <w:rPr>
        <w:rStyle w:val="PageNumber"/>
      </w:rPr>
      <w:fldChar w:fldCharType="begin"/>
    </w:r>
    <w:r w:rsidR="006A400E">
      <w:rPr>
        <w:rStyle w:val="PageNumber"/>
      </w:rPr>
      <w:instrText xml:space="preserve">PAGE  </w:instrText>
    </w:r>
    <w:r>
      <w:rPr>
        <w:rStyle w:val="PageNumber"/>
      </w:rPr>
      <w:fldChar w:fldCharType="end"/>
    </w:r>
  </w:p>
  <w:p w:rsidR="006A400E" w:rsidRDefault="006A400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Pr="001D2BD4" w:rsidRDefault="0025492D" w:rsidP="001D2BD4">
    <w:pPr>
      <w:jc w:val="center"/>
      <w:rPr>
        <w:sz w:val="20"/>
      </w:rPr>
    </w:pPr>
    <w:r w:rsidRPr="001D2BD4">
      <w:rPr>
        <w:sz w:val="20"/>
      </w:rPr>
      <w:fldChar w:fldCharType="begin"/>
    </w:r>
    <w:r w:rsidR="001D2BD4" w:rsidRPr="001D2BD4">
      <w:rPr>
        <w:sz w:val="20"/>
      </w:rPr>
      <w:instrText xml:space="preserve"> page </w:instrText>
    </w:r>
    <w:r w:rsidRPr="001D2BD4">
      <w:rPr>
        <w:sz w:val="20"/>
      </w:rPr>
      <w:fldChar w:fldCharType="separate"/>
    </w:r>
    <w:r w:rsidR="00527D8E">
      <w:rPr>
        <w:noProof/>
        <w:sz w:val="20"/>
      </w:rPr>
      <w:t>11</w:t>
    </w:r>
    <w:r w:rsidRPr="001D2BD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50F" w:rsidRDefault="002E350F">
      <w:r>
        <w:separator/>
      </w:r>
    </w:p>
  </w:footnote>
  <w:footnote w:type="continuationSeparator" w:id="0">
    <w:p w:rsidR="002E350F" w:rsidRDefault="002E3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D4" w:rsidRPr="001D2BD4" w:rsidRDefault="001D2BD4" w:rsidP="001D2BD4">
    <w:pPr>
      <w:pBdr>
        <w:bottom w:val="thinThickMediumGap" w:sz="12" w:space="1" w:color="auto"/>
      </w:pBdr>
      <w:tabs>
        <w:tab w:val="left" w:pos="851"/>
        <w:tab w:val="right" w:pos="8364"/>
      </w:tabs>
      <w:adjustRightInd w:val="0"/>
      <w:snapToGrid w:val="0"/>
      <w:jc w:val="both"/>
      <w:rPr>
        <w:iCs/>
        <w:sz w:val="20"/>
        <w:szCs w:val="20"/>
      </w:rPr>
    </w:pPr>
    <w:r w:rsidRPr="001D2BD4">
      <w:rPr>
        <w:rFonts w:hint="eastAsia"/>
        <w:iCs/>
        <w:color w:val="000000"/>
        <w:sz w:val="20"/>
        <w:szCs w:val="20"/>
      </w:rPr>
      <w:tab/>
    </w:r>
    <w:r w:rsidRPr="001D2BD4">
      <w:rPr>
        <w:iCs/>
        <w:color w:val="000000"/>
        <w:sz w:val="20"/>
        <w:szCs w:val="20"/>
      </w:rPr>
      <w:t xml:space="preserve">Researcher </w:t>
    </w:r>
    <w:r w:rsidRPr="001D2BD4">
      <w:rPr>
        <w:iCs/>
        <w:sz w:val="20"/>
        <w:szCs w:val="20"/>
      </w:rPr>
      <w:t>201</w:t>
    </w:r>
    <w:r w:rsidRPr="001D2BD4">
      <w:rPr>
        <w:rFonts w:hint="eastAsia"/>
        <w:iCs/>
        <w:sz w:val="20"/>
        <w:szCs w:val="20"/>
      </w:rPr>
      <w:t>7</w:t>
    </w:r>
    <w:r w:rsidRPr="001D2BD4">
      <w:rPr>
        <w:iCs/>
        <w:sz w:val="20"/>
        <w:szCs w:val="20"/>
      </w:rPr>
      <w:t>;</w:t>
    </w:r>
    <w:r w:rsidRPr="001D2BD4">
      <w:rPr>
        <w:rFonts w:hint="eastAsia"/>
        <w:iCs/>
        <w:sz w:val="20"/>
        <w:szCs w:val="20"/>
      </w:rPr>
      <w:t>9</w:t>
    </w:r>
    <w:r w:rsidRPr="001D2BD4">
      <w:rPr>
        <w:iCs/>
        <w:sz w:val="20"/>
        <w:szCs w:val="20"/>
      </w:rPr>
      <w:t>(</w:t>
    </w:r>
    <w:r w:rsidRPr="001D2BD4">
      <w:rPr>
        <w:rFonts w:hint="eastAsia"/>
        <w:iCs/>
        <w:sz w:val="20"/>
        <w:szCs w:val="20"/>
      </w:rPr>
      <w:t>10</w:t>
    </w:r>
    <w:r w:rsidRPr="001D2BD4">
      <w:rPr>
        <w:iCs/>
        <w:sz w:val="20"/>
        <w:szCs w:val="20"/>
      </w:rPr>
      <w:t xml:space="preserve">)  </w:t>
    </w:r>
    <w:r w:rsidRPr="001D2BD4">
      <w:rPr>
        <w:rFonts w:hint="eastAsia"/>
        <w:iCs/>
        <w:sz w:val="20"/>
        <w:szCs w:val="20"/>
      </w:rPr>
      <w:t xml:space="preserve"> </w:t>
    </w:r>
    <w:r w:rsidRPr="001D2BD4">
      <w:rPr>
        <w:iCs/>
        <w:sz w:val="20"/>
        <w:szCs w:val="20"/>
      </w:rPr>
      <w:t xml:space="preserve"> </w:t>
    </w:r>
    <w:r w:rsidRPr="001D2BD4">
      <w:rPr>
        <w:rFonts w:hint="eastAsia"/>
        <w:iCs/>
        <w:sz w:val="20"/>
        <w:szCs w:val="20"/>
      </w:rPr>
      <w:tab/>
    </w:r>
    <w:r w:rsidRPr="001D2BD4">
      <w:rPr>
        <w:iCs/>
        <w:sz w:val="20"/>
        <w:szCs w:val="20"/>
      </w:rPr>
      <w:t xml:space="preserve">    </w:t>
    </w:r>
    <w:r w:rsidRPr="001D2BD4">
      <w:rPr>
        <w:sz w:val="20"/>
        <w:szCs w:val="20"/>
      </w:rPr>
      <w:t xml:space="preserve"> </w:t>
    </w:r>
    <w:hyperlink r:id="rId1" w:history="1">
      <w:r w:rsidRPr="001D2BD4">
        <w:rPr>
          <w:rStyle w:val="Hyperlink"/>
          <w:sz w:val="20"/>
          <w:szCs w:val="20"/>
        </w:rPr>
        <w:t>http://www.sciencepub.net/researcher</w:t>
      </w:r>
    </w:hyperlink>
  </w:p>
  <w:p w:rsidR="001D2BD4" w:rsidRPr="001D2BD4" w:rsidRDefault="001D2BD4" w:rsidP="001D2BD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D4" w:rsidRPr="001D2BD4" w:rsidRDefault="001D2BD4" w:rsidP="001D2BD4">
    <w:pPr>
      <w:pBdr>
        <w:bottom w:val="thinThickMediumGap" w:sz="12" w:space="1" w:color="auto"/>
      </w:pBdr>
      <w:tabs>
        <w:tab w:val="left" w:pos="851"/>
        <w:tab w:val="right" w:pos="8364"/>
      </w:tabs>
      <w:adjustRightInd w:val="0"/>
      <w:snapToGrid w:val="0"/>
      <w:jc w:val="both"/>
      <w:rPr>
        <w:iCs/>
        <w:sz w:val="20"/>
        <w:szCs w:val="20"/>
      </w:rPr>
    </w:pPr>
    <w:r w:rsidRPr="001D2BD4">
      <w:rPr>
        <w:rFonts w:hint="eastAsia"/>
        <w:iCs/>
        <w:color w:val="000000"/>
        <w:sz w:val="20"/>
        <w:szCs w:val="20"/>
      </w:rPr>
      <w:tab/>
    </w:r>
    <w:r w:rsidRPr="001D2BD4">
      <w:rPr>
        <w:iCs/>
        <w:color w:val="000000"/>
        <w:sz w:val="20"/>
        <w:szCs w:val="20"/>
      </w:rPr>
      <w:t xml:space="preserve">Researcher </w:t>
    </w:r>
    <w:r w:rsidRPr="001D2BD4">
      <w:rPr>
        <w:iCs/>
        <w:sz w:val="20"/>
        <w:szCs w:val="20"/>
      </w:rPr>
      <w:t>201</w:t>
    </w:r>
    <w:r w:rsidRPr="001D2BD4">
      <w:rPr>
        <w:rFonts w:hint="eastAsia"/>
        <w:iCs/>
        <w:sz w:val="20"/>
        <w:szCs w:val="20"/>
      </w:rPr>
      <w:t>7</w:t>
    </w:r>
    <w:r w:rsidRPr="001D2BD4">
      <w:rPr>
        <w:iCs/>
        <w:sz w:val="20"/>
        <w:szCs w:val="20"/>
      </w:rPr>
      <w:t>;</w:t>
    </w:r>
    <w:r w:rsidRPr="001D2BD4">
      <w:rPr>
        <w:rFonts w:hint="eastAsia"/>
        <w:iCs/>
        <w:sz w:val="20"/>
        <w:szCs w:val="20"/>
      </w:rPr>
      <w:t>9</w:t>
    </w:r>
    <w:r w:rsidRPr="001D2BD4">
      <w:rPr>
        <w:iCs/>
        <w:sz w:val="20"/>
        <w:szCs w:val="20"/>
      </w:rPr>
      <w:t>(</w:t>
    </w:r>
    <w:r w:rsidRPr="001D2BD4">
      <w:rPr>
        <w:rFonts w:hint="eastAsia"/>
        <w:iCs/>
        <w:sz w:val="20"/>
        <w:szCs w:val="20"/>
      </w:rPr>
      <w:t>10</w:t>
    </w:r>
    <w:r w:rsidRPr="001D2BD4">
      <w:rPr>
        <w:iCs/>
        <w:sz w:val="20"/>
        <w:szCs w:val="20"/>
      </w:rPr>
      <w:t xml:space="preserve">)  </w:t>
    </w:r>
    <w:r w:rsidRPr="001D2BD4">
      <w:rPr>
        <w:rFonts w:hint="eastAsia"/>
        <w:iCs/>
        <w:sz w:val="20"/>
        <w:szCs w:val="20"/>
      </w:rPr>
      <w:t xml:space="preserve"> </w:t>
    </w:r>
    <w:r w:rsidRPr="001D2BD4">
      <w:rPr>
        <w:iCs/>
        <w:sz w:val="20"/>
        <w:szCs w:val="20"/>
      </w:rPr>
      <w:t xml:space="preserve"> </w:t>
    </w:r>
    <w:r w:rsidRPr="001D2BD4">
      <w:rPr>
        <w:rFonts w:hint="eastAsia"/>
        <w:iCs/>
        <w:sz w:val="20"/>
        <w:szCs w:val="20"/>
      </w:rPr>
      <w:tab/>
    </w:r>
    <w:r w:rsidRPr="001D2BD4">
      <w:rPr>
        <w:iCs/>
        <w:sz w:val="20"/>
        <w:szCs w:val="20"/>
      </w:rPr>
      <w:t xml:space="preserve">    </w:t>
    </w:r>
    <w:r w:rsidRPr="001D2BD4">
      <w:rPr>
        <w:sz w:val="20"/>
        <w:szCs w:val="20"/>
      </w:rPr>
      <w:t xml:space="preserve"> </w:t>
    </w:r>
    <w:hyperlink r:id="rId1" w:history="1">
      <w:r w:rsidRPr="001D2BD4">
        <w:rPr>
          <w:rStyle w:val="Hyperlink"/>
          <w:sz w:val="20"/>
          <w:szCs w:val="20"/>
        </w:rPr>
        <w:t>http://www.sciencepub.net/researcher</w:t>
      </w:r>
    </w:hyperlink>
  </w:p>
  <w:p w:rsidR="001D2BD4" w:rsidRPr="001D2BD4" w:rsidRDefault="001D2BD4" w:rsidP="001D2BD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0E" w:rsidRPr="00945DBB" w:rsidRDefault="006A400E" w:rsidP="000B46C6">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6A400E" w:rsidRPr="000B46C6" w:rsidRDefault="006A400E" w:rsidP="000B46C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D4" w:rsidRPr="001D2BD4" w:rsidRDefault="001D2BD4" w:rsidP="001D2BD4">
    <w:pPr>
      <w:pBdr>
        <w:bottom w:val="thinThickMediumGap" w:sz="12" w:space="1" w:color="auto"/>
      </w:pBdr>
      <w:tabs>
        <w:tab w:val="left" w:pos="851"/>
        <w:tab w:val="right" w:pos="8364"/>
      </w:tabs>
      <w:adjustRightInd w:val="0"/>
      <w:snapToGrid w:val="0"/>
      <w:jc w:val="both"/>
      <w:rPr>
        <w:iCs/>
        <w:sz w:val="20"/>
        <w:szCs w:val="20"/>
      </w:rPr>
    </w:pPr>
    <w:r w:rsidRPr="001D2BD4">
      <w:rPr>
        <w:rFonts w:hint="eastAsia"/>
        <w:iCs/>
        <w:color w:val="000000"/>
        <w:sz w:val="20"/>
        <w:szCs w:val="20"/>
      </w:rPr>
      <w:tab/>
    </w:r>
    <w:r w:rsidRPr="001D2BD4">
      <w:rPr>
        <w:iCs/>
        <w:color w:val="000000"/>
        <w:sz w:val="20"/>
        <w:szCs w:val="20"/>
      </w:rPr>
      <w:t xml:space="preserve">Researcher </w:t>
    </w:r>
    <w:r w:rsidRPr="001D2BD4">
      <w:rPr>
        <w:iCs/>
        <w:sz w:val="20"/>
        <w:szCs w:val="20"/>
      </w:rPr>
      <w:t>201</w:t>
    </w:r>
    <w:r w:rsidRPr="001D2BD4">
      <w:rPr>
        <w:rFonts w:hint="eastAsia"/>
        <w:iCs/>
        <w:sz w:val="20"/>
        <w:szCs w:val="20"/>
      </w:rPr>
      <w:t>7</w:t>
    </w:r>
    <w:r w:rsidRPr="001D2BD4">
      <w:rPr>
        <w:iCs/>
        <w:sz w:val="20"/>
        <w:szCs w:val="20"/>
      </w:rPr>
      <w:t>;</w:t>
    </w:r>
    <w:r w:rsidRPr="001D2BD4">
      <w:rPr>
        <w:rFonts w:hint="eastAsia"/>
        <w:iCs/>
        <w:sz w:val="20"/>
        <w:szCs w:val="20"/>
      </w:rPr>
      <w:t>9</w:t>
    </w:r>
    <w:r w:rsidRPr="001D2BD4">
      <w:rPr>
        <w:iCs/>
        <w:sz w:val="20"/>
        <w:szCs w:val="20"/>
      </w:rPr>
      <w:t>(</w:t>
    </w:r>
    <w:r w:rsidRPr="001D2BD4">
      <w:rPr>
        <w:rFonts w:hint="eastAsia"/>
        <w:iCs/>
        <w:sz w:val="20"/>
        <w:szCs w:val="20"/>
      </w:rPr>
      <w:t>10</w:t>
    </w:r>
    <w:r w:rsidRPr="001D2BD4">
      <w:rPr>
        <w:iCs/>
        <w:sz w:val="20"/>
        <w:szCs w:val="20"/>
      </w:rPr>
      <w:t xml:space="preserve">)  </w:t>
    </w:r>
    <w:r w:rsidRPr="001D2BD4">
      <w:rPr>
        <w:rFonts w:hint="eastAsia"/>
        <w:iCs/>
        <w:sz w:val="20"/>
        <w:szCs w:val="20"/>
      </w:rPr>
      <w:t xml:space="preserve"> </w:t>
    </w:r>
    <w:r w:rsidRPr="001D2BD4">
      <w:rPr>
        <w:iCs/>
        <w:sz w:val="20"/>
        <w:szCs w:val="20"/>
      </w:rPr>
      <w:t xml:space="preserve"> </w:t>
    </w:r>
    <w:r w:rsidRPr="001D2BD4">
      <w:rPr>
        <w:rFonts w:hint="eastAsia"/>
        <w:iCs/>
        <w:sz w:val="20"/>
        <w:szCs w:val="20"/>
      </w:rPr>
      <w:tab/>
    </w:r>
    <w:r w:rsidRPr="001D2BD4">
      <w:rPr>
        <w:iCs/>
        <w:sz w:val="20"/>
        <w:szCs w:val="20"/>
      </w:rPr>
      <w:t xml:space="preserve">    </w:t>
    </w:r>
    <w:r w:rsidRPr="001D2BD4">
      <w:rPr>
        <w:sz w:val="20"/>
        <w:szCs w:val="20"/>
      </w:rPr>
      <w:t xml:space="preserve"> </w:t>
    </w:r>
    <w:hyperlink r:id="rId1" w:history="1">
      <w:r w:rsidRPr="001D2BD4">
        <w:rPr>
          <w:rStyle w:val="Hyperlink"/>
          <w:sz w:val="20"/>
          <w:szCs w:val="20"/>
        </w:rPr>
        <w:t>http://www.sciencepub.net/researcher</w:t>
      </w:r>
    </w:hyperlink>
  </w:p>
  <w:p w:rsidR="001D2BD4" w:rsidRPr="001D2BD4" w:rsidRDefault="001D2BD4" w:rsidP="001D2BD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6626"/>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17B03"/>
    <w:rsid w:val="00031F87"/>
    <w:rsid w:val="0005273E"/>
    <w:rsid w:val="0006091F"/>
    <w:rsid w:val="00080CE9"/>
    <w:rsid w:val="000827B7"/>
    <w:rsid w:val="000844D7"/>
    <w:rsid w:val="00086790"/>
    <w:rsid w:val="00090A06"/>
    <w:rsid w:val="000A0250"/>
    <w:rsid w:val="000B46C6"/>
    <w:rsid w:val="00101735"/>
    <w:rsid w:val="00164EDF"/>
    <w:rsid w:val="001817C7"/>
    <w:rsid w:val="00183764"/>
    <w:rsid w:val="0019409F"/>
    <w:rsid w:val="001964D0"/>
    <w:rsid w:val="001B41B8"/>
    <w:rsid w:val="001B650D"/>
    <w:rsid w:val="001C3D42"/>
    <w:rsid w:val="001D2BD4"/>
    <w:rsid w:val="00205E97"/>
    <w:rsid w:val="00245C21"/>
    <w:rsid w:val="0025492D"/>
    <w:rsid w:val="002721F1"/>
    <w:rsid w:val="00282FA1"/>
    <w:rsid w:val="002B5613"/>
    <w:rsid w:val="002D3558"/>
    <w:rsid w:val="002D589A"/>
    <w:rsid w:val="002E350F"/>
    <w:rsid w:val="002F20CD"/>
    <w:rsid w:val="002F49EF"/>
    <w:rsid w:val="002F5E73"/>
    <w:rsid w:val="00314F95"/>
    <w:rsid w:val="003169A5"/>
    <w:rsid w:val="00322FAB"/>
    <w:rsid w:val="00345581"/>
    <w:rsid w:val="003463AD"/>
    <w:rsid w:val="0034702D"/>
    <w:rsid w:val="003679A0"/>
    <w:rsid w:val="00387389"/>
    <w:rsid w:val="00394B65"/>
    <w:rsid w:val="003A785E"/>
    <w:rsid w:val="003B55FF"/>
    <w:rsid w:val="003B651F"/>
    <w:rsid w:val="003C0116"/>
    <w:rsid w:val="003C4C28"/>
    <w:rsid w:val="003E7FC6"/>
    <w:rsid w:val="0043645D"/>
    <w:rsid w:val="00454A59"/>
    <w:rsid w:val="00456753"/>
    <w:rsid w:val="00471E57"/>
    <w:rsid w:val="00480715"/>
    <w:rsid w:val="00486C40"/>
    <w:rsid w:val="0049143E"/>
    <w:rsid w:val="00491FC2"/>
    <w:rsid w:val="004A15AE"/>
    <w:rsid w:val="004C7E2A"/>
    <w:rsid w:val="004D01D3"/>
    <w:rsid w:val="004D0467"/>
    <w:rsid w:val="004F4AFB"/>
    <w:rsid w:val="00517367"/>
    <w:rsid w:val="00520D1A"/>
    <w:rsid w:val="0052512B"/>
    <w:rsid w:val="00527D8E"/>
    <w:rsid w:val="00553F9B"/>
    <w:rsid w:val="005543E0"/>
    <w:rsid w:val="00593132"/>
    <w:rsid w:val="005A21B0"/>
    <w:rsid w:val="005A5E42"/>
    <w:rsid w:val="005C2F35"/>
    <w:rsid w:val="005D1DA6"/>
    <w:rsid w:val="005F11C2"/>
    <w:rsid w:val="005F5E04"/>
    <w:rsid w:val="0065209A"/>
    <w:rsid w:val="00657995"/>
    <w:rsid w:val="006A400E"/>
    <w:rsid w:val="006B5399"/>
    <w:rsid w:val="006C2D40"/>
    <w:rsid w:val="006D5C2E"/>
    <w:rsid w:val="006E6ACB"/>
    <w:rsid w:val="006E7156"/>
    <w:rsid w:val="006F1706"/>
    <w:rsid w:val="006F6044"/>
    <w:rsid w:val="00725C45"/>
    <w:rsid w:val="00744442"/>
    <w:rsid w:val="007725E7"/>
    <w:rsid w:val="0078507E"/>
    <w:rsid w:val="007B01CC"/>
    <w:rsid w:val="007D3D09"/>
    <w:rsid w:val="007D746F"/>
    <w:rsid w:val="007F432B"/>
    <w:rsid w:val="007F6184"/>
    <w:rsid w:val="007F763B"/>
    <w:rsid w:val="008131CF"/>
    <w:rsid w:val="00814FA7"/>
    <w:rsid w:val="008233D0"/>
    <w:rsid w:val="0085007D"/>
    <w:rsid w:val="00862FBF"/>
    <w:rsid w:val="00875C08"/>
    <w:rsid w:val="00891008"/>
    <w:rsid w:val="008A20AC"/>
    <w:rsid w:val="008A67B6"/>
    <w:rsid w:val="0091208A"/>
    <w:rsid w:val="00914558"/>
    <w:rsid w:val="00935CF7"/>
    <w:rsid w:val="0094140D"/>
    <w:rsid w:val="009444BF"/>
    <w:rsid w:val="009459B3"/>
    <w:rsid w:val="00952EB8"/>
    <w:rsid w:val="00966381"/>
    <w:rsid w:val="00997A8E"/>
    <w:rsid w:val="009A3681"/>
    <w:rsid w:val="00A1557F"/>
    <w:rsid w:val="00A23311"/>
    <w:rsid w:val="00A27462"/>
    <w:rsid w:val="00A3476D"/>
    <w:rsid w:val="00A57FA2"/>
    <w:rsid w:val="00A67749"/>
    <w:rsid w:val="00AF03F0"/>
    <w:rsid w:val="00B3167C"/>
    <w:rsid w:val="00B36B45"/>
    <w:rsid w:val="00B60E8D"/>
    <w:rsid w:val="00B73A8E"/>
    <w:rsid w:val="00B80C0E"/>
    <w:rsid w:val="00B918AE"/>
    <w:rsid w:val="00B94E19"/>
    <w:rsid w:val="00BA3AFD"/>
    <w:rsid w:val="00BB3B08"/>
    <w:rsid w:val="00BD2A8D"/>
    <w:rsid w:val="00BF6579"/>
    <w:rsid w:val="00C0761F"/>
    <w:rsid w:val="00C101C9"/>
    <w:rsid w:val="00C25128"/>
    <w:rsid w:val="00C31D4A"/>
    <w:rsid w:val="00C44596"/>
    <w:rsid w:val="00C60D61"/>
    <w:rsid w:val="00C92003"/>
    <w:rsid w:val="00C964CA"/>
    <w:rsid w:val="00CC4387"/>
    <w:rsid w:val="00CC5E64"/>
    <w:rsid w:val="00CE7B2F"/>
    <w:rsid w:val="00CF24FB"/>
    <w:rsid w:val="00CF6616"/>
    <w:rsid w:val="00D04C27"/>
    <w:rsid w:val="00D064A8"/>
    <w:rsid w:val="00D13147"/>
    <w:rsid w:val="00D26F2E"/>
    <w:rsid w:val="00D3777A"/>
    <w:rsid w:val="00D52A7E"/>
    <w:rsid w:val="00D56002"/>
    <w:rsid w:val="00D778C9"/>
    <w:rsid w:val="00DA6D36"/>
    <w:rsid w:val="00DD6551"/>
    <w:rsid w:val="00DF6507"/>
    <w:rsid w:val="00DF7353"/>
    <w:rsid w:val="00E015B9"/>
    <w:rsid w:val="00E34501"/>
    <w:rsid w:val="00E34DBD"/>
    <w:rsid w:val="00E437C6"/>
    <w:rsid w:val="00E52EA0"/>
    <w:rsid w:val="00E57761"/>
    <w:rsid w:val="00E617EB"/>
    <w:rsid w:val="00E73E1D"/>
    <w:rsid w:val="00E741EF"/>
    <w:rsid w:val="00E86416"/>
    <w:rsid w:val="00EA1FD6"/>
    <w:rsid w:val="00EB51F4"/>
    <w:rsid w:val="00EC565A"/>
    <w:rsid w:val="00EC5C53"/>
    <w:rsid w:val="00ED4441"/>
    <w:rsid w:val="00ED4A29"/>
    <w:rsid w:val="00ED4ED9"/>
    <w:rsid w:val="00EE1CEE"/>
    <w:rsid w:val="00EE1F4B"/>
    <w:rsid w:val="00EF222D"/>
    <w:rsid w:val="00F03305"/>
    <w:rsid w:val="00F04B72"/>
    <w:rsid w:val="00F2228B"/>
    <w:rsid w:val="00F62573"/>
    <w:rsid w:val="00F80EEA"/>
    <w:rsid w:val="00F83A62"/>
    <w:rsid w:val="00F9225B"/>
    <w:rsid w:val="00FA6D77"/>
    <w:rsid w:val="00FB3BB1"/>
    <w:rsid w:val="00FB5371"/>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81"/>
    <w:pPr>
      <w:suppressAutoHyphens/>
    </w:pPr>
    <w:rPr>
      <w:sz w:val="24"/>
      <w:szCs w:val="24"/>
      <w:lang w:eastAsia="ar-SA"/>
    </w:rPr>
  </w:style>
  <w:style w:type="paragraph" w:styleId="Heading1">
    <w:name w:val="heading 1"/>
    <w:basedOn w:val="Normal"/>
    <w:next w:val="Normal"/>
    <w:qFormat/>
    <w:rsid w:val="00FB5371"/>
    <w:pPr>
      <w:keepNext/>
      <w:numPr>
        <w:numId w:val="1"/>
      </w:numPr>
      <w:outlineLvl w:val="0"/>
    </w:pPr>
    <w:rPr>
      <w:b/>
      <w:bCs/>
      <w:sz w:val="32"/>
    </w:rPr>
  </w:style>
  <w:style w:type="paragraph" w:styleId="Heading2">
    <w:name w:val="heading 2"/>
    <w:basedOn w:val="Normal"/>
    <w:next w:val="Normal"/>
    <w:qFormat/>
    <w:rsid w:val="00FB5371"/>
    <w:pPr>
      <w:keepNext/>
      <w:numPr>
        <w:ilvl w:val="1"/>
        <w:numId w:val="1"/>
      </w:numPr>
      <w:jc w:val="both"/>
      <w:outlineLvl w:val="1"/>
    </w:pPr>
    <w:rPr>
      <w:b/>
      <w:sz w:val="28"/>
    </w:rPr>
  </w:style>
  <w:style w:type="paragraph" w:styleId="Heading3">
    <w:name w:val="heading 3"/>
    <w:basedOn w:val="Normal"/>
    <w:next w:val="Normal"/>
    <w:qFormat/>
    <w:rsid w:val="00FB5371"/>
    <w:pPr>
      <w:keepNext/>
      <w:numPr>
        <w:ilvl w:val="2"/>
        <w:numId w:val="1"/>
      </w:numPr>
      <w:spacing w:line="360" w:lineRule="auto"/>
      <w:jc w:val="both"/>
      <w:outlineLvl w:val="2"/>
    </w:pPr>
    <w:rPr>
      <w:b/>
      <w:bCs/>
    </w:rPr>
  </w:style>
  <w:style w:type="paragraph" w:styleId="Heading6">
    <w:name w:val="heading 6"/>
    <w:basedOn w:val="Normal"/>
    <w:next w:val="Normal"/>
    <w:qFormat/>
    <w:rsid w:val="00FB537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B5371"/>
  </w:style>
  <w:style w:type="character" w:customStyle="1" w:styleId="WW-Absatz-Standardschriftart">
    <w:name w:val="WW-Absatz-Standardschriftart"/>
    <w:rsid w:val="00FB5371"/>
  </w:style>
  <w:style w:type="character" w:customStyle="1" w:styleId="WW-Absatz-Standardschriftart1">
    <w:name w:val="WW-Absatz-Standardschriftart1"/>
    <w:rsid w:val="00FB5371"/>
  </w:style>
  <w:style w:type="character" w:customStyle="1" w:styleId="WW-Absatz-Standardschriftart11">
    <w:name w:val="WW-Absatz-Standardschriftart11"/>
    <w:rsid w:val="00FB5371"/>
  </w:style>
  <w:style w:type="character" w:customStyle="1" w:styleId="WW-Absatz-Standardschriftart111">
    <w:name w:val="WW-Absatz-Standardschriftart111"/>
    <w:rsid w:val="00FB5371"/>
  </w:style>
  <w:style w:type="character" w:customStyle="1" w:styleId="WW-Absatz-Standardschriftart1111">
    <w:name w:val="WW-Absatz-Standardschriftart1111"/>
    <w:rsid w:val="00FB5371"/>
  </w:style>
  <w:style w:type="character" w:customStyle="1" w:styleId="WW-Absatz-Standardschriftart11111">
    <w:name w:val="WW-Absatz-Standardschriftart11111"/>
    <w:rsid w:val="00FB5371"/>
  </w:style>
  <w:style w:type="character" w:customStyle="1" w:styleId="WW-Absatz-Standardschriftart111111">
    <w:name w:val="WW-Absatz-Standardschriftart111111"/>
    <w:rsid w:val="00FB5371"/>
  </w:style>
  <w:style w:type="character" w:customStyle="1" w:styleId="WW-Absatz-Standardschriftart1111111">
    <w:name w:val="WW-Absatz-Standardschriftart1111111"/>
    <w:rsid w:val="00FB5371"/>
  </w:style>
  <w:style w:type="character" w:customStyle="1" w:styleId="WW-Absatz-Standardschriftart11111111">
    <w:name w:val="WW-Absatz-Standardschriftart11111111"/>
    <w:rsid w:val="00FB5371"/>
  </w:style>
  <w:style w:type="character" w:customStyle="1" w:styleId="WW-Absatz-Standardschriftart111111111">
    <w:name w:val="WW-Absatz-Standardschriftart111111111"/>
    <w:rsid w:val="00FB5371"/>
  </w:style>
  <w:style w:type="character" w:customStyle="1" w:styleId="WW-Absatz-Standardschriftart1111111111">
    <w:name w:val="WW-Absatz-Standardschriftart1111111111"/>
    <w:rsid w:val="00FB5371"/>
  </w:style>
  <w:style w:type="character" w:customStyle="1" w:styleId="WW-Absatz-Standardschriftart11111111111">
    <w:name w:val="WW-Absatz-Standardschriftart11111111111"/>
    <w:rsid w:val="00FB5371"/>
  </w:style>
  <w:style w:type="character" w:customStyle="1" w:styleId="WW-Absatz-Standardschriftart111111111111">
    <w:name w:val="WW-Absatz-Standardschriftart111111111111"/>
    <w:rsid w:val="00FB5371"/>
  </w:style>
  <w:style w:type="character" w:customStyle="1" w:styleId="WW-Absatz-Standardschriftart1111111111111">
    <w:name w:val="WW-Absatz-Standardschriftart1111111111111"/>
    <w:rsid w:val="00FB5371"/>
  </w:style>
  <w:style w:type="character" w:customStyle="1" w:styleId="WW-Absatz-Standardschriftart11111111111111">
    <w:name w:val="WW-Absatz-Standardschriftart11111111111111"/>
    <w:rsid w:val="00FB5371"/>
  </w:style>
  <w:style w:type="character" w:customStyle="1" w:styleId="WW-Absatz-Standardschriftart111111111111111">
    <w:name w:val="WW-Absatz-Standardschriftart111111111111111"/>
    <w:rsid w:val="00FB5371"/>
  </w:style>
  <w:style w:type="character" w:customStyle="1" w:styleId="WW-Absatz-Standardschriftart1111111111111111">
    <w:name w:val="WW-Absatz-Standardschriftart1111111111111111"/>
    <w:rsid w:val="00FB5371"/>
  </w:style>
  <w:style w:type="character" w:customStyle="1" w:styleId="WW8Num1z0">
    <w:name w:val="WW8Num1z0"/>
    <w:rsid w:val="00FB5371"/>
    <w:rPr>
      <w:rFonts w:ascii="Symbol" w:eastAsia="Times New Roman" w:hAnsi="Symbol" w:cs="Times New Roman"/>
    </w:rPr>
  </w:style>
  <w:style w:type="character" w:customStyle="1" w:styleId="WW8Num1z1">
    <w:name w:val="WW8Num1z1"/>
    <w:rsid w:val="00FB5371"/>
    <w:rPr>
      <w:rFonts w:ascii="Courier New" w:hAnsi="Courier New" w:cs="Courier New"/>
    </w:rPr>
  </w:style>
  <w:style w:type="character" w:customStyle="1" w:styleId="WW8Num1z2">
    <w:name w:val="WW8Num1z2"/>
    <w:rsid w:val="00FB5371"/>
    <w:rPr>
      <w:rFonts w:ascii="Wingdings" w:hAnsi="Wingdings"/>
    </w:rPr>
  </w:style>
  <w:style w:type="character" w:customStyle="1" w:styleId="WW8Num1z3">
    <w:name w:val="WW8Num1z3"/>
    <w:rsid w:val="00FB5371"/>
    <w:rPr>
      <w:rFonts w:ascii="Symbol" w:hAnsi="Symbol"/>
    </w:rPr>
  </w:style>
  <w:style w:type="character" w:styleId="PageNumber">
    <w:name w:val="page number"/>
    <w:basedOn w:val="DefaultParagraphFont"/>
    <w:rsid w:val="00FB5371"/>
  </w:style>
  <w:style w:type="character" w:styleId="Hyperlink">
    <w:name w:val="Hyperlink"/>
    <w:basedOn w:val="DefaultParagraphFont"/>
    <w:uiPriority w:val="99"/>
    <w:rsid w:val="00FB5371"/>
    <w:rPr>
      <w:color w:val="0000FF"/>
      <w:u w:val="single"/>
    </w:rPr>
  </w:style>
  <w:style w:type="character" w:styleId="FollowedHyperlink">
    <w:name w:val="FollowedHyperlink"/>
    <w:basedOn w:val="DefaultParagraphFont"/>
    <w:rsid w:val="00FB5371"/>
    <w:rPr>
      <w:color w:val="800080"/>
      <w:u w:val="single"/>
    </w:rPr>
  </w:style>
  <w:style w:type="character" w:customStyle="1" w:styleId="NumberingSymbols">
    <w:name w:val="Numbering Symbols"/>
    <w:rsid w:val="00FB5371"/>
  </w:style>
  <w:style w:type="paragraph" w:customStyle="1" w:styleId="Heading">
    <w:name w:val="Heading"/>
    <w:basedOn w:val="Normal"/>
    <w:next w:val="BodyText"/>
    <w:rsid w:val="00FB5371"/>
    <w:pPr>
      <w:keepNext/>
      <w:spacing w:before="240" w:after="120"/>
    </w:pPr>
    <w:rPr>
      <w:rFonts w:ascii="Nimbus Sans L" w:eastAsia="DejaVu Sans" w:hAnsi="Nimbus Sans L" w:cs="DejaVu Sans"/>
      <w:sz w:val="28"/>
      <w:szCs w:val="28"/>
    </w:rPr>
  </w:style>
  <w:style w:type="paragraph" w:styleId="BodyText">
    <w:name w:val="Body Text"/>
    <w:basedOn w:val="Normal"/>
    <w:rsid w:val="00FB5371"/>
    <w:pPr>
      <w:spacing w:line="360" w:lineRule="auto"/>
    </w:pPr>
  </w:style>
  <w:style w:type="paragraph" w:styleId="List">
    <w:name w:val="List"/>
    <w:basedOn w:val="BodyText"/>
    <w:rsid w:val="00FB5371"/>
  </w:style>
  <w:style w:type="paragraph" w:styleId="Caption">
    <w:name w:val="caption"/>
    <w:basedOn w:val="Normal"/>
    <w:qFormat/>
    <w:rsid w:val="00FB5371"/>
    <w:pPr>
      <w:suppressLineNumbers/>
      <w:spacing w:before="120" w:after="120"/>
    </w:pPr>
    <w:rPr>
      <w:i/>
      <w:iCs/>
    </w:rPr>
  </w:style>
  <w:style w:type="paragraph" w:customStyle="1" w:styleId="Index">
    <w:name w:val="Index"/>
    <w:basedOn w:val="Normal"/>
    <w:rsid w:val="00FB5371"/>
    <w:pPr>
      <w:suppressLineNumbers/>
    </w:pPr>
  </w:style>
  <w:style w:type="paragraph" w:styleId="Header">
    <w:name w:val="header"/>
    <w:basedOn w:val="Normal"/>
    <w:next w:val="Heading1"/>
    <w:link w:val="HeaderChar"/>
    <w:rsid w:val="00FB5371"/>
    <w:pPr>
      <w:tabs>
        <w:tab w:val="center" w:pos="4320"/>
        <w:tab w:val="right" w:pos="8640"/>
      </w:tabs>
    </w:pPr>
  </w:style>
  <w:style w:type="paragraph" w:styleId="BodyTextIndent3">
    <w:name w:val="Body Text Indent 3"/>
    <w:basedOn w:val="Normal"/>
    <w:rsid w:val="00FB5371"/>
    <w:pPr>
      <w:spacing w:line="360" w:lineRule="auto"/>
      <w:ind w:firstLine="720"/>
      <w:jc w:val="both"/>
    </w:pPr>
    <w:rPr>
      <w:b/>
      <w:bCs/>
    </w:rPr>
  </w:style>
  <w:style w:type="paragraph" w:styleId="BodyTextIndent">
    <w:name w:val="Body Text Indent"/>
    <w:basedOn w:val="Normal"/>
    <w:rsid w:val="00FB5371"/>
    <w:pPr>
      <w:ind w:left="540" w:hanging="720"/>
      <w:jc w:val="both"/>
    </w:pPr>
  </w:style>
  <w:style w:type="paragraph" w:styleId="BodyTextIndent2">
    <w:name w:val="Body Text Indent 2"/>
    <w:basedOn w:val="Normal"/>
    <w:rsid w:val="00FB5371"/>
    <w:pPr>
      <w:spacing w:line="360" w:lineRule="auto"/>
      <w:ind w:firstLine="720"/>
      <w:jc w:val="both"/>
    </w:pPr>
  </w:style>
  <w:style w:type="paragraph" w:styleId="BodyText2">
    <w:name w:val="Body Text 2"/>
    <w:basedOn w:val="Normal"/>
    <w:rsid w:val="00FB5371"/>
    <w:pPr>
      <w:spacing w:line="360" w:lineRule="auto"/>
      <w:jc w:val="both"/>
    </w:pPr>
  </w:style>
  <w:style w:type="paragraph" w:styleId="Footer">
    <w:name w:val="footer"/>
    <w:basedOn w:val="Normal"/>
    <w:rsid w:val="00FB5371"/>
    <w:pPr>
      <w:tabs>
        <w:tab w:val="center" w:pos="4320"/>
        <w:tab w:val="right" w:pos="8640"/>
      </w:tabs>
    </w:pPr>
    <w:rPr>
      <w:sz w:val="32"/>
    </w:rPr>
  </w:style>
  <w:style w:type="paragraph" w:customStyle="1" w:styleId="TableContents">
    <w:name w:val="Table Contents"/>
    <w:basedOn w:val="Normal"/>
    <w:rsid w:val="00FB5371"/>
    <w:pPr>
      <w:suppressLineNumbers/>
    </w:pPr>
  </w:style>
  <w:style w:type="paragraph" w:customStyle="1" w:styleId="TableHeading">
    <w:name w:val="Table Heading"/>
    <w:basedOn w:val="TableContents"/>
    <w:rsid w:val="00FB5371"/>
    <w:pPr>
      <w:jc w:val="center"/>
    </w:pPr>
    <w:rPr>
      <w:b/>
      <w:bCs/>
    </w:rPr>
  </w:style>
  <w:style w:type="paragraph" w:customStyle="1" w:styleId="Framecontents">
    <w:name w:val="Frame contents"/>
    <w:basedOn w:val="BodyText"/>
    <w:rsid w:val="00FB5371"/>
  </w:style>
  <w:style w:type="paragraph" w:customStyle="1" w:styleId="Text">
    <w:name w:val="Text"/>
    <w:basedOn w:val="Normal"/>
    <w:rsid w:val="00FB537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customStyle="1" w:styleId="GridTableLight">
    <w:name w:val="Grid Table Light"/>
    <w:basedOn w:val="TableNormal"/>
    <w:uiPriority w:val="40"/>
    <w:rsid w:val="00E741E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
    <w:name w:val="Table Grid"/>
    <w:basedOn w:val="TableNormal"/>
    <w:uiPriority w:val="59"/>
    <w:rsid w:val="00E74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F6184"/>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F6184"/>
    <w:pPr>
      <w:ind w:left="720"/>
      <w:contextualSpacing/>
    </w:pPr>
  </w:style>
  <w:style w:type="paragraph" w:styleId="BalloonText">
    <w:name w:val="Balloon Text"/>
    <w:basedOn w:val="Normal"/>
    <w:link w:val="BalloonTextChar"/>
    <w:uiPriority w:val="99"/>
    <w:semiHidden/>
    <w:unhideWhenUsed/>
    <w:rsid w:val="00862FBF"/>
    <w:rPr>
      <w:rFonts w:ascii="Tahoma" w:hAnsi="Tahoma" w:cs="Tahoma"/>
      <w:sz w:val="16"/>
      <w:szCs w:val="16"/>
    </w:rPr>
  </w:style>
  <w:style w:type="character" w:customStyle="1" w:styleId="BalloonTextChar">
    <w:name w:val="Balloon Text Char"/>
    <w:basedOn w:val="DefaultParagraphFont"/>
    <w:link w:val="BalloonText"/>
    <w:uiPriority w:val="99"/>
    <w:semiHidden/>
    <w:rsid w:val="00862FB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customStyle="1" w:styleId="GridTableLight">
    <w:name w:val="Grid Table Light"/>
    <w:basedOn w:val="TableNormal"/>
    <w:uiPriority w:val="40"/>
    <w:rsid w:val="00E741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7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F6184"/>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7F6184"/>
    <w:pPr>
      <w:ind w:left="720"/>
      <w:contextualSpacing/>
    </w:pPr>
  </w:style>
  <w:style w:type="paragraph" w:styleId="BalloonText">
    <w:name w:val="Balloon Text"/>
    <w:basedOn w:val="Normal"/>
    <w:link w:val="BalloonTextChar"/>
    <w:uiPriority w:val="99"/>
    <w:semiHidden/>
    <w:unhideWhenUsed/>
    <w:rsid w:val="00862FBF"/>
    <w:rPr>
      <w:rFonts w:ascii="Tahoma" w:hAnsi="Tahoma" w:cs="Tahoma"/>
      <w:sz w:val="16"/>
      <w:szCs w:val="16"/>
    </w:rPr>
  </w:style>
  <w:style w:type="character" w:customStyle="1" w:styleId="BalloonTextChar">
    <w:name w:val="Balloon Text Char"/>
    <w:basedOn w:val="DefaultParagraphFont"/>
    <w:link w:val="BalloonText"/>
    <w:uiPriority w:val="99"/>
    <w:semiHidden/>
    <w:rsid w:val="00862FB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19.png"/><Relationship Id="rId50" Type="http://schemas.openxmlformats.org/officeDocument/2006/relationships/footer" Target="footer5.xml"/><Relationship Id="rId55" Type="http://schemas.openxmlformats.org/officeDocument/2006/relationships/header" Target="header4.xml"/><Relationship Id="rId63" Type="http://schemas.microsoft.com/office/2007/relationships/stylesWithEffects" Target="stylesWithEffects.xml"/><Relationship Id="rId7" Type="http://schemas.openxmlformats.org/officeDocument/2006/relationships/hyperlink" Target="http://www.sciencepub.net/researcher" TargetMode="Externa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wmf"/><Relationship Id="rId46" Type="http://schemas.openxmlformats.org/officeDocument/2006/relationships/footer" Target="footer4.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footer" Target="footer3.xml"/><Relationship Id="rId53" Type="http://schemas.openxmlformats.org/officeDocument/2006/relationships/image" Target="media/image22.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3.xml"/><Relationship Id="rId57" Type="http://schemas.openxmlformats.org/officeDocument/2006/relationships/footer" Target="footer8.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2.xml"/><Relationship Id="rId52"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png"/><Relationship Id="rId56" Type="http://schemas.openxmlformats.org/officeDocument/2006/relationships/footer" Target="footer7.xml"/><Relationship Id="rId8" Type="http://schemas.openxmlformats.org/officeDocument/2006/relationships/hyperlink" Target="http://www.dx.doi.org/10.7537/marsrsj091017.02" TargetMode="External"/><Relationship Id="rId51" Type="http://schemas.openxmlformats.org/officeDocument/2006/relationships/footer" Target="footer6.xml"/><Relationship Id="rId3" Type="http://schemas.openxmlformats.org/officeDocument/2006/relationships/settings" Target="settings.xml"/></Relationships>
</file>

<file path=word/_rels/footer6.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17588</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2008-06-25T09:46:00Z</cp:lastPrinted>
  <dcterms:created xsi:type="dcterms:W3CDTF">2017-10-04T09:56:00Z</dcterms:created>
  <dcterms:modified xsi:type="dcterms:W3CDTF">2017-10-05T02:34:00Z</dcterms:modified>
  <cp:category>science</cp:category>
</cp:coreProperties>
</file>