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019" w:rsidRPr="00232859" w:rsidRDefault="00167778" w:rsidP="00EB1BC8">
      <w:pPr>
        <w:suppressAutoHyphens w:val="0"/>
        <w:snapToGrid w:val="0"/>
        <w:ind w:right="4"/>
        <w:jc w:val="center"/>
        <w:rPr>
          <w:b/>
          <w:sz w:val="20"/>
          <w:szCs w:val="20"/>
        </w:rPr>
      </w:pPr>
      <w:r w:rsidRPr="00232859">
        <w:rPr>
          <w:b/>
          <w:sz w:val="20"/>
          <w:szCs w:val="20"/>
        </w:rPr>
        <w:t xml:space="preserve">Field Geology And Gem Potential Of The </w:t>
      </w:r>
      <w:proofErr w:type="spellStart"/>
      <w:r w:rsidRPr="00232859">
        <w:rPr>
          <w:b/>
          <w:sz w:val="20"/>
          <w:szCs w:val="20"/>
        </w:rPr>
        <w:t>Fagam</w:t>
      </w:r>
      <w:proofErr w:type="spellEnd"/>
      <w:r w:rsidRPr="00232859">
        <w:rPr>
          <w:b/>
          <w:sz w:val="20"/>
          <w:szCs w:val="20"/>
        </w:rPr>
        <w:t xml:space="preserve"> Complex, Northeastern Nigeria</w:t>
      </w:r>
    </w:p>
    <w:p w:rsidR="00753019" w:rsidRPr="00232859" w:rsidRDefault="00753019" w:rsidP="00EB1BC8">
      <w:pPr>
        <w:suppressAutoHyphens w:val="0"/>
        <w:snapToGrid w:val="0"/>
        <w:ind w:right="4"/>
        <w:jc w:val="center"/>
        <w:rPr>
          <w:b/>
          <w:sz w:val="20"/>
          <w:szCs w:val="20"/>
        </w:rPr>
      </w:pPr>
    </w:p>
    <w:p w:rsidR="00753019" w:rsidRPr="00232859" w:rsidRDefault="00AC395E" w:rsidP="00EB1BC8">
      <w:pPr>
        <w:suppressAutoHyphens w:val="0"/>
        <w:snapToGrid w:val="0"/>
        <w:ind w:right="4"/>
        <w:jc w:val="center"/>
        <w:rPr>
          <w:sz w:val="20"/>
          <w:vertAlign w:val="superscript"/>
          <w:lang w:eastAsia="zh-CN"/>
        </w:rPr>
      </w:pPr>
      <w:r w:rsidRPr="00232859">
        <w:rPr>
          <w:sz w:val="20"/>
        </w:rPr>
        <w:t>M. Halilu</w:t>
      </w:r>
      <w:r w:rsidRPr="00232859">
        <w:rPr>
          <w:sz w:val="20"/>
          <w:vertAlign w:val="superscript"/>
        </w:rPr>
        <w:t>1</w:t>
      </w:r>
      <w:r w:rsidRPr="00232859">
        <w:rPr>
          <w:sz w:val="20"/>
        </w:rPr>
        <w:t>, H.A Ahmed</w:t>
      </w:r>
      <w:r w:rsidRPr="00232859">
        <w:rPr>
          <w:sz w:val="20"/>
          <w:vertAlign w:val="superscript"/>
        </w:rPr>
        <w:t>1,2</w:t>
      </w:r>
      <w:r w:rsidRPr="00232859">
        <w:rPr>
          <w:sz w:val="20"/>
        </w:rPr>
        <w:t>, F.R Ahmed</w:t>
      </w:r>
      <w:r w:rsidRPr="00232859">
        <w:rPr>
          <w:sz w:val="20"/>
          <w:vertAlign w:val="superscript"/>
        </w:rPr>
        <w:t>1</w:t>
      </w:r>
      <w:r w:rsidRPr="00232859">
        <w:rPr>
          <w:sz w:val="20"/>
        </w:rPr>
        <w:t xml:space="preserve"> and M.B Saleh</w:t>
      </w:r>
      <w:r w:rsidRPr="00232859">
        <w:rPr>
          <w:sz w:val="20"/>
          <w:vertAlign w:val="superscript"/>
        </w:rPr>
        <w:t>1</w:t>
      </w:r>
    </w:p>
    <w:p w:rsidR="00753019" w:rsidRPr="00232859" w:rsidRDefault="00753019" w:rsidP="00EB1BC8">
      <w:pPr>
        <w:suppressAutoHyphens w:val="0"/>
        <w:snapToGrid w:val="0"/>
        <w:ind w:right="4"/>
        <w:jc w:val="center"/>
        <w:rPr>
          <w:sz w:val="20"/>
          <w:vertAlign w:val="superscript"/>
          <w:lang w:eastAsia="zh-CN"/>
        </w:rPr>
      </w:pPr>
    </w:p>
    <w:p w:rsidR="00AC395E" w:rsidRPr="00232859" w:rsidRDefault="00AC395E" w:rsidP="00EB1BC8">
      <w:pPr>
        <w:suppressAutoHyphens w:val="0"/>
        <w:snapToGrid w:val="0"/>
        <w:ind w:right="4"/>
        <w:jc w:val="center"/>
        <w:rPr>
          <w:sz w:val="20"/>
        </w:rPr>
      </w:pPr>
      <w:r w:rsidRPr="00232859">
        <w:rPr>
          <w:sz w:val="20"/>
          <w:vertAlign w:val="superscript"/>
        </w:rPr>
        <w:t>1</w:t>
      </w:r>
      <w:r w:rsidRPr="00232859">
        <w:rPr>
          <w:sz w:val="20"/>
        </w:rPr>
        <w:t xml:space="preserve">Modibbo </w:t>
      </w:r>
      <w:proofErr w:type="spellStart"/>
      <w:r w:rsidRPr="00232859">
        <w:rPr>
          <w:sz w:val="20"/>
        </w:rPr>
        <w:t>Adama</w:t>
      </w:r>
      <w:proofErr w:type="spellEnd"/>
      <w:r w:rsidRPr="00232859">
        <w:rPr>
          <w:sz w:val="20"/>
        </w:rPr>
        <w:t xml:space="preserve"> University of Technology, </w:t>
      </w:r>
      <w:proofErr w:type="spellStart"/>
      <w:r w:rsidRPr="00232859">
        <w:rPr>
          <w:sz w:val="20"/>
        </w:rPr>
        <w:t>Yola</w:t>
      </w:r>
      <w:proofErr w:type="spellEnd"/>
    </w:p>
    <w:p w:rsidR="00AC395E" w:rsidRPr="00232859" w:rsidRDefault="00AC395E" w:rsidP="00EB1BC8">
      <w:pPr>
        <w:suppressAutoHyphens w:val="0"/>
        <w:snapToGrid w:val="0"/>
        <w:ind w:right="4"/>
        <w:jc w:val="center"/>
        <w:rPr>
          <w:sz w:val="20"/>
        </w:rPr>
      </w:pPr>
      <w:r w:rsidRPr="00232859">
        <w:rPr>
          <w:sz w:val="20"/>
          <w:vertAlign w:val="superscript"/>
        </w:rPr>
        <w:t xml:space="preserve">2 </w:t>
      </w:r>
      <w:r w:rsidRPr="00232859">
        <w:rPr>
          <w:sz w:val="20"/>
          <w:szCs w:val="20"/>
        </w:rPr>
        <w:t>State Key Laboratory of Geological Processes and Mineral Resources, Center for Global Tectonics and School of Earth Sciences, China University of Geosciences, Wuhan 430074, China.</w:t>
      </w:r>
    </w:p>
    <w:p w:rsidR="00753019" w:rsidRPr="00232859" w:rsidRDefault="00AC395E" w:rsidP="00EB1BC8">
      <w:pPr>
        <w:suppressAutoHyphens w:val="0"/>
        <w:snapToGrid w:val="0"/>
        <w:ind w:right="4"/>
        <w:jc w:val="center"/>
        <w:rPr>
          <w:sz w:val="20"/>
          <w:szCs w:val="20"/>
        </w:rPr>
      </w:pPr>
      <w:r w:rsidRPr="00232859">
        <w:rPr>
          <w:sz w:val="20"/>
          <w:szCs w:val="20"/>
        </w:rPr>
        <w:t>* Corresponding author: Email:</w:t>
      </w:r>
      <w:hyperlink r:id="rId7" w:history="1">
        <w:r w:rsidR="00C1789E" w:rsidRPr="00232859">
          <w:rPr>
            <w:rStyle w:val="Hyperlink"/>
            <w:sz w:val="20"/>
            <w:szCs w:val="20"/>
          </w:rPr>
          <w:t>maimunadocta@gmail.com/Tel</w:t>
        </w:r>
      </w:hyperlink>
      <w:r w:rsidRPr="00232859">
        <w:rPr>
          <w:sz w:val="20"/>
          <w:szCs w:val="20"/>
        </w:rPr>
        <w:t>: +2348051440114</w:t>
      </w:r>
    </w:p>
    <w:p w:rsidR="00753019" w:rsidRPr="00232859" w:rsidRDefault="00753019" w:rsidP="00232859">
      <w:pPr>
        <w:suppressAutoHyphens w:val="0"/>
        <w:snapToGrid w:val="0"/>
        <w:ind w:left="425" w:right="425"/>
        <w:jc w:val="center"/>
        <w:rPr>
          <w:sz w:val="20"/>
          <w:szCs w:val="20"/>
        </w:rPr>
      </w:pPr>
    </w:p>
    <w:p w:rsidR="00AC395E" w:rsidRPr="00232859" w:rsidRDefault="00471E57" w:rsidP="00232859">
      <w:pPr>
        <w:suppressAutoHyphens w:val="0"/>
        <w:snapToGrid w:val="0"/>
        <w:jc w:val="both"/>
        <w:rPr>
          <w:sz w:val="20"/>
        </w:rPr>
      </w:pPr>
      <w:r w:rsidRPr="00232859">
        <w:rPr>
          <w:b/>
          <w:sz w:val="20"/>
          <w:szCs w:val="20"/>
        </w:rPr>
        <w:t xml:space="preserve">Abstract: </w:t>
      </w:r>
      <w:r w:rsidR="00AC395E" w:rsidRPr="00232859">
        <w:rPr>
          <w:sz w:val="20"/>
        </w:rPr>
        <w:t xml:space="preserve">Field studies of the </w:t>
      </w:r>
      <w:proofErr w:type="spellStart"/>
      <w:r w:rsidR="00AC395E" w:rsidRPr="00232859">
        <w:rPr>
          <w:sz w:val="20"/>
        </w:rPr>
        <w:t>Fagam</w:t>
      </w:r>
      <w:proofErr w:type="spellEnd"/>
      <w:r w:rsidR="00AC395E" w:rsidRPr="00232859">
        <w:rPr>
          <w:sz w:val="20"/>
        </w:rPr>
        <w:t xml:space="preserve"> complex show the </w:t>
      </w:r>
      <w:proofErr w:type="spellStart"/>
      <w:r w:rsidR="00AC395E" w:rsidRPr="00232859">
        <w:rPr>
          <w:sz w:val="20"/>
        </w:rPr>
        <w:t>Biotite</w:t>
      </w:r>
      <w:proofErr w:type="spellEnd"/>
      <w:r w:rsidR="00AC395E" w:rsidRPr="00232859">
        <w:rPr>
          <w:sz w:val="20"/>
        </w:rPr>
        <w:t xml:space="preserve"> granites to have some gem potential (Topaz and Beryl). The gems occur within the granite as </w:t>
      </w:r>
      <w:proofErr w:type="spellStart"/>
      <w:r w:rsidR="00AC395E" w:rsidRPr="00232859">
        <w:rPr>
          <w:sz w:val="20"/>
        </w:rPr>
        <w:t>pegmatitic</w:t>
      </w:r>
      <w:proofErr w:type="spellEnd"/>
      <w:r w:rsidR="00AC395E" w:rsidRPr="00232859">
        <w:rPr>
          <w:sz w:val="20"/>
        </w:rPr>
        <w:t xml:space="preserve"> </w:t>
      </w:r>
      <w:proofErr w:type="spellStart"/>
      <w:r w:rsidR="00AC395E" w:rsidRPr="00232859">
        <w:rPr>
          <w:sz w:val="20"/>
        </w:rPr>
        <w:t>drusses</w:t>
      </w:r>
      <w:proofErr w:type="spellEnd"/>
      <w:r w:rsidR="00AC395E" w:rsidRPr="00232859">
        <w:rPr>
          <w:sz w:val="20"/>
        </w:rPr>
        <w:t xml:space="preserve"> and as disseminations. The deposition of these gems are related to late-stage </w:t>
      </w:r>
      <w:proofErr w:type="spellStart"/>
      <w:r w:rsidR="00AC395E" w:rsidRPr="00232859">
        <w:rPr>
          <w:sz w:val="20"/>
        </w:rPr>
        <w:t>effurversence</w:t>
      </w:r>
      <w:proofErr w:type="spellEnd"/>
      <w:r w:rsidR="00AC395E" w:rsidRPr="00232859">
        <w:rPr>
          <w:sz w:val="20"/>
        </w:rPr>
        <w:t xml:space="preserve"> of residual gases (F, Be, H and O) which resulted in </w:t>
      </w:r>
      <w:proofErr w:type="spellStart"/>
      <w:r w:rsidR="00AC395E" w:rsidRPr="00232859">
        <w:rPr>
          <w:sz w:val="20"/>
        </w:rPr>
        <w:t>metasomatic</w:t>
      </w:r>
      <w:proofErr w:type="spellEnd"/>
      <w:r w:rsidR="00AC395E" w:rsidRPr="00232859">
        <w:rPr>
          <w:sz w:val="20"/>
        </w:rPr>
        <w:t xml:space="preserve"> reactions.</w:t>
      </w:r>
    </w:p>
    <w:p w:rsidR="00232859" w:rsidRPr="00232859" w:rsidRDefault="00232859" w:rsidP="00232859">
      <w:pPr>
        <w:suppressAutoHyphens w:val="0"/>
        <w:snapToGrid w:val="0"/>
        <w:jc w:val="both"/>
        <w:rPr>
          <w:b/>
          <w:sz w:val="20"/>
          <w:szCs w:val="20"/>
        </w:rPr>
      </w:pPr>
      <w:r w:rsidRPr="00232859">
        <w:rPr>
          <w:rFonts w:hint="eastAsia"/>
          <w:sz w:val="20"/>
          <w:szCs w:val="20"/>
        </w:rPr>
        <w:t>[</w:t>
      </w:r>
      <w:r w:rsidRPr="00232859">
        <w:rPr>
          <w:sz w:val="20"/>
        </w:rPr>
        <w:t xml:space="preserve">M. </w:t>
      </w:r>
      <w:proofErr w:type="spellStart"/>
      <w:r w:rsidRPr="00232859">
        <w:rPr>
          <w:sz w:val="20"/>
        </w:rPr>
        <w:t>Halilu</w:t>
      </w:r>
      <w:proofErr w:type="spellEnd"/>
      <w:r w:rsidRPr="00232859">
        <w:rPr>
          <w:sz w:val="20"/>
        </w:rPr>
        <w:t>, H.A Ahmed, F.R Ahmed</w:t>
      </w:r>
      <w:r>
        <w:rPr>
          <w:sz w:val="20"/>
          <w:vertAlign w:val="superscript"/>
        </w:rPr>
        <w:t xml:space="preserve"> </w:t>
      </w:r>
      <w:r w:rsidRPr="00232859">
        <w:rPr>
          <w:sz w:val="20"/>
        </w:rPr>
        <w:t xml:space="preserve">and M.B </w:t>
      </w:r>
      <w:proofErr w:type="spellStart"/>
      <w:r w:rsidRPr="00232859">
        <w:rPr>
          <w:sz w:val="20"/>
        </w:rPr>
        <w:t>Saleh</w:t>
      </w:r>
      <w:proofErr w:type="spellEnd"/>
      <w:r w:rsidRPr="00232859">
        <w:rPr>
          <w:sz w:val="20"/>
          <w:szCs w:val="20"/>
        </w:rPr>
        <w:t>.</w:t>
      </w:r>
      <w:r w:rsidRPr="00232859">
        <w:rPr>
          <w:rFonts w:hint="eastAsia"/>
          <w:b/>
          <w:bCs/>
          <w:sz w:val="20"/>
          <w:szCs w:val="20"/>
          <w:lang w:bidi="fa-IR"/>
        </w:rPr>
        <w:t xml:space="preserve"> </w:t>
      </w:r>
      <w:r w:rsidRPr="00232859">
        <w:rPr>
          <w:b/>
          <w:sz w:val="20"/>
          <w:szCs w:val="20"/>
        </w:rPr>
        <w:t xml:space="preserve">Field Geology And Gem Potential Of The </w:t>
      </w:r>
      <w:proofErr w:type="spellStart"/>
      <w:r w:rsidRPr="00232859">
        <w:rPr>
          <w:b/>
          <w:sz w:val="20"/>
          <w:szCs w:val="20"/>
        </w:rPr>
        <w:t>Fagam</w:t>
      </w:r>
      <w:proofErr w:type="spellEnd"/>
      <w:r w:rsidRPr="00232859">
        <w:rPr>
          <w:b/>
          <w:sz w:val="20"/>
          <w:szCs w:val="20"/>
        </w:rPr>
        <w:t xml:space="preserve"> Complex, Northeastern Nigeria</w:t>
      </w:r>
      <w:r w:rsidRPr="00232859">
        <w:rPr>
          <w:rFonts w:eastAsia="Times New Roman"/>
          <w:b/>
          <w:bCs/>
          <w:sz w:val="20"/>
          <w:szCs w:val="20"/>
          <w:lang w:bidi="fa-IR"/>
        </w:rPr>
        <w:t>.</w:t>
      </w:r>
      <w:r w:rsidRPr="00232859">
        <w:rPr>
          <w:bCs/>
          <w:i/>
          <w:sz w:val="20"/>
          <w:szCs w:val="20"/>
        </w:rPr>
        <w:t xml:space="preserve"> Researcher</w:t>
      </w:r>
      <w:r w:rsidRPr="00232859">
        <w:rPr>
          <w:bCs/>
          <w:sz w:val="20"/>
          <w:szCs w:val="20"/>
        </w:rPr>
        <w:t xml:space="preserve"> 201</w:t>
      </w:r>
      <w:r w:rsidRPr="00232859">
        <w:rPr>
          <w:rFonts w:hint="eastAsia"/>
          <w:bCs/>
          <w:sz w:val="20"/>
          <w:szCs w:val="20"/>
        </w:rPr>
        <w:t>7</w:t>
      </w:r>
      <w:r w:rsidRPr="00232859">
        <w:rPr>
          <w:bCs/>
          <w:sz w:val="20"/>
          <w:szCs w:val="20"/>
        </w:rPr>
        <w:t>;</w:t>
      </w:r>
      <w:r w:rsidRPr="00232859">
        <w:rPr>
          <w:rFonts w:hint="eastAsia"/>
          <w:bCs/>
          <w:sz w:val="20"/>
          <w:szCs w:val="20"/>
        </w:rPr>
        <w:t>9</w:t>
      </w:r>
      <w:r w:rsidRPr="00232859">
        <w:rPr>
          <w:bCs/>
          <w:sz w:val="20"/>
          <w:szCs w:val="20"/>
        </w:rPr>
        <w:t>(</w:t>
      </w:r>
      <w:r w:rsidRPr="00232859">
        <w:rPr>
          <w:rFonts w:hint="eastAsia"/>
          <w:bCs/>
          <w:sz w:val="20"/>
          <w:szCs w:val="20"/>
        </w:rPr>
        <w:t>7</w:t>
      </w:r>
      <w:r w:rsidRPr="00232859">
        <w:rPr>
          <w:bCs/>
          <w:sz w:val="20"/>
          <w:szCs w:val="20"/>
        </w:rPr>
        <w:t>):</w:t>
      </w:r>
      <w:r w:rsidR="002B61B0">
        <w:rPr>
          <w:noProof/>
          <w:color w:val="000000"/>
          <w:sz w:val="20"/>
          <w:szCs w:val="20"/>
        </w:rPr>
        <w:t>111-113</w:t>
      </w:r>
      <w:r w:rsidRPr="00232859">
        <w:rPr>
          <w:bCs/>
          <w:sz w:val="20"/>
          <w:szCs w:val="20"/>
        </w:rPr>
        <w:t xml:space="preserve">]. </w:t>
      </w:r>
      <w:r w:rsidRPr="00232859">
        <w:rPr>
          <w:sz w:val="20"/>
          <w:szCs w:val="20"/>
        </w:rPr>
        <w:t>ISSN 1553-9865 (print); ISSN 2163-8950 (online)</w:t>
      </w:r>
      <w:r w:rsidRPr="00232859">
        <w:rPr>
          <w:bCs/>
          <w:sz w:val="20"/>
          <w:szCs w:val="20"/>
        </w:rPr>
        <w:t xml:space="preserve">. </w:t>
      </w:r>
      <w:hyperlink r:id="rId8" w:history="1">
        <w:r w:rsidRPr="00232859">
          <w:rPr>
            <w:rStyle w:val="Hyperlink"/>
            <w:sz w:val="20"/>
            <w:szCs w:val="20"/>
          </w:rPr>
          <w:t>http://www.sciencepub.net/researcher</w:t>
        </w:r>
      </w:hyperlink>
      <w:r w:rsidRPr="00232859">
        <w:rPr>
          <w:bCs/>
          <w:sz w:val="20"/>
          <w:szCs w:val="20"/>
        </w:rPr>
        <w:t>.</w:t>
      </w:r>
      <w:r w:rsidRPr="00232859">
        <w:rPr>
          <w:rFonts w:hint="eastAsia"/>
          <w:bCs/>
          <w:sz w:val="20"/>
          <w:szCs w:val="20"/>
        </w:rPr>
        <w:t xml:space="preserve"> </w:t>
      </w:r>
      <w:r w:rsidRPr="00232859">
        <w:rPr>
          <w:rFonts w:hint="eastAsia"/>
          <w:bCs/>
          <w:sz w:val="20"/>
          <w:szCs w:val="20"/>
          <w:lang w:eastAsia="zh-CN"/>
        </w:rPr>
        <w:t>17</w:t>
      </w:r>
      <w:r w:rsidRPr="00232859">
        <w:rPr>
          <w:rFonts w:hint="eastAsia"/>
          <w:bCs/>
          <w:sz w:val="20"/>
          <w:szCs w:val="20"/>
        </w:rPr>
        <w:t xml:space="preserve">. </w:t>
      </w:r>
      <w:r w:rsidRPr="00232859">
        <w:rPr>
          <w:color w:val="000000"/>
          <w:sz w:val="20"/>
          <w:szCs w:val="20"/>
          <w:shd w:val="clear" w:color="auto" w:fill="FFFFFF"/>
        </w:rPr>
        <w:t>doi:</w:t>
      </w:r>
      <w:hyperlink r:id="rId9" w:history="1">
        <w:r w:rsidRPr="00232859">
          <w:rPr>
            <w:rStyle w:val="Hyperlink"/>
            <w:sz w:val="20"/>
            <w:szCs w:val="20"/>
            <w:shd w:val="clear" w:color="auto" w:fill="FFFFFF"/>
          </w:rPr>
          <w:t>10.7537/mars</w:t>
        </w:r>
        <w:r w:rsidRPr="00232859">
          <w:rPr>
            <w:rStyle w:val="Hyperlink"/>
            <w:rFonts w:hint="eastAsia"/>
            <w:sz w:val="20"/>
            <w:szCs w:val="20"/>
            <w:shd w:val="clear" w:color="auto" w:fill="FFFFFF"/>
          </w:rPr>
          <w:t>r</w:t>
        </w:r>
        <w:r w:rsidRPr="00232859">
          <w:rPr>
            <w:rStyle w:val="Hyperlink"/>
            <w:sz w:val="20"/>
            <w:szCs w:val="20"/>
            <w:shd w:val="clear" w:color="auto" w:fill="FFFFFF"/>
          </w:rPr>
          <w:t>sj</w:t>
        </w:r>
        <w:r w:rsidRPr="00232859">
          <w:rPr>
            <w:rStyle w:val="Hyperlink"/>
            <w:rFonts w:hint="eastAsia"/>
            <w:sz w:val="20"/>
            <w:szCs w:val="20"/>
            <w:shd w:val="clear" w:color="auto" w:fill="FFFFFF"/>
          </w:rPr>
          <w:t>090717.</w:t>
        </w:r>
        <w:r w:rsidRPr="00232859">
          <w:rPr>
            <w:rStyle w:val="Hyperlink"/>
            <w:rFonts w:hint="eastAsia"/>
            <w:sz w:val="20"/>
            <w:szCs w:val="20"/>
            <w:shd w:val="clear" w:color="auto" w:fill="FFFFFF"/>
            <w:lang w:eastAsia="zh-CN"/>
          </w:rPr>
          <w:t>17</w:t>
        </w:r>
      </w:hyperlink>
      <w:r w:rsidRPr="00232859">
        <w:rPr>
          <w:color w:val="000000"/>
          <w:sz w:val="20"/>
          <w:szCs w:val="20"/>
          <w:shd w:val="clear" w:color="auto" w:fill="FFFFFF"/>
        </w:rPr>
        <w:t>.</w:t>
      </w:r>
    </w:p>
    <w:p w:rsidR="001817C7" w:rsidRPr="00232859" w:rsidRDefault="001817C7" w:rsidP="00232859">
      <w:pPr>
        <w:suppressAutoHyphens w:val="0"/>
        <w:snapToGrid w:val="0"/>
        <w:jc w:val="both"/>
        <w:rPr>
          <w:sz w:val="20"/>
          <w:szCs w:val="20"/>
        </w:rPr>
      </w:pPr>
    </w:p>
    <w:p w:rsidR="001817C7" w:rsidRPr="00232859" w:rsidRDefault="001817C7" w:rsidP="00232859">
      <w:pPr>
        <w:suppressAutoHyphens w:val="0"/>
        <w:snapToGrid w:val="0"/>
        <w:jc w:val="both"/>
        <w:rPr>
          <w:sz w:val="20"/>
          <w:szCs w:val="20"/>
        </w:rPr>
      </w:pPr>
      <w:r w:rsidRPr="00232859">
        <w:rPr>
          <w:b/>
          <w:sz w:val="20"/>
          <w:szCs w:val="20"/>
        </w:rPr>
        <w:t xml:space="preserve">Keywords: </w:t>
      </w:r>
      <w:r w:rsidR="00AC395E" w:rsidRPr="00232859">
        <w:rPr>
          <w:sz w:val="20"/>
        </w:rPr>
        <w:t xml:space="preserve">Younger granites, </w:t>
      </w:r>
      <w:proofErr w:type="spellStart"/>
      <w:r w:rsidR="00AC395E" w:rsidRPr="00232859">
        <w:rPr>
          <w:sz w:val="20"/>
        </w:rPr>
        <w:t>Fagam</w:t>
      </w:r>
      <w:proofErr w:type="spellEnd"/>
      <w:r w:rsidR="00AC395E" w:rsidRPr="00232859">
        <w:rPr>
          <w:sz w:val="20"/>
        </w:rPr>
        <w:t>, Gems, Topaz, Beryl</w:t>
      </w:r>
    </w:p>
    <w:p w:rsidR="00753019" w:rsidRPr="00232859" w:rsidRDefault="00753019" w:rsidP="00232859">
      <w:pPr>
        <w:suppressAutoHyphens w:val="0"/>
        <w:snapToGrid w:val="0"/>
        <w:jc w:val="both"/>
        <w:rPr>
          <w:b/>
          <w:sz w:val="20"/>
          <w:szCs w:val="20"/>
        </w:rPr>
      </w:pPr>
    </w:p>
    <w:p w:rsidR="00753019" w:rsidRPr="00232859" w:rsidRDefault="00753019" w:rsidP="00232859">
      <w:pPr>
        <w:suppressAutoHyphens w:val="0"/>
        <w:snapToGrid w:val="0"/>
        <w:jc w:val="both"/>
        <w:rPr>
          <w:b/>
          <w:sz w:val="20"/>
          <w:szCs w:val="20"/>
        </w:rPr>
        <w:sectPr w:rsidR="00753019" w:rsidRPr="00232859" w:rsidSect="002B61B0">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111"/>
          <w:cols w:space="720"/>
          <w:docGrid w:linePitch="360"/>
        </w:sectPr>
      </w:pPr>
    </w:p>
    <w:p w:rsidR="00471E57" w:rsidRPr="00232859" w:rsidRDefault="00471E57" w:rsidP="00232859">
      <w:pPr>
        <w:suppressAutoHyphens w:val="0"/>
        <w:snapToGrid w:val="0"/>
        <w:jc w:val="both"/>
        <w:rPr>
          <w:b/>
          <w:sz w:val="20"/>
          <w:szCs w:val="20"/>
        </w:rPr>
      </w:pPr>
      <w:r w:rsidRPr="00232859">
        <w:rPr>
          <w:b/>
          <w:sz w:val="20"/>
          <w:szCs w:val="20"/>
        </w:rPr>
        <w:lastRenderedPageBreak/>
        <w:t>1. Introduction</w:t>
      </w:r>
    </w:p>
    <w:p w:rsidR="00AC395E" w:rsidRPr="00232859" w:rsidRDefault="00AC395E" w:rsidP="00232859">
      <w:pPr>
        <w:suppressAutoHyphens w:val="0"/>
        <w:autoSpaceDE w:val="0"/>
        <w:autoSpaceDN w:val="0"/>
        <w:adjustRightInd w:val="0"/>
        <w:snapToGrid w:val="0"/>
        <w:ind w:firstLine="425"/>
        <w:jc w:val="both"/>
        <w:rPr>
          <w:sz w:val="20"/>
          <w:szCs w:val="18"/>
        </w:rPr>
      </w:pPr>
      <w:r w:rsidRPr="00232859">
        <w:rPr>
          <w:sz w:val="20"/>
          <w:szCs w:val="18"/>
        </w:rPr>
        <w:t xml:space="preserve">Beryl and Topaz occurs principally in granitic </w:t>
      </w:r>
      <w:proofErr w:type="spellStart"/>
      <w:r w:rsidRPr="00232859">
        <w:rPr>
          <w:sz w:val="20"/>
          <w:szCs w:val="18"/>
        </w:rPr>
        <w:t>pegmatites</w:t>
      </w:r>
      <w:proofErr w:type="spellEnd"/>
      <w:r w:rsidRPr="00232859">
        <w:rPr>
          <w:sz w:val="20"/>
          <w:szCs w:val="18"/>
        </w:rPr>
        <w:t xml:space="preserve">, but it is also found in topaz </w:t>
      </w:r>
      <w:proofErr w:type="spellStart"/>
      <w:r w:rsidRPr="00232859">
        <w:rPr>
          <w:sz w:val="20"/>
          <w:szCs w:val="18"/>
        </w:rPr>
        <w:t>rhyolite</w:t>
      </w:r>
      <w:proofErr w:type="spellEnd"/>
      <w:r w:rsidRPr="00232859">
        <w:rPr>
          <w:sz w:val="20"/>
          <w:szCs w:val="18"/>
        </w:rPr>
        <w:t xml:space="preserve">, associated hydrothermal deposits (e.g., veins, greisens), and other metamorphic rocks (e.g., gneiss), and less commonly in </w:t>
      </w:r>
      <w:proofErr w:type="spellStart"/>
      <w:r w:rsidRPr="00232859">
        <w:rPr>
          <w:sz w:val="20"/>
          <w:szCs w:val="18"/>
        </w:rPr>
        <w:t>leucogranites</w:t>
      </w:r>
      <w:proofErr w:type="spellEnd"/>
      <w:r w:rsidRPr="00232859">
        <w:rPr>
          <w:sz w:val="20"/>
          <w:szCs w:val="18"/>
        </w:rPr>
        <w:t xml:space="preserve"> (</w:t>
      </w:r>
      <w:proofErr w:type="spellStart"/>
      <w:r w:rsidRPr="00232859">
        <w:rPr>
          <w:sz w:val="20"/>
          <w:szCs w:val="18"/>
        </w:rPr>
        <w:t>Beus</w:t>
      </w:r>
      <w:proofErr w:type="spellEnd"/>
      <w:r w:rsidRPr="00232859">
        <w:rPr>
          <w:sz w:val="20"/>
          <w:szCs w:val="18"/>
        </w:rPr>
        <w:t>, 1966).</w:t>
      </w:r>
    </w:p>
    <w:p w:rsidR="00232859" w:rsidRDefault="00AC395E" w:rsidP="00232859">
      <w:pPr>
        <w:suppressAutoHyphens w:val="0"/>
        <w:autoSpaceDE w:val="0"/>
        <w:autoSpaceDN w:val="0"/>
        <w:adjustRightInd w:val="0"/>
        <w:snapToGrid w:val="0"/>
        <w:ind w:firstLine="425"/>
        <w:jc w:val="both"/>
        <w:rPr>
          <w:sz w:val="20"/>
          <w:szCs w:val="18"/>
        </w:rPr>
      </w:pPr>
      <w:r w:rsidRPr="00232859">
        <w:rPr>
          <w:sz w:val="20"/>
          <w:szCs w:val="18"/>
        </w:rPr>
        <w:t xml:space="preserve">Topaz is a silicate mineral of </w:t>
      </w:r>
      <w:proofErr w:type="spellStart"/>
      <w:r w:rsidRPr="00232859">
        <w:rPr>
          <w:sz w:val="20"/>
          <w:szCs w:val="18"/>
        </w:rPr>
        <w:t>aluminium</w:t>
      </w:r>
      <w:proofErr w:type="spellEnd"/>
      <w:r w:rsidRPr="00232859">
        <w:rPr>
          <w:sz w:val="20"/>
          <w:szCs w:val="18"/>
        </w:rPr>
        <w:t xml:space="preserve"> and fluorine with the chemical formula Al</w:t>
      </w:r>
      <w:r w:rsidRPr="00232859">
        <w:rPr>
          <w:sz w:val="20"/>
          <w:szCs w:val="18"/>
          <w:vertAlign w:val="subscript"/>
        </w:rPr>
        <w:t>2</w:t>
      </w:r>
      <w:r w:rsidRPr="00232859">
        <w:rPr>
          <w:sz w:val="20"/>
          <w:szCs w:val="18"/>
        </w:rPr>
        <w:t>SiO</w:t>
      </w:r>
      <w:r w:rsidRPr="00232859">
        <w:rPr>
          <w:sz w:val="20"/>
          <w:szCs w:val="18"/>
          <w:vertAlign w:val="subscript"/>
        </w:rPr>
        <w:t>4</w:t>
      </w:r>
      <w:r w:rsidRPr="00232859">
        <w:rPr>
          <w:sz w:val="20"/>
          <w:szCs w:val="18"/>
        </w:rPr>
        <w:t>(F,OH)</w:t>
      </w:r>
      <w:r w:rsidRPr="00232859">
        <w:rPr>
          <w:sz w:val="20"/>
          <w:szCs w:val="18"/>
          <w:vertAlign w:val="subscript"/>
        </w:rPr>
        <w:t>2</w:t>
      </w:r>
      <w:r w:rsidRPr="00232859">
        <w:rPr>
          <w:sz w:val="20"/>
          <w:szCs w:val="18"/>
        </w:rPr>
        <w:t xml:space="preserve">. </w:t>
      </w:r>
      <w:r w:rsidRPr="00232859">
        <w:rPr>
          <w:sz w:val="20"/>
        </w:rPr>
        <w:t xml:space="preserve">It is found in both granitic and </w:t>
      </w:r>
      <w:proofErr w:type="spellStart"/>
      <w:r w:rsidRPr="00232859">
        <w:rPr>
          <w:sz w:val="20"/>
        </w:rPr>
        <w:t>rhyolitic</w:t>
      </w:r>
      <w:proofErr w:type="spellEnd"/>
      <w:r w:rsidRPr="00232859">
        <w:rPr>
          <w:sz w:val="20"/>
        </w:rPr>
        <w:t xml:space="preserve"> with </w:t>
      </w:r>
      <w:proofErr w:type="spellStart"/>
      <w:r w:rsidRPr="00232859">
        <w:rPr>
          <w:sz w:val="20"/>
        </w:rPr>
        <w:t>occurences</w:t>
      </w:r>
      <w:proofErr w:type="spellEnd"/>
      <w:r w:rsidRPr="00232859">
        <w:rPr>
          <w:sz w:val="20"/>
        </w:rPr>
        <w:t xml:space="preserve"> being commonly found granitic </w:t>
      </w:r>
      <w:proofErr w:type="spellStart"/>
      <w:r w:rsidRPr="00232859">
        <w:rPr>
          <w:sz w:val="20"/>
        </w:rPr>
        <w:t>pegmatites</w:t>
      </w:r>
      <w:proofErr w:type="spellEnd"/>
      <w:r w:rsidRPr="00232859">
        <w:rPr>
          <w:sz w:val="20"/>
        </w:rPr>
        <w:t xml:space="preserve"> and in vapor cavities in </w:t>
      </w:r>
      <w:proofErr w:type="spellStart"/>
      <w:r w:rsidRPr="00232859">
        <w:rPr>
          <w:sz w:val="20"/>
        </w:rPr>
        <w:t>rhyolite</w:t>
      </w:r>
      <w:proofErr w:type="spellEnd"/>
      <w:r w:rsidRPr="00232859">
        <w:rPr>
          <w:sz w:val="20"/>
        </w:rPr>
        <w:t xml:space="preserve"> lava flows. </w:t>
      </w:r>
      <w:r w:rsidRPr="00232859">
        <w:rPr>
          <w:sz w:val="20"/>
          <w:szCs w:val="18"/>
        </w:rPr>
        <w:t xml:space="preserve">Beryl is common in </w:t>
      </w:r>
      <w:proofErr w:type="spellStart"/>
      <w:r w:rsidRPr="00232859">
        <w:rPr>
          <w:sz w:val="20"/>
          <w:szCs w:val="18"/>
        </w:rPr>
        <w:t>peraluminous</w:t>
      </w:r>
      <w:proofErr w:type="spellEnd"/>
      <w:r w:rsidRPr="00232859">
        <w:rPr>
          <w:sz w:val="20"/>
          <w:szCs w:val="18"/>
        </w:rPr>
        <w:t xml:space="preserve"> granitic rocks in part because lower </w:t>
      </w:r>
      <w:proofErr w:type="spellStart"/>
      <w:r w:rsidRPr="00232859">
        <w:rPr>
          <w:sz w:val="20"/>
          <w:szCs w:val="18"/>
        </w:rPr>
        <w:t>BeO</w:t>
      </w:r>
      <w:proofErr w:type="spellEnd"/>
      <w:r w:rsidRPr="00232859">
        <w:rPr>
          <w:sz w:val="20"/>
          <w:szCs w:val="18"/>
        </w:rPr>
        <w:t xml:space="preserve"> contents are required to saturate these melts in beryl, and possibly because these melts acquire higher </w:t>
      </w:r>
      <w:proofErr w:type="spellStart"/>
      <w:r w:rsidRPr="00232859">
        <w:rPr>
          <w:sz w:val="20"/>
          <w:szCs w:val="18"/>
        </w:rPr>
        <w:t>BeO</w:t>
      </w:r>
      <w:proofErr w:type="spellEnd"/>
      <w:r w:rsidRPr="00232859">
        <w:rPr>
          <w:sz w:val="20"/>
          <w:szCs w:val="18"/>
        </w:rPr>
        <w:t xml:space="preserve"> contents by mica melting reactions at their </w:t>
      </w:r>
      <w:r w:rsidRPr="00232859">
        <w:rPr>
          <w:sz w:val="20"/>
          <w:szCs w:val="18"/>
        </w:rPr>
        <w:lastRenderedPageBreak/>
        <w:t>sources. Typically, beryl have low crustal abundance. (2.8ppm) (Taylor, 1964</w:t>
      </w:r>
      <w:r w:rsidR="00232859" w:rsidRPr="00232859">
        <w:rPr>
          <w:sz w:val="20"/>
          <w:szCs w:val="18"/>
        </w:rPr>
        <w:t>)</w:t>
      </w:r>
      <w:r w:rsidR="00232859">
        <w:rPr>
          <w:sz w:val="20"/>
          <w:szCs w:val="18"/>
        </w:rPr>
        <w:t>.</w:t>
      </w:r>
    </w:p>
    <w:p w:rsidR="00AC395E" w:rsidRPr="00232859" w:rsidRDefault="00AC395E" w:rsidP="00232859">
      <w:pPr>
        <w:suppressAutoHyphens w:val="0"/>
        <w:autoSpaceDE w:val="0"/>
        <w:autoSpaceDN w:val="0"/>
        <w:adjustRightInd w:val="0"/>
        <w:snapToGrid w:val="0"/>
        <w:ind w:firstLine="425"/>
        <w:jc w:val="both"/>
        <w:rPr>
          <w:sz w:val="20"/>
          <w:szCs w:val="18"/>
        </w:rPr>
      </w:pPr>
      <w:r w:rsidRPr="00232859">
        <w:rPr>
          <w:sz w:val="20"/>
          <w:szCs w:val="18"/>
        </w:rPr>
        <w:t xml:space="preserve">The aim of this study is to assess the field geology and occurrence potential of gem-grade topaz and beryl in the </w:t>
      </w:r>
      <w:proofErr w:type="spellStart"/>
      <w:r w:rsidRPr="00232859">
        <w:rPr>
          <w:sz w:val="20"/>
          <w:szCs w:val="18"/>
        </w:rPr>
        <w:t>Fagam</w:t>
      </w:r>
      <w:proofErr w:type="spellEnd"/>
      <w:r w:rsidRPr="00232859">
        <w:rPr>
          <w:sz w:val="20"/>
          <w:szCs w:val="18"/>
        </w:rPr>
        <w:t xml:space="preserve"> </w:t>
      </w:r>
      <w:proofErr w:type="spellStart"/>
      <w:r w:rsidRPr="00232859">
        <w:rPr>
          <w:sz w:val="20"/>
          <w:szCs w:val="18"/>
        </w:rPr>
        <w:t>Anorogenic</w:t>
      </w:r>
      <w:proofErr w:type="spellEnd"/>
      <w:r w:rsidRPr="00232859">
        <w:rPr>
          <w:sz w:val="20"/>
          <w:szCs w:val="18"/>
        </w:rPr>
        <w:t xml:space="preserve"> granites.</w:t>
      </w:r>
    </w:p>
    <w:p w:rsidR="00EB51F4" w:rsidRPr="00232859" w:rsidRDefault="00EB51F4" w:rsidP="00232859">
      <w:pPr>
        <w:suppressAutoHyphens w:val="0"/>
        <w:snapToGrid w:val="0"/>
        <w:jc w:val="both"/>
        <w:rPr>
          <w:b/>
          <w:sz w:val="20"/>
          <w:szCs w:val="20"/>
        </w:rPr>
      </w:pPr>
    </w:p>
    <w:p w:rsidR="00471E57" w:rsidRPr="00232859" w:rsidRDefault="00471E57" w:rsidP="00232859">
      <w:pPr>
        <w:suppressAutoHyphens w:val="0"/>
        <w:snapToGrid w:val="0"/>
        <w:jc w:val="both"/>
        <w:rPr>
          <w:b/>
          <w:sz w:val="20"/>
          <w:szCs w:val="20"/>
        </w:rPr>
      </w:pPr>
      <w:r w:rsidRPr="00232859">
        <w:rPr>
          <w:b/>
          <w:sz w:val="20"/>
          <w:szCs w:val="20"/>
        </w:rPr>
        <w:t xml:space="preserve">2. </w:t>
      </w:r>
      <w:r w:rsidR="00AC395E" w:rsidRPr="00232859">
        <w:rPr>
          <w:b/>
          <w:sz w:val="20"/>
          <w:szCs w:val="20"/>
        </w:rPr>
        <w:t>Geologic Setting</w:t>
      </w:r>
    </w:p>
    <w:p w:rsidR="00232859" w:rsidRDefault="00AC395E" w:rsidP="00232859">
      <w:pPr>
        <w:suppressAutoHyphens w:val="0"/>
        <w:snapToGrid w:val="0"/>
        <w:ind w:firstLine="425"/>
        <w:jc w:val="both"/>
        <w:rPr>
          <w:sz w:val="20"/>
        </w:rPr>
      </w:pPr>
      <w:r w:rsidRPr="00232859">
        <w:rPr>
          <w:sz w:val="20"/>
        </w:rPr>
        <w:t xml:space="preserve">The Younger granites of Nigeria refer to </w:t>
      </w:r>
      <w:proofErr w:type="spellStart"/>
      <w:r w:rsidRPr="00232859">
        <w:rPr>
          <w:sz w:val="20"/>
        </w:rPr>
        <w:t>anorogenic</w:t>
      </w:r>
      <w:proofErr w:type="spellEnd"/>
      <w:r w:rsidRPr="00232859">
        <w:rPr>
          <w:sz w:val="20"/>
        </w:rPr>
        <w:t xml:space="preserve"> granites aptly named to </w:t>
      </w:r>
      <w:proofErr w:type="spellStart"/>
      <w:r w:rsidRPr="00232859">
        <w:rPr>
          <w:sz w:val="20"/>
        </w:rPr>
        <w:t>differenciate</w:t>
      </w:r>
      <w:proofErr w:type="spellEnd"/>
      <w:r w:rsidRPr="00232859">
        <w:rPr>
          <w:sz w:val="20"/>
        </w:rPr>
        <w:t xml:space="preserve"> them from Pan-African ‘older’ granites. The granites are part of a 1,600km long chain of ring complexes (Fig 1) extending from the Air Mountains in Niger Republic to North Central Nigeria (Bowden et al., 1976</w:t>
      </w:r>
      <w:r w:rsidR="00232859" w:rsidRPr="00232859">
        <w:rPr>
          <w:sz w:val="20"/>
        </w:rPr>
        <w:t>)</w:t>
      </w:r>
      <w:r w:rsidR="00232859">
        <w:rPr>
          <w:sz w:val="20"/>
        </w:rPr>
        <w:t>.</w:t>
      </w:r>
    </w:p>
    <w:p w:rsidR="00232859" w:rsidRPr="00232859" w:rsidRDefault="00232859" w:rsidP="00232859">
      <w:pPr>
        <w:suppressAutoHyphens w:val="0"/>
        <w:snapToGrid w:val="0"/>
        <w:jc w:val="both"/>
        <w:rPr>
          <w:b/>
          <w:sz w:val="20"/>
          <w:szCs w:val="20"/>
        </w:rPr>
        <w:sectPr w:rsidR="00232859" w:rsidRPr="00232859" w:rsidSect="00232859">
          <w:headerReference w:type="default" r:id="rId13"/>
          <w:footerReference w:type="even" r:id="rId14"/>
          <w:footerReference w:type="default" r:id="rId15"/>
          <w:footnotePr>
            <w:pos w:val="beneathText"/>
          </w:footnotePr>
          <w:type w:val="continuous"/>
          <w:pgSz w:w="12240" w:h="15840" w:code="1"/>
          <w:pgMar w:top="1440" w:right="1440" w:bottom="1440" w:left="1440" w:header="720" w:footer="720" w:gutter="0"/>
          <w:cols w:num="2" w:space="600"/>
          <w:docGrid w:linePitch="360"/>
        </w:sectPr>
      </w:pPr>
    </w:p>
    <w:p w:rsidR="00AC395E" w:rsidRPr="00232859" w:rsidRDefault="00AC395E" w:rsidP="00232859">
      <w:pPr>
        <w:suppressAutoHyphens w:val="0"/>
        <w:snapToGrid w:val="0"/>
        <w:jc w:val="center"/>
        <w:rPr>
          <w:b/>
          <w:sz w:val="20"/>
          <w:szCs w:val="20"/>
        </w:rPr>
      </w:pPr>
      <w:r w:rsidRPr="00232859">
        <w:rPr>
          <w:b/>
          <w:noProof/>
          <w:sz w:val="20"/>
          <w:szCs w:val="20"/>
          <w:lang w:eastAsia="zh-CN"/>
        </w:rPr>
        <w:lastRenderedPageBreak/>
        <w:drawing>
          <wp:inline distT="0" distB="0" distL="0" distR="0">
            <wp:extent cx="5332178" cy="3080034"/>
            <wp:effectExtent l="19050" t="0" r="1822" b="0"/>
            <wp:docPr id="1" name="Picture 1" descr="C:\Users\Victor\Documents\School Work\Fagam Gem\complexe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ocuments\School Work\Fagam Gem\complexes map.jpg"/>
                    <pic:cNvPicPr>
                      <a:picLocks noChangeAspect="1" noChangeArrowheads="1"/>
                    </pic:cNvPicPr>
                  </pic:nvPicPr>
                  <pic:blipFill>
                    <a:blip r:embed="rId16" cstate="print"/>
                    <a:srcRect/>
                    <a:stretch>
                      <a:fillRect/>
                    </a:stretch>
                  </pic:blipFill>
                  <pic:spPr bwMode="auto">
                    <a:xfrm>
                      <a:off x="0" y="0"/>
                      <a:ext cx="5330520" cy="3079076"/>
                    </a:xfrm>
                    <a:prstGeom prst="rect">
                      <a:avLst/>
                    </a:prstGeom>
                    <a:noFill/>
                    <a:ln w="9525">
                      <a:noFill/>
                      <a:miter lim="800000"/>
                      <a:headEnd/>
                      <a:tailEnd/>
                    </a:ln>
                  </pic:spPr>
                </pic:pic>
              </a:graphicData>
            </a:graphic>
          </wp:inline>
        </w:drawing>
      </w:r>
    </w:p>
    <w:p w:rsidR="00AC395E" w:rsidRPr="00232859" w:rsidRDefault="00AC395E" w:rsidP="00232859">
      <w:pPr>
        <w:suppressAutoHyphens w:val="0"/>
        <w:snapToGrid w:val="0"/>
        <w:jc w:val="center"/>
        <w:rPr>
          <w:sz w:val="20"/>
        </w:rPr>
      </w:pPr>
      <w:r w:rsidRPr="00232859">
        <w:rPr>
          <w:sz w:val="20"/>
        </w:rPr>
        <w:t xml:space="preserve">Fig 1. The Younger Granites of Nigeria (From </w:t>
      </w:r>
      <w:proofErr w:type="spellStart"/>
      <w:r w:rsidRPr="00232859">
        <w:rPr>
          <w:sz w:val="20"/>
        </w:rPr>
        <w:t>Obaje</w:t>
      </w:r>
      <w:proofErr w:type="spellEnd"/>
      <w:r w:rsidRPr="00232859">
        <w:rPr>
          <w:sz w:val="20"/>
        </w:rPr>
        <w:t>,</w:t>
      </w:r>
      <w:r w:rsidR="000C232B">
        <w:rPr>
          <w:rFonts w:hint="eastAsia"/>
          <w:sz w:val="20"/>
          <w:lang w:eastAsia="zh-CN"/>
        </w:rPr>
        <w:t xml:space="preserve"> </w:t>
      </w:r>
      <w:r w:rsidRPr="00232859">
        <w:rPr>
          <w:sz w:val="20"/>
        </w:rPr>
        <w:t>2009)</w:t>
      </w:r>
    </w:p>
    <w:p w:rsidR="00753019" w:rsidRPr="00232859" w:rsidRDefault="00753019" w:rsidP="00232859">
      <w:pPr>
        <w:suppressAutoHyphens w:val="0"/>
        <w:snapToGrid w:val="0"/>
        <w:jc w:val="both"/>
        <w:rPr>
          <w:b/>
          <w:sz w:val="20"/>
          <w:szCs w:val="20"/>
        </w:rPr>
      </w:pPr>
    </w:p>
    <w:p w:rsidR="00753019" w:rsidRPr="00232859" w:rsidRDefault="00753019" w:rsidP="00232859">
      <w:pPr>
        <w:suppressAutoHyphens w:val="0"/>
        <w:snapToGrid w:val="0"/>
        <w:jc w:val="both"/>
        <w:rPr>
          <w:b/>
          <w:sz w:val="20"/>
          <w:szCs w:val="20"/>
        </w:rPr>
        <w:sectPr w:rsidR="00753019" w:rsidRPr="00232859" w:rsidSect="00753019">
          <w:headerReference w:type="default" r:id="rId17"/>
          <w:footerReference w:type="even" r:id="rId18"/>
          <w:footerReference w:type="default" r:id="rId19"/>
          <w:footnotePr>
            <w:pos w:val="beneathText"/>
          </w:footnotePr>
          <w:type w:val="continuous"/>
          <w:pgSz w:w="12240" w:h="15840" w:code="1"/>
          <w:pgMar w:top="1440" w:right="1440" w:bottom="1440" w:left="1440" w:header="720" w:footer="720" w:gutter="0"/>
          <w:cols w:space="576"/>
          <w:docGrid w:linePitch="360"/>
        </w:sectPr>
      </w:pPr>
    </w:p>
    <w:p w:rsidR="00471E57" w:rsidRPr="00232859" w:rsidRDefault="00471E57" w:rsidP="00232859">
      <w:pPr>
        <w:suppressAutoHyphens w:val="0"/>
        <w:snapToGrid w:val="0"/>
        <w:jc w:val="both"/>
        <w:rPr>
          <w:b/>
          <w:sz w:val="20"/>
          <w:szCs w:val="20"/>
        </w:rPr>
      </w:pPr>
      <w:r w:rsidRPr="00232859">
        <w:rPr>
          <w:b/>
          <w:sz w:val="20"/>
          <w:szCs w:val="20"/>
        </w:rPr>
        <w:lastRenderedPageBreak/>
        <w:t xml:space="preserve">3. </w:t>
      </w:r>
      <w:r w:rsidR="00AC395E" w:rsidRPr="00232859">
        <w:rPr>
          <w:b/>
          <w:sz w:val="20"/>
          <w:szCs w:val="20"/>
        </w:rPr>
        <w:t>Field Geology and Petrology</w:t>
      </w:r>
    </w:p>
    <w:p w:rsidR="00AC395E" w:rsidRPr="00232859" w:rsidRDefault="00AC395E" w:rsidP="00232859">
      <w:pPr>
        <w:suppressAutoHyphens w:val="0"/>
        <w:snapToGrid w:val="0"/>
        <w:ind w:firstLine="425"/>
        <w:jc w:val="both"/>
        <w:rPr>
          <w:sz w:val="20"/>
        </w:rPr>
      </w:pPr>
      <w:r w:rsidRPr="00232859">
        <w:rPr>
          <w:sz w:val="20"/>
        </w:rPr>
        <w:t xml:space="preserve">The </w:t>
      </w:r>
      <w:proofErr w:type="spellStart"/>
      <w:r w:rsidRPr="00232859">
        <w:rPr>
          <w:sz w:val="20"/>
        </w:rPr>
        <w:t>Fagam</w:t>
      </w:r>
      <w:proofErr w:type="spellEnd"/>
      <w:r w:rsidRPr="00232859">
        <w:rPr>
          <w:sz w:val="20"/>
        </w:rPr>
        <w:t xml:space="preserve"> Complex (Fig 2) is located in the north eastern section of the Younger granites complexes. The formation of the complex started with the eruption of volcanic rocks preserved in the southern part of the complex. Remnants of granite </w:t>
      </w:r>
      <w:r w:rsidRPr="00232859">
        <w:rPr>
          <w:sz w:val="20"/>
        </w:rPr>
        <w:lastRenderedPageBreak/>
        <w:t xml:space="preserve">porphyry which could have been part of the ring dyke is also preserved on the southern end with subsequent upwelling of later stage </w:t>
      </w:r>
      <w:proofErr w:type="spellStart"/>
      <w:r w:rsidRPr="00232859">
        <w:rPr>
          <w:sz w:val="20"/>
        </w:rPr>
        <w:t>arfvedsonite</w:t>
      </w:r>
      <w:proofErr w:type="spellEnd"/>
      <w:r w:rsidRPr="00232859">
        <w:rPr>
          <w:sz w:val="20"/>
        </w:rPr>
        <w:t xml:space="preserve"> granite and </w:t>
      </w:r>
      <w:proofErr w:type="spellStart"/>
      <w:r w:rsidRPr="00232859">
        <w:rPr>
          <w:sz w:val="20"/>
        </w:rPr>
        <w:t>biotite</w:t>
      </w:r>
      <w:proofErr w:type="spellEnd"/>
      <w:r w:rsidRPr="00232859">
        <w:rPr>
          <w:sz w:val="20"/>
        </w:rPr>
        <w:t xml:space="preserve"> granite probably </w:t>
      </w:r>
      <w:proofErr w:type="spellStart"/>
      <w:r w:rsidRPr="00232859">
        <w:rPr>
          <w:sz w:val="20"/>
        </w:rPr>
        <w:t>oblierating</w:t>
      </w:r>
      <w:proofErr w:type="spellEnd"/>
      <w:r w:rsidRPr="00232859">
        <w:rPr>
          <w:sz w:val="20"/>
        </w:rPr>
        <w:t xml:space="preserve"> it in giving the complex its oblong shape.</w:t>
      </w:r>
    </w:p>
    <w:p w:rsidR="00753019" w:rsidRPr="00232859" w:rsidRDefault="00753019" w:rsidP="00232859">
      <w:pPr>
        <w:suppressAutoHyphens w:val="0"/>
        <w:snapToGrid w:val="0"/>
        <w:ind w:firstLine="425"/>
        <w:jc w:val="both"/>
        <w:rPr>
          <w:sz w:val="20"/>
        </w:rPr>
        <w:sectPr w:rsidR="00753019" w:rsidRPr="00232859" w:rsidSect="00232859">
          <w:headerReference w:type="default" r:id="rId20"/>
          <w:footerReference w:type="even" r:id="rId21"/>
          <w:footerReference w:type="default" r:id="rId22"/>
          <w:footnotePr>
            <w:pos w:val="beneathText"/>
          </w:footnotePr>
          <w:type w:val="continuous"/>
          <w:pgSz w:w="12240" w:h="15840" w:code="1"/>
          <w:pgMar w:top="1440" w:right="1440" w:bottom="1440" w:left="1440" w:header="720" w:footer="720" w:gutter="0"/>
          <w:cols w:num="2" w:space="600"/>
          <w:docGrid w:linePitch="360"/>
        </w:sectPr>
      </w:pPr>
    </w:p>
    <w:p w:rsidR="00232859" w:rsidRDefault="00232859" w:rsidP="00232859">
      <w:pPr>
        <w:suppressAutoHyphens w:val="0"/>
        <w:snapToGrid w:val="0"/>
        <w:jc w:val="center"/>
        <w:rPr>
          <w:sz w:val="20"/>
          <w:lang w:eastAsia="zh-CN"/>
        </w:rPr>
      </w:pPr>
    </w:p>
    <w:p w:rsidR="00AC395E" w:rsidRPr="00232859" w:rsidRDefault="00AC395E" w:rsidP="00232859">
      <w:pPr>
        <w:suppressAutoHyphens w:val="0"/>
        <w:snapToGrid w:val="0"/>
        <w:jc w:val="center"/>
        <w:rPr>
          <w:sz w:val="20"/>
        </w:rPr>
      </w:pPr>
      <w:r w:rsidRPr="00232859">
        <w:rPr>
          <w:noProof/>
          <w:sz w:val="20"/>
          <w:lang w:eastAsia="zh-CN"/>
        </w:rPr>
        <w:drawing>
          <wp:inline distT="0" distB="0" distL="0" distR="0">
            <wp:extent cx="3996359" cy="3043646"/>
            <wp:effectExtent l="19050" t="0" r="4141" b="0"/>
            <wp:docPr id="5" name="Picture 1" descr="C:\Users\Victor\Documents\School Work\Fagam Gem\fa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ocuments\School Work\Fagam Gem\fagam.jpg"/>
                    <pic:cNvPicPr>
                      <a:picLocks noChangeAspect="1" noChangeArrowheads="1"/>
                    </pic:cNvPicPr>
                  </pic:nvPicPr>
                  <pic:blipFill>
                    <a:blip r:embed="rId23" cstate="print"/>
                    <a:srcRect/>
                    <a:stretch>
                      <a:fillRect/>
                    </a:stretch>
                  </pic:blipFill>
                  <pic:spPr bwMode="auto">
                    <a:xfrm>
                      <a:off x="0" y="0"/>
                      <a:ext cx="4000965" cy="3047154"/>
                    </a:xfrm>
                    <a:prstGeom prst="rect">
                      <a:avLst/>
                    </a:prstGeom>
                    <a:noFill/>
                    <a:ln w="9525">
                      <a:noFill/>
                      <a:miter lim="800000"/>
                      <a:headEnd/>
                      <a:tailEnd/>
                    </a:ln>
                  </pic:spPr>
                </pic:pic>
              </a:graphicData>
            </a:graphic>
          </wp:inline>
        </w:drawing>
      </w:r>
    </w:p>
    <w:p w:rsidR="00AC395E" w:rsidRPr="00232859" w:rsidRDefault="00AC395E" w:rsidP="00232859">
      <w:pPr>
        <w:suppressAutoHyphens w:val="0"/>
        <w:snapToGrid w:val="0"/>
        <w:jc w:val="center"/>
        <w:rPr>
          <w:sz w:val="20"/>
        </w:rPr>
      </w:pPr>
      <w:r w:rsidRPr="00232859">
        <w:rPr>
          <w:sz w:val="20"/>
        </w:rPr>
        <w:t xml:space="preserve">Fig 2. Geologic Map of the </w:t>
      </w:r>
      <w:proofErr w:type="spellStart"/>
      <w:r w:rsidRPr="00232859">
        <w:rPr>
          <w:sz w:val="20"/>
        </w:rPr>
        <w:t>Fagam</w:t>
      </w:r>
      <w:proofErr w:type="spellEnd"/>
      <w:r w:rsidRPr="00232859">
        <w:rPr>
          <w:sz w:val="20"/>
        </w:rPr>
        <w:t xml:space="preserve"> Complex</w:t>
      </w:r>
    </w:p>
    <w:p w:rsidR="00753019" w:rsidRPr="00232859" w:rsidRDefault="00753019" w:rsidP="00232859">
      <w:pPr>
        <w:suppressAutoHyphens w:val="0"/>
        <w:snapToGrid w:val="0"/>
        <w:ind w:firstLine="425"/>
        <w:jc w:val="both"/>
        <w:rPr>
          <w:sz w:val="20"/>
        </w:rPr>
      </w:pPr>
    </w:p>
    <w:p w:rsidR="00753019" w:rsidRPr="00232859" w:rsidRDefault="00753019" w:rsidP="00232859">
      <w:pPr>
        <w:suppressAutoHyphens w:val="0"/>
        <w:snapToGrid w:val="0"/>
        <w:ind w:firstLine="425"/>
        <w:jc w:val="both"/>
        <w:rPr>
          <w:sz w:val="20"/>
        </w:rPr>
        <w:sectPr w:rsidR="00753019" w:rsidRPr="00232859" w:rsidSect="00753019">
          <w:headerReference w:type="default" r:id="rId24"/>
          <w:footerReference w:type="even" r:id="rId25"/>
          <w:footerReference w:type="default" r:id="rId26"/>
          <w:footnotePr>
            <w:pos w:val="beneathText"/>
          </w:footnotePr>
          <w:type w:val="continuous"/>
          <w:pgSz w:w="12240" w:h="15840" w:code="1"/>
          <w:pgMar w:top="1440" w:right="1440" w:bottom="1440" w:left="1440" w:header="720" w:footer="720" w:gutter="0"/>
          <w:cols w:space="720"/>
          <w:docGrid w:linePitch="360"/>
        </w:sectPr>
      </w:pPr>
    </w:p>
    <w:p w:rsidR="00AC395E" w:rsidRPr="00232859" w:rsidRDefault="004D4807" w:rsidP="00232859">
      <w:pPr>
        <w:suppressAutoHyphens w:val="0"/>
        <w:snapToGrid w:val="0"/>
        <w:ind w:firstLine="425"/>
        <w:jc w:val="both"/>
        <w:rPr>
          <w:sz w:val="20"/>
        </w:rPr>
      </w:pPr>
      <w:r w:rsidRPr="00232859">
        <w:rPr>
          <w:sz w:val="20"/>
        </w:rPr>
        <w:lastRenderedPageBreak/>
        <w:t>D</w:t>
      </w:r>
      <w:r w:rsidR="00AC395E" w:rsidRPr="00232859">
        <w:rPr>
          <w:sz w:val="20"/>
        </w:rPr>
        <w:t xml:space="preserve">escriptions of the field geology </w:t>
      </w:r>
      <w:r w:rsidRPr="00232859">
        <w:rPr>
          <w:sz w:val="20"/>
        </w:rPr>
        <w:t xml:space="preserve">and a </w:t>
      </w:r>
      <w:proofErr w:type="spellStart"/>
      <w:r w:rsidRPr="00232859">
        <w:rPr>
          <w:sz w:val="20"/>
        </w:rPr>
        <w:t>reconnaisance</w:t>
      </w:r>
      <w:proofErr w:type="spellEnd"/>
      <w:r w:rsidRPr="00232859">
        <w:rPr>
          <w:sz w:val="20"/>
        </w:rPr>
        <w:t xml:space="preserve"> survey </w:t>
      </w:r>
      <w:r w:rsidR="00AC395E" w:rsidRPr="00232859">
        <w:rPr>
          <w:sz w:val="20"/>
        </w:rPr>
        <w:t>of the complex is giv</w:t>
      </w:r>
      <w:r w:rsidRPr="00232859">
        <w:rPr>
          <w:sz w:val="20"/>
        </w:rPr>
        <w:t xml:space="preserve">en by </w:t>
      </w:r>
      <w:r w:rsidR="00AC395E" w:rsidRPr="00232859">
        <w:rPr>
          <w:sz w:val="20"/>
        </w:rPr>
        <w:t xml:space="preserve">Bennett et al., 1984 area and they accounted for </w:t>
      </w:r>
      <w:proofErr w:type="spellStart"/>
      <w:r w:rsidR="00AC395E" w:rsidRPr="00232859">
        <w:rPr>
          <w:sz w:val="20"/>
        </w:rPr>
        <w:t>flourite</w:t>
      </w:r>
      <w:proofErr w:type="spellEnd"/>
      <w:r w:rsidR="00AC395E" w:rsidRPr="00232859">
        <w:rPr>
          <w:sz w:val="20"/>
        </w:rPr>
        <w:t xml:space="preserve">, topaz and tin mineralization although efforts to trace the source of the tin proved abortive. </w:t>
      </w:r>
      <w:proofErr w:type="spellStart"/>
      <w:r w:rsidR="00AC395E" w:rsidRPr="00232859">
        <w:rPr>
          <w:sz w:val="20"/>
        </w:rPr>
        <w:t>Rb-Sr</w:t>
      </w:r>
      <w:proofErr w:type="spellEnd"/>
      <w:r w:rsidR="00AC395E" w:rsidRPr="00232859">
        <w:rPr>
          <w:sz w:val="20"/>
        </w:rPr>
        <w:t xml:space="preserve"> dating on the </w:t>
      </w:r>
      <w:proofErr w:type="spellStart"/>
      <w:r w:rsidR="00AC395E" w:rsidRPr="00232859">
        <w:rPr>
          <w:sz w:val="20"/>
        </w:rPr>
        <w:t>biotite</w:t>
      </w:r>
      <w:proofErr w:type="spellEnd"/>
      <w:r w:rsidR="00AC395E" w:rsidRPr="00232859">
        <w:rPr>
          <w:sz w:val="20"/>
        </w:rPr>
        <w:t xml:space="preserve"> granites gave an age of 191+3Ma (</w:t>
      </w:r>
      <w:proofErr w:type="spellStart"/>
      <w:r w:rsidR="00AC395E" w:rsidRPr="00232859">
        <w:rPr>
          <w:sz w:val="20"/>
        </w:rPr>
        <w:t>Rahaman</w:t>
      </w:r>
      <w:proofErr w:type="spellEnd"/>
      <w:r w:rsidR="00AC395E" w:rsidRPr="00232859">
        <w:rPr>
          <w:sz w:val="20"/>
        </w:rPr>
        <w:t>, 1984).</w:t>
      </w:r>
    </w:p>
    <w:p w:rsidR="00471E57" w:rsidRPr="00232859" w:rsidRDefault="00471E57" w:rsidP="00232859">
      <w:pPr>
        <w:suppressAutoHyphens w:val="0"/>
        <w:snapToGrid w:val="0"/>
        <w:ind w:firstLine="425"/>
        <w:jc w:val="both"/>
        <w:rPr>
          <w:sz w:val="20"/>
          <w:szCs w:val="20"/>
          <w:lang w:eastAsia="zh-CN"/>
        </w:rPr>
      </w:pPr>
    </w:p>
    <w:p w:rsidR="00471E57" w:rsidRPr="00232859" w:rsidRDefault="00471E57" w:rsidP="00232859">
      <w:pPr>
        <w:suppressAutoHyphens w:val="0"/>
        <w:snapToGrid w:val="0"/>
        <w:jc w:val="both"/>
        <w:rPr>
          <w:b/>
          <w:sz w:val="20"/>
          <w:szCs w:val="20"/>
        </w:rPr>
      </w:pPr>
      <w:r w:rsidRPr="00232859">
        <w:rPr>
          <w:b/>
          <w:sz w:val="20"/>
          <w:szCs w:val="20"/>
        </w:rPr>
        <w:t>4. Discussions</w:t>
      </w:r>
    </w:p>
    <w:p w:rsidR="00232859" w:rsidRDefault="00AC395E" w:rsidP="00232859">
      <w:pPr>
        <w:suppressAutoHyphens w:val="0"/>
        <w:snapToGrid w:val="0"/>
        <w:ind w:firstLine="425"/>
        <w:jc w:val="both"/>
        <w:rPr>
          <w:sz w:val="20"/>
        </w:rPr>
      </w:pPr>
      <w:r w:rsidRPr="00232859">
        <w:rPr>
          <w:sz w:val="20"/>
        </w:rPr>
        <w:t xml:space="preserve">Within mineralized </w:t>
      </w:r>
      <w:proofErr w:type="spellStart"/>
      <w:r w:rsidRPr="00232859">
        <w:rPr>
          <w:sz w:val="20"/>
        </w:rPr>
        <w:t>peraluminous</w:t>
      </w:r>
      <w:proofErr w:type="spellEnd"/>
      <w:r w:rsidRPr="00232859">
        <w:rPr>
          <w:sz w:val="20"/>
        </w:rPr>
        <w:t xml:space="preserve"> granites in the Nigerian Younger Granite complexes, </w:t>
      </w:r>
      <w:proofErr w:type="spellStart"/>
      <w:r w:rsidRPr="00232859">
        <w:rPr>
          <w:sz w:val="20"/>
        </w:rPr>
        <w:t>Pegmatitic</w:t>
      </w:r>
      <w:proofErr w:type="spellEnd"/>
      <w:r w:rsidRPr="00232859">
        <w:rPr>
          <w:sz w:val="20"/>
        </w:rPr>
        <w:t xml:space="preserve"> pods and lenses usually comprise topaz with quartz ± beryl + feldspar. Generally the margins of the granites are not characterized by </w:t>
      </w:r>
      <w:proofErr w:type="spellStart"/>
      <w:r w:rsidRPr="00232859">
        <w:rPr>
          <w:sz w:val="20"/>
        </w:rPr>
        <w:t>pegmatitic</w:t>
      </w:r>
      <w:proofErr w:type="spellEnd"/>
      <w:r w:rsidRPr="00232859">
        <w:rPr>
          <w:sz w:val="20"/>
        </w:rPr>
        <w:t xml:space="preserve"> development. Where this does occur the resultant pods are sporadic and usually only of the order of a few </w:t>
      </w:r>
      <w:proofErr w:type="spellStart"/>
      <w:r w:rsidRPr="00232859">
        <w:rPr>
          <w:sz w:val="20"/>
        </w:rPr>
        <w:t>centimetres</w:t>
      </w:r>
      <w:proofErr w:type="spellEnd"/>
      <w:r w:rsidRPr="00232859">
        <w:rPr>
          <w:sz w:val="20"/>
        </w:rPr>
        <w:t xml:space="preserve"> or less. The pegmatite pods may be composed of clear or smoky quartz with long prism faces, alkali feldspar sometimes twinned, blue-green beryl, often of gem quality, aquamarine and </w:t>
      </w:r>
      <w:proofErr w:type="spellStart"/>
      <w:r w:rsidRPr="00232859">
        <w:rPr>
          <w:sz w:val="20"/>
        </w:rPr>
        <w:t>colourless</w:t>
      </w:r>
      <w:proofErr w:type="spellEnd"/>
      <w:r w:rsidRPr="00232859">
        <w:rPr>
          <w:sz w:val="20"/>
        </w:rPr>
        <w:t xml:space="preserve"> to pale blue topaz, also often gem qualit</w:t>
      </w:r>
      <w:r w:rsidR="00753019" w:rsidRPr="00232859">
        <w:rPr>
          <w:sz w:val="20"/>
        </w:rPr>
        <w:t>y (</w:t>
      </w:r>
      <w:r w:rsidRPr="00232859">
        <w:rPr>
          <w:sz w:val="20"/>
        </w:rPr>
        <w:t xml:space="preserve">Kinnaird, 1984). Crystals rarely exceed 8 cm in size but crystals of topaz and beryl are commonly 5 cm. The association of </w:t>
      </w:r>
      <w:proofErr w:type="spellStart"/>
      <w:r w:rsidRPr="00232859">
        <w:rPr>
          <w:sz w:val="20"/>
        </w:rPr>
        <w:t>anorogenic</w:t>
      </w:r>
      <w:proofErr w:type="spellEnd"/>
      <w:r w:rsidRPr="00232859">
        <w:rPr>
          <w:sz w:val="20"/>
        </w:rPr>
        <w:t xml:space="preserve"> granites with Topaz and Beryl </w:t>
      </w:r>
      <w:proofErr w:type="spellStart"/>
      <w:r w:rsidRPr="00232859">
        <w:rPr>
          <w:sz w:val="20"/>
        </w:rPr>
        <w:t>mineralizations</w:t>
      </w:r>
      <w:proofErr w:type="spellEnd"/>
      <w:r w:rsidRPr="00232859">
        <w:rPr>
          <w:sz w:val="20"/>
        </w:rPr>
        <w:t xml:space="preserve"> is well known from Nigeria and </w:t>
      </w:r>
      <w:r w:rsidRPr="00232859">
        <w:rPr>
          <w:sz w:val="20"/>
        </w:rPr>
        <w:lastRenderedPageBreak/>
        <w:t>elsewhere. (</w:t>
      </w:r>
      <w:proofErr w:type="spellStart"/>
      <w:r w:rsidRPr="00232859">
        <w:rPr>
          <w:sz w:val="20"/>
        </w:rPr>
        <w:t>Abdalla</w:t>
      </w:r>
      <w:proofErr w:type="spellEnd"/>
      <w:r w:rsidRPr="00232859">
        <w:rPr>
          <w:sz w:val="20"/>
        </w:rPr>
        <w:t xml:space="preserve"> 2008, Burke et al., 1964; Kinnaird et al., 1985 and </w:t>
      </w:r>
      <w:proofErr w:type="spellStart"/>
      <w:r w:rsidRPr="00232859">
        <w:rPr>
          <w:sz w:val="20"/>
        </w:rPr>
        <w:t>Nyako</w:t>
      </w:r>
      <w:proofErr w:type="spellEnd"/>
      <w:r w:rsidRPr="00232859">
        <w:rPr>
          <w:sz w:val="20"/>
        </w:rPr>
        <w:t xml:space="preserve"> et al., 2014</w:t>
      </w:r>
      <w:r w:rsidR="00232859" w:rsidRPr="00232859">
        <w:rPr>
          <w:sz w:val="20"/>
        </w:rPr>
        <w:t>)</w:t>
      </w:r>
      <w:r w:rsidR="00232859">
        <w:rPr>
          <w:sz w:val="20"/>
        </w:rPr>
        <w:t>.</w:t>
      </w:r>
    </w:p>
    <w:p w:rsidR="00232859" w:rsidRDefault="00AC395E" w:rsidP="00232859">
      <w:pPr>
        <w:suppressAutoHyphens w:val="0"/>
        <w:snapToGrid w:val="0"/>
        <w:ind w:firstLine="425"/>
        <w:jc w:val="both"/>
        <w:rPr>
          <w:sz w:val="20"/>
          <w:lang w:eastAsia="zh-CN"/>
        </w:rPr>
      </w:pPr>
      <w:r w:rsidRPr="00232859">
        <w:rPr>
          <w:sz w:val="20"/>
        </w:rPr>
        <w:t xml:space="preserve">For the </w:t>
      </w:r>
      <w:proofErr w:type="spellStart"/>
      <w:r w:rsidRPr="00232859">
        <w:rPr>
          <w:sz w:val="20"/>
        </w:rPr>
        <w:t>Fagam</w:t>
      </w:r>
      <w:proofErr w:type="spellEnd"/>
      <w:r w:rsidRPr="00232859">
        <w:rPr>
          <w:sz w:val="20"/>
        </w:rPr>
        <w:t xml:space="preserve"> area, Quartz and </w:t>
      </w:r>
      <w:proofErr w:type="spellStart"/>
      <w:r w:rsidRPr="00232859">
        <w:rPr>
          <w:sz w:val="20"/>
        </w:rPr>
        <w:t>flourite</w:t>
      </w:r>
      <w:proofErr w:type="spellEnd"/>
      <w:r w:rsidRPr="00232859">
        <w:rPr>
          <w:sz w:val="20"/>
        </w:rPr>
        <w:t xml:space="preserve"> crystals are quite abundant and in some cases comprise about 95% of mineralized patches (Fig 3).</w:t>
      </w:r>
    </w:p>
    <w:p w:rsidR="00232859" w:rsidRDefault="00F805A3" w:rsidP="00232859">
      <w:pPr>
        <w:suppressAutoHyphens w:val="0"/>
        <w:snapToGrid w:val="0"/>
        <w:jc w:val="center"/>
        <w:rPr>
          <w:sz w:val="20"/>
          <w:lang w:eastAsia="zh-CN"/>
        </w:rPr>
      </w:pPr>
      <w:r w:rsidRPr="00232859">
        <w:rPr>
          <w:noProof/>
          <w:sz w:val="20"/>
          <w:lang w:eastAsia="zh-CN"/>
        </w:rPr>
        <w:drawing>
          <wp:inline distT="0" distB="0" distL="0" distR="0">
            <wp:extent cx="2612832" cy="2728958"/>
            <wp:effectExtent l="19050" t="0" r="0" b="0"/>
            <wp:docPr id="2" name="Picture 1" descr="C:\Users\Victor\Documents\School Work\Fagam Gem\IMG_20170513_12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ocuments\School Work\Fagam Gem\IMG_20170513_124301.jpg"/>
                    <pic:cNvPicPr>
                      <a:picLocks noChangeAspect="1" noChangeArrowheads="1"/>
                    </pic:cNvPicPr>
                  </pic:nvPicPr>
                  <pic:blipFill>
                    <a:blip r:embed="rId27" cstate="print"/>
                    <a:srcRect/>
                    <a:stretch>
                      <a:fillRect/>
                    </a:stretch>
                  </pic:blipFill>
                  <pic:spPr bwMode="auto">
                    <a:xfrm>
                      <a:off x="0" y="0"/>
                      <a:ext cx="2615252" cy="2731485"/>
                    </a:xfrm>
                    <a:prstGeom prst="rect">
                      <a:avLst/>
                    </a:prstGeom>
                    <a:noFill/>
                    <a:ln w="9525">
                      <a:noFill/>
                      <a:miter lim="800000"/>
                      <a:headEnd/>
                      <a:tailEnd/>
                    </a:ln>
                  </pic:spPr>
                </pic:pic>
              </a:graphicData>
            </a:graphic>
          </wp:inline>
        </w:drawing>
      </w:r>
    </w:p>
    <w:p w:rsidR="00F805A3" w:rsidRDefault="00F805A3" w:rsidP="00232859">
      <w:pPr>
        <w:suppressAutoHyphens w:val="0"/>
        <w:snapToGrid w:val="0"/>
        <w:jc w:val="center"/>
        <w:rPr>
          <w:sz w:val="20"/>
          <w:lang w:eastAsia="zh-CN"/>
        </w:rPr>
      </w:pPr>
      <w:r w:rsidRPr="00232859">
        <w:rPr>
          <w:sz w:val="20"/>
        </w:rPr>
        <w:t xml:space="preserve">Fig 3. Mineralized </w:t>
      </w:r>
      <w:proofErr w:type="spellStart"/>
      <w:r w:rsidRPr="00232859">
        <w:rPr>
          <w:sz w:val="20"/>
        </w:rPr>
        <w:t>vug</w:t>
      </w:r>
      <w:proofErr w:type="spellEnd"/>
      <w:r w:rsidRPr="00232859">
        <w:rPr>
          <w:sz w:val="20"/>
        </w:rPr>
        <w:t xml:space="preserve"> with quartz and topaz</w:t>
      </w:r>
    </w:p>
    <w:p w:rsidR="000C232B" w:rsidRPr="00232859" w:rsidRDefault="000C232B" w:rsidP="00232859">
      <w:pPr>
        <w:suppressAutoHyphens w:val="0"/>
        <w:snapToGrid w:val="0"/>
        <w:jc w:val="center"/>
        <w:rPr>
          <w:sz w:val="20"/>
          <w:lang w:eastAsia="zh-CN"/>
        </w:rPr>
      </w:pPr>
    </w:p>
    <w:p w:rsidR="00F805A3" w:rsidRPr="00232859" w:rsidRDefault="00F805A3" w:rsidP="00232859">
      <w:pPr>
        <w:suppressAutoHyphens w:val="0"/>
        <w:snapToGrid w:val="0"/>
        <w:ind w:firstLine="425"/>
        <w:jc w:val="both"/>
        <w:rPr>
          <w:sz w:val="20"/>
        </w:rPr>
      </w:pPr>
      <w:r w:rsidRPr="00232859">
        <w:rPr>
          <w:sz w:val="20"/>
        </w:rPr>
        <w:lastRenderedPageBreak/>
        <w:t xml:space="preserve">The quartz vary from smoky to clear variety and crystal sizes reach 8cm. Quartz veins at contact zones between the </w:t>
      </w:r>
      <w:proofErr w:type="spellStart"/>
      <w:r w:rsidRPr="00232859">
        <w:rPr>
          <w:sz w:val="20"/>
        </w:rPr>
        <w:t>arfvedsonite</w:t>
      </w:r>
      <w:proofErr w:type="spellEnd"/>
      <w:r w:rsidRPr="00232859">
        <w:rPr>
          <w:sz w:val="20"/>
        </w:rPr>
        <w:t xml:space="preserve"> granite and the </w:t>
      </w:r>
      <w:proofErr w:type="spellStart"/>
      <w:r w:rsidRPr="00232859">
        <w:rPr>
          <w:sz w:val="20"/>
        </w:rPr>
        <w:t>biotite</w:t>
      </w:r>
      <w:proofErr w:type="spellEnd"/>
      <w:r w:rsidRPr="00232859">
        <w:rPr>
          <w:sz w:val="20"/>
        </w:rPr>
        <w:t xml:space="preserve"> granite are </w:t>
      </w:r>
      <w:proofErr w:type="spellStart"/>
      <w:r w:rsidRPr="00232859">
        <w:rPr>
          <w:sz w:val="20"/>
        </w:rPr>
        <w:t>conspiciously</w:t>
      </w:r>
      <w:proofErr w:type="spellEnd"/>
      <w:r w:rsidRPr="00232859">
        <w:rPr>
          <w:sz w:val="20"/>
        </w:rPr>
        <w:t xml:space="preserve"> barren although exploratory efforts rarely go beyond 1m. Gem grade crystals of topaz and beryl are rare with smaller smoky crystals (1-3cm) more commonly won from the workings.</w:t>
      </w:r>
    </w:p>
    <w:p w:rsidR="00F805A3" w:rsidRPr="00232859" w:rsidRDefault="00F805A3" w:rsidP="00232859">
      <w:pPr>
        <w:suppressAutoHyphens w:val="0"/>
        <w:snapToGrid w:val="0"/>
        <w:ind w:firstLine="425"/>
        <w:jc w:val="both"/>
        <w:rPr>
          <w:sz w:val="20"/>
        </w:rPr>
      </w:pPr>
      <w:r w:rsidRPr="00232859">
        <w:rPr>
          <w:sz w:val="20"/>
        </w:rPr>
        <w:t xml:space="preserve">Gem grade bluish-green beryl of up to 6.5cm have been won from the workings although must of the crystals suffer cracks during extraction reducing its quality. Smokeless gem grade topaz are quite rare with most topaz won contain some impurities giving rise to various </w:t>
      </w:r>
      <w:proofErr w:type="spellStart"/>
      <w:r w:rsidRPr="00232859">
        <w:rPr>
          <w:sz w:val="20"/>
        </w:rPr>
        <w:t>colour</w:t>
      </w:r>
      <w:proofErr w:type="spellEnd"/>
      <w:r w:rsidRPr="00232859">
        <w:rPr>
          <w:sz w:val="20"/>
        </w:rPr>
        <w:t xml:space="preserve"> hints ranging from amber yellow to light brown. Current local workings for gems currently cover an area of about 2km x 2km but field studies have revealed that the mineralization could easily be in excess of a 10km by 10km area as mineralized patches were observed over 5km from present work pits.</w:t>
      </w:r>
    </w:p>
    <w:p w:rsidR="00F805A3" w:rsidRPr="00232859" w:rsidRDefault="00F805A3" w:rsidP="00232859">
      <w:pPr>
        <w:suppressAutoHyphens w:val="0"/>
        <w:autoSpaceDE w:val="0"/>
        <w:autoSpaceDN w:val="0"/>
        <w:adjustRightInd w:val="0"/>
        <w:snapToGrid w:val="0"/>
        <w:ind w:firstLine="425"/>
        <w:jc w:val="both"/>
        <w:rPr>
          <w:sz w:val="20"/>
          <w:szCs w:val="18"/>
        </w:rPr>
      </w:pPr>
      <w:proofErr w:type="spellStart"/>
      <w:r w:rsidRPr="00232859">
        <w:rPr>
          <w:sz w:val="20"/>
        </w:rPr>
        <w:t>Evensen</w:t>
      </w:r>
      <w:proofErr w:type="spellEnd"/>
      <w:r w:rsidRPr="00232859">
        <w:rPr>
          <w:sz w:val="20"/>
        </w:rPr>
        <w:t xml:space="preserve"> et al, 1998 have shown experimentally that </w:t>
      </w:r>
      <w:r w:rsidRPr="00232859">
        <w:rPr>
          <w:sz w:val="20"/>
          <w:szCs w:val="18"/>
        </w:rPr>
        <w:t xml:space="preserve">only low </w:t>
      </w:r>
      <w:proofErr w:type="spellStart"/>
      <w:r w:rsidRPr="00232859">
        <w:rPr>
          <w:sz w:val="20"/>
          <w:szCs w:val="18"/>
        </w:rPr>
        <w:t>BeO</w:t>
      </w:r>
      <w:proofErr w:type="spellEnd"/>
      <w:r w:rsidRPr="00232859">
        <w:rPr>
          <w:sz w:val="20"/>
          <w:szCs w:val="18"/>
        </w:rPr>
        <w:t xml:space="preserve"> contents to form saturated beryl in</w:t>
      </w:r>
      <w:r w:rsidR="00232859">
        <w:rPr>
          <w:sz w:val="20"/>
          <w:szCs w:val="18"/>
        </w:rPr>
        <w:t xml:space="preserve"> </w:t>
      </w:r>
      <w:proofErr w:type="spellStart"/>
      <w:r w:rsidRPr="00232859">
        <w:rPr>
          <w:sz w:val="20"/>
          <w:szCs w:val="18"/>
        </w:rPr>
        <w:t>peraluminous</w:t>
      </w:r>
      <w:proofErr w:type="spellEnd"/>
      <w:r w:rsidRPr="00232859">
        <w:rPr>
          <w:sz w:val="20"/>
          <w:szCs w:val="18"/>
        </w:rPr>
        <w:t xml:space="preserve"> and quartz-saturated magmas of simple composition. These correspond very closely to the beryl-type </w:t>
      </w:r>
      <w:proofErr w:type="spellStart"/>
      <w:r w:rsidRPr="00232859">
        <w:rPr>
          <w:sz w:val="20"/>
          <w:szCs w:val="18"/>
        </w:rPr>
        <w:t>pegmatites</w:t>
      </w:r>
      <w:proofErr w:type="spellEnd"/>
      <w:r w:rsidRPr="00232859">
        <w:rPr>
          <w:sz w:val="20"/>
          <w:szCs w:val="18"/>
        </w:rPr>
        <w:t xml:space="preserve"> of the LCT family (</w:t>
      </w:r>
      <w:proofErr w:type="spellStart"/>
      <w:r w:rsidRPr="00232859">
        <w:rPr>
          <w:sz w:val="20"/>
          <w:szCs w:val="18"/>
        </w:rPr>
        <w:t>Cerny</w:t>
      </w:r>
      <w:proofErr w:type="spellEnd"/>
      <w:r w:rsidRPr="00232859">
        <w:rPr>
          <w:sz w:val="20"/>
          <w:szCs w:val="18"/>
        </w:rPr>
        <w:t>, 1991), which are typically found not far beyond the margins of a parental granite (where exposed).</w:t>
      </w:r>
    </w:p>
    <w:p w:rsidR="00F805A3" w:rsidRPr="00232859" w:rsidRDefault="00F805A3" w:rsidP="00232859">
      <w:pPr>
        <w:suppressAutoHyphens w:val="0"/>
        <w:autoSpaceDE w:val="0"/>
        <w:autoSpaceDN w:val="0"/>
        <w:adjustRightInd w:val="0"/>
        <w:snapToGrid w:val="0"/>
        <w:ind w:firstLine="425"/>
        <w:jc w:val="both"/>
        <w:rPr>
          <w:sz w:val="20"/>
          <w:szCs w:val="18"/>
        </w:rPr>
      </w:pPr>
    </w:p>
    <w:p w:rsidR="00F805A3" w:rsidRPr="00232859" w:rsidRDefault="00F805A3" w:rsidP="00232859">
      <w:pPr>
        <w:suppressAutoHyphens w:val="0"/>
        <w:snapToGrid w:val="0"/>
        <w:jc w:val="both"/>
        <w:rPr>
          <w:b/>
          <w:sz w:val="20"/>
        </w:rPr>
      </w:pPr>
      <w:r w:rsidRPr="00232859">
        <w:rPr>
          <w:b/>
          <w:sz w:val="20"/>
        </w:rPr>
        <w:t>Conclusions:</w:t>
      </w:r>
    </w:p>
    <w:p w:rsidR="00F805A3" w:rsidRPr="00232859" w:rsidRDefault="00F805A3" w:rsidP="00232859">
      <w:pPr>
        <w:suppressAutoHyphens w:val="0"/>
        <w:snapToGrid w:val="0"/>
        <w:ind w:firstLine="425"/>
        <w:jc w:val="both"/>
        <w:rPr>
          <w:sz w:val="20"/>
        </w:rPr>
      </w:pPr>
      <w:r w:rsidRPr="00232859">
        <w:rPr>
          <w:sz w:val="20"/>
        </w:rPr>
        <w:t xml:space="preserve">The ring complex rocks of </w:t>
      </w:r>
      <w:proofErr w:type="spellStart"/>
      <w:r w:rsidRPr="00232859">
        <w:rPr>
          <w:sz w:val="20"/>
        </w:rPr>
        <w:t>Fagam</w:t>
      </w:r>
      <w:proofErr w:type="spellEnd"/>
      <w:r w:rsidRPr="00232859">
        <w:rPr>
          <w:sz w:val="20"/>
        </w:rPr>
        <w:t xml:space="preserve"> show a range of </w:t>
      </w:r>
      <w:proofErr w:type="spellStart"/>
      <w:r w:rsidRPr="00232859">
        <w:rPr>
          <w:sz w:val="20"/>
        </w:rPr>
        <w:t>peralkaline</w:t>
      </w:r>
      <w:proofErr w:type="spellEnd"/>
      <w:r w:rsidRPr="00232859">
        <w:rPr>
          <w:sz w:val="20"/>
        </w:rPr>
        <w:t xml:space="preserve"> and </w:t>
      </w:r>
      <w:proofErr w:type="spellStart"/>
      <w:r w:rsidRPr="00232859">
        <w:rPr>
          <w:sz w:val="20"/>
        </w:rPr>
        <w:t>peraluminous</w:t>
      </w:r>
      <w:proofErr w:type="spellEnd"/>
      <w:r w:rsidRPr="00232859">
        <w:rPr>
          <w:sz w:val="20"/>
        </w:rPr>
        <w:t xml:space="preserve"> suites rocks. </w:t>
      </w:r>
      <w:proofErr w:type="spellStart"/>
      <w:r w:rsidRPr="00232859">
        <w:rPr>
          <w:sz w:val="20"/>
        </w:rPr>
        <w:t>Peraluminous</w:t>
      </w:r>
      <w:proofErr w:type="spellEnd"/>
      <w:r w:rsidRPr="00232859">
        <w:rPr>
          <w:sz w:val="20"/>
        </w:rPr>
        <w:t xml:space="preserve"> </w:t>
      </w:r>
      <w:proofErr w:type="spellStart"/>
      <w:r w:rsidRPr="00232859">
        <w:rPr>
          <w:sz w:val="20"/>
        </w:rPr>
        <w:t>biotite</w:t>
      </w:r>
      <w:proofErr w:type="spellEnd"/>
      <w:r w:rsidRPr="00232859">
        <w:rPr>
          <w:sz w:val="20"/>
        </w:rPr>
        <w:t xml:space="preserve"> granites contain </w:t>
      </w:r>
      <w:proofErr w:type="spellStart"/>
      <w:r w:rsidRPr="00232859">
        <w:rPr>
          <w:sz w:val="20"/>
        </w:rPr>
        <w:t>pegmatitic</w:t>
      </w:r>
      <w:proofErr w:type="spellEnd"/>
      <w:r w:rsidRPr="00232859">
        <w:rPr>
          <w:sz w:val="20"/>
        </w:rPr>
        <w:t xml:space="preserve"> pods which have gem grade topaz and beryl with quartz and </w:t>
      </w:r>
      <w:proofErr w:type="spellStart"/>
      <w:r w:rsidRPr="00232859">
        <w:rPr>
          <w:sz w:val="20"/>
        </w:rPr>
        <w:t>florite</w:t>
      </w:r>
      <w:proofErr w:type="spellEnd"/>
      <w:r w:rsidRPr="00232859">
        <w:rPr>
          <w:sz w:val="20"/>
        </w:rPr>
        <w:t xml:space="preserve"> also found in association as gangue minerals. The area has potential for </w:t>
      </w:r>
      <w:proofErr w:type="spellStart"/>
      <w:r w:rsidRPr="00232859">
        <w:rPr>
          <w:sz w:val="20"/>
        </w:rPr>
        <w:t>exporation</w:t>
      </w:r>
      <w:proofErr w:type="spellEnd"/>
      <w:r w:rsidRPr="00232859">
        <w:rPr>
          <w:sz w:val="20"/>
        </w:rPr>
        <w:t xml:space="preserve"> given gem-grade quality gems currently being worn by local miners and furthering exploratory work to access reserves in the area should be undertaken.</w:t>
      </w:r>
    </w:p>
    <w:p w:rsidR="00F805A3" w:rsidRPr="00232859" w:rsidRDefault="00F805A3" w:rsidP="00232859">
      <w:pPr>
        <w:suppressAutoHyphens w:val="0"/>
        <w:snapToGrid w:val="0"/>
        <w:ind w:firstLine="425"/>
        <w:jc w:val="both"/>
        <w:rPr>
          <w:sz w:val="20"/>
        </w:rPr>
      </w:pPr>
    </w:p>
    <w:p w:rsidR="00F805A3" w:rsidRPr="00232859" w:rsidRDefault="00F805A3" w:rsidP="00232859">
      <w:pPr>
        <w:suppressAutoHyphens w:val="0"/>
        <w:snapToGrid w:val="0"/>
        <w:jc w:val="both"/>
        <w:rPr>
          <w:b/>
          <w:sz w:val="20"/>
          <w:szCs w:val="20"/>
        </w:rPr>
      </w:pPr>
      <w:r w:rsidRPr="00232859">
        <w:rPr>
          <w:b/>
          <w:sz w:val="20"/>
          <w:szCs w:val="20"/>
        </w:rPr>
        <w:t>Acknowledgements:</w:t>
      </w:r>
    </w:p>
    <w:p w:rsidR="00F805A3" w:rsidRPr="00232859" w:rsidRDefault="00F805A3" w:rsidP="00232859">
      <w:pPr>
        <w:suppressAutoHyphens w:val="0"/>
        <w:snapToGrid w:val="0"/>
        <w:ind w:firstLine="425"/>
        <w:jc w:val="both"/>
        <w:rPr>
          <w:sz w:val="20"/>
        </w:rPr>
      </w:pPr>
      <w:r w:rsidRPr="00232859">
        <w:rPr>
          <w:sz w:val="20"/>
        </w:rPr>
        <w:t xml:space="preserve">The authors will appreciate </w:t>
      </w:r>
      <w:proofErr w:type="spellStart"/>
      <w:r w:rsidRPr="00232859">
        <w:rPr>
          <w:sz w:val="20"/>
        </w:rPr>
        <w:t>Saidu</w:t>
      </w:r>
      <w:proofErr w:type="spellEnd"/>
      <w:r w:rsidRPr="00232859">
        <w:rPr>
          <w:sz w:val="20"/>
        </w:rPr>
        <w:t xml:space="preserve"> </w:t>
      </w:r>
      <w:proofErr w:type="spellStart"/>
      <w:r w:rsidRPr="00232859">
        <w:rPr>
          <w:sz w:val="20"/>
        </w:rPr>
        <w:t>Fagam</w:t>
      </w:r>
      <w:proofErr w:type="spellEnd"/>
      <w:r w:rsidRPr="00232859">
        <w:rPr>
          <w:sz w:val="20"/>
        </w:rPr>
        <w:t xml:space="preserve"> for providing field guidance and Manu Forster for providing technical support.</w:t>
      </w:r>
    </w:p>
    <w:p w:rsidR="00F805A3" w:rsidRPr="00232859" w:rsidRDefault="00232859" w:rsidP="00232859">
      <w:pPr>
        <w:suppressAutoHyphens w:val="0"/>
        <w:snapToGrid w:val="0"/>
        <w:ind w:firstLine="425"/>
        <w:jc w:val="both"/>
        <w:rPr>
          <w:sz w:val="20"/>
          <w:szCs w:val="20"/>
          <w:lang w:eastAsia="zh-CN"/>
        </w:rPr>
      </w:pPr>
      <w:r>
        <w:rPr>
          <w:rFonts w:hint="eastAsia"/>
          <w:sz w:val="20"/>
          <w:szCs w:val="20"/>
          <w:lang w:eastAsia="zh-CN"/>
        </w:rPr>
        <w:t xml:space="preserve"> </w:t>
      </w:r>
    </w:p>
    <w:p w:rsidR="00471E57" w:rsidRPr="00232859" w:rsidRDefault="00471E57" w:rsidP="00232859">
      <w:pPr>
        <w:suppressAutoHyphens w:val="0"/>
        <w:snapToGrid w:val="0"/>
        <w:jc w:val="both"/>
        <w:rPr>
          <w:b/>
          <w:sz w:val="20"/>
          <w:szCs w:val="20"/>
        </w:rPr>
      </w:pPr>
      <w:r w:rsidRPr="00232859">
        <w:rPr>
          <w:b/>
          <w:sz w:val="20"/>
          <w:szCs w:val="20"/>
        </w:rPr>
        <w:t>References</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color w:val="000000"/>
          <w:sz w:val="20"/>
          <w:szCs w:val="21"/>
        </w:rPr>
      </w:pPr>
      <w:proofErr w:type="spellStart"/>
      <w:r w:rsidRPr="00232859">
        <w:rPr>
          <w:color w:val="000000"/>
          <w:sz w:val="20"/>
          <w:szCs w:val="21"/>
        </w:rPr>
        <w:t>Abdalla</w:t>
      </w:r>
      <w:proofErr w:type="spellEnd"/>
      <w:r w:rsidRPr="00232859">
        <w:rPr>
          <w:color w:val="000000"/>
          <w:sz w:val="20"/>
          <w:szCs w:val="21"/>
        </w:rPr>
        <w:t xml:space="preserve">, H. M. 2008. Mineralogical and Geochemical Characterization of Beryl-Bearing </w:t>
      </w:r>
      <w:proofErr w:type="spellStart"/>
      <w:r w:rsidRPr="00232859">
        <w:rPr>
          <w:color w:val="000000"/>
          <w:sz w:val="20"/>
          <w:szCs w:val="21"/>
        </w:rPr>
        <w:lastRenderedPageBreak/>
        <w:t>Granitoids</w:t>
      </w:r>
      <w:proofErr w:type="spellEnd"/>
      <w:r w:rsidRPr="00232859">
        <w:rPr>
          <w:color w:val="000000"/>
          <w:sz w:val="20"/>
          <w:szCs w:val="21"/>
        </w:rPr>
        <w:t xml:space="preserve">, Eastern Desert, Egypt: </w:t>
      </w:r>
      <w:proofErr w:type="spellStart"/>
      <w:r w:rsidRPr="00232859">
        <w:rPr>
          <w:color w:val="000000"/>
          <w:sz w:val="20"/>
          <w:szCs w:val="21"/>
        </w:rPr>
        <w:t>Metallogenic</w:t>
      </w:r>
      <w:proofErr w:type="spellEnd"/>
      <w:r w:rsidRPr="00232859">
        <w:rPr>
          <w:color w:val="000000"/>
          <w:sz w:val="20"/>
          <w:szCs w:val="21"/>
        </w:rPr>
        <w:t xml:space="preserve"> and Exploration Constraints Resource Geology Vol. 59, No. 2: 121–13</w:t>
      </w:r>
      <w:r w:rsidR="00232859" w:rsidRPr="00232859">
        <w:rPr>
          <w:color w:val="000000"/>
          <w:sz w:val="20"/>
          <w:szCs w:val="21"/>
        </w:rPr>
        <w:t>9</w:t>
      </w:r>
      <w:r w:rsidR="00232859">
        <w:rPr>
          <w:color w:val="000000"/>
          <w:sz w:val="20"/>
          <w:szCs w:val="21"/>
        </w:rPr>
        <w:t>.</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sz w:val="20"/>
          <w:szCs w:val="16"/>
        </w:rPr>
      </w:pPr>
      <w:r w:rsidRPr="00232859">
        <w:rPr>
          <w:sz w:val="20"/>
          <w:szCs w:val="16"/>
        </w:rPr>
        <w:t xml:space="preserve">Bennett, J.N., Turner, D. C., IKE, E.C., and Bowden, P. 1984: The geology of some northern </w:t>
      </w:r>
      <w:proofErr w:type="spellStart"/>
      <w:r w:rsidRPr="00232859">
        <w:rPr>
          <w:sz w:val="20"/>
          <w:szCs w:val="16"/>
        </w:rPr>
        <w:t>nigerian</w:t>
      </w:r>
      <w:proofErr w:type="spellEnd"/>
      <w:r w:rsidRPr="00232859">
        <w:rPr>
          <w:sz w:val="20"/>
          <w:szCs w:val="16"/>
        </w:rPr>
        <w:t xml:space="preserve"> </w:t>
      </w:r>
      <w:proofErr w:type="spellStart"/>
      <w:r w:rsidRPr="00232859">
        <w:rPr>
          <w:sz w:val="20"/>
          <w:szCs w:val="16"/>
        </w:rPr>
        <w:t>anorogenic</w:t>
      </w:r>
      <w:proofErr w:type="spellEnd"/>
      <w:r w:rsidRPr="00232859">
        <w:rPr>
          <w:sz w:val="20"/>
          <w:szCs w:val="16"/>
        </w:rPr>
        <w:t xml:space="preserve"> ring complexes. Overseas Geology and Mineral Resources, 61, 1-65.</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sz w:val="20"/>
          <w:szCs w:val="16"/>
        </w:rPr>
      </w:pPr>
      <w:proofErr w:type="spellStart"/>
      <w:r w:rsidRPr="00232859">
        <w:rPr>
          <w:sz w:val="20"/>
          <w:szCs w:val="14"/>
        </w:rPr>
        <w:t>Beus</w:t>
      </w:r>
      <w:proofErr w:type="spellEnd"/>
      <w:r w:rsidRPr="00232859">
        <w:rPr>
          <w:sz w:val="20"/>
          <w:szCs w:val="14"/>
        </w:rPr>
        <w:t>, A.A., 1966. Geochemistry of Beryllium and Genetic Types of Beryllium Deposits, 286 p. Freeman, San Francisco.</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sz w:val="20"/>
          <w:szCs w:val="16"/>
        </w:rPr>
      </w:pPr>
      <w:r w:rsidRPr="00232859">
        <w:rPr>
          <w:sz w:val="20"/>
          <w:szCs w:val="16"/>
        </w:rPr>
        <w:t xml:space="preserve">Bowden. P., </w:t>
      </w:r>
      <w:proofErr w:type="spellStart"/>
      <w:r w:rsidRPr="00232859">
        <w:rPr>
          <w:sz w:val="20"/>
          <w:szCs w:val="16"/>
        </w:rPr>
        <w:t>Breemen</w:t>
      </w:r>
      <w:proofErr w:type="spellEnd"/>
      <w:r w:rsidRPr="00232859">
        <w:rPr>
          <w:sz w:val="20"/>
          <w:szCs w:val="16"/>
        </w:rPr>
        <w:t xml:space="preserve">, O. van. Hutchinson, J. and Turner, D. C. 1976. </w:t>
      </w:r>
      <w:proofErr w:type="spellStart"/>
      <w:r w:rsidRPr="00232859">
        <w:rPr>
          <w:sz w:val="20"/>
          <w:szCs w:val="16"/>
        </w:rPr>
        <w:t>Palaeozoic</w:t>
      </w:r>
      <w:proofErr w:type="spellEnd"/>
      <w:r w:rsidRPr="00232859">
        <w:rPr>
          <w:sz w:val="20"/>
          <w:szCs w:val="16"/>
        </w:rPr>
        <w:t xml:space="preserve"> and Mesozoic age trends for some ring complexes in Niger and Nigeria. </w:t>
      </w:r>
      <w:r w:rsidRPr="00232859">
        <w:rPr>
          <w:i/>
          <w:iCs/>
          <w:sz w:val="20"/>
          <w:szCs w:val="16"/>
        </w:rPr>
        <w:t xml:space="preserve">Nature, </w:t>
      </w:r>
      <w:proofErr w:type="spellStart"/>
      <w:r w:rsidRPr="00232859">
        <w:rPr>
          <w:i/>
          <w:iCs/>
          <w:sz w:val="20"/>
          <w:szCs w:val="16"/>
        </w:rPr>
        <w:t>Lond</w:t>
      </w:r>
      <w:proofErr w:type="spellEnd"/>
      <w:r w:rsidRPr="00232859">
        <w:rPr>
          <w:i/>
          <w:iCs/>
          <w:sz w:val="20"/>
          <w:szCs w:val="16"/>
        </w:rPr>
        <w:t xml:space="preserve">. </w:t>
      </w:r>
      <w:r w:rsidRPr="00232859">
        <w:rPr>
          <w:sz w:val="20"/>
          <w:szCs w:val="16"/>
        </w:rPr>
        <w:t>248, 650-653.</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sz w:val="20"/>
          <w:szCs w:val="14"/>
        </w:rPr>
      </w:pPr>
      <w:proofErr w:type="spellStart"/>
      <w:r w:rsidRPr="00232859">
        <w:rPr>
          <w:sz w:val="20"/>
          <w:szCs w:val="14"/>
        </w:rPr>
        <w:t>Cerny</w:t>
      </w:r>
      <w:proofErr w:type="spellEnd"/>
      <w:r w:rsidRPr="00232859">
        <w:rPr>
          <w:sz w:val="20"/>
          <w:szCs w:val="14"/>
        </w:rPr>
        <w:t xml:space="preserve">, P. 1991. Rare-element granite </w:t>
      </w:r>
      <w:proofErr w:type="spellStart"/>
      <w:r w:rsidRPr="00232859">
        <w:rPr>
          <w:sz w:val="20"/>
          <w:szCs w:val="14"/>
        </w:rPr>
        <w:t>pegmatites</w:t>
      </w:r>
      <w:proofErr w:type="spellEnd"/>
      <w:r w:rsidRPr="00232859">
        <w:rPr>
          <w:sz w:val="20"/>
          <w:szCs w:val="14"/>
        </w:rPr>
        <w:t xml:space="preserve">. Part I: anatomy and internal evolution of pegmatite deposits. </w:t>
      </w:r>
      <w:proofErr w:type="spellStart"/>
      <w:r w:rsidRPr="00232859">
        <w:rPr>
          <w:sz w:val="20"/>
          <w:szCs w:val="14"/>
        </w:rPr>
        <w:t>Geoscience</w:t>
      </w:r>
      <w:proofErr w:type="spellEnd"/>
      <w:r w:rsidRPr="00232859">
        <w:rPr>
          <w:sz w:val="20"/>
          <w:szCs w:val="14"/>
        </w:rPr>
        <w:t xml:space="preserve"> Canada, 18, 49–67.</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sz w:val="20"/>
        </w:rPr>
      </w:pPr>
      <w:r w:rsidRPr="00232859">
        <w:rPr>
          <w:sz w:val="20"/>
        </w:rPr>
        <w:t xml:space="preserve">Joseph M. </w:t>
      </w:r>
      <w:proofErr w:type="spellStart"/>
      <w:r w:rsidRPr="00232859">
        <w:rPr>
          <w:sz w:val="20"/>
        </w:rPr>
        <w:t>Evensen</w:t>
      </w:r>
      <w:proofErr w:type="spellEnd"/>
      <w:r w:rsidRPr="00232859">
        <w:rPr>
          <w:sz w:val="20"/>
        </w:rPr>
        <w:t xml:space="preserve">., David London., And Richard F. </w:t>
      </w:r>
      <w:proofErr w:type="spellStart"/>
      <w:r w:rsidRPr="00232859">
        <w:rPr>
          <w:sz w:val="20"/>
        </w:rPr>
        <w:t>Wendlandt</w:t>
      </w:r>
      <w:proofErr w:type="spellEnd"/>
      <w:r w:rsidRPr="00232859">
        <w:rPr>
          <w:sz w:val="20"/>
        </w:rPr>
        <w:t>., 1999: Solubility and stability of beryl in granitic melts. American Mineralogist, Volume 84, pages 733–74</w:t>
      </w:r>
      <w:r w:rsidR="00232859" w:rsidRPr="00232859">
        <w:rPr>
          <w:sz w:val="20"/>
        </w:rPr>
        <w:t>5</w:t>
      </w:r>
      <w:r w:rsidR="00232859">
        <w:rPr>
          <w:sz w:val="20"/>
        </w:rPr>
        <w:t>.</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color w:val="000000"/>
          <w:sz w:val="20"/>
          <w:szCs w:val="21"/>
        </w:rPr>
      </w:pPr>
      <w:r w:rsidRPr="00232859">
        <w:rPr>
          <w:color w:val="000000"/>
          <w:sz w:val="20"/>
          <w:szCs w:val="21"/>
        </w:rPr>
        <w:t xml:space="preserve">Kinnaird, J. A. 1984. Contrasting styles </w:t>
      </w:r>
      <w:proofErr w:type="spellStart"/>
      <w:r w:rsidRPr="00232859">
        <w:rPr>
          <w:color w:val="000000"/>
          <w:sz w:val="20"/>
          <w:szCs w:val="21"/>
        </w:rPr>
        <w:t>Sn-Nb-Zn-Ta</w:t>
      </w:r>
      <w:proofErr w:type="spellEnd"/>
      <w:r w:rsidRPr="00232859">
        <w:rPr>
          <w:color w:val="000000"/>
          <w:sz w:val="20"/>
          <w:szCs w:val="21"/>
        </w:rPr>
        <w:t xml:space="preserve"> Mineralization in Nigeria. J. Afr. Earth Sci. 2, 81-90.</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color w:val="000000"/>
          <w:sz w:val="20"/>
          <w:szCs w:val="21"/>
        </w:rPr>
      </w:pPr>
      <w:r w:rsidRPr="00232859">
        <w:rPr>
          <w:color w:val="000000"/>
          <w:sz w:val="20"/>
          <w:szCs w:val="21"/>
        </w:rPr>
        <w:t xml:space="preserve">Kinnaird, J. A., Bowden, P., </w:t>
      </w:r>
      <w:proofErr w:type="spellStart"/>
      <w:r w:rsidRPr="00232859">
        <w:rPr>
          <w:color w:val="000000"/>
          <w:sz w:val="20"/>
          <w:szCs w:val="21"/>
        </w:rPr>
        <w:t>Ixer</w:t>
      </w:r>
      <w:proofErr w:type="spellEnd"/>
      <w:r w:rsidRPr="00232859">
        <w:rPr>
          <w:color w:val="000000"/>
          <w:sz w:val="20"/>
          <w:szCs w:val="21"/>
        </w:rPr>
        <w:t xml:space="preserve">, R. A. and </w:t>
      </w:r>
      <w:proofErr w:type="spellStart"/>
      <w:r w:rsidRPr="00232859">
        <w:rPr>
          <w:color w:val="000000"/>
          <w:sz w:val="20"/>
          <w:szCs w:val="21"/>
        </w:rPr>
        <w:t>Odling</w:t>
      </w:r>
      <w:proofErr w:type="spellEnd"/>
      <w:r w:rsidRPr="00232859">
        <w:rPr>
          <w:color w:val="000000"/>
          <w:sz w:val="20"/>
          <w:szCs w:val="21"/>
        </w:rPr>
        <w:t xml:space="preserve">, N. W. A. 1985. Mineralogy, geochemistry and mineralization of the </w:t>
      </w:r>
      <w:proofErr w:type="spellStart"/>
      <w:r w:rsidRPr="00232859">
        <w:rPr>
          <w:color w:val="000000"/>
          <w:sz w:val="20"/>
          <w:szCs w:val="21"/>
        </w:rPr>
        <w:t>Ririwai</w:t>
      </w:r>
      <w:proofErr w:type="spellEnd"/>
      <w:r w:rsidRPr="00232859">
        <w:rPr>
          <w:color w:val="000000"/>
          <w:sz w:val="20"/>
          <w:szCs w:val="21"/>
        </w:rPr>
        <w:t xml:space="preserve"> complex, Nigeria. J. Afr. Earth Sci. 3, 185-222.</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color w:val="000000"/>
          <w:sz w:val="20"/>
          <w:szCs w:val="21"/>
        </w:rPr>
      </w:pPr>
      <w:proofErr w:type="spellStart"/>
      <w:r w:rsidRPr="00232859">
        <w:rPr>
          <w:color w:val="000000"/>
          <w:sz w:val="20"/>
          <w:szCs w:val="21"/>
        </w:rPr>
        <w:t>Nyako</w:t>
      </w:r>
      <w:proofErr w:type="spellEnd"/>
      <w:r w:rsidRPr="00232859">
        <w:rPr>
          <w:color w:val="000000"/>
          <w:sz w:val="20"/>
          <w:szCs w:val="21"/>
        </w:rPr>
        <w:t>, A.A.</w:t>
      </w:r>
      <w:r w:rsidR="00232859" w:rsidRPr="00232859">
        <w:rPr>
          <w:color w:val="000000"/>
          <w:sz w:val="20"/>
          <w:szCs w:val="21"/>
        </w:rPr>
        <w:t>,</w:t>
      </w:r>
      <w:r w:rsidRPr="00232859">
        <w:rPr>
          <w:color w:val="000000"/>
          <w:sz w:val="20"/>
          <w:szCs w:val="21"/>
        </w:rPr>
        <w:t xml:space="preserve"> I. O. </w:t>
      </w:r>
      <w:proofErr w:type="spellStart"/>
      <w:r w:rsidRPr="00232859">
        <w:rPr>
          <w:color w:val="000000"/>
          <w:sz w:val="20"/>
          <w:szCs w:val="21"/>
        </w:rPr>
        <w:t>Ajigo</w:t>
      </w:r>
      <w:proofErr w:type="spellEnd"/>
      <w:r w:rsidRPr="00232859">
        <w:rPr>
          <w:color w:val="000000"/>
          <w:sz w:val="20"/>
          <w:szCs w:val="21"/>
        </w:rPr>
        <w:t xml:space="preserve"> and E. C. </w:t>
      </w:r>
      <w:proofErr w:type="spellStart"/>
      <w:r w:rsidRPr="00232859">
        <w:rPr>
          <w:color w:val="000000"/>
          <w:sz w:val="20"/>
          <w:szCs w:val="21"/>
        </w:rPr>
        <w:t>Ashano</w:t>
      </w:r>
      <w:proofErr w:type="spellEnd"/>
      <w:r w:rsidRPr="00232859">
        <w:rPr>
          <w:color w:val="000000"/>
          <w:sz w:val="20"/>
          <w:szCs w:val="21"/>
        </w:rPr>
        <w:t xml:space="preserve"> 2014. Trace Elements as Pathfinders for Gem Deposits: A case study of the </w:t>
      </w:r>
      <w:proofErr w:type="spellStart"/>
      <w:r w:rsidRPr="00232859">
        <w:rPr>
          <w:color w:val="000000"/>
          <w:sz w:val="20"/>
          <w:szCs w:val="21"/>
        </w:rPr>
        <w:t>Jarawa</w:t>
      </w:r>
      <w:proofErr w:type="spellEnd"/>
      <w:r w:rsidRPr="00232859">
        <w:rPr>
          <w:color w:val="000000"/>
          <w:sz w:val="20"/>
          <w:szCs w:val="21"/>
        </w:rPr>
        <w:t xml:space="preserve"> complex and Eastern Part of </w:t>
      </w:r>
      <w:proofErr w:type="spellStart"/>
      <w:r w:rsidRPr="00232859">
        <w:rPr>
          <w:color w:val="000000"/>
          <w:sz w:val="20"/>
          <w:szCs w:val="21"/>
        </w:rPr>
        <w:t>Shere</w:t>
      </w:r>
      <w:proofErr w:type="spellEnd"/>
      <w:r w:rsidRPr="00232859">
        <w:rPr>
          <w:color w:val="000000"/>
          <w:sz w:val="20"/>
          <w:szCs w:val="21"/>
        </w:rPr>
        <w:t xml:space="preserve"> complex, </w:t>
      </w:r>
      <w:proofErr w:type="spellStart"/>
      <w:r w:rsidRPr="00232859">
        <w:rPr>
          <w:color w:val="000000"/>
          <w:sz w:val="20"/>
          <w:szCs w:val="21"/>
        </w:rPr>
        <w:t>Northcentral</w:t>
      </w:r>
      <w:proofErr w:type="spellEnd"/>
      <w:r w:rsidRPr="00232859">
        <w:rPr>
          <w:color w:val="000000"/>
          <w:sz w:val="20"/>
          <w:szCs w:val="21"/>
        </w:rPr>
        <w:t xml:space="preserve"> Nigeria. International Journal of Research In Earth</w:t>
      </w:r>
      <w:r w:rsidR="00232859">
        <w:rPr>
          <w:color w:val="000000"/>
          <w:sz w:val="20"/>
          <w:szCs w:val="21"/>
        </w:rPr>
        <w:t xml:space="preserve"> </w:t>
      </w:r>
      <w:r w:rsidR="00753019" w:rsidRPr="00232859">
        <w:rPr>
          <w:color w:val="000000"/>
          <w:sz w:val="20"/>
          <w:szCs w:val="21"/>
        </w:rPr>
        <w:t>&amp;</w:t>
      </w:r>
      <w:r w:rsidR="00232859">
        <w:rPr>
          <w:color w:val="000000"/>
          <w:sz w:val="20"/>
          <w:szCs w:val="21"/>
        </w:rPr>
        <w:t xml:space="preserve"> </w:t>
      </w:r>
      <w:r w:rsidRPr="00232859">
        <w:rPr>
          <w:color w:val="000000"/>
          <w:sz w:val="20"/>
          <w:szCs w:val="21"/>
        </w:rPr>
        <w:t xml:space="preserve">Environmental Sciences. </w:t>
      </w:r>
      <w:proofErr w:type="spellStart"/>
      <w:r w:rsidRPr="00232859">
        <w:rPr>
          <w:color w:val="000000"/>
          <w:sz w:val="20"/>
          <w:szCs w:val="21"/>
        </w:rPr>
        <w:t>Vol</w:t>
      </w:r>
      <w:proofErr w:type="spellEnd"/>
      <w:r w:rsidRPr="00232859">
        <w:rPr>
          <w:color w:val="000000"/>
          <w:sz w:val="20"/>
          <w:szCs w:val="21"/>
        </w:rPr>
        <w:t xml:space="preserve"> 1 No </w:t>
      </w:r>
      <w:r w:rsidR="00232859" w:rsidRPr="00232859">
        <w:rPr>
          <w:color w:val="000000"/>
          <w:sz w:val="20"/>
          <w:szCs w:val="21"/>
        </w:rPr>
        <w:t>3</w:t>
      </w:r>
      <w:r w:rsidR="00232859">
        <w:rPr>
          <w:color w:val="000000"/>
          <w:sz w:val="20"/>
          <w:szCs w:val="21"/>
        </w:rPr>
        <w:t>.</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color w:val="000000"/>
          <w:sz w:val="20"/>
          <w:szCs w:val="21"/>
        </w:rPr>
      </w:pPr>
      <w:proofErr w:type="spellStart"/>
      <w:r w:rsidRPr="00232859">
        <w:rPr>
          <w:color w:val="000000"/>
          <w:sz w:val="20"/>
          <w:szCs w:val="21"/>
        </w:rPr>
        <w:t>Obaje</w:t>
      </w:r>
      <w:proofErr w:type="spellEnd"/>
      <w:r w:rsidRPr="00232859">
        <w:rPr>
          <w:color w:val="000000"/>
          <w:sz w:val="20"/>
          <w:szCs w:val="21"/>
        </w:rPr>
        <w:t xml:space="preserve">, N.G., 2009. Geology and Mining </w:t>
      </w:r>
      <w:proofErr w:type="spellStart"/>
      <w:r w:rsidRPr="00232859">
        <w:rPr>
          <w:color w:val="000000"/>
          <w:sz w:val="20"/>
          <w:szCs w:val="21"/>
        </w:rPr>
        <w:t>Resourcs</w:t>
      </w:r>
      <w:proofErr w:type="spellEnd"/>
      <w:r w:rsidRPr="00232859">
        <w:rPr>
          <w:color w:val="000000"/>
          <w:sz w:val="20"/>
          <w:szCs w:val="21"/>
        </w:rPr>
        <w:t xml:space="preserve"> of Nigeria. Springer 221</w:t>
      </w:r>
      <w:r w:rsidR="00232859" w:rsidRPr="00232859">
        <w:rPr>
          <w:color w:val="000000"/>
          <w:sz w:val="20"/>
          <w:szCs w:val="21"/>
        </w:rPr>
        <w:t>p</w:t>
      </w:r>
      <w:r w:rsidR="00232859">
        <w:rPr>
          <w:color w:val="000000"/>
          <w:sz w:val="20"/>
          <w:szCs w:val="21"/>
        </w:rPr>
        <w:t>.</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sz w:val="20"/>
          <w:szCs w:val="16"/>
        </w:rPr>
      </w:pPr>
      <w:proofErr w:type="spellStart"/>
      <w:r w:rsidRPr="00232859">
        <w:rPr>
          <w:sz w:val="20"/>
          <w:szCs w:val="16"/>
        </w:rPr>
        <w:t>Rahaman</w:t>
      </w:r>
      <w:proofErr w:type="spellEnd"/>
      <w:r w:rsidRPr="00232859">
        <w:rPr>
          <w:sz w:val="20"/>
          <w:szCs w:val="16"/>
        </w:rPr>
        <w:t xml:space="preserve">, M.A., Van </w:t>
      </w:r>
      <w:proofErr w:type="spellStart"/>
      <w:r w:rsidRPr="00232859">
        <w:rPr>
          <w:sz w:val="20"/>
          <w:szCs w:val="16"/>
        </w:rPr>
        <w:t>Breemen</w:t>
      </w:r>
      <w:proofErr w:type="spellEnd"/>
      <w:r w:rsidRPr="00232859">
        <w:rPr>
          <w:sz w:val="20"/>
          <w:szCs w:val="16"/>
        </w:rPr>
        <w:t xml:space="preserve">, O, Bowden, P. And Bennett, J. N. 1984: Age Migrations Of </w:t>
      </w:r>
      <w:proofErr w:type="spellStart"/>
      <w:r w:rsidRPr="00232859">
        <w:rPr>
          <w:sz w:val="20"/>
          <w:szCs w:val="16"/>
        </w:rPr>
        <w:t>Anorogenic</w:t>
      </w:r>
      <w:proofErr w:type="spellEnd"/>
      <w:r w:rsidRPr="00232859">
        <w:rPr>
          <w:sz w:val="20"/>
          <w:szCs w:val="16"/>
        </w:rPr>
        <w:t xml:space="preserve"> Ring Complexes In Northern Nigeria. Journal of Geology 92, 173-18</w:t>
      </w:r>
      <w:r w:rsidR="00232859" w:rsidRPr="00232859">
        <w:rPr>
          <w:sz w:val="20"/>
          <w:szCs w:val="16"/>
        </w:rPr>
        <w:t>4</w:t>
      </w:r>
      <w:r w:rsidR="00232859">
        <w:rPr>
          <w:sz w:val="20"/>
          <w:szCs w:val="16"/>
        </w:rPr>
        <w:t>.</w:t>
      </w:r>
    </w:p>
    <w:p w:rsidR="00232859" w:rsidRDefault="00F805A3" w:rsidP="00232859">
      <w:pPr>
        <w:pStyle w:val="ListParagraph"/>
        <w:numPr>
          <w:ilvl w:val="0"/>
          <w:numId w:val="5"/>
        </w:numPr>
        <w:suppressAutoHyphens w:val="0"/>
        <w:autoSpaceDE w:val="0"/>
        <w:autoSpaceDN w:val="0"/>
        <w:adjustRightInd w:val="0"/>
        <w:snapToGrid w:val="0"/>
        <w:ind w:firstLineChars="0"/>
        <w:jc w:val="both"/>
        <w:rPr>
          <w:sz w:val="20"/>
          <w:szCs w:val="16"/>
        </w:rPr>
      </w:pPr>
      <w:r w:rsidRPr="00232859">
        <w:rPr>
          <w:sz w:val="20"/>
          <w:szCs w:val="14"/>
        </w:rPr>
        <w:t xml:space="preserve">Taylor, S.K., 1964. The abundance of chemical elements in the continental crust—a new table. </w:t>
      </w:r>
      <w:proofErr w:type="spellStart"/>
      <w:r w:rsidRPr="00232859">
        <w:rPr>
          <w:sz w:val="20"/>
          <w:szCs w:val="14"/>
        </w:rPr>
        <w:t>Geochimica</w:t>
      </w:r>
      <w:proofErr w:type="spellEnd"/>
      <w:r w:rsidRPr="00232859">
        <w:rPr>
          <w:sz w:val="20"/>
          <w:szCs w:val="14"/>
        </w:rPr>
        <w:t xml:space="preserve"> et </w:t>
      </w:r>
      <w:proofErr w:type="spellStart"/>
      <w:r w:rsidRPr="00232859">
        <w:rPr>
          <w:sz w:val="20"/>
          <w:szCs w:val="14"/>
        </w:rPr>
        <w:t>Cosmochimica</w:t>
      </w:r>
      <w:proofErr w:type="spellEnd"/>
      <w:r w:rsidRPr="00232859">
        <w:rPr>
          <w:sz w:val="20"/>
          <w:szCs w:val="14"/>
        </w:rPr>
        <w:t xml:space="preserve"> </w:t>
      </w:r>
      <w:proofErr w:type="spellStart"/>
      <w:r w:rsidRPr="00232859">
        <w:rPr>
          <w:sz w:val="20"/>
          <w:szCs w:val="14"/>
        </w:rPr>
        <w:t>Acta</w:t>
      </w:r>
      <w:proofErr w:type="spellEnd"/>
      <w:r w:rsidRPr="00232859">
        <w:rPr>
          <w:sz w:val="20"/>
          <w:szCs w:val="14"/>
        </w:rPr>
        <w:t>, 28, 1273–1285.</w:t>
      </w:r>
    </w:p>
    <w:p w:rsidR="00753019" w:rsidRPr="00232859" w:rsidRDefault="00753019" w:rsidP="00232859">
      <w:pPr>
        <w:suppressAutoHyphens w:val="0"/>
        <w:snapToGrid w:val="0"/>
        <w:ind w:left="425" w:hanging="425"/>
        <w:jc w:val="both"/>
        <w:rPr>
          <w:sz w:val="20"/>
          <w:szCs w:val="20"/>
        </w:rPr>
        <w:sectPr w:rsidR="00753019" w:rsidRPr="00232859" w:rsidSect="00232859">
          <w:headerReference w:type="default" r:id="rId28"/>
          <w:footerReference w:type="even" r:id="rId29"/>
          <w:footerReference w:type="default" r:id="rId30"/>
          <w:footnotePr>
            <w:pos w:val="beneathText"/>
          </w:footnotePr>
          <w:type w:val="continuous"/>
          <w:pgSz w:w="12240" w:h="15840" w:code="1"/>
          <w:pgMar w:top="1440" w:right="1440" w:bottom="1440" w:left="1440" w:header="720" w:footer="720" w:gutter="0"/>
          <w:cols w:num="2" w:space="600"/>
          <w:docGrid w:linePitch="360"/>
        </w:sectPr>
      </w:pPr>
    </w:p>
    <w:p w:rsidR="00B3167C" w:rsidRPr="00232859" w:rsidRDefault="00B3167C" w:rsidP="00232859">
      <w:pPr>
        <w:suppressAutoHyphens w:val="0"/>
        <w:snapToGrid w:val="0"/>
        <w:ind w:left="425" w:hanging="425"/>
        <w:jc w:val="both"/>
        <w:rPr>
          <w:sz w:val="20"/>
          <w:szCs w:val="20"/>
        </w:rPr>
      </w:pPr>
    </w:p>
    <w:p w:rsidR="004D0467" w:rsidRPr="00232859" w:rsidRDefault="00753019" w:rsidP="00232859">
      <w:pPr>
        <w:suppressAutoHyphens w:val="0"/>
        <w:snapToGrid w:val="0"/>
        <w:ind w:left="425" w:hanging="425"/>
        <w:jc w:val="both"/>
        <w:rPr>
          <w:sz w:val="20"/>
          <w:szCs w:val="20"/>
        </w:rPr>
      </w:pPr>
      <w:r w:rsidRPr="00232859">
        <w:rPr>
          <w:sz w:val="20"/>
          <w:szCs w:val="20"/>
        </w:rPr>
        <w:t>7/</w:t>
      </w:r>
      <w:r w:rsidR="00232859">
        <w:rPr>
          <w:rFonts w:hint="eastAsia"/>
          <w:sz w:val="20"/>
          <w:szCs w:val="20"/>
          <w:lang w:eastAsia="zh-CN"/>
        </w:rPr>
        <w:t>25</w:t>
      </w:r>
      <w:r w:rsidRPr="00232859">
        <w:rPr>
          <w:sz w:val="20"/>
          <w:szCs w:val="20"/>
        </w:rPr>
        <w:t>/2017</w:t>
      </w:r>
    </w:p>
    <w:sectPr w:rsidR="004D0467" w:rsidRPr="00232859" w:rsidSect="00753019">
      <w:headerReference w:type="default" r:id="rId31"/>
      <w:footerReference w:type="even" r:id="rId32"/>
      <w:footerReference w:type="default" r:id="rId33"/>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C3A" w:rsidRDefault="00B56C3A">
      <w:r>
        <w:separator/>
      </w:r>
    </w:p>
  </w:endnote>
  <w:endnote w:type="continuationSeparator" w:id="0">
    <w:p w:rsidR="00B56C3A" w:rsidRDefault="00B56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2EFF" w:usb1="D200FDFF" w:usb2="0A24602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Default="00237AD1" w:rsidP="00B3167C">
    <w:pPr>
      <w:pStyle w:val="Footer"/>
      <w:framePr w:wrap="around" w:vAnchor="text" w:hAnchor="margin" w:xAlign="center" w:y="1"/>
      <w:rPr>
        <w:rStyle w:val="PageNumber"/>
      </w:rPr>
    </w:pPr>
    <w:r>
      <w:rPr>
        <w:rStyle w:val="PageNumber"/>
      </w:rPr>
      <w:fldChar w:fldCharType="begin"/>
    </w:r>
    <w:r w:rsidR="00753019">
      <w:rPr>
        <w:rStyle w:val="PageNumber"/>
      </w:rPr>
      <w:instrText xml:space="preserve">PAGE  </w:instrText>
    </w:r>
    <w:r>
      <w:rPr>
        <w:rStyle w:val="PageNumber"/>
      </w:rPr>
      <w:fldChar w:fldCharType="end"/>
    </w:r>
  </w:p>
  <w:p w:rsidR="00753019" w:rsidRDefault="00753019"/>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Pr="00B3167C" w:rsidRDefault="00237AD1" w:rsidP="00090A06">
    <w:pPr>
      <w:pStyle w:val="Footer"/>
      <w:framePr w:wrap="around" w:vAnchor="text" w:hAnchor="margin" w:xAlign="center" w:y="1"/>
      <w:rPr>
        <w:rStyle w:val="PageNumber"/>
        <w:sz w:val="20"/>
        <w:szCs w:val="20"/>
      </w:rPr>
    </w:pPr>
    <w:r w:rsidRPr="00B3167C">
      <w:rPr>
        <w:rStyle w:val="PageNumber"/>
        <w:sz w:val="20"/>
        <w:szCs w:val="20"/>
      </w:rPr>
      <w:fldChar w:fldCharType="begin"/>
    </w:r>
    <w:r w:rsidR="00753019" w:rsidRPr="00B3167C">
      <w:rPr>
        <w:rStyle w:val="PageNumber"/>
        <w:sz w:val="20"/>
        <w:szCs w:val="20"/>
      </w:rPr>
      <w:instrText xml:space="preserve">PAGE  </w:instrText>
    </w:r>
    <w:r w:rsidRPr="00B3167C">
      <w:rPr>
        <w:rStyle w:val="PageNumber"/>
        <w:sz w:val="20"/>
        <w:szCs w:val="20"/>
      </w:rPr>
      <w:fldChar w:fldCharType="separate"/>
    </w:r>
    <w:r w:rsidR="00753019">
      <w:rPr>
        <w:rStyle w:val="PageNumber"/>
        <w:noProof/>
        <w:sz w:val="20"/>
        <w:szCs w:val="20"/>
      </w:rPr>
      <w:t>1</w:t>
    </w:r>
    <w:r w:rsidRPr="00B3167C">
      <w:rPr>
        <w:rStyle w:val="PageNumber"/>
        <w:sz w:val="20"/>
        <w:szCs w:val="20"/>
      </w:rPr>
      <w:fldChar w:fldCharType="end"/>
    </w:r>
  </w:p>
  <w:p w:rsidR="00753019" w:rsidRDefault="00237AD1" w:rsidP="006E6ACB">
    <w:pPr>
      <w:jc w:val="center"/>
    </w:pPr>
    <w:hyperlink r:id="rId1" w:history="1">
      <w:r w:rsidR="00753019">
        <w:rPr>
          <w:rStyle w:val="Hyperlink"/>
          <w:sz w:val="20"/>
          <w:szCs w:val="20"/>
        </w:rPr>
        <w:t>http://www.sciencepub.net/researcher</w:t>
      </w:r>
    </w:hyperlink>
    <w:r w:rsidR="00753019">
      <w:rPr>
        <w:bCs/>
        <w:sz w:val="20"/>
      </w:rPr>
      <w:t xml:space="preserve">                          </w:t>
    </w:r>
    <w:r w:rsidR="00753019">
      <w:rPr>
        <w:rFonts w:hint="eastAsia"/>
        <w:bCs/>
        <w:sz w:val="20"/>
        <w:lang w:eastAsia="zh-CN"/>
      </w:rPr>
      <w:t xml:space="preserve">                  </w:t>
    </w:r>
    <w:r w:rsidR="00753019">
      <w:rPr>
        <w:bCs/>
        <w:sz w:val="20"/>
      </w:rPr>
      <w:t xml:space="preserve">              </w:t>
    </w:r>
    <w:hyperlink r:id="rId2" w:history="1">
      <w:r w:rsidR="00753019">
        <w:rPr>
          <w:rStyle w:val="Hyperlink"/>
          <w:bCs/>
          <w:sz w:val="20"/>
        </w:rPr>
        <w:t>researcher135@gmail.com</w:t>
      </w:r>
    </w:hyperlink>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Default="00237AD1" w:rsidP="00B3167C">
    <w:pPr>
      <w:pStyle w:val="Footer"/>
      <w:framePr w:wrap="around" w:vAnchor="text" w:hAnchor="margin" w:xAlign="center" w:y="1"/>
      <w:rPr>
        <w:rStyle w:val="PageNumber"/>
      </w:rPr>
    </w:pPr>
    <w:r>
      <w:rPr>
        <w:rStyle w:val="PageNumber"/>
      </w:rPr>
      <w:fldChar w:fldCharType="begin"/>
    </w:r>
    <w:r w:rsidR="00753019">
      <w:rPr>
        <w:rStyle w:val="PageNumber"/>
      </w:rPr>
      <w:instrText xml:space="preserve">PAGE  </w:instrText>
    </w:r>
    <w:r>
      <w:rPr>
        <w:rStyle w:val="PageNumber"/>
      </w:rPr>
      <w:fldChar w:fldCharType="end"/>
    </w:r>
  </w:p>
  <w:p w:rsidR="00753019" w:rsidRDefault="00753019"/>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Pr="001B21C2" w:rsidRDefault="00237AD1" w:rsidP="001B21C2">
    <w:pPr>
      <w:jc w:val="center"/>
      <w:rPr>
        <w:sz w:val="20"/>
      </w:rPr>
    </w:pPr>
    <w:r w:rsidRPr="001B21C2">
      <w:rPr>
        <w:sz w:val="20"/>
      </w:rPr>
      <w:fldChar w:fldCharType="begin"/>
    </w:r>
    <w:r w:rsidR="001B21C2" w:rsidRPr="001B21C2">
      <w:rPr>
        <w:sz w:val="20"/>
      </w:rPr>
      <w:instrText xml:space="preserve"> page </w:instrText>
    </w:r>
    <w:r w:rsidRPr="001B21C2">
      <w:rPr>
        <w:sz w:val="20"/>
      </w:rPr>
      <w:fldChar w:fldCharType="separate"/>
    </w:r>
    <w:r w:rsidR="00EB1BC8">
      <w:rPr>
        <w:noProof/>
        <w:sz w:val="20"/>
      </w:rPr>
      <w:t>113</w:t>
    </w:r>
    <w:r w:rsidRPr="001B21C2">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237AD1"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67C" w:rsidRPr="00B3167C" w:rsidRDefault="00237AD1" w:rsidP="00090A06">
    <w:pPr>
      <w:pStyle w:val="Footer"/>
      <w:framePr w:wrap="around" w:vAnchor="text" w:hAnchor="margin" w:xAlign="center" w:y="1"/>
      <w:rPr>
        <w:rStyle w:val="PageNumber"/>
        <w:sz w:val="20"/>
        <w:szCs w:val="20"/>
      </w:rPr>
    </w:pPr>
    <w:r w:rsidRPr="00B3167C">
      <w:rPr>
        <w:rStyle w:val="PageNumber"/>
        <w:sz w:val="20"/>
        <w:szCs w:val="20"/>
      </w:rPr>
      <w:fldChar w:fldCharType="begin"/>
    </w:r>
    <w:r w:rsidR="00B3167C" w:rsidRPr="00B3167C">
      <w:rPr>
        <w:rStyle w:val="PageNumber"/>
        <w:sz w:val="20"/>
        <w:szCs w:val="20"/>
      </w:rPr>
      <w:instrText xml:space="preserve">PAGE  </w:instrText>
    </w:r>
    <w:r w:rsidRPr="00B3167C">
      <w:rPr>
        <w:rStyle w:val="PageNumber"/>
        <w:sz w:val="20"/>
        <w:szCs w:val="20"/>
      </w:rPr>
      <w:fldChar w:fldCharType="separate"/>
    </w:r>
    <w:r w:rsidR="00232859">
      <w:rPr>
        <w:rStyle w:val="PageNumber"/>
        <w:noProof/>
        <w:sz w:val="20"/>
        <w:szCs w:val="20"/>
      </w:rPr>
      <w:t>4</w:t>
    </w:r>
    <w:r w:rsidRPr="00B3167C">
      <w:rPr>
        <w:rStyle w:val="PageNumber"/>
        <w:sz w:val="20"/>
        <w:szCs w:val="20"/>
      </w:rPr>
      <w:fldChar w:fldCharType="end"/>
    </w:r>
  </w:p>
  <w:p w:rsidR="00471E57" w:rsidRDefault="00237AD1" w:rsidP="006E6ACB">
    <w:pPr>
      <w:jc w:val="center"/>
    </w:pPr>
    <w:hyperlink r:id="rId1" w:history="1">
      <w:r w:rsidR="000B46C6">
        <w:rPr>
          <w:rStyle w:val="Hyperlink"/>
          <w:sz w:val="20"/>
          <w:szCs w:val="20"/>
        </w:rPr>
        <w:t>http://www.sciencepub.net/researcher</w:t>
      </w:r>
    </w:hyperlink>
    <w:r w:rsidR="000B46C6">
      <w:rPr>
        <w:bCs/>
        <w:sz w:val="20"/>
      </w:rPr>
      <w:t xml:space="preserve">                          </w:t>
    </w:r>
    <w:r w:rsidR="000B46C6">
      <w:rPr>
        <w:rFonts w:hint="eastAsia"/>
        <w:bCs/>
        <w:sz w:val="20"/>
        <w:lang w:eastAsia="zh-CN"/>
      </w:rPr>
      <w:t xml:space="preserve">                  </w:t>
    </w:r>
    <w:r w:rsidR="000B46C6">
      <w:rPr>
        <w:bCs/>
        <w:sz w:val="20"/>
      </w:rPr>
      <w:t xml:space="preserve">              </w:t>
    </w:r>
    <w:hyperlink r:id="rId2" w:history="1">
      <w:r w:rsidR="000B46C6">
        <w:rPr>
          <w:rStyle w:val="Hyperlink"/>
          <w:bCs/>
          <w:sz w:val="20"/>
        </w:rPr>
        <w:t>researcher135@gmail.com</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Pr="001B21C2" w:rsidRDefault="00237AD1" w:rsidP="001B21C2">
    <w:pPr>
      <w:jc w:val="center"/>
      <w:rPr>
        <w:sz w:val="20"/>
      </w:rPr>
    </w:pPr>
    <w:r w:rsidRPr="001B21C2">
      <w:rPr>
        <w:sz w:val="20"/>
      </w:rPr>
      <w:fldChar w:fldCharType="begin"/>
    </w:r>
    <w:r w:rsidR="001B21C2" w:rsidRPr="001B21C2">
      <w:rPr>
        <w:sz w:val="20"/>
      </w:rPr>
      <w:instrText xml:space="preserve"> page </w:instrText>
    </w:r>
    <w:r w:rsidRPr="001B21C2">
      <w:rPr>
        <w:sz w:val="20"/>
      </w:rPr>
      <w:fldChar w:fldCharType="separate"/>
    </w:r>
    <w:r w:rsidR="00EB1BC8">
      <w:rPr>
        <w:noProof/>
        <w:sz w:val="20"/>
      </w:rPr>
      <w:t>111</w:t>
    </w:r>
    <w:r w:rsidRPr="001B21C2">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59" w:rsidRDefault="00237AD1" w:rsidP="00B3167C">
    <w:pPr>
      <w:pStyle w:val="Footer"/>
      <w:framePr w:wrap="around" w:vAnchor="text" w:hAnchor="margin" w:xAlign="center" w:y="1"/>
      <w:rPr>
        <w:rStyle w:val="PageNumber"/>
      </w:rPr>
    </w:pPr>
    <w:r>
      <w:rPr>
        <w:rStyle w:val="PageNumber"/>
      </w:rPr>
      <w:fldChar w:fldCharType="begin"/>
    </w:r>
    <w:r w:rsidR="00232859">
      <w:rPr>
        <w:rStyle w:val="PageNumber"/>
      </w:rPr>
      <w:instrText xml:space="preserve">PAGE  </w:instrText>
    </w:r>
    <w:r>
      <w:rPr>
        <w:rStyle w:val="PageNumber"/>
      </w:rPr>
      <w:fldChar w:fldCharType="end"/>
    </w:r>
  </w:p>
  <w:p w:rsidR="00232859" w:rsidRDefault="0023285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59" w:rsidRPr="00B3167C" w:rsidRDefault="00237AD1" w:rsidP="00090A06">
    <w:pPr>
      <w:pStyle w:val="Footer"/>
      <w:framePr w:wrap="around" w:vAnchor="text" w:hAnchor="margin" w:xAlign="center" w:y="1"/>
      <w:rPr>
        <w:rStyle w:val="PageNumber"/>
        <w:sz w:val="20"/>
        <w:szCs w:val="20"/>
      </w:rPr>
    </w:pPr>
    <w:r w:rsidRPr="00B3167C">
      <w:rPr>
        <w:rStyle w:val="PageNumber"/>
        <w:sz w:val="20"/>
        <w:szCs w:val="20"/>
      </w:rPr>
      <w:fldChar w:fldCharType="begin"/>
    </w:r>
    <w:r w:rsidR="00232859" w:rsidRPr="00B3167C">
      <w:rPr>
        <w:rStyle w:val="PageNumber"/>
        <w:sz w:val="20"/>
        <w:szCs w:val="20"/>
      </w:rPr>
      <w:instrText xml:space="preserve">PAGE  </w:instrText>
    </w:r>
    <w:r w:rsidRPr="00B3167C">
      <w:rPr>
        <w:rStyle w:val="PageNumber"/>
        <w:sz w:val="20"/>
        <w:szCs w:val="20"/>
      </w:rPr>
      <w:fldChar w:fldCharType="separate"/>
    </w:r>
    <w:r w:rsidR="00232859">
      <w:rPr>
        <w:rStyle w:val="PageNumber"/>
        <w:noProof/>
        <w:sz w:val="20"/>
        <w:szCs w:val="20"/>
      </w:rPr>
      <w:t>1</w:t>
    </w:r>
    <w:r w:rsidRPr="00B3167C">
      <w:rPr>
        <w:rStyle w:val="PageNumber"/>
        <w:sz w:val="20"/>
        <w:szCs w:val="20"/>
      </w:rPr>
      <w:fldChar w:fldCharType="end"/>
    </w:r>
  </w:p>
  <w:p w:rsidR="00232859" w:rsidRDefault="00237AD1" w:rsidP="006E6ACB">
    <w:pPr>
      <w:jc w:val="center"/>
    </w:pPr>
    <w:hyperlink r:id="rId1" w:history="1">
      <w:r w:rsidR="00232859">
        <w:rPr>
          <w:rStyle w:val="Hyperlink"/>
          <w:sz w:val="20"/>
          <w:szCs w:val="20"/>
        </w:rPr>
        <w:t>http://www.sciencepub.net/researcher</w:t>
      </w:r>
    </w:hyperlink>
    <w:r w:rsidR="00232859">
      <w:rPr>
        <w:bCs/>
        <w:sz w:val="20"/>
      </w:rPr>
      <w:t xml:space="preserve">                          </w:t>
    </w:r>
    <w:r w:rsidR="00232859">
      <w:rPr>
        <w:rFonts w:hint="eastAsia"/>
        <w:bCs/>
        <w:sz w:val="20"/>
        <w:lang w:eastAsia="zh-CN"/>
      </w:rPr>
      <w:t xml:space="preserve">                  </w:t>
    </w:r>
    <w:r w:rsidR="00232859">
      <w:rPr>
        <w:bCs/>
        <w:sz w:val="20"/>
      </w:rPr>
      <w:t xml:space="preserve">              </w:t>
    </w:r>
    <w:hyperlink r:id="rId2" w:history="1">
      <w:r w:rsidR="00232859">
        <w:rPr>
          <w:rStyle w:val="Hyperlink"/>
          <w:bCs/>
          <w:sz w:val="20"/>
        </w:rPr>
        <w:t>researcher135@gmail.com</w:t>
      </w:r>
    </w:hyperlink>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Default="00237AD1" w:rsidP="00B3167C">
    <w:pPr>
      <w:pStyle w:val="Footer"/>
      <w:framePr w:wrap="around" w:vAnchor="text" w:hAnchor="margin" w:xAlign="center" w:y="1"/>
      <w:rPr>
        <w:rStyle w:val="PageNumber"/>
      </w:rPr>
    </w:pPr>
    <w:r>
      <w:rPr>
        <w:rStyle w:val="PageNumber"/>
      </w:rPr>
      <w:fldChar w:fldCharType="begin"/>
    </w:r>
    <w:r w:rsidR="00753019">
      <w:rPr>
        <w:rStyle w:val="PageNumber"/>
      </w:rPr>
      <w:instrText xml:space="preserve">PAGE  </w:instrText>
    </w:r>
    <w:r>
      <w:rPr>
        <w:rStyle w:val="PageNumber"/>
      </w:rPr>
      <w:fldChar w:fldCharType="end"/>
    </w:r>
  </w:p>
  <w:p w:rsidR="00753019" w:rsidRDefault="0075301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Pr="00B3167C" w:rsidRDefault="00237AD1" w:rsidP="00090A06">
    <w:pPr>
      <w:pStyle w:val="Footer"/>
      <w:framePr w:wrap="around" w:vAnchor="text" w:hAnchor="margin" w:xAlign="center" w:y="1"/>
      <w:rPr>
        <w:rStyle w:val="PageNumber"/>
        <w:sz w:val="20"/>
        <w:szCs w:val="20"/>
      </w:rPr>
    </w:pPr>
    <w:r w:rsidRPr="00B3167C">
      <w:rPr>
        <w:rStyle w:val="PageNumber"/>
        <w:sz w:val="20"/>
        <w:szCs w:val="20"/>
      </w:rPr>
      <w:fldChar w:fldCharType="begin"/>
    </w:r>
    <w:r w:rsidR="00753019" w:rsidRPr="00B3167C">
      <w:rPr>
        <w:rStyle w:val="PageNumber"/>
        <w:sz w:val="20"/>
        <w:szCs w:val="20"/>
      </w:rPr>
      <w:instrText xml:space="preserve">PAGE  </w:instrText>
    </w:r>
    <w:r w:rsidRPr="00B3167C">
      <w:rPr>
        <w:rStyle w:val="PageNumber"/>
        <w:sz w:val="20"/>
        <w:szCs w:val="20"/>
      </w:rPr>
      <w:fldChar w:fldCharType="separate"/>
    </w:r>
    <w:r w:rsidR="000C232B">
      <w:rPr>
        <w:rStyle w:val="PageNumber"/>
        <w:noProof/>
        <w:sz w:val="20"/>
        <w:szCs w:val="20"/>
      </w:rPr>
      <w:t>112</w:t>
    </w:r>
    <w:r w:rsidRPr="00B3167C">
      <w:rPr>
        <w:rStyle w:val="PageNumber"/>
        <w:sz w:val="20"/>
        <w:szCs w:val="20"/>
      </w:rPr>
      <w:fldChar w:fldCharType="end"/>
    </w:r>
  </w:p>
  <w:p w:rsidR="00753019" w:rsidRDefault="00237AD1" w:rsidP="006E6ACB">
    <w:pPr>
      <w:jc w:val="center"/>
    </w:pPr>
    <w:hyperlink r:id="rId1" w:history="1">
      <w:r w:rsidR="00753019">
        <w:rPr>
          <w:rStyle w:val="Hyperlink"/>
          <w:sz w:val="20"/>
          <w:szCs w:val="20"/>
        </w:rPr>
        <w:t>http://www.sciencepub.net/researcher</w:t>
      </w:r>
    </w:hyperlink>
    <w:r w:rsidR="00753019">
      <w:rPr>
        <w:bCs/>
        <w:sz w:val="20"/>
      </w:rPr>
      <w:t xml:space="preserve">                          </w:t>
    </w:r>
    <w:r w:rsidR="00753019">
      <w:rPr>
        <w:rFonts w:hint="eastAsia"/>
        <w:bCs/>
        <w:sz w:val="20"/>
        <w:lang w:eastAsia="zh-CN"/>
      </w:rPr>
      <w:t xml:space="preserve">                  </w:t>
    </w:r>
    <w:r w:rsidR="00753019">
      <w:rPr>
        <w:bCs/>
        <w:sz w:val="20"/>
      </w:rPr>
      <w:t xml:space="preserve">              </w:t>
    </w:r>
    <w:hyperlink r:id="rId2" w:history="1">
      <w:r w:rsidR="00753019">
        <w:rPr>
          <w:rStyle w:val="Hyperlink"/>
          <w:bCs/>
          <w:sz w:val="20"/>
        </w:rPr>
        <w:t>researcher135@gmail.com</w:t>
      </w:r>
    </w:hyperlink>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Default="00237AD1" w:rsidP="00B3167C">
    <w:pPr>
      <w:pStyle w:val="Footer"/>
      <w:framePr w:wrap="around" w:vAnchor="text" w:hAnchor="margin" w:xAlign="center" w:y="1"/>
      <w:rPr>
        <w:rStyle w:val="PageNumber"/>
      </w:rPr>
    </w:pPr>
    <w:r>
      <w:rPr>
        <w:rStyle w:val="PageNumber"/>
      </w:rPr>
      <w:fldChar w:fldCharType="begin"/>
    </w:r>
    <w:r w:rsidR="00753019">
      <w:rPr>
        <w:rStyle w:val="PageNumber"/>
      </w:rPr>
      <w:instrText xml:space="preserve">PAGE  </w:instrText>
    </w:r>
    <w:r>
      <w:rPr>
        <w:rStyle w:val="PageNumber"/>
      </w:rPr>
      <w:fldChar w:fldCharType="end"/>
    </w:r>
  </w:p>
  <w:p w:rsidR="00753019" w:rsidRDefault="0075301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Pr="001B21C2" w:rsidRDefault="00237AD1" w:rsidP="001B21C2">
    <w:pPr>
      <w:jc w:val="center"/>
      <w:rPr>
        <w:sz w:val="20"/>
      </w:rPr>
    </w:pPr>
    <w:r w:rsidRPr="001B21C2">
      <w:rPr>
        <w:sz w:val="20"/>
      </w:rPr>
      <w:fldChar w:fldCharType="begin"/>
    </w:r>
    <w:r w:rsidR="001B21C2" w:rsidRPr="001B21C2">
      <w:rPr>
        <w:sz w:val="20"/>
      </w:rPr>
      <w:instrText xml:space="preserve"> page </w:instrText>
    </w:r>
    <w:r w:rsidRPr="001B21C2">
      <w:rPr>
        <w:sz w:val="20"/>
      </w:rPr>
      <w:fldChar w:fldCharType="separate"/>
    </w:r>
    <w:r w:rsidR="00EB1BC8">
      <w:rPr>
        <w:noProof/>
        <w:sz w:val="20"/>
      </w:rPr>
      <w:t>112</w:t>
    </w:r>
    <w:r w:rsidRPr="001B21C2">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Default="00237AD1" w:rsidP="00B3167C">
    <w:pPr>
      <w:pStyle w:val="Footer"/>
      <w:framePr w:wrap="around" w:vAnchor="text" w:hAnchor="margin" w:xAlign="center" w:y="1"/>
      <w:rPr>
        <w:rStyle w:val="PageNumber"/>
      </w:rPr>
    </w:pPr>
    <w:r>
      <w:rPr>
        <w:rStyle w:val="PageNumber"/>
      </w:rPr>
      <w:fldChar w:fldCharType="begin"/>
    </w:r>
    <w:r w:rsidR="00753019">
      <w:rPr>
        <w:rStyle w:val="PageNumber"/>
      </w:rPr>
      <w:instrText xml:space="preserve">PAGE  </w:instrText>
    </w:r>
    <w:r>
      <w:rPr>
        <w:rStyle w:val="PageNumber"/>
      </w:rPr>
      <w:fldChar w:fldCharType="end"/>
    </w:r>
  </w:p>
  <w:p w:rsidR="00753019" w:rsidRDefault="007530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C3A" w:rsidRDefault="00B56C3A">
      <w:r>
        <w:separator/>
      </w:r>
    </w:p>
  </w:footnote>
  <w:footnote w:type="continuationSeparator" w:id="0">
    <w:p w:rsidR="00B56C3A" w:rsidRDefault="00B56C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C2" w:rsidRPr="001B21C2" w:rsidRDefault="001B21C2" w:rsidP="001B21C2">
    <w:pPr>
      <w:pBdr>
        <w:bottom w:val="thinThickMediumGap" w:sz="12" w:space="1" w:color="auto"/>
      </w:pBdr>
      <w:tabs>
        <w:tab w:val="left" w:pos="851"/>
        <w:tab w:val="right" w:pos="8364"/>
      </w:tabs>
      <w:adjustRightInd w:val="0"/>
      <w:snapToGrid w:val="0"/>
      <w:jc w:val="both"/>
      <w:rPr>
        <w:iCs/>
        <w:sz w:val="20"/>
        <w:szCs w:val="20"/>
      </w:rPr>
    </w:pPr>
    <w:r w:rsidRPr="001B21C2">
      <w:rPr>
        <w:rFonts w:hint="eastAsia"/>
        <w:iCs/>
        <w:color w:val="000000"/>
        <w:sz w:val="20"/>
        <w:szCs w:val="20"/>
      </w:rPr>
      <w:tab/>
    </w:r>
    <w:r w:rsidRPr="001B21C2">
      <w:rPr>
        <w:iCs/>
        <w:color w:val="000000"/>
        <w:sz w:val="20"/>
        <w:szCs w:val="20"/>
      </w:rPr>
      <w:t xml:space="preserve">Researcher </w:t>
    </w:r>
    <w:r w:rsidRPr="001B21C2">
      <w:rPr>
        <w:iCs/>
        <w:sz w:val="20"/>
        <w:szCs w:val="20"/>
      </w:rPr>
      <w:t>201</w:t>
    </w:r>
    <w:r w:rsidRPr="001B21C2">
      <w:rPr>
        <w:rFonts w:hint="eastAsia"/>
        <w:iCs/>
        <w:sz w:val="20"/>
        <w:szCs w:val="20"/>
      </w:rPr>
      <w:t>7</w:t>
    </w:r>
    <w:r w:rsidRPr="001B21C2">
      <w:rPr>
        <w:iCs/>
        <w:sz w:val="20"/>
        <w:szCs w:val="20"/>
      </w:rPr>
      <w:t>;</w:t>
    </w:r>
    <w:r w:rsidRPr="001B21C2">
      <w:rPr>
        <w:rFonts w:hint="eastAsia"/>
        <w:iCs/>
        <w:sz w:val="20"/>
        <w:szCs w:val="20"/>
      </w:rPr>
      <w:t>9</w:t>
    </w:r>
    <w:r w:rsidRPr="001B21C2">
      <w:rPr>
        <w:iCs/>
        <w:sz w:val="20"/>
        <w:szCs w:val="20"/>
      </w:rPr>
      <w:t>(</w:t>
    </w:r>
    <w:r w:rsidRPr="001B21C2">
      <w:rPr>
        <w:rFonts w:hint="eastAsia"/>
        <w:iCs/>
        <w:sz w:val="20"/>
        <w:szCs w:val="20"/>
      </w:rPr>
      <w:t>7</w:t>
    </w:r>
    <w:r w:rsidRPr="001B21C2">
      <w:rPr>
        <w:iCs/>
        <w:sz w:val="20"/>
        <w:szCs w:val="20"/>
      </w:rPr>
      <w:t xml:space="preserve">)  </w:t>
    </w:r>
    <w:r w:rsidRPr="001B21C2">
      <w:rPr>
        <w:rFonts w:hint="eastAsia"/>
        <w:iCs/>
        <w:sz w:val="20"/>
        <w:szCs w:val="20"/>
      </w:rPr>
      <w:t xml:space="preserve"> </w:t>
    </w:r>
    <w:r w:rsidRPr="001B21C2">
      <w:rPr>
        <w:iCs/>
        <w:sz w:val="20"/>
        <w:szCs w:val="20"/>
      </w:rPr>
      <w:t xml:space="preserve"> </w:t>
    </w:r>
    <w:r w:rsidRPr="001B21C2">
      <w:rPr>
        <w:rFonts w:hint="eastAsia"/>
        <w:iCs/>
        <w:sz w:val="20"/>
        <w:szCs w:val="20"/>
      </w:rPr>
      <w:tab/>
    </w:r>
    <w:r w:rsidRPr="001B21C2">
      <w:rPr>
        <w:iCs/>
        <w:sz w:val="20"/>
        <w:szCs w:val="20"/>
      </w:rPr>
      <w:t xml:space="preserve">    </w:t>
    </w:r>
    <w:r w:rsidRPr="001B21C2">
      <w:rPr>
        <w:sz w:val="20"/>
        <w:szCs w:val="20"/>
      </w:rPr>
      <w:t xml:space="preserve"> </w:t>
    </w:r>
    <w:hyperlink r:id="rId1" w:history="1">
      <w:r w:rsidRPr="001B21C2">
        <w:rPr>
          <w:rStyle w:val="Hyperlink"/>
          <w:sz w:val="20"/>
          <w:szCs w:val="20"/>
        </w:rPr>
        <w:t>http://www.sciencepub.net/researcher</w:t>
      </w:r>
    </w:hyperlink>
  </w:p>
  <w:p w:rsidR="001B21C2" w:rsidRPr="001B21C2" w:rsidRDefault="001B21C2" w:rsidP="001B21C2">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859" w:rsidRPr="00945DBB" w:rsidRDefault="00232859" w:rsidP="000B46C6">
    <w:pPr>
      <w:pBdr>
        <w:bottom w:val="thinThickMediumGap" w:sz="12" w:space="1" w:color="auto"/>
      </w:pBdr>
      <w:jc w:val="center"/>
      <w:rPr>
        <w:iCs/>
        <w:sz w:val="20"/>
        <w:szCs w:val="20"/>
      </w:rPr>
    </w:pPr>
    <w:r>
      <w:rPr>
        <w:iCs/>
        <w:color w:val="000000"/>
        <w:sz w:val="20"/>
        <w:szCs w:val="20"/>
      </w:rPr>
      <w:t>Researcher</w:t>
    </w:r>
    <w:r w:rsidRPr="00945DBB">
      <w:rPr>
        <w:iCs/>
        <w:color w:val="000000"/>
        <w:sz w:val="20"/>
        <w:szCs w:val="20"/>
      </w:rPr>
      <w:t xml:space="preserve"> </w:t>
    </w:r>
    <w:r w:rsidRPr="00945DBB">
      <w:rPr>
        <w:iCs/>
        <w:sz w:val="20"/>
        <w:szCs w:val="20"/>
      </w:rPr>
      <w:t>201</w:t>
    </w:r>
    <w:r>
      <w:rPr>
        <w:iCs/>
        <w:sz w:val="20"/>
        <w:szCs w:val="20"/>
      </w:rPr>
      <w:t>7</w:t>
    </w:r>
    <w:r w:rsidRPr="00945DBB">
      <w:rPr>
        <w:iCs/>
        <w:sz w:val="20"/>
        <w:szCs w:val="20"/>
      </w:rPr>
      <w:t>;</w:t>
    </w:r>
    <w:r>
      <w:rPr>
        <w:iCs/>
        <w:sz w:val="20"/>
        <w:szCs w:val="20"/>
      </w:rPr>
      <w:t>9</w:t>
    </w:r>
    <w:r w:rsidRPr="00945DBB">
      <w:rPr>
        <w:iCs/>
        <w:sz w:val="20"/>
        <w:szCs w:val="20"/>
      </w:rPr>
      <w:t>(</w:t>
    </w:r>
    <w:r>
      <w:rPr>
        <w:iCs/>
        <w:sz w:val="20"/>
        <w:szCs w:val="20"/>
      </w:rPr>
      <w:t>x</w:t>
    </w:r>
    <w:r w:rsidRPr="00945DBB">
      <w:rPr>
        <w:iCs/>
        <w:sz w:val="20"/>
        <w:szCs w:val="20"/>
      </w:rPr>
      <w:t xml:space="preserve">)                                     </w:t>
    </w:r>
    <w:r w:rsidRPr="00945DBB">
      <w:rPr>
        <w:sz w:val="20"/>
        <w:szCs w:val="20"/>
      </w:rPr>
      <w:t xml:space="preserve"> </w:t>
    </w:r>
    <w:hyperlink r:id="rId1" w:history="1">
      <w:r w:rsidRPr="00945DBB">
        <w:rPr>
          <w:rStyle w:val="Hyperlink"/>
          <w:sz w:val="20"/>
          <w:szCs w:val="20"/>
        </w:rPr>
        <w:t>http://www.sciencepub.net/researcher</w:t>
      </w:r>
    </w:hyperlink>
  </w:p>
  <w:p w:rsidR="00232859" w:rsidRPr="000B46C6" w:rsidRDefault="00232859" w:rsidP="000B46C6">
    <w:pPr>
      <w:pStyle w:val="Header"/>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Pr="00945DBB" w:rsidRDefault="00753019" w:rsidP="000B46C6">
    <w:pPr>
      <w:pBdr>
        <w:bottom w:val="thinThickMediumGap" w:sz="12" w:space="1" w:color="auto"/>
      </w:pBdr>
      <w:jc w:val="center"/>
      <w:rPr>
        <w:iCs/>
        <w:sz w:val="20"/>
        <w:szCs w:val="20"/>
      </w:rPr>
    </w:pPr>
    <w:r>
      <w:rPr>
        <w:iCs/>
        <w:color w:val="000000"/>
        <w:sz w:val="20"/>
        <w:szCs w:val="20"/>
      </w:rPr>
      <w:t>Researcher</w:t>
    </w:r>
    <w:r w:rsidRPr="00945DBB">
      <w:rPr>
        <w:iCs/>
        <w:color w:val="000000"/>
        <w:sz w:val="20"/>
        <w:szCs w:val="20"/>
      </w:rPr>
      <w:t xml:space="preserve"> </w:t>
    </w:r>
    <w:r w:rsidRPr="00945DBB">
      <w:rPr>
        <w:iCs/>
        <w:sz w:val="20"/>
        <w:szCs w:val="20"/>
      </w:rPr>
      <w:t>201</w:t>
    </w:r>
    <w:r>
      <w:rPr>
        <w:iCs/>
        <w:sz w:val="20"/>
        <w:szCs w:val="20"/>
      </w:rPr>
      <w:t>7</w:t>
    </w:r>
    <w:r w:rsidRPr="00945DBB">
      <w:rPr>
        <w:iCs/>
        <w:sz w:val="20"/>
        <w:szCs w:val="20"/>
      </w:rPr>
      <w:t>;</w:t>
    </w:r>
    <w:r>
      <w:rPr>
        <w:iCs/>
        <w:sz w:val="20"/>
        <w:szCs w:val="20"/>
      </w:rPr>
      <w:t>9</w:t>
    </w:r>
    <w:r w:rsidRPr="00945DBB">
      <w:rPr>
        <w:iCs/>
        <w:sz w:val="20"/>
        <w:szCs w:val="20"/>
      </w:rPr>
      <w:t>(</w:t>
    </w:r>
    <w:r>
      <w:rPr>
        <w:iCs/>
        <w:sz w:val="20"/>
        <w:szCs w:val="20"/>
      </w:rPr>
      <w:t>x</w:t>
    </w:r>
    <w:r w:rsidRPr="00945DBB">
      <w:rPr>
        <w:iCs/>
        <w:sz w:val="20"/>
        <w:szCs w:val="20"/>
      </w:rPr>
      <w:t xml:space="preserve">)                                     </w:t>
    </w:r>
    <w:r w:rsidRPr="00945DBB">
      <w:rPr>
        <w:sz w:val="20"/>
        <w:szCs w:val="20"/>
      </w:rPr>
      <w:t xml:space="preserve"> </w:t>
    </w:r>
    <w:hyperlink r:id="rId1" w:history="1">
      <w:r w:rsidRPr="00945DBB">
        <w:rPr>
          <w:rStyle w:val="Hyperlink"/>
          <w:sz w:val="20"/>
          <w:szCs w:val="20"/>
        </w:rPr>
        <w:t>http://www.sciencepub.net/researcher</w:t>
      </w:r>
    </w:hyperlink>
  </w:p>
  <w:p w:rsidR="00753019" w:rsidRPr="000B46C6" w:rsidRDefault="00753019" w:rsidP="000B46C6">
    <w:pPr>
      <w:pStyle w:val="Header"/>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C2" w:rsidRPr="001B21C2" w:rsidRDefault="001B21C2" w:rsidP="001B21C2">
    <w:pPr>
      <w:pBdr>
        <w:bottom w:val="thinThickMediumGap" w:sz="12" w:space="1" w:color="auto"/>
      </w:pBdr>
      <w:tabs>
        <w:tab w:val="left" w:pos="851"/>
        <w:tab w:val="right" w:pos="8364"/>
      </w:tabs>
      <w:adjustRightInd w:val="0"/>
      <w:snapToGrid w:val="0"/>
      <w:jc w:val="both"/>
      <w:rPr>
        <w:iCs/>
        <w:sz w:val="20"/>
        <w:szCs w:val="20"/>
      </w:rPr>
    </w:pPr>
    <w:r w:rsidRPr="001B21C2">
      <w:rPr>
        <w:rFonts w:hint="eastAsia"/>
        <w:iCs/>
        <w:color w:val="000000"/>
        <w:sz w:val="20"/>
        <w:szCs w:val="20"/>
      </w:rPr>
      <w:tab/>
    </w:r>
    <w:r w:rsidRPr="001B21C2">
      <w:rPr>
        <w:iCs/>
        <w:color w:val="000000"/>
        <w:sz w:val="20"/>
        <w:szCs w:val="20"/>
      </w:rPr>
      <w:t xml:space="preserve">Researcher </w:t>
    </w:r>
    <w:r w:rsidRPr="001B21C2">
      <w:rPr>
        <w:iCs/>
        <w:sz w:val="20"/>
        <w:szCs w:val="20"/>
      </w:rPr>
      <w:t>201</w:t>
    </w:r>
    <w:r w:rsidRPr="001B21C2">
      <w:rPr>
        <w:rFonts w:hint="eastAsia"/>
        <w:iCs/>
        <w:sz w:val="20"/>
        <w:szCs w:val="20"/>
      </w:rPr>
      <w:t>7</w:t>
    </w:r>
    <w:r w:rsidRPr="001B21C2">
      <w:rPr>
        <w:iCs/>
        <w:sz w:val="20"/>
        <w:szCs w:val="20"/>
      </w:rPr>
      <w:t>;</w:t>
    </w:r>
    <w:r w:rsidRPr="001B21C2">
      <w:rPr>
        <w:rFonts w:hint="eastAsia"/>
        <w:iCs/>
        <w:sz w:val="20"/>
        <w:szCs w:val="20"/>
      </w:rPr>
      <w:t>9</w:t>
    </w:r>
    <w:r w:rsidRPr="001B21C2">
      <w:rPr>
        <w:iCs/>
        <w:sz w:val="20"/>
        <w:szCs w:val="20"/>
      </w:rPr>
      <w:t>(</w:t>
    </w:r>
    <w:r w:rsidRPr="001B21C2">
      <w:rPr>
        <w:rFonts w:hint="eastAsia"/>
        <w:iCs/>
        <w:sz w:val="20"/>
        <w:szCs w:val="20"/>
      </w:rPr>
      <w:t>7</w:t>
    </w:r>
    <w:r w:rsidRPr="001B21C2">
      <w:rPr>
        <w:iCs/>
        <w:sz w:val="20"/>
        <w:szCs w:val="20"/>
      </w:rPr>
      <w:t xml:space="preserve">)  </w:t>
    </w:r>
    <w:r w:rsidRPr="001B21C2">
      <w:rPr>
        <w:rFonts w:hint="eastAsia"/>
        <w:iCs/>
        <w:sz w:val="20"/>
        <w:szCs w:val="20"/>
      </w:rPr>
      <w:t xml:space="preserve"> </w:t>
    </w:r>
    <w:r w:rsidRPr="001B21C2">
      <w:rPr>
        <w:iCs/>
        <w:sz w:val="20"/>
        <w:szCs w:val="20"/>
      </w:rPr>
      <w:t xml:space="preserve"> </w:t>
    </w:r>
    <w:r w:rsidRPr="001B21C2">
      <w:rPr>
        <w:rFonts w:hint="eastAsia"/>
        <w:iCs/>
        <w:sz w:val="20"/>
        <w:szCs w:val="20"/>
      </w:rPr>
      <w:tab/>
    </w:r>
    <w:r w:rsidRPr="001B21C2">
      <w:rPr>
        <w:iCs/>
        <w:sz w:val="20"/>
        <w:szCs w:val="20"/>
      </w:rPr>
      <w:t xml:space="preserve">    </w:t>
    </w:r>
    <w:r w:rsidRPr="001B21C2">
      <w:rPr>
        <w:sz w:val="20"/>
        <w:szCs w:val="20"/>
      </w:rPr>
      <w:t xml:space="preserve"> </w:t>
    </w:r>
    <w:hyperlink r:id="rId1" w:history="1">
      <w:r w:rsidRPr="001B21C2">
        <w:rPr>
          <w:rStyle w:val="Hyperlink"/>
          <w:sz w:val="20"/>
          <w:szCs w:val="20"/>
        </w:rPr>
        <w:t>http://www.sciencepub.net/researcher</w:t>
      </w:r>
    </w:hyperlink>
  </w:p>
  <w:p w:rsidR="001B21C2" w:rsidRPr="001B21C2" w:rsidRDefault="001B21C2" w:rsidP="001B21C2">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19" w:rsidRPr="00945DBB" w:rsidRDefault="00753019" w:rsidP="000B46C6">
    <w:pPr>
      <w:pBdr>
        <w:bottom w:val="thinThickMediumGap" w:sz="12" w:space="1" w:color="auto"/>
      </w:pBdr>
      <w:jc w:val="center"/>
      <w:rPr>
        <w:iCs/>
        <w:sz w:val="20"/>
        <w:szCs w:val="20"/>
      </w:rPr>
    </w:pPr>
    <w:r>
      <w:rPr>
        <w:iCs/>
        <w:color w:val="000000"/>
        <w:sz w:val="20"/>
        <w:szCs w:val="20"/>
      </w:rPr>
      <w:t>Researcher</w:t>
    </w:r>
    <w:r w:rsidRPr="00945DBB">
      <w:rPr>
        <w:iCs/>
        <w:color w:val="000000"/>
        <w:sz w:val="20"/>
        <w:szCs w:val="20"/>
      </w:rPr>
      <w:t xml:space="preserve"> </w:t>
    </w:r>
    <w:r w:rsidRPr="00945DBB">
      <w:rPr>
        <w:iCs/>
        <w:sz w:val="20"/>
        <w:szCs w:val="20"/>
      </w:rPr>
      <w:t>201</w:t>
    </w:r>
    <w:r>
      <w:rPr>
        <w:iCs/>
        <w:sz w:val="20"/>
        <w:szCs w:val="20"/>
      </w:rPr>
      <w:t>7</w:t>
    </w:r>
    <w:r w:rsidRPr="00945DBB">
      <w:rPr>
        <w:iCs/>
        <w:sz w:val="20"/>
        <w:szCs w:val="20"/>
      </w:rPr>
      <w:t>;</w:t>
    </w:r>
    <w:r>
      <w:rPr>
        <w:iCs/>
        <w:sz w:val="20"/>
        <w:szCs w:val="20"/>
      </w:rPr>
      <w:t>9</w:t>
    </w:r>
    <w:r w:rsidRPr="00945DBB">
      <w:rPr>
        <w:iCs/>
        <w:sz w:val="20"/>
        <w:szCs w:val="20"/>
      </w:rPr>
      <w:t>(</w:t>
    </w:r>
    <w:r>
      <w:rPr>
        <w:iCs/>
        <w:sz w:val="20"/>
        <w:szCs w:val="20"/>
      </w:rPr>
      <w:t>x</w:t>
    </w:r>
    <w:r w:rsidRPr="00945DBB">
      <w:rPr>
        <w:iCs/>
        <w:sz w:val="20"/>
        <w:szCs w:val="20"/>
      </w:rPr>
      <w:t xml:space="preserve">)                                     </w:t>
    </w:r>
    <w:r w:rsidRPr="00945DBB">
      <w:rPr>
        <w:sz w:val="20"/>
        <w:szCs w:val="20"/>
      </w:rPr>
      <w:t xml:space="preserve"> </w:t>
    </w:r>
    <w:hyperlink r:id="rId1" w:history="1">
      <w:r w:rsidRPr="00945DBB">
        <w:rPr>
          <w:rStyle w:val="Hyperlink"/>
          <w:sz w:val="20"/>
          <w:szCs w:val="20"/>
        </w:rPr>
        <w:t>http://www.sciencepub.net/researcher</w:t>
      </w:r>
    </w:hyperlink>
  </w:p>
  <w:p w:rsidR="00753019" w:rsidRPr="000B46C6" w:rsidRDefault="00753019" w:rsidP="000B46C6">
    <w:pPr>
      <w:pStyle w:val="Header"/>
      <w:rPr>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C2" w:rsidRPr="001B21C2" w:rsidRDefault="001B21C2" w:rsidP="001B21C2">
    <w:pPr>
      <w:pBdr>
        <w:bottom w:val="thinThickMediumGap" w:sz="12" w:space="1" w:color="auto"/>
      </w:pBdr>
      <w:tabs>
        <w:tab w:val="left" w:pos="851"/>
        <w:tab w:val="right" w:pos="8364"/>
      </w:tabs>
      <w:adjustRightInd w:val="0"/>
      <w:snapToGrid w:val="0"/>
      <w:jc w:val="both"/>
      <w:rPr>
        <w:iCs/>
        <w:sz w:val="20"/>
        <w:szCs w:val="20"/>
      </w:rPr>
    </w:pPr>
    <w:r w:rsidRPr="001B21C2">
      <w:rPr>
        <w:rFonts w:hint="eastAsia"/>
        <w:iCs/>
        <w:color w:val="000000"/>
        <w:sz w:val="20"/>
        <w:szCs w:val="20"/>
      </w:rPr>
      <w:tab/>
    </w:r>
    <w:r w:rsidRPr="001B21C2">
      <w:rPr>
        <w:iCs/>
        <w:color w:val="000000"/>
        <w:sz w:val="20"/>
        <w:szCs w:val="20"/>
      </w:rPr>
      <w:t xml:space="preserve">Researcher </w:t>
    </w:r>
    <w:r w:rsidRPr="001B21C2">
      <w:rPr>
        <w:iCs/>
        <w:sz w:val="20"/>
        <w:szCs w:val="20"/>
      </w:rPr>
      <w:t>201</w:t>
    </w:r>
    <w:r w:rsidRPr="001B21C2">
      <w:rPr>
        <w:rFonts w:hint="eastAsia"/>
        <w:iCs/>
        <w:sz w:val="20"/>
        <w:szCs w:val="20"/>
      </w:rPr>
      <w:t>7</w:t>
    </w:r>
    <w:r w:rsidRPr="001B21C2">
      <w:rPr>
        <w:iCs/>
        <w:sz w:val="20"/>
        <w:szCs w:val="20"/>
      </w:rPr>
      <w:t>;</w:t>
    </w:r>
    <w:r w:rsidRPr="001B21C2">
      <w:rPr>
        <w:rFonts w:hint="eastAsia"/>
        <w:iCs/>
        <w:sz w:val="20"/>
        <w:szCs w:val="20"/>
      </w:rPr>
      <w:t>9</w:t>
    </w:r>
    <w:r w:rsidRPr="001B21C2">
      <w:rPr>
        <w:iCs/>
        <w:sz w:val="20"/>
        <w:szCs w:val="20"/>
      </w:rPr>
      <w:t>(</w:t>
    </w:r>
    <w:r w:rsidRPr="001B21C2">
      <w:rPr>
        <w:rFonts w:hint="eastAsia"/>
        <w:iCs/>
        <w:sz w:val="20"/>
        <w:szCs w:val="20"/>
      </w:rPr>
      <w:t>7</w:t>
    </w:r>
    <w:r w:rsidRPr="001B21C2">
      <w:rPr>
        <w:iCs/>
        <w:sz w:val="20"/>
        <w:szCs w:val="20"/>
      </w:rPr>
      <w:t xml:space="preserve">)  </w:t>
    </w:r>
    <w:r w:rsidRPr="001B21C2">
      <w:rPr>
        <w:rFonts w:hint="eastAsia"/>
        <w:iCs/>
        <w:sz w:val="20"/>
        <w:szCs w:val="20"/>
      </w:rPr>
      <w:t xml:space="preserve"> </w:t>
    </w:r>
    <w:r w:rsidRPr="001B21C2">
      <w:rPr>
        <w:iCs/>
        <w:sz w:val="20"/>
        <w:szCs w:val="20"/>
      </w:rPr>
      <w:t xml:space="preserve"> </w:t>
    </w:r>
    <w:r w:rsidRPr="001B21C2">
      <w:rPr>
        <w:rFonts w:hint="eastAsia"/>
        <w:iCs/>
        <w:sz w:val="20"/>
        <w:szCs w:val="20"/>
      </w:rPr>
      <w:tab/>
    </w:r>
    <w:r w:rsidRPr="001B21C2">
      <w:rPr>
        <w:iCs/>
        <w:sz w:val="20"/>
        <w:szCs w:val="20"/>
      </w:rPr>
      <w:t xml:space="preserve">    </w:t>
    </w:r>
    <w:r w:rsidRPr="001B21C2">
      <w:rPr>
        <w:sz w:val="20"/>
        <w:szCs w:val="20"/>
      </w:rPr>
      <w:t xml:space="preserve"> </w:t>
    </w:r>
    <w:hyperlink r:id="rId1" w:history="1">
      <w:r w:rsidRPr="001B21C2">
        <w:rPr>
          <w:rStyle w:val="Hyperlink"/>
          <w:sz w:val="20"/>
          <w:szCs w:val="20"/>
        </w:rPr>
        <w:t>http://www.sciencepub.net/researcher</w:t>
      </w:r>
    </w:hyperlink>
  </w:p>
  <w:p w:rsidR="001B21C2" w:rsidRPr="001B21C2" w:rsidRDefault="001B21C2" w:rsidP="001B21C2">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6C6" w:rsidRPr="00945DBB" w:rsidRDefault="000B46C6" w:rsidP="000B46C6">
    <w:pPr>
      <w:pBdr>
        <w:bottom w:val="thinThickMediumGap" w:sz="12" w:space="1" w:color="auto"/>
      </w:pBdr>
      <w:jc w:val="center"/>
      <w:rPr>
        <w:iCs/>
        <w:sz w:val="20"/>
        <w:szCs w:val="20"/>
      </w:rPr>
    </w:pPr>
    <w:bookmarkStart w:id="0" w:name="OLE_LINK11"/>
    <w:bookmarkStart w:id="1" w:name="OLE_LINK12"/>
    <w:bookmarkStart w:id="2" w:name="_Hlk309780917"/>
    <w:bookmarkStart w:id="3" w:name="OLE_LINK13"/>
    <w:bookmarkStart w:id="4" w:name="OLE_LINK14"/>
    <w:bookmarkStart w:id="5" w:name="_Hlk309780930"/>
    <w:bookmarkStart w:id="6" w:name="OLE_LINK21"/>
    <w:bookmarkStart w:id="7" w:name="OLE_LINK22"/>
    <w:bookmarkStart w:id="8" w:name="_Hlk309781944"/>
    <w:bookmarkStart w:id="9" w:name="OLE_LINK23"/>
    <w:bookmarkStart w:id="10" w:name="OLE_LINK24"/>
    <w:bookmarkStart w:id="11" w:name="_Hlk309781955"/>
    <w:bookmarkStart w:id="12" w:name="OLE_LINK25"/>
    <w:bookmarkStart w:id="13" w:name="OLE_LINK26"/>
    <w:bookmarkStart w:id="14" w:name="_Hlk309781959"/>
    <w:bookmarkStart w:id="15" w:name="OLE_LINK3"/>
    <w:bookmarkStart w:id="16" w:name="OLE_LINK4"/>
    <w:bookmarkStart w:id="17" w:name="_Hlk313484667"/>
    <w:bookmarkStart w:id="18" w:name="OLE_LINK5"/>
    <w:bookmarkStart w:id="19" w:name="OLE_LINK6"/>
    <w:bookmarkStart w:id="20" w:name="_Hlk313484668"/>
    <w:r>
      <w:rPr>
        <w:iCs/>
        <w:color w:val="000000"/>
        <w:sz w:val="20"/>
        <w:szCs w:val="20"/>
      </w:rPr>
      <w:t>Researcher</w:t>
    </w:r>
    <w:r w:rsidRPr="00945DBB">
      <w:rPr>
        <w:iCs/>
        <w:color w:val="000000"/>
        <w:sz w:val="20"/>
        <w:szCs w:val="20"/>
      </w:rPr>
      <w:t xml:space="preserve"> </w:t>
    </w:r>
    <w:r w:rsidRPr="00945DBB">
      <w:rPr>
        <w:iCs/>
        <w:sz w:val="20"/>
        <w:szCs w:val="20"/>
      </w:rPr>
      <w:t>201</w:t>
    </w:r>
    <w:r w:rsidR="00101735">
      <w:rPr>
        <w:iCs/>
        <w:sz w:val="20"/>
        <w:szCs w:val="20"/>
      </w:rPr>
      <w:t>7</w:t>
    </w:r>
    <w:r w:rsidRPr="00945DBB">
      <w:rPr>
        <w:iCs/>
        <w:sz w:val="20"/>
        <w:szCs w:val="20"/>
      </w:rPr>
      <w:t>;</w:t>
    </w:r>
    <w:r w:rsidR="00101735">
      <w:rPr>
        <w:iCs/>
        <w:sz w:val="20"/>
        <w:szCs w:val="20"/>
      </w:rPr>
      <w:t>9</w:t>
    </w:r>
    <w:r w:rsidRPr="00945DBB">
      <w:rPr>
        <w:iCs/>
        <w:sz w:val="20"/>
        <w:szCs w:val="20"/>
      </w:rPr>
      <w:t>(</w:t>
    </w:r>
    <w:r>
      <w:rPr>
        <w:iCs/>
        <w:sz w:val="20"/>
        <w:szCs w:val="20"/>
      </w:rPr>
      <w:t>x</w:t>
    </w:r>
    <w:r w:rsidRPr="00945DBB">
      <w:rPr>
        <w:iCs/>
        <w:sz w:val="20"/>
        <w:szCs w:val="20"/>
      </w:rPr>
      <w:t xml:space="preserve">)                                     </w:t>
    </w:r>
    <w:r w:rsidRPr="00945DBB">
      <w:rPr>
        <w:sz w:val="20"/>
        <w:szCs w:val="20"/>
      </w:rPr>
      <w:t xml:space="preserve"> </w:t>
    </w:r>
    <w:hyperlink r:id="rId1" w:history="1">
      <w:r w:rsidRPr="00945DBB">
        <w:rPr>
          <w:rStyle w:val="Hyperlink"/>
          <w:sz w:val="20"/>
          <w:szCs w:val="20"/>
        </w:rPr>
        <w:t>http://www.sciencepub.net/researcher</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D778C9" w:rsidRPr="000B46C6" w:rsidRDefault="00D778C9" w:rsidP="000B46C6">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7902A5"/>
    <w:multiLevelType w:val="hybridMultilevel"/>
    <w:tmpl w:val="F5F2F250"/>
    <w:lvl w:ilvl="0" w:tplc="94A8853A">
      <w:start w:val="1"/>
      <w:numFmt w:val="decimal"/>
      <w:lvlText w:val="%1."/>
      <w:lvlJc w:val="left"/>
      <w:pPr>
        <w:ind w:left="420" w:hanging="420"/>
      </w:pPr>
      <w:rPr>
        <w:rFonts w:ascii="Times New Roman" w:hAnsi="Times New Roman" w:cs="Times New Roman"/>
        <w:spacing w:val="0"/>
        <w:w w:val="100"/>
        <w:kern w:val="0"/>
        <w:position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33794"/>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6091F"/>
    <w:rsid w:val="00080CE9"/>
    <w:rsid w:val="000827B7"/>
    <w:rsid w:val="000844D7"/>
    <w:rsid w:val="00086790"/>
    <w:rsid w:val="00090A06"/>
    <w:rsid w:val="000A0250"/>
    <w:rsid w:val="000B46C6"/>
    <w:rsid w:val="000C232B"/>
    <w:rsid w:val="000F6C7A"/>
    <w:rsid w:val="00101735"/>
    <w:rsid w:val="00167778"/>
    <w:rsid w:val="001817C7"/>
    <w:rsid w:val="00183764"/>
    <w:rsid w:val="001964D0"/>
    <w:rsid w:val="001B21C2"/>
    <w:rsid w:val="001B41B8"/>
    <w:rsid w:val="001B650D"/>
    <w:rsid w:val="001C3D42"/>
    <w:rsid w:val="002037B3"/>
    <w:rsid w:val="00205E97"/>
    <w:rsid w:val="00232859"/>
    <w:rsid w:val="00237AD1"/>
    <w:rsid w:val="00245C21"/>
    <w:rsid w:val="002721F1"/>
    <w:rsid w:val="00282FA1"/>
    <w:rsid w:val="002B5613"/>
    <w:rsid w:val="002B61B0"/>
    <w:rsid w:val="002D3558"/>
    <w:rsid w:val="002D589A"/>
    <w:rsid w:val="002F20CD"/>
    <w:rsid w:val="002F49EF"/>
    <w:rsid w:val="00313765"/>
    <w:rsid w:val="00314F95"/>
    <w:rsid w:val="003169A5"/>
    <w:rsid w:val="00322FAB"/>
    <w:rsid w:val="00345581"/>
    <w:rsid w:val="0034702D"/>
    <w:rsid w:val="003679A0"/>
    <w:rsid w:val="00394B65"/>
    <w:rsid w:val="003A785E"/>
    <w:rsid w:val="003B55FF"/>
    <w:rsid w:val="003B651F"/>
    <w:rsid w:val="003C0116"/>
    <w:rsid w:val="003C4C28"/>
    <w:rsid w:val="003E7FC6"/>
    <w:rsid w:val="0043645D"/>
    <w:rsid w:val="00454A59"/>
    <w:rsid w:val="00456753"/>
    <w:rsid w:val="00471E57"/>
    <w:rsid w:val="004803CD"/>
    <w:rsid w:val="00480715"/>
    <w:rsid w:val="0049143E"/>
    <w:rsid w:val="004B046C"/>
    <w:rsid w:val="004C7E2A"/>
    <w:rsid w:val="004D01D3"/>
    <w:rsid w:val="004D0467"/>
    <w:rsid w:val="004D4807"/>
    <w:rsid w:val="004F4AFB"/>
    <w:rsid w:val="0050380B"/>
    <w:rsid w:val="00515B1E"/>
    <w:rsid w:val="00520D1A"/>
    <w:rsid w:val="0052512B"/>
    <w:rsid w:val="00553F9B"/>
    <w:rsid w:val="00585149"/>
    <w:rsid w:val="00593132"/>
    <w:rsid w:val="005A21B0"/>
    <w:rsid w:val="005A5E42"/>
    <w:rsid w:val="005C2F35"/>
    <w:rsid w:val="005D1DA6"/>
    <w:rsid w:val="005F11C2"/>
    <w:rsid w:val="005F5E04"/>
    <w:rsid w:val="0065209A"/>
    <w:rsid w:val="00657995"/>
    <w:rsid w:val="006B5399"/>
    <w:rsid w:val="006D5C2E"/>
    <w:rsid w:val="006E6ACB"/>
    <w:rsid w:val="006E7156"/>
    <w:rsid w:val="006F1706"/>
    <w:rsid w:val="00706B81"/>
    <w:rsid w:val="00744442"/>
    <w:rsid w:val="00753019"/>
    <w:rsid w:val="007725E7"/>
    <w:rsid w:val="0078507E"/>
    <w:rsid w:val="007B01CC"/>
    <w:rsid w:val="007D198C"/>
    <w:rsid w:val="007D3D09"/>
    <w:rsid w:val="007D746F"/>
    <w:rsid w:val="007F763B"/>
    <w:rsid w:val="008131CF"/>
    <w:rsid w:val="00814FA7"/>
    <w:rsid w:val="008233D0"/>
    <w:rsid w:val="008336EA"/>
    <w:rsid w:val="0085007D"/>
    <w:rsid w:val="00875C08"/>
    <w:rsid w:val="008A20AC"/>
    <w:rsid w:val="008A67B6"/>
    <w:rsid w:val="0091208A"/>
    <w:rsid w:val="00914558"/>
    <w:rsid w:val="00935CF7"/>
    <w:rsid w:val="0094140D"/>
    <w:rsid w:val="009459B3"/>
    <w:rsid w:val="00952EB8"/>
    <w:rsid w:val="00997A8E"/>
    <w:rsid w:val="009A3681"/>
    <w:rsid w:val="00A1557F"/>
    <w:rsid w:val="00A3476D"/>
    <w:rsid w:val="00A47A99"/>
    <w:rsid w:val="00A67749"/>
    <w:rsid w:val="00AC395E"/>
    <w:rsid w:val="00AF29E3"/>
    <w:rsid w:val="00B3167C"/>
    <w:rsid w:val="00B36B45"/>
    <w:rsid w:val="00B56C3A"/>
    <w:rsid w:val="00B60E8D"/>
    <w:rsid w:val="00B70CB3"/>
    <w:rsid w:val="00B80C0E"/>
    <w:rsid w:val="00B918AE"/>
    <w:rsid w:val="00B94E19"/>
    <w:rsid w:val="00BD2A8D"/>
    <w:rsid w:val="00BF6579"/>
    <w:rsid w:val="00C0761F"/>
    <w:rsid w:val="00C101C9"/>
    <w:rsid w:val="00C1789E"/>
    <w:rsid w:val="00C255B1"/>
    <w:rsid w:val="00C44596"/>
    <w:rsid w:val="00C60D61"/>
    <w:rsid w:val="00C92003"/>
    <w:rsid w:val="00CC4387"/>
    <w:rsid w:val="00CE7B2F"/>
    <w:rsid w:val="00CF24FB"/>
    <w:rsid w:val="00CF6616"/>
    <w:rsid w:val="00CF736C"/>
    <w:rsid w:val="00D04C27"/>
    <w:rsid w:val="00D13147"/>
    <w:rsid w:val="00D26F2E"/>
    <w:rsid w:val="00D3777A"/>
    <w:rsid w:val="00D56002"/>
    <w:rsid w:val="00D778C9"/>
    <w:rsid w:val="00D86A94"/>
    <w:rsid w:val="00DF6507"/>
    <w:rsid w:val="00DF7353"/>
    <w:rsid w:val="00E015B9"/>
    <w:rsid w:val="00E34501"/>
    <w:rsid w:val="00E34DBD"/>
    <w:rsid w:val="00E52EA0"/>
    <w:rsid w:val="00E57761"/>
    <w:rsid w:val="00E617EB"/>
    <w:rsid w:val="00E73E1D"/>
    <w:rsid w:val="00E86416"/>
    <w:rsid w:val="00EB1BC8"/>
    <w:rsid w:val="00EB51F4"/>
    <w:rsid w:val="00EC565A"/>
    <w:rsid w:val="00EC5C53"/>
    <w:rsid w:val="00ED4441"/>
    <w:rsid w:val="00ED4A29"/>
    <w:rsid w:val="00ED4ED9"/>
    <w:rsid w:val="00EE1BAE"/>
    <w:rsid w:val="00EE1CEE"/>
    <w:rsid w:val="00EE1F4B"/>
    <w:rsid w:val="00F03305"/>
    <w:rsid w:val="00F04B72"/>
    <w:rsid w:val="00F157F2"/>
    <w:rsid w:val="00F2228B"/>
    <w:rsid w:val="00F45604"/>
    <w:rsid w:val="00F62573"/>
    <w:rsid w:val="00F805A3"/>
    <w:rsid w:val="00F83A62"/>
    <w:rsid w:val="00FA6D77"/>
    <w:rsid w:val="00FB5B6A"/>
    <w:rsid w:val="00FC4906"/>
    <w:rsid w:val="00FF5835"/>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95E"/>
    <w:pPr>
      <w:suppressAutoHyphens/>
    </w:pPr>
    <w:rPr>
      <w:sz w:val="24"/>
      <w:szCs w:val="24"/>
      <w:lang w:eastAsia="ar-SA"/>
    </w:rPr>
  </w:style>
  <w:style w:type="paragraph" w:styleId="Heading1">
    <w:name w:val="heading 1"/>
    <w:basedOn w:val="Normal"/>
    <w:next w:val="Normal"/>
    <w:qFormat/>
    <w:rsid w:val="000F6C7A"/>
    <w:pPr>
      <w:keepNext/>
      <w:tabs>
        <w:tab w:val="num" w:pos="0"/>
      </w:tabs>
      <w:outlineLvl w:val="0"/>
    </w:pPr>
    <w:rPr>
      <w:b/>
      <w:bCs/>
      <w:sz w:val="32"/>
    </w:rPr>
  </w:style>
  <w:style w:type="paragraph" w:styleId="Heading2">
    <w:name w:val="heading 2"/>
    <w:basedOn w:val="Normal"/>
    <w:next w:val="Normal"/>
    <w:qFormat/>
    <w:rsid w:val="000F6C7A"/>
    <w:pPr>
      <w:keepNext/>
      <w:tabs>
        <w:tab w:val="num" w:pos="0"/>
      </w:tabs>
      <w:jc w:val="both"/>
      <w:outlineLvl w:val="1"/>
    </w:pPr>
    <w:rPr>
      <w:b/>
      <w:sz w:val="28"/>
    </w:rPr>
  </w:style>
  <w:style w:type="paragraph" w:styleId="Heading3">
    <w:name w:val="heading 3"/>
    <w:basedOn w:val="Normal"/>
    <w:next w:val="Normal"/>
    <w:qFormat/>
    <w:rsid w:val="000F6C7A"/>
    <w:pPr>
      <w:keepNext/>
      <w:tabs>
        <w:tab w:val="num" w:pos="0"/>
      </w:tabs>
      <w:spacing w:line="360" w:lineRule="auto"/>
      <w:jc w:val="both"/>
      <w:outlineLvl w:val="2"/>
    </w:pPr>
    <w:rPr>
      <w:b/>
      <w:bCs/>
    </w:rPr>
  </w:style>
  <w:style w:type="paragraph" w:styleId="Heading6">
    <w:name w:val="heading 6"/>
    <w:basedOn w:val="Normal"/>
    <w:next w:val="Normal"/>
    <w:qFormat/>
    <w:rsid w:val="000F6C7A"/>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0F6C7A"/>
  </w:style>
  <w:style w:type="character" w:customStyle="1" w:styleId="WW-Absatz-Standardschriftart">
    <w:name w:val="WW-Absatz-Standardschriftart"/>
    <w:rsid w:val="000F6C7A"/>
  </w:style>
  <w:style w:type="character" w:customStyle="1" w:styleId="WW-Absatz-Standardschriftart1">
    <w:name w:val="WW-Absatz-Standardschriftart1"/>
    <w:rsid w:val="000F6C7A"/>
  </w:style>
  <w:style w:type="character" w:customStyle="1" w:styleId="WW-Absatz-Standardschriftart11">
    <w:name w:val="WW-Absatz-Standardschriftart11"/>
    <w:rsid w:val="000F6C7A"/>
  </w:style>
  <w:style w:type="character" w:customStyle="1" w:styleId="WW-Absatz-Standardschriftart111">
    <w:name w:val="WW-Absatz-Standardschriftart111"/>
    <w:rsid w:val="000F6C7A"/>
  </w:style>
  <w:style w:type="character" w:customStyle="1" w:styleId="WW-Absatz-Standardschriftart1111">
    <w:name w:val="WW-Absatz-Standardschriftart1111"/>
    <w:rsid w:val="000F6C7A"/>
  </w:style>
  <w:style w:type="character" w:customStyle="1" w:styleId="WW-Absatz-Standardschriftart11111">
    <w:name w:val="WW-Absatz-Standardschriftart11111"/>
    <w:rsid w:val="000F6C7A"/>
  </w:style>
  <w:style w:type="character" w:customStyle="1" w:styleId="WW-Absatz-Standardschriftart111111">
    <w:name w:val="WW-Absatz-Standardschriftart111111"/>
    <w:rsid w:val="000F6C7A"/>
  </w:style>
  <w:style w:type="character" w:customStyle="1" w:styleId="WW-Absatz-Standardschriftart1111111">
    <w:name w:val="WW-Absatz-Standardschriftart1111111"/>
    <w:rsid w:val="000F6C7A"/>
  </w:style>
  <w:style w:type="character" w:customStyle="1" w:styleId="WW-Absatz-Standardschriftart11111111">
    <w:name w:val="WW-Absatz-Standardschriftart11111111"/>
    <w:rsid w:val="000F6C7A"/>
  </w:style>
  <w:style w:type="character" w:customStyle="1" w:styleId="WW-Absatz-Standardschriftart111111111">
    <w:name w:val="WW-Absatz-Standardschriftart111111111"/>
    <w:rsid w:val="000F6C7A"/>
  </w:style>
  <w:style w:type="character" w:customStyle="1" w:styleId="WW-Absatz-Standardschriftart1111111111">
    <w:name w:val="WW-Absatz-Standardschriftart1111111111"/>
    <w:rsid w:val="000F6C7A"/>
  </w:style>
  <w:style w:type="character" w:customStyle="1" w:styleId="WW-Absatz-Standardschriftart11111111111">
    <w:name w:val="WW-Absatz-Standardschriftart11111111111"/>
    <w:rsid w:val="000F6C7A"/>
  </w:style>
  <w:style w:type="character" w:customStyle="1" w:styleId="WW-Absatz-Standardschriftart111111111111">
    <w:name w:val="WW-Absatz-Standardschriftart111111111111"/>
    <w:rsid w:val="000F6C7A"/>
  </w:style>
  <w:style w:type="character" w:customStyle="1" w:styleId="WW-Absatz-Standardschriftart1111111111111">
    <w:name w:val="WW-Absatz-Standardschriftart1111111111111"/>
    <w:rsid w:val="000F6C7A"/>
  </w:style>
  <w:style w:type="character" w:customStyle="1" w:styleId="WW-Absatz-Standardschriftart11111111111111">
    <w:name w:val="WW-Absatz-Standardschriftart11111111111111"/>
    <w:rsid w:val="000F6C7A"/>
  </w:style>
  <w:style w:type="character" w:customStyle="1" w:styleId="WW-Absatz-Standardschriftart111111111111111">
    <w:name w:val="WW-Absatz-Standardschriftart111111111111111"/>
    <w:rsid w:val="000F6C7A"/>
  </w:style>
  <w:style w:type="character" w:customStyle="1" w:styleId="WW-Absatz-Standardschriftart1111111111111111">
    <w:name w:val="WW-Absatz-Standardschriftart1111111111111111"/>
    <w:rsid w:val="000F6C7A"/>
  </w:style>
  <w:style w:type="character" w:customStyle="1" w:styleId="WW8Num1z0">
    <w:name w:val="WW8Num1z0"/>
    <w:rsid w:val="000F6C7A"/>
    <w:rPr>
      <w:rFonts w:ascii="Symbol" w:eastAsia="Times New Roman" w:hAnsi="Symbol" w:cs="Times New Roman"/>
    </w:rPr>
  </w:style>
  <w:style w:type="character" w:customStyle="1" w:styleId="WW8Num1z1">
    <w:name w:val="WW8Num1z1"/>
    <w:rsid w:val="000F6C7A"/>
    <w:rPr>
      <w:rFonts w:ascii="Courier New" w:hAnsi="Courier New" w:cs="Courier New"/>
    </w:rPr>
  </w:style>
  <w:style w:type="character" w:customStyle="1" w:styleId="WW8Num1z2">
    <w:name w:val="WW8Num1z2"/>
    <w:rsid w:val="000F6C7A"/>
    <w:rPr>
      <w:rFonts w:ascii="Wingdings" w:hAnsi="Wingdings"/>
    </w:rPr>
  </w:style>
  <w:style w:type="character" w:customStyle="1" w:styleId="WW8Num1z3">
    <w:name w:val="WW8Num1z3"/>
    <w:rsid w:val="000F6C7A"/>
    <w:rPr>
      <w:rFonts w:ascii="Symbol" w:hAnsi="Symbol"/>
    </w:rPr>
  </w:style>
  <w:style w:type="character" w:styleId="PageNumber">
    <w:name w:val="page number"/>
    <w:basedOn w:val="DefaultParagraphFont"/>
    <w:rsid w:val="000F6C7A"/>
  </w:style>
  <w:style w:type="character" w:styleId="Hyperlink">
    <w:name w:val="Hyperlink"/>
    <w:basedOn w:val="DefaultParagraphFont"/>
    <w:uiPriority w:val="99"/>
    <w:rsid w:val="000F6C7A"/>
    <w:rPr>
      <w:color w:val="0000FF"/>
      <w:u w:val="single"/>
    </w:rPr>
  </w:style>
  <w:style w:type="character" w:styleId="FollowedHyperlink">
    <w:name w:val="FollowedHyperlink"/>
    <w:basedOn w:val="DefaultParagraphFont"/>
    <w:rsid w:val="000F6C7A"/>
    <w:rPr>
      <w:color w:val="800080"/>
      <w:u w:val="single"/>
    </w:rPr>
  </w:style>
  <w:style w:type="character" w:customStyle="1" w:styleId="NumberingSymbols">
    <w:name w:val="Numbering Symbols"/>
    <w:rsid w:val="000F6C7A"/>
  </w:style>
  <w:style w:type="paragraph" w:customStyle="1" w:styleId="Heading">
    <w:name w:val="Heading"/>
    <w:basedOn w:val="Normal"/>
    <w:next w:val="BodyText"/>
    <w:rsid w:val="000F6C7A"/>
    <w:pPr>
      <w:keepNext/>
      <w:spacing w:before="240" w:after="120"/>
    </w:pPr>
    <w:rPr>
      <w:rFonts w:ascii="Nimbus Sans L" w:eastAsia="DejaVu Sans" w:hAnsi="Nimbus Sans L" w:cs="DejaVu Sans"/>
      <w:sz w:val="28"/>
      <w:szCs w:val="28"/>
    </w:rPr>
  </w:style>
  <w:style w:type="paragraph" w:styleId="BodyText">
    <w:name w:val="Body Text"/>
    <w:basedOn w:val="Normal"/>
    <w:rsid w:val="000F6C7A"/>
    <w:pPr>
      <w:spacing w:line="360" w:lineRule="auto"/>
    </w:pPr>
  </w:style>
  <w:style w:type="paragraph" w:styleId="List">
    <w:name w:val="List"/>
    <w:basedOn w:val="BodyText"/>
    <w:rsid w:val="000F6C7A"/>
  </w:style>
  <w:style w:type="paragraph" w:styleId="Caption">
    <w:name w:val="caption"/>
    <w:basedOn w:val="Normal"/>
    <w:qFormat/>
    <w:rsid w:val="000F6C7A"/>
    <w:pPr>
      <w:suppressLineNumbers/>
      <w:spacing w:before="120" w:after="120"/>
    </w:pPr>
    <w:rPr>
      <w:i/>
      <w:iCs/>
    </w:rPr>
  </w:style>
  <w:style w:type="paragraph" w:customStyle="1" w:styleId="Index">
    <w:name w:val="Index"/>
    <w:basedOn w:val="Normal"/>
    <w:rsid w:val="000F6C7A"/>
    <w:pPr>
      <w:suppressLineNumbers/>
    </w:pPr>
  </w:style>
  <w:style w:type="paragraph" w:styleId="Header">
    <w:name w:val="header"/>
    <w:basedOn w:val="Normal"/>
    <w:next w:val="Heading1"/>
    <w:link w:val="HeaderChar"/>
    <w:rsid w:val="000F6C7A"/>
    <w:pPr>
      <w:tabs>
        <w:tab w:val="center" w:pos="4320"/>
        <w:tab w:val="right" w:pos="8640"/>
      </w:tabs>
    </w:pPr>
  </w:style>
  <w:style w:type="paragraph" w:styleId="BodyTextIndent3">
    <w:name w:val="Body Text Indent 3"/>
    <w:basedOn w:val="Normal"/>
    <w:rsid w:val="000F6C7A"/>
    <w:pPr>
      <w:spacing w:line="360" w:lineRule="auto"/>
      <w:ind w:firstLine="720"/>
      <w:jc w:val="both"/>
    </w:pPr>
    <w:rPr>
      <w:b/>
      <w:bCs/>
    </w:rPr>
  </w:style>
  <w:style w:type="paragraph" w:styleId="BodyTextIndent">
    <w:name w:val="Body Text Indent"/>
    <w:basedOn w:val="Normal"/>
    <w:rsid w:val="000F6C7A"/>
    <w:pPr>
      <w:ind w:left="540" w:hanging="720"/>
      <w:jc w:val="both"/>
    </w:pPr>
  </w:style>
  <w:style w:type="paragraph" w:styleId="BodyTextIndent2">
    <w:name w:val="Body Text Indent 2"/>
    <w:basedOn w:val="Normal"/>
    <w:rsid w:val="000F6C7A"/>
    <w:pPr>
      <w:spacing w:line="360" w:lineRule="auto"/>
      <w:ind w:firstLine="720"/>
      <w:jc w:val="both"/>
    </w:pPr>
  </w:style>
  <w:style w:type="paragraph" w:styleId="BodyText2">
    <w:name w:val="Body Text 2"/>
    <w:basedOn w:val="Normal"/>
    <w:rsid w:val="000F6C7A"/>
    <w:pPr>
      <w:spacing w:line="360" w:lineRule="auto"/>
      <w:jc w:val="both"/>
    </w:pPr>
  </w:style>
  <w:style w:type="paragraph" w:styleId="Footer">
    <w:name w:val="footer"/>
    <w:basedOn w:val="Normal"/>
    <w:rsid w:val="000F6C7A"/>
    <w:pPr>
      <w:tabs>
        <w:tab w:val="center" w:pos="4320"/>
        <w:tab w:val="right" w:pos="8640"/>
      </w:tabs>
    </w:pPr>
    <w:rPr>
      <w:sz w:val="32"/>
    </w:rPr>
  </w:style>
  <w:style w:type="paragraph" w:customStyle="1" w:styleId="TableContents">
    <w:name w:val="Table Contents"/>
    <w:basedOn w:val="Normal"/>
    <w:rsid w:val="000F6C7A"/>
    <w:pPr>
      <w:suppressLineNumbers/>
    </w:pPr>
  </w:style>
  <w:style w:type="paragraph" w:customStyle="1" w:styleId="TableHeading">
    <w:name w:val="Table Heading"/>
    <w:basedOn w:val="TableContents"/>
    <w:rsid w:val="000F6C7A"/>
    <w:pPr>
      <w:jc w:val="center"/>
    </w:pPr>
    <w:rPr>
      <w:b/>
      <w:bCs/>
    </w:rPr>
  </w:style>
  <w:style w:type="paragraph" w:customStyle="1" w:styleId="Framecontents">
    <w:name w:val="Frame contents"/>
    <w:basedOn w:val="BodyText"/>
    <w:rsid w:val="000F6C7A"/>
  </w:style>
  <w:style w:type="paragraph" w:customStyle="1" w:styleId="Text">
    <w:name w:val="Text"/>
    <w:basedOn w:val="Normal"/>
    <w:rsid w:val="000F6C7A"/>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paragraph" w:styleId="BalloonText">
    <w:name w:val="Balloon Text"/>
    <w:basedOn w:val="Normal"/>
    <w:link w:val="BalloonTextChar"/>
    <w:uiPriority w:val="99"/>
    <w:semiHidden/>
    <w:unhideWhenUsed/>
    <w:rsid w:val="00AC395E"/>
    <w:rPr>
      <w:rFonts w:ascii="Tahoma" w:hAnsi="Tahoma" w:cs="Tahoma"/>
      <w:sz w:val="16"/>
      <w:szCs w:val="16"/>
    </w:rPr>
  </w:style>
  <w:style w:type="character" w:customStyle="1" w:styleId="BalloonTextChar">
    <w:name w:val="Balloon Text Char"/>
    <w:basedOn w:val="DefaultParagraphFont"/>
    <w:link w:val="BalloonText"/>
    <w:uiPriority w:val="99"/>
    <w:semiHidden/>
    <w:rsid w:val="00AC395E"/>
    <w:rPr>
      <w:rFonts w:ascii="Tahoma" w:hAnsi="Tahoma" w:cs="Tahoma"/>
      <w:sz w:val="16"/>
      <w:szCs w:val="16"/>
      <w:lang w:eastAsia="ar-SA"/>
    </w:rPr>
  </w:style>
  <w:style w:type="paragraph" w:styleId="ListParagraph">
    <w:name w:val="List Paragraph"/>
    <w:basedOn w:val="Normal"/>
    <w:uiPriority w:val="34"/>
    <w:qFormat/>
    <w:rsid w:val="00232859"/>
    <w:pPr>
      <w:ind w:firstLineChars="200" w:firstLine="420"/>
    </w:p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hyperlink" Target="mailto:maimunadocta@gmail.com/Tel" TargetMode="Externa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4.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eader" Target="header4.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dx.doi.org/10.7537/marsrsj090717.17"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3.jpeg"/><Relationship Id="rId30" Type="http://schemas.openxmlformats.org/officeDocument/2006/relationships/footer" Target="footer12.xml"/><Relationship Id="rId35" Type="http://schemas.openxmlformats.org/officeDocument/2006/relationships/theme" Target="theme/theme1.xml"/></Relationships>
</file>

<file path=word/_rels/footer10.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8372</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393281</vt:i4>
      </vt:variant>
      <vt:variant>
        <vt:i4>6</vt:i4>
      </vt:variant>
      <vt:variant>
        <vt:i4>0</vt:i4>
      </vt:variant>
      <vt:variant>
        <vt:i4>5</vt:i4>
      </vt:variant>
      <vt:variant>
        <vt:lpwstr>http://www.dx.doi.org/10.7537/marsrsj08xx16xx</vt:lpwstr>
      </vt:variant>
      <vt:variant>
        <vt:lpwstr/>
      </vt:variant>
      <vt:variant>
        <vt:i4>4391003</vt:i4>
      </vt:variant>
      <vt:variant>
        <vt:i4>3</vt:i4>
      </vt:variant>
      <vt:variant>
        <vt:i4>0</vt:i4>
      </vt:variant>
      <vt:variant>
        <vt:i4>5</vt:i4>
      </vt:variant>
      <vt:variant>
        <vt:lpwstr>http://www.sciencepub.net/researcher</vt:lpwstr>
      </vt:variant>
      <vt:variant>
        <vt:lpwstr/>
      </vt:variant>
      <vt:variant>
        <vt:i4>852021</vt:i4>
      </vt:variant>
      <vt:variant>
        <vt:i4>0</vt:i4>
      </vt:variant>
      <vt:variant>
        <vt:i4>0</vt:i4>
      </vt:variant>
      <vt:variant>
        <vt:i4>5</vt:i4>
      </vt:variant>
      <vt:variant>
        <vt:lpwstr>mailto:geetakh@gmail.com</vt:lpwstr>
      </vt:variant>
      <vt:variant>
        <vt:lpwstr/>
      </vt:variant>
      <vt:variant>
        <vt:i4>6553620</vt:i4>
      </vt:variant>
      <vt:variant>
        <vt:i4>11</vt:i4>
      </vt:variant>
      <vt:variant>
        <vt:i4>0</vt:i4>
      </vt:variant>
      <vt:variant>
        <vt:i4>5</vt:i4>
      </vt:variant>
      <vt:variant>
        <vt:lpwstr>mailto:researcher135@gmail.com</vt:lpwstr>
      </vt:variant>
      <vt:variant>
        <vt:lpwstr/>
      </vt:variant>
      <vt:variant>
        <vt:i4>4391003</vt:i4>
      </vt:variant>
      <vt:variant>
        <vt:i4>8</vt:i4>
      </vt:variant>
      <vt:variant>
        <vt:i4>0</vt:i4>
      </vt:variant>
      <vt:variant>
        <vt:i4>5</vt:i4>
      </vt:variant>
      <vt:variant>
        <vt:lpwstr>http://www.sciencepub.net/researcher</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Administrator</cp:lastModifiedBy>
  <cp:revision>4</cp:revision>
  <cp:lastPrinted>2008-06-25T09:46:00Z</cp:lastPrinted>
  <dcterms:created xsi:type="dcterms:W3CDTF">2017-08-01T14:28:00Z</dcterms:created>
  <dcterms:modified xsi:type="dcterms:W3CDTF">2017-08-02T02:32:00Z</dcterms:modified>
  <cp:category>science</cp:category>
</cp:coreProperties>
</file>