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33" w:rsidRPr="0045201B" w:rsidRDefault="00795CE0" w:rsidP="0045201B">
      <w:pPr>
        <w:autoSpaceDE w:val="0"/>
        <w:autoSpaceDN w:val="0"/>
        <w:adjustRightInd w:val="0"/>
        <w:snapToGrid w:val="0"/>
        <w:spacing w:after="0" w:line="240" w:lineRule="auto"/>
        <w:jc w:val="center"/>
        <w:rPr>
          <w:rFonts w:ascii="Times New Roman" w:hAnsi="Times New Roman" w:cs="Times New Roman"/>
          <w:b/>
          <w:bCs/>
          <w:sz w:val="20"/>
          <w:szCs w:val="20"/>
        </w:rPr>
      </w:pPr>
      <w:r w:rsidRPr="0045201B">
        <w:rPr>
          <w:rFonts w:ascii="Times New Roman" w:hAnsi="Times New Roman" w:cs="Times New Roman"/>
          <w:b/>
          <w:bCs/>
          <w:sz w:val="20"/>
          <w:szCs w:val="20"/>
        </w:rPr>
        <w:t xml:space="preserve">Isolation </w:t>
      </w:r>
      <w:proofErr w:type="gramStart"/>
      <w:r w:rsidRPr="0045201B">
        <w:rPr>
          <w:rFonts w:ascii="Times New Roman" w:hAnsi="Times New Roman" w:cs="Times New Roman"/>
          <w:b/>
          <w:bCs/>
          <w:sz w:val="20"/>
          <w:szCs w:val="20"/>
        </w:rPr>
        <w:t>And</w:t>
      </w:r>
      <w:proofErr w:type="gramEnd"/>
      <w:r w:rsidRPr="0045201B">
        <w:rPr>
          <w:rFonts w:ascii="Times New Roman" w:hAnsi="Times New Roman" w:cs="Times New Roman"/>
          <w:b/>
          <w:bCs/>
          <w:sz w:val="20"/>
          <w:szCs w:val="20"/>
        </w:rPr>
        <w:t xml:space="preserve"> Identification Of </w:t>
      </w:r>
      <w:r w:rsidRPr="0045201B">
        <w:rPr>
          <w:rFonts w:ascii="Times New Roman" w:hAnsi="Times New Roman" w:cs="Times New Roman"/>
          <w:b/>
          <w:bCs/>
          <w:i/>
          <w:iCs/>
          <w:sz w:val="20"/>
          <w:szCs w:val="20"/>
        </w:rPr>
        <w:t xml:space="preserve">Staphylococcus </w:t>
      </w:r>
      <w:proofErr w:type="spellStart"/>
      <w:r w:rsidRPr="0045201B">
        <w:rPr>
          <w:rFonts w:ascii="Times New Roman" w:hAnsi="Times New Roman" w:cs="Times New Roman"/>
          <w:b/>
          <w:bCs/>
          <w:i/>
          <w:iCs/>
          <w:sz w:val="20"/>
          <w:szCs w:val="20"/>
        </w:rPr>
        <w:t>Aureus</w:t>
      </w:r>
      <w:proofErr w:type="spellEnd"/>
      <w:r w:rsidRPr="0045201B">
        <w:rPr>
          <w:rFonts w:ascii="Times New Roman" w:hAnsi="Times New Roman" w:cs="Times New Roman"/>
          <w:b/>
          <w:bCs/>
          <w:i/>
          <w:iCs/>
          <w:sz w:val="20"/>
          <w:szCs w:val="20"/>
        </w:rPr>
        <w:t xml:space="preserve"> </w:t>
      </w:r>
      <w:r w:rsidRPr="0045201B">
        <w:rPr>
          <w:rFonts w:ascii="Times New Roman" w:hAnsi="Times New Roman" w:cs="Times New Roman"/>
          <w:b/>
          <w:bCs/>
          <w:sz w:val="20"/>
          <w:szCs w:val="20"/>
        </w:rPr>
        <w:t xml:space="preserve">From </w:t>
      </w:r>
      <w:proofErr w:type="spellStart"/>
      <w:r w:rsidRPr="0045201B">
        <w:rPr>
          <w:rFonts w:ascii="Times New Roman" w:hAnsi="Times New Roman" w:cs="Times New Roman"/>
          <w:b/>
          <w:bCs/>
          <w:sz w:val="20"/>
          <w:szCs w:val="20"/>
        </w:rPr>
        <w:t>Mastitic</w:t>
      </w:r>
      <w:proofErr w:type="spellEnd"/>
      <w:r w:rsidRPr="0045201B">
        <w:rPr>
          <w:rFonts w:ascii="Times New Roman" w:hAnsi="Times New Roman" w:cs="Times New Roman"/>
          <w:b/>
          <w:bCs/>
          <w:sz w:val="20"/>
          <w:szCs w:val="20"/>
        </w:rPr>
        <w:t xml:space="preserve"> Dairy Cows And Their Drug Resistance</w:t>
      </w:r>
      <w:r w:rsidRPr="0045201B">
        <w:rPr>
          <w:rFonts w:ascii="Times New Roman" w:hAnsi="Times New Roman" w:cs="Times New Roman"/>
          <w:b/>
          <w:bCs/>
          <w:i/>
          <w:iCs/>
          <w:sz w:val="20"/>
          <w:szCs w:val="20"/>
        </w:rPr>
        <w:t xml:space="preserve"> </w:t>
      </w:r>
      <w:r w:rsidRPr="0045201B">
        <w:rPr>
          <w:rFonts w:ascii="Times New Roman" w:hAnsi="Times New Roman" w:cs="Times New Roman"/>
          <w:b/>
          <w:bCs/>
          <w:sz w:val="20"/>
          <w:szCs w:val="20"/>
        </w:rPr>
        <w:t xml:space="preserve">Patterns In </w:t>
      </w:r>
      <w:proofErr w:type="spellStart"/>
      <w:r w:rsidRPr="0045201B">
        <w:rPr>
          <w:rFonts w:ascii="Times New Roman" w:hAnsi="Times New Roman" w:cs="Times New Roman"/>
          <w:b/>
          <w:bCs/>
          <w:sz w:val="20"/>
          <w:szCs w:val="20"/>
        </w:rPr>
        <w:t>Asossa</w:t>
      </w:r>
      <w:proofErr w:type="spellEnd"/>
      <w:r w:rsidRPr="0045201B">
        <w:rPr>
          <w:rFonts w:ascii="Times New Roman" w:hAnsi="Times New Roman" w:cs="Times New Roman"/>
          <w:b/>
          <w:bCs/>
          <w:sz w:val="20"/>
          <w:szCs w:val="20"/>
        </w:rPr>
        <w:t xml:space="preserve"> District, Western, Ethiopia</w:t>
      </w:r>
    </w:p>
    <w:p w:rsidR="004F2167" w:rsidRPr="0045201B" w:rsidRDefault="004F2167" w:rsidP="0045201B">
      <w:pPr>
        <w:autoSpaceDE w:val="0"/>
        <w:autoSpaceDN w:val="0"/>
        <w:adjustRightInd w:val="0"/>
        <w:snapToGrid w:val="0"/>
        <w:spacing w:after="0" w:line="240" w:lineRule="auto"/>
        <w:jc w:val="center"/>
        <w:rPr>
          <w:rFonts w:ascii="Times New Roman" w:hAnsi="Times New Roman" w:cs="Times New Roman"/>
          <w:b/>
          <w:bCs/>
          <w:sz w:val="20"/>
          <w:szCs w:val="20"/>
        </w:rPr>
      </w:pPr>
    </w:p>
    <w:p w:rsidR="004F2167" w:rsidRPr="0045201B" w:rsidRDefault="004F2167" w:rsidP="0045201B">
      <w:pPr>
        <w:autoSpaceDE w:val="0"/>
        <w:autoSpaceDN w:val="0"/>
        <w:adjustRightInd w:val="0"/>
        <w:snapToGrid w:val="0"/>
        <w:spacing w:after="0" w:line="240" w:lineRule="auto"/>
        <w:jc w:val="center"/>
        <w:rPr>
          <w:rFonts w:ascii="Times New Roman" w:hAnsi="Times New Roman" w:cs="Times New Roman"/>
          <w:bCs/>
          <w:sz w:val="20"/>
          <w:szCs w:val="20"/>
        </w:rPr>
      </w:pPr>
      <w:proofErr w:type="spellStart"/>
      <w:r w:rsidRPr="0045201B">
        <w:rPr>
          <w:rFonts w:ascii="Times New Roman" w:hAnsi="Times New Roman" w:cs="Times New Roman"/>
          <w:bCs/>
          <w:sz w:val="20"/>
          <w:szCs w:val="20"/>
        </w:rPr>
        <w:t>Asmamaw</w:t>
      </w:r>
      <w:proofErr w:type="spellEnd"/>
      <w:r w:rsidRPr="0045201B">
        <w:rPr>
          <w:rFonts w:ascii="Times New Roman" w:hAnsi="Times New Roman" w:cs="Times New Roman"/>
          <w:bCs/>
          <w:sz w:val="20"/>
          <w:szCs w:val="20"/>
        </w:rPr>
        <w:t xml:space="preserve"> Aki</w:t>
      </w:r>
      <w:r w:rsidR="0006251D" w:rsidRPr="0045201B">
        <w:rPr>
          <w:rFonts w:ascii="Times New Roman" w:hAnsi="Times New Roman" w:cs="Times New Roman"/>
          <w:bCs/>
          <w:sz w:val="20"/>
          <w:szCs w:val="20"/>
        </w:rPr>
        <w:t xml:space="preserve"> </w:t>
      </w:r>
      <w:proofErr w:type="spellStart"/>
      <w:r w:rsidR="0006251D" w:rsidRPr="0045201B">
        <w:rPr>
          <w:rFonts w:ascii="Times New Roman" w:hAnsi="Times New Roman" w:cs="Times New Roman"/>
          <w:bCs/>
          <w:sz w:val="20"/>
          <w:szCs w:val="20"/>
        </w:rPr>
        <w:t>Jano</w:t>
      </w:r>
      <w:proofErr w:type="spellEnd"/>
    </w:p>
    <w:p w:rsidR="004F2167" w:rsidRPr="0045201B" w:rsidRDefault="004F2167" w:rsidP="0045201B">
      <w:pPr>
        <w:autoSpaceDE w:val="0"/>
        <w:autoSpaceDN w:val="0"/>
        <w:adjustRightInd w:val="0"/>
        <w:snapToGrid w:val="0"/>
        <w:spacing w:after="0" w:line="240" w:lineRule="auto"/>
        <w:jc w:val="center"/>
        <w:rPr>
          <w:rFonts w:ascii="Times New Roman" w:hAnsi="Times New Roman" w:cs="Times New Roman"/>
          <w:bCs/>
          <w:sz w:val="20"/>
          <w:szCs w:val="20"/>
        </w:rPr>
      </w:pPr>
    </w:p>
    <w:p w:rsidR="001475D7" w:rsidRPr="0045201B" w:rsidRDefault="007E7EE2" w:rsidP="0045201B">
      <w:pPr>
        <w:autoSpaceDE w:val="0"/>
        <w:autoSpaceDN w:val="0"/>
        <w:adjustRightInd w:val="0"/>
        <w:snapToGrid w:val="0"/>
        <w:spacing w:after="0" w:line="240" w:lineRule="auto"/>
        <w:jc w:val="center"/>
        <w:rPr>
          <w:rFonts w:ascii="Times New Roman" w:eastAsia="Times New Roman+FPEF" w:hAnsi="Times New Roman" w:cs="Times New Roman"/>
          <w:sz w:val="20"/>
          <w:szCs w:val="20"/>
        </w:rPr>
      </w:pPr>
      <w:r w:rsidRPr="0045201B">
        <w:rPr>
          <w:rFonts w:ascii="Times New Roman" w:eastAsia="Times New Roman+FPEF" w:hAnsi="Times New Roman" w:cs="Times New Roman"/>
          <w:sz w:val="20"/>
          <w:szCs w:val="20"/>
        </w:rPr>
        <w:t xml:space="preserve">Regional </w:t>
      </w:r>
      <w:r w:rsidR="004F2167" w:rsidRPr="0045201B">
        <w:rPr>
          <w:rFonts w:ascii="Times New Roman" w:eastAsia="Times New Roman+FPEF" w:hAnsi="Times New Roman" w:cs="Times New Roman"/>
          <w:sz w:val="20"/>
          <w:szCs w:val="20"/>
        </w:rPr>
        <w:t>V</w:t>
      </w:r>
      <w:r w:rsidRPr="0045201B">
        <w:rPr>
          <w:rFonts w:ascii="Times New Roman" w:eastAsia="Times New Roman+FPEF" w:hAnsi="Times New Roman" w:cs="Times New Roman"/>
          <w:sz w:val="20"/>
          <w:szCs w:val="20"/>
        </w:rPr>
        <w:t xml:space="preserve">eterinary Diagnostic, Surveillance, </w:t>
      </w:r>
      <w:r w:rsidR="004F2167" w:rsidRPr="0045201B">
        <w:rPr>
          <w:rFonts w:ascii="Times New Roman" w:eastAsia="Times New Roman+FPEF" w:hAnsi="Times New Roman" w:cs="Times New Roman"/>
          <w:sz w:val="20"/>
          <w:szCs w:val="20"/>
        </w:rPr>
        <w:t>Monitoring and Study Laboratory, P.O.</w:t>
      </w:r>
      <w:r w:rsidR="001D7E6C" w:rsidRPr="0045201B">
        <w:rPr>
          <w:rFonts w:ascii="Times New Roman" w:eastAsia="Times New Roman+FPEF" w:hAnsi="Times New Roman" w:cs="Times New Roman"/>
          <w:sz w:val="20"/>
          <w:szCs w:val="20"/>
        </w:rPr>
        <w:t>Box:326,</w:t>
      </w:r>
      <w:r w:rsidR="007C1A05" w:rsidRPr="0045201B">
        <w:rPr>
          <w:rFonts w:ascii="Times New Roman" w:eastAsia="Times New Roman+FPEF" w:hAnsi="Times New Roman" w:cs="Times New Roman"/>
          <w:sz w:val="20"/>
          <w:szCs w:val="20"/>
          <w:vertAlign w:val="superscript"/>
        </w:rPr>
        <w:t xml:space="preserve"> </w:t>
      </w:r>
      <w:proofErr w:type="spellStart"/>
      <w:r w:rsidR="004132C3" w:rsidRPr="0045201B">
        <w:rPr>
          <w:rFonts w:ascii="Times New Roman" w:eastAsia="Times New Roman+FPEF" w:hAnsi="Times New Roman" w:cs="Times New Roman"/>
          <w:sz w:val="20"/>
          <w:szCs w:val="20"/>
        </w:rPr>
        <w:t>Asossa</w:t>
      </w:r>
      <w:proofErr w:type="spellEnd"/>
      <w:r w:rsidR="004132C3" w:rsidRPr="0045201B">
        <w:rPr>
          <w:rFonts w:ascii="Times New Roman" w:eastAsia="Times New Roman+FPEF" w:hAnsi="Times New Roman" w:cs="Times New Roman"/>
          <w:sz w:val="20"/>
          <w:szCs w:val="20"/>
        </w:rPr>
        <w:t xml:space="preserve">, </w:t>
      </w:r>
      <w:r w:rsidR="004F2167" w:rsidRPr="0045201B">
        <w:rPr>
          <w:rFonts w:ascii="Times New Roman" w:eastAsia="Times New Roman+FPEF" w:hAnsi="Times New Roman" w:cs="Times New Roman"/>
          <w:sz w:val="20"/>
          <w:szCs w:val="20"/>
        </w:rPr>
        <w:t xml:space="preserve">Ethiopia; email address: </w:t>
      </w:r>
      <w:hyperlink r:id="rId7" w:history="1">
        <w:r w:rsidR="004F2167" w:rsidRPr="0045201B">
          <w:rPr>
            <w:rStyle w:val="Hyperlink"/>
            <w:rFonts w:ascii="Times New Roman" w:eastAsia="Times New Roman+FPEF" w:hAnsi="Times New Roman" w:cs="Times New Roman"/>
            <w:sz w:val="20"/>
            <w:szCs w:val="20"/>
          </w:rPr>
          <w:t>asmamawaki@gmail.com</w:t>
        </w:r>
      </w:hyperlink>
      <w:r w:rsidR="004F2167" w:rsidRPr="0045201B">
        <w:rPr>
          <w:rFonts w:ascii="Times New Roman" w:eastAsia="Times New Roman+FPEF" w:hAnsi="Times New Roman" w:cs="Times New Roman"/>
          <w:sz w:val="20"/>
          <w:szCs w:val="20"/>
        </w:rPr>
        <w:t xml:space="preserve">; </w:t>
      </w:r>
      <w:proofErr w:type="spellStart"/>
      <w:r w:rsidR="004F2167" w:rsidRPr="0045201B">
        <w:rPr>
          <w:rFonts w:ascii="Times New Roman" w:eastAsia="Times New Roman+FPEF" w:hAnsi="Times New Roman" w:cs="Times New Roman"/>
          <w:sz w:val="20"/>
          <w:szCs w:val="20"/>
        </w:rPr>
        <w:t>Celephone</w:t>
      </w:r>
      <w:proofErr w:type="spellEnd"/>
      <w:r w:rsidR="002C1401" w:rsidRPr="0045201B">
        <w:rPr>
          <w:rFonts w:ascii="Times New Roman" w:eastAsia="Times New Roman+FPEF" w:hAnsi="Times New Roman" w:cs="Times New Roman"/>
          <w:sz w:val="20"/>
          <w:szCs w:val="20"/>
        </w:rPr>
        <w:t>:</w:t>
      </w:r>
      <w:r w:rsidR="004F2167" w:rsidRPr="0045201B">
        <w:rPr>
          <w:rFonts w:ascii="Times New Roman" w:eastAsia="Times New Roman+FPEF" w:hAnsi="Times New Roman" w:cs="Times New Roman"/>
          <w:sz w:val="20"/>
          <w:szCs w:val="20"/>
        </w:rPr>
        <w:t xml:space="preserve"> +251922232353</w:t>
      </w:r>
    </w:p>
    <w:p w:rsidR="004F2167" w:rsidRPr="0045201B" w:rsidRDefault="004F2167" w:rsidP="0045201B">
      <w:pPr>
        <w:autoSpaceDE w:val="0"/>
        <w:autoSpaceDN w:val="0"/>
        <w:adjustRightInd w:val="0"/>
        <w:snapToGrid w:val="0"/>
        <w:spacing w:after="0" w:line="240" w:lineRule="auto"/>
        <w:ind w:firstLine="425"/>
        <w:jc w:val="both"/>
        <w:rPr>
          <w:rFonts w:ascii="Times New Roman" w:hAnsi="Times New Roman" w:cs="Times New Roman"/>
          <w:b/>
          <w:bCs/>
          <w:sz w:val="20"/>
          <w:szCs w:val="20"/>
        </w:rPr>
      </w:pPr>
    </w:p>
    <w:p w:rsidR="001838D7" w:rsidRPr="0045201B" w:rsidRDefault="0045201B" w:rsidP="0045201B">
      <w:pPr>
        <w:autoSpaceDE w:val="0"/>
        <w:autoSpaceDN w:val="0"/>
        <w:adjustRightInd w:val="0"/>
        <w:snapToGrid w:val="0"/>
        <w:spacing w:after="0" w:line="240" w:lineRule="auto"/>
        <w:jc w:val="both"/>
        <w:rPr>
          <w:rFonts w:ascii="Times New Roman" w:hAnsi="Times New Roman" w:cs="Times New Roman"/>
          <w:bCs/>
          <w:sz w:val="20"/>
          <w:szCs w:val="20"/>
          <w:lang w:eastAsia="zh-CN"/>
        </w:rPr>
      </w:pPr>
      <w:r w:rsidRPr="0045201B">
        <w:rPr>
          <w:rFonts w:ascii="Times New Roman" w:hAnsi="Times New Roman" w:cs="Times New Roman" w:hint="eastAsia"/>
          <w:b/>
          <w:bCs/>
          <w:sz w:val="20"/>
          <w:szCs w:val="20"/>
          <w:lang w:eastAsia="zh-CN"/>
        </w:rPr>
        <w:t xml:space="preserve">Abstract: </w:t>
      </w:r>
      <w:r w:rsidR="001838D7" w:rsidRPr="0045201B">
        <w:rPr>
          <w:rFonts w:ascii="Times New Roman" w:hAnsi="Times New Roman" w:cs="Times New Roman"/>
          <w:bCs/>
          <w:sz w:val="20"/>
          <w:szCs w:val="20"/>
        </w:rPr>
        <w:t>A cross-</w:t>
      </w:r>
      <w:r w:rsidR="009224B2" w:rsidRPr="0045201B">
        <w:rPr>
          <w:rFonts w:ascii="Times New Roman" w:hAnsi="Times New Roman" w:cs="Times New Roman"/>
          <w:bCs/>
          <w:sz w:val="20"/>
          <w:szCs w:val="20"/>
        </w:rPr>
        <w:t xml:space="preserve"> </w:t>
      </w:r>
      <w:r w:rsidR="001838D7" w:rsidRPr="0045201B">
        <w:rPr>
          <w:rFonts w:ascii="Times New Roman" w:hAnsi="Times New Roman" w:cs="Times New Roman"/>
          <w:bCs/>
          <w:sz w:val="20"/>
          <w:szCs w:val="20"/>
        </w:rPr>
        <w:t>sectional study wa</w:t>
      </w:r>
      <w:r w:rsidR="00695FB5" w:rsidRPr="0045201B">
        <w:rPr>
          <w:rFonts w:ascii="Times New Roman" w:hAnsi="Times New Roman" w:cs="Times New Roman"/>
          <w:bCs/>
          <w:sz w:val="20"/>
          <w:szCs w:val="20"/>
        </w:rPr>
        <w:t>s carrie</w:t>
      </w:r>
      <w:r w:rsidR="002E6D22" w:rsidRPr="0045201B">
        <w:rPr>
          <w:rFonts w:ascii="Times New Roman" w:hAnsi="Times New Roman" w:cs="Times New Roman"/>
          <w:bCs/>
          <w:sz w:val="20"/>
          <w:szCs w:val="20"/>
        </w:rPr>
        <w:t xml:space="preserve">d out from November 2016 </w:t>
      </w:r>
      <w:r w:rsidR="009D507A" w:rsidRPr="0045201B">
        <w:rPr>
          <w:rFonts w:ascii="Times New Roman" w:hAnsi="Times New Roman" w:cs="Times New Roman"/>
          <w:bCs/>
          <w:sz w:val="20"/>
          <w:szCs w:val="20"/>
        </w:rPr>
        <w:t>to March</w:t>
      </w:r>
      <w:r w:rsidR="00695FB5" w:rsidRPr="0045201B">
        <w:rPr>
          <w:rFonts w:ascii="Times New Roman" w:hAnsi="Times New Roman" w:cs="Times New Roman"/>
          <w:bCs/>
          <w:sz w:val="20"/>
          <w:szCs w:val="20"/>
        </w:rPr>
        <w:t xml:space="preserve"> 2017</w:t>
      </w:r>
      <w:r w:rsidR="001838D7" w:rsidRPr="0045201B">
        <w:rPr>
          <w:rFonts w:ascii="Times New Roman" w:hAnsi="Times New Roman" w:cs="Times New Roman"/>
          <w:bCs/>
          <w:sz w:val="20"/>
          <w:szCs w:val="20"/>
        </w:rPr>
        <w:t xml:space="preserve"> to estimate the prevalence of</w:t>
      </w:r>
      <w:r w:rsidR="001475D7" w:rsidRPr="0045201B">
        <w:rPr>
          <w:rFonts w:ascii="Times New Roman" w:hAnsi="Times New Roman" w:cs="Times New Roman"/>
          <w:bCs/>
          <w:sz w:val="20"/>
          <w:szCs w:val="20"/>
        </w:rPr>
        <w:t xml:space="preserve"> </w:t>
      </w:r>
      <w:r w:rsidR="001838D7" w:rsidRPr="0045201B">
        <w:rPr>
          <w:rFonts w:ascii="Times New Roman" w:hAnsi="Times New Roman" w:cs="Times New Roman"/>
          <w:bCs/>
          <w:sz w:val="20"/>
          <w:szCs w:val="20"/>
        </w:rPr>
        <w:t xml:space="preserve">mastitis caused by </w:t>
      </w:r>
      <w:r w:rsidR="00F94569" w:rsidRPr="0045201B">
        <w:rPr>
          <w:rFonts w:ascii="Times New Roman" w:hAnsi="Times New Roman" w:cs="Times New Roman"/>
          <w:bCs/>
          <w:i/>
          <w:iCs/>
          <w:sz w:val="20"/>
          <w:szCs w:val="20"/>
        </w:rPr>
        <w:t>S.</w:t>
      </w:r>
      <w:r w:rsidR="001838D7" w:rsidRPr="0045201B">
        <w:rPr>
          <w:rFonts w:ascii="Times New Roman" w:hAnsi="Times New Roman" w:cs="Times New Roman"/>
          <w:bCs/>
          <w:i/>
          <w:iCs/>
          <w:sz w:val="20"/>
          <w:szCs w:val="20"/>
        </w:rPr>
        <w:t xml:space="preserve"> </w:t>
      </w:r>
      <w:proofErr w:type="spellStart"/>
      <w:r w:rsidR="001838D7" w:rsidRPr="0045201B">
        <w:rPr>
          <w:rFonts w:ascii="Times New Roman" w:hAnsi="Times New Roman" w:cs="Times New Roman"/>
          <w:bCs/>
          <w:i/>
          <w:iCs/>
          <w:sz w:val="20"/>
          <w:szCs w:val="20"/>
        </w:rPr>
        <w:t>aureus</w:t>
      </w:r>
      <w:proofErr w:type="spellEnd"/>
      <w:r w:rsidR="00F94569" w:rsidRPr="0045201B">
        <w:rPr>
          <w:rFonts w:ascii="Times New Roman" w:hAnsi="Times New Roman" w:cs="Times New Roman"/>
          <w:bCs/>
          <w:sz w:val="20"/>
          <w:szCs w:val="20"/>
        </w:rPr>
        <w:t>,</w:t>
      </w:r>
      <w:r w:rsidR="00717256" w:rsidRPr="0045201B">
        <w:rPr>
          <w:rFonts w:ascii="Times New Roman" w:hAnsi="Times New Roman" w:cs="Times New Roman"/>
          <w:bCs/>
          <w:sz w:val="20"/>
          <w:szCs w:val="20"/>
        </w:rPr>
        <w:t xml:space="preserve"> to </w:t>
      </w:r>
      <w:r w:rsidR="001838D7" w:rsidRPr="0045201B">
        <w:rPr>
          <w:rFonts w:ascii="Times New Roman" w:hAnsi="Times New Roman" w:cs="Times New Roman"/>
          <w:bCs/>
          <w:sz w:val="20"/>
          <w:szCs w:val="20"/>
        </w:rPr>
        <w:t>assess th</w:t>
      </w:r>
      <w:r w:rsidR="00740582" w:rsidRPr="0045201B">
        <w:rPr>
          <w:rFonts w:ascii="Times New Roman" w:hAnsi="Times New Roman" w:cs="Times New Roman"/>
          <w:bCs/>
          <w:sz w:val="20"/>
          <w:szCs w:val="20"/>
        </w:rPr>
        <w:t xml:space="preserve">e associated risk factors and </w:t>
      </w:r>
      <w:r w:rsidR="001838D7" w:rsidRPr="0045201B">
        <w:rPr>
          <w:rFonts w:ascii="Times New Roman" w:hAnsi="Times New Roman" w:cs="Times New Roman"/>
          <w:bCs/>
          <w:sz w:val="20"/>
          <w:szCs w:val="20"/>
        </w:rPr>
        <w:t>determine the</w:t>
      </w:r>
      <w:r w:rsidR="001475D7" w:rsidRPr="0045201B">
        <w:rPr>
          <w:rFonts w:ascii="Times New Roman" w:hAnsi="Times New Roman" w:cs="Times New Roman"/>
          <w:bCs/>
          <w:sz w:val="20"/>
          <w:szCs w:val="20"/>
        </w:rPr>
        <w:t xml:space="preserve"> </w:t>
      </w:r>
      <w:r w:rsidR="001838D7" w:rsidRPr="0045201B">
        <w:rPr>
          <w:rFonts w:ascii="Times New Roman" w:hAnsi="Times New Roman" w:cs="Times New Roman"/>
          <w:bCs/>
          <w:sz w:val="20"/>
          <w:szCs w:val="20"/>
        </w:rPr>
        <w:t>antimicro</w:t>
      </w:r>
      <w:r w:rsidR="00777CEC" w:rsidRPr="0045201B">
        <w:rPr>
          <w:rFonts w:ascii="Times New Roman" w:hAnsi="Times New Roman" w:cs="Times New Roman"/>
          <w:bCs/>
          <w:sz w:val="20"/>
          <w:szCs w:val="20"/>
        </w:rPr>
        <w:t>bial resista</w:t>
      </w:r>
      <w:r w:rsidR="002E6D22" w:rsidRPr="0045201B">
        <w:rPr>
          <w:rFonts w:ascii="Times New Roman" w:hAnsi="Times New Roman" w:cs="Times New Roman"/>
          <w:bCs/>
          <w:sz w:val="20"/>
          <w:szCs w:val="20"/>
        </w:rPr>
        <w:t xml:space="preserve">nce pattern in </w:t>
      </w:r>
      <w:proofErr w:type="spellStart"/>
      <w:r w:rsidR="002E6D22" w:rsidRPr="0045201B">
        <w:rPr>
          <w:rFonts w:ascii="Times New Roman" w:hAnsi="Times New Roman" w:cs="Times New Roman"/>
          <w:bCs/>
          <w:sz w:val="20"/>
          <w:szCs w:val="20"/>
        </w:rPr>
        <w:t>Asossa</w:t>
      </w:r>
      <w:proofErr w:type="spellEnd"/>
      <w:r w:rsidR="002E6D22" w:rsidRPr="0045201B">
        <w:rPr>
          <w:rFonts w:ascii="Times New Roman" w:hAnsi="Times New Roman" w:cs="Times New Roman"/>
          <w:bCs/>
          <w:sz w:val="20"/>
          <w:szCs w:val="20"/>
        </w:rPr>
        <w:t xml:space="preserve"> town.</w:t>
      </w:r>
      <w:r w:rsidR="002C1401" w:rsidRPr="0045201B">
        <w:rPr>
          <w:rFonts w:ascii="Times New Roman" w:hAnsi="Times New Roman" w:cs="Times New Roman"/>
          <w:bCs/>
          <w:sz w:val="20"/>
          <w:szCs w:val="20"/>
        </w:rPr>
        <w:t xml:space="preserve"> </w:t>
      </w:r>
      <w:r w:rsidR="00717256" w:rsidRPr="0045201B">
        <w:rPr>
          <w:rFonts w:ascii="Times New Roman" w:hAnsi="Times New Roman" w:cs="Times New Roman"/>
          <w:bCs/>
          <w:sz w:val="20"/>
          <w:szCs w:val="20"/>
        </w:rPr>
        <w:t>From 384 lactating cows tested, 28.4 %</w:t>
      </w:r>
      <w:r w:rsidR="00DB36A4" w:rsidRPr="0045201B">
        <w:rPr>
          <w:rFonts w:ascii="Times New Roman" w:hAnsi="Times New Roman" w:cs="Times New Roman"/>
          <w:bCs/>
          <w:sz w:val="20"/>
          <w:szCs w:val="20"/>
        </w:rPr>
        <w:t xml:space="preserve"> had</w:t>
      </w:r>
      <w:r w:rsidR="001F7BFE" w:rsidRPr="0045201B">
        <w:rPr>
          <w:rFonts w:ascii="Times New Roman" w:hAnsi="Times New Roman" w:cs="Times New Roman"/>
          <w:bCs/>
          <w:sz w:val="20"/>
          <w:szCs w:val="20"/>
        </w:rPr>
        <w:t xml:space="preserve"> mastitis, of which </w:t>
      </w:r>
      <w:r w:rsidR="006B5D3B" w:rsidRPr="0045201B">
        <w:rPr>
          <w:rFonts w:ascii="Times New Roman" w:hAnsi="Times New Roman" w:cs="Times New Roman"/>
          <w:bCs/>
          <w:sz w:val="20"/>
          <w:szCs w:val="20"/>
        </w:rPr>
        <w:t>12.76% (49/384) and 15.62</w:t>
      </w:r>
      <w:r w:rsidR="001838D7" w:rsidRPr="0045201B">
        <w:rPr>
          <w:rFonts w:ascii="Times New Roman" w:hAnsi="Times New Roman" w:cs="Times New Roman"/>
          <w:bCs/>
          <w:sz w:val="20"/>
          <w:szCs w:val="20"/>
        </w:rPr>
        <w:t>%</w:t>
      </w:r>
      <w:r w:rsidR="001475D7" w:rsidRPr="0045201B">
        <w:rPr>
          <w:rFonts w:ascii="Times New Roman" w:hAnsi="Times New Roman" w:cs="Times New Roman"/>
          <w:bCs/>
          <w:sz w:val="20"/>
          <w:szCs w:val="20"/>
        </w:rPr>
        <w:t xml:space="preserve"> </w:t>
      </w:r>
      <w:r w:rsidR="006B5D3B" w:rsidRPr="0045201B">
        <w:rPr>
          <w:rFonts w:ascii="Times New Roman" w:hAnsi="Times New Roman" w:cs="Times New Roman"/>
          <w:bCs/>
          <w:sz w:val="20"/>
          <w:szCs w:val="20"/>
        </w:rPr>
        <w:t>(60/384</w:t>
      </w:r>
      <w:r w:rsidR="001838D7" w:rsidRPr="0045201B">
        <w:rPr>
          <w:rFonts w:ascii="Times New Roman" w:hAnsi="Times New Roman" w:cs="Times New Roman"/>
          <w:bCs/>
          <w:sz w:val="20"/>
          <w:szCs w:val="20"/>
        </w:rPr>
        <w:t>) showed clinical and sub clinical mastitis, respectively. The quarte</w:t>
      </w:r>
      <w:r w:rsidR="006B5D3B" w:rsidRPr="0045201B">
        <w:rPr>
          <w:rFonts w:ascii="Times New Roman" w:hAnsi="Times New Roman" w:cs="Times New Roman"/>
          <w:bCs/>
          <w:sz w:val="20"/>
          <w:szCs w:val="20"/>
        </w:rPr>
        <w:t>r level prevalence was 29.68 % (456/1536</w:t>
      </w:r>
      <w:r w:rsidR="001838D7" w:rsidRPr="0045201B">
        <w:rPr>
          <w:rFonts w:ascii="Times New Roman" w:hAnsi="Times New Roman" w:cs="Times New Roman"/>
          <w:bCs/>
          <w:sz w:val="20"/>
          <w:szCs w:val="20"/>
        </w:rPr>
        <w:t>); from which the cli</w:t>
      </w:r>
      <w:r w:rsidR="006B5D3B" w:rsidRPr="0045201B">
        <w:rPr>
          <w:rFonts w:ascii="Times New Roman" w:hAnsi="Times New Roman" w:cs="Times New Roman"/>
          <w:bCs/>
          <w:sz w:val="20"/>
          <w:szCs w:val="20"/>
        </w:rPr>
        <w:t>nical form was 12.8 % (196/1536</w:t>
      </w:r>
      <w:r w:rsidR="001838D7" w:rsidRPr="0045201B">
        <w:rPr>
          <w:rFonts w:ascii="Times New Roman" w:hAnsi="Times New Roman" w:cs="Times New Roman"/>
          <w:bCs/>
          <w:sz w:val="20"/>
          <w:szCs w:val="20"/>
        </w:rPr>
        <w:t>) an</w:t>
      </w:r>
      <w:r w:rsidR="006B5D3B" w:rsidRPr="0045201B">
        <w:rPr>
          <w:rFonts w:ascii="Times New Roman" w:hAnsi="Times New Roman" w:cs="Times New Roman"/>
          <w:bCs/>
          <w:sz w:val="20"/>
          <w:szCs w:val="20"/>
        </w:rPr>
        <w:t>d the subclinical was 16.92 % (260/1536</w:t>
      </w:r>
      <w:r w:rsidR="001838D7" w:rsidRPr="0045201B">
        <w:rPr>
          <w:rFonts w:ascii="Times New Roman" w:hAnsi="Times New Roman" w:cs="Times New Roman"/>
          <w:bCs/>
          <w:sz w:val="20"/>
          <w:szCs w:val="20"/>
        </w:rPr>
        <w:t>).</w:t>
      </w:r>
      <w:r w:rsidR="002C1401" w:rsidRPr="0045201B">
        <w:rPr>
          <w:rFonts w:ascii="Times New Roman" w:hAnsi="Times New Roman" w:cs="Times New Roman"/>
          <w:bCs/>
          <w:sz w:val="20"/>
          <w:szCs w:val="20"/>
        </w:rPr>
        <w:t xml:space="preserve"> </w:t>
      </w:r>
      <w:r w:rsidR="001838D7" w:rsidRPr="0045201B">
        <w:rPr>
          <w:rFonts w:ascii="Times New Roman" w:hAnsi="Times New Roman" w:cs="Times New Roman"/>
          <w:bCs/>
          <w:sz w:val="20"/>
          <w:szCs w:val="20"/>
        </w:rPr>
        <w:t>Of</w:t>
      </w:r>
      <w:r w:rsidR="001475D7" w:rsidRPr="0045201B">
        <w:rPr>
          <w:rFonts w:ascii="Times New Roman" w:hAnsi="Times New Roman" w:cs="Times New Roman"/>
          <w:bCs/>
          <w:sz w:val="20"/>
          <w:szCs w:val="20"/>
        </w:rPr>
        <w:t xml:space="preserve"> </w:t>
      </w:r>
      <w:r w:rsidR="006B5D3B" w:rsidRPr="0045201B">
        <w:rPr>
          <w:rFonts w:ascii="Times New Roman" w:hAnsi="Times New Roman" w:cs="Times New Roman"/>
          <w:bCs/>
          <w:sz w:val="20"/>
          <w:szCs w:val="20"/>
        </w:rPr>
        <w:t>196</w:t>
      </w:r>
      <w:r w:rsidR="001838D7" w:rsidRPr="0045201B">
        <w:rPr>
          <w:rFonts w:ascii="Times New Roman" w:hAnsi="Times New Roman" w:cs="Times New Roman"/>
          <w:bCs/>
          <w:sz w:val="20"/>
          <w:szCs w:val="20"/>
        </w:rPr>
        <w:t xml:space="preserve"> </w:t>
      </w:r>
      <w:r w:rsidR="006B5D3B" w:rsidRPr="0045201B">
        <w:rPr>
          <w:rFonts w:ascii="Times New Roman" w:hAnsi="Times New Roman" w:cs="Times New Roman"/>
          <w:bCs/>
          <w:sz w:val="20"/>
          <w:szCs w:val="20"/>
        </w:rPr>
        <w:t>quar</w:t>
      </w:r>
      <w:r w:rsidR="00DB36A4" w:rsidRPr="0045201B">
        <w:rPr>
          <w:rFonts w:ascii="Times New Roman" w:hAnsi="Times New Roman" w:cs="Times New Roman"/>
          <w:bCs/>
          <w:sz w:val="20"/>
          <w:szCs w:val="20"/>
        </w:rPr>
        <w:t>ters with clinical cases, 26 had</w:t>
      </w:r>
      <w:r w:rsidR="006B5D3B" w:rsidRPr="0045201B">
        <w:rPr>
          <w:rFonts w:ascii="Times New Roman" w:hAnsi="Times New Roman" w:cs="Times New Roman"/>
          <w:bCs/>
          <w:sz w:val="20"/>
          <w:szCs w:val="20"/>
        </w:rPr>
        <w:t xml:space="preserve"> blind teats while 170</w:t>
      </w:r>
      <w:r w:rsidR="001838D7" w:rsidRPr="0045201B">
        <w:rPr>
          <w:rFonts w:ascii="Times New Roman" w:hAnsi="Times New Roman" w:cs="Times New Roman"/>
          <w:bCs/>
          <w:sz w:val="20"/>
          <w:szCs w:val="20"/>
        </w:rPr>
        <w:t xml:space="preserve"> had active mastitis. </w:t>
      </w:r>
      <w:r w:rsidR="0004201F" w:rsidRPr="0045201B">
        <w:rPr>
          <w:rFonts w:ascii="Times New Roman" w:hAnsi="Times New Roman" w:cs="Times New Roman"/>
          <w:bCs/>
          <w:sz w:val="20"/>
          <w:szCs w:val="20"/>
        </w:rPr>
        <w:t>A total of 109 (49</w:t>
      </w:r>
      <w:r w:rsidR="001475D7" w:rsidRPr="0045201B">
        <w:rPr>
          <w:rFonts w:ascii="Times New Roman" w:hAnsi="Times New Roman" w:cs="Times New Roman"/>
          <w:bCs/>
          <w:sz w:val="20"/>
          <w:szCs w:val="20"/>
        </w:rPr>
        <w:t xml:space="preserve"> </w:t>
      </w:r>
      <w:r w:rsidR="0004201F" w:rsidRPr="0045201B">
        <w:rPr>
          <w:rFonts w:ascii="Times New Roman" w:hAnsi="Times New Roman" w:cs="Times New Roman"/>
          <w:bCs/>
          <w:sz w:val="20"/>
          <w:szCs w:val="20"/>
        </w:rPr>
        <w:t>from clinical and 60</w:t>
      </w:r>
      <w:r w:rsidR="001838D7" w:rsidRPr="0045201B">
        <w:rPr>
          <w:rFonts w:ascii="Times New Roman" w:hAnsi="Times New Roman" w:cs="Times New Roman"/>
          <w:bCs/>
          <w:sz w:val="20"/>
          <w:szCs w:val="20"/>
        </w:rPr>
        <w:t xml:space="preserve"> from subclinical cases) milk samples were collected and cultured for </w:t>
      </w:r>
      <w:r w:rsidR="001838D7" w:rsidRPr="0045201B">
        <w:rPr>
          <w:rFonts w:ascii="Times New Roman" w:hAnsi="Times New Roman" w:cs="Times New Roman"/>
          <w:bCs/>
          <w:i/>
          <w:iCs/>
          <w:sz w:val="20"/>
          <w:szCs w:val="20"/>
        </w:rPr>
        <w:t xml:space="preserve">S. </w:t>
      </w:r>
      <w:proofErr w:type="spellStart"/>
      <w:r w:rsidR="001838D7" w:rsidRPr="0045201B">
        <w:rPr>
          <w:rFonts w:ascii="Times New Roman" w:hAnsi="Times New Roman" w:cs="Times New Roman"/>
          <w:bCs/>
          <w:i/>
          <w:iCs/>
          <w:sz w:val="20"/>
          <w:szCs w:val="20"/>
        </w:rPr>
        <w:t>aureus</w:t>
      </w:r>
      <w:proofErr w:type="spellEnd"/>
      <w:r w:rsidR="001838D7" w:rsidRPr="0045201B">
        <w:rPr>
          <w:rFonts w:ascii="Times New Roman" w:hAnsi="Times New Roman" w:cs="Times New Roman"/>
          <w:bCs/>
          <w:i/>
          <w:iCs/>
          <w:sz w:val="20"/>
          <w:szCs w:val="20"/>
        </w:rPr>
        <w:t xml:space="preserve"> </w:t>
      </w:r>
      <w:r w:rsidR="001838D7" w:rsidRPr="0045201B">
        <w:rPr>
          <w:rFonts w:ascii="Times New Roman" w:hAnsi="Times New Roman" w:cs="Times New Roman"/>
          <w:bCs/>
          <w:sz w:val="20"/>
          <w:szCs w:val="20"/>
        </w:rPr>
        <w:t>of</w:t>
      </w:r>
      <w:r w:rsidR="001475D7" w:rsidRPr="0045201B">
        <w:rPr>
          <w:rFonts w:ascii="Times New Roman" w:hAnsi="Times New Roman" w:cs="Times New Roman"/>
          <w:bCs/>
          <w:sz w:val="20"/>
          <w:szCs w:val="20"/>
        </w:rPr>
        <w:t xml:space="preserve"> </w:t>
      </w:r>
      <w:r w:rsidR="0004201F" w:rsidRPr="0045201B">
        <w:rPr>
          <w:rFonts w:ascii="Times New Roman" w:hAnsi="Times New Roman" w:cs="Times New Roman"/>
          <w:bCs/>
          <w:sz w:val="20"/>
          <w:szCs w:val="20"/>
        </w:rPr>
        <w:t xml:space="preserve">which 85 </w:t>
      </w:r>
      <w:r w:rsidR="001838D7" w:rsidRPr="0045201B">
        <w:rPr>
          <w:rFonts w:ascii="Times New Roman" w:hAnsi="Times New Roman" w:cs="Times New Roman"/>
          <w:bCs/>
          <w:sz w:val="20"/>
          <w:szCs w:val="20"/>
        </w:rPr>
        <w:t>resulted in growth of the ba</w:t>
      </w:r>
      <w:r w:rsidR="0004201F" w:rsidRPr="0045201B">
        <w:rPr>
          <w:rFonts w:ascii="Times New Roman" w:hAnsi="Times New Roman" w:cs="Times New Roman"/>
          <w:bCs/>
          <w:sz w:val="20"/>
          <w:szCs w:val="20"/>
        </w:rPr>
        <w:t>cterium (37 from clinical and 48</w:t>
      </w:r>
      <w:r w:rsidR="001838D7" w:rsidRPr="0045201B">
        <w:rPr>
          <w:rFonts w:ascii="Times New Roman" w:hAnsi="Times New Roman" w:cs="Times New Roman"/>
          <w:bCs/>
          <w:sz w:val="20"/>
          <w:szCs w:val="20"/>
        </w:rPr>
        <w:t xml:space="preserve"> from subclinical cases). </w:t>
      </w:r>
      <w:r w:rsidR="002E6D22" w:rsidRPr="0045201B">
        <w:rPr>
          <w:rFonts w:ascii="Times New Roman" w:hAnsi="Times New Roman" w:cs="Times New Roman"/>
          <w:iCs/>
          <w:sz w:val="20"/>
          <w:szCs w:val="20"/>
        </w:rPr>
        <w:t>The risk factors of mastitis like age group,</w:t>
      </w:r>
      <w:r w:rsidR="00C627E5" w:rsidRPr="0045201B">
        <w:rPr>
          <w:rFonts w:ascii="Times New Roman" w:hAnsi="Times New Roman" w:cs="Times New Roman"/>
          <w:iCs/>
          <w:sz w:val="20"/>
          <w:szCs w:val="20"/>
        </w:rPr>
        <w:t xml:space="preserve"> stage of lactation,</w:t>
      </w:r>
      <w:r w:rsidR="002E6D22" w:rsidRPr="0045201B">
        <w:rPr>
          <w:rFonts w:ascii="Times New Roman" w:hAnsi="Times New Roman" w:cs="Times New Roman"/>
          <w:iCs/>
          <w:sz w:val="20"/>
          <w:szCs w:val="20"/>
        </w:rPr>
        <w:t xml:space="preserve"> previous mastitis hi</w:t>
      </w:r>
      <w:r w:rsidR="00C627E5" w:rsidRPr="0045201B">
        <w:rPr>
          <w:rFonts w:ascii="Times New Roman" w:hAnsi="Times New Roman" w:cs="Times New Roman"/>
          <w:iCs/>
          <w:sz w:val="20"/>
          <w:szCs w:val="20"/>
        </w:rPr>
        <w:t>story</w:t>
      </w:r>
      <w:r w:rsidR="009224B2" w:rsidRPr="0045201B">
        <w:rPr>
          <w:rFonts w:ascii="Times New Roman" w:hAnsi="Times New Roman" w:cs="Times New Roman"/>
          <w:iCs/>
          <w:sz w:val="20"/>
          <w:szCs w:val="20"/>
        </w:rPr>
        <w:t>,</w:t>
      </w:r>
      <w:r w:rsidR="002E6D22" w:rsidRPr="0045201B">
        <w:rPr>
          <w:rFonts w:ascii="Times New Roman" w:hAnsi="Times New Roman" w:cs="Times New Roman"/>
          <w:iCs/>
          <w:sz w:val="20"/>
          <w:szCs w:val="20"/>
        </w:rPr>
        <w:t xml:space="preserve"> and pregnancy status had</w:t>
      </w:r>
      <w:r w:rsidR="002C1401" w:rsidRPr="0045201B">
        <w:rPr>
          <w:rFonts w:ascii="Times New Roman" w:hAnsi="Times New Roman" w:cs="Times New Roman"/>
          <w:iCs/>
          <w:sz w:val="20"/>
          <w:szCs w:val="20"/>
        </w:rPr>
        <w:t xml:space="preserve"> </w:t>
      </w:r>
      <w:r w:rsidR="002E6D22" w:rsidRPr="0045201B">
        <w:rPr>
          <w:rFonts w:ascii="Times New Roman" w:hAnsi="Times New Roman" w:cs="Times New Roman"/>
          <w:iCs/>
          <w:sz w:val="20"/>
          <w:szCs w:val="20"/>
        </w:rPr>
        <w:t xml:space="preserve">significant effect on (p&lt;0.000) </w:t>
      </w:r>
      <w:r w:rsidR="002E6D22" w:rsidRPr="0045201B">
        <w:rPr>
          <w:rFonts w:ascii="Times New Roman" w:hAnsi="Times New Roman" w:cs="Times New Roman"/>
          <w:i/>
          <w:iCs/>
          <w:sz w:val="20"/>
          <w:szCs w:val="20"/>
        </w:rPr>
        <w:t xml:space="preserve">S. </w:t>
      </w:r>
      <w:proofErr w:type="spellStart"/>
      <w:r w:rsidR="002E6D22" w:rsidRPr="0045201B">
        <w:rPr>
          <w:rFonts w:ascii="Times New Roman" w:hAnsi="Times New Roman" w:cs="Times New Roman"/>
          <w:i/>
          <w:iCs/>
          <w:sz w:val="20"/>
          <w:szCs w:val="20"/>
        </w:rPr>
        <w:t>aureus</w:t>
      </w:r>
      <w:proofErr w:type="spellEnd"/>
      <w:r w:rsidR="002E6D22" w:rsidRPr="0045201B">
        <w:rPr>
          <w:rFonts w:ascii="Times New Roman" w:hAnsi="Times New Roman" w:cs="Times New Roman"/>
          <w:iCs/>
          <w:sz w:val="20"/>
          <w:szCs w:val="20"/>
        </w:rPr>
        <w:t xml:space="preserve"> isolation whereas,</w:t>
      </w:r>
      <w:r w:rsidR="009963FA" w:rsidRPr="0045201B">
        <w:rPr>
          <w:rFonts w:ascii="Times New Roman" w:hAnsi="Times New Roman" w:cs="Times New Roman"/>
          <w:iCs/>
          <w:sz w:val="20"/>
          <w:szCs w:val="20"/>
        </w:rPr>
        <w:t xml:space="preserve"> </w:t>
      </w:r>
      <w:r w:rsidR="00C627E5" w:rsidRPr="0045201B">
        <w:rPr>
          <w:rFonts w:ascii="Times New Roman" w:hAnsi="Times New Roman" w:cs="Times New Roman"/>
          <w:iCs/>
          <w:sz w:val="20"/>
          <w:szCs w:val="20"/>
        </w:rPr>
        <w:t xml:space="preserve">milking hygiene and parity had no </w:t>
      </w:r>
      <w:r w:rsidR="002E6D22" w:rsidRPr="0045201B">
        <w:rPr>
          <w:rFonts w:ascii="Times New Roman" w:hAnsi="Times New Roman" w:cs="Times New Roman"/>
          <w:iCs/>
          <w:sz w:val="20"/>
          <w:szCs w:val="20"/>
        </w:rPr>
        <w:t xml:space="preserve">effect on (p&gt;0.05) isolates of </w:t>
      </w:r>
      <w:r w:rsidR="002E6D22" w:rsidRPr="0045201B">
        <w:rPr>
          <w:rFonts w:ascii="Times New Roman" w:hAnsi="Times New Roman" w:cs="Times New Roman"/>
          <w:i/>
          <w:iCs/>
          <w:sz w:val="20"/>
          <w:szCs w:val="20"/>
        </w:rPr>
        <w:t xml:space="preserve">S. </w:t>
      </w:r>
      <w:proofErr w:type="spellStart"/>
      <w:r w:rsidR="002E6D22" w:rsidRPr="0045201B">
        <w:rPr>
          <w:rFonts w:ascii="Times New Roman" w:hAnsi="Times New Roman" w:cs="Times New Roman"/>
          <w:i/>
          <w:iCs/>
          <w:sz w:val="20"/>
          <w:szCs w:val="20"/>
        </w:rPr>
        <w:t>aureus</w:t>
      </w:r>
      <w:proofErr w:type="spellEnd"/>
      <w:r w:rsidR="002E6D22" w:rsidRPr="0045201B">
        <w:rPr>
          <w:rFonts w:ascii="Times New Roman" w:hAnsi="Times New Roman" w:cs="Times New Roman"/>
          <w:iCs/>
          <w:sz w:val="20"/>
          <w:szCs w:val="20"/>
        </w:rPr>
        <w:t xml:space="preserve">. </w:t>
      </w:r>
      <w:r w:rsidR="001838D7" w:rsidRPr="0045201B">
        <w:rPr>
          <w:rFonts w:ascii="Times New Roman" w:hAnsi="Times New Roman" w:cs="Times New Roman"/>
          <w:bCs/>
          <w:sz w:val="20"/>
          <w:szCs w:val="20"/>
        </w:rPr>
        <w:t>The results of anti</w:t>
      </w:r>
      <w:r w:rsidR="0005525E" w:rsidRPr="0045201B">
        <w:rPr>
          <w:rFonts w:ascii="Times New Roman" w:hAnsi="Times New Roman" w:cs="Times New Roman"/>
          <w:bCs/>
          <w:sz w:val="20"/>
          <w:szCs w:val="20"/>
        </w:rPr>
        <w:t>microbial susceptibility test</w:t>
      </w:r>
      <w:r w:rsidR="001838D7" w:rsidRPr="0045201B">
        <w:rPr>
          <w:rFonts w:ascii="Times New Roman" w:hAnsi="Times New Roman" w:cs="Times New Roman"/>
          <w:bCs/>
          <w:sz w:val="20"/>
          <w:szCs w:val="20"/>
        </w:rPr>
        <w:t xml:space="preserve"> revealed that </w:t>
      </w:r>
      <w:r w:rsidR="001838D7" w:rsidRPr="0045201B">
        <w:rPr>
          <w:rFonts w:ascii="Times New Roman" w:hAnsi="Times New Roman" w:cs="Times New Roman"/>
          <w:bCs/>
          <w:i/>
          <w:iCs/>
          <w:sz w:val="20"/>
          <w:szCs w:val="20"/>
        </w:rPr>
        <w:t xml:space="preserve">S. </w:t>
      </w:r>
      <w:proofErr w:type="spellStart"/>
      <w:r w:rsidR="001838D7" w:rsidRPr="0045201B">
        <w:rPr>
          <w:rFonts w:ascii="Times New Roman" w:hAnsi="Times New Roman" w:cs="Times New Roman"/>
          <w:bCs/>
          <w:i/>
          <w:iCs/>
          <w:sz w:val="20"/>
          <w:szCs w:val="20"/>
        </w:rPr>
        <w:t>aureus</w:t>
      </w:r>
      <w:proofErr w:type="spellEnd"/>
      <w:r w:rsidR="001838D7" w:rsidRPr="0045201B">
        <w:rPr>
          <w:rFonts w:ascii="Times New Roman" w:hAnsi="Times New Roman" w:cs="Times New Roman"/>
          <w:bCs/>
          <w:i/>
          <w:iCs/>
          <w:sz w:val="20"/>
          <w:szCs w:val="20"/>
        </w:rPr>
        <w:t xml:space="preserve"> </w:t>
      </w:r>
      <w:r w:rsidR="001838D7" w:rsidRPr="0045201B">
        <w:rPr>
          <w:rFonts w:ascii="Times New Roman" w:hAnsi="Times New Roman" w:cs="Times New Roman"/>
          <w:bCs/>
          <w:sz w:val="20"/>
          <w:szCs w:val="20"/>
        </w:rPr>
        <w:t>was highly</w:t>
      </w:r>
      <w:r w:rsidR="001475D7" w:rsidRPr="0045201B">
        <w:rPr>
          <w:rFonts w:ascii="Times New Roman" w:hAnsi="Times New Roman" w:cs="Times New Roman"/>
          <w:bCs/>
          <w:sz w:val="20"/>
          <w:szCs w:val="20"/>
        </w:rPr>
        <w:t xml:space="preserve"> </w:t>
      </w:r>
      <w:r w:rsidR="00297C52" w:rsidRPr="0045201B">
        <w:rPr>
          <w:rFonts w:ascii="Times New Roman" w:hAnsi="Times New Roman" w:cs="Times New Roman"/>
          <w:bCs/>
          <w:sz w:val="20"/>
          <w:szCs w:val="20"/>
        </w:rPr>
        <w:t xml:space="preserve">susceptible to </w:t>
      </w:r>
      <w:proofErr w:type="spellStart"/>
      <w:r w:rsidR="00297C52" w:rsidRPr="0045201B">
        <w:rPr>
          <w:rFonts w:ascii="Times New Roman" w:hAnsi="Times New Roman" w:cs="Times New Roman"/>
          <w:bCs/>
          <w:sz w:val="20"/>
          <w:szCs w:val="20"/>
        </w:rPr>
        <w:t>K</w:t>
      </w:r>
      <w:r w:rsidR="003F212C" w:rsidRPr="0045201B">
        <w:rPr>
          <w:rFonts w:ascii="Times New Roman" w:hAnsi="Times New Roman" w:cs="Times New Roman"/>
          <w:bCs/>
          <w:sz w:val="20"/>
          <w:szCs w:val="20"/>
        </w:rPr>
        <w:t>anamycin</w:t>
      </w:r>
      <w:proofErr w:type="spellEnd"/>
      <w:r w:rsidR="003F212C" w:rsidRPr="0045201B">
        <w:rPr>
          <w:rFonts w:ascii="Times New Roman" w:hAnsi="Times New Roman" w:cs="Times New Roman"/>
          <w:bCs/>
          <w:sz w:val="20"/>
          <w:szCs w:val="20"/>
        </w:rPr>
        <w:t xml:space="preserve"> </w:t>
      </w:r>
      <w:r w:rsidR="0004201F" w:rsidRPr="0045201B">
        <w:rPr>
          <w:rFonts w:ascii="Times New Roman" w:hAnsi="Times New Roman" w:cs="Times New Roman"/>
          <w:bCs/>
          <w:sz w:val="20"/>
          <w:szCs w:val="20"/>
        </w:rPr>
        <w:t>(80.0</w:t>
      </w:r>
      <w:r w:rsidR="001838D7" w:rsidRPr="0045201B">
        <w:rPr>
          <w:rFonts w:ascii="Times New Roman" w:hAnsi="Times New Roman" w:cs="Times New Roman"/>
          <w:bCs/>
          <w:sz w:val="20"/>
          <w:szCs w:val="20"/>
        </w:rPr>
        <w:t>%)</w:t>
      </w:r>
      <w:r w:rsidR="00E66D95" w:rsidRPr="0045201B">
        <w:rPr>
          <w:rFonts w:ascii="Times New Roman" w:hAnsi="Times New Roman" w:cs="Times New Roman"/>
          <w:bCs/>
          <w:sz w:val="20"/>
          <w:szCs w:val="20"/>
        </w:rPr>
        <w:t xml:space="preserve">, </w:t>
      </w:r>
      <w:proofErr w:type="spellStart"/>
      <w:r w:rsidR="00297C52" w:rsidRPr="0045201B">
        <w:rPr>
          <w:rFonts w:ascii="Times New Roman" w:hAnsi="Times New Roman" w:cs="Times New Roman"/>
          <w:bCs/>
          <w:sz w:val="20"/>
          <w:szCs w:val="20"/>
        </w:rPr>
        <w:t>C</w:t>
      </w:r>
      <w:r w:rsidR="0004201F" w:rsidRPr="0045201B">
        <w:rPr>
          <w:rFonts w:ascii="Times New Roman" w:hAnsi="Times New Roman" w:cs="Times New Roman"/>
          <w:bCs/>
          <w:sz w:val="20"/>
          <w:szCs w:val="20"/>
        </w:rPr>
        <w:t>hloramphenicol</w:t>
      </w:r>
      <w:proofErr w:type="spellEnd"/>
      <w:r w:rsidR="0005525E" w:rsidRPr="0045201B">
        <w:rPr>
          <w:rFonts w:ascii="Times New Roman" w:hAnsi="Times New Roman" w:cs="Times New Roman"/>
          <w:bCs/>
          <w:sz w:val="20"/>
          <w:szCs w:val="20"/>
        </w:rPr>
        <w:t xml:space="preserve"> </w:t>
      </w:r>
      <w:r w:rsidR="0004201F" w:rsidRPr="0045201B">
        <w:rPr>
          <w:rFonts w:ascii="Times New Roman" w:hAnsi="Times New Roman" w:cs="Times New Roman"/>
          <w:bCs/>
          <w:sz w:val="20"/>
          <w:szCs w:val="20"/>
        </w:rPr>
        <w:t>(79.31%)</w:t>
      </w:r>
      <w:r w:rsidR="003F212C" w:rsidRPr="0045201B">
        <w:rPr>
          <w:rFonts w:ascii="Times New Roman" w:hAnsi="Times New Roman" w:cs="Times New Roman"/>
          <w:bCs/>
          <w:sz w:val="20"/>
          <w:szCs w:val="20"/>
        </w:rPr>
        <w:t xml:space="preserve"> followed by</w:t>
      </w:r>
      <w:r w:rsidR="00740582" w:rsidRPr="0045201B">
        <w:rPr>
          <w:rFonts w:ascii="Times New Roman" w:hAnsi="Times New Roman" w:cs="Times New Roman"/>
          <w:bCs/>
          <w:sz w:val="20"/>
          <w:szCs w:val="20"/>
        </w:rPr>
        <w:t xml:space="preserve"> </w:t>
      </w:r>
      <w:proofErr w:type="spellStart"/>
      <w:r w:rsidR="00297C52" w:rsidRPr="0045201B">
        <w:rPr>
          <w:rFonts w:ascii="Times New Roman" w:hAnsi="Times New Roman" w:cs="Times New Roman"/>
          <w:bCs/>
          <w:sz w:val="20"/>
          <w:szCs w:val="20"/>
        </w:rPr>
        <w:t>C</w:t>
      </w:r>
      <w:r w:rsidR="005C2D43" w:rsidRPr="0045201B">
        <w:rPr>
          <w:rFonts w:ascii="Times New Roman" w:hAnsi="Times New Roman" w:cs="Times New Roman"/>
          <w:bCs/>
          <w:sz w:val="20"/>
          <w:szCs w:val="20"/>
        </w:rPr>
        <w:t>loxacillin</w:t>
      </w:r>
      <w:proofErr w:type="spellEnd"/>
      <w:r w:rsidR="005C2D43" w:rsidRPr="0045201B">
        <w:rPr>
          <w:rFonts w:ascii="Times New Roman" w:hAnsi="Times New Roman" w:cs="Times New Roman"/>
          <w:bCs/>
          <w:sz w:val="20"/>
          <w:szCs w:val="20"/>
        </w:rPr>
        <w:t xml:space="preserve"> (61.53%),</w:t>
      </w:r>
      <w:r w:rsidR="001475D7" w:rsidRPr="0045201B">
        <w:rPr>
          <w:rFonts w:ascii="Times New Roman" w:hAnsi="Times New Roman" w:cs="Times New Roman"/>
          <w:bCs/>
          <w:sz w:val="20"/>
          <w:szCs w:val="20"/>
        </w:rPr>
        <w:t xml:space="preserve"> </w:t>
      </w:r>
      <w:r w:rsidR="00297C52" w:rsidRPr="0045201B">
        <w:rPr>
          <w:rFonts w:ascii="Times New Roman" w:hAnsi="Times New Roman" w:cs="Times New Roman"/>
          <w:bCs/>
          <w:sz w:val="20"/>
          <w:szCs w:val="20"/>
        </w:rPr>
        <w:t>S</w:t>
      </w:r>
      <w:r w:rsidR="005C2D43" w:rsidRPr="0045201B">
        <w:rPr>
          <w:rFonts w:ascii="Times New Roman" w:hAnsi="Times New Roman" w:cs="Times New Roman"/>
          <w:bCs/>
          <w:sz w:val="20"/>
          <w:szCs w:val="20"/>
        </w:rPr>
        <w:t>treptomycin (55.55</w:t>
      </w:r>
      <w:r w:rsidR="001838D7" w:rsidRPr="0045201B">
        <w:rPr>
          <w:rFonts w:ascii="Times New Roman" w:hAnsi="Times New Roman" w:cs="Times New Roman"/>
          <w:bCs/>
          <w:sz w:val="20"/>
          <w:szCs w:val="20"/>
        </w:rPr>
        <w:t>%)</w:t>
      </w:r>
      <w:r w:rsidR="005C2D43" w:rsidRPr="0045201B">
        <w:rPr>
          <w:rFonts w:ascii="Times New Roman" w:hAnsi="Times New Roman" w:cs="Times New Roman"/>
          <w:bCs/>
          <w:sz w:val="20"/>
          <w:szCs w:val="20"/>
        </w:rPr>
        <w:t xml:space="preserve"> and </w:t>
      </w:r>
      <w:proofErr w:type="spellStart"/>
      <w:r w:rsidR="00297C52" w:rsidRPr="0045201B">
        <w:rPr>
          <w:rFonts w:ascii="Times New Roman" w:hAnsi="Times New Roman" w:cs="Times New Roman"/>
          <w:sz w:val="20"/>
          <w:szCs w:val="20"/>
        </w:rPr>
        <w:t>Trimethoprim-sulfamethoxazole</w:t>
      </w:r>
      <w:proofErr w:type="spellEnd"/>
      <w:r w:rsidRPr="0045201B">
        <w:rPr>
          <w:rFonts w:ascii="Times New Roman" w:hAnsi="Times New Roman" w:cs="Times New Roman" w:hint="eastAsia"/>
          <w:sz w:val="20"/>
          <w:szCs w:val="20"/>
          <w:lang w:eastAsia="zh-CN"/>
        </w:rPr>
        <w:t xml:space="preserve"> </w:t>
      </w:r>
      <w:r w:rsidR="00B83908" w:rsidRPr="0045201B">
        <w:rPr>
          <w:rFonts w:ascii="Times New Roman" w:hAnsi="Times New Roman" w:cs="Times New Roman"/>
          <w:bCs/>
          <w:sz w:val="20"/>
          <w:szCs w:val="20"/>
        </w:rPr>
        <w:t>(</w:t>
      </w:r>
      <w:r w:rsidR="005C2D43" w:rsidRPr="0045201B">
        <w:rPr>
          <w:rFonts w:ascii="Times New Roman" w:hAnsi="Times New Roman" w:cs="Times New Roman"/>
          <w:bCs/>
          <w:sz w:val="20"/>
          <w:szCs w:val="20"/>
        </w:rPr>
        <w:t>53.57%).</w:t>
      </w:r>
      <w:r w:rsidR="00C64F50" w:rsidRPr="0045201B">
        <w:rPr>
          <w:rFonts w:ascii="Times New Roman" w:hAnsi="Times New Roman" w:cs="Times New Roman"/>
          <w:bCs/>
          <w:sz w:val="20"/>
          <w:szCs w:val="20"/>
        </w:rPr>
        <w:t xml:space="preserve"> </w:t>
      </w:r>
      <w:r w:rsidR="001838D7" w:rsidRPr="0045201B">
        <w:rPr>
          <w:rFonts w:ascii="Times New Roman" w:hAnsi="Times New Roman" w:cs="Times New Roman"/>
          <w:bCs/>
          <w:sz w:val="20"/>
          <w:szCs w:val="20"/>
        </w:rPr>
        <w:t>In contrast, isolates were hi</w:t>
      </w:r>
      <w:r w:rsidR="00297C52" w:rsidRPr="0045201B">
        <w:rPr>
          <w:rFonts w:ascii="Times New Roman" w:hAnsi="Times New Roman" w:cs="Times New Roman"/>
          <w:bCs/>
          <w:sz w:val="20"/>
          <w:szCs w:val="20"/>
        </w:rPr>
        <w:t>ghly resistant to P</w:t>
      </w:r>
      <w:r w:rsidR="00740582" w:rsidRPr="0045201B">
        <w:rPr>
          <w:rFonts w:ascii="Times New Roman" w:hAnsi="Times New Roman" w:cs="Times New Roman"/>
          <w:bCs/>
          <w:sz w:val="20"/>
          <w:szCs w:val="20"/>
        </w:rPr>
        <w:t>enicillin</w:t>
      </w:r>
      <w:r w:rsidR="009021BA" w:rsidRPr="0045201B">
        <w:rPr>
          <w:rFonts w:ascii="Times New Roman" w:hAnsi="Times New Roman" w:cs="Times New Roman"/>
          <w:bCs/>
          <w:sz w:val="20"/>
          <w:szCs w:val="20"/>
        </w:rPr>
        <w:t xml:space="preserve"> </w:t>
      </w:r>
      <w:r w:rsidR="003F212C" w:rsidRPr="0045201B">
        <w:rPr>
          <w:rFonts w:ascii="Times New Roman" w:hAnsi="Times New Roman" w:cs="Times New Roman"/>
          <w:bCs/>
          <w:sz w:val="20"/>
          <w:szCs w:val="20"/>
        </w:rPr>
        <w:t>G</w:t>
      </w:r>
      <w:r w:rsidR="009021BA" w:rsidRPr="0045201B">
        <w:rPr>
          <w:rFonts w:ascii="Times New Roman" w:hAnsi="Times New Roman" w:cs="Times New Roman"/>
          <w:bCs/>
          <w:sz w:val="20"/>
          <w:szCs w:val="20"/>
        </w:rPr>
        <w:t xml:space="preserve"> </w:t>
      </w:r>
      <w:r w:rsidR="005C2D43" w:rsidRPr="0045201B">
        <w:rPr>
          <w:rFonts w:ascii="Times New Roman" w:hAnsi="Times New Roman" w:cs="Times New Roman"/>
          <w:bCs/>
          <w:sz w:val="20"/>
          <w:szCs w:val="20"/>
        </w:rPr>
        <w:t>(92.86</w:t>
      </w:r>
      <w:r w:rsidR="001838D7" w:rsidRPr="0045201B">
        <w:rPr>
          <w:rFonts w:ascii="Times New Roman" w:hAnsi="Times New Roman" w:cs="Times New Roman"/>
          <w:bCs/>
          <w:sz w:val="20"/>
          <w:szCs w:val="20"/>
        </w:rPr>
        <w:t>%),</w:t>
      </w:r>
      <w:r w:rsidR="00740582" w:rsidRPr="0045201B">
        <w:rPr>
          <w:rFonts w:ascii="Times New Roman" w:hAnsi="Times New Roman" w:cs="Times New Roman"/>
          <w:bCs/>
          <w:sz w:val="20"/>
          <w:szCs w:val="20"/>
        </w:rPr>
        <w:t xml:space="preserve"> </w:t>
      </w:r>
      <w:proofErr w:type="spellStart"/>
      <w:proofErr w:type="gramStart"/>
      <w:r w:rsidR="00297C52" w:rsidRPr="0045201B">
        <w:rPr>
          <w:rFonts w:ascii="Times New Roman" w:hAnsi="Times New Roman" w:cs="Times New Roman"/>
          <w:bCs/>
          <w:sz w:val="20"/>
          <w:szCs w:val="20"/>
        </w:rPr>
        <w:t>C</w:t>
      </w:r>
      <w:r w:rsidR="003F212C" w:rsidRPr="0045201B">
        <w:rPr>
          <w:rFonts w:ascii="Times New Roman" w:hAnsi="Times New Roman" w:cs="Times New Roman"/>
          <w:bCs/>
          <w:sz w:val="20"/>
          <w:szCs w:val="20"/>
        </w:rPr>
        <w:t>lindamycin</w:t>
      </w:r>
      <w:proofErr w:type="spellEnd"/>
      <w:r w:rsidR="003F212C" w:rsidRPr="0045201B">
        <w:rPr>
          <w:rFonts w:ascii="Times New Roman" w:hAnsi="Times New Roman" w:cs="Times New Roman"/>
          <w:bCs/>
          <w:sz w:val="20"/>
          <w:szCs w:val="20"/>
        </w:rPr>
        <w:t>(</w:t>
      </w:r>
      <w:proofErr w:type="gramEnd"/>
      <w:r w:rsidR="003F212C" w:rsidRPr="0045201B">
        <w:rPr>
          <w:rFonts w:ascii="Times New Roman" w:hAnsi="Times New Roman" w:cs="Times New Roman"/>
          <w:bCs/>
          <w:sz w:val="20"/>
          <w:szCs w:val="20"/>
        </w:rPr>
        <w:t>78.57%),</w:t>
      </w:r>
      <w:r w:rsidR="00297C52" w:rsidRPr="0045201B">
        <w:rPr>
          <w:rFonts w:ascii="Times New Roman" w:hAnsi="Times New Roman" w:cs="Times New Roman"/>
          <w:bCs/>
          <w:sz w:val="20"/>
          <w:szCs w:val="20"/>
        </w:rPr>
        <w:t xml:space="preserve"> </w:t>
      </w:r>
      <w:proofErr w:type="spellStart"/>
      <w:r w:rsidR="00297C52" w:rsidRPr="0045201B">
        <w:rPr>
          <w:rFonts w:ascii="Times New Roman" w:hAnsi="Times New Roman" w:cs="Times New Roman"/>
          <w:bCs/>
          <w:sz w:val="20"/>
          <w:szCs w:val="20"/>
        </w:rPr>
        <w:t>C</w:t>
      </w:r>
      <w:r w:rsidR="005C2D43" w:rsidRPr="0045201B">
        <w:rPr>
          <w:rFonts w:ascii="Times New Roman" w:hAnsi="Times New Roman" w:cs="Times New Roman"/>
          <w:bCs/>
          <w:sz w:val="20"/>
          <w:szCs w:val="20"/>
        </w:rPr>
        <w:t>efoxitin</w:t>
      </w:r>
      <w:proofErr w:type="spellEnd"/>
      <w:r w:rsidR="0005525E" w:rsidRPr="0045201B">
        <w:rPr>
          <w:rFonts w:ascii="Times New Roman" w:hAnsi="Times New Roman" w:cs="Times New Roman"/>
          <w:bCs/>
          <w:sz w:val="20"/>
          <w:szCs w:val="20"/>
        </w:rPr>
        <w:t xml:space="preserve"> </w:t>
      </w:r>
      <w:r w:rsidR="005C2D43" w:rsidRPr="0045201B">
        <w:rPr>
          <w:rFonts w:ascii="Times New Roman" w:hAnsi="Times New Roman" w:cs="Times New Roman"/>
          <w:bCs/>
          <w:sz w:val="20"/>
          <w:szCs w:val="20"/>
        </w:rPr>
        <w:t>(70.83%)</w:t>
      </w:r>
      <w:r w:rsidR="008D1E37" w:rsidRPr="0045201B">
        <w:rPr>
          <w:rFonts w:ascii="Times New Roman" w:hAnsi="Times New Roman" w:cs="Times New Roman"/>
          <w:bCs/>
          <w:sz w:val="20"/>
          <w:szCs w:val="20"/>
        </w:rPr>
        <w:t>,</w:t>
      </w:r>
      <w:r w:rsidR="00740582" w:rsidRPr="0045201B">
        <w:rPr>
          <w:rFonts w:ascii="Times New Roman" w:hAnsi="Times New Roman" w:cs="Times New Roman"/>
          <w:bCs/>
          <w:sz w:val="20"/>
          <w:szCs w:val="20"/>
        </w:rPr>
        <w:t xml:space="preserve"> </w:t>
      </w:r>
      <w:proofErr w:type="spellStart"/>
      <w:r w:rsidR="005C2D43" w:rsidRPr="0045201B">
        <w:rPr>
          <w:rFonts w:ascii="Times New Roman" w:hAnsi="Times New Roman" w:cs="Times New Roman"/>
          <w:bCs/>
          <w:sz w:val="20"/>
          <w:szCs w:val="20"/>
        </w:rPr>
        <w:t>Bacitracin</w:t>
      </w:r>
      <w:proofErr w:type="spellEnd"/>
      <w:r w:rsidR="001475D7" w:rsidRPr="0045201B">
        <w:rPr>
          <w:rFonts w:ascii="Times New Roman" w:hAnsi="Times New Roman" w:cs="Times New Roman"/>
          <w:bCs/>
          <w:sz w:val="20"/>
          <w:szCs w:val="20"/>
        </w:rPr>
        <w:t xml:space="preserve"> </w:t>
      </w:r>
      <w:r w:rsidR="003F212C" w:rsidRPr="0045201B">
        <w:rPr>
          <w:rFonts w:ascii="Times New Roman" w:hAnsi="Times New Roman" w:cs="Times New Roman"/>
          <w:bCs/>
          <w:sz w:val="20"/>
          <w:szCs w:val="20"/>
        </w:rPr>
        <w:t xml:space="preserve">(65.0%), </w:t>
      </w:r>
      <w:r w:rsidR="009021BA" w:rsidRPr="0045201B">
        <w:rPr>
          <w:rFonts w:ascii="Times New Roman" w:hAnsi="Times New Roman" w:cs="Times New Roman"/>
          <w:bCs/>
          <w:sz w:val="20"/>
          <w:szCs w:val="20"/>
        </w:rPr>
        <w:t>Tetracycline</w:t>
      </w:r>
      <w:r w:rsidR="005C2D43" w:rsidRPr="0045201B">
        <w:rPr>
          <w:rFonts w:ascii="Times New Roman" w:hAnsi="Times New Roman" w:cs="Times New Roman"/>
          <w:bCs/>
          <w:sz w:val="20"/>
          <w:szCs w:val="20"/>
        </w:rPr>
        <w:t xml:space="preserve"> (57.57</w:t>
      </w:r>
      <w:r w:rsidR="001838D7" w:rsidRPr="0045201B">
        <w:rPr>
          <w:rFonts w:ascii="Times New Roman" w:hAnsi="Times New Roman" w:cs="Times New Roman"/>
          <w:bCs/>
          <w:sz w:val="20"/>
          <w:szCs w:val="20"/>
        </w:rPr>
        <w:t>%)</w:t>
      </w:r>
      <w:r w:rsidR="005C2D43" w:rsidRPr="0045201B">
        <w:rPr>
          <w:rFonts w:ascii="Times New Roman" w:hAnsi="Times New Roman" w:cs="Times New Roman"/>
          <w:bCs/>
          <w:sz w:val="20"/>
          <w:szCs w:val="20"/>
        </w:rPr>
        <w:t xml:space="preserve"> and </w:t>
      </w:r>
      <w:proofErr w:type="spellStart"/>
      <w:r w:rsidR="005C2D43" w:rsidRPr="0045201B">
        <w:rPr>
          <w:rFonts w:ascii="Times New Roman" w:hAnsi="Times New Roman" w:cs="Times New Roman"/>
          <w:bCs/>
          <w:sz w:val="20"/>
          <w:szCs w:val="20"/>
        </w:rPr>
        <w:t>Gentamycin</w:t>
      </w:r>
      <w:proofErr w:type="spellEnd"/>
      <w:r w:rsidR="005F21B9" w:rsidRPr="0045201B">
        <w:rPr>
          <w:rFonts w:ascii="Times New Roman" w:hAnsi="Times New Roman" w:cs="Times New Roman"/>
          <w:bCs/>
          <w:sz w:val="20"/>
          <w:szCs w:val="20"/>
        </w:rPr>
        <w:t xml:space="preserve"> </w:t>
      </w:r>
      <w:r w:rsidR="005C2D43" w:rsidRPr="0045201B">
        <w:rPr>
          <w:rFonts w:ascii="Times New Roman" w:hAnsi="Times New Roman" w:cs="Times New Roman"/>
          <w:bCs/>
          <w:sz w:val="20"/>
          <w:szCs w:val="20"/>
        </w:rPr>
        <w:t>(57.14%)</w:t>
      </w:r>
      <w:r w:rsidR="001838D7" w:rsidRPr="0045201B">
        <w:rPr>
          <w:rFonts w:ascii="Times New Roman" w:hAnsi="Times New Roman" w:cs="Times New Roman"/>
          <w:bCs/>
          <w:sz w:val="20"/>
          <w:szCs w:val="20"/>
        </w:rPr>
        <w:t>.</w:t>
      </w:r>
      <w:r w:rsidR="00011405" w:rsidRPr="0045201B">
        <w:rPr>
          <w:rFonts w:ascii="Times New Roman" w:hAnsi="Times New Roman" w:cs="Times New Roman"/>
          <w:iCs/>
          <w:sz w:val="20"/>
          <w:szCs w:val="20"/>
        </w:rPr>
        <w:t xml:space="preserve"> The most frequent multi</w:t>
      </w:r>
      <w:r w:rsidR="00B4662D" w:rsidRPr="0045201B">
        <w:rPr>
          <w:rFonts w:ascii="Times New Roman" w:hAnsi="Times New Roman" w:cs="Times New Roman"/>
          <w:iCs/>
          <w:sz w:val="20"/>
          <w:szCs w:val="20"/>
        </w:rPr>
        <w:t xml:space="preserve"> </w:t>
      </w:r>
      <w:r w:rsidR="00011405" w:rsidRPr="0045201B">
        <w:rPr>
          <w:rFonts w:ascii="Times New Roman" w:hAnsi="Times New Roman" w:cs="Times New Roman"/>
          <w:iCs/>
          <w:sz w:val="20"/>
          <w:szCs w:val="20"/>
        </w:rPr>
        <w:t>drug resistance pattern consisting of three drug</w:t>
      </w:r>
      <w:r w:rsidR="00B4662D" w:rsidRPr="0045201B">
        <w:rPr>
          <w:rFonts w:ascii="Times New Roman" w:hAnsi="Times New Roman" w:cs="Times New Roman"/>
          <w:iCs/>
          <w:sz w:val="20"/>
          <w:szCs w:val="20"/>
        </w:rPr>
        <w:t>s is exhibited for</w:t>
      </w:r>
      <w:r w:rsidR="00011405" w:rsidRPr="0045201B">
        <w:rPr>
          <w:rFonts w:ascii="Times New Roman" w:hAnsi="Times New Roman" w:cs="Times New Roman"/>
          <w:iCs/>
          <w:sz w:val="20"/>
          <w:szCs w:val="20"/>
        </w:rPr>
        <w:t xml:space="preserve"> </w:t>
      </w:r>
      <w:proofErr w:type="spellStart"/>
      <w:r w:rsidR="00011405" w:rsidRPr="0045201B">
        <w:rPr>
          <w:rFonts w:ascii="Times New Roman" w:hAnsi="Times New Roman" w:cs="Times New Roman"/>
          <w:iCs/>
          <w:sz w:val="20"/>
          <w:szCs w:val="20"/>
        </w:rPr>
        <w:t>kanamycin</w:t>
      </w:r>
      <w:proofErr w:type="spellEnd"/>
      <w:r w:rsidR="00011405" w:rsidRPr="0045201B">
        <w:rPr>
          <w:rFonts w:ascii="Times New Roman" w:hAnsi="Times New Roman" w:cs="Times New Roman"/>
          <w:iCs/>
          <w:sz w:val="20"/>
          <w:szCs w:val="20"/>
        </w:rPr>
        <w:t xml:space="preserve">, </w:t>
      </w:r>
      <w:proofErr w:type="spellStart"/>
      <w:r w:rsidR="00011405" w:rsidRPr="0045201B">
        <w:rPr>
          <w:rFonts w:ascii="Times New Roman" w:hAnsi="Times New Roman" w:cs="Times New Roman"/>
          <w:iCs/>
          <w:sz w:val="20"/>
          <w:szCs w:val="20"/>
        </w:rPr>
        <w:t>chloramphenicol</w:t>
      </w:r>
      <w:proofErr w:type="spellEnd"/>
      <w:r w:rsidR="00011405" w:rsidRPr="0045201B">
        <w:rPr>
          <w:rFonts w:ascii="Times New Roman" w:hAnsi="Times New Roman" w:cs="Times New Roman"/>
          <w:iCs/>
          <w:sz w:val="20"/>
          <w:szCs w:val="20"/>
        </w:rPr>
        <w:t xml:space="preserve"> and </w:t>
      </w:r>
      <w:proofErr w:type="spellStart"/>
      <w:r w:rsidR="00011405" w:rsidRPr="0045201B">
        <w:rPr>
          <w:rFonts w:ascii="Times New Roman" w:hAnsi="Times New Roman" w:cs="Times New Roman"/>
          <w:iCs/>
          <w:sz w:val="20"/>
          <w:szCs w:val="20"/>
        </w:rPr>
        <w:t>cloxacillin</w:t>
      </w:r>
      <w:proofErr w:type="spellEnd"/>
      <w:r w:rsidR="00011405" w:rsidRPr="0045201B">
        <w:rPr>
          <w:rFonts w:ascii="Times New Roman" w:hAnsi="Times New Roman" w:cs="Times New Roman"/>
          <w:iCs/>
          <w:sz w:val="20"/>
          <w:szCs w:val="20"/>
        </w:rPr>
        <w:t xml:space="preserve"> with a resistance of</w:t>
      </w:r>
      <w:r w:rsidR="00B4662D" w:rsidRPr="0045201B">
        <w:rPr>
          <w:rFonts w:ascii="Times New Roman" w:hAnsi="Times New Roman" w:cs="Times New Roman"/>
          <w:iCs/>
          <w:sz w:val="20"/>
          <w:szCs w:val="20"/>
        </w:rPr>
        <w:t xml:space="preserve"> </w:t>
      </w:r>
      <w:r w:rsidR="00011405" w:rsidRPr="0045201B">
        <w:rPr>
          <w:rFonts w:ascii="Times New Roman" w:hAnsi="Times New Roman" w:cs="Times New Roman"/>
          <w:iCs/>
          <w:sz w:val="20"/>
          <w:szCs w:val="20"/>
        </w:rPr>
        <w:t>7 (75.0 6%) of the isolates.</w:t>
      </w:r>
      <w:r w:rsidR="002C1401" w:rsidRPr="0045201B">
        <w:rPr>
          <w:rFonts w:ascii="Times New Roman" w:hAnsi="Times New Roman" w:cs="Times New Roman"/>
          <w:iCs/>
          <w:sz w:val="20"/>
          <w:szCs w:val="20"/>
        </w:rPr>
        <w:t xml:space="preserve"> </w:t>
      </w:r>
      <w:r w:rsidR="00B4662D" w:rsidRPr="0045201B">
        <w:rPr>
          <w:rFonts w:ascii="Times New Roman" w:hAnsi="Times New Roman" w:cs="Times New Roman"/>
          <w:iCs/>
          <w:sz w:val="20"/>
          <w:szCs w:val="20"/>
        </w:rPr>
        <w:t>42.85% of the isolates</w:t>
      </w:r>
      <w:r w:rsidR="00011405" w:rsidRPr="0045201B">
        <w:rPr>
          <w:rFonts w:ascii="Times New Roman" w:hAnsi="Times New Roman" w:cs="Times New Roman"/>
          <w:iCs/>
          <w:sz w:val="20"/>
          <w:szCs w:val="20"/>
        </w:rPr>
        <w:t xml:space="preserve"> were resistant to different combinations of two or above tested antibiotics.</w:t>
      </w:r>
      <w:r w:rsidR="002C1401" w:rsidRPr="0045201B">
        <w:rPr>
          <w:rFonts w:ascii="Times New Roman" w:hAnsi="Times New Roman" w:cs="Times New Roman"/>
          <w:bCs/>
          <w:sz w:val="20"/>
          <w:szCs w:val="20"/>
        </w:rPr>
        <w:t xml:space="preserve"> </w:t>
      </w:r>
      <w:r w:rsidR="001838D7" w:rsidRPr="0045201B">
        <w:rPr>
          <w:rFonts w:ascii="Times New Roman" w:hAnsi="Times New Roman" w:cs="Times New Roman"/>
          <w:bCs/>
          <w:sz w:val="20"/>
          <w:szCs w:val="20"/>
        </w:rPr>
        <w:t>In conclusion, this study confirms the importance of</w:t>
      </w:r>
      <w:r w:rsidR="001475D7" w:rsidRPr="0045201B">
        <w:rPr>
          <w:rFonts w:ascii="Times New Roman" w:hAnsi="Times New Roman" w:cs="Times New Roman"/>
          <w:bCs/>
          <w:sz w:val="20"/>
          <w:szCs w:val="20"/>
        </w:rPr>
        <w:t xml:space="preserve"> </w:t>
      </w:r>
      <w:r w:rsidR="001838D7" w:rsidRPr="0045201B">
        <w:rPr>
          <w:rFonts w:ascii="Times New Roman" w:hAnsi="Times New Roman" w:cs="Times New Roman"/>
          <w:bCs/>
          <w:i/>
          <w:iCs/>
          <w:sz w:val="20"/>
          <w:szCs w:val="20"/>
        </w:rPr>
        <w:t xml:space="preserve">S. </w:t>
      </w:r>
      <w:proofErr w:type="spellStart"/>
      <w:r w:rsidR="001838D7" w:rsidRPr="0045201B">
        <w:rPr>
          <w:rFonts w:ascii="Times New Roman" w:hAnsi="Times New Roman" w:cs="Times New Roman"/>
          <w:bCs/>
          <w:i/>
          <w:iCs/>
          <w:sz w:val="20"/>
          <w:szCs w:val="20"/>
        </w:rPr>
        <w:t>aureus</w:t>
      </w:r>
      <w:proofErr w:type="spellEnd"/>
      <w:r w:rsidR="001838D7" w:rsidRPr="0045201B">
        <w:rPr>
          <w:rFonts w:ascii="Times New Roman" w:hAnsi="Times New Roman" w:cs="Times New Roman"/>
          <w:bCs/>
          <w:i/>
          <w:iCs/>
          <w:sz w:val="20"/>
          <w:szCs w:val="20"/>
        </w:rPr>
        <w:t xml:space="preserve"> </w:t>
      </w:r>
      <w:r w:rsidR="001838D7" w:rsidRPr="0045201B">
        <w:rPr>
          <w:rFonts w:ascii="Times New Roman" w:hAnsi="Times New Roman" w:cs="Times New Roman"/>
          <w:bCs/>
          <w:sz w:val="20"/>
          <w:szCs w:val="20"/>
        </w:rPr>
        <w:t xml:space="preserve">as a mastitis </w:t>
      </w:r>
      <w:r w:rsidR="00B4662D" w:rsidRPr="0045201B">
        <w:rPr>
          <w:rFonts w:ascii="Times New Roman" w:hAnsi="Times New Roman" w:cs="Times New Roman"/>
          <w:bCs/>
          <w:sz w:val="20"/>
          <w:szCs w:val="20"/>
        </w:rPr>
        <w:t>causing bacterium and identifies</w:t>
      </w:r>
      <w:r w:rsidR="001838D7" w:rsidRPr="0045201B">
        <w:rPr>
          <w:rFonts w:ascii="Times New Roman" w:hAnsi="Times New Roman" w:cs="Times New Roman"/>
          <w:bCs/>
          <w:sz w:val="20"/>
          <w:szCs w:val="20"/>
        </w:rPr>
        <w:t xml:space="preserve"> risk factors associated with the disease in the</w:t>
      </w:r>
      <w:r w:rsidR="00C64F50" w:rsidRPr="0045201B">
        <w:rPr>
          <w:rFonts w:ascii="Times New Roman" w:hAnsi="Times New Roman" w:cs="Times New Roman"/>
          <w:bCs/>
          <w:sz w:val="20"/>
          <w:szCs w:val="20"/>
        </w:rPr>
        <w:t xml:space="preserve"> </w:t>
      </w:r>
      <w:r w:rsidR="0062229A" w:rsidRPr="0045201B">
        <w:rPr>
          <w:rFonts w:ascii="Times New Roman" w:hAnsi="Times New Roman" w:cs="Times New Roman"/>
          <w:bCs/>
          <w:sz w:val="20"/>
          <w:szCs w:val="20"/>
        </w:rPr>
        <w:t>study area</w:t>
      </w:r>
      <w:r w:rsidR="001838D7" w:rsidRPr="0045201B">
        <w:rPr>
          <w:rFonts w:ascii="Times New Roman" w:hAnsi="Times New Roman" w:cs="Times New Roman"/>
          <w:bCs/>
          <w:sz w:val="20"/>
          <w:szCs w:val="20"/>
        </w:rPr>
        <w:t>.</w:t>
      </w:r>
    </w:p>
    <w:p w:rsidR="001A1407" w:rsidRPr="0045201B" w:rsidRDefault="001A1407" w:rsidP="0045201B">
      <w:pPr>
        <w:adjustRightInd w:val="0"/>
        <w:snapToGrid w:val="0"/>
        <w:spacing w:after="0" w:line="240" w:lineRule="auto"/>
        <w:jc w:val="both"/>
        <w:rPr>
          <w:rFonts w:ascii="Times New Roman" w:hAnsi="Times New Roman" w:cs="Times New Roman"/>
          <w:color w:val="000000"/>
          <w:sz w:val="20"/>
          <w:szCs w:val="20"/>
          <w:shd w:val="clear" w:color="auto" w:fill="FFFFFF"/>
        </w:rPr>
      </w:pPr>
      <w:r w:rsidRPr="0045201B">
        <w:rPr>
          <w:rFonts w:ascii="Times New Roman" w:hAnsi="Times New Roman" w:cs="Times New Roman" w:hint="eastAsia"/>
          <w:sz w:val="20"/>
          <w:szCs w:val="20"/>
        </w:rPr>
        <w:t>[</w:t>
      </w:r>
      <w:proofErr w:type="spellStart"/>
      <w:r w:rsidR="002C1401" w:rsidRPr="0045201B">
        <w:rPr>
          <w:rFonts w:ascii="Times New Roman" w:hAnsi="Times New Roman" w:cs="Times New Roman"/>
          <w:bCs/>
          <w:sz w:val="20"/>
          <w:szCs w:val="20"/>
        </w:rPr>
        <w:t>Asmamaw</w:t>
      </w:r>
      <w:proofErr w:type="spellEnd"/>
      <w:r w:rsidR="002C1401" w:rsidRPr="0045201B">
        <w:rPr>
          <w:rFonts w:ascii="Times New Roman" w:hAnsi="Times New Roman" w:cs="Times New Roman"/>
          <w:bCs/>
          <w:sz w:val="20"/>
          <w:szCs w:val="20"/>
        </w:rPr>
        <w:t xml:space="preserve"> Aki </w:t>
      </w:r>
      <w:proofErr w:type="spellStart"/>
      <w:r w:rsidR="002C1401" w:rsidRPr="0045201B">
        <w:rPr>
          <w:rFonts w:ascii="Times New Roman" w:hAnsi="Times New Roman" w:cs="Times New Roman"/>
          <w:bCs/>
          <w:sz w:val="20"/>
          <w:szCs w:val="20"/>
        </w:rPr>
        <w:t>Jano</w:t>
      </w:r>
      <w:proofErr w:type="spellEnd"/>
      <w:r w:rsidRPr="0045201B">
        <w:rPr>
          <w:rFonts w:ascii="Times New Roman" w:hAnsi="Times New Roman" w:cs="Times New Roman"/>
          <w:sz w:val="20"/>
          <w:szCs w:val="20"/>
        </w:rPr>
        <w:t>.</w:t>
      </w:r>
      <w:r w:rsidRPr="0045201B">
        <w:rPr>
          <w:rFonts w:ascii="Times New Roman" w:hAnsi="Times New Roman" w:cs="Times New Roman" w:hint="eastAsia"/>
          <w:b/>
          <w:bCs/>
          <w:sz w:val="20"/>
          <w:szCs w:val="20"/>
          <w:lang w:bidi="fa-IR"/>
        </w:rPr>
        <w:t xml:space="preserve"> </w:t>
      </w:r>
      <w:r w:rsidR="002C1401" w:rsidRPr="0045201B">
        <w:rPr>
          <w:rFonts w:ascii="Times New Roman" w:hAnsi="Times New Roman" w:cs="Times New Roman"/>
          <w:b/>
          <w:bCs/>
          <w:sz w:val="20"/>
          <w:szCs w:val="20"/>
        </w:rPr>
        <w:t xml:space="preserve">Isolation </w:t>
      </w:r>
      <w:proofErr w:type="gramStart"/>
      <w:r w:rsidR="002C1401" w:rsidRPr="0045201B">
        <w:rPr>
          <w:rFonts w:ascii="Times New Roman" w:hAnsi="Times New Roman" w:cs="Times New Roman"/>
          <w:b/>
          <w:bCs/>
          <w:sz w:val="20"/>
          <w:szCs w:val="20"/>
        </w:rPr>
        <w:t>And</w:t>
      </w:r>
      <w:proofErr w:type="gramEnd"/>
      <w:r w:rsidR="002C1401" w:rsidRPr="0045201B">
        <w:rPr>
          <w:rFonts w:ascii="Times New Roman" w:hAnsi="Times New Roman" w:cs="Times New Roman"/>
          <w:b/>
          <w:bCs/>
          <w:sz w:val="20"/>
          <w:szCs w:val="20"/>
        </w:rPr>
        <w:t xml:space="preserve"> Identification Of </w:t>
      </w:r>
      <w:r w:rsidR="002C1401" w:rsidRPr="0045201B">
        <w:rPr>
          <w:rFonts w:ascii="Times New Roman" w:hAnsi="Times New Roman" w:cs="Times New Roman"/>
          <w:b/>
          <w:bCs/>
          <w:i/>
          <w:iCs/>
          <w:sz w:val="20"/>
          <w:szCs w:val="20"/>
        </w:rPr>
        <w:t xml:space="preserve">Staphylococcus </w:t>
      </w:r>
      <w:proofErr w:type="spellStart"/>
      <w:r w:rsidR="002C1401" w:rsidRPr="0045201B">
        <w:rPr>
          <w:rFonts w:ascii="Times New Roman" w:hAnsi="Times New Roman" w:cs="Times New Roman"/>
          <w:b/>
          <w:bCs/>
          <w:i/>
          <w:iCs/>
          <w:sz w:val="20"/>
          <w:szCs w:val="20"/>
        </w:rPr>
        <w:t>Aureus</w:t>
      </w:r>
      <w:proofErr w:type="spellEnd"/>
      <w:r w:rsidR="002C1401" w:rsidRPr="0045201B">
        <w:rPr>
          <w:rFonts w:ascii="Times New Roman" w:hAnsi="Times New Roman" w:cs="Times New Roman"/>
          <w:b/>
          <w:bCs/>
          <w:i/>
          <w:iCs/>
          <w:sz w:val="20"/>
          <w:szCs w:val="20"/>
        </w:rPr>
        <w:t xml:space="preserve"> </w:t>
      </w:r>
      <w:r w:rsidR="002C1401" w:rsidRPr="0045201B">
        <w:rPr>
          <w:rFonts w:ascii="Times New Roman" w:hAnsi="Times New Roman" w:cs="Times New Roman"/>
          <w:b/>
          <w:bCs/>
          <w:sz w:val="20"/>
          <w:szCs w:val="20"/>
        </w:rPr>
        <w:t xml:space="preserve">From </w:t>
      </w:r>
      <w:proofErr w:type="spellStart"/>
      <w:r w:rsidR="002C1401" w:rsidRPr="0045201B">
        <w:rPr>
          <w:rFonts w:ascii="Times New Roman" w:hAnsi="Times New Roman" w:cs="Times New Roman"/>
          <w:b/>
          <w:bCs/>
          <w:sz w:val="20"/>
          <w:szCs w:val="20"/>
        </w:rPr>
        <w:t>Mastitic</w:t>
      </w:r>
      <w:proofErr w:type="spellEnd"/>
      <w:r w:rsidR="002C1401" w:rsidRPr="0045201B">
        <w:rPr>
          <w:rFonts w:ascii="Times New Roman" w:hAnsi="Times New Roman" w:cs="Times New Roman"/>
          <w:b/>
          <w:bCs/>
          <w:sz w:val="20"/>
          <w:szCs w:val="20"/>
        </w:rPr>
        <w:t xml:space="preserve"> Dairy Cows And Their Drug Resistance</w:t>
      </w:r>
      <w:r w:rsidR="002C1401" w:rsidRPr="0045201B">
        <w:rPr>
          <w:rFonts w:ascii="Times New Roman" w:hAnsi="Times New Roman" w:cs="Times New Roman"/>
          <w:b/>
          <w:bCs/>
          <w:i/>
          <w:iCs/>
          <w:sz w:val="20"/>
          <w:szCs w:val="20"/>
        </w:rPr>
        <w:t xml:space="preserve"> </w:t>
      </w:r>
      <w:r w:rsidR="002C1401" w:rsidRPr="0045201B">
        <w:rPr>
          <w:rFonts w:ascii="Times New Roman" w:hAnsi="Times New Roman" w:cs="Times New Roman"/>
          <w:b/>
          <w:bCs/>
          <w:sz w:val="20"/>
          <w:szCs w:val="20"/>
        </w:rPr>
        <w:t xml:space="preserve">Patterns In </w:t>
      </w:r>
      <w:proofErr w:type="spellStart"/>
      <w:r w:rsidR="002C1401" w:rsidRPr="0045201B">
        <w:rPr>
          <w:rFonts w:ascii="Times New Roman" w:hAnsi="Times New Roman" w:cs="Times New Roman"/>
          <w:b/>
          <w:bCs/>
          <w:sz w:val="20"/>
          <w:szCs w:val="20"/>
        </w:rPr>
        <w:t>Asossa</w:t>
      </w:r>
      <w:proofErr w:type="spellEnd"/>
      <w:r w:rsidR="002C1401" w:rsidRPr="0045201B">
        <w:rPr>
          <w:rFonts w:ascii="Times New Roman" w:hAnsi="Times New Roman" w:cs="Times New Roman"/>
          <w:b/>
          <w:bCs/>
          <w:sz w:val="20"/>
          <w:szCs w:val="20"/>
        </w:rPr>
        <w:t xml:space="preserve"> District, Western, Ethiopia</w:t>
      </w:r>
      <w:r w:rsidRPr="0045201B">
        <w:rPr>
          <w:rFonts w:ascii="Times New Roman" w:eastAsia="Times New Roman" w:hAnsi="Times New Roman" w:cs="Times New Roman"/>
          <w:b/>
          <w:bCs/>
          <w:sz w:val="20"/>
          <w:szCs w:val="20"/>
          <w:lang w:bidi="fa-IR"/>
        </w:rPr>
        <w:t>.</w:t>
      </w:r>
      <w:r w:rsidRPr="0045201B">
        <w:rPr>
          <w:rFonts w:ascii="Times New Roman" w:hAnsi="Times New Roman" w:cs="Times New Roman"/>
          <w:bCs/>
          <w:i/>
          <w:sz w:val="20"/>
          <w:szCs w:val="20"/>
        </w:rPr>
        <w:t xml:space="preserve"> Researcher</w:t>
      </w:r>
      <w:r w:rsidRPr="0045201B">
        <w:rPr>
          <w:rFonts w:ascii="Times New Roman" w:hAnsi="Times New Roman" w:cs="Times New Roman"/>
          <w:bCs/>
          <w:sz w:val="20"/>
          <w:szCs w:val="20"/>
        </w:rPr>
        <w:t xml:space="preserve"> 201</w:t>
      </w:r>
      <w:r w:rsidRPr="0045201B">
        <w:rPr>
          <w:rFonts w:ascii="Times New Roman" w:hAnsi="Times New Roman" w:cs="Times New Roman" w:hint="eastAsia"/>
          <w:bCs/>
          <w:sz w:val="20"/>
          <w:szCs w:val="20"/>
        </w:rPr>
        <w:t>7</w:t>
      </w:r>
      <w:proofErr w:type="gramStart"/>
      <w:r w:rsidRPr="0045201B">
        <w:rPr>
          <w:rFonts w:ascii="Times New Roman" w:hAnsi="Times New Roman" w:cs="Times New Roman"/>
          <w:bCs/>
          <w:sz w:val="20"/>
          <w:szCs w:val="20"/>
        </w:rPr>
        <w:t>;</w:t>
      </w:r>
      <w:r w:rsidRPr="0045201B">
        <w:rPr>
          <w:rFonts w:ascii="Times New Roman" w:hAnsi="Times New Roman" w:cs="Times New Roman" w:hint="eastAsia"/>
          <w:bCs/>
          <w:sz w:val="20"/>
          <w:szCs w:val="20"/>
        </w:rPr>
        <w:t>9</w:t>
      </w:r>
      <w:proofErr w:type="gramEnd"/>
      <w:r w:rsidRPr="0045201B">
        <w:rPr>
          <w:rFonts w:ascii="Times New Roman" w:hAnsi="Times New Roman" w:cs="Times New Roman"/>
          <w:bCs/>
          <w:sz w:val="20"/>
          <w:szCs w:val="20"/>
        </w:rPr>
        <w:t>(</w:t>
      </w:r>
      <w:r w:rsidRPr="0045201B">
        <w:rPr>
          <w:rFonts w:ascii="Times New Roman" w:hAnsi="Times New Roman" w:cs="Times New Roman" w:hint="eastAsia"/>
          <w:bCs/>
          <w:sz w:val="20"/>
          <w:szCs w:val="20"/>
        </w:rPr>
        <w:t>4</w:t>
      </w:r>
      <w:r w:rsidRPr="0045201B">
        <w:rPr>
          <w:rFonts w:ascii="Times New Roman" w:hAnsi="Times New Roman" w:cs="Times New Roman"/>
          <w:bCs/>
          <w:sz w:val="20"/>
          <w:szCs w:val="20"/>
        </w:rPr>
        <w:t>):</w:t>
      </w:r>
      <w:r w:rsidR="005C79F6" w:rsidRPr="0045201B">
        <w:rPr>
          <w:rFonts w:ascii="Times New Roman" w:hAnsi="Times New Roman" w:cs="Times New Roman"/>
          <w:noProof/>
          <w:color w:val="000000"/>
          <w:sz w:val="20"/>
          <w:szCs w:val="20"/>
        </w:rPr>
        <w:t>67</w:t>
      </w:r>
      <w:r w:rsidRPr="0045201B">
        <w:rPr>
          <w:rFonts w:ascii="Times New Roman" w:hAnsi="Times New Roman" w:cs="Times New Roman"/>
          <w:color w:val="000000"/>
          <w:sz w:val="20"/>
          <w:szCs w:val="20"/>
        </w:rPr>
        <w:t>-</w:t>
      </w:r>
      <w:r w:rsidR="005C79F6" w:rsidRPr="0045201B">
        <w:rPr>
          <w:rFonts w:ascii="Times New Roman" w:hAnsi="Times New Roman" w:cs="Times New Roman"/>
          <w:noProof/>
          <w:color w:val="000000"/>
          <w:sz w:val="20"/>
          <w:szCs w:val="20"/>
        </w:rPr>
        <w:t>74</w:t>
      </w:r>
      <w:r w:rsidRPr="0045201B">
        <w:rPr>
          <w:rFonts w:ascii="Times New Roman" w:hAnsi="Times New Roman" w:cs="Times New Roman"/>
          <w:bCs/>
          <w:sz w:val="20"/>
          <w:szCs w:val="20"/>
        </w:rPr>
        <w:t xml:space="preserve">]. </w:t>
      </w:r>
      <w:proofErr w:type="gramStart"/>
      <w:r w:rsidRPr="0045201B">
        <w:rPr>
          <w:rFonts w:ascii="Times New Roman" w:hAnsi="Times New Roman" w:cs="Times New Roman"/>
          <w:sz w:val="20"/>
          <w:szCs w:val="20"/>
        </w:rPr>
        <w:t>ISSN 1553-9865 (print); ISSN 2163-8950 (online)</w:t>
      </w:r>
      <w:r w:rsidRPr="0045201B">
        <w:rPr>
          <w:rFonts w:ascii="Times New Roman" w:hAnsi="Times New Roman" w:cs="Times New Roman"/>
          <w:bCs/>
          <w:sz w:val="20"/>
          <w:szCs w:val="20"/>
        </w:rPr>
        <w:t>.</w:t>
      </w:r>
      <w:proofErr w:type="gramEnd"/>
      <w:r w:rsidRPr="0045201B">
        <w:rPr>
          <w:rFonts w:ascii="Times New Roman" w:hAnsi="Times New Roman" w:cs="Times New Roman"/>
          <w:bCs/>
          <w:sz w:val="20"/>
          <w:szCs w:val="20"/>
        </w:rPr>
        <w:t xml:space="preserve"> </w:t>
      </w:r>
      <w:hyperlink r:id="rId8" w:history="1">
        <w:r w:rsidRPr="0045201B">
          <w:rPr>
            <w:rStyle w:val="Hyperlink"/>
            <w:rFonts w:ascii="Times New Roman" w:hAnsi="Times New Roman" w:cs="Times New Roman"/>
            <w:color w:val="0000FF"/>
            <w:sz w:val="20"/>
            <w:szCs w:val="20"/>
          </w:rPr>
          <w:t>http://www.sciencepub.net/researcher</w:t>
        </w:r>
      </w:hyperlink>
      <w:r w:rsidRPr="0045201B">
        <w:rPr>
          <w:rFonts w:ascii="Times New Roman" w:hAnsi="Times New Roman" w:cs="Times New Roman"/>
          <w:bCs/>
          <w:sz w:val="20"/>
          <w:szCs w:val="20"/>
        </w:rPr>
        <w:t>.</w:t>
      </w:r>
      <w:r w:rsidRPr="0045201B">
        <w:rPr>
          <w:rFonts w:ascii="Times New Roman" w:hAnsi="Times New Roman" w:cs="Times New Roman" w:hint="eastAsia"/>
          <w:bCs/>
          <w:sz w:val="20"/>
          <w:szCs w:val="20"/>
        </w:rPr>
        <w:t xml:space="preserve"> </w:t>
      </w:r>
      <w:r w:rsidR="002C1401" w:rsidRPr="0045201B">
        <w:rPr>
          <w:rFonts w:ascii="Times New Roman" w:hAnsi="Times New Roman" w:cs="Times New Roman" w:hint="eastAsia"/>
          <w:bCs/>
          <w:sz w:val="20"/>
          <w:szCs w:val="20"/>
          <w:lang w:eastAsia="zh-CN"/>
        </w:rPr>
        <w:t>9</w:t>
      </w:r>
      <w:r w:rsidRPr="0045201B">
        <w:rPr>
          <w:rFonts w:ascii="Times New Roman" w:hAnsi="Times New Roman" w:cs="Times New Roman" w:hint="eastAsia"/>
          <w:bCs/>
          <w:sz w:val="20"/>
          <w:szCs w:val="20"/>
        </w:rPr>
        <w:t xml:space="preserve">. </w:t>
      </w:r>
      <w:proofErr w:type="gramStart"/>
      <w:r w:rsidRPr="0045201B">
        <w:rPr>
          <w:rFonts w:ascii="Times New Roman" w:hAnsi="Times New Roman" w:cs="Times New Roman"/>
          <w:color w:val="000000"/>
          <w:sz w:val="20"/>
          <w:szCs w:val="20"/>
          <w:shd w:val="clear" w:color="auto" w:fill="FFFFFF"/>
        </w:rPr>
        <w:t>doi</w:t>
      </w:r>
      <w:proofErr w:type="gramEnd"/>
      <w:r w:rsidRPr="0045201B">
        <w:rPr>
          <w:rFonts w:ascii="Times New Roman" w:hAnsi="Times New Roman" w:cs="Times New Roman"/>
          <w:color w:val="000000"/>
          <w:sz w:val="20"/>
          <w:szCs w:val="20"/>
          <w:shd w:val="clear" w:color="auto" w:fill="FFFFFF"/>
        </w:rPr>
        <w:t>:</w:t>
      </w:r>
      <w:hyperlink r:id="rId9" w:history="1">
        <w:r w:rsidRPr="0045201B">
          <w:rPr>
            <w:rStyle w:val="Hyperlink"/>
            <w:rFonts w:ascii="Times New Roman" w:hAnsi="Times New Roman" w:cs="Times New Roman"/>
            <w:color w:val="0000FF"/>
            <w:sz w:val="20"/>
            <w:szCs w:val="20"/>
            <w:shd w:val="clear" w:color="auto" w:fill="FFFFFF"/>
          </w:rPr>
          <w:t>10.7537/mars</w:t>
        </w:r>
        <w:r w:rsidRPr="0045201B">
          <w:rPr>
            <w:rStyle w:val="Hyperlink"/>
            <w:rFonts w:ascii="Times New Roman" w:hAnsi="Times New Roman" w:cs="Times New Roman" w:hint="eastAsia"/>
            <w:color w:val="0000FF"/>
            <w:sz w:val="20"/>
            <w:szCs w:val="20"/>
            <w:shd w:val="clear" w:color="auto" w:fill="FFFFFF"/>
          </w:rPr>
          <w:t>r</w:t>
        </w:r>
        <w:r w:rsidRPr="0045201B">
          <w:rPr>
            <w:rStyle w:val="Hyperlink"/>
            <w:rFonts w:ascii="Times New Roman" w:hAnsi="Times New Roman" w:cs="Times New Roman"/>
            <w:color w:val="0000FF"/>
            <w:sz w:val="20"/>
            <w:szCs w:val="20"/>
            <w:shd w:val="clear" w:color="auto" w:fill="FFFFFF"/>
          </w:rPr>
          <w:t>sj</w:t>
        </w:r>
        <w:r w:rsidRPr="0045201B">
          <w:rPr>
            <w:rStyle w:val="Hyperlink"/>
            <w:rFonts w:ascii="Times New Roman" w:hAnsi="Times New Roman" w:cs="Times New Roman" w:hint="eastAsia"/>
            <w:color w:val="0000FF"/>
            <w:sz w:val="20"/>
            <w:szCs w:val="20"/>
            <w:shd w:val="clear" w:color="auto" w:fill="FFFFFF"/>
          </w:rPr>
          <w:t>090417.</w:t>
        </w:r>
        <w:r w:rsidRPr="0045201B">
          <w:rPr>
            <w:rStyle w:val="Hyperlink"/>
            <w:rFonts w:ascii="Times New Roman" w:hAnsi="Times New Roman" w:cs="Times New Roman"/>
            <w:color w:val="0000FF"/>
            <w:sz w:val="20"/>
            <w:szCs w:val="20"/>
            <w:shd w:val="clear" w:color="auto" w:fill="FFFFFF"/>
          </w:rPr>
          <w:t>0</w:t>
        </w:r>
        <w:r w:rsidR="002C1401" w:rsidRPr="0045201B">
          <w:rPr>
            <w:rStyle w:val="Hyperlink"/>
            <w:rFonts w:ascii="Times New Roman" w:hAnsi="Times New Roman" w:cs="Times New Roman" w:hint="eastAsia"/>
            <w:color w:val="0000FF"/>
            <w:sz w:val="20"/>
            <w:szCs w:val="20"/>
            <w:shd w:val="clear" w:color="auto" w:fill="FFFFFF"/>
            <w:lang w:eastAsia="zh-CN"/>
          </w:rPr>
          <w:t>9</w:t>
        </w:r>
      </w:hyperlink>
      <w:r w:rsidRPr="0045201B">
        <w:rPr>
          <w:rFonts w:ascii="Times New Roman" w:hAnsi="Times New Roman" w:cs="Times New Roman"/>
          <w:color w:val="000000"/>
          <w:sz w:val="20"/>
          <w:szCs w:val="20"/>
          <w:shd w:val="clear" w:color="auto" w:fill="FFFFFF"/>
        </w:rPr>
        <w:t>.</w:t>
      </w:r>
    </w:p>
    <w:p w:rsidR="001A1407" w:rsidRPr="0045201B" w:rsidRDefault="001A1407" w:rsidP="0045201B">
      <w:pPr>
        <w:autoSpaceDE w:val="0"/>
        <w:autoSpaceDN w:val="0"/>
        <w:adjustRightInd w:val="0"/>
        <w:snapToGrid w:val="0"/>
        <w:spacing w:after="0" w:line="240" w:lineRule="auto"/>
        <w:jc w:val="both"/>
        <w:rPr>
          <w:rFonts w:ascii="Times New Roman" w:hAnsi="Times New Roman" w:cs="Times New Roman"/>
          <w:bCs/>
          <w:sz w:val="20"/>
          <w:szCs w:val="20"/>
          <w:lang w:eastAsia="zh-CN"/>
        </w:rPr>
      </w:pPr>
    </w:p>
    <w:p w:rsidR="00B7300D" w:rsidRPr="0045201B" w:rsidRDefault="001838D7" w:rsidP="0045201B">
      <w:pPr>
        <w:autoSpaceDE w:val="0"/>
        <w:autoSpaceDN w:val="0"/>
        <w:adjustRightInd w:val="0"/>
        <w:snapToGrid w:val="0"/>
        <w:spacing w:after="0" w:line="240" w:lineRule="auto"/>
        <w:jc w:val="both"/>
        <w:rPr>
          <w:rFonts w:ascii="Times New Roman" w:hAnsi="Times New Roman" w:cs="Times New Roman"/>
          <w:sz w:val="20"/>
          <w:szCs w:val="20"/>
        </w:rPr>
      </w:pPr>
      <w:r w:rsidRPr="0045201B">
        <w:rPr>
          <w:rFonts w:ascii="Times New Roman" w:hAnsi="Times New Roman" w:cs="Times New Roman"/>
          <w:b/>
          <w:bCs/>
          <w:sz w:val="20"/>
          <w:szCs w:val="20"/>
        </w:rPr>
        <w:t xml:space="preserve">Key words: </w:t>
      </w:r>
      <w:r w:rsidR="004276F9" w:rsidRPr="0045201B">
        <w:rPr>
          <w:rFonts w:ascii="Times New Roman" w:hAnsi="Times New Roman" w:cs="Times New Roman"/>
          <w:sz w:val="20"/>
          <w:szCs w:val="20"/>
        </w:rPr>
        <w:t>antimicrobial susceptibility test, m</w:t>
      </w:r>
      <w:r w:rsidRPr="0045201B">
        <w:rPr>
          <w:rFonts w:ascii="Times New Roman" w:hAnsi="Times New Roman" w:cs="Times New Roman"/>
          <w:sz w:val="20"/>
          <w:szCs w:val="20"/>
        </w:rPr>
        <w:t xml:space="preserve">astitis, prevalence, risk factors, </w:t>
      </w:r>
      <w:r w:rsidR="00CA46DF" w:rsidRPr="0045201B">
        <w:rPr>
          <w:rFonts w:ascii="Times New Roman" w:hAnsi="Times New Roman" w:cs="Times New Roman"/>
          <w:i/>
          <w:iCs/>
          <w:sz w:val="20"/>
          <w:szCs w:val="20"/>
        </w:rPr>
        <w:t>S.</w:t>
      </w:r>
      <w:r w:rsidRPr="0045201B">
        <w:rPr>
          <w:rFonts w:ascii="Times New Roman" w:hAnsi="Times New Roman" w:cs="Times New Roman"/>
          <w:i/>
          <w:iCs/>
          <w:sz w:val="20"/>
          <w:szCs w:val="20"/>
        </w:rPr>
        <w:t xml:space="preserve"> </w:t>
      </w:r>
      <w:proofErr w:type="spellStart"/>
      <w:r w:rsidRPr="0045201B">
        <w:rPr>
          <w:rFonts w:ascii="Times New Roman" w:hAnsi="Times New Roman" w:cs="Times New Roman"/>
          <w:i/>
          <w:iCs/>
          <w:sz w:val="20"/>
          <w:szCs w:val="20"/>
        </w:rPr>
        <w:t>aureus</w:t>
      </w:r>
      <w:proofErr w:type="spellEnd"/>
    </w:p>
    <w:p w:rsidR="002C1401" w:rsidRPr="0045201B" w:rsidRDefault="002C1401" w:rsidP="0045201B">
      <w:pPr>
        <w:pStyle w:val="ListParagraph"/>
        <w:autoSpaceDE w:val="0"/>
        <w:autoSpaceDN w:val="0"/>
        <w:adjustRightInd w:val="0"/>
        <w:snapToGrid w:val="0"/>
        <w:spacing w:after="0" w:line="240" w:lineRule="auto"/>
        <w:ind w:left="0"/>
        <w:contextualSpacing w:val="0"/>
        <w:jc w:val="both"/>
        <w:rPr>
          <w:rFonts w:ascii="Times New Roman" w:hAnsi="Times New Roman" w:cs="Times New Roman"/>
          <w:b/>
          <w:bCs/>
          <w:sz w:val="20"/>
          <w:szCs w:val="20"/>
        </w:rPr>
      </w:pPr>
    </w:p>
    <w:p w:rsidR="002C1401" w:rsidRPr="0045201B" w:rsidRDefault="002C1401" w:rsidP="0045201B">
      <w:pPr>
        <w:pStyle w:val="ListParagraph"/>
        <w:numPr>
          <w:ilvl w:val="0"/>
          <w:numId w:val="1"/>
        </w:numPr>
        <w:autoSpaceDE w:val="0"/>
        <w:autoSpaceDN w:val="0"/>
        <w:adjustRightInd w:val="0"/>
        <w:snapToGrid w:val="0"/>
        <w:spacing w:after="0" w:line="240" w:lineRule="auto"/>
        <w:ind w:left="0" w:firstLine="0"/>
        <w:contextualSpacing w:val="0"/>
        <w:jc w:val="both"/>
        <w:rPr>
          <w:rFonts w:ascii="Times New Roman" w:hAnsi="Times New Roman" w:cs="Times New Roman"/>
          <w:b/>
          <w:bCs/>
          <w:sz w:val="20"/>
          <w:szCs w:val="20"/>
        </w:rPr>
        <w:sectPr w:rsidR="002C1401" w:rsidRPr="0045201B" w:rsidSect="005C79F6">
          <w:headerReference w:type="default" r:id="rId10"/>
          <w:footerReference w:type="default" r:id="rId11"/>
          <w:type w:val="continuous"/>
          <w:pgSz w:w="12240" w:h="15840" w:code="1"/>
          <w:pgMar w:top="1440" w:right="1440" w:bottom="1440" w:left="1440" w:header="720" w:footer="720" w:gutter="0"/>
          <w:pgNumType w:start="67"/>
          <w:cols w:space="720"/>
          <w:docGrid w:linePitch="360"/>
        </w:sectPr>
      </w:pPr>
    </w:p>
    <w:p w:rsidR="001838D7" w:rsidRPr="0045201B" w:rsidRDefault="002C1401" w:rsidP="0045201B">
      <w:pPr>
        <w:pStyle w:val="ListParagraph"/>
        <w:numPr>
          <w:ilvl w:val="0"/>
          <w:numId w:val="1"/>
        </w:numPr>
        <w:autoSpaceDE w:val="0"/>
        <w:autoSpaceDN w:val="0"/>
        <w:adjustRightInd w:val="0"/>
        <w:snapToGrid w:val="0"/>
        <w:spacing w:after="0" w:line="240" w:lineRule="auto"/>
        <w:ind w:left="0" w:firstLine="0"/>
        <w:contextualSpacing w:val="0"/>
        <w:jc w:val="both"/>
        <w:rPr>
          <w:rFonts w:ascii="Times New Roman" w:hAnsi="Times New Roman" w:cs="Times New Roman"/>
          <w:b/>
          <w:bCs/>
          <w:sz w:val="20"/>
          <w:szCs w:val="20"/>
        </w:rPr>
      </w:pPr>
      <w:r w:rsidRPr="0045201B">
        <w:rPr>
          <w:rFonts w:ascii="Times New Roman" w:hAnsi="Times New Roman" w:cs="Times New Roman"/>
          <w:b/>
          <w:bCs/>
          <w:sz w:val="20"/>
          <w:szCs w:val="20"/>
        </w:rPr>
        <w:lastRenderedPageBreak/>
        <w:t>Introduction</w:t>
      </w:r>
    </w:p>
    <w:p w:rsidR="001838D7" w:rsidRPr="0045201B" w:rsidRDefault="001838D7"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Milk is a very nutritional food that is rich in carbohydrate,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proteins, fats, vitamins and minerals. However, health risk</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to consumers can be associated with milk, due to the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presence of </w:t>
      </w:r>
      <w:proofErr w:type="spellStart"/>
      <w:r w:rsidRPr="0045201B">
        <w:rPr>
          <w:rFonts w:ascii="Times New Roman" w:hAnsi="Times New Roman" w:cs="Times New Roman"/>
          <w:sz w:val="20"/>
          <w:szCs w:val="20"/>
        </w:rPr>
        <w:t>zoonotic</w:t>
      </w:r>
      <w:proofErr w:type="spellEnd"/>
      <w:r w:rsidRPr="0045201B">
        <w:rPr>
          <w:rFonts w:ascii="Times New Roman" w:hAnsi="Times New Roman" w:cs="Times New Roman"/>
          <w:sz w:val="20"/>
          <w:szCs w:val="20"/>
        </w:rPr>
        <w:t xml:space="preserve"> pathogens and antimicrobial drug</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residues (</w:t>
      </w:r>
      <w:proofErr w:type="spellStart"/>
      <w:r w:rsidRPr="0045201B">
        <w:rPr>
          <w:rFonts w:ascii="Times New Roman" w:hAnsi="Times New Roman" w:cs="Times New Roman"/>
          <w:sz w:val="20"/>
          <w:szCs w:val="20"/>
        </w:rPr>
        <w:t>Bradely</w:t>
      </w:r>
      <w:proofErr w:type="spellEnd"/>
      <w:r w:rsidRPr="0045201B">
        <w:rPr>
          <w:rFonts w:ascii="Times New Roman" w:hAnsi="Times New Roman" w:cs="Times New Roman"/>
          <w:sz w:val="20"/>
          <w:szCs w:val="20"/>
        </w:rPr>
        <w:t>, 2002).</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The quality of milk may be</w:t>
      </w:r>
      <w:r w:rsidR="00B538AE" w:rsidRPr="0045201B">
        <w:rPr>
          <w:rFonts w:ascii="Times New Roman" w:hAnsi="Times New Roman" w:cs="Times New Roman"/>
          <w:sz w:val="20"/>
          <w:szCs w:val="20"/>
        </w:rPr>
        <w:t xml:space="preserve"> </w:t>
      </w:r>
      <w:r w:rsidRPr="0045201B">
        <w:rPr>
          <w:rFonts w:ascii="Times New Roman" w:hAnsi="Times New Roman" w:cs="Times New Roman"/>
          <w:sz w:val="20"/>
          <w:szCs w:val="20"/>
        </w:rPr>
        <w:t>lowered by a numbers of factors such as adulteration,</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contamination during and after milking and the presence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of udder infections (</w:t>
      </w:r>
      <w:proofErr w:type="spellStart"/>
      <w:r w:rsidRPr="0045201B">
        <w:rPr>
          <w:rFonts w:ascii="Times New Roman" w:hAnsi="Times New Roman" w:cs="Times New Roman"/>
          <w:sz w:val="20"/>
          <w:szCs w:val="20"/>
        </w:rPr>
        <w:t>Esron</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i/>
          <w:iCs/>
          <w:sz w:val="20"/>
          <w:szCs w:val="20"/>
        </w:rPr>
        <w:t>.</w:t>
      </w:r>
      <w:r w:rsidRPr="0045201B">
        <w:rPr>
          <w:rFonts w:ascii="Times New Roman" w:hAnsi="Times New Roman" w:cs="Times New Roman"/>
          <w:sz w:val="20"/>
          <w:szCs w:val="20"/>
        </w:rPr>
        <w:t>, 2005). Pathogenic</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organisms in milk can be derived from the cow itself, the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human hand or the environment (</w:t>
      </w:r>
      <w:proofErr w:type="spellStart"/>
      <w:r w:rsidRPr="0045201B">
        <w:rPr>
          <w:rFonts w:ascii="Times New Roman" w:hAnsi="Times New Roman" w:cs="Times New Roman"/>
          <w:sz w:val="20"/>
          <w:szCs w:val="20"/>
        </w:rPr>
        <w:t>Bradely</w:t>
      </w:r>
      <w:proofErr w:type="spellEnd"/>
      <w:r w:rsidRPr="0045201B">
        <w:rPr>
          <w:rFonts w:ascii="Times New Roman" w:hAnsi="Times New Roman" w:cs="Times New Roman"/>
          <w:sz w:val="20"/>
          <w:szCs w:val="20"/>
        </w:rPr>
        <w:t>, 2002).</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Mastitis,</w:t>
      </w:r>
      <w:r w:rsidR="00B538AE" w:rsidRPr="0045201B">
        <w:rPr>
          <w:rFonts w:ascii="Times New Roman" w:hAnsi="Times New Roman" w:cs="Times New Roman"/>
          <w:sz w:val="20"/>
          <w:szCs w:val="20"/>
        </w:rPr>
        <w:t xml:space="preserve"> </w:t>
      </w:r>
      <w:r w:rsidRPr="0045201B">
        <w:rPr>
          <w:rFonts w:ascii="Times New Roman" w:hAnsi="Times New Roman" w:cs="Times New Roman"/>
          <w:sz w:val="20"/>
          <w:szCs w:val="20"/>
        </w:rPr>
        <w:t>inflammation of the mammary gland, is a highly prevalent</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problem in dairy cattle and is one of the most important threats</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affecting the world’s dairy industry (Wallenberg </w:t>
      </w:r>
      <w:r w:rsidRPr="0045201B">
        <w:rPr>
          <w:rFonts w:ascii="Times New Roman" w:hAnsi="Times New Roman" w:cs="Times New Roman"/>
          <w:i/>
          <w:sz w:val="20"/>
          <w:szCs w:val="20"/>
        </w:rPr>
        <w:t>et al</w:t>
      </w:r>
      <w:r w:rsidRPr="0045201B">
        <w:rPr>
          <w:rFonts w:ascii="Times New Roman" w:hAnsi="Times New Roman" w:cs="Times New Roman"/>
          <w:sz w:val="20"/>
          <w:szCs w:val="20"/>
        </w:rPr>
        <w:t>., 2002).</w:t>
      </w:r>
    </w:p>
    <w:p w:rsidR="001838D7" w:rsidRPr="0045201B" w:rsidRDefault="001838D7"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i/>
          <w:iCs/>
          <w:sz w:val="20"/>
          <w:szCs w:val="20"/>
        </w:rPr>
        <w:t xml:space="preserve">Staphylococcal </w:t>
      </w:r>
      <w:r w:rsidRPr="0045201B">
        <w:rPr>
          <w:rFonts w:ascii="Times New Roman" w:hAnsi="Times New Roman" w:cs="Times New Roman"/>
          <w:sz w:val="20"/>
          <w:szCs w:val="20"/>
        </w:rPr>
        <w:t>mastitis is the commonest and economically the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greatest concern wherever dairy farming is practiced. The chief</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reservoir of this bacterium is an infected udder. The organism</w:t>
      </w:r>
      <w:r w:rsidR="007F696A" w:rsidRPr="0045201B">
        <w:rPr>
          <w:rFonts w:ascii="Times New Roman" w:hAnsi="Times New Roman" w:cs="Times New Roman"/>
          <w:sz w:val="20"/>
          <w:szCs w:val="20"/>
        </w:rPr>
        <w:t xml:space="preserve"> </w:t>
      </w:r>
      <w:r w:rsidRPr="0045201B">
        <w:rPr>
          <w:rFonts w:ascii="Times New Roman" w:hAnsi="Times New Roman" w:cs="Times New Roman"/>
          <w:sz w:val="20"/>
          <w:szCs w:val="20"/>
        </w:rPr>
        <w:t>is well adapted to survive in</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the udder and usually establishes mild sub clinical</w:t>
      </w:r>
      <w:r w:rsidR="00B538AE"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infection of long duration. Bacteria </w:t>
      </w:r>
      <w:r w:rsidRPr="0045201B">
        <w:rPr>
          <w:rFonts w:ascii="Times New Roman" w:hAnsi="Times New Roman" w:cs="Times New Roman"/>
          <w:sz w:val="20"/>
          <w:szCs w:val="20"/>
        </w:rPr>
        <w:lastRenderedPageBreak/>
        <w:t>are shed into milk from</w:t>
      </w:r>
      <w:r w:rsidR="00350AB3" w:rsidRPr="0045201B">
        <w:rPr>
          <w:rFonts w:ascii="Times New Roman" w:hAnsi="Times New Roman" w:cs="Times New Roman"/>
          <w:sz w:val="20"/>
          <w:szCs w:val="20"/>
        </w:rPr>
        <w:t xml:space="preserve"> </w:t>
      </w:r>
      <w:r w:rsidR="00577EF1" w:rsidRPr="0045201B">
        <w:rPr>
          <w:rFonts w:ascii="Times New Roman" w:hAnsi="Times New Roman" w:cs="Times New Roman"/>
          <w:sz w:val="20"/>
          <w:szCs w:val="20"/>
        </w:rPr>
        <w:t>i</w:t>
      </w:r>
      <w:r w:rsidRPr="0045201B">
        <w:rPr>
          <w:rFonts w:ascii="Times New Roman" w:hAnsi="Times New Roman" w:cs="Times New Roman"/>
          <w:sz w:val="20"/>
          <w:szCs w:val="20"/>
        </w:rPr>
        <w:t>nfected quarters (</w:t>
      </w:r>
      <w:proofErr w:type="spellStart"/>
      <w:r w:rsidRPr="0045201B">
        <w:rPr>
          <w:rFonts w:ascii="Times New Roman" w:hAnsi="Times New Roman" w:cs="Times New Roman"/>
          <w:sz w:val="20"/>
          <w:szCs w:val="20"/>
        </w:rPr>
        <w:t>Tsegaye</w:t>
      </w:r>
      <w:proofErr w:type="spellEnd"/>
      <w:r w:rsidRPr="0045201B">
        <w:rPr>
          <w:rFonts w:ascii="Times New Roman" w:hAnsi="Times New Roman" w:cs="Times New Roman"/>
          <w:sz w:val="20"/>
          <w:szCs w:val="20"/>
        </w:rPr>
        <w:t>, 1988).</w:t>
      </w:r>
    </w:p>
    <w:p w:rsidR="007F696A" w:rsidRPr="0045201B" w:rsidRDefault="001838D7"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Transmission occurs mainly at milking time through</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contaminated milking machines, clothes and hands of</w:t>
      </w:r>
      <w:r w:rsidR="00350AB3"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milkers</w:t>
      </w:r>
      <w:proofErr w:type="spellEnd"/>
      <w:r w:rsidRPr="0045201B">
        <w:rPr>
          <w:rFonts w:ascii="Times New Roman" w:hAnsi="Times New Roman" w:cs="Times New Roman"/>
          <w:sz w:val="20"/>
          <w:szCs w:val="20"/>
        </w:rPr>
        <w:t xml:space="preserve"> or machine operators (</w:t>
      </w:r>
      <w:proofErr w:type="spellStart"/>
      <w:r w:rsidRPr="0045201B">
        <w:rPr>
          <w:rFonts w:ascii="Times New Roman" w:hAnsi="Times New Roman" w:cs="Times New Roman"/>
          <w:sz w:val="20"/>
          <w:szCs w:val="20"/>
        </w:rPr>
        <w:t>Radostitis</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1994).</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Clinical signs vary with the severity of the disease and</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generally include pain, heat and swelling of the affected</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quarter or half of the gland and abnormality of milk either</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as clots or flakes and wateriness of the liquid phase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w:t>
      </w:r>
      <w:proofErr w:type="spellStart"/>
      <w:r w:rsidRPr="0045201B">
        <w:rPr>
          <w:rFonts w:ascii="Times New Roman" w:hAnsi="Times New Roman" w:cs="Times New Roman"/>
          <w:sz w:val="20"/>
          <w:szCs w:val="20"/>
        </w:rPr>
        <w:t>Miffin</w:t>
      </w:r>
      <w:proofErr w:type="spellEnd"/>
      <w:r w:rsidRPr="0045201B">
        <w:rPr>
          <w:rFonts w:ascii="Times New Roman" w:hAnsi="Times New Roman" w:cs="Times New Roman"/>
          <w:sz w:val="20"/>
          <w:szCs w:val="20"/>
        </w:rPr>
        <w:t>, 2004).</w:t>
      </w:r>
    </w:p>
    <w:p w:rsidR="00A54030" w:rsidRPr="0045201B" w:rsidRDefault="001838D7"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Bovine mastitis can be clinical with local (in</w:t>
      </w:r>
      <w:r w:rsidR="007F696A" w:rsidRPr="0045201B">
        <w:rPr>
          <w:rFonts w:ascii="Times New Roman" w:hAnsi="Times New Roman" w:cs="Times New Roman"/>
          <w:sz w:val="20"/>
          <w:szCs w:val="20"/>
        </w:rPr>
        <w:t xml:space="preserve"> </w:t>
      </w:r>
      <w:r w:rsidRPr="0045201B">
        <w:rPr>
          <w:rFonts w:ascii="Times New Roman" w:hAnsi="Times New Roman" w:cs="Times New Roman"/>
          <w:sz w:val="20"/>
          <w:szCs w:val="20"/>
        </w:rPr>
        <w:t>some cases general) clinical signs and milk abnormalities</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or sub clinical with production losses and lowered milk</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quality.</w:t>
      </w:r>
      <w:r w:rsidR="00577EF1" w:rsidRPr="0045201B">
        <w:rPr>
          <w:rFonts w:ascii="Times New Roman" w:hAnsi="Times New Roman" w:cs="Times New Roman"/>
          <w:sz w:val="20"/>
          <w:szCs w:val="20"/>
        </w:rPr>
        <w:t xml:space="preserve"> </w:t>
      </w:r>
      <w:r w:rsidRPr="0045201B">
        <w:rPr>
          <w:rFonts w:ascii="Times New Roman" w:hAnsi="Times New Roman" w:cs="Times New Roman"/>
          <w:sz w:val="20"/>
          <w:szCs w:val="20"/>
        </w:rPr>
        <w:t>In present day of Ethiopia, there is a national drive to</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alleviate the existing food deficit by devising different</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agricultural strategies including improvements of the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productivity of livestock sector by controlling some of the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major infectious disease through regular monitoring.</w:t>
      </w:r>
      <w:r w:rsidR="006305F8" w:rsidRPr="0045201B">
        <w:rPr>
          <w:rFonts w:ascii="Times New Roman" w:hAnsi="Times New Roman" w:cs="Times New Roman"/>
          <w:sz w:val="20"/>
          <w:szCs w:val="20"/>
        </w:rPr>
        <w:t xml:space="preserve"> </w:t>
      </w:r>
      <w:r w:rsidRPr="0045201B">
        <w:rPr>
          <w:rFonts w:ascii="Times New Roman" w:hAnsi="Times New Roman" w:cs="Times New Roman"/>
          <w:sz w:val="20"/>
          <w:szCs w:val="20"/>
        </w:rPr>
        <w:t>Mastitis, as a disease, has received little attention in</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Ethiopia, especially the sub clinical form which is mainly</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caused by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w:t>
      </w:r>
      <w:proofErr w:type="spellStart"/>
      <w:r w:rsidRPr="0045201B">
        <w:rPr>
          <w:rFonts w:ascii="Times New Roman" w:hAnsi="Times New Roman" w:cs="Times New Roman"/>
          <w:sz w:val="20"/>
          <w:szCs w:val="20"/>
        </w:rPr>
        <w:t>Mekonnen</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xml:space="preserve"> 2005; </w:t>
      </w:r>
      <w:proofErr w:type="spellStart"/>
      <w:r w:rsidRPr="0045201B">
        <w:rPr>
          <w:rFonts w:ascii="Times New Roman" w:hAnsi="Times New Roman" w:cs="Times New Roman"/>
          <w:sz w:val="20"/>
          <w:szCs w:val="20"/>
        </w:rPr>
        <w:t>Hundera</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w:t>
      </w:r>
      <w:r w:rsidR="00A54030" w:rsidRPr="0045201B">
        <w:rPr>
          <w:rFonts w:ascii="Times New Roman" w:hAnsi="Times New Roman" w:cs="Times New Roman"/>
          <w:i/>
          <w:sz w:val="20"/>
          <w:szCs w:val="20"/>
        </w:rPr>
        <w:t xml:space="preserve"> </w:t>
      </w:r>
      <w:r w:rsidRPr="0045201B">
        <w:rPr>
          <w:rFonts w:ascii="Times New Roman" w:hAnsi="Times New Roman" w:cs="Times New Roman"/>
          <w:i/>
          <w:sz w:val="20"/>
          <w:szCs w:val="20"/>
        </w:rPr>
        <w:t>al</w:t>
      </w:r>
      <w:r w:rsidRPr="0045201B">
        <w:rPr>
          <w:rFonts w:ascii="Times New Roman" w:hAnsi="Times New Roman" w:cs="Times New Roman"/>
          <w:sz w:val="20"/>
          <w:szCs w:val="20"/>
        </w:rPr>
        <w:t>., 2005).</w:t>
      </w:r>
    </w:p>
    <w:p w:rsidR="001838D7" w:rsidRPr="0045201B" w:rsidRDefault="001838D7"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lastRenderedPageBreak/>
        <w:t>Efforts have only been concentrated on the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treatment of clinical cases. Owing to the heavy financial</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implications involved and the inevitable existence of</w:t>
      </w:r>
      <w:r w:rsidR="00A54030" w:rsidRPr="0045201B">
        <w:rPr>
          <w:rFonts w:ascii="Times New Roman" w:hAnsi="Times New Roman" w:cs="Times New Roman"/>
          <w:sz w:val="20"/>
          <w:szCs w:val="20"/>
        </w:rPr>
        <w:t xml:space="preserve"> </w:t>
      </w:r>
      <w:r w:rsidRPr="0045201B">
        <w:rPr>
          <w:rFonts w:ascii="Times New Roman" w:hAnsi="Times New Roman" w:cs="Times New Roman"/>
          <w:sz w:val="20"/>
          <w:szCs w:val="20"/>
        </w:rPr>
        <w:t>latent infection, mastitis is obviously an important factor</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that limits dairy production. The disease should be</w:t>
      </w:r>
      <w:r w:rsidR="00350AB3" w:rsidRPr="0045201B">
        <w:rPr>
          <w:rFonts w:ascii="Times New Roman" w:hAnsi="Times New Roman" w:cs="Times New Roman"/>
          <w:sz w:val="20"/>
          <w:szCs w:val="20"/>
        </w:rPr>
        <w:t xml:space="preserve"> </w:t>
      </w:r>
      <w:r w:rsidRPr="0045201B">
        <w:rPr>
          <w:rFonts w:ascii="Times New Roman" w:hAnsi="Times New Roman" w:cs="Times New Roman"/>
          <w:sz w:val="20"/>
          <w:szCs w:val="20"/>
        </w:rPr>
        <w:t>studied as it causes financial loss as a result of reduced</w:t>
      </w:r>
      <w:r w:rsidR="00B538AE" w:rsidRPr="0045201B">
        <w:rPr>
          <w:rFonts w:ascii="Times New Roman" w:hAnsi="Times New Roman" w:cs="Times New Roman"/>
          <w:sz w:val="20"/>
          <w:szCs w:val="20"/>
        </w:rPr>
        <w:t xml:space="preserve"> </w:t>
      </w:r>
      <w:r w:rsidRPr="0045201B">
        <w:rPr>
          <w:rFonts w:ascii="Times New Roman" w:hAnsi="Times New Roman" w:cs="Times New Roman"/>
          <w:sz w:val="20"/>
          <w:szCs w:val="20"/>
        </w:rPr>
        <w:t>milk yield, discarded milk following antibiotic therapy,</w:t>
      </w:r>
      <w:r w:rsidR="00B538AE"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veterinary expense and culling </w:t>
      </w:r>
      <w:proofErr w:type="spellStart"/>
      <w:r w:rsidRPr="0045201B">
        <w:rPr>
          <w:rFonts w:ascii="Times New Roman" w:hAnsi="Times New Roman" w:cs="Times New Roman"/>
          <w:sz w:val="20"/>
          <w:szCs w:val="20"/>
        </w:rPr>
        <w:t>mastitic</w:t>
      </w:r>
      <w:proofErr w:type="spellEnd"/>
      <w:r w:rsidRPr="0045201B">
        <w:rPr>
          <w:rFonts w:ascii="Times New Roman" w:hAnsi="Times New Roman" w:cs="Times New Roman"/>
          <w:sz w:val="20"/>
          <w:szCs w:val="20"/>
        </w:rPr>
        <w:t xml:space="preserve"> cows (</w:t>
      </w:r>
      <w:proofErr w:type="spellStart"/>
      <w:r w:rsidRPr="0045201B">
        <w:rPr>
          <w:rFonts w:ascii="Times New Roman" w:hAnsi="Times New Roman" w:cs="Times New Roman"/>
          <w:sz w:val="20"/>
          <w:szCs w:val="20"/>
        </w:rPr>
        <w:t>Hillerton</w:t>
      </w:r>
      <w:proofErr w:type="spellEnd"/>
      <w:r w:rsidRPr="0045201B">
        <w:rPr>
          <w:rFonts w:ascii="Times New Roman" w:hAnsi="Times New Roman" w:cs="Times New Roman"/>
          <w:sz w:val="20"/>
          <w:szCs w:val="20"/>
        </w:rPr>
        <w:t>,</w:t>
      </w:r>
      <w:r w:rsidR="00A54030" w:rsidRPr="0045201B">
        <w:rPr>
          <w:rFonts w:ascii="Times New Roman" w:hAnsi="Times New Roman" w:cs="Times New Roman"/>
          <w:sz w:val="20"/>
          <w:szCs w:val="20"/>
        </w:rPr>
        <w:t xml:space="preserve"> </w:t>
      </w:r>
      <w:r w:rsidRPr="0045201B">
        <w:rPr>
          <w:rFonts w:ascii="Times New Roman" w:hAnsi="Times New Roman" w:cs="Times New Roman"/>
          <w:sz w:val="20"/>
          <w:szCs w:val="20"/>
        </w:rPr>
        <w:t>1987).</w:t>
      </w:r>
    </w:p>
    <w:p w:rsidR="00035FC3" w:rsidRPr="0045201B" w:rsidRDefault="00035FC3" w:rsidP="0045201B">
      <w:pPr>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 xml:space="preserve">So far, there was no study done on to assess the epidemiology of </w:t>
      </w:r>
      <w:r w:rsidRPr="0045201B">
        <w:rPr>
          <w:rFonts w:ascii="Times New Roman" w:hAnsi="Times New Roman" w:cs="Times New Roman"/>
          <w:i/>
          <w:sz w:val="20"/>
          <w:szCs w:val="20"/>
        </w:rPr>
        <w:t xml:space="preserve">S. </w:t>
      </w:r>
      <w:proofErr w:type="spellStart"/>
      <w:r w:rsidRPr="0045201B">
        <w:rPr>
          <w:rFonts w:ascii="Times New Roman" w:hAnsi="Times New Roman" w:cs="Times New Roman"/>
          <w:i/>
          <w:sz w:val="20"/>
          <w:szCs w:val="20"/>
        </w:rPr>
        <w:t>aureus</w:t>
      </w:r>
      <w:proofErr w:type="spellEnd"/>
      <w:r w:rsidRPr="0045201B">
        <w:rPr>
          <w:rFonts w:ascii="Times New Roman" w:hAnsi="Times New Roman" w:cs="Times New Roman"/>
          <w:sz w:val="20"/>
          <w:szCs w:val="20"/>
        </w:rPr>
        <w:t xml:space="preserve"> and/or MRSA in </w:t>
      </w:r>
      <w:proofErr w:type="spellStart"/>
      <w:r w:rsidRPr="0045201B">
        <w:rPr>
          <w:rFonts w:ascii="Times New Roman" w:hAnsi="Times New Roman" w:cs="Times New Roman"/>
          <w:sz w:val="20"/>
          <w:szCs w:val="20"/>
        </w:rPr>
        <w:t>Asossa</w:t>
      </w:r>
      <w:proofErr w:type="spellEnd"/>
      <w:r w:rsidRPr="0045201B">
        <w:rPr>
          <w:rFonts w:ascii="Times New Roman" w:hAnsi="Times New Roman" w:cs="Times New Roman"/>
          <w:sz w:val="20"/>
          <w:szCs w:val="20"/>
        </w:rPr>
        <w:t xml:space="preserve"> districts.</w:t>
      </w:r>
    </w:p>
    <w:p w:rsidR="002C1401" w:rsidRPr="0045201B" w:rsidRDefault="001838D7" w:rsidP="0045201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45201B">
        <w:rPr>
          <w:rFonts w:ascii="Times New Roman" w:hAnsi="Times New Roman" w:cs="Times New Roman"/>
          <w:sz w:val="20"/>
          <w:szCs w:val="20"/>
        </w:rPr>
        <w:t>Therefore, the objectives of this st</w:t>
      </w:r>
      <w:r w:rsidR="00035FC3" w:rsidRPr="0045201B">
        <w:rPr>
          <w:rFonts w:ascii="Times New Roman" w:hAnsi="Times New Roman" w:cs="Times New Roman"/>
          <w:sz w:val="20"/>
          <w:szCs w:val="20"/>
        </w:rPr>
        <w:t>udy were to determine</w:t>
      </w:r>
      <w:r w:rsidR="00577EF1" w:rsidRPr="0045201B">
        <w:rPr>
          <w:rFonts w:ascii="Times New Roman" w:hAnsi="Times New Roman" w:cs="Times New Roman"/>
          <w:sz w:val="20"/>
          <w:szCs w:val="20"/>
        </w:rPr>
        <w:t xml:space="preserve"> </w:t>
      </w:r>
      <w:r w:rsidRPr="0045201B">
        <w:rPr>
          <w:rFonts w:ascii="Times New Roman" w:hAnsi="Times New Roman" w:cs="Times New Roman"/>
          <w:sz w:val="20"/>
          <w:szCs w:val="20"/>
        </w:rPr>
        <w:t>the prevalence and identify associated risk factors of</w:t>
      </w:r>
      <w:r w:rsidR="00A54030" w:rsidRPr="0045201B">
        <w:rPr>
          <w:rFonts w:ascii="Times New Roman" w:hAnsi="Times New Roman" w:cs="Times New Roman"/>
          <w:sz w:val="20"/>
          <w:szCs w:val="20"/>
        </w:rPr>
        <w:t xml:space="preserve"> </w:t>
      </w:r>
      <w:r w:rsidR="00577EF1" w:rsidRPr="0045201B">
        <w:rPr>
          <w:rFonts w:ascii="Times New Roman" w:hAnsi="Times New Roman" w:cs="Times New Roman"/>
          <w:sz w:val="20"/>
          <w:szCs w:val="20"/>
        </w:rPr>
        <w:t xml:space="preserve">bovine mastitis in </w:t>
      </w:r>
      <w:proofErr w:type="spellStart"/>
      <w:r w:rsidR="00577EF1" w:rsidRPr="0045201B">
        <w:rPr>
          <w:rFonts w:ascii="Times New Roman" w:hAnsi="Times New Roman" w:cs="Times New Roman"/>
          <w:sz w:val="20"/>
          <w:szCs w:val="20"/>
        </w:rPr>
        <w:t>Asosa</w:t>
      </w:r>
      <w:proofErr w:type="spellEnd"/>
      <w:r w:rsidR="00577EF1" w:rsidRPr="0045201B">
        <w:rPr>
          <w:rFonts w:ascii="Times New Roman" w:hAnsi="Times New Roman" w:cs="Times New Roman"/>
          <w:sz w:val="20"/>
          <w:szCs w:val="20"/>
        </w:rPr>
        <w:t xml:space="preserve"> </w:t>
      </w:r>
      <w:r w:rsidRPr="0045201B">
        <w:rPr>
          <w:rFonts w:ascii="Times New Roman" w:hAnsi="Times New Roman" w:cs="Times New Roman"/>
          <w:sz w:val="20"/>
          <w:szCs w:val="20"/>
        </w:rPr>
        <w:t>town and to isolate and identify</w:t>
      </w:r>
      <w:r w:rsidR="00B538AE" w:rsidRPr="0045201B">
        <w:rPr>
          <w:rFonts w:ascii="Times New Roman" w:hAnsi="Times New Roman" w:cs="Times New Roman"/>
          <w:sz w:val="20"/>
          <w:szCs w:val="20"/>
        </w:rPr>
        <w:t xml:space="preserve">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 xml:space="preserve">from </w:t>
      </w:r>
      <w:proofErr w:type="spellStart"/>
      <w:r w:rsidRPr="0045201B">
        <w:rPr>
          <w:rFonts w:ascii="Times New Roman" w:hAnsi="Times New Roman" w:cs="Times New Roman"/>
          <w:sz w:val="20"/>
          <w:szCs w:val="20"/>
        </w:rPr>
        <w:t>mastitic</w:t>
      </w:r>
      <w:proofErr w:type="spellEnd"/>
      <w:r w:rsidRPr="0045201B">
        <w:rPr>
          <w:rFonts w:ascii="Times New Roman" w:hAnsi="Times New Roman" w:cs="Times New Roman"/>
          <w:sz w:val="20"/>
          <w:szCs w:val="20"/>
        </w:rPr>
        <w:t xml:space="preserve"> milk and to conduct </w:t>
      </w:r>
      <w:r w:rsidRPr="0045201B">
        <w:rPr>
          <w:rFonts w:ascii="Times New Roman" w:hAnsi="Times New Roman" w:cs="Times New Roman"/>
          <w:i/>
          <w:iCs/>
          <w:sz w:val="20"/>
          <w:szCs w:val="20"/>
        </w:rPr>
        <w:t>in vitro</w:t>
      </w:r>
      <w:r w:rsidR="00B538AE" w:rsidRPr="0045201B">
        <w:rPr>
          <w:rFonts w:ascii="Times New Roman" w:hAnsi="Times New Roman" w:cs="Times New Roman"/>
          <w:sz w:val="20"/>
          <w:szCs w:val="20"/>
        </w:rPr>
        <w:t xml:space="preserve"> </w:t>
      </w:r>
      <w:r w:rsidRPr="0045201B">
        <w:rPr>
          <w:rFonts w:ascii="Times New Roman" w:hAnsi="Times New Roman" w:cs="Times New Roman"/>
          <w:sz w:val="20"/>
          <w:szCs w:val="20"/>
        </w:rPr>
        <w:t>antimicrobial susceptibility test on the isolates.</w:t>
      </w:r>
    </w:p>
    <w:p w:rsidR="002C1401" w:rsidRPr="0045201B" w:rsidRDefault="002C1401" w:rsidP="0045201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2C1401" w:rsidRPr="0045201B" w:rsidRDefault="002C1401" w:rsidP="0045201B">
      <w:pPr>
        <w:pStyle w:val="ListParagraph"/>
        <w:numPr>
          <w:ilvl w:val="0"/>
          <w:numId w:val="1"/>
        </w:numPr>
        <w:autoSpaceDE w:val="0"/>
        <w:autoSpaceDN w:val="0"/>
        <w:adjustRightInd w:val="0"/>
        <w:snapToGrid w:val="0"/>
        <w:spacing w:after="0" w:line="240" w:lineRule="auto"/>
        <w:ind w:left="0" w:firstLine="0"/>
        <w:contextualSpacing w:val="0"/>
        <w:jc w:val="both"/>
        <w:rPr>
          <w:rFonts w:ascii="Times New Roman" w:hAnsi="Times New Roman" w:cs="Times New Roman"/>
          <w:b/>
          <w:bCs/>
          <w:sz w:val="20"/>
          <w:szCs w:val="20"/>
        </w:rPr>
      </w:pPr>
      <w:r w:rsidRPr="0045201B">
        <w:rPr>
          <w:rFonts w:ascii="Times New Roman" w:hAnsi="Times New Roman" w:cs="Times New Roman"/>
          <w:b/>
          <w:bCs/>
          <w:sz w:val="20"/>
          <w:szCs w:val="20"/>
        </w:rPr>
        <w:t>Materials And Methods</w:t>
      </w:r>
    </w:p>
    <w:p w:rsidR="002C1401" w:rsidRPr="0045201B" w:rsidRDefault="001838D7" w:rsidP="0045201B">
      <w:pPr>
        <w:autoSpaceDE w:val="0"/>
        <w:autoSpaceDN w:val="0"/>
        <w:adjustRightInd w:val="0"/>
        <w:snapToGrid w:val="0"/>
        <w:spacing w:after="0" w:line="240" w:lineRule="auto"/>
        <w:jc w:val="both"/>
        <w:rPr>
          <w:rFonts w:ascii="Times New Roman" w:hAnsi="Times New Roman" w:cs="Times New Roman"/>
          <w:b/>
          <w:bCs/>
          <w:sz w:val="20"/>
          <w:szCs w:val="20"/>
        </w:rPr>
      </w:pPr>
      <w:r w:rsidRPr="0045201B">
        <w:rPr>
          <w:rFonts w:ascii="Times New Roman" w:hAnsi="Times New Roman" w:cs="Times New Roman"/>
          <w:b/>
          <w:bCs/>
          <w:sz w:val="20"/>
          <w:szCs w:val="20"/>
        </w:rPr>
        <w:t>Study area</w:t>
      </w:r>
      <w:r w:rsidR="007E3218" w:rsidRPr="0045201B">
        <w:rPr>
          <w:rFonts w:ascii="Times New Roman" w:hAnsi="Times New Roman" w:cs="Times New Roman"/>
          <w:b/>
          <w:bCs/>
          <w:sz w:val="20"/>
          <w:szCs w:val="20"/>
        </w:rPr>
        <w:t xml:space="preserve">: </w:t>
      </w:r>
      <w:r w:rsidR="004A68FB" w:rsidRPr="0045201B">
        <w:rPr>
          <w:rFonts w:ascii="Times New Roman" w:hAnsi="Times New Roman" w:cs="Times New Roman"/>
          <w:sz w:val="20"/>
          <w:szCs w:val="20"/>
        </w:rPr>
        <w:t xml:space="preserve">The </w:t>
      </w:r>
      <w:proofErr w:type="gramStart"/>
      <w:r w:rsidR="004A68FB" w:rsidRPr="0045201B">
        <w:rPr>
          <w:rFonts w:ascii="Times New Roman" w:hAnsi="Times New Roman" w:cs="Times New Roman"/>
          <w:sz w:val="20"/>
          <w:szCs w:val="20"/>
        </w:rPr>
        <w:t>study were</w:t>
      </w:r>
      <w:proofErr w:type="gramEnd"/>
      <w:r w:rsidR="004A68FB" w:rsidRPr="0045201B">
        <w:rPr>
          <w:rFonts w:ascii="Times New Roman" w:hAnsi="Times New Roman" w:cs="Times New Roman"/>
          <w:sz w:val="20"/>
          <w:szCs w:val="20"/>
        </w:rPr>
        <w:t xml:space="preserve"> </w:t>
      </w:r>
      <w:r w:rsidR="0006251D" w:rsidRPr="0045201B">
        <w:rPr>
          <w:rFonts w:ascii="Times New Roman" w:hAnsi="Times New Roman" w:cs="Times New Roman"/>
          <w:sz w:val="20"/>
          <w:szCs w:val="20"/>
        </w:rPr>
        <w:t xml:space="preserve">conducted in and around </w:t>
      </w:r>
      <w:proofErr w:type="spellStart"/>
      <w:r w:rsidR="0006251D" w:rsidRPr="0045201B">
        <w:rPr>
          <w:rFonts w:ascii="Times New Roman" w:hAnsi="Times New Roman" w:cs="Times New Roman"/>
          <w:sz w:val="20"/>
          <w:szCs w:val="20"/>
        </w:rPr>
        <w:t>Asossa</w:t>
      </w:r>
      <w:proofErr w:type="spellEnd"/>
      <w:r w:rsidR="0006251D" w:rsidRPr="0045201B">
        <w:rPr>
          <w:rFonts w:ascii="Times New Roman" w:hAnsi="Times New Roman" w:cs="Times New Roman"/>
          <w:sz w:val="20"/>
          <w:szCs w:val="20"/>
        </w:rPr>
        <w:t xml:space="preserve"> Town. </w:t>
      </w:r>
      <w:proofErr w:type="spellStart"/>
      <w:r w:rsidR="0006251D" w:rsidRPr="0045201B">
        <w:rPr>
          <w:rFonts w:ascii="Times New Roman" w:hAnsi="Times New Roman" w:cs="Times New Roman"/>
          <w:sz w:val="20"/>
          <w:szCs w:val="20"/>
        </w:rPr>
        <w:t>Asossa</w:t>
      </w:r>
      <w:proofErr w:type="spellEnd"/>
      <w:r w:rsidR="0006251D" w:rsidRPr="0045201B">
        <w:rPr>
          <w:rFonts w:ascii="Times New Roman" w:hAnsi="Times New Roman" w:cs="Times New Roman"/>
          <w:sz w:val="20"/>
          <w:szCs w:val="20"/>
        </w:rPr>
        <w:t xml:space="preserve"> is the capital city of the </w:t>
      </w:r>
      <w:proofErr w:type="spellStart"/>
      <w:r w:rsidR="0006251D" w:rsidRPr="0045201B">
        <w:rPr>
          <w:rFonts w:ascii="Times New Roman" w:hAnsi="Times New Roman" w:cs="Times New Roman"/>
          <w:sz w:val="20"/>
          <w:szCs w:val="20"/>
        </w:rPr>
        <w:t>Benishangul-Gumuz</w:t>
      </w:r>
      <w:proofErr w:type="spellEnd"/>
      <w:r w:rsidR="0006251D" w:rsidRPr="0045201B">
        <w:rPr>
          <w:rFonts w:ascii="Times New Roman" w:hAnsi="Times New Roman" w:cs="Times New Roman"/>
          <w:sz w:val="20"/>
          <w:szCs w:val="20"/>
        </w:rPr>
        <w:t xml:space="preserve"> Regional S</w:t>
      </w:r>
      <w:r w:rsidR="004A68FB" w:rsidRPr="0045201B">
        <w:rPr>
          <w:rFonts w:ascii="Times New Roman" w:hAnsi="Times New Roman" w:cs="Times New Roman"/>
          <w:sz w:val="20"/>
          <w:szCs w:val="20"/>
        </w:rPr>
        <w:t xml:space="preserve">tate and </w:t>
      </w:r>
      <w:r w:rsidR="0006251D" w:rsidRPr="0045201B">
        <w:rPr>
          <w:rFonts w:ascii="Times New Roman" w:hAnsi="Times New Roman" w:cs="Times New Roman"/>
          <w:sz w:val="20"/>
          <w:szCs w:val="20"/>
        </w:rPr>
        <w:t>composed of 74 administrative</w:t>
      </w:r>
      <w:r w:rsidR="002C1401" w:rsidRPr="0045201B">
        <w:rPr>
          <w:rFonts w:ascii="Times New Roman" w:hAnsi="Times New Roman" w:cs="Times New Roman"/>
          <w:sz w:val="20"/>
          <w:szCs w:val="20"/>
        </w:rPr>
        <w:t xml:space="preserve"> </w:t>
      </w:r>
      <w:r w:rsidR="0006251D" w:rsidRPr="0045201B">
        <w:rPr>
          <w:rFonts w:ascii="Times New Roman" w:hAnsi="Times New Roman" w:cs="Times New Roman"/>
          <w:sz w:val="20"/>
          <w:szCs w:val="20"/>
        </w:rPr>
        <w:t>peasant associations,</w:t>
      </w:r>
      <w:r w:rsidR="002C1401" w:rsidRPr="0045201B">
        <w:rPr>
          <w:rFonts w:ascii="Times New Roman" w:hAnsi="Times New Roman" w:cs="Times New Roman"/>
          <w:sz w:val="20"/>
          <w:szCs w:val="20"/>
        </w:rPr>
        <w:t xml:space="preserve"> </w:t>
      </w:r>
      <w:r w:rsidR="0006251D" w:rsidRPr="0045201B">
        <w:rPr>
          <w:rFonts w:ascii="Times New Roman" w:hAnsi="Times New Roman" w:cs="Times New Roman"/>
          <w:sz w:val="20"/>
          <w:szCs w:val="20"/>
        </w:rPr>
        <w:t xml:space="preserve">which is </w:t>
      </w:r>
      <w:r w:rsidR="00F641B4" w:rsidRPr="0045201B">
        <w:rPr>
          <w:rFonts w:ascii="Times New Roman" w:hAnsi="Times New Roman" w:cs="Times New Roman"/>
          <w:sz w:val="20"/>
          <w:szCs w:val="20"/>
        </w:rPr>
        <w:t>geo graphically</w:t>
      </w:r>
      <w:r w:rsidR="0006251D" w:rsidRPr="0045201B">
        <w:rPr>
          <w:rFonts w:ascii="Times New Roman" w:hAnsi="Times New Roman" w:cs="Times New Roman"/>
          <w:sz w:val="20"/>
          <w:szCs w:val="20"/>
        </w:rPr>
        <w:t xml:space="preserve"> located at 8°30’and 40°27’ N latitude and 34°21’ and 39°1’ E</w:t>
      </w:r>
      <w:r w:rsidR="00013C63" w:rsidRPr="0045201B">
        <w:rPr>
          <w:rFonts w:ascii="Times New Roman" w:hAnsi="Times New Roman" w:cs="Times New Roman"/>
          <w:sz w:val="20"/>
          <w:szCs w:val="20"/>
        </w:rPr>
        <w:t xml:space="preserve"> longitude </w:t>
      </w:r>
      <w:r w:rsidR="0006251D" w:rsidRPr="0045201B">
        <w:rPr>
          <w:rFonts w:ascii="Times New Roman" w:hAnsi="Times New Roman" w:cs="Times New Roman"/>
          <w:sz w:val="20"/>
          <w:szCs w:val="20"/>
        </w:rPr>
        <w:t xml:space="preserve">(CSA, 2015). The altitude of </w:t>
      </w:r>
      <w:proofErr w:type="spellStart"/>
      <w:r w:rsidR="0006251D" w:rsidRPr="0045201B">
        <w:rPr>
          <w:rFonts w:ascii="Times New Roman" w:hAnsi="Times New Roman" w:cs="Times New Roman"/>
          <w:sz w:val="20"/>
          <w:szCs w:val="20"/>
        </w:rPr>
        <w:t>Aso</w:t>
      </w:r>
      <w:r w:rsidR="00707D6F" w:rsidRPr="0045201B">
        <w:rPr>
          <w:rFonts w:ascii="Times New Roman" w:hAnsi="Times New Roman" w:cs="Times New Roman"/>
          <w:sz w:val="20"/>
          <w:szCs w:val="20"/>
        </w:rPr>
        <w:t>ssa</w:t>
      </w:r>
      <w:proofErr w:type="spellEnd"/>
      <w:r w:rsidR="00707D6F" w:rsidRPr="0045201B">
        <w:rPr>
          <w:rFonts w:ascii="Times New Roman" w:hAnsi="Times New Roman" w:cs="Times New Roman"/>
          <w:sz w:val="20"/>
          <w:szCs w:val="20"/>
        </w:rPr>
        <w:t xml:space="preserve"> ranges from 580 to over 1560</w:t>
      </w:r>
      <w:r w:rsidR="0006251D" w:rsidRPr="0045201B">
        <w:rPr>
          <w:rFonts w:ascii="Times New Roman" w:hAnsi="Times New Roman" w:cs="Times New Roman"/>
          <w:sz w:val="20"/>
          <w:szCs w:val="20"/>
        </w:rPr>
        <w:t xml:space="preserve"> meter above sea level. The area is characterized by low land plane agro- ecology according to National Meteorological Service Agency (NMSA, 2014) with</w:t>
      </w:r>
      <w:r w:rsidR="00707D6F" w:rsidRPr="0045201B">
        <w:rPr>
          <w:rFonts w:ascii="Times New Roman" w:hAnsi="Times New Roman" w:cs="Times New Roman"/>
          <w:sz w:val="20"/>
          <w:szCs w:val="20"/>
        </w:rPr>
        <w:t xml:space="preserve"> average annual rainfall of 850-1200</w:t>
      </w:r>
      <w:r w:rsidR="0006251D" w:rsidRPr="0045201B">
        <w:rPr>
          <w:rFonts w:ascii="Times New Roman" w:hAnsi="Times New Roman" w:cs="Times New Roman"/>
          <w:sz w:val="20"/>
          <w:szCs w:val="20"/>
        </w:rPr>
        <w:t xml:space="preserve"> mm with </w:t>
      </w:r>
      <w:proofErr w:type="spellStart"/>
      <w:r w:rsidR="0006251D" w:rsidRPr="0045201B">
        <w:rPr>
          <w:rFonts w:ascii="Times New Roman" w:hAnsi="Times New Roman" w:cs="Times New Roman"/>
          <w:sz w:val="20"/>
          <w:szCs w:val="20"/>
        </w:rPr>
        <w:t>uni</w:t>
      </w:r>
      <w:proofErr w:type="spellEnd"/>
      <w:r w:rsidR="0006251D" w:rsidRPr="0045201B">
        <w:rPr>
          <w:rFonts w:ascii="Times New Roman" w:hAnsi="Times New Roman" w:cs="Times New Roman"/>
          <w:sz w:val="20"/>
          <w:szCs w:val="20"/>
        </w:rPr>
        <w:t>-modal type of rainfall that occurs between April and October. Its mean annual temperatur</w:t>
      </w:r>
      <w:r w:rsidR="00707D6F" w:rsidRPr="0045201B">
        <w:rPr>
          <w:rFonts w:ascii="Times New Roman" w:hAnsi="Times New Roman" w:cs="Times New Roman"/>
          <w:sz w:val="20"/>
          <w:szCs w:val="20"/>
        </w:rPr>
        <w:t>e r</w:t>
      </w:r>
      <w:r w:rsidR="00920812" w:rsidRPr="0045201B">
        <w:rPr>
          <w:rFonts w:ascii="Times New Roman" w:hAnsi="Times New Roman" w:cs="Times New Roman"/>
          <w:sz w:val="20"/>
          <w:szCs w:val="20"/>
        </w:rPr>
        <w:t>anges between 18</w:t>
      </w:r>
      <w:r w:rsidR="00707D6F" w:rsidRPr="0045201B">
        <w:rPr>
          <w:rFonts w:ascii="Times New Roman" w:hAnsi="Times New Roman" w:cs="Times New Roman"/>
          <w:sz w:val="20"/>
          <w:szCs w:val="20"/>
        </w:rPr>
        <w:t>°C and 30</w:t>
      </w:r>
      <w:r w:rsidR="00FA0AE8" w:rsidRPr="0045201B">
        <w:rPr>
          <w:rFonts w:ascii="Times New Roman" w:hAnsi="Times New Roman" w:cs="Times New Roman"/>
          <w:sz w:val="20"/>
          <w:szCs w:val="20"/>
        </w:rPr>
        <w:t xml:space="preserve">°C. </w:t>
      </w:r>
      <w:proofErr w:type="spellStart"/>
      <w:r w:rsidR="00C325F9" w:rsidRPr="0045201B">
        <w:rPr>
          <w:rFonts w:ascii="Times New Roman" w:hAnsi="Times New Roman" w:cs="Times New Roman"/>
          <w:sz w:val="20"/>
          <w:szCs w:val="20"/>
        </w:rPr>
        <w:t>Asossa</w:t>
      </w:r>
      <w:proofErr w:type="spellEnd"/>
      <w:r w:rsidR="00C325F9" w:rsidRPr="0045201B">
        <w:rPr>
          <w:rFonts w:ascii="Times New Roman" w:hAnsi="Times New Roman" w:cs="Times New Roman"/>
          <w:sz w:val="20"/>
          <w:szCs w:val="20"/>
        </w:rPr>
        <w:t xml:space="preserve"> d</w:t>
      </w:r>
      <w:r w:rsidR="00FA0AE8" w:rsidRPr="0045201B">
        <w:rPr>
          <w:rFonts w:ascii="Times New Roman" w:hAnsi="Times New Roman" w:cs="Times New Roman"/>
          <w:sz w:val="20"/>
          <w:szCs w:val="20"/>
        </w:rPr>
        <w:t>istrict has 36,916 cattle, 13</w:t>
      </w:r>
      <w:proofErr w:type="gramStart"/>
      <w:r w:rsidR="00FA0AE8" w:rsidRPr="0045201B">
        <w:rPr>
          <w:rFonts w:ascii="Times New Roman" w:hAnsi="Times New Roman" w:cs="Times New Roman"/>
          <w:sz w:val="20"/>
          <w:szCs w:val="20"/>
        </w:rPr>
        <w:t>,8677</w:t>
      </w:r>
      <w:proofErr w:type="gramEnd"/>
      <w:r w:rsidR="00FA0AE8" w:rsidRPr="0045201B">
        <w:rPr>
          <w:rFonts w:ascii="Times New Roman" w:hAnsi="Times New Roman" w:cs="Times New Roman"/>
          <w:sz w:val="20"/>
          <w:szCs w:val="20"/>
        </w:rPr>
        <w:t xml:space="preserve"> Shoat, 57,632 poultry and 5,897 equines and 48,483 beehives </w:t>
      </w:r>
      <w:r w:rsidR="00A26D98" w:rsidRPr="0045201B">
        <w:rPr>
          <w:rFonts w:ascii="Times New Roman" w:hAnsi="Times New Roman" w:cs="Times New Roman"/>
          <w:sz w:val="20"/>
          <w:szCs w:val="20"/>
        </w:rPr>
        <w:t>(CSA</w:t>
      </w:r>
      <w:r w:rsidR="002C1401" w:rsidRPr="0045201B">
        <w:rPr>
          <w:rFonts w:ascii="Times New Roman" w:hAnsi="Times New Roman" w:cs="Times New Roman"/>
          <w:sz w:val="20"/>
          <w:szCs w:val="20"/>
        </w:rPr>
        <w:t xml:space="preserve"> </w:t>
      </w:r>
      <w:r w:rsidR="00A26D98" w:rsidRPr="0045201B">
        <w:rPr>
          <w:rFonts w:ascii="Times New Roman" w:hAnsi="Times New Roman" w:cs="Times New Roman"/>
          <w:sz w:val="20"/>
          <w:szCs w:val="20"/>
        </w:rPr>
        <w:t>2015</w:t>
      </w:r>
      <w:r w:rsidR="0006251D" w:rsidRPr="0045201B">
        <w:rPr>
          <w:rFonts w:ascii="Times New Roman" w:hAnsi="Times New Roman" w:cs="Times New Roman"/>
          <w:sz w:val="20"/>
          <w:szCs w:val="20"/>
        </w:rPr>
        <w:t>).</w:t>
      </w:r>
    </w:p>
    <w:p w:rsidR="002C1401" w:rsidRPr="0045201B" w:rsidRDefault="001838D7" w:rsidP="0045201B">
      <w:pPr>
        <w:autoSpaceDE w:val="0"/>
        <w:autoSpaceDN w:val="0"/>
        <w:adjustRightInd w:val="0"/>
        <w:snapToGrid w:val="0"/>
        <w:spacing w:after="0" w:line="240" w:lineRule="auto"/>
        <w:jc w:val="both"/>
        <w:rPr>
          <w:rFonts w:ascii="Times New Roman" w:hAnsi="Times New Roman" w:cs="Times New Roman"/>
          <w:b/>
          <w:bCs/>
          <w:sz w:val="20"/>
          <w:szCs w:val="20"/>
        </w:rPr>
      </w:pPr>
      <w:r w:rsidRPr="0045201B">
        <w:rPr>
          <w:rFonts w:ascii="Times New Roman" w:hAnsi="Times New Roman" w:cs="Times New Roman"/>
          <w:b/>
          <w:bCs/>
          <w:sz w:val="20"/>
          <w:szCs w:val="20"/>
        </w:rPr>
        <w:t>Study animals</w:t>
      </w:r>
      <w:r w:rsidR="007E3218" w:rsidRPr="0045201B">
        <w:rPr>
          <w:rFonts w:ascii="Times New Roman" w:hAnsi="Times New Roman" w:cs="Times New Roman"/>
          <w:b/>
          <w:bCs/>
          <w:sz w:val="20"/>
          <w:szCs w:val="20"/>
        </w:rPr>
        <w:t>:</w:t>
      </w:r>
      <w:r w:rsidR="002C1401" w:rsidRPr="0045201B">
        <w:rPr>
          <w:rFonts w:ascii="Times New Roman" w:hAnsi="Times New Roman" w:cs="Times New Roman"/>
          <w:b/>
          <w:bCs/>
          <w:sz w:val="20"/>
          <w:szCs w:val="20"/>
        </w:rPr>
        <w:t xml:space="preserve"> </w:t>
      </w:r>
      <w:r w:rsidR="00470270" w:rsidRPr="0045201B">
        <w:rPr>
          <w:rFonts w:ascii="Times New Roman" w:hAnsi="Times New Roman" w:cs="Times New Roman"/>
          <w:sz w:val="20"/>
          <w:szCs w:val="20"/>
        </w:rPr>
        <w:t xml:space="preserve">Lactating cows were collected randomly from </w:t>
      </w:r>
      <w:r w:rsidR="002908A5" w:rsidRPr="0045201B">
        <w:rPr>
          <w:rFonts w:ascii="Times New Roman" w:hAnsi="Times New Roman" w:cs="Times New Roman"/>
          <w:sz w:val="20"/>
          <w:szCs w:val="20"/>
        </w:rPr>
        <w:t>individual owner’s farmstead (</w:t>
      </w:r>
      <w:r w:rsidR="00470270" w:rsidRPr="0045201B">
        <w:rPr>
          <w:rFonts w:ascii="Times New Roman" w:hAnsi="Times New Roman" w:cs="Times New Roman"/>
          <w:sz w:val="20"/>
          <w:szCs w:val="20"/>
        </w:rPr>
        <w:t>household</w:t>
      </w:r>
      <w:r w:rsidR="002C1401" w:rsidRPr="0045201B">
        <w:rPr>
          <w:rFonts w:ascii="Times New Roman" w:hAnsi="Times New Roman" w:cs="Times New Roman"/>
          <w:sz w:val="20"/>
          <w:szCs w:val="20"/>
        </w:rPr>
        <w:t xml:space="preserve"> </w:t>
      </w:r>
      <w:proofErr w:type="spellStart"/>
      <w:r w:rsidR="00DB0344" w:rsidRPr="0045201B">
        <w:rPr>
          <w:rFonts w:ascii="Times New Roman" w:hAnsi="Times New Roman" w:cs="Times New Roman"/>
          <w:sz w:val="20"/>
          <w:szCs w:val="20"/>
        </w:rPr>
        <w:t>dairycow</w:t>
      </w:r>
      <w:proofErr w:type="spellEnd"/>
      <w:r w:rsidR="00DB0344" w:rsidRPr="0045201B">
        <w:rPr>
          <w:rFonts w:ascii="Times New Roman" w:hAnsi="Times New Roman" w:cs="Times New Roman"/>
          <w:sz w:val="20"/>
          <w:szCs w:val="20"/>
        </w:rPr>
        <w:t xml:space="preserve"> </w:t>
      </w:r>
      <w:r w:rsidR="00470270" w:rsidRPr="0045201B">
        <w:rPr>
          <w:rFonts w:ascii="Times New Roman" w:hAnsi="Times New Roman" w:cs="Times New Roman"/>
          <w:sz w:val="20"/>
          <w:szCs w:val="20"/>
        </w:rPr>
        <w:t>owners</w:t>
      </w:r>
      <w:r w:rsidR="002908A5" w:rsidRPr="0045201B">
        <w:rPr>
          <w:rFonts w:ascii="Times New Roman" w:hAnsi="Times New Roman" w:cs="Times New Roman"/>
          <w:sz w:val="20"/>
          <w:szCs w:val="20"/>
        </w:rPr>
        <w:t>)</w:t>
      </w:r>
      <w:r w:rsidR="00470270" w:rsidRPr="0045201B">
        <w:rPr>
          <w:rFonts w:ascii="Times New Roman" w:hAnsi="Times New Roman" w:cs="Times New Roman"/>
          <w:sz w:val="20"/>
          <w:szCs w:val="20"/>
        </w:rPr>
        <w:t>.</w:t>
      </w:r>
    </w:p>
    <w:p w:rsidR="002C1401" w:rsidRPr="0045201B" w:rsidRDefault="002908A5" w:rsidP="0045201B">
      <w:pPr>
        <w:autoSpaceDE w:val="0"/>
        <w:autoSpaceDN w:val="0"/>
        <w:adjustRightInd w:val="0"/>
        <w:snapToGrid w:val="0"/>
        <w:spacing w:after="0" w:line="240" w:lineRule="auto"/>
        <w:jc w:val="both"/>
        <w:rPr>
          <w:rFonts w:ascii="Times New Roman" w:hAnsi="Times New Roman" w:cs="Times New Roman"/>
          <w:b/>
          <w:bCs/>
          <w:sz w:val="20"/>
          <w:szCs w:val="20"/>
        </w:rPr>
      </w:pPr>
      <w:r w:rsidRPr="0045201B">
        <w:rPr>
          <w:rFonts w:ascii="Times New Roman" w:hAnsi="Times New Roman" w:cs="Times New Roman"/>
          <w:b/>
          <w:bCs/>
          <w:sz w:val="20"/>
          <w:szCs w:val="20"/>
        </w:rPr>
        <w:t>Study design</w:t>
      </w:r>
      <w:r w:rsidR="002C1401" w:rsidRPr="0045201B">
        <w:rPr>
          <w:rFonts w:ascii="Times New Roman" w:hAnsi="Times New Roman" w:cs="Times New Roman"/>
          <w:b/>
          <w:bCs/>
          <w:sz w:val="20"/>
          <w:szCs w:val="20"/>
        </w:rPr>
        <w:t>:</w:t>
      </w:r>
      <w:r w:rsidR="007E3218" w:rsidRPr="0045201B">
        <w:rPr>
          <w:rFonts w:ascii="Times New Roman" w:hAnsi="Times New Roman" w:cs="Times New Roman"/>
          <w:b/>
          <w:bCs/>
          <w:sz w:val="20"/>
          <w:szCs w:val="20"/>
        </w:rPr>
        <w:t xml:space="preserve"> </w:t>
      </w:r>
      <w:r w:rsidR="00BF56E3" w:rsidRPr="0045201B">
        <w:rPr>
          <w:rFonts w:ascii="Times New Roman" w:hAnsi="Times New Roman" w:cs="Times New Roman"/>
          <w:sz w:val="20"/>
          <w:szCs w:val="20"/>
        </w:rPr>
        <w:t>The study</w:t>
      </w:r>
      <w:r w:rsidRPr="0045201B">
        <w:rPr>
          <w:rFonts w:ascii="Times New Roman" w:hAnsi="Times New Roman" w:cs="Times New Roman"/>
          <w:sz w:val="20"/>
          <w:szCs w:val="20"/>
        </w:rPr>
        <w:t xml:space="preserve"> design</w:t>
      </w:r>
      <w:r w:rsidR="002C1401" w:rsidRPr="0045201B">
        <w:rPr>
          <w:rFonts w:ascii="Times New Roman" w:hAnsi="Times New Roman" w:cs="Times New Roman"/>
          <w:sz w:val="20"/>
          <w:szCs w:val="20"/>
        </w:rPr>
        <w:t xml:space="preserve"> </w:t>
      </w:r>
      <w:r w:rsidR="00BF56E3" w:rsidRPr="0045201B">
        <w:rPr>
          <w:rFonts w:ascii="Times New Roman" w:hAnsi="Times New Roman" w:cs="Times New Roman"/>
          <w:sz w:val="20"/>
          <w:szCs w:val="20"/>
        </w:rPr>
        <w:t>type was a</w:t>
      </w:r>
      <w:r w:rsidR="00753B3A" w:rsidRPr="0045201B">
        <w:rPr>
          <w:rFonts w:ascii="Times New Roman" w:hAnsi="Times New Roman" w:cs="Times New Roman"/>
          <w:sz w:val="20"/>
          <w:szCs w:val="20"/>
        </w:rPr>
        <w:t xml:space="preserve"> </w:t>
      </w:r>
      <w:r w:rsidR="00BF56E3" w:rsidRPr="0045201B">
        <w:rPr>
          <w:rFonts w:ascii="Times New Roman" w:hAnsi="Times New Roman" w:cs="Times New Roman"/>
          <w:sz w:val="20"/>
          <w:szCs w:val="20"/>
        </w:rPr>
        <w:t>cross-sectional study in which 384 lactating cows were tested for the presence of clinical and sub clinical mastitis.</w:t>
      </w:r>
    </w:p>
    <w:p w:rsidR="00155CAF" w:rsidRPr="0045201B" w:rsidRDefault="007E3218" w:rsidP="0045201B">
      <w:pPr>
        <w:autoSpaceDE w:val="0"/>
        <w:autoSpaceDN w:val="0"/>
        <w:adjustRightInd w:val="0"/>
        <w:snapToGrid w:val="0"/>
        <w:spacing w:after="0" w:line="240" w:lineRule="auto"/>
        <w:jc w:val="both"/>
        <w:rPr>
          <w:rFonts w:ascii="Times New Roman" w:hAnsi="Times New Roman" w:cs="Times New Roman"/>
          <w:sz w:val="20"/>
          <w:szCs w:val="20"/>
        </w:rPr>
      </w:pPr>
      <w:r w:rsidRPr="0045201B">
        <w:rPr>
          <w:rFonts w:ascii="Times New Roman" w:hAnsi="Times New Roman" w:cs="Times New Roman"/>
          <w:b/>
          <w:bCs/>
          <w:iCs/>
          <w:sz w:val="20"/>
          <w:szCs w:val="20"/>
        </w:rPr>
        <w:t xml:space="preserve">Sampling Techniques and Sample Size Determination: </w:t>
      </w:r>
      <w:r w:rsidRPr="0045201B">
        <w:rPr>
          <w:rFonts w:ascii="Times New Roman" w:hAnsi="Times New Roman" w:cs="Times New Roman"/>
          <w:sz w:val="20"/>
          <w:szCs w:val="20"/>
        </w:rPr>
        <w:t xml:space="preserve">The study sites were selected purposively as convenient. The total sample size for raw milk collection, isolation and enumeration of </w:t>
      </w:r>
      <w:r w:rsidRPr="0045201B">
        <w:rPr>
          <w:rFonts w:ascii="Times New Roman" w:hAnsi="Times New Roman" w:cs="Times New Roman"/>
          <w:i/>
          <w:sz w:val="20"/>
          <w:szCs w:val="20"/>
        </w:rPr>
        <w:t xml:space="preserve">S. </w:t>
      </w:r>
      <w:proofErr w:type="spellStart"/>
      <w:r w:rsidRPr="0045201B">
        <w:rPr>
          <w:rFonts w:ascii="Times New Roman" w:hAnsi="Times New Roman" w:cs="Times New Roman"/>
          <w:i/>
          <w:sz w:val="20"/>
          <w:szCs w:val="20"/>
        </w:rPr>
        <w:t>aureus</w:t>
      </w:r>
      <w:proofErr w:type="spellEnd"/>
      <w:r w:rsidR="00C36085" w:rsidRPr="0045201B">
        <w:rPr>
          <w:rFonts w:ascii="Times New Roman" w:hAnsi="Times New Roman" w:cs="Times New Roman"/>
          <w:sz w:val="20"/>
          <w:szCs w:val="20"/>
        </w:rPr>
        <w:t xml:space="preserve"> were</w:t>
      </w:r>
      <w:r w:rsidRPr="0045201B">
        <w:rPr>
          <w:rFonts w:ascii="Times New Roman" w:hAnsi="Times New Roman" w:cs="Times New Roman"/>
          <w:sz w:val="20"/>
          <w:szCs w:val="20"/>
        </w:rPr>
        <w:t xml:space="preserve"> assigned according to statistical formula of </w:t>
      </w:r>
      <w:proofErr w:type="spellStart"/>
      <w:r w:rsidRPr="0045201B">
        <w:rPr>
          <w:rFonts w:ascii="Times New Roman" w:hAnsi="Times New Roman" w:cs="Times New Roman"/>
          <w:sz w:val="20"/>
          <w:szCs w:val="20"/>
        </w:rPr>
        <w:t>Thrustfield</w:t>
      </w:r>
      <w:proofErr w:type="spellEnd"/>
      <w:r w:rsidRPr="0045201B">
        <w:rPr>
          <w:rFonts w:ascii="Times New Roman" w:hAnsi="Times New Roman" w:cs="Times New Roman"/>
          <w:sz w:val="20"/>
          <w:szCs w:val="20"/>
        </w:rPr>
        <w:t xml:space="preserve"> (2007). </w:t>
      </w:r>
      <w:r w:rsidR="000A4102" w:rsidRPr="0045201B">
        <w:rPr>
          <w:rFonts w:ascii="Times New Roman" w:hAnsi="Times New Roman" w:cs="Times New Roman"/>
          <w:sz w:val="20"/>
          <w:szCs w:val="20"/>
        </w:rPr>
        <w:t>A 5% absolute precision at</w:t>
      </w:r>
      <w:r w:rsidR="00C36085" w:rsidRPr="0045201B">
        <w:rPr>
          <w:rFonts w:ascii="Times New Roman" w:hAnsi="Times New Roman" w:cs="Times New Roman"/>
          <w:sz w:val="20"/>
          <w:szCs w:val="20"/>
        </w:rPr>
        <w:t xml:space="preserve"> 95% confidence interval was</w:t>
      </w:r>
      <w:r w:rsidR="000A4102" w:rsidRPr="0045201B">
        <w:rPr>
          <w:rFonts w:ascii="Times New Roman" w:hAnsi="Times New Roman" w:cs="Times New Roman"/>
          <w:sz w:val="20"/>
          <w:szCs w:val="20"/>
        </w:rPr>
        <w:t xml:space="preserve"> used during determining the sample size.</w:t>
      </w:r>
      <w:r w:rsidR="002C1401" w:rsidRPr="0045201B">
        <w:rPr>
          <w:rFonts w:ascii="Times New Roman" w:hAnsi="Times New Roman" w:cs="Times New Roman"/>
          <w:sz w:val="20"/>
          <w:szCs w:val="20"/>
        </w:rPr>
        <w:t xml:space="preserve"> </w:t>
      </w:r>
      <w:r w:rsidR="000A4102" w:rsidRPr="0045201B">
        <w:rPr>
          <w:rFonts w:ascii="Times New Roman" w:hAnsi="Times New Roman" w:cs="Times New Roman"/>
          <w:sz w:val="20"/>
          <w:szCs w:val="20"/>
        </w:rPr>
        <w:t xml:space="preserve">Since there is no </w:t>
      </w:r>
      <w:r w:rsidR="00C50D51" w:rsidRPr="0045201B">
        <w:rPr>
          <w:rFonts w:ascii="Times New Roman" w:hAnsi="Times New Roman" w:cs="Times New Roman"/>
          <w:sz w:val="20"/>
          <w:szCs w:val="20"/>
        </w:rPr>
        <w:t>similar</w:t>
      </w:r>
      <w:r w:rsidR="000A4102" w:rsidRPr="0045201B">
        <w:rPr>
          <w:rFonts w:ascii="Times New Roman" w:hAnsi="Times New Roman" w:cs="Times New Roman"/>
          <w:sz w:val="20"/>
          <w:szCs w:val="20"/>
        </w:rPr>
        <w:t xml:space="preserve"> work in the study area, the expected prevalence will be taken as 50</w:t>
      </w:r>
      <w:r w:rsidR="007C1A05" w:rsidRPr="0045201B">
        <w:rPr>
          <w:rFonts w:ascii="Times New Roman" w:hAnsi="Times New Roman" w:cs="Times New Roman"/>
          <w:sz w:val="20"/>
          <w:szCs w:val="20"/>
        </w:rPr>
        <w:t>%</w:t>
      </w:r>
      <w:r w:rsidR="000A4102" w:rsidRPr="0045201B">
        <w:rPr>
          <w:rFonts w:ascii="Times New Roman" w:hAnsi="Times New Roman" w:cs="Times New Roman"/>
          <w:sz w:val="20"/>
          <w:szCs w:val="20"/>
        </w:rPr>
        <w:t>.</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As result a total of</w:t>
      </w:r>
      <w:r w:rsidR="000A4102" w:rsidRPr="0045201B">
        <w:rPr>
          <w:rFonts w:ascii="Times New Roman" w:hAnsi="Times New Roman" w:cs="Times New Roman"/>
          <w:sz w:val="20"/>
          <w:szCs w:val="20"/>
        </w:rPr>
        <w:t xml:space="preserve"> 384 </w:t>
      </w:r>
      <w:r w:rsidR="00100F08" w:rsidRPr="0045201B">
        <w:rPr>
          <w:rFonts w:ascii="Times New Roman" w:hAnsi="Times New Roman" w:cs="Times New Roman"/>
          <w:sz w:val="20"/>
          <w:szCs w:val="20"/>
        </w:rPr>
        <w:t>lactating cows fro</w:t>
      </w:r>
      <w:r w:rsidR="000A4102" w:rsidRPr="0045201B">
        <w:rPr>
          <w:rFonts w:ascii="Times New Roman" w:hAnsi="Times New Roman" w:cs="Times New Roman"/>
          <w:sz w:val="20"/>
          <w:szCs w:val="20"/>
        </w:rPr>
        <w:t>m small house hold farm</w:t>
      </w:r>
      <w:r w:rsidR="007C1A05" w:rsidRPr="0045201B">
        <w:rPr>
          <w:rFonts w:ascii="Times New Roman" w:hAnsi="Times New Roman" w:cs="Times New Roman"/>
          <w:sz w:val="20"/>
          <w:szCs w:val="20"/>
        </w:rPr>
        <w:t>er</w:t>
      </w:r>
      <w:r w:rsidR="000A4102" w:rsidRPr="0045201B">
        <w:rPr>
          <w:rFonts w:ascii="Times New Roman" w:hAnsi="Times New Roman" w:cs="Times New Roman"/>
          <w:sz w:val="20"/>
          <w:szCs w:val="20"/>
        </w:rPr>
        <w:t>s were</w:t>
      </w:r>
      <w:r w:rsidR="002C1401" w:rsidRPr="0045201B">
        <w:rPr>
          <w:rFonts w:ascii="Times New Roman" w:hAnsi="Times New Roman" w:cs="Times New Roman"/>
          <w:sz w:val="20"/>
          <w:szCs w:val="20"/>
        </w:rPr>
        <w:t xml:space="preserve"> </w:t>
      </w:r>
      <w:r w:rsidR="00100F08" w:rsidRPr="0045201B">
        <w:rPr>
          <w:rFonts w:ascii="Times New Roman" w:hAnsi="Times New Roman" w:cs="Times New Roman"/>
          <w:sz w:val="20"/>
          <w:szCs w:val="20"/>
        </w:rPr>
        <w:t>sampled</w:t>
      </w:r>
      <w:r w:rsidR="002C1401" w:rsidRPr="0045201B">
        <w:rPr>
          <w:rFonts w:ascii="Times New Roman" w:hAnsi="Times New Roman" w:cs="Times New Roman"/>
          <w:sz w:val="20"/>
          <w:szCs w:val="20"/>
        </w:rPr>
        <w:t xml:space="preserve"> </w:t>
      </w:r>
      <w:r w:rsidR="000A4102" w:rsidRPr="0045201B">
        <w:rPr>
          <w:rFonts w:ascii="Times New Roman" w:hAnsi="Times New Roman" w:cs="Times New Roman"/>
          <w:sz w:val="20"/>
          <w:szCs w:val="20"/>
        </w:rPr>
        <w:t>using simple random sampling</w:t>
      </w:r>
      <w:r w:rsidR="002C1401" w:rsidRPr="0045201B">
        <w:rPr>
          <w:rFonts w:ascii="Times New Roman" w:hAnsi="Times New Roman" w:cs="Times New Roman"/>
          <w:sz w:val="20"/>
          <w:szCs w:val="20"/>
        </w:rPr>
        <w:t xml:space="preserve"> </w:t>
      </w:r>
      <w:r w:rsidR="000A4102" w:rsidRPr="0045201B">
        <w:rPr>
          <w:rFonts w:ascii="Times New Roman" w:hAnsi="Times New Roman" w:cs="Times New Roman"/>
          <w:sz w:val="20"/>
          <w:szCs w:val="20"/>
        </w:rPr>
        <w:t>method</w:t>
      </w:r>
      <w:r w:rsidR="002C1401" w:rsidRPr="0045201B">
        <w:rPr>
          <w:rFonts w:ascii="Times New Roman" w:hAnsi="Times New Roman" w:cs="Times New Roman"/>
          <w:sz w:val="20"/>
          <w:szCs w:val="20"/>
        </w:rPr>
        <w:t>.</w:t>
      </w:r>
    </w:p>
    <w:p w:rsidR="00B83087" w:rsidRPr="0045201B" w:rsidRDefault="005A4BD2" w:rsidP="0045201B">
      <w:pPr>
        <w:autoSpaceDE w:val="0"/>
        <w:autoSpaceDN w:val="0"/>
        <w:adjustRightInd w:val="0"/>
        <w:snapToGrid w:val="0"/>
        <w:spacing w:after="0" w:line="240" w:lineRule="auto"/>
        <w:jc w:val="both"/>
        <w:rPr>
          <w:rFonts w:ascii="Times New Roman" w:hAnsi="Times New Roman" w:cs="Times New Roman"/>
          <w:b/>
          <w:bCs/>
          <w:sz w:val="20"/>
          <w:szCs w:val="20"/>
        </w:rPr>
      </w:pPr>
      <w:r w:rsidRPr="0045201B">
        <w:rPr>
          <w:rFonts w:ascii="Times New Roman" w:hAnsi="Times New Roman" w:cs="Times New Roman"/>
          <w:b/>
          <w:bCs/>
          <w:sz w:val="20"/>
          <w:szCs w:val="20"/>
        </w:rPr>
        <w:t>Study M</w:t>
      </w:r>
      <w:r w:rsidR="001838D7" w:rsidRPr="0045201B">
        <w:rPr>
          <w:rFonts w:ascii="Times New Roman" w:hAnsi="Times New Roman" w:cs="Times New Roman"/>
          <w:b/>
          <w:bCs/>
          <w:sz w:val="20"/>
          <w:szCs w:val="20"/>
        </w:rPr>
        <w:t>ethodology</w:t>
      </w:r>
    </w:p>
    <w:p w:rsidR="001838D7" w:rsidRPr="0045201B" w:rsidRDefault="001838D7"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lastRenderedPageBreak/>
        <w:t>Data regarding the different potential risk factors (age,</w:t>
      </w:r>
      <w:r w:rsidR="001B6AF0" w:rsidRPr="0045201B">
        <w:rPr>
          <w:rFonts w:ascii="Times New Roman" w:hAnsi="Times New Roman" w:cs="Times New Roman"/>
          <w:sz w:val="20"/>
          <w:szCs w:val="20"/>
        </w:rPr>
        <w:t xml:space="preserve"> </w:t>
      </w:r>
      <w:r w:rsidRPr="0045201B">
        <w:rPr>
          <w:rFonts w:ascii="Times New Roman" w:hAnsi="Times New Roman" w:cs="Times New Roman"/>
          <w:sz w:val="20"/>
          <w:szCs w:val="20"/>
        </w:rPr>
        <w:t>parity,</w:t>
      </w:r>
      <w:r w:rsidR="00552059" w:rsidRPr="0045201B">
        <w:rPr>
          <w:rFonts w:ascii="Times New Roman" w:hAnsi="Times New Roman" w:cs="Times New Roman"/>
          <w:sz w:val="20"/>
          <w:szCs w:val="20"/>
        </w:rPr>
        <w:t xml:space="preserve"> </w:t>
      </w:r>
      <w:r w:rsidRPr="0045201B">
        <w:rPr>
          <w:rFonts w:ascii="Times New Roman" w:hAnsi="Times New Roman" w:cs="Times New Roman"/>
          <w:sz w:val="20"/>
          <w:szCs w:val="20"/>
        </w:rPr>
        <w:t>lactation stage, housing conditions and previous history of mastitis)</w:t>
      </w:r>
      <w:r w:rsidR="00100F08" w:rsidRPr="0045201B">
        <w:rPr>
          <w:rFonts w:ascii="Times New Roman" w:hAnsi="Times New Roman" w:cs="Times New Roman"/>
          <w:sz w:val="20"/>
          <w:szCs w:val="20"/>
        </w:rPr>
        <w:t xml:space="preserve"> were collected for 384 </w:t>
      </w:r>
      <w:r w:rsidR="00346112" w:rsidRPr="0045201B">
        <w:rPr>
          <w:rFonts w:ascii="Times New Roman" w:hAnsi="Times New Roman" w:cs="Times New Roman"/>
          <w:sz w:val="20"/>
          <w:szCs w:val="20"/>
        </w:rPr>
        <w:t xml:space="preserve">lactating cows from household animal rearing </w:t>
      </w:r>
      <w:proofErr w:type="gramStart"/>
      <w:r w:rsidR="00346112" w:rsidRPr="0045201B">
        <w:rPr>
          <w:rFonts w:ascii="Times New Roman" w:hAnsi="Times New Roman" w:cs="Times New Roman"/>
          <w:sz w:val="20"/>
          <w:szCs w:val="20"/>
        </w:rPr>
        <w:t>farmers</w:t>
      </w:r>
      <w:proofErr w:type="gramEnd"/>
      <w:r w:rsidRPr="0045201B">
        <w:rPr>
          <w:rFonts w:ascii="Times New Roman" w:hAnsi="Times New Roman" w:cs="Times New Roman"/>
          <w:sz w:val="20"/>
          <w:szCs w:val="20"/>
        </w:rPr>
        <w:t xml:space="preserve"> records when</w:t>
      </w:r>
      <w:r w:rsidR="00346112" w:rsidRPr="0045201B">
        <w:rPr>
          <w:rFonts w:ascii="Times New Roman" w:hAnsi="Times New Roman" w:cs="Times New Roman"/>
          <w:sz w:val="20"/>
          <w:szCs w:val="20"/>
        </w:rPr>
        <w:t xml:space="preserve"> </w:t>
      </w:r>
      <w:r w:rsidRPr="0045201B">
        <w:rPr>
          <w:rFonts w:ascii="Times New Roman" w:hAnsi="Times New Roman" w:cs="Times New Roman"/>
          <w:sz w:val="20"/>
          <w:szCs w:val="20"/>
        </w:rPr>
        <w:t>availa</w:t>
      </w:r>
      <w:r w:rsidR="00EB6A26" w:rsidRPr="0045201B">
        <w:rPr>
          <w:rFonts w:ascii="Times New Roman" w:hAnsi="Times New Roman" w:cs="Times New Roman"/>
          <w:sz w:val="20"/>
          <w:szCs w:val="20"/>
        </w:rPr>
        <w:t>ble and by interviewing the dairy cow</w:t>
      </w:r>
      <w:r w:rsidRPr="0045201B">
        <w:rPr>
          <w:rFonts w:ascii="Times New Roman" w:hAnsi="Times New Roman" w:cs="Times New Roman"/>
          <w:sz w:val="20"/>
          <w:szCs w:val="20"/>
        </w:rPr>
        <w:t xml:space="preserve"> owner when not. Clinical</w:t>
      </w:r>
      <w:r w:rsidR="00100F08" w:rsidRPr="0045201B">
        <w:rPr>
          <w:rFonts w:ascii="Times New Roman" w:hAnsi="Times New Roman" w:cs="Times New Roman"/>
          <w:sz w:val="20"/>
          <w:szCs w:val="20"/>
        </w:rPr>
        <w:t xml:space="preserve"> </w:t>
      </w:r>
      <w:r w:rsidRPr="0045201B">
        <w:rPr>
          <w:rFonts w:ascii="Times New Roman" w:hAnsi="Times New Roman" w:cs="Times New Roman"/>
          <w:sz w:val="20"/>
          <w:szCs w:val="20"/>
        </w:rPr>
        <w:t>examination of the udder, screening using the California mastitis</w:t>
      </w:r>
      <w:r w:rsidR="00074182" w:rsidRPr="0045201B">
        <w:rPr>
          <w:rFonts w:ascii="Times New Roman" w:hAnsi="Times New Roman" w:cs="Times New Roman"/>
          <w:sz w:val="20"/>
          <w:szCs w:val="20"/>
        </w:rPr>
        <w:t xml:space="preserve"> </w:t>
      </w:r>
      <w:r w:rsidRPr="0045201B">
        <w:rPr>
          <w:rFonts w:ascii="Times New Roman" w:hAnsi="Times New Roman" w:cs="Times New Roman"/>
          <w:sz w:val="20"/>
          <w:szCs w:val="20"/>
        </w:rPr>
        <w:t>test (CMT) and bacteriological examination were also carried out.</w:t>
      </w:r>
    </w:p>
    <w:p w:rsidR="00155CAF" w:rsidRPr="0045201B" w:rsidRDefault="001838D7" w:rsidP="0045201B">
      <w:pPr>
        <w:autoSpaceDE w:val="0"/>
        <w:autoSpaceDN w:val="0"/>
        <w:adjustRightInd w:val="0"/>
        <w:snapToGrid w:val="0"/>
        <w:spacing w:after="0" w:line="240" w:lineRule="auto"/>
        <w:jc w:val="both"/>
        <w:rPr>
          <w:rFonts w:ascii="Times New Roman" w:hAnsi="Times New Roman" w:cs="Times New Roman"/>
          <w:sz w:val="20"/>
          <w:szCs w:val="20"/>
        </w:rPr>
      </w:pPr>
      <w:r w:rsidRPr="0045201B">
        <w:rPr>
          <w:rFonts w:ascii="Times New Roman" w:hAnsi="Times New Roman" w:cs="Times New Roman"/>
          <w:b/>
          <w:bCs/>
          <w:iCs/>
          <w:sz w:val="20"/>
          <w:szCs w:val="20"/>
        </w:rPr>
        <w:t>Clinical inspection of the udder</w:t>
      </w:r>
      <w:r w:rsidR="00155CAF" w:rsidRPr="0045201B">
        <w:rPr>
          <w:rFonts w:ascii="Times New Roman" w:hAnsi="Times New Roman" w:cs="Times New Roman"/>
          <w:b/>
          <w:bCs/>
          <w:iCs/>
          <w:sz w:val="20"/>
          <w:szCs w:val="20"/>
        </w:rPr>
        <w:t xml:space="preserve">: </w:t>
      </w:r>
      <w:r w:rsidRPr="0045201B">
        <w:rPr>
          <w:rFonts w:ascii="Times New Roman" w:hAnsi="Times New Roman" w:cs="Times New Roman"/>
          <w:sz w:val="20"/>
          <w:szCs w:val="20"/>
        </w:rPr>
        <w:t>Udders of the cows were examined by visual inspection and</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palpation for the presence of any lesion, pain, heat and swelling.</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In</w:t>
      </w:r>
      <w:r w:rsidR="0035140C" w:rsidRPr="0045201B">
        <w:rPr>
          <w:rFonts w:ascii="Times New Roman" w:hAnsi="Times New Roman" w:cs="Times New Roman"/>
          <w:sz w:val="20"/>
          <w:szCs w:val="20"/>
        </w:rPr>
        <w:t xml:space="preserve"> </w:t>
      </w:r>
      <w:r w:rsidRPr="0045201B">
        <w:rPr>
          <w:rFonts w:ascii="Times New Roman" w:hAnsi="Times New Roman" w:cs="Times New Roman"/>
          <w:sz w:val="20"/>
          <w:szCs w:val="20"/>
        </w:rPr>
        <w:t>addition, milk from each quarter was withdrawn and checked for</w:t>
      </w:r>
      <w:r w:rsidR="007F696A"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any change in </w:t>
      </w:r>
      <w:proofErr w:type="spellStart"/>
      <w:r w:rsidRPr="0045201B">
        <w:rPr>
          <w:rFonts w:ascii="Times New Roman" w:hAnsi="Times New Roman" w:cs="Times New Roman"/>
          <w:sz w:val="20"/>
          <w:szCs w:val="20"/>
        </w:rPr>
        <w:t>colour</w:t>
      </w:r>
      <w:proofErr w:type="spellEnd"/>
      <w:r w:rsidRPr="0045201B">
        <w:rPr>
          <w:rFonts w:ascii="Times New Roman" w:hAnsi="Times New Roman" w:cs="Times New Roman"/>
          <w:sz w:val="20"/>
          <w:szCs w:val="20"/>
        </w:rPr>
        <w:t xml:space="preserve"> and consistency.</w:t>
      </w:r>
    </w:p>
    <w:p w:rsidR="001838D7" w:rsidRPr="0045201B" w:rsidRDefault="001838D7" w:rsidP="0045201B">
      <w:pPr>
        <w:autoSpaceDE w:val="0"/>
        <w:autoSpaceDN w:val="0"/>
        <w:adjustRightInd w:val="0"/>
        <w:snapToGrid w:val="0"/>
        <w:spacing w:after="0" w:line="240" w:lineRule="auto"/>
        <w:jc w:val="both"/>
        <w:rPr>
          <w:rFonts w:ascii="Times New Roman" w:hAnsi="Times New Roman" w:cs="Times New Roman"/>
          <w:sz w:val="20"/>
          <w:szCs w:val="20"/>
        </w:rPr>
      </w:pPr>
      <w:r w:rsidRPr="0045201B">
        <w:rPr>
          <w:rFonts w:ascii="Times New Roman" w:hAnsi="Times New Roman" w:cs="Times New Roman"/>
          <w:b/>
          <w:bCs/>
          <w:iCs/>
          <w:sz w:val="20"/>
          <w:szCs w:val="20"/>
        </w:rPr>
        <w:t>California mastitis test (CMT)</w:t>
      </w:r>
      <w:r w:rsidR="00155CAF" w:rsidRPr="0045201B">
        <w:rPr>
          <w:rFonts w:ascii="Times New Roman" w:hAnsi="Times New Roman" w:cs="Times New Roman"/>
          <w:b/>
          <w:bCs/>
          <w:iCs/>
          <w:sz w:val="20"/>
          <w:szCs w:val="20"/>
        </w:rPr>
        <w:t xml:space="preserve">: </w:t>
      </w:r>
      <w:r w:rsidRPr="0045201B">
        <w:rPr>
          <w:rFonts w:ascii="Times New Roman" w:hAnsi="Times New Roman" w:cs="Times New Roman"/>
          <w:sz w:val="20"/>
          <w:szCs w:val="20"/>
        </w:rPr>
        <w:t>The California mastitis test was conducted to diagnose the</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presence of subclinical mastitis and it was carried out according to</w:t>
      </w:r>
      <w:r w:rsidR="007F696A"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procedures given by Quinn </w:t>
      </w:r>
      <w:r w:rsidRPr="0045201B">
        <w:rPr>
          <w:rFonts w:ascii="Times New Roman" w:hAnsi="Times New Roman" w:cs="Times New Roman"/>
          <w:i/>
          <w:sz w:val="20"/>
          <w:szCs w:val="20"/>
        </w:rPr>
        <w:t>et al</w:t>
      </w:r>
      <w:r w:rsidRPr="0045201B">
        <w:rPr>
          <w:rFonts w:ascii="Times New Roman" w:hAnsi="Times New Roman" w:cs="Times New Roman"/>
          <w:sz w:val="20"/>
          <w:szCs w:val="20"/>
        </w:rPr>
        <w:t>. (1994).</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A squirt of milk from each</w:t>
      </w:r>
      <w:r w:rsidR="007F696A" w:rsidRPr="0045201B">
        <w:rPr>
          <w:rFonts w:ascii="Times New Roman" w:hAnsi="Times New Roman" w:cs="Times New Roman"/>
          <w:sz w:val="20"/>
          <w:szCs w:val="20"/>
        </w:rPr>
        <w:t xml:space="preserve"> </w:t>
      </w:r>
      <w:r w:rsidRPr="0045201B">
        <w:rPr>
          <w:rFonts w:ascii="Times New Roman" w:hAnsi="Times New Roman" w:cs="Times New Roman"/>
          <w:sz w:val="20"/>
          <w:szCs w:val="20"/>
        </w:rPr>
        <w:t>quarter of the udder was placed in each of four shallow cups in the</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CMT paddle and an equal amount of the reagent was added.</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A</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gentle circular motion was applied in a horizontal plane. Positive</w:t>
      </w:r>
      <w:r w:rsidR="00686998" w:rsidRPr="0045201B">
        <w:rPr>
          <w:rFonts w:ascii="Times New Roman" w:hAnsi="Times New Roman" w:cs="Times New Roman"/>
          <w:sz w:val="20"/>
          <w:szCs w:val="20"/>
        </w:rPr>
        <w:t xml:space="preserve"> </w:t>
      </w:r>
      <w:r w:rsidRPr="0045201B">
        <w:rPr>
          <w:rFonts w:ascii="Times New Roman" w:hAnsi="Times New Roman" w:cs="Times New Roman"/>
          <w:sz w:val="20"/>
          <w:szCs w:val="20"/>
        </w:rPr>
        <w:t>samples show gel formation within a few seconds. The result was</w:t>
      </w:r>
      <w:r w:rsidR="00686998" w:rsidRPr="0045201B">
        <w:rPr>
          <w:rFonts w:ascii="Times New Roman" w:hAnsi="Times New Roman" w:cs="Times New Roman"/>
          <w:sz w:val="20"/>
          <w:szCs w:val="20"/>
        </w:rPr>
        <w:t xml:space="preserve"> </w:t>
      </w:r>
      <w:r w:rsidRPr="0045201B">
        <w:rPr>
          <w:rFonts w:ascii="Times New Roman" w:hAnsi="Times New Roman" w:cs="Times New Roman"/>
          <w:sz w:val="20"/>
          <w:szCs w:val="20"/>
        </w:rPr>
        <w:t>scored based on the gel formation and categorized as negative if</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there was no gel formation, or positive if there was gel formation</w:t>
      </w:r>
      <w:r w:rsidR="007F696A" w:rsidRPr="0045201B">
        <w:rPr>
          <w:rFonts w:ascii="Times New Roman" w:hAnsi="Times New Roman" w:cs="Times New Roman"/>
          <w:sz w:val="20"/>
          <w:szCs w:val="20"/>
        </w:rPr>
        <w:t xml:space="preserve"> </w:t>
      </w:r>
      <w:r w:rsidRPr="0045201B">
        <w:rPr>
          <w:rFonts w:ascii="Times New Roman" w:hAnsi="Times New Roman" w:cs="Times New Roman"/>
          <w:sz w:val="20"/>
          <w:szCs w:val="20"/>
        </w:rPr>
        <w:t>ranging from +1 -</w:t>
      </w:r>
      <w:r w:rsidR="00E3037C" w:rsidRPr="0045201B">
        <w:rPr>
          <w:rFonts w:ascii="Times New Roman" w:hAnsi="Times New Roman" w:cs="Times New Roman"/>
          <w:sz w:val="20"/>
          <w:szCs w:val="20"/>
        </w:rPr>
        <w:t xml:space="preserve"> </w:t>
      </w:r>
      <w:r w:rsidRPr="0045201B">
        <w:rPr>
          <w:rFonts w:ascii="Times New Roman" w:hAnsi="Times New Roman" w:cs="Times New Roman"/>
          <w:sz w:val="20"/>
          <w:szCs w:val="20"/>
        </w:rPr>
        <w:t>+3.</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If at least one quarter was positive by the CMT</w:t>
      </w:r>
      <w:r w:rsidR="00686998" w:rsidRPr="0045201B">
        <w:rPr>
          <w:rFonts w:ascii="Times New Roman" w:hAnsi="Times New Roman" w:cs="Times New Roman"/>
          <w:sz w:val="20"/>
          <w:szCs w:val="20"/>
        </w:rPr>
        <w:t xml:space="preserve"> </w:t>
      </w:r>
      <w:r w:rsidRPr="0045201B">
        <w:rPr>
          <w:rFonts w:ascii="Times New Roman" w:hAnsi="Times New Roman" w:cs="Times New Roman"/>
          <w:sz w:val="20"/>
          <w:szCs w:val="20"/>
        </w:rPr>
        <w:t>then the cow was considered positive. Therefore, a cow was</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considered </w:t>
      </w:r>
      <w:proofErr w:type="spellStart"/>
      <w:r w:rsidRPr="0045201B">
        <w:rPr>
          <w:rFonts w:ascii="Times New Roman" w:hAnsi="Times New Roman" w:cs="Times New Roman"/>
          <w:sz w:val="20"/>
          <w:szCs w:val="20"/>
        </w:rPr>
        <w:t>mastitic</w:t>
      </w:r>
      <w:proofErr w:type="spellEnd"/>
      <w:r w:rsidRPr="0045201B">
        <w:rPr>
          <w:rFonts w:ascii="Times New Roman" w:hAnsi="Times New Roman" w:cs="Times New Roman"/>
          <w:sz w:val="20"/>
          <w:szCs w:val="20"/>
        </w:rPr>
        <w:t xml:space="preserve"> if one or more quarters were CMT positive with</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or without isolation of microorganisms.</w:t>
      </w:r>
    </w:p>
    <w:p w:rsidR="008E5445" w:rsidRPr="0045201B" w:rsidRDefault="001838D7" w:rsidP="0045201B">
      <w:pPr>
        <w:autoSpaceDE w:val="0"/>
        <w:autoSpaceDN w:val="0"/>
        <w:adjustRightInd w:val="0"/>
        <w:snapToGrid w:val="0"/>
        <w:spacing w:after="0" w:line="240" w:lineRule="auto"/>
        <w:jc w:val="both"/>
        <w:rPr>
          <w:rFonts w:ascii="Times New Roman" w:hAnsi="Times New Roman" w:cs="Times New Roman"/>
          <w:b/>
          <w:bCs/>
          <w:iCs/>
          <w:sz w:val="20"/>
          <w:szCs w:val="20"/>
        </w:rPr>
      </w:pPr>
      <w:r w:rsidRPr="0045201B">
        <w:rPr>
          <w:rFonts w:ascii="Times New Roman" w:hAnsi="Times New Roman" w:cs="Times New Roman"/>
          <w:b/>
          <w:bCs/>
          <w:iCs/>
          <w:sz w:val="20"/>
          <w:szCs w:val="20"/>
        </w:rPr>
        <w:t>Milk sample collection</w:t>
      </w:r>
      <w:r w:rsidR="00155CAF" w:rsidRPr="0045201B">
        <w:rPr>
          <w:rFonts w:ascii="Times New Roman" w:hAnsi="Times New Roman" w:cs="Times New Roman"/>
          <w:b/>
          <w:bCs/>
          <w:iCs/>
          <w:sz w:val="20"/>
          <w:szCs w:val="20"/>
        </w:rPr>
        <w:t xml:space="preserve">: </w:t>
      </w:r>
      <w:r w:rsidRPr="0045201B">
        <w:rPr>
          <w:rFonts w:ascii="Times New Roman" w:hAnsi="Times New Roman" w:cs="Times New Roman"/>
          <w:sz w:val="20"/>
          <w:szCs w:val="20"/>
        </w:rPr>
        <w:t>Milk samples were collected according to the National Mastitis</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Council NMC (1990). After a quarter had been washed with tap</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water and dried (in cases when there was a considerable amount of</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dirt to be removed) the teat end was swabbed with cotton soaked in</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70% ethyl alcohol. Approximately 10 ml of milk was then collected</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aseptically from clinical and subclinical (CMT positive) </w:t>
      </w:r>
      <w:proofErr w:type="spellStart"/>
      <w:r w:rsidRPr="0045201B">
        <w:rPr>
          <w:rFonts w:ascii="Times New Roman" w:hAnsi="Times New Roman" w:cs="Times New Roman"/>
          <w:sz w:val="20"/>
          <w:szCs w:val="20"/>
        </w:rPr>
        <w:t>mastitic</w:t>
      </w:r>
      <w:proofErr w:type="spellEnd"/>
      <w:r w:rsidRPr="0045201B">
        <w:rPr>
          <w:rFonts w:ascii="Times New Roman" w:hAnsi="Times New Roman" w:cs="Times New Roman"/>
          <w:sz w:val="20"/>
          <w:szCs w:val="20"/>
        </w:rPr>
        <w:t xml:space="preserve"> cows</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into sterile universal bottles after discarding the first three milking</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streams. Samples from each quarter were transported on ice to</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microbiology laboratory of th</w:t>
      </w:r>
      <w:r w:rsidR="00BB7961" w:rsidRPr="0045201B">
        <w:rPr>
          <w:rFonts w:ascii="Times New Roman" w:hAnsi="Times New Roman" w:cs="Times New Roman"/>
          <w:sz w:val="20"/>
          <w:szCs w:val="20"/>
        </w:rPr>
        <w:t xml:space="preserve">e Regional Veterinary Laboratory, </w:t>
      </w:r>
      <w:proofErr w:type="spellStart"/>
      <w:r w:rsidR="00BB7961" w:rsidRPr="0045201B">
        <w:rPr>
          <w:rFonts w:ascii="Times New Roman" w:hAnsi="Times New Roman" w:cs="Times New Roman"/>
          <w:sz w:val="20"/>
          <w:szCs w:val="20"/>
        </w:rPr>
        <w:t>Aso</w:t>
      </w:r>
      <w:r w:rsidR="00824281" w:rsidRPr="0045201B">
        <w:rPr>
          <w:rFonts w:ascii="Times New Roman" w:hAnsi="Times New Roman" w:cs="Times New Roman"/>
          <w:sz w:val="20"/>
          <w:szCs w:val="20"/>
        </w:rPr>
        <w:t>s</w:t>
      </w:r>
      <w:r w:rsidR="00BB7961" w:rsidRPr="0045201B">
        <w:rPr>
          <w:rFonts w:ascii="Times New Roman" w:hAnsi="Times New Roman" w:cs="Times New Roman"/>
          <w:sz w:val="20"/>
          <w:szCs w:val="20"/>
        </w:rPr>
        <w:t>sa</w:t>
      </w:r>
      <w:proofErr w:type="spellEnd"/>
      <w:r w:rsidRPr="0045201B">
        <w:rPr>
          <w:rFonts w:ascii="Times New Roman" w:hAnsi="Times New Roman" w:cs="Times New Roman"/>
          <w:sz w:val="20"/>
          <w:szCs w:val="20"/>
        </w:rPr>
        <w:t>, where they were immediately cultured or stored</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at </w:t>
      </w:r>
      <w:r w:rsidR="00BB7961" w:rsidRPr="0045201B">
        <w:rPr>
          <w:rFonts w:ascii="Times New Roman" w:hAnsi="Times New Roman" w:cs="Times New Roman"/>
          <w:sz w:val="20"/>
          <w:szCs w:val="20"/>
        </w:rPr>
        <w:t>+</w:t>
      </w:r>
      <w:r w:rsidRPr="0045201B">
        <w:rPr>
          <w:rFonts w:ascii="Times New Roman" w:hAnsi="Times New Roman" w:cs="Times New Roman"/>
          <w:sz w:val="20"/>
          <w:szCs w:val="20"/>
        </w:rPr>
        <w:t>4°C for a maximum of 24 h until cultured on standard</w:t>
      </w:r>
      <w:r w:rsidR="0035140C" w:rsidRPr="0045201B">
        <w:rPr>
          <w:rFonts w:ascii="Times New Roman" w:hAnsi="Times New Roman" w:cs="Times New Roman"/>
          <w:sz w:val="20"/>
          <w:szCs w:val="20"/>
        </w:rPr>
        <w:t xml:space="preserve"> </w:t>
      </w:r>
      <w:r w:rsidRPr="0045201B">
        <w:rPr>
          <w:rFonts w:ascii="Times New Roman" w:hAnsi="Times New Roman" w:cs="Times New Roman"/>
          <w:sz w:val="20"/>
          <w:szCs w:val="20"/>
        </w:rPr>
        <w:t>bacteriological media.</w:t>
      </w:r>
    </w:p>
    <w:p w:rsidR="00997140" w:rsidRPr="0045201B" w:rsidRDefault="001838D7" w:rsidP="0045201B">
      <w:pPr>
        <w:autoSpaceDE w:val="0"/>
        <w:autoSpaceDN w:val="0"/>
        <w:adjustRightInd w:val="0"/>
        <w:snapToGrid w:val="0"/>
        <w:spacing w:after="0" w:line="240" w:lineRule="auto"/>
        <w:jc w:val="both"/>
        <w:rPr>
          <w:rFonts w:ascii="Times New Roman" w:hAnsi="Times New Roman" w:cs="Times New Roman"/>
          <w:b/>
          <w:bCs/>
          <w:iCs/>
          <w:sz w:val="20"/>
          <w:szCs w:val="20"/>
        </w:rPr>
      </w:pPr>
      <w:r w:rsidRPr="0045201B">
        <w:rPr>
          <w:rFonts w:ascii="Times New Roman" w:hAnsi="Times New Roman" w:cs="Times New Roman"/>
          <w:b/>
          <w:bCs/>
          <w:iCs/>
          <w:sz w:val="20"/>
          <w:szCs w:val="20"/>
        </w:rPr>
        <w:t>Bacteriological examination of milk samples</w:t>
      </w:r>
      <w:r w:rsidR="00155CAF" w:rsidRPr="0045201B">
        <w:rPr>
          <w:rFonts w:ascii="Times New Roman" w:hAnsi="Times New Roman" w:cs="Times New Roman"/>
          <w:b/>
          <w:bCs/>
          <w:iCs/>
          <w:sz w:val="20"/>
          <w:szCs w:val="20"/>
        </w:rPr>
        <w:t xml:space="preserve">: </w:t>
      </w:r>
      <w:r w:rsidRPr="0045201B">
        <w:rPr>
          <w:rFonts w:ascii="Times New Roman" w:hAnsi="Times New Roman" w:cs="Times New Roman"/>
          <w:sz w:val="20"/>
          <w:szCs w:val="20"/>
        </w:rPr>
        <w:t>Bacteriological examination was done according to the NMC</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(1990), Quinn </w:t>
      </w:r>
      <w:r w:rsidRPr="0045201B">
        <w:rPr>
          <w:rFonts w:ascii="Times New Roman" w:hAnsi="Times New Roman" w:cs="Times New Roman"/>
          <w:i/>
          <w:sz w:val="20"/>
          <w:szCs w:val="20"/>
        </w:rPr>
        <w:t>et al</w:t>
      </w:r>
      <w:r w:rsidR="005C1C84" w:rsidRPr="0045201B">
        <w:rPr>
          <w:rFonts w:ascii="Times New Roman" w:hAnsi="Times New Roman" w:cs="Times New Roman"/>
          <w:sz w:val="20"/>
          <w:szCs w:val="20"/>
        </w:rPr>
        <w:t>. (2002</w:t>
      </w:r>
      <w:r w:rsidRPr="0045201B">
        <w:rPr>
          <w:rFonts w:ascii="Times New Roman" w:hAnsi="Times New Roman" w:cs="Times New Roman"/>
          <w:sz w:val="20"/>
          <w:szCs w:val="20"/>
        </w:rPr>
        <w:t>) and National Committee for Clinical</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Laboratory Standards (NCCLS) (1997). A </w:t>
      </w:r>
      <w:proofErr w:type="spellStart"/>
      <w:r w:rsidRPr="0045201B">
        <w:rPr>
          <w:rFonts w:ascii="Times New Roman" w:hAnsi="Times New Roman" w:cs="Times New Roman"/>
          <w:sz w:val="20"/>
          <w:szCs w:val="20"/>
        </w:rPr>
        <w:t>loopful</w:t>
      </w:r>
      <w:proofErr w:type="spellEnd"/>
      <w:r w:rsidRPr="0045201B">
        <w:rPr>
          <w:rFonts w:ascii="Times New Roman" w:hAnsi="Times New Roman" w:cs="Times New Roman"/>
          <w:sz w:val="20"/>
          <w:szCs w:val="20"/>
        </w:rPr>
        <w:t xml:space="preserve"> of milk sample</w:t>
      </w:r>
      <w:r w:rsidR="00C339D0"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was streaked on </w:t>
      </w:r>
      <w:proofErr w:type="spellStart"/>
      <w:r w:rsidRPr="0045201B">
        <w:rPr>
          <w:rFonts w:ascii="Times New Roman" w:hAnsi="Times New Roman" w:cs="Times New Roman"/>
          <w:sz w:val="20"/>
          <w:szCs w:val="20"/>
        </w:rPr>
        <w:t>tryptose</w:t>
      </w:r>
      <w:proofErr w:type="spellEnd"/>
      <w:r w:rsidRPr="0045201B">
        <w:rPr>
          <w:rFonts w:ascii="Times New Roman" w:hAnsi="Times New Roman" w:cs="Times New Roman"/>
          <w:sz w:val="20"/>
          <w:szCs w:val="20"/>
        </w:rPr>
        <w:t xml:space="preserve"> blood agar base enriched with 7%</w:t>
      </w:r>
      <w:r w:rsidR="005E35FD" w:rsidRPr="0045201B">
        <w:rPr>
          <w:rFonts w:ascii="Times New Roman" w:hAnsi="Times New Roman" w:cs="Times New Roman"/>
          <w:sz w:val="20"/>
          <w:szCs w:val="20"/>
        </w:rPr>
        <w:t xml:space="preserve"> </w:t>
      </w:r>
      <w:proofErr w:type="spellStart"/>
      <w:r w:rsidR="005E35FD" w:rsidRPr="0045201B">
        <w:rPr>
          <w:rFonts w:ascii="Times New Roman" w:hAnsi="Times New Roman" w:cs="Times New Roman"/>
          <w:sz w:val="20"/>
          <w:szCs w:val="20"/>
        </w:rPr>
        <w:t>defibrinated</w:t>
      </w:r>
      <w:proofErr w:type="spellEnd"/>
      <w:r w:rsidR="005E35FD" w:rsidRPr="0045201B">
        <w:rPr>
          <w:rFonts w:ascii="Times New Roman" w:hAnsi="Times New Roman" w:cs="Times New Roman"/>
          <w:sz w:val="20"/>
          <w:szCs w:val="20"/>
        </w:rPr>
        <w:t xml:space="preserve"> sheep blood (</w:t>
      </w:r>
      <w:proofErr w:type="spellStart"/>
      <w:r w:rsidR="005E35FD" w:rsidRPr="0045201B">
        <w:rPr>
          <w:rFonts w:ascii="Times New Roman" w:hAnsi="Times New Roman" w:cs="Times New Roman"/>
          <w:sz w:val="20"/>
          <w:szCs w:val="20"/>
        </w:rPr>
        <w:t>Oxoid</w:t>
      </w:r>
      <w:proofErr w:type="spellEnd"/>
      <w:r w:rsidR="005E35FD" w:rsidRPr="0045201B">
        <w:rPr>
          <w:rFonts w:ascii="Times New Roman" w:hAnsi="Times New Roman" w:cs="Times New Roman"/>
          <w:sz w:val="20"/>
          <w:szCs w:val="20"/>
        </w:rPr>
        <w:t>, UK) using the quadrant streaking</w:t>
      </w:r>
      <w:r w:rsidR="002C1401" w:rsidRPr="0045201B">
        <w:rPr>
          <w:rFonts w:ascii="Times New Roman" w:hAnsi="Times New Roman" w:cs="Times New Roman"/>
          <w:sz w:val="20"/>
          <w:szCs w:val="20"/>
        </w:rPr>
        <w:t xml:space="preserve"> </w:t>
      </w:r>
      <w:r w:rsidR="005E35FD" w:rsidRPr="0045201B">
        <w:rPr>
          <w:rFonts w:ascii="Times New Roman" w:hAnsi="Times New Roman" w:cs="Times New Roman"/>
          <w:sz w:val="20"/>
          <w:szCs w:val="20"/>
        </w:rPr>
        <w:t>method for each quarter.</w:t>
      </w:r>
      <w:r w:rsidR="002C1401" w:rsidRPr="0045201B">
        <w:rPr>
          <w:rFonts w:ascii="Times New Roman" w:hAnsi="Times New Roman" w:cs="Times New Roman"/>
          <w:sz w:val="20"/>
          <w:szCs w:val="20"/>
        </w:rPr>
        <w:t xml:space="preserve"> </w:t>
      </w:r>
      <w:r w:rsidR="005E35FD" w:rsidRPr="0045201B">
        <w:rPr>
          <w:rFonts w:ascii="Times New Roman" w:hAnsi="Times New Roman" w:cs="Times New Roman"/>
          <w:sz w:val="20"/>
          <w:szCs w:val="20"/>
        </w:rPr>
        <w:t xml:space="preserve">Blood agar plates were incubated aerobically at 37°C for 24 - 48 h. The plates were examined for gross colony </w:t>
      </w:r>
      <w:r w:rsidR="005E35FD" w:rsidRPr="0045201B">
        <w:rPr>
          <w:rFonts w:ascii="Times New Roman" w:hAnsi="Times New Roman" w:cs="Times New Roman"/>
          <w:sz w:val="20"/>
          <w:szCs w:val="20"/>
        </w:rPr>
        <w:lastRenderedPageBreak/>
        <w:t xml:space="preserve">morphology, pigmentation and </w:t>
      </w:r>
      <w:proofErr w:type="spellStart"/>
      <w:r w:rsidR="005E35FD" w:rsidRPr="0045201B">
        <w:rPr>
          <w:rFonts w:ascii="Times New Roman" w:hAnsi="Times New Roman" w:cs="Times New Roman"/>
          <w:sz w:val="20"/>
          <w:szCs w:val="20"/>
        </w:rPr>
        <w:t>haemolyti</w:t>
      </w:r>
      <w:r w:rsidR="00A82147" w:rsidRPr="0045201B">
        <w:rPr>
          <w:rFonts w:ascii="Times New Roman" w:hAnsi="Times New Roman" w:cs="Times New Roman"/>
          <w:sz w:val="20"/>
          <w:szCs w:val="20"/>
        </w:rPr>
        <w:t>c</w:t>
      </w:r>
      <w:proofErr w:type="spellEnd"/>
      <w:r w:rsidR="00A82147" w:rsidRPr="0045201B">
        <w:rPr>
          <w:rFonts w:ascii="Times New Roman" w:hAnsi="Times New Roman" w:cs="Times New Roman"/>
          <w:sz w:val="20"/>
          <w:szCs w:val="20"/>
        </w:rPr>
        <w:t xml:space="preserve"> characteristics at 24 - 48 h. </w:t>
      </w:r>
      <w:r w:rsidR="005E35FD" w:rsidRPr="0045201B">
        <w:rPr>
          <w:rFonts w:ascii="Times New Roman" w:hAnsi="Times New Roman" w:cs="Times New Roman"/>
          <w:sz w:val="20"/>
          <w:szCs w:val="20"/>
        </w:rPr>
        <w:t xml:space="preserve">Presumptive colonies of </w:t>
      </w:r>
      <w:r w:rsidR="004F2277" w:rsidRPr="0045201B">
        <w:rPr>
          <w:rFonts w:ascii="Times New Roman" w:hAnsi="Times New Roman" w:cs="Times New Roman"/>
          <w:i/>
          <w:iCs/>
          <w:sz w:val="20"/>
          <w:szCs w:val="20"/>
        </w:rPr>
        <w:t xml:space="preserve">S. </w:t>
      </w:r>
      <w:proofErr w:type="spellStart"/>
      <w:r w:rsidR="005E35FD" w:rsidRPr="0045201B">
        <w:rPr>
          <w:rFonts w:ascii="Times New Roman" w:hAnsi="Times New Roman" w:cs="Times New Roman"/>
          <w:i/>
          <w:iCs/>
          <w:sz w:val="20"/>
          <w:szCs w:val="20"/>
        </w:rPr>
        <w:t>aureus</w:t>
      </w:r>
      <w:proofErr w:type="spellEnd"/>
      <w:r w:rsidR="005E35FD" w:rsidRPr="0045201B">
        <w:rPr>
          <w:rFonts w:ascii="Times New Roman" w:hAnsi="Times New Roman" w:cs="Times New Roman"/>
          <w:i/>
          <w:iCs/>
          <w:sz w:val="20"/>
          <w:szCs w:val="20"/>
        </w:rPr>
        <w:t xml:space="preserve"> </w:t>
      </w:r>
      <w:r w:rsidR="005E35FD" w:rsidRPr="0045201B">
        <w:rPr>
          <w:rFonts w:ascii="Times New Roman" w:hAnsi="Times New Roman" w:cs="Times New Roman"/>
          <w:sz w:val="20"/>
          <w:szCs w:val="20"/>
        </w:rPr>
        <w:t>were selected and sub cultured on nutrient agar (</w:t>
      </w:r>
      <w:proofErr w:type="spellStart"/>
      <w:r w:rsidR="005E35FD" w:rsidRPr="0045201B">
        <w:rPr>
          <w:rFonts w:ascii="Times New Roman" w:hAnsi="Times New Roman" w:cs="Times New Roman"/>
          <w:sz w:val="20"/>
          <w:szCs w:val="20"/>
        </w:rPr>
        <w:t>Oxoid</w:t>
      </w:r>
      <w:proofErr w:type="spellEnd"/>
      <w:r w:rsidR="005E35FD" w:rsidRPr="0045201B">
        <w:rPr>
          <w:rFonts w:ascii="Times New Roman" w:hAnsi="Times New Roman" w:cs="Times New Roman"/>
          <w:sz w:val="20"/>
          <w:szCs w:val="20"/>
        </w:rPr>
        <w:t>, UK) and incubated aerobically at 37°C for 24 - 48 h.</w:t>
      </w:r>
      <w:r w:rsidR="002C1401" w:rsidRPr="0045201B">
        <w:rPr>
          <w:rFonts w:ascii="Times New Roman" w:hAnsi="Times New Roman" w:cs="Times New Roman"/>
          <w:sz w:val="20"/>
          <w:szCs w:val="20"/>
        </w:rPr>
        <w:t xml:space="preserve"> </w:t>
      </w:r>
      <w:r w:rsidR="005E35FD" w:rsidRPr="0045201B">
        <w:rPr>
          <w:rFonts w:ascii="Times New Roman" w:hAnsi="Times New Roman" w:cs="Times New Roman"/>
          <w:sz w:val="20"/>
          <w:szCs w:val="20"/>
        </w:rPr>
        <w:t xml:space="preserve">After this incubation on nutrient agar, bacteria were identified according to their Gram reaction, morphology and the </w:t>
      </w:r>
      <w:proofErr w:type="spellStart"/>
      <w:r w:rsidR="005E35FD" w:rsidRPr="0045201B">
        <w:rPr>
          <w:rFonts w:ascii="Times New Roman" w:hAnsi="Times New Roman" w:cs="Times New Roman"/>
          <w:sz w:val="20"/>
          <w:szCs w:val="20"/>
        </w:rPr>
        <w:t>catalase</w:t>
      </w:r>
      <w:proofErr w:type="spellEnd"/>
      <w:r w:rsidR="005E35FD" w:rsidRPr="0045201B">
        <w:rPr>
          <w:rFonts w:ascii="Times New Roman" w:hAnsi="Times New Roman" w:cs="Times New Roman"/>
          <w:sz w:val="20"/>
          <w:szCs w:val="20"/>
        </w:rPr>
        <w:t xml:space="preserve"> test.</w:t>
      </w:r>
      <w:r w:rsidR="002C1401" w:rsidRPr="0045201B">
        <w:rPr>
          <w:rFonts w:ascii="Times New Roman" w:hAnsi="Times New Roman" w:cs="Times New Roman"/>
          <w:sz w:val="20"/>
          <w:szCs w:val="20"/>
        </w:rPr>
        <w:t xml:space="preserve"> </w:t>
      </w:r>
      <w:r w:rsidR="005E35FD" w:rsidRPr="0045201B">
        <w:rPr>
          <w:rFonts w:ascii="Times New Roman" w:hAnsi="Times New Roman" w:cs="Times New Roman"/>
          <w:i/>
          <w:iCs/>
          <w:sz w:val="20"/>
          <w:szCs w:val="20"/>
        </w:rPr>
        <w:t xml:space="preserve">S. </w:t>
      </w:r>
      <w:proofErr w:type="spellStart"/>
      <w:r w:rsidR="005E35FD" w:rsidRPr="0045201B">
        <w:rPr>
          <w:rFonts w:ascii="Times New Roman" w:hAnsi="Times New Roman" w:cs="Times New Roman"/>
          <w:i/>
          <w:iCs/>
          <w:sz w:val="20"/>
          <w:szCs w:val="20"/>
        </w:rPr>
        <w:t>aureus</w:t>
      </w:r>
      <w:proofErr w:type="spellEnd"/>
      <w:r w:rsidR="005E35FD" w:rsidRPr="0045201B">
        <w:rPr>
          <w:rFonts w:ascii="Times New Roman" w:hAnsi="Times New Roman" w:cs="Times New Roman"/>
          <w:i/>
          <w:iCs/>
          <w:sz w:val="20"/>
          <w:szCs w:val="20"/>
        </w:rPr>
        <w:t xml:space="preserve"> </w:t>
      </w:r>
      <w:r w:rsidR="005E35FD" w:rsidRPr="0045201B">
        <w:rPr>
          <w:rFonts w:ascii="Times New Roman" w:hAnsi="Times New Roman" w:cs="Times New Roman"/>
          <w:sz w:val="20"/>
          <w:szCs w:val="20"/>
        </w:rPr>
        <w:t xml:space="preserve">were identified by the tube </w:t>
      </w:r>
      <w:proofErr w:type="spellStart"/>
      <w:r w:rsidR="005E35FD" w:rsidRPr="0045201B">
        <w:rPr>
          <w:rFonts w:ascii="Times New Roman" w:hAnsi="Times New Roman" w:cs="Times New Roman"/>
          <w:sz w:val="20"/>
          <w:szCs w:val="20"/>
        </w:rPr>
        <w:t>coagulase</w:t>
      </w:r>
      <w:proofErr w:type="spellEnd"/>
      <w:r w:rsidR="005E35FD" w:rsidRPr="0045201B">
        <w:rPr>
          <w:rFonts w:ascii="Times New Roman" w:hAnsi="Times New Roman" w:cs="Times New Roman"/>
          <w:sz w:val="20"/>
          <w:szCs w:val="20"/>
        </w:rPr>
        <w:t xml:space="preserve"> test (4 h), </w:t>
      </w:r>
      <w:proofErr w:type="spellStart"/>
      <w:r w:rsidR="005E35FD" w:rsidRPr="0045201B">
        <w:rPr>
          <w:rFonts w:ascii="Times New Roman" w:hAnsi="Times New Roman" w:cs="Times New Roman"/>
          <w:sz w:val="20"/>
          <w:szCs w:val="20"/>
        </w:rPr>
        <w:t>haemolysis</w:t>
      </w:r>
      <w:proofErr w:type="spellEnd"/>
      <w:r w:rsidR="005E35FD" w:rsidRPr="0045201B">
        <w:rPr>
          <w:rFonts w:ascii="Times New Roman" w:hAnsi="Times New Roman" w:cs="Times New Roman"/>
          <w:sz w:val="20"/>
          <w:szCs w:val="20"/>
        </w:rPr>
        <w:t xml:space="preserve">, pigment production (golden yellow), </w:t>
      </w:r>
      <w:proofErr w:type="spellStart"/>
      <w:r w:rsidR="005E35FD" w:rsidRPr="0045201B">
        <w:rPr>
          <w:rFonts w:ascii="Times New Roman" w:hAnsi="Times New Roman" w:cs="Times New Roman"/>
          <w:sz w:val="20"/>
          <w:szCs w:val="20"/>
        </w:rPr>
        <w:t>mannitol</w:t>
      </w:r>
      <w:proofErr w:type="spellEnd"/>
      <w:r w:rsidR="005E35FD" w:rsidRPr="0045201B">
        <w:rPr>
          <w:rFonts w:ascii="Times New Roman" w:hAnsi="Times New Roman" w:cs="Times New Roman"/>
          <w:sz w:val="20"/>
          <w:szCs w:val="20"/>
        </w:rPr>
        <w:t xml:space="preserve"> and maltose fermentation. Samples were considered positive for </w:t>
      </w:r>
      <w:r w:rsidR="005E35FD" w:rsidRPr="0045201B">
        <w:rPr>
          <w:rFonts w:ascii="Times New Roman" w:hAnsi="Times New Roman" w:cs="Times New Roman"/>
          <w:i/>
          <w:iCs/>
          <w:sz w:val="20"/>
          <w:szCs w:val="20"/>
        </w:rPr>
        <w:t xml:space="preserve">S. </w:t>
      </w:r>
      <w:proofErr w:type="spellStart"/>
      <w:r w:rsidR="005E35FD" w:rsidRPr="0045201B">
        <w:rPr>
          <w:rFonts w:ascii="Times New Roman" w:hAnsi="Times New Roman" w:cs="Times New Roman"/>
          <w:i/>
          <w:iCs/>
          <w:sz w:val="20"/>
          <w:szCs w:val="20"/>
        </w:rPr>
        <w:t>aureus</w:t>
      </w:r>
      <w:proofErr w:type="spellEnd"/>
      <w:r w:rsidR="005E35FD" w:rsidRPr="0045201B">
        <w:rPr>
          <w:rFonts w:ascii="Times New Roman" w:hAnsi="Times New Roman" w:cs="Times New Roman"/>
          <w:i/>
          <w:iCs/>
          <w:sz w:val="20"/>
          <w:szCs w:val="20"/>
        </w:rPr>
        <w:t xml:space="preserve"> </w:t>
      </w:r>
      <w:r w:rsidR="005E35FD" w:rsidRPr="0045201B">
        <w:rPr>
          <w:rFonts w:ascii="Times New Roman" w:hAnsi="Times New Roman" w:cs="Times New Roman"/>
          <w:sz w:val="20"/>
          <w:szCs w:val="20"/>
        </w:rPr>
        <w:t xml:space="preserve">when at least one colony was identified as </w:t>
      </w:r>
      <w:r w:rsidR="005E35FD" w:rsidRPr="0045201B">
        <w:rPr>
          <w:rFonts w:ascii="Times New Roman" w:hAnsi="Times New Roman" w:cs="Times New Roman"/>
          <w:i/>
          <w:iCs/>
          <w:sz w:val="20"/>
          <w:szCs w:val="20"/>
        </w:rPr>
        <w:t xml:space="preserve">S. </w:t>
      </w:r>
      <w:proofErr w:type="spellStart"/>
      <w:r w:rsidR="005E35FD" w:rsidRPr="0045201B">
        <w:rPr>
          <w:rFonts w:ascii="Times New Roman" w:hAnsi="Times New Roman" w:cs="Times New Roman"/>
          <w:i/>
          <w:iCs/>
          <w:sz w:val="20"/>
          <w:szCs w:val="20"/>
        </w:rPr>
        <w:t>aureus</w:t>
      </w:r>
      <w:proofErr w:type="spellEnd"/>
      <w:r w:rsidR="005E35FD" w:rsidRPr="0045201B">
        <w:rPr>
          <w:rFonts w:ascii="Times New Roman" w:hAnsi="Times New Roman" w:cs="Times New Roman"/>
          <w:i/>
          <w:iCs/>
          <w:sz w:val="20"/>
          <w:szCs w:val="20"/>
        </w:rPr>
        <w:t>.</w:t>
      </w:r>
    </w:p>
    <w:p w:rsidR="00997140" w:rsidRPr="0045201B" w:rsidRDefault="00997140" w:rsidP="0045201B">
      <w:pPr>
        <w:autoSpaceDE w:val="0"/>
        <w:autoSpaceDN w:val="0"/>
        <w:adjustRightInd w:val="0"/>
        <w:snapToGrid w:val="0"/>
        <w:spacing w:after="0" w:line="240" w:lineRule="auto"/>
        <w:jc w:val="both"/>
        <w:rPr>
          <w:rFonts w:ascii="Times New Roman" w:hAnsi="Times New Roman" w:cs="Times New Roman"/>
          <w:i/>
          <w:iCs/>
          <w:sz w:val="20"/>
          <w:szCs w:val="20"/>
        </w:rPr>
      </w:pPr>
    </w:p>
    <w:p w:rsidR="00B83087" w:rsidRPr="0045201B" w:rsidRDefault="007B0B3F" w:rsidP="0045201B">
      <w:pPr>
        <w:pStyle w:val="ListParagraph"/>
        <w:numPr>
          <w:ilvl w:val="0"/>
          <w:numId w:val="1"/>
        </w:numPr>
        <w:autoSpaceDE w:val="0"/>
        <w:autoSpaceDN w:val="0"/>
        <w:adjustRightInd w:val="0"/>
        <w:snapToGrid w:val="0"/>
        <w:spacing w:after="0" w:line="240" w:lineRule="auto"/>
        <w:ind w:left="0" w:firstLine="0"/>
        <w:contextualSpacing w:val="0"/>
        <w:jc w:val="both"/>
        <w:rPr>
          <w:rFonts w:ascii="Times New Roman" w:hAnsi="Times New Roman" w:cs="Times New Roman"/>
          <w:b/>
          <w:bCs/>
          <w:sz w:val="20"/>
          <w:szCs w:val="20"/>
        </w:rPr>
      </w:pPr>
      <w:r w:rsidRPr="0045201B">
        <w:rPr>
          <w:rFonts w:ascii="Times New Roman" w:hAnsi="Times New Roman" w:cs="Times New Roman"/>
          <w:b/>
          <w:bCs/>
          <w:sz w:val="20"/>
          <w:szCs w:val="20"/>
        </w:rPr>
        <w:t>Data collection and analysis</w:t>
      </w:r>
    </w:p>
    <w:p w:rsidR="007B0B3F" w:rsidRPr="0045201B" w:rsidRDefault="007B0B3F"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All the collected data about age, parity, lactation stage, previous history of mastitis in the housing system were recorded. Depending on clinical inspection and CMT results cases were categorized as either positive or negative; positive cases were further categorized as clinical and subclinical mastitis. The age of the study animals was determined from birth records and categorized as young adults (≥ 3 - 5 years), adults (&gt; 6 - ≥ 9 years), and old (&gt; 9 years).</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Parity</w:t>
      </w:r>
      <w:r w:rsidR="00401AA2"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was also categorized as few (with 1 - 2 calves), moderate (3 – 4 </w:t>
      </w:r>
      <w:r w:rsidR="00E8578C" w:rsidRPr="0045201B">
        <w:rPr>
          <w:rFonts w:ascii="Times New Roman" w:hAnsi="Times New Roman" w:cs="Times New Roman"/>
          <w:sz w:val="20"/>
          <w:szCs w:val="20"/>
        </w:rPr>
        <w:t>calves) and many (</w:t>
      </w:r>
      <w:r w:rsidR="00E8578C" w:rsidRPr="0045201B">
        <w:rPr>
          <w:rFonts w:ascii="Times New Roman" w:hAnsi="Times New Roman" w:cs="Times New Roman"/>
          <w:sz w:val="20"/>
          <w:szCs w:val="20"/>
          <w:u w:val="single"/>
        </w:rPr>
        <w:t>&gt;</w:t>
      </w:r>
      <w:r w:rsidR="00E8578C" w:rsidRPr="0045201B">
        <w:rPr>
          <w:rFonts w:ascii="Times New Roman" w:hAnsi="Times New Roman" w:cs="Times New Roman"/>
          <w:sz w:val="20"/>
          <w:szCs w:val="20"/>
        </w:rPr>
        <w:t xml:space="preserve"> 5</w:t>
      </w:r>
      <w:r w:rsidRPr="0045201B">
        <w:rPr>
          <w:rFonts w:ascii="Times New Roman" w:hAnsi="Times New Roman" w:cs="Times New Roman"/>
          <w:sz w:val="20"/>
          <w:szCs w:val="20"/>
        </w:rPr>
        <w:t xml:space="preserve"> calves). Lactation stage was classified as early (</w:t>
      </w:r>
      <w:r w:rsidRPr="0045201B">
        <w:rPr>
          <w:rFonts w:ascii="Times New Roman" w:hAnsi="Times New Roman" w:cs="Times New Roman"/>
          <w:sz w:val="20"/>
          <w:szCs w:val="20"/>
          <w:u w:val="single"/>
        </w:rPr>
        <w:t>&lt;</w:t>
      </w:r>
      <w:r w:rsidRPr="0045201B">
        <w:rPr>
          <w:rFonts w:ascii="Times New Roman" w:hAnsi="Times New Roman" w:cs="Times New Roman"/>
          <w:sz w:val="20"/>
          <w:szCs w:val="20"/>
        </w:rPr>
        <w:t xml:space="preserve"> </w:t>
      </w:r>
      <w:r w:rsidR="00720919" w:rsidRPr="0045201B">
        <w:rPr>
          <w:rFonts w:ascii="Times New Roman" w:hAnsi="Times New Roman" w:cs="Times New Roman"/>
          <w:sz w:val="20"/>
          <w:szCs w:val="20"/>
        </w:rPr>
        <w:t>3 m), medium (4</w:t>
      </w:r>
      <w:r w:rsidR="007C7D37" w:rsidRPr="0045201B">
        <w:rPr>
          <w:rFonts w:ascii="Times New Roman" w:hAnsi="Times New Roman" w:cs="Times New Roman"/>
          <w:sz w:val="20"/>
          <w:szCs w:val="20"/>
        </w:rPr>
        <w:t xml:space="preserve"> - 6 m), late (7-9</w:t>
      </w:r>
      <w:r w:rsidRPr="0045201B">
        <w:rPr>
          <w:rFonts w:ascii="Times New Roman" w:hAnsi="Times New Roman" w:cs="Times New Roman"/>
          <w:sz w:val="20"/>
          <w:szCs w:val="20"/>
        </w:rPr>
        <w:t xml:space="preserve"> m)</w:t>
      </w:r>
      <w:r w:rsidR="007C7D37" w:rsidRPr="0045201B">
        <w:rPr>
          <w:rFonts w:ascii="Times New Roman" w:hAnsi="Times New Roman" w:cs="Times New Roman"/>
          <w:sz w:val="20"/>
          <w:szCs w:val="20"/>
        </w:rPr>
        <w:t xml:space="preserve"> and</w:t>
      </w:r>
      <w:r w:rsidR="00F5639B" w:rsidRPr="0045201B">
        <w:rPr>
          <w:rFonts w:ascii="Times New Roman" w:hAnsi="Times New Roman" w:cs="Times New Roman"/>
          <w:sz w:val="20"/>
          <w:szCs w:val="20"/>
        </w:rPr>
        <w:t xml:space="preserve"> dry</w:t>
      </w:r>
      <w:r w:rsidR="007C7D37" w:rsidRPr="0045201B">
        <w:rPr>
          <w:rFonts w:ascii="Times New Roman" w:hAnsi="Times New Roman" w:cs="Times New Roman"/>
          <w:sz w:val="20"/>
          <w:szCs w:val="20"/>
        </w:rPr>
        <w:t xml:space="preserve"> </w:t>
      </w:r>
      <w:proofErr w:type="gramStart"/>
      <w:r w:rsidR="007C7D37" w:rsidRPr="0045201B">
        <w:rPr>
          <w:rFonts w:ascii="Times New Roman" w:hAnsi="Times New Roman" w:cs="Times New Roman"/>
          <w:sz w:val="20"/>
          <w:szCs w:val="20"/>
        </w:rPr>
        <w:t>( &gt;</w:t>
      </w:r>
      <w:proofErr w:type="gramEnd"/>
      <w:r w:rsidR="007C7D37" w:rsidRPr="0045201B">
        <w:rPr>
          <w:rFonts w:ascii="Times New Roman" w:hAnsi="Times New Roman" w:cs="Times New Roman"/>
          <w:sz w:val="20"/>
          <w:szCs w:val="20"/>
        </w:rPr>
        <w:t>9)</w:t>
      </w:r>
      <w:r w:rsidR="008E5445" w:rsidRPr="0045201B">
        <w:rPr>
          <w:rFonts w:ascii="Times New Roman" w:hAnsi="Times New Roman" w:cs="Times New Roman"/>
          <w:sz w:val="20"/>
          <w:szCs w:val="20"/>
        </w:rPr>
        <w:t>.</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Data </w:t>
      </w:r>
      <w:r w:rsidRPr="0045201B">
        <w:rPr>
          <w:rFonts w:ascii="Times New Roman" w:hAnsi="Times New Roman" w:cs="Times New Roman"/>
          <w:sz w:val="20"/>
          <w:szCs w:val="20"/>
        </w:rPr>
        <w:lastRenderedPageBreak/>
        <w:t xml:space="preserve">related to previous history of the mammary quarters and causes of blindness were obtained from </w:t>
      </w:r>
      <w:r w:rsidR="00F67660" w:rsidRPr="0045201B">
        <w:rPr>
          <w:rFonts w:ascii="Times New Roman" w:hAnsi="Times New Roman" w:cs="Times New Roman"/>
          <w:sz w:val="20"/>
          <w:szCs w:val="20"/>
        </w:rPr>
        <w:t xml:space="preserve">clinical records </w:t>
      </w:r>
      <w:r w:rsidR="007863F2" w:rsidRPr="0045201B">
        <w:rPr>
          <w:rFonts w:ascii="Times New Roman" w:hAnsi="Times New Roman" w:cs="Times New Roman"/>
          <w:sz w:val="20"/>
          <w:szCs w:val="20"/>
        </w:rPr>
        <w:t>of the Animal health clinic of s</w:t>
      </w:r>
      <w:r w:rsidR="00F67660" w:rsidRPr="0045201B">
        <w:rPr>
          <w:rFonts w:ascii="Times New Roman" w:hAnsi="Times New Roman" w:cs="Times New Roman"/>
          <w:sz w:val="20"/>
          <w:szCs w:val="20"/>
        </w:rPr>
        <w:t>tudy peasant associations</w:t>
      </w:r>
      <w:r w:rsidRPr="0045201B">
        <w:rPr>
          <w:rFonts w:ascii="Times New Roman" w:hAnsi="Times New Roman" w:cs="Times New Roman"/>
          <w:sz w:val="20"/>
          <w:szCs w:val="20"/>
        </w:rPr>
        <w:t xml:space="preserve"> and interviews with the owner of the </w:t>
      </w:r>
      <w:r w:rsidR="00F67660" w:rsidRPr="0045201B">
        <w:rPr>
          <w:rFonts w:ascii="Times New Roman" w:hAnsi="Times New Roman" w:cs="Times New Roman"/>
          <w:sz w:val="20"/>
          <w:szCs w:val="20"/>
        </w:rPr>
        <w:t>house hold dairy cows</w:t>
      </w:r>
      <w:r w:rsidRPr="0045201B">
        <w:rPr>
          <w:rFonts w:ascii="Times New Roman" w:hAnsi="Times New Roman" w:cs="Times New Roman"/>
          <w:sz w:val="20"/>
          <w:szCs w:val="20"/>
        </w:rPr>
        <w:t xml:space="preserve">. The data were recorded in Microsoft Excel spread sheet for statistical analysis. Logistic regression was used to see the association of the potential risk factors with occurrence of mastitis </w:t>
      </w:r>
      <w:r w:rsidR="00D94B04" w:rsidRPr="0045201B">
        <w:rPr>
          <w:rFonts w:ascii="Times New Roman" w:hAnsi="Times New Roman" w:cs="Times New Roman"/>
          <w:sz w:val="20"/>
          <w:szCs w:val="20"/>
        </w:rPr>
        <w:t xml:space="preserve">using </w:t>
      </w:r>
      <w:proofErr w:type="spellStart"/>
      <w:r w:rsidR="00D94B04" w:rsidRPr="0045201B">
        <w:rPr>
          <w:rFonts w:ascii="Times New Roman" w:hAnsi="Times New Roman" w:cs="Times New Roman"/>
          <w:sz w:val="20"/>
          <w:szCs w:val="20"/>
        </w:rPr>
        <w:t>Stata</w:t>
      </w:r>
      <w:proofErr w:type="spellEnd"/>
      <w:r w:rsidR="00D94B04" w:rsidRPr="0045201B">
        <w:rPr>
          <w:rFonts w:ascii="Times New Roman" w:hAnsi="Times New Roman" w:cs="Times New Roman"/>
          <w:sz w:val="20"/>
          <w:szCs w:val="20"/>
        </w:rPr>
        <w:t xml:space="preserve"> 10.0 statistical software. </w:t>
      </w:r>
      <w:r w:rsidRPr="0045201B">
        <w:rPr>
          <w:rFonts w:ascii="Times New Roman" w:hAnsi="Times New Roman" w:cs="Times New Roman"/>
          <w:sz w:val="20"/>
          <w:szCs w:val="20"/>
        </w:rPr>
        <w:t>In all the analysis, the level of significance was set at</w:t>
      </w:r>
      <w:r w:rsidR="00D94B04" w:rsidRPr="0045201B">
        <w:rPr>
          <w:rFonts w:ascii="Times New Roman" w:hAnsi="Times New Roman" w:cs="Times New Roman"/>
          <w:sz w:val="20"/>
          <w:szCs w:val="20"/>
        </w:rPr>
        <w:t xml:space="preserve"> 0.05.</w:t>
      </w:r>
    </w:p>
    <w:p w:rsidR="001A1F29" w:rsidRPr="0045201B" w:rsidRDefault="001A1F29" w:rsidP="0045201B">
      <w:pPr>
        <w:autoSpaceDE w:val="0"/>
        <w:autoSpaceDN w:val="0"/>
        <w:adjustRightInd w:val="0"/>
        <w:snapToGrid w:val="0"/>
        <w:spacing w:after="0" w:line="240" w:lineRule="auto"/>
        <w:jc w:val="both"/>
        <w:rPr>
          <w:rFonts w:ascii="Times New Roman" w:hAnsi="Times New Roman" w:cs="Times New Roman"/>
          <w:b/>
          <w:bCs/>
          <w:sz w:val="20"/>
          <w:szCs w:val="20"/>
        </w:rPr>
      </w:pPr>
    </w:p>
    <w:p w:rsidR="00751CAA" w:rsidRPr="0045201B" w:rsidRDefault="002C1401" w:rsidP="0045201B">
      <w:pPr>
        <w:pStyle w:val="ListParagraph"/>
        <w:numPr>
          <w:ilvl w:val="0"/>
          <w:numId w:val="1"/>
        </w:numPr>
        <w:autoSpaceDE w:val="0"/>
        <w:autoSpaceDN w:val="0"/>
        <w:adjustRightInd w:val="0"/>
        <w:snapToGrid w:val="0"/>
        <w:spacing w:after="0" w:line="240" w:lineRule="auto"/>
        <w:ind w:left="0" w:firstLine="0"/>
        <w:contextualSpacing w:val="0"/>
        <w:jc w:val="both"/>
        <w:rPr>
          <w:rFonts w:ascii="Times New Roman" w:hAnsi="Times New Roman" w:cs="Times New Roman"/>
          <w:b/>
          <w:bCs/>
          <w:sz w:val="20"/>
          <w:szCs w:val="20"/>
        </w:rPr>
      </w:pPr>
      <w:r w:rsidRPr="0045201B">
        <w:rPr>
          <w:rFonts w:ascii="Times New Roman" w:hAnsi="Times New Roman" w:cs="Times New Roman"/>
          <w:b/>
          <w:bCs/>
          <w:sz w:val="20"/>
          <w:szCs w:val="20"/>
        </w:rPr>
        <w:t>Results</w:t>
      </w:r>
    </w:p>
    <w:p w:rsidR="001F7B5D" w:rsidRPr="0045201B" w:rsidRDefault="00751CAA" w:rsidP="0045201B">
      <w:pPr>
        <w:pStyle w:val="ListParagraph"/>
        <w:numPr>
          <w:ilvl w:val="1"/>
          <w:numId w:val="1"/>
        </w:numPr>
        <w:autoSpaceDE w:val="0"/>
        <w:autoSpaceDN w:val="0"/>
        <w:adjustRightInd w:val="0"/>
        <w:snapToGrid w:val="0"/>
        <w:spacing w:after="0" w:line="240" w:lineRule="auto"/>
        <w:ind w:left="0" w:firstLine="0"/>
        <w:contextualSpacing w:val="0"/>
        <w:jc w:val="both"/>
        <w:rPr>
          <w:rFonts w:ascii="Times New Roman" w:hAnsi="Times New Roman" w:cs="Times New Roman"/>
          <w:b/>
          <w:bCs/>
          <w:sz w:val="20"/>
          <w:szCs w:val="20"/>
        </w:rPr>
      </w:pPr>
      <w:r w:rsidRPr="0045201B">
        <w:rPr>
          <w:rFonts w:ascii="Times New Roman" w:hAnsi="Times New Roman" w:cs="Times New Roman"/>
          <w:b/>
          <w:bCs/>
          <w:sz w:val="20"/>
          <w:szCs w:val="20"/>
        </w:rPr>
        <w:t>Prevalence</w:t>
      </w:r>
      <w:r w:rsidR="002C1401" w:rsidRPr="0045201B">
        <w:rPr>
          <w:rFonts w:ascii="Times New Roman" w:hAnsi="Times New Roman" w:cs="Times New Roman"/>
          <w:b/>
          <w:bCs/>
          <w:sz w:val="20"/>
          <w:szCs w:val="20"/>
        </w:rPr>
        <w:t xml:space="preserve"> </w:t>
      </w:r>
      <w:r w:rsidR="00997140" w:rsidRPr="0045201B">
        <w:rPr>
          <w:rFonts w:ascii="Times New Roman" w:hAnsi="Times New Roman" w:cs="Times New Roman"/>
          <w:b/>
          <w:bCs/>
          <w:sz w:val="20"/>
          <w:szCs w:val="20"/>
        </w:rPr>
        <w:t>of M</w:t>
      </w:r>
      <w:r w:rsidR="001F7B5D" w:rsidRPr="0045201B">
        <w:rPr>
          <w:rFonts w:ascii="Times New Roman" w:hAnsi="Times New Roman" w:cs="Times New Roman"/>
          <w:b/>
          <w:bCs/>
          <w:sz w:val="20"/>
          <w:szCs w:val="20"/>
        </w:rPr>
        <w:t>astitis</w:t>
      </w:r>
      <w:r w:rsidR="0070570D" w:rsidRPr="0045201B">
        <w:rPr>
          <w:rFonts w:ascii="Times New Roman" w:hAnsi="Times New Roman" w:cs="Times New Roman"/>
          <w:b/>
          <w:bCs/>
          <w:sz w:val="20"/>
          <w:szCs w:val="20"/>
        </w:rPr>
        <w:t xml:space="preserve"> in dairy </w:t>
      </w:r>
      <w:r w:rsidR="00022926" w:rsidRPr="0045201B">
        <w:rPr>
          <w:rFonts w:ascii="Times New Roman" w:hAnsi="Times New Roman" w:cs="Times New Roman"/>
          <w:b/>
          <w:bCs/>
          <w:sz w:val="20"/>
          <w:szCs w:val="20"/>
        </w:rPr>
        <w:t>cows</w:t>
      </w:r>
    </w:p>
    <w:p w:rsidR="002C1401" w:rsidRPr="0045201B" w:rsidRDefault="00D93D01"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bCs/>
          <w:sz w:val="20"/>
          <w:szCs w:val="20"/>
        </w:rPr>
        <w:t>Out o</w:t>
      </w:r>
      <w:r w:rsidR="002624B5" w:rsidRPr="0045201B">
        <w:rPr>
          <w:rFonts w:ascii="Times New Roman" w:hAnsi="Times New Roman" w:cs="Times New Roman"/>
          <w:bCs/>
          <w:sz w:val="20"/>
          <w:szCs w:val="20"/>
        </w:rPr>
        <w:t>f the total lactating cows</w:t>
      </w:r>
      <w:r w:rsidR="00C62042" w:rsidRPr="0045201B">
        <w:rPr>
          <w:rFonts w:ascii="Times New Roman" w:hAnsi="Times New Roman" w:cs="Times New Roman"/>
          <w:bCs/>
          <w:sz w:val="20"/>
          <w:szCs w:val="20"/>
        </w:rPr>
        <w:t xml:space="preserve"> examined, 109</w:t>
      </w:r>
      <w:r w:rsidRPr="0045201B">
        <w:rPr>
          <w:rFonts w:ascii="Times New Roman" w:hAnsi="Times New Roman" w:cs="Times New Roman"/>
          <w:bCs/>
          <w:sz w:val="20"/>
          <w:szCs w:val="20"/>
        </w:rPr>
        <w:t>/384 (2</w:t>
      </w:r>
      <w:r w:rsidR="000918CC" w:rsidRPr="0045201B">
        <w:rPr>
          <w:rFonts w:ascii="Times New Roman" w:hAnsi="Times New Roman" w:cs="Times New Roman"/>
          <w:bCs/>
          <w:sz w:val="20"/>
          <w:szCs w:val="20"/>
        </w:rPr>
        <w:t>8.38</w:t>
      </w:r>
      <w:r w:rsidRPr="0045201B">
        <w:rPr>
          <w:rFonts w:ascii="Times New Roman" w:hAnsi="Times New Roman" w:cs="Times New Roman"/>
          <w:sz w:val="20"/>
          <w:szCs w:val="20"/>
        </w:rPr>
        <w:t>%)</w:t>
      </w:r>
      <w:r w:rsidRPr="0045201B">
        <w:rPr>
          <w:rFonts w:ascii="Times New Roman" w:hAnsi="Times New Roman" w:cs="Times New Roman"/>
          <w:bCs/>
          <w:sz w:val="20"/>
          <w:szCs w:val="20"/>
        </w:rPr>
        <w:t xml:space="preserve"> were infected with mastitis infection. The </w:t>
      </w:r>
      <w:r w:rsidRPr="0045201B">
        <w:rPr>
          <w:rFonts w:ascii="Times New Roman" w:hAnsi="Times New Roman" w:cs="Times New Roman"/>
          <w:bCs/>
          <w:i/>
          <w:sz w:val="20"/>
          <w:szCs w:val="20"/>
        </w:rPr>
        <w:t>Staphylococcus species</w:t>
      </w:r>
      <w:r w:rsidRPr="0045201B">
        <w:rPr>
          <w:rFonts w:ascii="Times New Roman" w:hAnsi="Times New Roman" w:cs="Times New Roman"/>
          <w:bCs/>
          <w:sz w:val="20"/>
          <w:szCs w:val="20"/>
        </w:rPr>
        <w:t xml:space="preserve"> responsible for the infection were </w:t>
      </w:r>
      <w:r w:rsidRPr="0045201B">
        <w:rPr>
          <w:rFonts w:ascii="Times New Roman" w:hAnsi="Times New Roman" w:cs="Times New Roman"/>
          <w:bCs/>
          <w:i/>
          <w:sz w:val="20"/>
          <w:szCs w:val="20"/>
        </w:rPr>
        <w:t xml:space="preserve">S. </w:t>
      </w:r>
      <w:proofErr w:type="spellStart"/>
      <w:r w:rsidRPr="0045201B">
        <w:rPr>
          <w:rFonts w:ascii="Times New Roman" w:hAnsi="Times New Roman" w:cs="Times New Roman"/>
          <w:bCs/>
          <w:i/>
          <w:sz w:val="20"/>
          <w:szCs w:val="20"/>
        </w:rPr>
        <w:t>aureus</w:t>
      </w:r>
      <w:proofErr w:type="spellEnd"/>
      <w:r w:rsidRPr="0045201B">
        <w:rPr>
          <w:rFonts w:ascii="Times New Roman" w:hAnsi="Times New Roman" w:cs="Times New Roman"/>
          <w:bCs/>
          <w:sz w:val="20"/>
          <w:szCs w:val="20"/>
        </w:rPr>
        <w:t xml:space="preserve"> and </w:t>
      </w:r>
      <w:r w:rsidRPr="0045201B">
        <w:rPr>
          <w:rFonts w:ascii="Times New Roman" w:hAnsi="Times New Roman" w:cs="Times New Roman"/>
          <w:bCs/>
          <w:i/>
          <w:sz w:val="20"/>
          <w:szCs w:val="20"/>
        </w:rPr>
        <w:t xml:space="preserve">S. </w:t>
      </w:r>
      <w:proofErr w:type="spellStart"/>
      <w:r w:rsidRPr="0045201B">
        <w:rPr>
          <w:rFonts w:ascii="Times New Roman" w:hAnsi="Times New Roman" w:cs="Times New Roman"/>
          <w:bCs/>
          <w:i/>
          <w:sz w:val="20"/>
          <w:szCs w:val="20"/>
        </w:rPr>
        <w:t>epidermidis</w:t>
      </w:r>
      <w:proofErr w:type="spellEnd"/>
      <w:r w:rsidRPr="0045201B">
        <w:rPr>
          <w:rFonts w:ascii="Times New Roman" w:hAnsi="Times New Roman" w:cs="Times New Roman"/>
          <w:sz w:val="20"/>
          <w:szCs w:val="20"/>
        </w:rPr>
        <w:t>.</w:t>
      </w:r>
      <w:r w:rsidR="00C62042" w:rsidRPr="0045201B">
        <w:rPr>
          <w:rFonts w:ascii="Times New Roman" w:hAnsi="Times New Roman" w:cs="Times New Roman"/>
          <w:sz w:val="20"/>
          <w:szCs w:val="20"/>
        </w:rPr>
        <w:t xml:space="preserve"> </w:t>
      </w:r>
      <w:r w:rsidRPr="0045201B">
        <w:rPr>
          <w:rFonts w:ascii="Times New Roman" w:hAnsi="Times New Roman" w:cs="Times New Roman"/>
          <w:sz w:val="20"/>
          <w:szCs w:val="20"/>
        </w:rPr>
        <w:t>The proportional prevalence of ea</w:t>
      </w:r>
      <w:r w:rsidR="00361CC3" w:rsidRPr="0045201B">
        <w:rPr>
          <w:rFonts w:ascii="Times New Roman" w:hAnsi="Times New Roman" w:cs="Times New Roman"/>
          <w:sz w:val="20"/>
          <w:szCs w:val="20"/>
        </w:rPr>
        <w:t xml:space="preserve">ch species </w:t>
      </w:r>
      <w:r w:rsidR="00A72CB6" w:rsidRPr="0045201B">
        <w:rPr>
          <w:rFonts w:ascii="Times New Roman" w:hAnsi="Times New Roman" w:cs="Times New Roman"/>
          <w:sz w:val="20"/>
          <w:szCs w:val="20"/>
        </w:rPr>
        <w:t>o</w:t>
      </w:r>
      <w:r w:rsidR="002E4B1A" w:rsidRPr="0045201B">
        <w:rPr>
          <w:rFonts w:ascii="Times New Roman" w:hAnsi="Times New Roman" w:cs="Times New Roman"/>
          <w:sz w:val="20"/>
          <w:szCs w:val="20"/>
        </w:rPr>
        <w:t xml:space="preserve">f </w:t>
      </w:r>
      <w:r w:rsidR="00C11B64" w:rsidRPr="0045201B">
        <w:rPr>
          <w:rFonts w:ascii="Times New Roman" w:hAnsi="Times New Roman" w:cs="Times New Roman"/>
          <w:i/>
          <w:sz w:val="20"/>
          <w:szCs w:val="20"/>
        </w:rPr>
        <w:t>Staphylococcus</w:t>
      </w:r>
      <w:r w:rsidR="00A72CB6" w:rsidRPr="0045201B">
        <w:rPr>
          <w:rFonts w:ascii="Times New Roman" w:hAnsi="Times New Roman" w:cs="Times New Roman"/>
          <w:sz w:val="20"/>
          <w:szCs w:val="20"/>
        </w:rPr>
        <w:t xml:space="preserve"> was 85/109(77.98</w:t>
      </w:r>
      <w:r w:rsidRPr="0045201B">
        <w:rPr>
          <w:rFonts w:ascii="Times New Roman" w:hAnsi="Times New Roman" w:cs="Times New Roman"/>
          <w:sz w:val="20"/>
          <w:szCs w:val="20"/>
        </w:rPr>
        <w:t xml:space="preserve">%) for </w:t>
      </w:r>
      <w:r w:rsidR="00A72CB6" w:rsidRPr="0045201B">
        <w:rPr>
          <w:rFonts w:ascii="Times New Roman" w:hAnsi="Times New Roman" w:cs="Times New Roman"/>
          <w:i/>
          <w:sz w:val="20"/>
          <w:szCs w:val="20"/>
        </w:rPr>
        <w:t>S.</w:t>
      </w:r>
      <w:r w:rsidR="00305FA1" w:rsidRPr="0045201B">
        <w:rPr>
          <w:rFonts w:ascii="Times New Roman" w:hAnsi="Times New Roman" w:cs="Times New Roman"/>
          <w:i/>
          <w:sz w:val="20"/>
          <w:szCs w:val="20"/>
        </w:rPr>
        <w:t xml:space="preserve"> </w:t>
      </w:r>
      <w:proofErr w:type="spellStart"/>
      <w:r w:rsidR="00A72CB6" w:rsidRPr="0045201B">
        <w:rPr>
          <w:rFonts w:ascii="Times New Roman" w:hAnsi="Times New Roman" w:cs="Times New Roman"/>
          <w:i/>
          <w:sz w:val="20"/>
          <w:szCs w:val="20"/>
        </w:rPr>
        <w:t>aureus</w:t>
      </w:r>
      <w:proofErr w:type="spellEnd"/>
      <w:r w:rsidRPr="0045201B">
        <w:rPr>
          <w:rFonts w:ascii="Times New Roman" w:hAnsi="Times New Roman" w:cs="Times New Roman"/>
          <w:sz w:val="20"/>
          <w:szCs w:val="20"/>
        </w:rPr>
        <w:t xml:space="preserve">, </w:t>
      </w:r>
      <w:r w:rsidR="00A72CB6" w:rsidRPr="0045201B">
        <w:rPr>
          <w:rFonts w:ascii="Times New Roman" w:hAnsi="Times New Roman" w:cs="Times New Roman"/>
          <w:i/>
          <w:sz w:val="20"/>
          <w:szCs w:val="20"/>
        </w:rPr>
        <w:t xml:space="preserve">24/109 </w:t>
      </w:r>
      <w:r w:rsidRPr="0045201B">
        <w:rPr>
          <w:rFonts w:ascii="Times New Roman" w:hAnsi="Times New Roman" w:cs="Times New Roman"/>
          <w:i/>
          <w:sz w:val="20"/>
          <w:szCs w:val="20"/>
        </w:rPr>
        <w:t>(</w:t>
      </w:r>
      <w:r w:rsidR="00A72CB6" w:rsidRPr="0045201B">
        <w:rPr>
          <w:rFonts w:ascii="Times New Roman" w:hAnsi="Times New Roman" w:cs="Times New Roman"/>
          <w:sz w:val="20"/>
          <w:szCs w:val="20"/>
        </w:rPr>
        <w:t>22.01</w:t>
      </w:r>
      <w:r w:rsidRPr="0045201B">
        <w:rPr>
          <w:rFonts w:ascii="Times New Roman" w:hAnsi="Times New Roman" w:cs="Times New Roman"/>
          <w:sz w:val="20"/>
          <w:szCs w:val="20"/>
        </w:rPr>
        <w:t>%</w:t>
      </w:r>
      <w:r w:rsidRPr="0045201B">
        <w:rPr>
          <w:rFonts w:ascii="Times New Roman" w:hAnsi="Times New Roman" w:cs="Times New Roman"/>
          <w:i/>
          <w:sz w:val="20"/>
          <w:szCs w:val="20"/>
        </w:rPr>
        <w:t xml:space="preserve">) </w:t>
      </w:r>
      <w:r w:rsidRPr="0045201B">
        <w:rPr>
          <w:rFonts w:ascii="Times New Roman" w:hAnsi="Times New Roman" w:cs="Times New Roman"/>
          <w:sz w:val="20"/>
          <w:szCs w:val="20"/>
        </w:rPr>
        <w:t xml:space="preserve">for </w:t>
      </w:r>
      <w:r w:rsidR="00A72CB6" w:rsidRPr="0045201B">
        <w:rPr>
          <w:rFonts w:ascii="Times New Roman" w:hAnsi="Times New Roman" w:cs="Times New Roman"/>
          <w:i/>
          <w:sz w:val="20"/>
          <w:szCs w:val="20"/>
        </w:rPr>
        <w:t>S.</w:t>
      </w:r>
      <w:r w:rsidR="00305FA1" w:rsidRPr="0045201B">
        <w:rPr>
          <w:rFonts w:ascii="Times New Roman" w:hAnsi="Times New Roman" w:cs="Times New Roman"/>
          <w:i/>
          <w:sz w:val="20"/>
          <w:szCs w:val="20"/>
        </w:rPr>
        <w:t xml:space="preserve"> </w:t>
      </w:r>
      <w:proofErr w:type="spellStart"/>
      <w:r w:rsidR="00A72CB6" w:rsidRPr="0045201B">
        <w:rPr>
          <w:rFonts w:ascii="Times New Roman" w:hAnsi="Times New Roman" w:cs="Times New Roman"/>
          <w:i/>
          <w:sz w:val="20"/>
          <w:szCs w:val="20"/>
        </w:rPr>
        <w:t>epidermidis</w:t>
      </w:r>
      <w:proofErr w:type="spellEnd"/>
      <w:r w:rsidRPr="0045201B">
        <w:rPr>
          <w:rFonts w:ascii="Times New Roman" w:hAnsi="Times New Roman" w:cs="Times New Roman"/>
          <w:sz w:val="20"/>
          <w:szCs w:val="20"/>
        </w:rPr>
        <w:t xml:space="preserve">, </w:t>
      </w:r>
      <w:r w:rsidR="002E4B1A" w:rsidRPr="0045201B">
        <w:rPr>
          <w:rFonts w:ascii="Times New Roman" w:hAnsi="Times New Roman" w:cs="Times New Roman"/>
          <w:sz w:val="20"/>
          <w:szCs w:val="20"/>
        </w:rPr>
        <w:t>were examined</w:t>
      </w:r>
      <w:r w:rsidR="00305FA1" w:rsidRPr="0045201B">
        <w:rPr>
          <w:rFonts w:ascii="Times New Roman" w:hAnsi="Times New Roman" w:cs="Times New Roman"/>
          <w:sz w:val="20"/>
          <w:szCs w:val="20"/>
        </w:rPr>
        <w:t xml:space="preserve"> in</w:t>
      </w:r>
      <w:r w:rsidR="00195331" w:rsidRPr="0045201B">
        <w:rPr>
          <w:rFonts w:ascii="Times New Roman" w:hAnsi="Times New Roman" w:cs="Times New Roman"/>
          <w:sz w:val="20"/>
          <w:szCs w:val="20"/>
        </w:rPr>
        <w:t xml:space="preserve"> bacteriological</w:t>
      </w:r>
      <w:r w:rsidR="00305FA1" w:rsidRPr="0045201B">
        <w:rPr>
          <w:rFonts w:ascii="Times New Roman" w:hAnsi="Times New Roman" w:cs="Times New Roman"/>
          <w:sz w:val="20"/>
          <w:szCs w:val="20"/>
        </w:rPr>
        <w:t xml:space="preserve"> cultured</w:t>
      </w:r>
      <w:r w:rsidR="00683B57" w:rsidRPr="0045201B">
        <w:rPr>
          <w:rFonts w:ascii="Times New Roman" w:hAnsi="Times New Roman" w:cs="Times New Roman"/>
          <w:sz w:val="20"/>
          <w:szCs w:val="20"/>
        </w:rPr>
        <w:t xml:space="preserve"> media,</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during the study period and the propor</w:t>
      </w:r>
      <w:r w:rsidR="002E4B1A" w:rsidRPr="0045201B">
        <w:rPr>
          <w:rFonts w:ascii="Times New Roman" w:hAnsi="Times New Roman" w:cs="Times New Roman"/>
          <w:sz w:val="20"/>
          <w:szCs w:val="20"/>
        </w:rPr>
        <w:t xml:space="preserve">tional prevalence of </w:t>
      </w:r>
      <w:r w:rsidR="002E4B1A" w:rsidRPr="0045201B">
        <w:rPr>
          <w:rFonts w:ascii="Times New Roman" w:hAnsi="Times New Roman" w:cs="Times New Roman"/>
          <w:i/>
          <w:sz w:val="20"/>
          <w:szCs w:val="20"/>
        </w:rPr>
        <w:t>S</w:t>
      </w:r>
      <w:r w:rsidR="00683B57" w:rsidRPr="0045201B">
        <w:rPr>
          <w:rFonts w:ascii="Times New Roman" w:hAnsi="Times New Roman" w:cs="Times New Roman"/>
          <w:i/>
          <w:sz w:val="20"/>
          <w:szCs w:val="20"/>
        </w:rPr>
        <w:t>taphylococcus</w:t>
      </w:r>
      <w:r w:rsidRPr="0045201B">
        <w:rPr>
          <w:rFonts w:ascii="Times New Roman" w:hAnsi="Times New Roman" w:cs="Times New Roman"/>
          <w:sz w:val="20"/>
          <w:szCs w:val="20"/>
        </w:rPr>
        <w:t xml:space="preserve"> species was found to be statistically s</w:t>
      </w:r>
      <w:r w:rsidR="002624B5" w:rsidRPr="0045201B">
        <w:rPr>
          <w:rFonts w:ascii="Times New Roman" w:hAnsi="Times New Roman" w:cs="Times New Roman"/>
          <w:sz w:val="20"/>
          <w:szCs w:val="20"/>
        </w:rPr>
        <w:t>ignificant (P&lt;0.000, chi2=384.00</w:t>
      </w:r>
      <w:r w:rsidRPr="0045201B">
        <w:rPr>
          <w:rFonts w:ascii="Times New Roman" w:hAnsi="Times New Roman" w:cs="Times New Roman"/>
          <w:sz w:val="20"/>
          <w:szCs w:val="20"/>
        </w:rPr>
        <w:t>)</w:t>
      </w:r>
      <w:r w:rsidR="002E4B1A" w:rsidRPr="0045201B">
        <w:rPr>
          <w:rFonts w:ascii="Times New Roman" w:hAnsi="Times New Roman" w:cs="Times New Roman"/>
          <w:sz w:val="20"/>
          <w:szCs w:val="20"/>
        </w:rPr>
        <w:t xml:space="preserve">. The highest </w:t>
      </w:r>
      <w:r w:rsidR="002E4B1A" w:rsidRPr="0045201B">
        <w:rPr>
          <w:rFonts w:ascii="Times New Roman" w:hAnsi="Times New Roman" w:cs="Times New Roman"/>
          <w:i/>
          <w:sz w:val="20"/>
          <w:szCs w:val="20"/>
        </w:rPr>
        <w:t xml:space="preserve">S. </w:t>
      </w:r>
      <w:proofErr w:type="spellStart"/>
      <w:r w:rsidR="002E4B1A" w:rsidRPr="0045201B">
        <w:rPr>
          <w:rFonts w:ascii="Times New Roman" w:hAnsi="Times New Roman" w:cs="Times New Roman"/>
          <w:i/>
          <w:sz w:val="20"/>
          <w:szCs w:val="20"/>
        </w:rPr>
        <w:t>aureus</w:t>
      </w:r>
      <w:proofErr w:type="spellEnd"/>
      <w:r w:rsidR="002E4B1A" w:rsidRPr="0045201B">
        <w:rPr>
          <w:rFonts w:ascii="Times New Roman" w:hAnsi="Times New Roman" w:cs="Times New Roman"/>
          <w:sz w:val="20"/>
          <w:szCs w:val="20"/>
        </w:rPr>
        <w:t xml:space="preserve"> distribution were observed in Amba-5 (27.08%) and</w:t>
      </w:r>
      <w:r w:rsidR="001053C5" w:rsidRPr="0045201B">
        <w:rPr>
          <w:rFonts w:ascii="Times New Roman" w:hAnsi="Times New Roman" w:cs="Times New Roman"/>
          <w:sz w:val="20"/>
          <w:szCs w:val="20"/>
        </w:rPr>
        <w:t xml:space="preserve"> lowest prevalence was seen in </w:t>
      </w:r>
      <w:r w:rsidR="002E4B1A" w:rsidRPr="0045201B">
        <w:rPr>
          <w:rFonts w:ascii="Times New Roman" w:hAnsi="Times New Roman" w:cs="Times New Roman"/>
          <w:sz w:val="20"/>
          <w:szCs w:val="20"/>
        </w:rPr>
        <w:t xml:space="preserve">Megele-37 (10.20%) </w:t>
      </w:r>
      <w:r w:rsidRPr="0045201B">
        <w:rPr>
          <w:rFonts w:ascii="Times New Roman" w:hAnsi="Times New Roman" w:cs="Times New Roman"/>
          <w:sz w:val="20"/>
          <w:szCs w:val="20"/>
        </w:rPr>
        <w:t>(</w:t>
      </w:r>
      <w:proofErr w:type="gramStart"/>
      <w:r w:rsidRPr="0045201B">
        <w:rPr>
          <w:rFonts w:ascii="Times New Roman" w:hAnsi="Times New Roman" w:cs="Times New Roman"/>
          <w:sz w:val="20"/>
          <w:szCs w:val="20"/>
        </w:rPr>
        <w:t>table</w:t>
      </w:r>
      <w:proofErr w:type="gramEnd"/>
      <w:r w:rsidRPr="0045201B">
        <w:rPr>
          <w:rFonts w:ascii="Times New Roman" w:hAnsi="Times New Roman" w:cs="Times New Roman"/>
          <w:sz w:val="20"/>
          <w:szCs w:val="20"/>
        </w:rPr>
        <w:t xml:space="preserve"> -1</w:t>
      </w:r>
      <w:r w:rsidR="002C1401" w:rsidRPr="0045201B">
        <w:rPr>
          <w:rFonts w:ascii="Times New Roman" w:hAnsi="Times New Roman" w:cs="Times New Roman"/>
          <w:sz w:val="20"/>
          <w:szCs w:val="20"/>
        </w:rPr>
        <w:t>).</w:t>
      </w:r>
    </w:p>
    <w:p w:rsidR="002C1401" w:rsidRPr="0045201B" w:rsidRDefault="002C1401" w:rsidP="0045201B">
      <w:pPr>
        <w:autoSpaceDE w:val="0"/>
        <w:autoSpaceDN w:val="0"/>
        <w:adjustRightInd w:val="0"/>
        <w:snapToGrid w:val="0"/>
        <w:spacing w:after="0" w:line="240" w:lineRule="auto"/>
        <w:jc w:val="center"/>
        <w:rPr>
          <w:rFonts w:ascii="Times New Roman" w:hAnsi="Times New Roman" w:cs="Times New Roman"/>
          <w:b/>
          <w:bCs/>
          <w:sz w:val="20"/>
          <w:szCs w:val="20"/>
          <w:lang w:eastAsia="zh-CN"/>
        </w:rPr>
        <w:sectPr w:rsidR="002C1401" w:rsidRPr="0045201B" w:rsidSect="002C1401">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2C1401" w:rsidRPr="0045201B" w:rsidRDefault="002C1401" w:rsidP="0045201B">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4C211B" w:rsidRPr="0045201B" w:rsidRDefault="00031E9E" w:rsidP="0045201B">
      <w:pPr>
        <w:autoSpaceDE w:val="0"/>
        <w:autoSpaceDN w:val="0"/>
        <w:adjustRightInd w:val="0"/>
        <w:snapToGrid w:val="0"/>
        <w:spacing w:after="0" w:line="240" w:lineRule="auto"/>
        <w:jc w:val="center"/>
        <w:rPr>
          <w:rFonts w:ascii="Times New Roman" w:hAnsi="Times New Roman" w:cs="Times New Roman"/>
          <w:b/>
          <w:bCs/>
          <w:sz w:val="20"/>
          <w:szCs w:val="20"/>
        </w:rPr>
      </w:pPr>
      <w:proofErr w:type="gramStart"/>
      <w:r w:rsidRPr="0045201B">
        <w:rPr>
          <w:rFonts w:ascii="Times New Roman" w:hAnsi="Times New Roman" w:cs="Times New Roman"/>
          <w:b/>
          <w:bCs/>
          <w:sz w:val="20"/>
          <w:szCs w:val="20"/>
        </w:rPr>
        <w:t>Table 1</w:t>
      </w:r>
      <w:r w:rsidR="004C211B" w:rsidRPr="0045201B">
        <w:rPr>
          <w:rFonts w:ascii="Times New Roman" w:hAnsi="Times New Roman" w:cs="Times New Roman"/>
          <w:b/>
          <w:bCs/>
          <w:sz w:val="20"/>
          <w:szCs w:val="20"/>
        </w:rPr>
        <w:t>.</w:t>
      </w:r>
      <w:proofErr w:type="gramEnd"/>
      <w:r w:rsidR="002C1401" w:rsidRPr="0045201B">
        <w:rPr>
          <w:rFonts w:ascii="Times New Roman" w:hAnsi="Times New Roman" w:cs="Times New Roman"/>
          <w:b/>
          <w:bCs/>
          <w:sz w:val="20"/>
          <w:szCs w:val="20"/>
        </w:rPr>
        <w:t xml:space="preserve"> </w:t>
      </w:r>
      <w:r w:rsidR="004C211B" w:rsidRPr="0045201B">
        <w:rPr>
          <w:rFonts w:ascii="Times New Roman" w:hAnsi="Times New Roman" w:cs="Times New Roman"/>
          <w:bCs/>
          <w:sz w:val="20"/>
          <w:szCs w:val="20"/>
        </w:rPr>
        <w:t>Prevalence of lactating cow in study sites</w:t>
      </w:r>
    </w:p>
    <w:tbl>
      <w:tblPr>
        <w:tblStyle w:val="TableGrid"/>
        <w:tblW w:w="9450" w:type="dxa"/>
        <w:jc w:val="center"/>
        <w:tblInd w:w="-342" w:type="dxa"/>
        <w:tblLook w:val="04A0"/>
      </w:tblPr>
      <w:tblGrid>
        <w:gridCol w:w="1569"/>
        <w:gridCol w:w="1627"/>
        <w:gridCol w:w="1336"/>
        <w:gridCol w:w="1781"/>
        <w:gridCol w:w="1122"/>
        <w:gridCol w:w="845"/>
        <w:gridCol w:w="1170"/>
      </w:tblGrid>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Sites</w:t>
            </w:r>
          </w:p>
        </w:tc>
        <w:tc>
          <w:tcPr>
            <w:tcW w:w="1627" w:type="dxa"/>
          </w:tcPr>
          <w:p w:rsidR="00850A38" w:rsidRPr="0045201B" w:rsidRDefault="00E94DC1"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 xml:space="preserve">No </w:t>
            </w:r>
            <w:r w:rsidR="00850A38" w:rsidRPr="0045201B">
              <w:rPr>
                <w:rFonts w:ascii="Times New Roman" w:hAnsi="Times New Roman" w:cs="Times New Roman"/>
                <w:b/>
                <w:bCs/>
                <w:color w:val="000000"/>
                <w:sz w:val="20"/>
                <w:szCs w:val="20"/>
              </w:rPr>
              <w:t>of examined</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Positive</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Prevalence</w:t>
            </w:r>
            <w:r w:rsidR="002C1401" w:rsidRPr="0045201B">
              <w:rPr>
                <w:rFonts w:ascii="Times New Roman" w:hAnsi="Times New Roman" w:cs="Times New Roman" w:hint="eastAsia"/>
                <w:b/>
                <w:bCs/>
                <w:color w:val="000000"/>
                <w:sz w:val="20"/>
                <w:szCs w:val="20"/>
                <w:lang w:eastAsia="zh-CN"/>
              </w:rPr>
              <w:t xml:space="preserve"> </w:t>
            </w:r>
            <w:r w:rsidRPr="0045201B">
              <w:rPr>
                <w:rFonts w:ascii="Times New Roman" w:hAnsi="Times New Roman" w:cs="Times New Roman"/>
                <w:b/>
                <w:bCs/>
                <w:color w:val="000000"/>
                <w:sz w:val="20"/>
                <w:szCs w:val="20"/>
              </w:rPr>
              <w:t>%</w:t>
            </w:r>
          </w:p>
        </w:tc>
        <w:tc>
          <w:tcPr>
            <w:tcW w:w="1122" w:type="dxa"/>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Chi2</w:t>
            </w:r>
          </w:p>
        </w:tc>
        <w:tc>
          <w:tcPr>
            <w:tcW w:w="845" w:type="dxa"/>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
                <w:bCs/>
                <w:color w:val="000000"/>
                <w:sz w:val="20"/>
                <w:szCs w:val="20"/>
              </w:rPr>
            </w:pPr>
            <w:proofErr w:type="spellStart"/>
            <w:r w:rsidRPr="0045201B">
              <w:rPr>
                <w:rFonts w:ascii="Times New Roman" w:hAnsi="Times New Roman" w:cs="Times New Roman"/>
                <w:b/>
                <w:bCs/>
                <w:color w:val="000000"/>
                <w:sz w:val="20"/>
                <w:szCs w:val="20"/>
              </w:rPr>
              <w:t>df</w:t>
            </w:r>
            <w:proofErr w:type="spellEnd"/>
          </w:p>
        </w:tc>
        <w:tc>
          <w:tcPr>
            <w:tcW w:w="1170" w:type="dxa"/>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p-value</w:t>
            </w: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Amba-5</w:t>
            </w:r>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48</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13</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27.08</w:t>
            </w:r>
          </w:p>
        </w:tc>
        <w:tc>
          <w:tcPr>
            <w:tcW w:w="1122" w:type="dxa"/>
            <w:vMerge w:val="restart"/>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6.65</w:t>
            </w:r>
          </w:p>
        </w:tc>
        <w:tc>
          <w:tcPr>
            <w:tcW w:w="845" w:type="dxa"/>
            <w:vMerge w:val="restart"/>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7</w:t>
            </w:r>
          </w:p>
        </w:tc>
        <w:tc>
          <w:tcPr>
            <w:tcW w:w="1170" w:type="dxa"/>
            <w:vMerge w:val="restart"/>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0.46</w:t>
            </w: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Megel-35</w:t>
            </w:r>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49</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12</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24.48</w:t>
            </w:r>
          </w:p>
        </w:tc>
        <w:tc>
          <w:tcPr>
            <w:tcW w:w="1122"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845"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1170" w:type="dxa"/>
            <w:vMerge/>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Megel-37</w:t>
            </w:r>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49</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5</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10.20</w:t>
            </w:r>
          </w:p>
        </w:tc>
        <w:tc>
          <w:tcPr>
            <w:tcW w:w="1122"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845"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1170" w:type="dxa"/>
            <w:vMerge/>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Amba-1</w:t>
            </w:r>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48</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8</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16.66</w:t>
            </w:r>
          </w:p>
        </w:tc>
        <w:tc>
          <w:tcPr>
            <w:tcW w:w="1122"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845"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1170" w:type="dxa"/>
            <w:vMerge/>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roofErr w:type="spellStart"/>
            <w:r w:rsidRPr="0045201B">
              <w:rPr>
                <w:rFonts w:ascii="Times New Roman" w:hAnsi="Times New Roman" w:cs="Times New Roman"/>
                <w:bCs/>
                <w:color w:val="000000"/>
                <w:sz w:val="20"/>
                <w:szCs w:val="20"/>
              </w:rPr>
              <w:t>Baro</w:t>
            </w:r>
            <w:proofErr w:type="spellEnd"/>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51</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12</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23.52</w:t>
            </w:r>
          </w:p>
        </w:tc>
        <w:tc>
          <w:tcPr>
            <w:tcW w:w="1122"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845"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1170" w:type="dxa"/>
            <w:vMerge/>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Amba-11</w:t>
            </w:r>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51</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12</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23.52</w:t>
            </w:r>
          </w:p>
        </w:tc>
        <w:tc>
          <w:tcPr>
            <w:tcW w:w="1122"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845"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1170" w:type="dxa"/>
            <w:vMerge/>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Selega-23</w:t>
            </w:r>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41</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11</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26.82</w:t>
            </w:r>
          </w:p>
        </w:tc>
        <w:tc>
          <w:tcPr>
            <w:tcW w:w="1122"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845"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1170" w:type="dxa"/>
            <w:vMerge/>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Selega-24</w:t>
            </w:r>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47</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12</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25.53</w:t>
            </w:r>
          </w:p>
        </w:tc>
        <w:tc>
          <w:tcPr>
            <w:tcW w:w="1122"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845"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1170" w:type="dxa"/>
            <w:vMerge/>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r>
      <w:tr w:rsidR="00850A38" w:rsidRPr="0045201B" w:rsidTr="002C1401">
        <w:trPr>
          <w:jc w:val="center"/>
        </w:trPr>
        <w:tc>
          <w:tcPr>
            <w:tcW w:w="1569"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Total</w:t>
            </w:r>
          </w:p>
        </w:tc>
        <w:tc>
          <w:tcPr>
            <w:tcW w:w="1627"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384</w:t>
            </w:r>
          </w:p>
        </w:tc>
        <w:tc>
          <w:tcPr>
            <w:tcW w:w="1336" w:type="dxa"/>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85</w:t>
            </w:r>
          </w:p>
        </w:tc>
        <w:tc>
          <w:tcPr>
            <w:tcW w:w="1781" w:type="dxa"/>
            <w:tcBorders>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22.13</w:t>
            </w:r>
          </w:p>
        </w:tc>
        <w:tc>
          <w:tcPr>
            <w:tcW w:w="1122"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845" w:type="dxa"/>
            <w:vMerge/>
            <w:tcBorders>
              <w:left w:val="single" w:sz="4" w:space="0" w:color="auto"/>
              <w:righ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c>
          <w:tcPr>
            <w:tcW w:w="1170" w:type="dxa"/>
            <w:vMerge/>
            <w:tcBorders>
              <w:left w:val="single" w:sz="4" w:space="0" w:color="auto"/>
            </w:tcBorders>
          </w:tcPr>
          <w:p w:rsidR="00850A38" w:rsidRPr="0045201B" w:rsidRDefault="00850A38" w:rsidP="0045201B">
            <w:pPr>
              <w:autoSpaceDE w:val="0"/>
              <w:autoSpaceDN w:val="0"/>
              <w:adjustRightInd w:val="0"/>
              <w:snapToGrid w:val="0"/>
              <w:jc w:val="both"/>
              <w:rPr>
                <w:rFonts w:ascii="Times New Roman" w:hAnsi="Times New Roman" w:cs="Times New Roman"/>
                <w:bCs/>
                <w:color w:val="000000"/>
                <w:sz w:val="20"/>
                <w:szCs w:val="20"/>
              </w:rPr>
            </w:pPr>
          </w:p>
        </w:tc>
      </w:tr>
    </w:tbl>
    <w:p w:rsidR="002C1401" w:rsidRPr="0045201B" w:rsidRDefault="002C1401"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C1401" w:rsidRPr="0045201B" w:rsidRDefault="002C1401" w:rsidP="0045201B">
      <w:pPr>
        <w:autoSpaceDE w:val="0"/>
        <w:autoSpaceDN w:val="0"/>
        <w:adjustRightInd w:val="0"/>
        <w:snapToGrid w:val="0"/>
        <w:spacing w:after="0" w:line="240" w:lineRule="auto"/>
        <w:ind w:firstLine="425"/>
        <w:jc w:val="both"/>
        <w:rPr>
          <w:rFonts w:ascii="Times New Roman" w:hAnsi="Times New Roman" w:cs="Times New Roman"/>
          <w:sz w:val="20"/>
          <w:szCs w:val="20"/>
        </w:rPr>
        <w:sectPr w:rsidR="002C1401" w:rsidRPr="0045201B" w:rsidSect="007D1D09">
          <w:headerReference w:type="default" r:id="rId14"/>
          <w:footerReference w:type="default" r:id="rId15"/>
          <w:type w:val="continuous"/>
          <w:pgSz w:w="12240" w:h="15840" w:code="1"/>
          <w:pgMar w:top="1440" w:right="1440" w:bottom="1440" w:left="1440" w:header="720" w:footer="720" w:gutter="0"/>
          <w:cols w:space="720"/>
          <w:docGrid w:linePitch="360"/>
        </w:sectPr>
      </w:pPr>
    </w:p>
    <w:p w:rsidR="003B3D4D" w:rsidRPr="0045201B" w:rsidRDefault="003B3D4D" w:rsidP="0045201B">
      <w:pPr>
        <w:autoSpaceDE w:val="0"/>
        <w:autoSpaceDN w:val="0"/>
        <w:adjustRightInd w:val="0"/>
        <w:snapToGrid w:val="0"/>
        <w:spacing w:after="0" w:line="240" w:lineRule="auto"/>
        <w:jc w:val="both"/>
        <w:rPr>
          <w:rFonts w:ascii="Times New Roman" w:hAnsi="Times New Roman" w:cs="Times New Roman"/>
          <w:b/>
          <w:sz w:val="20"/>
          <w:szCs w:val="20"/>
        </w:rPr>
      </w:pPr>
      <w:r w:rsidRPr="0045201B">
        <w:rPr>
          <w:rFonts w:ascii="Times New Roman" w:hAnsi="Times New Roman" w:cs="Times New Roman"/>
          <w:b/>
          <w:iCs/>
          <w:sz w:val="20"/>
          <w:szCs w:val="20"/>
        </w:rPr>
        <w:lastRenderedPageBreak/>
        <w:t>4.1.1</w:t>
      </w:r>
      <w:r w:rsidR="002C1401" w:rsidRPr="0045201B">
        <w:rPr>
          <w:rFonts w:ascii="Times New Roman" w:hAnsi="Times New Roman" w:cs="Times New Roman"/>
          <w:b/>
          <w:iCs/>
          <w:sz w:val="20"/>
          <w:szCs w:val="20"/>
        </w:rPr>
        <w:t xml:space="preserve"> </w:t>
      </w:r>
      <w:r w:rsidRPr="0045201B">
        <w:rPr>
          <w:rFonts w:ascii="Times New Roman" w:hAnsi="Times New Roman" w:cs="Times New Roman"/>
          <w:b/>
          <w:iCs/>
          <w:sz w:val="20"/>
          <w:szCs w:val="20"/>
        </w:rPr>
        <w:t>Prevalence of Mastitis at cow level</w:t>
      </w:r>
    </w:p>
    <w:p w:rsidR="002C1401" w:rsidRPr="0045201B" w:rsidRDefault="003B3D4D"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The overall prevalence of mastitis at cow level as determined by CMT and clinical</w:t>
      </w:r>
      <w:r w:rsidR="00D220FC" w:rsidRPr="0045201B">
        <w:rPr>
          <w:rFonts w:ascii="Times New Roman" w:hAnsi="Times New Roman" w:cs="Times New Roman"/>
          <w:sz w:val="20"/>
          <w:szCs w:val="20"/>
        </w:rPr>
        <w:t xml:space="preserve"> examination was 109 (28.38 </w:t>
      </w:r>
      <w:r w:rsidRPr="0045201B">
        <w:rPr>
          <w:rFonts w:ascii="Times New Roman" w:hAnsi="Times New Roman" w:cs="Times New Roman"/>
          <w:sz w:val="20"/>
          <w:szCs w:val="20"/>
        </w:rPr>
        <w:t>%) from a total</w:t>
      </w:r>
      <w:r w:rsidR="0098290A" w:rsidRPr="0045201B">
        <w:rPr>
          <w:rFonts w:ascii="Times New Roman" w:hAnsi="Times New Roman" w:cs="Times New Roman"/>
          <w:sz w:val="20"/>
          <w:szCs w:val="20"/>
        </w:rPr>
        <w:t xml:space="preserve"> </w:t>
      </w:r>
      <w:r w:rsidR="00D220FC" w:rsidRPr="0045201B">
        <w:rPr>
          <w:rFonts w:ascii="Times New Roman" w:hAnsi="Times New Roman" w:cs="Times New Roman"/>
          <w:sz w:val="20"/>
          <w:szCs w:val="20"/>
        </w:rPr>
        <w:t xml:space="preserve">population of 384 </w:t>
      </w:r>
      <w:r w:rsidRPr="0045201B">
        <w:rPr>
          <w:rFonts w:ascii="Times New Roman" w:hAnsi="Times New Roman" w:cs="Times New Roman"/>
          <w:sz w:val="20"/>
          <w:szCs w:val="20"/>
        </w:rPr>
        <w:t>cows</w:t>
      </w:r>
      <w:r w:rsidR="00D220FC" w:rsidRPr="0045201B">
        <w:rPr>
          <w:rFonts w:ascii="Times New Roman" w:hAnsi="Times New Roman" w:cs="Times New Roman"/>
          <w:sz w:val="20"/>
          <w:szCs w:val="20"/>
        </w:rPr>
        <w:t>;</w:t>
      </w:r>
      <w:r w:rsidR="00A9756A" w:rsidRPr="0045201B">
        <w:rPr>
          <w:rFonts w:ascii="Times New Roman" w:hAnsi="Times New Roman" w:cs="Times New Roman"/>
          <w:sz w:val="20"/>
          <w:szCs w:val="20"/>
        </w:rPr>
        <w:t xml:space="preserve"> 12.76</w:t>
      </w:r>
      <w:r w:rsidR="004E4949" w:rsidRPr="0045201B">
        <w:rPr>
          <w:rFonts w:ascii="Times New Roman" w:hAnsi="Times New Roman" w:cs="Times New Roman"/>
          <w:sz w:val="20"/>
          <w:szCs w:val="20"/>
        </w:rPr>
        <w:t xml:space="preserve"> % (49/384) were clinical where</w:t>
      </w:r>
      <w:r w:rsidR="00A9756A" w:rsidRPr="0045201B">
        <w:rPr>
          <w:rFonts w:ascii="Times New Roman" w:hAnsi="Times New Roman" w:cs="Times New Roman"/>
          <w:sz w:val="20"/>
          <w:szCs w:val="20"/>
        </w:rPr>
        <w:t>as 15.63 % (60</w:t>
      </w:r>
      <w:r w:rsidR="004C211B" w:rsidRPr="0045201B">
        <w:rPr>
          <w:rFonts w:ascii="Times New Roman" w:hAnsi="Times New Roman" w:cs="Times New Roman"/>
          <w:sz w:val="20"/>
          <w:szCs w:val="20"/>
        </w:rPr>
        <w:t xml:space="preserve">/384) </w:t>
      </w:r>
      <w:r w:rsidR="00A9756A" w:rsidRPr="0045201B">
        <w:rPr>
          <w:rFonts w:ascii="Times New Roman" w:hAnsi="Times New Roman" w:cs="Times New Roman"/>
          <w:sz w:val="20"/>
          <w:szCs w:val="20"/>
        </w:rPr>
        <w:t>were</w:t>
      </w:r>
      <w:r w:rsidR="004C211B" w:rsidRPr="0045201B">
        <w:rPr>
          <w:rFonts w:ascii="Times New Roman" w:hAnsi="Times New Roman" w:cs="Times New Roman"/>
          <w:sz w:val="20"/>
          <w:szCs w:val="20"/>
        </w:rPr>
        <w:t xml:space="preserve"> subclinical m</w:t>
      </w:r>
      <w:r w:rsidR="00A9756A" w:rsidRPr="0045201B">
        <w:rPr>
          <w:rFonts w:ascii="Times New Roman" w:hAnsi="Times New Roman" w:cs="Times New Roman"/>
          <w:sz w:val="20"/>
          <w:szCs w:val="20"/>
        </w:rPr>
        <w:t>astitis</w:t>
      </w:r>
      <w:r w:rsidR="009E71CF" w:rsidRPr="0045201B">
        <w:rPr>
          <w:rFonts w:ascii="Times New Roman" w:hAnsi="Times New Roman" w:cs="Times New Roman"/>
          <w:sz w:val="20"/>
          <w:szCs w:val="20"/>
        </w:rPr>
        <w:t xml:space="preserve"> and 71.6% was healthy cow</w:t>
      </w:r>
      <w:r w:rsidR="0051204D" w:rsidRPr="0045201B">
        <w:rPr>
          <w:rFonts w:ascii="Times New Roman" w:hAnsi="Times New Roman" w:cs="Times New Roman"/>
          <w:sz w:val="20"/>
          <w:szCs w:val="20"/>
        </w:rPr>
        <w:t xml:space="preserve">. </w:t>
      </w:r>
      <w:r w:rsidR="004C211B" w:rsidRPr="0045201B">
        <w:rPr>
          <w:rFonts w:ascii="Times New Roman" w:hAnsi="Times New Roman" w:cs="Times New Roman"/>
          <w:sz w:val="20"/>
          <w:szCs w:val="20"/>
        </w:rPr>
        <w:t>The quarter level prevalence was 29.68 % (456/1536); from which 2.60 % was</w:t>
      </w:r>
      <w:r w:rsidR="002C1401" w:rsidRPr="0045201B">
        <w:rPr>
          <w:rFonts w:ascii="Times New Roman" w:hAnsi="Times New Roman" w:cs="Times New Roman"/>
          <w:sz w:val="20"/>
          <w:szCs w:val="20"/>
        </w:rPr>
        <w:t xml:space="preserve"> </w:t>
      </w:r>
      <w:r w:rsidR="004C211B" w:rsidRPr="0045201B">
        <w:rPr>
          <w:rFonts w:ascii="Times New Roman" w:hAnsi="Times New Roman" w:cs="Times New Roman"/>
          <w:sz w:val="20"/>
          <w:szCs w:val="20"/>
        </w:rPr>
        <w:t xml:space="preserve">blind teats </w:t>
      </w:r>
      <w:r w:rsidR="001A1F29" w:rsidRPr="0045201B">
        <w:rPr>
          <w:rFonts w:ascii="Times New Roman" w:hAnsi="Times New Roman" w:cs="Times New Roman"/>
          <w:sz w:val="20"/>
          <w:szCs w:val="20"/>
        </w:rPr>
        <w:t>(figure</w:t>
      </w:r>
      <w:r w:rsidR="00AD4D5A" w:rsidRPr="0045201B">
        <w:rPr>
          <w:rFonts w:ascii="Times New Roman" w:hAnsi="Times New Roman" w:cs="Times New Roman"/>
          <w:sz w:val="20"/>
          <w:szCs w:val="20"/>
        </w:rPr>
        <w:t>-1</w:t>
      </w:r>
      <w:r w:rsidR="002C1401" w:rsidRPr="0045201B">
        <w:rPr>
          <w:rFonts w:ascii="Times New Roman" w:hAnsi="Times New Roman" w:cs="Times New Roman"/>
          <w:sz w:val="20"/>
          <w:szCs w:val="20"/>
        </w:rPr>
        <w:t>).</w:t>
      </w:r>
    </w:p>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iCs/>
          <w:sz w:val="20"/>
          <w:szCs w:val="20"/>
        </w:rPr>
      </w:pPr>
      <w:r w:rsidRPr="0045201B">
        <w:rPr>
          <w:rFonts w:ascii="Times New Roman" w:hAnsi="Times New Roman" w:cs="Times New Roman"/>
          <w:b/>
          <w:iCs/>
          <w:sz w:val="20"/>
          <w:szCs w:val="20"/>
        </w:rPr>
        <w:t>4.1.2 Prevalence of Mastitis at quarter level</w:t>
      </w:r>
    </w:p>
    <w:p w:rsidR="002C1401" w:rsidRPr="0045201B" w:rsidRDefault="002C1401"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 xml:space="preserve">Out of 1536 quarters examined using CMT and clinical examination methods, a total quarter of 456 (29.7%) were found affected by mastitis, 42.98 %(196/456) and 260/456(57.02%) were clinical and sub clinical respectively. The quarter level prevalence </w:t>
      </w:r>
      <w:r w:rsidRPr="0045201B">
        <w:rPr>
          <w:rFonts w:ascii="Times New Roman" w:hAnsi="Times New Roman" w:cs="Times New Roman"/>
          <w:sz w:val="20"/>
          <w:szCs w:val="20"/>
        </w:rPr>
        <w:lastRenderedPageBreak/>
        <w:t>of sub clinical mastitis was 64(19.81%), 77(23.83%), 84(26.00%), and 98(30.34%) left front, left hind, right front and right hind respectively (Table-2).</w:t>
      </w:r>
    </w:p>
    <w:p w:rsidR="002C1401" w:rsidRPr="0045201B" w:rsidRDefault="002C1401" w:rsidP="0045201B">
      <w:pPr>
        <w:autoSpaceDE w:val="0"/>
        <w:autoSpaceDN w:val="0"/>
        <w:adjustRightInd w:val="0"/>
        <w:snapToGrid w:val="0"/>
        <w:spacing w:after="0" w:line="240" w:lineRule="auto"/>
        <w:jc w:val="center"/>
        <w:rPr>
          <w:rFonts w:ascii="Times New Roman" w:hAnsi="Times New Roman" w:cs="Times New Roman"/>
          <w:b/>
          <w:bCs/>
          <w:sz w:val="20"/>
          <w:szCs w:val="20"/>
        </w:rPr>
      </w:pPr>
    </w:p>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45201B">
        <w:rPr>
          <w:rFonts w:ascii="Times New Roman" w:hAnsi="Times New Roman" w:cs="Times New Roman"/>
          <w:b/>
          <w:bCs/>
          <w:sz w:val="20"/>
          <w:szCs w:val="20"/>
        </w:rPr>
        <w:t>Table 2.</w:t>
      </w:r>
      <w:proofErr w:type="gramEnd"/>
      <w:r w:rsidRPr="0045201B">
        <w:rPr>
          <w:rFonts w:ascii="Times New Roman" w:hAnsi="Times New Roman" w:cs="Times New Roman"/>
          <w:b/>
          <w:bCs/>
          <w:sz w:val="20"/>
          <w:szCs w:val="20"/>
        </w:rPr>
        <w:t xml:space="preserve"> </w:t>
      </w:r>
      <w:r w:rsidRPr="0045201B">
        <w:rPr>
          <w:rFonts w:ascii="Times New Roman" w:hAnsi="Times New Roman" w:cs="Times New Roman"/>
          <w:sz w:val="20"/>
          <w:szCs w:val="20"/>
        </w:rPr>
        <w:t>Prevalence of clinical and sub-clinical mastitis at quarter level using CMT and</w:t>
      </w:r>
      <w:r w:rsidRPr="0045201B">
        <w:rPr>
          <w:rFonts w:ascii="Times New Roman" w:hAnsi="Times New Roman" w:cs="Times New Roman" w:hint="eastAsia"/>
          <w:sz w:val="20"/>
          <w:szCs w:val="20"/>
          <w:lang w:eastAsia="zh-CN"/>
        </w:rPr>
        <w:t xml:space="preserve"> </w:t>
      </w:r>
      <w:r w:rsidRPr="0045201B">
        <w:rPr>
          <w:rFonts w:ascii="Times New Roman" w:hAnsi="Times New Roman" w:cs="Times New Roman"/>
          <w:sz w:val="20"/>
          <w:szCs w:val="20"/>
        </w:rPr>
        <w:t>clinical examination</w:t>
      </w:r>
    </w:p>
    <w:tbl>
      <w:tblPr>
        <w:tblStyle w:val="TableGrid"/>
        <w:tblW w:w="5000" w:type="pct"/>
        <w:jc w:val="center"/>
        <w:tblLook w:val="04A0"/>
      </w:tblPr>
      <w:tblGrid>
        <w:gridCol w:w="1704"/>
        <w:gridCol w:w="498"/>
        <w:gridCol w:w="571"/>
        <w:gridCol w:w="571"/>
        <w:gridCol w:w="571"/>
        <w:gridCol w:w="706"/>
      </w:tblGrid>
      <w:tr w:rsidR="002C1401" w:rsidRPr="0045201B" w:rsidTr="0045201B">
        <w:trPr>
          <w:jc w:val="center"/>
        </w:trPr>
        <w:tc>
          <w:tcPr>
            <w:tcW w:w="1843" w:type="pct"/>
            <w:vMerge w:val="restart"/>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Form of mastitis</w:t>
            </w:r>
          </w:p>
        </w:tc>
        <w:tc>
          <w:tcPr>
            <w:tcW w:w="2392" w:type="pct"/>
            <w:gridSpan w:val="4"/>
            <w:tcBorders>
              <w:bottom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Quarter level</w:t>
            </w:r>
          </w:p>
        </w:tc>
        <w:tc>
          <w:tcPr>
            <w:tcW w:w="765" w:type="pct"/>
            <w:vMerge w:val="restart"/>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Total</w:t>
            </w:r>
          </w:p>
        </w:tc>
      </w:tr>
      <w:tr w:rsidR="002C1401" w:rsidRPr="0045201B" w:rsidTr="0045201B">
        <w:trPr>
          <w:jc w:val="center"/>
        </w:trPr>
        <w:tc>
          <w:tcPr>
            <w:tcW w:w="1843" w:type="pct"/>
            <w:vMerge/>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p>
        </w:tc>
        <w:tc>
          <w:tcPr>
            <w:tcW w:w="539" w:type="pct"/>
            <w:tcBorders>
              <w:top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FL</w:t>
            </w:r>
          </w:p>
        </w:tc>
        <w:tc>
          <w:tcPr>
            <w:tcW w:w="618" w:type="pct"/>
            <w:tcBorders>
              <w:top w:val="single" w:sz="4" w:space="0" w:color="auto"/>
              <w:left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HL</w:t>
            </w:r>
          </w:p>
        </w:tc>
        <w:tc>
          <w:tcPr>
            <w:tcW w:w="618" w:type="pct"/>
            <w:tcBorders>
              <w:top w:val="single" w:sz="4" w:space="0" w:color="auto"/>
              <w:left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FR</w:t>
            </w:r>
          </w:p>
        </w:tc>
        <w:tc>
          <w:tcPr>
            <w:tcW w:w="618" w:type="pct"/>
            <w:tcBorders>
              <w:top w:val="single" w:sz="4" w:space="0" w:color="auto"/>
              <w:lef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HR</w:t>
            </w:r>
          </w:p>
        </w:tc>
        <w:tc>
          <w:tcPr>
            <w:tcW w:w="765" w:type="pct"/>
            <w:vMerge/>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p>
        </w:tc>
      </w:tr>
      <w:tr w:rsidR="002C1401" w:rsidRPr="0045201B" w:rsidTr="0045201B">
        <w:trPr>
          <w:jc w:val="center"/>
        </w:trPr>
        <w:tc>
          <w:tcPr>
            <w:tcW w:w="1843" w:type="pct"/>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Clinical</w:t>
            </w:r>
          </w:p>
        </w:tc>
        <w:tc>
          <w:tcPr>
            <w:tcW w:w="539" w:type="pct"/>
            <w:tcBorders>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21</w:t>
            </w:r>
          </w:p>
        </w:tc>
        <w:tc>
          <w:tcPr>
            <w:tcW w:w="618" w:type="pct"/>
            <w:tcBorders>
              <w:left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32</w:t>
            </w:r>
          </w:p>
        </w:tc>
        <w:tc>
          <w:tcPr>
            <w:tcW w:w="618" w:type="pct"/>
            <w:tcBorders>
              <w:left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33</w:t>
            </w:r>
          </w:p>
        </w:tc>
        <w:tc>
          <w:tcPr>
            <w:tcW w:w="618" w:type="pct"/>
            <w:tcBorders>
              <w:lef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47</w:t>
            </w:r>
          </w:p>
        </w:tc>
        <w:tc>
          <w:tcPr>
            <w:tcW w:w="765" w:type="pct"/>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133</w:t>
            </w:r>
          </w:p>
        </w:tc>
      </w:tr>
      <w:tr w:rsidR="002C1401" w:rsidRPr="0045201B" w:rsidTr="0045201B">
        <w:trPr>
          <w:jc w:val="center"/>
        </w:trPr>
        <w:tc>
          <w:tcPr>
            <w:tcW w:w="1843" w:type="pct"/>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Sub clinical</w:t>
            </w:r>
          </w:p>
        </w:tc>
        <w:tc>
          <w:tcPr>
            <w:tcW w:w="539" w:type="pct"/>
            <w:tcBorders>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64</w:t>
            </w:r>
          </w:p>
        </w:tc>
        <w:tc>
          <w:tcPr>
            <w:tcW w:w="618" w:type="pct"/>
            <w:tcBorders>
              <w:left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77</w:t>
            </w:r>
          </w:p>
        </w:tc>
        <w:tc>
          <w:tcPr>
            <w:tcW w:w="618" w:type="pct"/>
            <w:tcBorders>
              <w:left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84</w:t>
            </w:r>
          </w:p>
        </w:tc>
        <w:tc>
          <w:tcPr>
            <w:tcW w:w="618" w:type="pct"/>
            <w:tcBorders>
              <w:lef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98</w:t>
            </w:r>
          </w:p>
        </w:tc>
        <w:tc>
          <w:tcPr>
            <w:tcW w:w="765" w:type="pct"/>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323</w:t>
            </w:r>
          </w:p>
        </w:tc>
      </w:tr>
      <w:tr w:rsidR="002C1401" w:rsidRPr="0045201B" w:rsidTr="0045201B">
        <w:trPr>
          <w:jc w:val="center"/>
        </w:trPr>
        <w:tc>
          <w:tcPr>
            <w:tcW w:w="1843" w:type="pct"/>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Total</w:t>
            </w:r>
          </w:p>
        </w:tc>
        <w:tc>
          <w:tcPr>
            <w:tcW w:w="539" w:type="pct"/>
            <w:tcBorders>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85</w:t>
            </w:r>
          </w:p>
        </w:tc>
        <w:tc>
          <w:tcPr>
            <w:tcW w:w="618" w:type="pct"/>
            <w:tcBorders>
              <w:left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109</w:t>
            </w:r>
          </w:p>
        </w:tc>
        <w:tc>
          <w:tcPr>
            <w:tcW w:w="618" w:type="pct"/>
            <w:tcBorders>
              <w:left w:val="single" w:sz="4" w:space="0" w:color="auto"/>
              <w:righ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117</w:t>
            </w:r>
          </w:p>
        </w:tc>
        <w:tc>
          <w:tcPr>
            <w:tcW w:w="618" w:type="pct"/>
            <w:tcBorders>
              <w:left w:val="single" w:sz="4" w:space="0" w:color="auto"/>
            </w:tcBorders>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145</w:t>
            </w:r>
          </w:p>
        </w:tc>
        <w:tc>
          <w:tcPr>
            <w:tcW w:w="765" w:type="pct"/>
            <w:vAlign w:val="center"/>
          </w:tcPr>
          <w:p w:rsidR="002C1401" w:rsidRPr="0045201B" w:rsidRDefault="002C140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456</w:t>
            </w:r>
          </w:p>
        </w:tc>
      </w:tr>
    </w:tbl>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bCs/>
          <w:sz w:val="20"/>
          <w:szCs w:val="20"/>
        </w:rPr>
      </w:pPr>
      <w:r w:rsidRPr="0045201B">
        <w:rPr>
          <w:rFonts w:ascii="Times New Roman" w:hAnsi="Times New Roman" w:cs="Times New Roman"/>
          <w:b/>
          <w:bCs/>
          <w:sz w:val="20"/>
          <w:szCs w:val="20"/>
        </w:rPr>
        <w:t>N=456</w:t>
      </w:r>
    </w:p>
    <w:p w:rsidR="002C1401" w:rsidRPr="0045201B" w:rsidRDefault="002C1401" w:rsidP="0045201B">
      <w:pPr>
        <w:autoSpaceDE w:val="0"/>
        <w:autoSpaceDN w:val="0"/>
        <w:adjustRightInd w:val="0"/>
        <w:snapToGrid w:val="0"/>
        <w:spacing w:after="0" w:line="240" w:lineRule="auto"/>
        <w:ind w:firstLine="425"/>
        <w:jc w:val="both"/>
        <w:rPr>
          <w:rFonts w:ascii="Times New Roman" w:hAnsi="Times New Roman" w:cs="Times New Roman"/>
          <w:noProof/>
          <w:sz w:val="20"/>
          <w:szCs w:val="20"/>
        </w:rPr>
        <w:sectPr w:rsidR="002C1401" w:rsidRPr="0045201B" w:rsidSect="002C1401">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9E71CF" w:rsidRPr="0045201B" w:rsidRDefault="001B76F4" w:rsidP="0045201B">
      <w:pPr>
        <w:autoSpaceDE w:val="0"/>
        <w:autoSpaceDN w:val="0"/>
        <w:adjustRightInd w:val="0"/>
        <w:snapToGrid w:val="0"/>
        <w:spacing w:after="0" w:line="240" w:lineRule="auto"/>
        <w:jc w:val="center"/>
        <w:rPr>
          <w:rFonts w:ascii="Times New Roman" w:hAnsi="Times New Roman" w:cs="Times New Roman"/>
          <w:b/>
          <w:iCs/>
          <w:sz w:val="20"/>
          <w:szCs w:val="20"/>
        </w:rPr>
      </w:pPr>
      <w:r w:rsidRPr="0045201B">
        <w:rPr>
          <w:rFonts w:ascii="Times New Roman" w:hAnsi="Times New Roman" w:cs="Times New Roman"/>
          <w:b/>
          <w:iCs/>
          <w:noProof/>
          <w:sz w:val="20"/>
          <w:szCs w:val="20"/>
          <w:lang w:eastAsia="zh-CN"/>
        </w:rPr>
        <w:lastRenderedPageBreak/>
        <w:drawing>
          <wp:inline distT="0" distB="0" distL="0" distR="0">
            <wp:extent cx="4226947" cy="2345635"/>
            <wp:effectExtent l="19050" t="0" r="21203"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1CC3" w:rsidRPr="0045201B" w:rsidRDefault="004D2E16" w:rsidP="0045201B">
      <w:pPr>
        <w:autoSpaceDE w:val="0"/>
        <w:autoSpaceDN w:val="0"/>
        <w:adjustRightInd w:val="0"/>
        <w:snapToGrid w:val="0"/>
        <w:spacing w:after="0" w:line="240" w:lineRule="auto"/>
        <w:jc w:val="center"/>
        <w:rPr>
          <w:rFonts w:ascii="Times New Roman" w:hAnsi="Times New Roman" w:cs="Times New Roman"/>
          <w:b/>
          <w:iCs/>
          <w:sz w:val="20"/>
          <w:szCs w:val="20"/>
        </w:rPr>
      </w:pPr>
      <w:proofErr w:type="gramStart"/>
      <w:r w:rsidRPr="0045201B">
        <w:rPr>
          <w:rFonts w:ascii="Times New Roman" w:hAnsi="Times New Roman" w:cs="Times New Roman"/>
          <w:b/>
          <w:iCs/>
          <w:sz w:val="20"/>
          <w:szCs w:val="20"/>
        </w:rPr>
        <w:t>Figure</w:t>
      </w:r>
      <w:r w:rsidR="009537FF" w:rsidRPr="0045201B">
        <w:rPr>
          <w:rFonts w:ascii="Times New Roman" w:hAnsi="Times New Roman" w:cs="Times New Roman"/>
          <w:b/>
          <w:iCs/>
          <w:sz w:val="20"/>
          <w:szCs w:val="20"/>
        </w:rPr>
        <w:t xml:space="preserve"> </w:t>
      </w:r>
      <w:r w:rsidRPr="0045201B">
        <w:rPr>
          <w:rFonts w:ascii="Times New Roman" w:hAnsi="Times New Roman" w:cs="Times New Roman"/>
          <w:b/>
          <w:iCs/>
          <w:sz w:val="20"/>
          <w:szCs w:val="20"/>
        </w:rPr>
        <w:t>1</w:t>
      </w:r>
      <w:r w:rsidR="001B76F4" w:rsidRPr="0045201B">
        <w:rPr>
          <w:rFonts w:ascii="Times New Roman" w:hAnsi="Times New Roman" w:cs="Times New Roman"/>
          <w:b/>
          <w:iCs/>
          <w:sz w:val="20"/>
          <w:szCs w:val="20"/>
        </w:rPr>
        <w:t>.</w:t>
      </w:r>
      <w:proofErr w:type="gramEnd"/>
      <w:r w:rsidR="001B76F4" w:rsidRPr="0045201B">
        <w:rPr>
          <w:rFonts w:ascii="Times New Roman" w:hAnsi="Times New Roman" w:cs="Times New Roman"/>
          <w:b/>
          <w:iCs/>
          <w:sz w:val="20"/>
          <w:szCs w:val="20"/>
        </w:rPr>
        <w:t xml:space="preserve"> </w:t>
      </w:r>
      <w:r w:rsidR="001B76F4" w:rsidRPr="0045201B">
        <w:rPr>
          <w:rFonts w:ascii="Times New Roman" w:hAnsi="Times New Roman" w:cs="Times New Roman"/>
          <w:iCs/>
          <w:sz w:val="20"/>
          <w:szCs w:val="20"/>
        </w:rPr>
        <w:t>Prevalence of different types mastitis N=109</w:t>
      </w:r>
    </w:p>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684D36" w:rsidRPr="0045201B" w:rsidRDefault="00684D36" w:rsidP="0045201B">
      <w:pPr>
        <w:autoSpaceDE w:val="0"/>
        <w:autoSpaceDN w:val="0"/>
        <w:adjustRightInd w:val="0"/>
        <w:snapToGrid w:val="0"/>
        <w:spacing w:after="0" w:line="240" w:lineRule="auto"/>
        <w:jc w:val="both"/>
        <w:rPr>
          <w:rFonts w:ascii="Times New Roman" w:hAnsi="Times New Roman" w:cs="Times New Roman"/>
          <w:b/>
          <w:iCs/>
          <w:sz w:val="20"/>
          <w:szCs w:val="20"/>
        </w:rPr>
      </w:pPr>
      <w:r w:rsidRPr="0045201B">
        <w:rPr>
          <w:rFonts w:ascii="Times New Roman" w:hAnsi="Times New Roman" w:cs="Times New Roman"/>
          <w:b/>
          <w:iCs/>
          <w:sz w:val="20"/>
          <w:szCs w:val="20"/>
        </w:rPr>
        <w:t>4.</w:t>
      </w:r>
      <w:r w:rsidR="00102F90" w:rsidRPr="0045201B">
        <w:rPr>
          <w:rFonts w:ascii="Times New Roman" w:hAnsi="Times New Roman" w:cs="Times New Roman"/>
          <w:b/>
          <w:iCs/>
          <w:sz w:val="20"/>
          <w:szCs w:val="20"/>
        </w:rPr>
        <w:t xml:space="preserve">1.3 Prevalence of </w:t>
      </w:r>
      <w:r w:rsidR="00102F90" w:rsidRPr="0045201B">
        <w:rPr>
          <w:rFonts w:ascii="Times New Roman" w:hAnsi="Times New Roman" w:cs="Times New Roman"/>
          <w:b/>
          <w:i/>
          <w:iCs/>
          <w:sz w:val="20"/>
          <w:szCs w:val="20"/>
        </w:rPr>
        <w:t>S.</w:t>
      </w:r>
      <w:r w:rsidRPr="0045201B">
        <w:rPr>
          <w:rFonts w:ascii="Times New Roman" w:hAnsi="Times New Roman" w:cs="Times New Roman"/>
          <w:b/>
          <w:i/>
          <w:iCs/>
          <w:sz w:val="20"/>
          <w:szCs w:val="20"/>
        </w:rPr>
        <w:t xml:space="preserve"> </w:t>
      </w:r>
      <w:proofErr w:type="spellStart"/>
      <w:r w:rsidRPr="0045201B">
        <w:rPr>
          <w:rFonts w:ascii="Times New Roman" w:hAnsi="Times New Roman" w:cs="Times New Roman"/>
          <w:b/>
          <w:i/>
          <w:iCs/>
          <w:sz w:val="20"/>
          <w:szCs w:val="20"/>
        </w:rPr>
        <w:t>aureus</w:t>
      </w:r>
      <w:proofErr w:type="spellEnd"/>
      <w:r w:rsidRPr="0045201B">
        <w:rPr>
          <w:rFonts w:ascii="Times New Roman" w:hAnsi="Times New Roman" w:cs="Times New Roman"/>
          <w:b/>
          <w:iCs/>
          <w:sz w:val="20"/>
          <w:szCs w:val="20"/>
        </w:rPr>
        <w:t xml:space="preserve"> caused sub-clinical and clinical mastitis at cow</w:t>
      </w:r>
      <w:r w:rsidR="00793F28" w:rsidRPr="0045201B">
        <w:rPr>
          <w:rFonts w:ascii="Times New Roman" w:hAnsi="Times New Roman" w:cs="Times New Roman"/>
          <w:b/>
          <w:iCs/>
          <w:sz w:val="20"/>
          <w:szCs w:val="20"/>
        </w:rPr>
        <w:t xml:space="preserve"> </w:t>
      </w:r>
      <w:r w:rsidRPr="0045201B">
        <w:rPr>
          <w:rFonts w:ascii="Times New Roman" w:hAnsi="Times New Roman" w:cs="Times New Roman"/>
          <w:b/>
          <w:iCs/>
          <w:sz w:val="20"/>
          <w:szCs w:val="20"/>
        </w:rPr>
        <w:t>Level</w:t>
      </w:r>
    </w:p>
    <w:p w:rsidR="00233DD7" w:rsidRPr="0045201B" w:rsidRDefault="00684D36"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 xml:space="preserve">The overall cow level </w:t>
      </w:r>
      <w:r w:rsidRPr="0045201B">
        <w:rPr>
          <w:rFonts w:ascii="Times New Roman" w:hAnsi="Times New Roman" w:cs="Times New Roman"/>
          <w:i/>
          <w:iCs/>
          <w:sz w:val="20"/>
          <w:szCs w:val="20"/>
        </w:rPr>
        <w:t>S.</w:t>
      </w:r>
      <w:r w:rsidR="00C4464D" w:rsidRPr="0045201B">
        <w:rPr>
          <w:rFonts w:ascii="Times New Roman" w:hAnsi="Times New Roman" w:cs="Times New Roman"/>
          <w:i/>
          <w:iCs/>
          <w:sz w:val="20"/>
          <w:szCs w:val="20"/>
        </w:rPr>
        <w:t xml:space="preserve">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ca</w:t>
      </w:r>
      <w:r w:rsidR="00C37F19" w:rsidRPr="0045201B">
        <w:rPr>
          <w:rFonts w:ascii="Times New Roman" w:hAnsi="Times New Roman" w:cs="Times New Roman"/>
          <w:sz w:val="20"/>
          <w:szCs w:val="20"/>
        </w:rPr>
        <w:t>used mastitis was 85</w:t>
      </w:r>
      <w:r w:rsidR="001053C5" w:rsidRPr="0045201B">
        <w:rPr>
          <w:rFonts w:ascii="Times New Roman" w:hAnsi="Times New Roman" w:cs="Times New Roman"/>
          <w:sz w:val="20"/>
          <w:szCs w:val="20"/>
        </w:rPr>
        <w:t>/384</w:t>
      </w:r>
      <w:r w:rsidR="00C37F19" w:rsidRPr="0045201B">
        <w:rPr>
          <w:rFonts w:ascii="Times New Roman" w:hAnsi="Times New Roman" w:cs="Times New Roman"/>
          <w:sz w:val="20"/>
          <w:szCs w:val="20"/>
        </w:rPr>
        <w:t xml:space="preserve"> (22.14</w:t>
      </w:r>
      <w:r w:rsidRPr="0045201B">
        <w:rPr>
          <w:rFonts w:ascii="Times New Roman" w:hAnsi="Times New Roman" w:cs="Times New Roman"/>
          <w:sz w:val="20"/>
          <w:szCs w:val="20"/>
        </w:rPr>
        <w:t>%) and the contribution of</w:t>
      </w:r>
      <w:r w:rsidR="00102F90" w:rsidRPr="0045201B">
        <w:rPr>
          <w:rFonts w:ascii="Times New Roman" w:hAnsi="Times New Roman" w:cs="Times New Roman"/>
          <w:sz w:val="20"/>
          <w:szCs w:val="20"/>
        </w:rPr>
        <w:t xml:space="preserve"> </w:t>
      </w:r>
      <w:r w:rsidR="000118E0" w:rsidRPr="0045201B">
        <w:rPr>
          <w:rFonts w:ascii="Times New Roman" w:hAnsi="Times New Roman" w:cs="Times New Roman"/>
          <w:i/>
          <w:iCs/>
          <w:sz w:val="20"/>
          <w:szCs w:val="20"/>
        </w:rPr>
        <w:t>S.</w:t>
      </w:r>
      <w:r w:rsidR="00E76B0A" w:rsidRPr="0045201B">
        <w:rPr>
          <w:rFonts w:ascii="Times New Roman" w:hAnsi="Times New Roman" w:cs="Times New Roman"/>
          <w:i/>
          <w:iCs/>
          <w:sz w:val="20"/>
          <w:szCs w:val="20"/>
        </w:rPr>
        <w:t xml:space="preserve">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to subclinic</w:t>
      </w:r>
      <w:r w:rsidR="00F650B1" w:rsidRPr="0045201B">
        <w:rPr>
          <w:rFonts w:ascii="Times New Roman" w:hAnsi="Times New Roman" w:cs="Times New Roman"/>
          <w:sz w:val="20"/>
          <w:szCs w:val="20"/>
        </w:rPr>
        <w:t>al a</w:t>
      </w:r>
      <w:r w:rsidR="00C37F19" w:rsidRPr="0045201B">
        <w:rPr>
          <w:rFonts w:ascii="Times New Roman" w:hAnsi="Times New Roman" w:cs="Times New Roman"/>
          <w:sz w:val="20"/>
          <w:szCs w:val="20"/>
        </w:rPr>
        <w:t>nd clinical mastitis were 47</w:t>
      </w:r>
      <w:r w:rsidR="001053C5" w:rsidRPr="0045201B">
        <w:rPr>
          <w:rFonts w:ascii="Times New Roman" w:hAnsi="Times New Roman" w:cs="Times New Roman"/>
          <w:sz w:val="20"/>
          <w:szCs w:val="20"/>
        </w:rPr>
        <w:t>/384</w:t>
      </w:r>
      <w:r w:rsidR="009945EA" w:rsidRPr="0045201B">
        <w:rPr>
          <w:rFonts w:ascii="Times New Roman" w:hAnsi="Times New Roman" w:cs="Times New Roman"/>
          <w:sz w:val="20"/>
          <w:szCs w:val="20"/>
        </w:rPr>
        <w:t>(</w:t>
      </w:r>
      <w:r w:rsidR="00C37F19" w:rsidRPr="0045201B">
        <w:rPr>
          <w:rFonts w:ascii="Times New Roman" w:hAnsi="Times New Roman" w:cs="Times New Roman"/>
          <w:sz w:val="20"/>
          <w:szCs w:val="20"/>
        </w:rPr>
        <w:t>12.24%) and 38/384 (9.89</w:t>
      </w:r>
      <w:r w:rsidR="00F650B1" w:rsidRPr="0045201B">
        <w:rPr>
          <w:rFonts w:ascii="Times New Roman" w:hAnsi="Times New Roman" w:cs="Times New Roman"/>
          <w:sz w:val="20"/>
          <w:szCs w:val="20"/>
        </w:rPr>
        <w:t xml:space="preserve"> </w:t>
      </w:r>
      <w:r w:rsidRPr="0045201B">
        <w:rPr>
          <w:rFonts w:ascii="Times New Roman" w:hAnsi="Times New Roman" w:cs="Times New Roman"/>
          <w:sz w:val="20"/>
          <w:szCs w:val="20"/>
        </w:rPr>
        <w:t>%)</w:t>
      </w:r>
      <w:r w:rsidR="00F650B1" w:rsidRPr="0045201B">
        <w:rPr>
          <w:rFonts w:ascii="Times New Roman" w:hAnsi="Times New Roman" w:cs="Times New Roman"/>
          <w:sz w:val="20"/>
          <w:szCs w:val="20"/>
        </w:rPr>
        <w:t xml:space="preserve"> </w:t>
      </w:r>
      <w:r w:rsidR="002218BF" w:rsidRPr="0045201B">
        <w:rPr>
          <w:rFonts w:ascii="Times New Roman" w:hAnsi="Times New Roman" w:cs="Times New Roman"/>
          <w:sz w:val="20"/>
          <w:szCs w:val="20"/>
        </w:rPr>
        <w:t>respectively (</w:t>
      </w:r>
      <w:r w:rsidR="00AD4D5A" w:rsidRPr="0045201B">
        <w:rPr>
          <w:rFonts w:ascii="Times New Roman" w:hAnsi="Times New Roman" w:cs="Times New Roman"/>
          <w:sz w:val="20"/>
          <w:szCs w:val="20"/>
        </w:rPr>
        <w:t>figure-2).</w:t>
      </w:r>
    </w:p>
    <w:p w:rsidR="00C37F19" w:rsidRPr="0045201B" w:rsidRDefault="00C37F19" w:rsidP="0045201B">
      <w:pPr>
        <w:autoSpaceDE w:val="0"/>
        <w:autoSpaceDN w:val="0"/>
        <w:adjustRightInd w:val="0"/>
        <w:snapToGrid w:val="0"/>
        <w:spacing w:after="0" w:line="240" w:lineRule="auto"/>
        <w:jc w:val="center"/>
        <w:rPr>
          <w:rFonts w:ascii="Times New Roman" w:hAnsi="Times New Roman" w:cs="Times New Roman"/>
          <w:b/>
          <w:bCs/>
          <w:noProof/>
          <w:sz w:val="20"/>
          <w:szCs w:val="20"/>
        </w:rPr>
      </w:pPr>
      <w:r w:rsidRPr="0045201B">
        <w:rPr>
          <w:rFonts w:ascii="Times New Roman" w:hAnsi="Times New Roman" w:cs="Times New Roman"/>
          <w:b/>
          <w:bCs/>
          <w:noProof/>
          <w:sz w:val="20"/>
          <w:szCs w:val="20"/>
          <w:lang w:eastAsia="zh-CN"/>
        </w:rPr>
        <w:drawing>
          <wp:inline distT="0" distB="0" distL="0" distR="0">
            <wp:extent cx="4261650" cy="2401294"/>
            <wp:effectExtent l="19050" t="0" r="246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1401" w:rsidRPr="0045201B" w:rsidRDefault="002C1401"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C1401" w:rsidRPr="0045201B" w:rsidRDefault="002C1401" w:rsidP="0045201B">
      <w:pPr>
        <w:autoSpaceDE w:val="0"/>
        <w:autoSpaceDN w:val="0"/>
        <w:adjustRightInd w:val="0"/>
        <w:snapToGrid w:val="0"/>
        <w:spacing w:after="0" w:line="240" w:lineRule="auto"/>
        <w:ind w:firstLine="425"/>
        <w:jc w:val="both"/>
        <w:rPr>
          <w:rFonts w:ascii="Times New Roman" w:hAnsi="Times New Roman" w:cs="Times New Roman"/>
          <w:sz w:val="20"/>
          <w:szCs w:val="20"/>
        </w:rPr>
        <w:sectPr w:rsidR="002C1401" w:rsidRPr="0045201B" w:rsidSect="007D1D09">
          <w:headerReference w:type="default" r:id="rId20"/>
          <w:footerReference w:type="default" r:id="rId21"/>
          <w:type w:val="continuous"/>
          <w:pgSz w:w="12240" w:h="15840" w:code="1"/>
          <w:pgMar w:top="1440" w:right="1440" w:bottom="1440" w:left="1440" w:header="720" w:footer="720" w:gutter="0"/>
          <w:cols w:space="720"/>
          <w:docGrid w:linePitch="360"/>
        </w:sectPr>
      </w:pPr>
    </w:p>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bCs/>
          <w:sz w:val="20"/>
          <w:szCs w:val="20"/>
        </w:rPr>
      </w:pPr>
      <w:r w:rsidRPr="0045201B">
        <w:rPr>
          <w:rFonts w:ascii="Times New Roman" w:hAnsi="Times New Roman" w:cs="Times New Roman"/>
          <w:b/>
          <w:iCs/>
          <w:sz w:val="20"/>
          <w:szCs w:val="20"/>
        </w:rPr>
        <w:lastRenderedPageBreak/>
        <w:t>4.1.4 Prevalence of MRSA at Quarter level</w:t>
      </w:r>
    </w:p>
    <w:p w:rsidR="00277386" w:rsidRPr="0045201B" w:rsidRDefault="00277386"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 xml:space="preserve">MRSA was identified using </w:t>
      </w:r>
      <w:proofErr w:type="spellStart"/>
      <w:r w:rsidRPr="0045201B">
        <w:rPr>
          <w:rFonts w:ascii="Times New Roman" w:hAnsi="Times New Roman" w:cs="Times New Roman"/>
          <w:sz w:val="20"/>
          <w:szCs w:val="20"/>
        </w:rPr>
        <w:t>Cefoxitin</w:t>
      </w:r>
      <w:proofErr w:type="spellEnd"/>
      <w:r w:rsidRPr="0045201B">
        <w:rPr>
          <w:rFonts w:ascii="Times New Roman" w:hAnsi="Times New Roman" w:cs="Times New Roman"/>
          <w:sz w:val="20"/>
          <w:szCs w:val="20"/>
        </w:rPr>
        <w:t xml:space="preserve"> disk diffusion method (CLSI, 2012). The overall prevalence of </w:t>
      </w:r>
      <w:proofErr w:type="spellStart"/>
      <w:r w:rsidRPr="0045201B">
        <w:rPr>
          <w:rFonts w:ascii="Times New Roman" w:hAnsi="Times New Roman" w:cs="Times New Roman"/>
          <w:sz w:val="20"/>
          <w:szCs w:val="20"/>
        </w:rPr>
        <w:t>Methicillin</w:t>
      </w:r>
      <w:proofErr w:type="spellEnd"/>
      <w:r w:rsidRPr="0045201B">
        <w:rPr>
          <w:rFonts w:ascii="Times New Roman" w:hAnsi="Times New Roman" w:cs="Times New Roman"/>
          <w:sz w:val="20"/>
          <w:szCs w:val="20"/>
        </w:rPr>
        <w:t xml:space="preserve"> resistance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003E3272" w:rsidRPr="0045201B">
        <w:rPr>
          <w:rFonts w:ascii="Times New Roman" w:hAnsi="Times New Roman" w:cs="Times New Roman"/>
          <w:sz w:val="20"/>
          <w:szCs w:val="20"/>
        </w:rPr>
        <w:t>was 85</w:t>
      </w:r>
      <w:r w:rsidR="001C00C4" w:rsidRPr="0045201B">
        <w:rPr>
          <w:rFonts w:ascii="Times New Roman" w:hAnsi="Times New Roman" w:cs="Times New Roman"/>
          <w:sz w:val="20"/>
          <w:szCs w:val="20"/>
        </w:rPr>
        <w:t xml:space="preserve"> </w:t>
      </w:r>
      <w:r w:rsidR="003E3272" w:rsidRPr="0045201B">
        <w:rPr>
          <w:rFonts w:ascii="Times New Roman" w:hAnsi="Times New Roman" w:cs="Times New Roman"/>
          <w:sz w:val="20"/>
          <w:szCs w:val="20"/>
        </w:rPr>
        <w:lastRenderedPageBreak/>
        <w:t>/384</w:t>
      </w:r>
      <w:r w:rsidR="0045201B" w:rsidRPr="0045201B">
        <w:rPr>
          <w:rFonts w:ascii="Times New Roman" w:hAnsi="Times New Roman" w:cs="Times New Roman" w:hint="eastAsia"/>
          <w:sz w:val="20"/>
          <w:szCs w:val="20"/>
          <w:lang w:eastAsia="zh-CN"/>
        </w:rPr>
        <w:t xml:space="preserve"> </w:t>
      </w:r>
      <w:r w:rsidR="003E3272" w:rsidRPr="0045201B">
        <w:rPr>
          <w:rFonts w:ascii="Times New Roman" w:hAnsi="Times New Roman" w:cs="Times New Roman"/>
          <w:sz w:val="20"/>
          <w:szCs w:val="20"/>
        </w:rPr>
        <w:t>(22.14</w:t>
      </w:r>
      <w:r w:rsidRPr="0045201B">
        <w:rPr>
          <w:rFonts w:ascii="Times New Roman" w:hAnsi="Times New Roman" w:cs="Times New Roman"/>
          <w:sz w:val="20"/>
          <w:szCs w:val="20"/>
        </w:rPr>
        <w:t>%).</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From the four quarters the right</w:t>
      </w:r>
      <w:r w:rsidR="000F2881" w:rsidRPr="0045201B">
        <w:rPr>
          <w:rFonts w:ascii="Times New Roman" w:hAnsi="Times New Roman" w:cs="Times New Roman"/>
          <w:sz w:val="20"/>
          <w:szCs w:val="20"/>
        </w:rPr>
        <w:t xml:space="preserve"> </w:t>
      </w:r>
      <w:r w:rsidR="008B085C" w:rsidRPr="0045201B">
        <w:rPr>
          <w:rFonts w:ascii="Times New Roman" w:hAnsi="Times New Roman" w:cs="Times New Roman"/>
          <w:sz w:val="20"/>
          <w:szCs w:val="20"/>
        </w:rPr>
        <w:t>hind (24.77</w:t>
      </w:r>
      <w:r w:rsidR="001C00C4" w:rsidRPr="0045201B">
        <w:rPr>
          <w:rFonts w:ascii="Times New Roman" w:hAnsi="Times New Roman" w:cs="Times New Roman"/>
          <w:sz w:val="20"/>
          <w:szCs w:val="20"/>
        </w:rPr>
        <w:t xml:space="preserve"> </w:t>
      </w:r>
      <w:r w:rsidRPr="0045201B">
        <w:rPr>
          <w:rFonts w:ascii="Times New Roman" w:hAnsi="Times New Roman" w:cs="Times New Roman"/>
          <w:sz w:val="20"/>
          <w:szCs w:val="20"/>
        </w:rPr>
        <w:t>%) shows more prevalent</w:t>
      </w:r>
      <w:r w:rsidR="001C00C4" w:rsidRPr="0045201B">
        <w:rPr>
          <w:rFonts w:ascii="Times New Roman" w:hAnsi="Times New Roman" w:cs="Times New Roman"/>
          <w:sz w:val="20"/>
          <w:szCs w:val="20"/>
        </w:rPr>
        <w:t xml:space="preserve"> and </w:t>
      </w:r>
      <w:r w:rsidR="008B085C" w:rsidRPr="0045201B">
        <w:rPr>
          <w:rFonts w:ascii="Times New Roman" w:hAnsi="Times New Roman" w:cs="Times New Roman"/>
          <w:sz w:val="20"/>
          <w:szCs w:val="20"/>
        </w:rPr>
        <w:t>followed by right front</w:t>
      </w:r>
      <w:r w:rsidR="0045201B" w:rsidRPr="0045201B">
        <w:rPr>
          <w:rFonts w:ascii="Times New Roman" w:hAnsi="Times New Roman" w:cs="Times New Roman" w:hint="eastAsia"/>
          <w:sz w:val="20"/>
          <w:szCs w:val="20"/>
          <w:lang w:eastAsia="zh-CN"/>
        </w:rPr>
        <w:t xml:space="preserve"> </w:t>
      </w:r>
      <w:r w:rsidR="008B085C" w:rsidRPr="0045201B">
        <w:rPr>
          <w:rFonts w:ascii="Times New Roman" w:hAnsi="Times New Roman" w:cs="Times New Roman"/>
          <w:sz w:val="20"/>
          <w:szCs w:val="20"/>
        </w:rPr>
        <w:t>(20.18</w:t>
      </w:r>
      <w:r w:rsidR="00F9491B" w:rsidRPr="0045201B">
        <w:rPr>
          <w:rFonts w:ascii="Times New Roman" w:hAnsi="Times New Roman" w:cs="Times New Roman"/>
          <w:sz w:val="20"/>
          <w:szCs w:val="20"/>
        </w:rPr>
        <w:t>%),</w:t>
      </w:r>
      <w:r w:rsidR="002C1401" w:rsidRPr="0045201B">
        <w:rPr>
          <w:rFonts w:ascii="Times New Roman" w:hAnsi="Times New Roman" w:cs="Times New Roman"/>
          <w:sz w:val="20"/>
          <w:szCs w:val="20"/>
        </w:rPr>
        <w:t xml:space="preserve"> </w:t>
      </w:r>
      <w:r w:rsidR="00F9491B" w:rsidRPr="0045201B">
        <w:rPr>
          <w:rFonts w:ascii="Times New Roman" w:hAnsi="Times New Roman" w:cs="Times New Roman"/>
          <w:sz w:val="20"/>
          <w:szCs w:val="20"/>
        </w:rPr>
        <w:t>left hind (</w:t>
      </w:r>
      <w:r w:rsidR="008B085C" w:rsidRPr="0045201B">
        <w:rPr>
          <w:rFonts w:ascii="Times New Roman" w:hAnsi="Times New Roman" w:cs="Times New Roman"/>
          <w:sz w:val="20"/>
          <w:szCs w:val="20"/>
        </w:rPr>
        <w:t>17.43</w:t>
      </w:r>
      <w:r w:rsidR="00F9491B" w:rsidRPr="0045201B">
        <w:rPr>
          <w:rFonts w:ascii="Times New Roman" w:hAnsi="Times New Roman" w:cs="Times New Roman"/>
          <w:sz w:val="20"/>
          <w:szCs w:val="20"/>
        </w:rPr>
        <w:t>%),</w:t>
      </w:r>
      <w:r w:rsidRPr="0045201B">
        <w:rPr>
          <w:rFonts w:ascii="Times New Roman" w:hAnsi="Times New Roman" w:cs="Times New Roman"/>
          <w:sz w:val="20"/>
          <w:szCs w:val="20"/>
        </w:rPr>
        <w:t xml:space="preserve"> and</w:t>
      </w:r>
      <w:r w:rsidR="008B085C" w:rsidRPr="0045201B">
        <w:rPr>
          <w:rFonts w:ascii="Times New Roman" w:hAnsi="Times New Roman" w:cs="Times New Roman"/>
          <w:sz w:val="20"/>
          <w:szCs w:val="20"/>
        </w:rPr>
        <w:t xml:space="preserve"> Left front (15.59 </w:t>
      </w:r>
      <w:r w:rsidRPr="0045201B">
        <w:rPr>
          <w:rFonts w:ascii="Times New Roman" w:hAnsi="Times New Roman" w:cs="Times New Roman"/>
          <w:sz w:val="20"/>
          <w:szCs w:val="20"/>
        </w:rPr>
        <w:t>%), respectively (Table 3).</w:t>
      </w:r>
    </w:p>
    <w:p w:rsidR="002C1401" w:rsidRPr="0045201B" w:rsidRDefault="002C1401" w:rsidP="0045201B">
      <w:pPr>
        <w:autoSpaceDE w:val="0"/>
        <w:autoSpaceDN w:val="0"/>
        <w:adjustRightInd w:val="0"/>
        <w:snapToGrid w:val="0"/>
        <w:spacing w:after="0" w:line="240" w:lineRule="auto"/>
        <w:jc w:val="center"/>
        <w:rPr>
          <w:rFonts w:ascii="Times New Roman" w:hAnsi="Times New Roman" w:cs="Times New Roman"/>
          <w:b/>
          <w:bCs/>
          <w:sz w:val="20"/>
          <w:szCs w:val="20"/>
        </w:rPr>
        <w:sectPr w:rsidR="002C1401" w:rsidRPr="0045201B" w:rsidSect="002C1401">
          <w:headerReference w:type="default" r:id="rId22"/>
          <w:footerReference w:type="default" r:id="rId23"/>
          <w:type w:val="continuous"/>
          <w:pgSz w:w="12240" w:h="15840" w:code="1"/>
          <w:pgMar w:top="1440" w:right="1440" w:bottom="1440" w:left="1440" w:header="720" w:footer="720" w:gutter="0"/>
          <w:cols w:num="2" w:space="550"/>
          <w:docGrid w:linePitch="360"/>
        </w:sectPr>
      </w:pPr>
    </w:p>
    <w:p w:rsidR="00277386" w:rsidRPr="0045201B" w:rsidRDefault="00277386" w:rsidP="0045201B">
      <w:pPr>
        <w:autoSpaceDE w:val="0"/>
        <w:autoSpaceDN w:val="0"/>
        <w:adjustRightInd w:val="0"/>
        <w:snapToGrid w:val="0"/>
        <w:spacing w:after="0" w:line="240" w:lineRule="auto"/>
        <w:jc w:val="center"/>
        <w:rPr>
          <w:rFonts w:ascii="Times New Roman" w:hAnsi="Times New Roman" w:cs="Times New Roman"/>
          <w:b/>
          <w:bCs/>
          <w:sz w:val="20"/>
          <w:szCs w:val="20"/>
        </w:rPr>
      </w:pPr>
    </w:p>
    <w:p w:rsidR="00277386" w:rsidRPr="0045201B" w:rsidRDefault="00497998" w:rsidP="0045201B">
      <w:pPr>
        <w:autoSpaceDE w:val="0"/>
        <w:autoSpaceDN w:val="0"/>
        <w:adjustRightInd w:val="0"/>
        <w:snapToGrid w:val="0"/>
        <w:spacing w:after="0" w:line="240" w:lineRule="auto"/>
        <w:jc w:val="center"/>
        <w:rPr>
          <w:rFonts w:ascii="Times New Roman" w:hAnsi="Times New Roman" w:cs="Times New Roman"/>
          <w:b/>
          <w:bCs/>
          <w:sz w:val="20"/>
          <w:szCs w:val="20"/>
        </w:rPr>
      </w:pPr>
      <w:proofErr w:type="gramStart"/>
      <w:r w:rsidRPr="0045201B">
        <w:rPr>
          <w:rFonts w:ascii="Times New Roman" w:hAnsi="Times New Roman" w:cs="Times New Roman"/>
          <w:b/>
          <w:bCs/>
          <w:sz w:val="20"/>
          <w:szCs w:val="20"/>
        </w:rPr>
        <w:t>Ta</w:t>
      </w:r>
      <w:r w:rsidR="004371E7" w:rsidRPr="0045201B">
        <w:rPr>
          <w:rFonts w:ascii="Times New Roman" w:hAnsi="Times New Roman" w:cs="Times New Roman"/>
          <w:b/>
          <w:bCs/>
          <w:sz w:val="20"/>
          <w:szCs w:val="20"/>
        </w:rPr>
        <w:t>ble 3</w:t>
      </w:r>
      <w:r w:rsidR="00724AAC" w:rsidRPr="0045201B">
        <w:rPr>
          <w:rFonts w:ascii="Times New Roman" w:hAnsi="Times New Roman" w:cs="Times New Roman"/>
          <w:b/>
          <w:bCs/>
          <w:sz w:val="20"/>
          <w:szCs w:val="20"/>
        </w:rPr>
        <w:t>.</w:t>
      </w:r>
      <w:proofErr w:type="gramEnd"/>
      <w:r w:rsidR="002C1401" w:rsidRPr="0045201B">
        <w:rPr>
          <w:rFonts w:ascii="Times New Roman" w:hAnsi="Times New Roman" w:cs="Times New Roman"/>
          <w:b/>
          <w:bCs/>
          <w:sz w:val="20"/>
          <w:szCs w:val="20"/>
        </w:rPr>
        <w:t xml:space="preserve"> </w:t>
      </w:r>
      <w:r w:rsidR="00277386" w:rsidRPr="0045201B">
        <w:rPr>
          <w:rFonts w:ascii="Times New Roman" w:hAnsi="Times New Roman" w:cs="Times New Roman"/>
          <w:sz w:val="20"/>
          <w:szCs w:val="20"/>
        </w:rPr>
        <w:t xml:space="preserve">Prevalence </w:t>
      </w:r>
      <w:r w:rsidR="00277386" w:rsidRPr="0045201B">
        <w:rPr>
          <w:rFonts w:ascii="Times New Roman" w:hAnsi="Times New Roman" w:cs="Times New Roman"/>
          <w:iCs/>
          <w:sz w:val="20"/>
          <w:szCs w:val="20"/>
        </w:rPr>
        <w:t>of MRSA at quarter level</w:t>
      </w:r>
    </w:p>
    <w:tbl>
      <w:tblPr>
        <w:tblStyle w:val="TableGrid"/>
        <w:tblW w:w="4850" w:type="pct"/>
        <w:jc w:val="center"/>
        <w:tblInd w:w="288" w:type="dxa"/>
        <w:tblLook w:val="04A0"/>
      </w:tblPr>
      <w:tblGrid>
        <w:gridCol w:w="2799"/>
        <w:gridCol w:w="1360"/>
        <w:gridCol w:w="1284"/>
        <w:gridCol w:w="1284"/>
        <w:gridCol w:w="1284"/>
        <w:gridCol w:w="1278"/>
      </w:tblGrid>
      <w:tr w:rsidR="00277386" w:rsidRPr="0045201B" w:rsidTr="0045201B">
        <w:trPr>
          <w:jc w:val="center"/>
        </w:trPr>
        <w:tc>
          <w:tcPr>
            <w:tcW w:w="1507" w:type="pct"/>
            <w:vMerge w:val="restart"/>
            <w:vAlign w:val="center"/>
          </w:tcPr>
          <w:p w:rsidR="00277386" w:rsidRPr="0045201B" w:rsidRDefault="00277386"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Prevalence of MRSA</w:t>
            </w:r>
          </w:p>
        </w:tc>
        <w:tc>
          <w:tcPr>
            <w:tcW w:w="2804" w:type="pct"/>
            <w:gridSpan w:val="4"/>
            <w:tcBorders>
              <w:bottom w:val="single" w:sz="4" w:space="0" w:color="auto"/>
            </w:tcBorders>
            <w:vAlign w:val="center"/>
          </w:tcPr>
          <w:p w:rsidR="00277386" w:rsidRPr="0045201B" w:rsidRDefault="00277386"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Quarter level</w:t>
            </w:r>
          </w:p>
        </w:tc>
        <w:tc>
          <w:tcPr>
            <w:tcW w:w="689" w:type="pct"/>
            <w:vMerge w:val="restart"/>
            <w:vAlign w:val="center"/>
          </w:tcPr>
          <w:p w:rsidR="00277386" w:rsidRPr="0045201B" w:rsidRDefault="00342482"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T</w:t>
            </w:r>
            <w:r w:rsidR="00277386" w:rsidRPr="0045201B">
              <w:rPr>
                <w:rFonts w:ascii="Times New Roman" w:hAnsi="Times New Roman" w:cs="Times New Roman"/>
                <w:b/>
                <w:bCs/>
                <w:color w:val="000000"/>
                <w:sz w:val="20"/>
                <w:szCs w:val="20"/>
              </w:rPr>
              <w:t>otal</w:t>
            </w:r>
          </w:p>
        </w:tc>
      </w:tr>
      <w:tr w:rsidR="00277386" w:rsidRPr="0045201B" w:rsidTr="0045201B">
        <w:trPr>
          <w:jc w:val="center"/>
        </w:trPr>
        <w:tc>
          <w:tcPr>
            <w:tcW w:w="1507" w:type="pct"/>
            <w:vMerge/>
            <w:vAlign w:val="center"/>
          </w:tcPr>
          <w:p w:rsidR="00277386" w:rsidRPr="0045201B" w:rsidRDefault="00277386" w:rsidP="0045201B">
            <w:pPr>
              <w:autoSpaceDE w:val="0"/>
              <w:autoSpaceDN w:val="0"/>
              <w:adjustRightInd w:val="0"/>
              <w:snapToGrid w:val="0"/>
              <w:jc w:val="both"/>
              <w:rPr>
                <w:rFonts w:ascii="Times New Roman" w:hAnsi="Times New Roman" w:cs="Times New Roman"/>
                <w:b/>
                <w:bCs/>
                <w:color w:val="000000"/>
                <w:sz w:val="20"/>
                <w:szCs w:val="20"/>
              </w:rPr>
            </w:pPr>
          </w:p>
        </w:tc>
        <w:tc>
          <w:tcPr>
            <w:tcW w:w="732" w:type="pct"/>
            <w:tcBorders>
              <w:top w:val="single" w:sz="4" w:space="0" w:color="auto"/>
              <w:right w:val="single" w:sz="4" w:space="0" w:color="auto"/>
            </w:tcBorders>
            <w:vAlign w:val="center"/>
          </w:tcPr>
          <w:p w:rsidR="00277386" w:rsidRPr="0045201B" w:rsidRDefault="00277386"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FL</w:t>
            </w:r>
          </w:p>
        </w:tc>
        <w:tc>
          <w:tcPr>
            <w:tcW w:w="691" w:type="pct"/>
            <w:tcBorders>
              <w:top w:val="single" w:sz="4" w:space="0" w:color="auto"/>
              <w:left w:val="single" w:sz="4" w:space="0" w:color="auto"/>
              <w:right w:val="single" w:sz="4" w:space="0" w:color="auto"/>
            </w:tcBorders>
            <w:vAlign w:val="center"/>
          </w:tcPr>
          <w:p w:rsidR="00277386" w:rsidRPr="0045201B" w:rsidRDefault="00277386"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HL</w:t>
            </w:r>
          </w:p>
        </w:tc>
        <w:tc>
          <w:tcPr>
            <w:tcW w:w="691" w:type="pct"/>
            <w:tcBorders>
              <w:top w:val="single" w:sz="4" w:space="0" w:color="auto"/>
              <w:left w:val="single" w:sz="4" w:space="0" w:color="auto"/>
              <w:right w:val="single" w:sz="4" w:space="0" w:color="auto"/>
            </w:tcBorders>
            <w:vAlign w:val="center"/>
          </w:tcPr>
          <w:p w:rsidR="00277386" w:rsidRPr="0045201B" w:rsidRDefault="00277386"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FR</w:t>
            </w:r>
          </w:p>
        </w:tc>
        <w:tc>
          <w:tcPr>
            <w:tcW w:w="691" w:type="pct"/>
            <w:tcBorders>
              <w:top w:val="single" w:sz="4" w:space="0" w:color="auto"/>
              <w:left w:val="single" w:sz="4" w:space="0" w:color="auto"/>
            </w:tcBorders>
            <w:vAlign w:val="center"/>
          </w:tcPr>
          <w:p w:rsidR="00277386" w:rsidRPr="0045201B" w:rsidRDefault="00277386"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HR</w:t>
            </w:r>
          </w:p>
        </w:tc>
        <w:tc>
          <w:tcPr>
            <w:tcW w:w="689" w:type="pct"/>
            <w:vMerge/>
            <w:vAlign w:val="center"/>
          </w:tcPr>
          <w:p w:rsidR="00277386" w:rsidRPr="0045201B" w:rsidRDefault="00277386" w:rsidP="0045201B">
            <w:pPr>
              <w:autoSpaceDE w:val="0"/>
              <w:autoSpaceDN w:val="0"/>
              <w:adjustRightInd w:val="0"/>
              <w:snapToGrid w:val="0"/>
              <w:jc w:val="both"/>
              <w:rPr>
                <w:rFonts w:ascii="Times New Roman" w:hAnsi="Times New Roman" w:cs="Times New Roman"/>
                <w:b/>
                <w:bCs/>
                <w:color w:val="000000"/>
                <w:sz w:val="20"/>
                <w:szCs w:val="20"/>
              </w:rPr>
            </w:pPr>
          </w:p>
        </w:tc>
      </w:tr>
      <w:tr w:rsidR="00277386" w:rsidRPr="0045201B" w:rsidTr="0045201B">
        <w:trPr>
          <w:jc w:val="center"/>
        </w:trPr>
        <w:tc>
          <w:tcPr>
            <w:tcW w:w="1507" w:type="pct"/>
            <w:vAlign w:val="center"/>
          </w:tcPr>
          <w:p w:rsidR="00277386" w:rsidRPr="0045201B" w:rsidRDefault="0025626D"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C</w:t>
            </w:r>
            <w:r w:rsidR="00277386" w:rsidRPr="0045201B">
              <w:rPr>
                <w:rFonts w:ascii="Times New Roman" w:hAnsi="Times New Roman" w:cs="Times New Roman"/>
                <w:bCs/>
                <w:color w:val="000000"/>
                <w:sz w:val="20"/>
                <w:szCs w:val="20"/>
              </w:rPr>
              <w:t>ount</w:t>
            </w:r>
          </w:p>
        </w:tc>
        <w:tc>
          <w:tcPr>
            <w:tcW w:w="732" w:type="pct"/>
            <w:tcBorders>
              <w:right w:val="single" w:sz="4" w:space="0" w:color="auto"/>
            </w:tcBorders>
            <w:vAlign w:val="center"/>
          </w:tcPr>
          <w:p w:rsidR="00277386" w:rsidRPr="0045201B" w:rsidRDefault="00020A4F"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w:t>
            </w:r>
            <w:r w:rsidR="003E3272" w:rsidRPr="0045201B">
              <w:rPr>
                <w:rFonts w:ascii="Times New Roman" w:hAnsi="Times New Roman" w:cs="Times New Roman"/>
                <w:bCs/>
                <w:color w:val="000000"/>
                <w:sz w:val="20"/>
                <w:szCs w:val="20"/>
              </w:rPr>
              <w:t>7</w:t>
            </w:r>
          </w:p>
        </w:tc>
        <w:tc>
          <w:tcPr>
            <w:tcW w:w="691" w:type="pct"/>
            <w:tcBorders>
              <w:left w:val="single" w:sz="4" w:space="0" w:color="auto"/>
              <w:right w:val="single" w:sz="4" w:space="0" w:color="auto"/>
            </w:tcBorders>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19</w:t>
            </w:r>
          </w:p>
        </w:tc>
        <w:tc>
          <w:tcPr>
            <w:tcW w:w="691" w:type="pct"/>
            <w:tcBorders>
              <w:left w:val="single" w:sz="4" w:space="0" w:color="auto"/>
              <w:right w:val="single" w:sz="4" w:space="0" w:color="auto"/>
            </w:tcBorders>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22</w:t>
            </w:r>
          </w:p>
        </w:tc>
        <w:tc>
          <w:tcPr>
            <w:tcW w:w="691" w:type="pct"/>
            <w:tcBorders>
              <w:left w:val="single" w:sz="4" w:space="0" w:color="auto"/>
            </w:tcBorders>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27</w:t>
            </w:r>
          </w:p>
        </w:tc>
        <w:tc>
          <w:tcPr>
            <w:tcW w:w="689" w:type="pct"/>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85</w:t>
            </w:r>
          </w:p>
        </w:tc>
      </w:tr>
      <w:tr w:rsidR="00277386" w:rsidRPr="0045201B" w:rsidTr="0045201B">
        <w:trPr>
          <w:jc w:val="center"/>
        </w:trPr>
        <w:tc>
          <w:tcPr>
            <w:tcW w:w="1507" w:type="pct"/>
            <w:vAlign w:val="center"/>
          </w:tcPr>
          <w:p w:rsidR="00277386" w:rsidRPr="0045201B" w:rsidRDefault="00277386"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 of total</w:t>
            </w:r>
          </w:p>
        </w:tc>
        <w:tc>
          <w:tcPr>
            <w:tcW w:w="732" w:type="pct"/>
            <w:tcBorders>
              <w:right w:val="single" w:sz="4" w:space="0" w:color="auto"/>
            </w:tcBorders>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15.59</w:t>
            </w:r>
            <w:r w:rsidR="00020A4F" w:rsidRPr="0045201B">
              <w:rPr>
                <w:rFonts w:ascii="Times New Roman" w:hAnsi="Times New Roman" w:cs="Times New Roman"/>
                <w:bCs/>
                <w:color w:val="000000"/>
                <w:sz w:val="20"/>
                <w:szCs w:val="20"/>
              </w:rPr>
              <w:t xml:space="preserve"> </w:t>
            </w:r>
            <w:r w:rsidR="0063551D" w:rsidRPr="0045201B">
              <w:rPr>
                <w:rFonts w:ascii="Times New Roman" w:hAnsi="Times New Roman" w:cs="Times New Roman"/>
                <w:bCs/>
                <w:color w:val="000000"/>
                <w:sz w:val="20"/>
                <w:szCs w:val="20"/>
              </w:rPr>
              <w:t>%</w:t>
            </w:r>
          </w:p>
        </w:tc>
        <w:tc>
          <w:tcPr>
            <w:tcW w:w="691" w:type="pct"/>
            <w:tcBorders>
              <w:left w:val="single" w:sz="4" w:space="0" w:color="auto"/>
              <w:right w:val="single" w:sz="4" w:space="0" w:color="auto"/>
            </w:tcBorders>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17.43</w:t>
            </w:r>
            <w:r w:rsidR="0063551D" w:rsidRPr="0045201B">
              <w:rPr>
                <w:rFonts w:ascii="Times New Roman" w:hAnsi="Times New Roman" w:cs="Times New Roman"/>
                <w:bCs/>
                <w:color w:val="000000"/>
                <w:sz w:val="20"/>
                <w:szCs w:val="20"/>
              </w:rPr>
              <w:t>%</w:t>
            </w:r>
          </w:p>
        </w:tc>
        <w:tc>
          <w:tcPr>
            <w:tcW w:w="691" w:type="pct"/>
            <w:tcBorders>
              <w:left w:val="single" w:sz="4" w:space="0" w:color="auto"/>
              <w:right w:val="single" w:sz="4" w:space="0" w:color="auto"/>
            </w:tcBorders>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20.18</w:t>
            </w:r>
            <w:r w:rsidR="0063551D" w:rsidRPr="0045201B">
              <w:rPr>
                <w:rFonts w:ascii="Times New Roman" w:hAnsi="Times New Roman" w:cs="Times New Roman"/>
                <w:bCs/>
                <w:color w:val="000000"/>
                <w:sz w:val="20"/>
                <w:szCs w:val="20"/>
              </w:rPr>
              <w:t>%</w:t>
            </w:r>
          </w:p>
        </w:tc>
        <w:tc>
          <w:tcPr>
            <w:tcW w:w="691" w:type="pct"/>
            <w:tcBorders>
              <w:left w:val="single" w:sz="4" w:space="0" w:color="auto"/>
            </w:tcBorders>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24.77</w:t>
            </w:r>
            <w:r w:rsidR="0063551D" w:rsidRPr="0045201B">
              <w:rPr>
                <w:rFonts w:ascii="Times New Roman" w:hAnsi="Times New Roman" w:cs="Times New Roman"/>
                <w:bCs/>
                <w:color w:val="000000"/>
                <w:sz w:val="20"/>
                <w:szCs w:val="20"/>
              </w:rPr>
              <w:t>%</w:t>
            </w:r>
          </w:p>
        </w:tc>
        <w:tc>
          <w:tcPr>
            <w:tcW w:w="689" w:type="pct"/>
            <w:vAlign w:val="center"/>
          </w:tcPr>
          <w:p w:rsidR="00277386" w:rsidRPr="0045201B" w:rsidRDefault="00846A8E"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77.98</w:t>
            </w:r>
            <w:r w:rsidR="000D09C3" w:rsidRPr="0045201B">
              <w:rPr>
                <w:rFonts w:ascii="Times New Roman" w:hAnsi="Times New Roman" w:cs="Times New Roman"/>
                <w:bCs/>
                <w:color w:val="000000"/>
                <w:sz w:val="20"/>
                <w:szCs w:val="20"/>
              </w:rPr>
              <w:t>%</w:t>
            </w:r>
          </w:p>
        </w:tc>
      </w:tr>
    </w:tbl>
    <w:p w:rsidR="00277386" w:rsidRPr="0045201B" w:rsidRDefault="00277386" w:rsidP="0045201B">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45201B">
        <w:rPr>
          <w:rFonts w:ascii="Times New Roman" w:hAnsi="Times New Roman" w:cs="Times New Roman"/>
          <w:bCs/>
          <w:sz w:val="20"/>
          <w:szCs w:val="20"/>
        </w:rPr>
        <w:t>N</w:t>
      </w:r>
      <w:r w:rsidRPr="0045201B">
        <w:rPr>
          <w:rFonts w:ascii="Times New Roman" w:hAnsi="Times New Roman" w:cs="Times New Roman"/>
          <w:bCs/>
          <w:sz w:val="20"/>
          <w:szCs w:val="20"/>
          <w:vertAlign w:val="subscript"/>
        </w:rPr>
        <w:t>=</w:t>
      </w:r>
      <w:r w:rsidRPr="0045201B">
        <w:rPr>
          <w:rFonts w:ascii="Times New Roman" w:hAnsi="Times New Roman" w:cs="Times New Roman"/>
          <w:bCs/>
          <w:sz w:val="20"/>
          <w:szCs w:val="20"/>
        </w:rPr>
        <w:t>109</w:t>
      </w:r>
    </w:p>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iCs/>
          <w:sz w:val="20"/>
          <w:szCs w:val="20"/>
        </w:rPr>
      </w:pPr>
    </w:p>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iCs/>
          <w:sz w:val="20"/>
          <w:szCs w:val="20"/>
        </w:rPr>
        <w:sectPr w:rsidR="002C1401" w:rsidRPr="0045201B" w:rsidSect="007D1D09">
          <w:headerReference w:type="default" r:id="rId24"/>
          <w:footerReference w:type="default" r:id="rId25"/>
          <w:type w:val="continuous"/>
          <w:pgSz w:w="12240" w:h="15840" w:code="1"/>
          <w:pgMar w:top="1440" w:right="1440" w:bottom="1440" w:left="1440" w:header="720" w:footer="720" w:gutter="0"/>
          <w:cols w:space="720"/>
          <w:docGrid w:linePitch="360"/>
        </w:sectPr>
      </w:pPr>
    </w:p>
    <w:p w:rsidR="00EB7DE7" w:rsidRPr="0045201B" w:rsidRDefault="0082477A" w:rsidP="0045201B">
      <w:pPr>
        <w:autoSpaceDE w:val="0"/>
        <w:autoSpaceDN w:val="0"/>
        <w:adjustRightInd w:val="0"/>
        <w:snapToGrid w:val="0"/>
        <w:spacing w:after="0" w:line="240" w:lineRule="auto"/>
        <w:jc w:val="both"/>
        <w:rPr>
          <w:rFonts w:ascii="Times New Roman" w:hAnsi="Times New Roman" w:cs="Times New Roman"/>
          <w:b/>
          <w:bCs/>
          <w:sz w:val="20"/>
          <w:szCs w:val="20"/>
        </w:rPr>
      </w:pPr>
      <w:r w:rsidRPr="0045201B">
        <w:rPr>
          <w:rFonts w:ascii="Times New Roman" w:hAnsi="Times New Roman" w:cs="Times New Roman"/>
          <w:b/>
          <w:iCs/>
          <w:sz w:val="20"/>
          <w:szCs w:val="20"/>
        </w:rPr>
        <w:lastRenderedPageBreak/>
        <w:t>4.2</w:t>
      </w:r>
      <w:r w:rsidR="002C1401" w:rsidRPr="0045201B">
        <w:rPr>
          <w:rFonts w:ascii="Times New Roman" w:hAnsi="Times New Roman" w:cs="Times New Roman"/>
          <w:b/>
          <w:iCs/>
          <w:sz w:val="20"/>
          <w:szCs w:val="20"/>
        </w:rPr>
        <w:t xml:space="preserve"> </w:t>
      </w:r>
      <w:r w:rsidR="00E90C86" w:rsidRPr="0045201B">
        <w:rPr>
          <w:rFonts w:ascii="Times New Roman" w:hAnsi="Times New Roman" w:cs="Times New Roman"/>
          <w:b/>
          <w:bCs/>
          <w:sz w:val="20"/>
          <w:szCs w:val="20"/>
        </w:rPr>
        <w:t>Risk f</w:t>
      </w:r>
      <w:r w:rsidR="00A80D23" w:rsidRPr="0045201B">
        <w:rPr>
          <w:rFonts w:ascii="Times New Roman" w:hAnsi="Times New Roman" w:cs="Times New Roman"/>
          <w:b/>
          <w:bCs/>
          <w:sz w:val="20"/>
          <w:szCs w:val="20"/>
        </w:rPr>
        <w:t>actor</w:t>
      </w:r>
      <w:r w:rsidR="001C24EB" w:rsidRPr="0045201B">
        <w:rPr>
          <w:rFonts w:ascii="Times New Roman" w:hAnsi="Times New Roman" w:cs="Times New Roman"/>
          <w:b/>
          <w:bCs/>
          <w:sz w:val="20"/>
          <w:szCs w:val="20"/>
        </w:rPr>
        <w:t>s associated with Mastitis</w:t>
      </w:r>
    </w:p>
    <w:p w:rsidR="007B0B3F" w:rsidRPr="0045201B" w:rsidRDefault="00786220" w:rsidP="0045201B">
      <w:pPr>
        <w:autoSpaceDE w:val="0"/>
        <w:autoSpaceDN w:val="0"/>
        <w:adjustRightInd w:val="0"/>
        <w:snapToGrid w:val="0"/>
        <w:spacing w:after="0" w:line="240" w:lineRule="auto"/>
        <w:ind w:firstLine="425"/>
        <w:jc w:val="both"/>
        <w:rPr>
          <w:rFonts w:ascii="Times New Roman" w:hAnsi="Times New Roman" w:cs="Times New Roman"/>
          <w:iCs/>
          <w:sz w:val="20"/>
          <w:szCs w:val="20"/>
        </w:rPr>
      </w:pPr>
      <w:r w:rsidRPr="0045201B">
        <w:rPr>
          <w:rFonts w:ascii="Times New Roman" w:hAnsi="Times New Roman" w:cs="Times New Roman"/>
          <w:sz w:val="20"/>
          <w:szCs w:val="20"/>
        </w:rPr>
        <w:t>The questionnaire survey and obse</w:t>
      </w:r>
      <w:r w:rsidR="00EB7DE7" w:rsidRPr="0045201B">
        <w:rPr>
          <w:rFonts w:ascii="Times New Roman" w:hAnsi="Times New Roman" w:cs="Times New Roman"/>
          <w:sz w:val="20"/>
          <w:szCs w:val="20"/>
        </w:rPr>
        <w:t xml:space="preserve">rvation data result shows </w:t>
      </w:r>
      <w:r w:rsidRPr="0045201B">
        <w:rPr>
          <w:rFonts w:ascii="Times New Roman" w:hAnsi="Times New Roman" w:cs="Times New Roman"/>
          <w:sz w:val="20"/>
          <w:szCs w:val="20"/>
        </w:rPr>
        <w:t>age,</w:t>
      </w:r>
      <w:r w:rsidR="00EB7DE7" w:rsidRPr="0045201B">
        <w:rPr>
          <w:rFonts w:ascii="Times New Roman" w:hAnsi="Times New Roman" w:cs="Times New Roman"/>
          <w:sz w:val="20"/>
          <w:szCs w:val="20"/>
        </w:rPr>
        <w:t xml:space="preserve"> previous mastitis history, </w:t>
      </w:r>
      <w:r w:rsidR="00421B27" w:rsidRPr="0045201B">
        <w:rPr>
          <w:rFonts w:ascii="Times New Roman" w:hAnsi="Times New Roman" w:cs="Times New Roman"/>
          <w:sz w:val="20"/>
          <w:szCs w:val="20"/>
        </w:rPr>
        <w:t>pregnancy status</w:t>
      </w:r>
      <w:r w:rsidR="00925977" w:rsidRPr="0045201B">
        <w:rPr>
          <w:rFonts w:ascii="Times New Roman" w:hAnsi="Times New Roman" w:cs="Times New Roman"/>
          <w:sz w:val="20"/>
          <w:szCs w:val="20"/>
        </w:rPr>
        <w:t>,</w:t>
      </w:r>
      <w:r w:rsidRPr="0045201B">
        <w:rPr>
          <w:rFonts w:ascii="Times New Roman" w:hAnsi="Times New Roman" w:cs="Times New Roman"/>
          <w:sz w:val="20"/>
          <w:szCs w:val="20"/>
        </w:rPr>
        <w:t xml:space="preserve"> and previous</w:t>
      </w:r>
      <w:r w:rsidR="00113747" w:rsidRPr="0045201B">
        <w:rPr>
          <w:rFonts w:ascii="Times New Roman" w:hAnsi="Times New Roman" w:cs="Times New Roman"/>
          <w:sz w:val="20"/>
          <w:szCs w:val="20"/>
        </w:rPr>
        <w:t xml:space="preserve"> mastitis treatment history</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are among the potential risk factors, which are associated </w:t>
      </w:r>
      <w:r w:rsidRPr="0045201B">
        <w:rPr>
          <w:rFonts w:ascii="Times New Roman" w:hAnsi="Times New Roman" w:cs="Times New Roman"/>
          <w:sz w:val="20"/>
          <w:szCs w:val="20"/>
        </w:rPr>
        <w:lastRenderedPageBreak/>
        <w:t xml:space="preserve">with mastitis disease in dairy </w:t>
      </w:r>
      <w:r w:rsidR="006173F6" w:rsidRPr="0045201B">
        <w:rPr>
          <w:rFonts w:ascii="Times New Roman" w:hAnsi="Times New Roman" w:cs="Times New Roman"/>
          <w:sz w:val="20"/>
          <w:szCs w:val="20"/>
        </w:rPr>
        <w:t xml:space="preserve">cows </w:t>
      </w:r>
      <w:r w:rsidRPr="0045201B">
        <w:rPr>
          <w:rFonts w:ascii="Times New Roman" w:hAnsi="Times New Roman" w:cs="Times New Roman"/>
          <w:sz w:val="20"/>
          <w:szCs w:val="20"/>
        </w:rPr>
        <w:t>farms</w:t>
      </w:r>
      <w:r w:rsidR="00421B27" w:rsidRPr="0045201B">
        <w:rPr>
          <w:rFonts w:ascii="Times New Roman" w:hAnsi="Times New Roman" w:cs="Times New Roman"/>
          <w:sz w:val="20"/>
          <w:szCs w:val="20"/>
        </w:rPr>
        <w:t>tead</w:t>
      </w:r>
      <w:r w:rsidRPr="0045201B">
        <w:rPr>
          <w:rFonts w:ascii="Times New Roman" w:hAnsi="Times New Roman" w:cs="Times New Roman"/>
          <w:sz w:val="20"/>
          <w:szCs w:val="20"/>
        </w:rPr>
        <w:t xml:space="preserve"> (Table </w:t>
      </w:r>
      <w:r w:rsidR="00335751" w:rsidRPr="0045201B">
        <w:rPr>
          <w:rFonts w:ascii="Times New Roman" w:hAnsi="Times New Roman" w:cs="Times New Roman"/>
          <w:sz w:val="20"/>
          <w:szCs w:val="20"/>
        </w:rPr>
        <w:t xml:space="preserve">- </w:t>
      </w:r>
      <w:r w:rsidR="00421B27" w:rsidRPr="0045201B">
        <w:rPr>
          <w:rFonts w:ascii="Times New Roman" w:hAnsi="Times New Roman" w:cs="Times New Roman"/>
          <w:sz w:val="20"/>
          <w:szCs w:val="20"/>
        </w:rPr>
        <w:t>4</w:t>
      </w:r>
      <w:r w:rsidRPr="0045201B">
        <w:rPr>
          <w:rFonts w:ascii="Times New Roman" w:hAnsi="Times New Roman" w:cs="Times New Roman"/>
          <w:sz w:val="20"/>
          <w:szCs w:val="20"/>
        </w:rPr>
        <w:t>).</w:t>
      </w:r>
      <w:r w:rsidR="00A1451F" w:rsidRPr="0045201B">
        <w:rPr>
          <w:rFonts w:ascii="Times New Roman" w:hAnsi="Times New Roman" w:cs="Times New Roman"/>
          <w:iCs/>
          <w:sz w:val="20"/>
          <w:szCs w:val="20"/>
        </w:rPr>
        <w:t xml:space="preserve"> </w:t>
      </w:r>
      <w:r w:rsidR="00751CAA" w:rsidRPr="0045201B">
        <w:rPr>
          <w:rFonts w:ascii="Times New Roman" w:hAnsi="Times New Roman" w:cs="Times New Roman"/>
          <w:sz w:val="20"/>
          <w:szCs w:val="20"/>
        </w:rPr>
        <w:t>Accordingly,</w:t>
      </w:r>
      <w:r w:rsidR="00E84C2D" w:rsidRPr="0045201B">
        <w:rPr>
          <w:rFonts w:ascii="Times New Roman" w:hAnsi="Times New Roman" w:cs="Times New Roman"/>
          <w:sz w:val="20"/>
          <w:szCs w:val="20"/>
        </w:rPr>
        <w:t xml:space="preserve"> </w:t>
      </w:r>
      <w:r w:rsidR="00751CAA" w:rsidRPr="0045201B">
        <w:rPr>
          <w:rFonts w:ascii="Times New Roman" w:hAnsi="Times New Roman" w:cs="Times New Roman"/>
          <w:sz w:val="20"/>
          <w:szCs w:val="20"/>
        </w:rPr>
        <w:t>mastitis prevalence showed significant variation amon</w:t>
      </w:r>
      <w:r w:rsidR="00EE314C" w:rsidRPr="0045201B">
        <w:rPr>
          <w:rFonts w:ascii="Times New Roman" w:hAnsi="Times New Roman" w:cs="Times New Roman"/>
          <w:sz w:val="20"/>
          <w:szCs w:val="20"/>
        </w:rPr>
        <w:t>g different age groups (p = 0.0</w:t>
      </w:r>
      <w:r w:rsidR="009856E5" w:rsidRPr="0045201B">
        <w:rPr>
          <w:rFonts w:ascii="Times New Roman" w:hAnsi="Times New Roman" w:cs="Times New Roman"/>
          <w:sz w:val="20"/>
          <w:szCs w:val="20"/>
        </w:rPr>
        <w:t>02</w:t>
      </w:r>
      <w:r w:rsidR="00751CAA" w:rsidRPr="0045201B">
        <w:rPr>
          <w:rFonts w:ascii="Times New Roman" w:hAnsi="Times New Roman" w:cs="Times New Roman"/>
          <w:sz w:val="20"/>
          <w:szCs w:val="20"/>
        </w:rPr>
        <w:t>),</w:t>
      </w:r>
      <w:r w:rsidR="00751CAA" w:rsidRPr="0045201B">
        <w:rPr>
          <w:rFonts w:ascii="Times New Roman" w:hAnsi="Times New Roman" w:cs="Times New Roman"/>
          <w:color w:val="C00000"/>
          <w:sz w:val="20"/>
          <w:szCs w:val="20"/>
        </w:rPr>
        <w:t xml:space="preserve"> </w:t>
      </w:r>
      <w:r w:rsidR="00335751" w:rsidRPr="0045201B">
        <w:rPr>
          <w:rFonts w:ascii="Times New Roman" w:hAnsi="Times New Roman" w:cs="Times New Roman"/>
          <w:sz w:val="20"/>
          <w:szCs w:val="20"/>
        </w:rPr>
        <w:t>previous mastitis history</w:t>
      </w:r>
      <w:r w:rsidR="00783431" w:rsidRPr="0045201B">
        <w:rPr>
          <w:rFonts w:ascii="Times New Roman" w:hAnsi="Times New Roman" w:cs="Times New Roman"/>
          <w:sz w:val="20"/>
          <w:szCs w:val="20"/>
        </w:rPr>
        <w:t xml:space="preserve"> (p=0.000) and </w:t>
      </w:r>
      <w:r w:rsidR="00335751" w:rsidRPr="0045201B">
        <w:rPr>
          <w:rFonts w:ascii="Times New Roman" w:hAnsi="Times New Roman" w:cs="Times New Roman"/>
          <w:sz w:val="20"/>
          <w:szCs w:val="20"/>
        </w:rPr>
        <w:t>pregnant status (p=0.007)</w:t>
      </w:r>
      <w:r w:rsidR="00751CAA" w:rsidRPr="0045201B">
        <w:rPr>
          <w:rFonts w:ascii="Times New Roman" w:hAnsi="Times New Roman" w:cs="Times New Roman"/>
          <w:color w:val="C00000"/>
          <w:sz w:val="20"/>
          <w:szCs w:val="20"/>
        </w:rPr>
        <w:t>.</w:t>
      </w:r>
    </w:p>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bCs/>
          <w:sz w:val="20"/>
          <w:szCs w:val="20"/>
        </w:rPr>
        <w:sectPr w:rsidR="002C1401" w:rsidRPr="0045201B" w:rsidSect="002C1401">
          <w:headerReference w:type="default" r:id="rId26"/>
          <w:footerReference w:type="default" r:id="rId27"/>
          <w:type w:val="continuous"/>
          <w:pgSz w:w="12240" w:h="15840" w:code="1"/>
          <w:pgMar w:top="1440" w:right="1440" w:bottom="1440" w:left="1440" w:header="720" w:footer="720" w:gutter="0"/>
          <w:cols w:num="2" w:space="550"/>
          <w:docGrid w:linePitch="360"/>
        </w:sectPr>
      </w:pPr>
    </w:p>
    <w:p w:rsidR="0010175C" w:rsidRPr="0045201B" w:rsidRDefault="0010175C" w:rsidP="0045201B">
      <w:pPr>
        <w:autoSpaceDE w:val="0"/>
        <w:autoSpaceDN w:val="0"/>
        <w:adjustRightInd w:val="0"/>
        <w:snapToGrid w:val="0"/>
        <w:spacing w:after="0" w:line="240" w:lineRule="auto"/>
        <w:jc w:val="center"/>
        <w:rPr>
          <w:rFonts w:ascii="Times New Roman" w:hAnsi="Times New Roman" w:cs="Times New Roman"/>
          <w:b/>
          <w:bCs/>
          <w:sz w:val="20"/>
          <w:szCs w:val="20"/>
        </w:rPr>
      </w:pPr>
    </w:p>
    <w:p w:rsidR="000045AD" w:rsidRPr="0045201B" w:rsidRDefault="004371E7" w:rsidP="0045201B">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45201B">
        <w:rPr>
          <w:rFonts w:ascii="Times New Roman" w:hAnsi="Times New Roman" w:cs="Times New Roman"/>
          <w:b/>
          <w:bCs/>
          <w:sz w:val="20"/>
          <w:szCs w:val="20"/>
        </w:rPr>
        <w:t>Table 4</w:t>
      </w:r>
      <w:r w:rsidR="00AC421C" w:rsidRPr="0045201B">
        <w:rPr>
          <w:rFonts w:ascii="Times New Roman" w:hAnsi="Times New Roman" w:cs="Times New Roman"/>
          <w:b/>
          <w:bCs/>
          <w:sz w:val="20"/>
          <w:szCs w:val="20"/>
        </w:rPr>
        <w:t>.</w:t>
      </w:r>
      <w:proofErr w:type="gramEnd"/>
      <w:r w:rsidR="002C1401" w:rsidRPr="0045201B">
        <w:rPr>
          <w:rFonts w:ascii="Times New Roman" w:hAnsi="Times New Roman" w:cs="Times New Roman"/>
          <w:b/>
          <w:bCs/>
          <w:sz w:val="20"/>
          <w:szCs w:val="20"/>
        </w:rPr>
        <w:t xml:space="preserve"> </w:t>
      </w:r>
      <w:r w:rsidR="00AC421C" w:rsidRPr="0045201B">
        <w:rPr>
          <w:rFonts w:ascii="Times New Roman" w:hAnsi="Times New Roman" w:cs="Times New Roman"/>
          <w:sz w:val="20"/>
          <w:szCs w:val="20"/>
        </w:rPr>
        <w:t xml:space="preserve">Association between risk factors </w:t>
      </w:r>
      <w:r w:rsidR="00AC421C" w:rsidRPr="0045201B">
        <w:rPr>
          <w:rFonts w:ascii="Times New Roman" w:hAnsi="Times New Roman" w:cs="Times New Roman"/>
          <w:i/>
          <w:iCs/>
          <w:sz w:val="20"/>
          <w:szCs w:val="20"/>
        </w:rPr>
        <w:t xml:space="preserve">with S. </w:t>
      </w:r>
      <w:proofErr w:type="spellStart"/>
      <w:r w:rsidR="00AC421C" w:rsidRPr="0045201B">
        <w:rPr>
          <w:rFonts w:ascii="Times New Roman" w:hAnsi="Times New Roman" w:cs="Times New Roman"/>
          <w:i/>
          <w:iCs/>
          <w:sz w:val="20"/>
          <w:szCs w:val="20"/>
        </w:rPr>
        <w:t>aureus</w:t>
      </w:r>
      <w:proofErr w:type="spellEnd"/>
      <w:r w:rsidR="00AC421C" w:rsidRPr="0045201B">
        <w:rPr>
          <w:rFonts w:ascii="Times New Roman" w:hAnsi="Times New Roman" w:cs="Times New Roman"/>
          <w:i/>
          <w:iCs/>
          <w:sz w:val="20"/>
          <w:szCs w:val="20"/>
        </w:rPr>
        <w:t xml:space="preserve"> </w:t>
      </w:r>
      <w:r w:rsidR="00AC421C" w:rsidRPr="0045201B">
        <w:rPr>
          <w:rFonts w:ascii="Times New Roman" w:hAnsi="Times New Roman" w:cs="Times New Roman"/>
          <w:sz w:val="20"/>
          <w:szCs w:val="20"/>
        </w:rPr>
        <w:t>caused mastitis at cow</w:t>
      </w:r>
      <w:r w:rsidR="006173F6" w:rsidRPr="0045201B">
        <w:rPr>
          <w:rFonts w:ascii="Times New Roman" w:hAnsi="Times New Roman" w:cs="Times New Roman"/>
          <w:sz w:val="20"/>
          <w:szCs w:val="20"/>
        </w:rPr>
        <w:t xml:space="preserve"> </w:t>
      </w:r>
      <w:r w:rsidR="0010175C" w:rsidRPr="0045201B">
        <w:rPr>
          <w:rFonts w:ascii="Times New Roman" w:hAnsi="Times New Roman" w:cs="Times New Roman"/>
          <w:sz w:val="20"/>
          <w:szCs w:val="20"/>
        </w:rPr>
        <w:t>level</w:t>
      </w:r>
    </w:p>
    <w:tbl>
      <w:tblPr>
        <w:tblStyle w:val="TableGrid"/>
        <w:tblW w:w="5000" w:type="pct"/>
        <w:jc w:val="center"/>
        <w:tblLook w:val="04A0"/>
      </w:tblPr>
      <w:tblGrid>
        <w:gridCol w:w="2416"/>
        <w:gridCol w:w="1517"/>
        <w:gridCol w:w="1469"/>
        <w:gridCol w:w="1946"/>
        <w:gridCol w:w="845"/>
        <w:gridCol w:w="435"/>
        <w:gridCol w:w="948"/>
      </w:tblGrid>
      <w:tr w:rsidR="00F0484D" w:rsidRPr="0045201B" w:rsidTr="0045201B">
        <w:trPr>
          <w:jc w:val="center"/>
        </w:trPr>
        <w:tc>
          <w:tcPr>
            <w:tcW w:w="1262" w:type="pct"/>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Factors</w:t>
            </w:r>
          </w:p>
        </w:tc>
        <w:tc>
          <w:tcPr>
            <w:tcW w:w="792" w:type="pct"/>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
                <w:color w:val="000000"/>
                <w:sz w:val="20"/>
                <w:szCs w:val="20"/>
              </w:rPr>
            </w:pPr>
            <w:r w:rsidRPr="0045201B">
              <w:rPr>
                <w:rFonts w:ascii="Times New Roman" w:hAnsi="Times New Roman" w:cs="Times New Roman"/>
                <w:b/>
                <w:color w:val="000000"/>
                <w:sz w:val="20"/>
                <w:szCs w:val="20"/>
              </w:rPr>
              <w:t>Categories</w:t>
            </w:r>
          </w:p>
        </w:tc>
        <w:tc>
          <w:tcPr>
            <w:tcW w:w="767" w:type="pct"/>
            <w:vAlign w:val="center"/>
          </w:tcPr>
          <w:p w:rsidR="00F0484D" w:rsidRPr="0045201B" w:rsidRDefault="00F0484D"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N</w:t>
            </w:r>
            <w:r w:rsidRPr="0045201B">
              <w:rPr>
                <w:rFonts w:ascii="Times New Roman" w:hAnsi="Times New Roman" w:cs="Times New Roman"/>
                <w:b/>
                <w:bCs/>
                <w:color w:val="000000"/>
                <w:sz w:val="20"/>
                <w:szCs w:val="20"/>
                <w:u w:val="single"/>
              </w:rPr>
              <w:t>o</w:t>
            </w:r>
            <w:r w:rsidR="002C1401" w:rsidRPr="0045201B">
              <w:rPr>
                <w:rFonts w:ascii="Times New Roman" w:hAnsi="Times New Roman" w:cs="Times New Roman"/>
                <w:b/>
                <w:bCs/>
                <w:color w:val="000000"/>
                <w:sz w:val="20"/>
                <w:szCs w:val="20"/>
              </w:rPr>
              <w:t xml:space="preserve"> </w:t>
            </w:r>
            <w:r w:rsidRPr="0045201B">
              <w:rPr>
                <w:rFonts w:ascii="Times New Roman" w:hAnsi="Times New Roman" w:cs="Times New Roman"/>
                <w:b/>
                <w:bCs/>
                <w:color w:val="000000"/>
                <w:sz w:val="20"/>
                <w:szCs w:val="20"/>
              </w:rPr>
              <w:t>examined</w:t>
            </w:r>
          </w:p>
        </w:tc>
        <w:tc>
          <w:tcPr>
            <w:tcW w:w="1016" w:type="pct"/>
            <w:tcBorders>
              <w:right w:val="single" w:sz="4" w:space="0" w:color="auto"/>
            </w:tcBorders>
            <w:vAlign w:val="center"/>
          </w:tcPr>
          <w:p w:rsidR="00F0484D" w:rsidRPr="0045201B" w:rsidRDefault="00425D9B" w:rsidP="0045201B">
            <w:pPr>
              <w:autoSpaceDE w:val="0"/>
              <w:autoSpaceDN w:val="0"/>
              <w:adjustRightInd w:val="0"/>
              <w:snapToGrid w:val="0"/>
              <w:jc w:val="both"/>
              <w:rPr>
                <w:rFonts w:ascii="Times New Roman" w:hAnsi="Times New Roman" w:cs="Times New Roman"/>
                <w:b/>
                <w:bCs/>
                <w:color w:val="000000"/>
                <w:sz w:val="20"/>
                <w:szCs w:val="20"/>
              </w:rPr>
            </w:pPr>
            <w:r w:rsidRPr="0045201B">
              <w:rPr>
                <w:rFonts w:ascii="Times New Roman" w:hAnsi="Times New Roman" w:cs="Times New Roman"/>
                <w:b/>
                <w:bCs/>
                <w:color w:val="000000"/>
                <w:sz w:val="20"/>
                <w:szCs w:val="20"/>
              </w:rPr>
              <w:t>N</w:t>
            </w:r>
            <w:r w:rsidRPr="0045201B">
              <w:rPr>
                <w:rFonts w:ascii="Times New Roman" w:hAnsi="Times New Roman" w:cs="Times New Roman"/>
                <w:b/>
                <w:bCs/>
                <w:color w:val="000000"/>
                <w:sz w:val="20"/>
                <w:szCs w:val="20"/>
                <w:u w:val="single"/>
              </w:rPr>
              <w:t>o</w:t>
            </w:r>
            <w:r w:rsidRPr="0045201B">
              <w:rPr>
                <w:rFonts w:ascii="Times New Roman" w:hAnsi="Times New Roman" w:cs="Times New Roman"/>
                <w:b/>
                <w:bCs/>
                <w:color w:val="000000"/>
                <w:sz w:val="20"/>
                <w:szCs w:val="20"/>
              </w:rPr>
              <w:t xml:space="preserve"> (%) of positive</w:t>
            </w:r>
          </w:p>
        </w:tc>
        <w:tc>
          <w:tcPr>
            <w:tcW w:w="441" w:type="pct"/>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
                <w:color w:val="000000"/>
                <w:sz w:val="20"/>
                <w:szCs w:val="20"/>
              </w:rPr>
            </w:pPr>
            <w:r w:rsidRPr="0045201B">
              <w:rPr>
                <w:rFonts w:ascii="Times New Roman" w:hAnsi="Times New Roman" w:cs="Times New Roman"/>
                <w:b/>
                <w:bCs/>
                <w:color w:val="000000"/>
                <w:sz w:val="20"/>
                <w:szCs w:val="20"/>
              </w:rPr>
              <w:t>X</w:t>
            </w:r>
            <w:r w:rsidRPr="0045201B">
              <w:rPr>
                <w:rFonts w:ascii="Times New Roman" w:hAnsi="Times New Roman" w:cs="Times New Roman"/>
                <w:b/>
                <w:bCs/>
                <w:color w:val="000000"/>
                <w:sz w:val="20"/>
                <w:szCs w:val="20"/>
                <w:vertAlign w:val="superscript"/>
              </w:rPr>
              <w:t>2</w:t>
            </w:r>
          </w:p>
        </w:tc>
        <w:tc>
          <w:tcPr>
            <w:tcW w:w="227" w:type="pct"/>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
                <w:color w:val="000000"/>
                <w:sz w:val="20"/>
                <w:szCs w:val="20"/>
              </w:rPr>
            </w:pPr>
            <w:proofErr w:type="spellStart"/>
            <w:r w:rsidRPr="0045201B">
              <w:rPr>
                <w:rFonts w:ascii="Times New Roman" w:hAnsi="Times New Roman" w:cs="Times New Roman"/>
                <w:b/>
                <w:color w:val="000000"/>
                <w:sz w:val="20"/>
                <w:szCs w:val="20"/>
              </w:rPr>
              <w:t>df</w:t>
            </w:r>
            <w:proofErr w:type="spellEnd"/>
          </w:p>
        </w:tc>
        <w:tc>
          <w:tcPr>
            <w:tcW w:w="495" w:type="pct"/>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
                <w:color w:val="000000"/>
                <w:sz w:val="20"/>
                <w:szCs w:val="20"/>
              </w:rPr>
            </w:pPr>
            <w:r w:rsidRPr="0045201B">
              <w:rPr>
                <w:rFonts w:ascii="Times New Roman" w:hAnsi="Times New Roman" w:cs="Times New Roman"/>
                <w:b/>
                <w:bCs/>
                <w:color w:val="000000"/>
                <w:sz w:val="20"/>
                <w:szCs w:val="20"/>
              </w:rPr>
              <w:t>P-value</w:t>
            </w:r>
          </w:p>
        </w:tc>
      </w:tr>
      <w:tr w:rsidR="00F0484D" w:rsidRPr="0045201B" w:rsidTr="0045201B">
        <w:trPr>
          <w:jc w:val="center"/>
        </w:trPr>
        <w:tc>
          <w:tcPr>
            <w:tcW w:w="1262" w:type="pct"/>
            <w:vMerge w:val="restart"/>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Age(years)</w:t>
            </w:r>
          </w:p>
        </w:tc>
        <w:tc>
          <w:tcPr>
            <w:tcW w:w="792" w:type="pct"/>
            <w:tcBorders>
              <w:left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3-5</w:t>
            </w:r>
          </w:p>
        </w:tc>
        <w:tc>
          <w:tcPr>
            <w:tcW w:w="767" w:type="pct"/>
            <w:tcBorders>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170</w:t>
            </w:r>
          </w:p>
        </w:tc>
        <w:tc>
          <w:tcPr>
            <w:tcW w:w="1016" w:type="pct"/>
            <w:tcBorders>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30(17.64%)</w:t>
            </w:r>
          </w:p>
        </w:tc>
        <w:tc>
          <w:tcPr>
            <w:tcW w:w="441" w:type="pct"/>
            <w:vMerge w:val="restart"/>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12.15</w:t>
            </w:r>
          </w:p>
        </w:tc>
        <w:tc>
          <w:tcPr>
            <w:tcW w:w="227" w:type="pct"/>
            <w:vMerge w:val="restart"/>
            <w:tcBorders>
              <w:left w:val="single" w:sz="4" w:space="0" w:color="auto"/>
              <w:right w:val="single" w:sz="4" w:space="0" w:color="auto"/>
            </w:tcBorders>
            <w:vAlign w:val="center"/>
          </w:tcPr>
          <w:p w:rsidR="00F0484D" w:rsidRPr="0045201B" w:rsidRDefault="00B86F6C"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p>
        </w:tc>
        <w:tc>
          <w:tcPr>
            <w:tcW w:w="495" w:type="pct"/>
            <w:vMerge w:val="restart"/>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0.002</w:t>
            </w:r>
          </w:p>
        </w:tc>
      </w:tr>
      <w:tr w:rsidR="00F0484D" w:rsidRPr="0045201B" w:rsidTr="0045201B">
        <w:trPr>
          <w:jc w:val="center"/>
        </w:trPr>
        <w:tc>
          <w:tcPr>
            <w:tcW w:w="1262" w:type="pct"/>
            <w:vMerge/>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792" w:type="pct"/>
            <w:tcBorders>
              <w:top w:val="single" w:sz="4" w:space="0" w:color="auto"/>
              <w:left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6-9</w:t>
            </w:r>
          </w:p>
        </w:tc>
        <w:tc>
          <w:tcPr>
            <w:tcW w:w="767" w:type="pct"/>
            <w:tcBorders>
              <w:top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200</w:t>
            </w:r>
          </w:p>
        </w:tc>
        <w:tc>
          <w:tcPr>
            <w:tcW w:w="1016" w:type="pct"/>
            <w:tcBorders>
              <w:top w:val="single" w:sz="4" w:space="0" w:color="auto"/>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47 (23.5%)</w:t>
            </w:r>
          </w:p>
        </w:tc>
        <w:tc>
          <w:tcPr>
            <w:tcW w:w="441"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227"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495" w:type="pct"/>
            <w:vMerge/>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r>
      <w:tr w:rsidR="00F0484D" w:rsidRPr="0045201B" w:rsidTr="0045201B">
        <w:trPr>
          <w:jc w:val="center"/>
        </w:trPr>
        <w:tc>
          <w:tcPr>
            <w:tcW w:w="1262" w:type="pct"/>
            <w:vMerge/>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792" w:type="pct"/>
            <w:tcBorders>
              <w:top w:val="single" w:sz="4" w:space="0" w:color="auto"/>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&gt;9</w:t>
            </w:r>
          </w:p>
        </w:tc>
        <w:tc>
          <w:tcPr>
            <w:tcW w:w="767" w:type="pct"/>
            <w:tcBorders>
              <w:top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14</w:t>
            </w:r>
          </w:p>
        </w:tc>
        <w:tc>
          <w:tcPr>
            <w:tcW w:w="1016" w:type="pct"/>
            <w:tcBorders>
              <w:top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8(57.14%)</w:t>
            </w:r>
          </w:p>
        </w:tc>
        <w:tc>
          <w:tcPr>
            <w:tcW w:w="441"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227"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495" w:type="pct"/>
            <w:vMerge/>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r>
      <w:tr w:rsidR="00F0484D" w:rsidRPr="0045201B" w:rsidTr="0045201B">
        <w:trPr>
          <w:jc w:val="center"/>
        </w:trPr>
        <w:tc>
          <w:tcPr>
            <w:tcW w:w="1262" w:type="pct"/>
            <w:vMerge w:val="restart"/>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Parity</w:t>
            </w:r>
          </w:p>
        </w:tc>
        <w:tc>
          <w:tcPr>
            <w:tcW w:w="792" w:type="pct"/>
            <w:tcBorders>
              <w:left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1-2</w:t>
            </w:r>
          </w:p>
        </w:tc>
        <w:tc>
          <w:tcPr>
            <w:tcW w:w="767" w:type="pct"/>
            <w:tcBorders>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232</w:t>
            </w:r>
          </w:p>
        </w:tc>
        <w:tc>
          <w:tcPr>
            <w:tcW w:w="1016" w:type="pct"/>
            <w:tcBorders>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45(19.39%)</w:t>
            </w:r>
          </w:p>
        </w:tc>
        <w:tc>
          <w:tcPr>
            <w:tcW w:w="441" w:type="pct"/>
            <w:vMerge w:val="restart"/>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3.54</w:t>
            </w:r>
          </w:p>
        </w:tc>
        <w:tc>
          <w:tcPr>
            <w:tcW w:w="227" w:type="pct"/>
            <w:vMerge w:val="restart"/>
            <w:tcBorders>
              <w:left w:val="single" w:sz="4" w:space="0" w:color="auto"/>
              <w:right w:val="single" w:sz="4" w:space="0" w:color="auto"/>
            </w:tcBorders>
            <w:vAlign w:val="center"/>
          </w:tcPr>
          <w:p w:rsidR="00F0484D" w:rsidRPr="0045201B" w:rsidRDefault="00B86F6C"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p>
        </w:tc>
        <w:tc>
          <w:tcPr>
            <w:tcW w:w="495" w:type="pct"/>
            <w:vMerge w:val="restart"/>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0.170</w:t>
            </w:r>
          </w:p>
        </w:tc>
      </w:tr>
      <w:tr w:rsidR="00F0484D" w:rsidRPr="0045201B" w:rsidTr="0045201B">
        <w:trPr>
          <w:jc w:val="center"/>
        </w:trPr>
        <w:tc>
          <w:tcPr>
            <w:tcW w:w="1262" w:type="pct"/>
            <w:vMerge/>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792" w:type="pct"/>
            <w:tcBorders>
              <w:top w:val="single" w:sz="4" w:space="0" w:color="auto"/>
              <w:left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3-4</w:t>
            </w:r>
          </w:p>
        </w:tc>
        <w:tc>
          <w:tcPr>
            <w:tcW w:w="767" w:type="pct"/>
            <w:tcBorders>
              <w:top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104</w:t>
            </w:r>
          </w:p>
        </w:tc>
        <w:tc>
          <w:tcPr>
            <w:tcW w:w="1016" w:type="pct"/>
            <w:tcBorders>
              <w:top w:val="single" w:sz="4" w:space="0" w:color="auto"/>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25(24.03%)</w:t>
            </w:r>
          </w:p>
        </w:tc>
        <w:tc>
          <w:tcPr>
            <w:tcW w:w="441"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227"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495" w:type="pct"/>
            <w:vMerge/>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r>
      <w:tr w:rsidR="00F0484D" w:rsidRPr="0045201B" w:rsidTr="0045201B">
        <w:trPr>
          <w:jc w:val="center"/>
        </w:trPr>
        <w:tc>
          <w:tcPr>
            <w:tcW w:w="1262" w:type="pct"/>
            <w:vMerge/>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792" w:type="pct"/>
            <w:tcBorders>
              <w:top w:val="single" w:sz="4" w:space="0" w:color="auto"/>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u w:val="single"/>
              </w:rPr>
              <w:t>&gt;</w:t>
            </w:r>
            <w:r w:rsidRPr="0045201B">
              <w:rPr>
                <w:rFonts w:ascii="Times New Roman" w:hAnsi="Times New Roman" w:cs="Times New Roman"/>
                <w:color w:val="000000"/>
                <w:sz w:val="20"/>
                <w:szCs w:val="20"/>
              </w:rPr>
              <w:t>5</w:t>
            </w:r>
          </w:p>
        </w:tc>
        <w:tc>
          <w:tcPr>
            <w:tcW w:w="767" w:type="pct"/>
            <w:tcBorders>
              <w:top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48</w:t>
            </w:r>
          </w:p>
        </w:tc>
        <w:tc>
          <w:tcPr>
            <w:tcW w:w="1016" w:type="pct"/>
            <w:tcBorders>
              <w:top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15(31.25%)</w:t>
            </w:r>
          </w:p>
        </w:tc>
        <w:tc>
          <w:tcPr>
            <w:tcW w:w="441"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227"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495" w:type="pct"/>
            <w:vMerge/>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r>
      <w:tr w:rsidR="008F4BC2" w:rsidRPr="0045201B" w:rsidTr="0045201B">
        <w:trPr>
          <w:jc w:val="center"/>
        </w:trPr>
        <w:tc>
          <w:tcPr>
            <w:tcW w:w="1262" w:type="pct"/>
            <w:vMerge w:val="restart"/>
            <w:tcBorders>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Lactation stage(m):</w:t>
            </w:r>
          </w:p>
        </w:tc>
        <w:tc>
          <w:tcPr>
            <w:tcW w:w="792" w:type="pct"/>
            <w:tcBorders>
              <w:left w:val="single" w:sz="4" w:space="0" w:color="auto"/>
              <w:bottom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u w:val="single"/>
              </w:rPr>
              <w:t>&lt;</w:t>
            </w:r>
            <w:r w:rsidRPr="0045201B">
              <w:rPr>
                <w:rFonts w:ascii="Times New Roman" w:hAnsi="Times New Roman" w:cs="Times New Roman"/>
                <w:color w:val="000000"/>
                <w:sz w:val="20"/>
                <w:szCs w:val="20"/>
              </w:rPr>
              <w:t>3 (early)</w:t>
            </w:r>
          </w:p>
        </w:tc>
        <w:tc>
          <w:tcPr>
            <w:tcW w:w="767" w:type="pct"/>
            <w:tcBorders>
              <w:bottom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146</w:t>
            </w:r>
          </w:p>
        </w:tc>
        <w:tc>
          <w:tcPr>
            <w:tcW w:w="1016" w:type="pct"/>
            <w:tcBorders>
              <w:bottom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48(32.87%)</w:t>
            </w:r>
          </w:p>
        </w:tc>
        <w:tc>
          <w:tcPr>
            <w:tcW w:w="441" w:type="pct"/>
            <w:vMerge w:val="restart"/>
            <w:tcBorders>
              <w:left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7.71</w:t>
            </w:r>
          </w:p>
        </w:tc>
        <w:tc>
          <w:tcPr>
            <w:tcW w:w="227" w:type="pct"/>
            <w:vMerge w:val="restart"/>
            <w:tcBorders>
              <w:left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w:t>
            </w:r>
          </w:p>
        </w:tc>
        <w:tc>
          <w:tcPr>
            <w:tcW w:w="495" w:type="pct"/>
            <w:vMerge w:val="restart"/>
            <w:tcBorders>
              <w:lef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0.052</w:t>
            </w:r>
          </w:p>
        </w:tc>
      </w:tr>
      <w:tr w:rsidR="008F4BC2" w:rsidRPr="0045201B" w:rsidTr="0045201B">
        <w:trPr>
          <w:jc w:val="center"/>
        </w:trPr>
        <w:tc>
          <w:tcPr>
            <w:tcW w:w="1262" w:type="pct"/>
            <w:vMerge/>
            <w:tcBorders>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p>
        </w:tc>
        <w:tc>
          <w:tcPr>
            <w:tcW w:w="792" w:type="pct"/>
            <w:tcBorders>
              <w:top w:val="single" w:sz="4" w:space="0" w:color="auto"/>
              <w:left w:val="single" w:sz="4" w:space="0" w:color="auto"/>
              <w:bottom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4-6)( mid)</w:t>
            </w:r>
          </w:p>
        </w:tc>
        <w:tc>
          <w:tcPr>
            <w:tcW w:w="767" w:type="pct"/>
            <w:tcBorders>
              <w:top w:val="single" w:sz="4" w:space="0" w:color="auto"/>
              <w:bottom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131</w:t>
            </w:r>
          </w:p>
        </w:tc>
        <w:tc>
          <w:tcPr>
            <w:tcW w:w="1016" w:type="pct"/>
            <w:tcBorders>
              <w:top w:val="single" w:sz="4" w:space="0" w:color="auto"/>
              <w:bottom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34(25.95%)</w:t>
            </w:r>
          </w:p>
        </w:tc>
        <w:tc>
          <w:tcPr>
            <w:tcW w:w="441" w:type="pct"/>
            <w:vMerge/>
            <w:tcBorders>
              <w:left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c>
          <w:tcPr>
            <w:tcW w:w="227" w:type="pct"/>
            <w:vMerge/>
            <w:tcBorders>
              <w:left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c>
          <w:tcPr>
            <w:tcW w:w="495" w:type="pct"/>
            <w:vMerge/>
            <w:tcBorders>
              <w:lef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r>
      <w:tr w:rsidR="008F4BC2" w:rsidRPr="0045201B" w:rsidTr="0045201B">
        <w:trPr>
          <w:jc w:val="center"/>
        </w:trPr>
        <w:tc>
          <w:tcPr>
            <w:tcW w:w="1262" w:type="pct"/>
            <w:vMerge/>
            <w:tcBorders>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p>
        </w:tc>
        <w:tc>
          <w:tcPr>
            <w:tcW w:w="792" w:type="pct"/>
            <w:tcBorders>
              <w:top w:val="single" w:sz="4" w:space="0" w:color="auto"/>
              <w:left w:val="single" w:sz="4" w:space="0" w:color="auto"/>
              <w:bottom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7-9( late)</w:t>
            </w:r>
          </w:p>
        </w:tc>
        <w:tc>
          <w:tcPr>
            <w:tcW w:w="767" w:type="pct"/>
            <w:tcBorders>
              <w:top w:val="single" w:sz="4" w:space="0" w:color="auto"/>
              <w:bottom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78</w:t>
            </w:r>
          </w:p>
        </w:tc>
        <w:tc>
          <w:tcPr>
            <w:tcW w:w="1016" w:type="pct"/>
            <w:tcBorders>
              <w:top w:val="single" w:sz="4" w:space="0" w:color="auto"/>
              <w:bottom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20(25.64%)</w:t>
            </w:r>
          </w:p>
        </w:tc>
        <w:tc>
          <w:tcPr>
            <w:tcW w:w="441" w:type="pct"/>
            <w:vMerge/>
            <w:tcBorders>
              <w:left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c>
          <w:tcPr>
            <w:tcW w:w="227" w:type="pct"/>
            <w:vMerge/>
            <w:tcBorders>
              <w:left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c>
          <w:tcPr>
            <w:tcW w:w="495" w:type="pct"/>
            <w:vMerge/>
            <w:tcBorders>
              <w:lef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r>
      <w:tr w:rsidR="008F4BC2" w:rsidRPr="0045201B" w:rsidTr="0045201B">
        <w:trPr>
          <w:jc w:val="center"/>
        </w:trPr>
        <w:tc>
          <w:tcPr>
            <w:tcW w:w="1262" w:type="pct"/>
            <w:vMerge/>
            <w:tcBorders>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p>
        </w:tc>
        <w:tc>
          <w:tcPr>
            <w:tcW w:w="792" w:type="pct"/>
            <w:tcBorders>
              <w:top w:val="single" w:sz="4" w:space="0" w:color="auto"/>
              <w:lef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&gt;9( dry)</w:t>
            </w:r>
          </w:p>
        </w:tc>
        <w:tc>
          <w:tcPr>
            <w:tcW w:w="767" w:type="pct"/>
            <w:tcBorders>
              <w:top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29</w:t>
            </w:r>
          </w:p>
        </w:tc>
        <w:tc>
          <w:tcPr>
            <w:tcW w:w="1016" w:type="pct"/>
            <w:tcBorders>
              <w:top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7(24.14%)</w:t>
            </w:r>
          </w:p>
        </w:tc>
        <w:tc>
          <w:tcPr>
            <w:tcW w:w="441" w:type="pct"/>
            <w:vMerge/>
            <w:tcBorders>
              <w:left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c>
          <w:tcPr>
            <w:tcW w:w="227" w:type="pct"/>
            <w:vMerge/>
            <w:tcBorders>
              <w:left w:val="single" w:sz="4" w:space="0" w:color="auto"/>
              <w:righ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c>
          <w:tcPr>
            <w:tcW w:w="495" w:type="pct"/>
            <w:vMerge/>
            <w:tcBorders>
              <w:left w:val="single" w:sz="4" w:space="0" w:color="auto"/>
            </w:tcBorders>
            <w:vAlign w:val="center"/>
          </w:tcPr>
          <w:p w:rsidR="008F4BC2" w:rsidRPr="0045201B" w:rsidRDefault="008F4BC2" w:rsidP="0045201B">
            <w:pPr>
              <w:autoSpaceDE w:val="0"/>
              <w:autoSpaceDN w:val="0"/>
              <w:adjustRightInd w:val="0"/>
              <w:snapToGrid w:val="0"/>
              <w:jc w:val="both"/>
              <w:rPr>
                <w:rFonts w:ascii="Times New Roman" w:hAnsi="Times New Roman" w:cs="Times New Roman"/>
                <w:color w:val="000000"/>
                <w:sz w:val="20"/>
                <w:szCs w:val="20"/>
                <w:highlight w:val="yellow"/>
              </w:rPr>
            </w:pPr>
          </w:p>
        </w:tc>
      </w:tr>
      <w:tr w:rsidR="00A16094" w:rsidRPr="0045201B" w:rsidTr="0045201B">
        <w:trPr>
          <w:jc w:val="center"/>
        </w:trPr>
        <w:tc>
          <w:tcPr>
            <w:tcW w:w="1262" w:type="pct"/>
            <w:vMerge w:val="restart"/>
            <w:tcBorders>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bCs/>
                <w:color w:val="000000"/>
                <w:sz w:val="20"/>
                <w:szCs w:val="20"/>
              </w:rPr>
              <w:t>Previous mastitis history</w:t>
            </w:r>
          </w:p>
        </w:tc>
        <w:tc>
          <w:tcPr>
            <w:tcW w:w="792" w:type="pct"/>
            <w:tcBorders>
              <w:lef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bCs/>
                <w:color w:val="000000"/>
                <w:sz w:val="20"/>
                <w:szCs w:val="20"/>
              </w:rPr>
              <w:t>No</w:t>
            </w:r>
          </w:p>
        </w:tc>
        <w:tc>
          <w:tcPr>
            <w:tcW w:w="767" w:type="pct"/>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267</w:t>
            </w:r>
          </w:p>
        </w:tc>
        <w:tc>
          <w:tcPr>
            <w:tcW w:w="1016" w:type="pct"/>
            <w:tcBorders>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34(12.73%)</w:t>
            </w:r>
          </w:p>
        </w:tc>
        <w:tc>
          <w:tcPr>
            <w:tcW w:w="441" w:type="pct"/>
            <w:vMerge w:val="restart"/>
            <w:tcBorders>
              <w:left w:val="single" w:sz="4" w:space="0" w:color="auto"/>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44.93</w:t>
            </w:r>
          </w:p>
        </w:tc>
        <w:tc>
          <w:tcPr>
            <w:tcW w:w="227" w:type="pct"/>
            <w:vMerge w:val="restart"/>
            <w:tcBorders>
              <w:left w:val="single" w:sz="4" w:space="0" w:color="auto"/>
              <w:right w:val="single" w:sz="4" w:space="0" w:color="auto"/>
            </w:tcBorders>
            <w:vAlign w:val="center"/>
          </w:tcPr>
          <w:p w:rsidR="00A16094" w:rsidRPr="0045201B" w:rsidRDefault="00F4222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w:t>
            </w:r>
          </w:p>
        </w:tc>
        <w:tc>
          <w:tcPr>
            <w:tcW w:w="495" w:type="pct"/>
            <w:vMerge w:val="restart"/>
            <w:tcBorders>
              <w:lef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0.000</w:t>
            </w:r>
          </w:p>
        </w:tc>
      </w:tr>
      <w:tr w:rsidR="00F0484D" w:rsidRPr="0045201B" w:rsidTr="0045201B">
        <w:trPr>
          <w:jc w:val="center"/>
        </w:trPr>
        <w:tc>
          <w:tcPr>
            <w:tcW w:w="1262" w:type="pct"/>
            <w:vMerge/>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Cs/>
                <w:color w:val="000000"/>
                <w:sz w:val="20"/>
                <w:szCs w:val="20"/>
              </w:rPr>
            </w:pPr>
          </w:p>
        </w:tc>
        <w:tc>
          <w:tcPr>
            <w:tcW w:w="792" w:type="pct"/>
            <w:tcBorders>
              <w:top w:val="single" w:sz="4" w:space="0" w:color="auto"/>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Yes</w:t>
            </w:r>
          </w:p>
        </w:tc>
        <w:tc>
          <w:tcPr>
            <w:tcW w:w="767" w:type="pct"/>
            <w:tcBorders>
              <w:top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117</w:t>
            </w:r>
          </w:p>
        </w:tc>
        <w:tc>
          <w:tcPr>
            <w:tcW w:w="1016" w:type="pct"/>
            <w:tcBorders>
              <w:top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51(43.58%)</w:t>
            </w:r>
          </w:p>
        </w:tc>
        <w:tc>
          <w:tcPr>
            <w:tcW w:w="441"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227"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495" w:type="pct"/>
            <w:vMerge/>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r>
      <w:tr w:rsidR="00A16094" w:rsidRPr="0045201B" w:rsidTr="0045201B">
        <w:trPr>
          <w:jc w:val="center"/>
        </w:trPr>
        <w:tc>
          <w:tcPr>
            <w:tcW w:w="1262" w:type="pct"/>
            <w:vMerge w:val="restart"/>
            <w:tcBorders>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Pregnant</w:t>
            </w:r>
          </w:p>
        </w:tc>
        <w:tc>
          <w:tcPr>
            <w:tcW w:w="792" w:type="pct"/>
            <w:tcBorders>
              <w:lef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Non- pregnant</w:t>
            </w:r>
          </w:p>
        </w:tc>
        <w:tc>
          <w:tcPr>
            <w:tcW w:w="767" w:type="pct"/>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283</w:t>
            </w:r>
          </w:p>
        </w:tc>
        <w:tc>
          <w:tcPr>
            <w:tcW w:w="1016" w:type="pct"/>
            <w:tcBorders>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53(18.72%)</w:t>
            </w:r>
          </w:p>
        </w:tc>
        <w:tc>
          <w:tcPr>
            <w:tcW w:w="441" w:type="pct"/>
            <w:vMerge w:val="restart"/>
            <w:tcBorders>
              <w:left w:val="single" w:sz="4" w:space="0" w:color="auto"/>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7.24</w:t>
            </w:r>
          </w:p>
        </w:tc>
        <w:tc>
          <w:tcPr>
            <w:tcW w:w="227" w:type="pct"/>
            <w:vMerge w:val="restart"/>
            <w:tcBorders>
              <w:left w:val="single" w:sz="4" w:space="0" w:color="auto"/>
              <w:right w:val="single" w:sz="4" w:space="0" w:color="auto"/>
            </w:tcBorders>
            <w:vAlign w:val="center"/>
          </w:tcPr>
          <w:p w:rsidR="00A16094" w:rsidRPr="0045201B" w:rsidRDefault="00F4222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w:t>
            </w:r>
          </w:p>
        </w:tc>
        <w:tc>
          <w:tcPr>
            <w:tcW w:w="495" w:type="pct"/>
            <w:vMerge w:val="restart"/>
            <w:tcBorders>
              <w:lef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0.007</w:t>
            </w:r>
          </w:p>
        </w:tc>
      </w:tr>
      <w:tr w:rsidR="00F0484D" w:rsidRPr="0045201B" w:rsidTr="0045201B">
        <w:trPr>
          <w:jc w:val="center"/>
        </w:trPr>
        <w:tc>
          <w:tcPr>
            <w:tcW w:w="1262" w:type="pct"/>
            <w:vMerge/>
            <w:tcBorders>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Cs/>
                <w:color w:val="000000"/>
                <w:sz w:val="20"/>
                <w:szCs w:val="20"/>
              </w:rPr>
            </w:pPr>
          </w:p>
        </w:tc>
        <w:tc>
          <w:tcPr>
            <w:tcW w:w="792" w:type="pct"/>
            <w:tcBorders>
              <w:top w:val="single" w:sz="4" w:space="0" w:color="auto"/>
              <w:left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Pregnant</w:t>
            </w:r>
          </w:p>
        </w:tc>
        <w:tc>
          <w:tcPr>
            <w:tcW w:w="767" w:type="pct"/>
            <w:tcBorders>
              <w:top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101</w:t>
            </w:r>
          </w:p>
        </w:tc>
        <w:tc>
          <w:tcPr>
            <w:tcW w:w="1016" w:type="pct"/>
            <w:tcBorders>
              <w:top w:val="single" w:sz="4" w:space="0" w:color="auto"/>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32(31.68%)</w:t>
            </w:r>
          </w:p>
        </w:tc>
        <w:tc>
          <w:tcPr>
            <w:tcW w:w="441" w:type="pct"/>
            <w:vMerge/>
            <w:tcBorders>
              <w:left w:val="single" w:sz="4" w:space="0" w:color="auto"/>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227" w:type="pct"/>
            <w:vMerge/>
            <w:tcBorders>
              <w:left w:val="single" w:sz="4" w:space="0" w:color="auto"/>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495" w:type="pct"/>
            <w:vMerge/>
            <w:tcBorders>
              <w:left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r>
      <w:tr w:rsidR="003D5477" w:rsidRPr="0045201B" w:rsidTr="0045201B">
        <w:trPr>
          <w:jc w:val="center"/>
        </w:trPr>
        <w:tc>
          <w:tcPr>
            <w:tcW w:w="1262" w:type="pct"/>
            <w:vMerge w:val="restart"/>
            <w:tcBorders>
              <w:top w:val="single" w:sz="4" w:space="0" w:color="auto"/>
              <w:right w:val="single" w:sz="4" w:space="0" w:color="auto"/>
            </w:tcBorders>
            <w:vAlign w:val="center"/>
          </w:tcPr>
          <w:p w:rsidR="003D5477" w:rsidRPr="0045201B" w:rsidRDefault="003D5477"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Milking hygiene</w:t>
            </w:r>
          </w:p>
        </w:tc>
        <w:tc>
          <w:tcPr>
            <w:tcW w:w="792" w:type="pct"/>
            <w:tcBorders>
              <w:top w:val="single" w:sz="4" w:space="0" w:color="auto"/>
              <w:left w:val="single" w:sz="4" w:space="0" w:color="auto"/>
            </w:tcBorders>
            <w:vAlign w:val="center"/>
          </w:tcPr>
          <w:p w:rsidR="003D5477" w:rsidRPr="0045201B" w:rsidRDefault="003D5477"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Good</w:t>
            </w:r>
          </w:p>
        </w:tc>
        <w:tc>
          <w:tcPr>
            <w:tcW w:w="767" w:type="pct"/>
            <w:tcBorders>
              <w:top w:val="single" w:sz="4" w:space="0" w:color="auto"/>
            </w:tcBorders>
            <w:vAlign w:val="center"/>
          </w:tcPr>
          <w:p w:rsidR="003D5477" w:rsidRPr="0045201B" w:rsidRDefault="003D5477"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118</w:t>
            </w:r>
          </w:p>
        </w:tc>
        <w:tc>
          <w:tcPr>
            <w:tcW w:w="1016" w:type="pct"/>
            <w:tcBorders>
              <w:top w:val="single" w:sz="4" w:space="0" w:color="auto"/>
              <w:right w:val="single" w:sz="4" w:space="0" w:color="auto"/>
            </w:tcBorders>
            <w:vAlign w:val="center"/>
          </w:tcPr>
          <w:p w:rsidR="003D5477" w:rsidRPr="0045201B" w:rsidRDefault="003D5477"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25(21.18%)</w:t>
            </w:r>
          </w:p>
        </w:tc>
        <w:tc>
          <w:tcPr>
            <w:tcW w:w="441" w:type="pct"/>
            <w:vMerge w:val="restart"/>
            <w:tcBorders>
              <w:top w:val="single" w:sz="4" w:space="0" w:color="auto"/>
              <w:left w:val="single" w:sz="4" w:space="0" w:color="auto"/>
              <w:right w:val="single" w:sz="4" w:space="0" w:color="auto"/>
            </w:tcBorders>
            <w:vAlign w:val="center"/>
          </w:tcPr>
          <w:p w:rsidR="003D5477" w:rsidRPr="0045201B" w:rsidRDefault="003D5477"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0.089</w:t>
            </w:r>
          </w:p>
        </w:tc>
        <w:tc>
          <w:tcPr>
            <w:tcW w:w="227" w:type="pct"/>
            <w:vMerge w:val="restart"/>
            <w:tcBorders>
              <w:top w:val="single" w:sz="4" w:space="0" w:color="auto"/>
              <w:left w:val="single" w:sz="4" w:space="0" w:color="auto"/>
              <w:right w:val="single" w:sz="4" w:space="0" w:color="auto"/>
            </w:tcBorders>
            <w:vAlign w:val="center"/>
          </w:tcPr>
          <w:p w:rsidR="003D5477" w:rsidRPr="0045201B" w:rsidRDefault="00F4222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w:t>
            </w:r>
          </w:p>
        </w:tc>
        <w:tc>
          <w:tcPr>
            <w:tcW w:w="495" w:type="pct"/>
            <w:vMerge w:val="restart"/>
            <w:tcBorders>
              <w:top w:val="single" w:sz="4" w:space="0" w:color="auto"/>
              <w:left w:val="single" w:sz="4" w:space="0" w:color="auto"/>
            </w:tcBorders>
            <w:vAlign w:val="center"/>
          </w:tcPr>
          <w:p w:rsidR="003D5477" w:rsidRPr="0045201B" w:rsidRDefault="003D5477"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0.765</w:t>
            </w:r>
          </w:p>
        </w:tc>
      </w:tr>
      <w:tr w:rsidR="00F0484D" w:rsidRPr="0045201B" w:rsidTr="0045201B">
        <w:trPr>
          <w:jc w:val="center"/>
        </w:trPr>
        <w:tc>
          <w:tcPr>
            <w:tcW w:w="1262" w:type="pct"/>
            <w:vMerge/>
            <w:tcBorders>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Cs/>
                <w:color w:val="000000"/>
                <w:sz w:val="20"/>
                <w:szCs w:val="20"/>
              </w:rPr>
            </w:pPr>
          </w:p>
        </w:tc>
        <w:tc>
          <w:tcPr>
            <w:tcW w:w="792" w:type="pct"/>
            <w:tcBorders>
              <w:top w:val="single" w:sz="4" w:space="0" w:color="auto"/>
              <w:left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Poor</w:t>
            </w:r>
          </w:p>
        </w:tc>
        <w:tc>
          <w:tcPr>
            <w:tcW w:w="767" w:type="pct"/>
            <w:tcBorders>
              <w:top w:val="single" w:sz="4" w:space="0" w:color="auto"/>
              <w:bottom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266</w:t>
            </w:r>
          </w:p>
        </w:tc>
        <w:tc>
          <w:tcPr>
            <w:tcW w:w="1016" w:type="pct"/>
            <w:tcBorders>
              <w:top w:val="single" w:sz="4" w:space="0" w:color="auto"/>
              <w:bottom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60(22.55%)</w:t>
            </w:r>
          </w:p>
        </w:tc>
        <w:tc>
          <w:tcPr>
            <w:tcW w:w="441"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227"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495" w:type="pct"/>
            <w:vMerge/>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r>
      <w:tr w:rsidR="00A16094" w:rsidRPr="0045201B" w:rsidTr="0045201B">
        <w:trPr>
          <w:jc w:val="center"/>
        </w:trPr>
        <w:tc>
          <w:tcPr>
            <w:tcW w:w="1262" w:type="pct"/>
            <w:vMerge w:val="restart"/>
            <w:tcBorders>
              <w:top w:val="single" w:sz="4" w:space="0" w:color="auto"/>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CMT reaction</w:t>
            </w:r>
          </w:p>
        </w:tc>
        <w:tc>
          <w:tcPr>
            <w:tcW w:w="792" w:type="pct"/>
            <w:tcBorders>
              <w:top w:val="single" w:sz="4" w:space="0" w:color="auto"/>
              <w:lef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Reactive</w:t>
            </w:r>
          </w:p>
        </w:tc>
        <w:tc>
          <w:tcPr>
            <w:tcW w:w="767" w:type="pct"/>
            <w:tcBorders>
              <w:top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151</w:t>
            </w:r>
          </w:p>
        </w:tc>
        <w:tc>
          <w:tcPr>
            <w:tcW w:w="1016" w:type="pct"/>
            <w:tcBorders>
              <w:top w:val="single" w:sz="4" w:space="0" w:color="auto"/>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81(53.64%)</w:t>
            </w:r>
          </w:p>
        </w:tc>
        <w:tc>
          <w:tcPr>
            <w:tcW w:w="441" w:type="pct"/>
            <w:vMerge w:val="restart"/>
            <w:tcBorders>
              <w:left w:val="single" w:sz="4" w:space="0" w:color="auto"/>
              <w:righ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143.33</w:t>
            </w:r>
          </w:p>
        </w:tc>
        <w:tc>
          <w:tcPr>
            <w:tcW w:w="227" w:type="pct"/>
            <w:vMerge w:val="restart"/>
            <w:tcBorders>
              <w:left w:val="single" w:sz="4" w:space="0" w:color="auto"/>
              <w:right w:val="single" w:sz="4" w:space="0" w:color="auto"/>
            </w:tcBorders>
            <w:vAlign w:val="center"/>
          </w:tcPr>
          <w:p w:rsidR="00A16094" w:rsidRPr="0045201B" w:rsidRDefault="00F4222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w:t>
            </w:r>
          </w:p>
        </w:tc>
        <w:tc>
          <w:tcPr>
            <w:tcW w:w="495" w:type="pct"/>
            <w:vMerge w:val="restart"/>
            <w:tcBorders>
              <w:left w:val="single" w:sz="4" w:space="0" w:color="auto"/>
            </w:tcBorders>
            <w:vAlign w:val="center"/>
          </w:tcPr>
          <w:p w:rsidR="00A16094" w:rsidRPr="0045201B" w:rsidRDefault="00A160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0.000</w:t>
            </w:r>
          </w:p>
        </w:tc>
      </w:tr>
      <w:tr w:rsidR="00F0484D" w:rsidRPr="0045201B" w:rsidTr="0045201B">
        <w:trPr>
          <w:jc w:val="center"/>
        </w:trPr>
        <w:tc>
          <w:tcPr>
            <w:tcW w:w="1262" w:type="pct"/>
            <w:vMerge/>
            <w:tcBorders>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
                <w:bCs/>
                <w:color w:val="000000"/>
                <w:sz w:val="20"/>
                <w:szCs w:val="20"/>
              </w:rPr>
            </w:pPr>
          </w:p>
        </w:tc>
        <w:tc>
          <w:tcPr>
            <w:tcW w:w="792" w:type="pct"/>
            <w:tcBorders>
              <w:top w:val="single" w:sz="4" w:space="0" w:color="auto"/>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bCs/>
                <w:color w:val="000000"/>
                <w:sz w:val="20"/>
                <w:szCs w:val="20"/>
              </w:rPr>
            </w:pPr>
            <w:r w:rsidRPr="0045201B">
              <w:rPr>
                <w:rFonts w:ascii="Times New Roman" w:hAnsi="Times New Roman" w:cs="Times New Roman"/>
                <w:bCs/>
                <w:color w:val="000000"/>
                <w:sz w:val="20"/>
                <w:szCs w:val="20"/>
              </w:rPr>
              <w:t>Non- reactive</w:t>
            </w:r>
          </w:p>
        </w:tc>
        <w:tc>
          <w:tcPr>
            <w:tcW w:w="767" w:type="pct"/>
            <w:tcBorders>
              <w:top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233</w:t>
            </w:r>
          </w:p>
        </w:tc>
        <w:tc>
          <w:tcPr>
            <w:tcW w:w="1016" w:type="pct"/>
            <w:tcBorders>
              <w:top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4(1.71%)</w:t>
            </w:r>
          </w:p>
        </w:tc>
        <w:tc>
          <w:tcPr>
            <w:tcW w:w="441"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227" w:type="pct"/>
            <w:vMerge/>
            <w:tcBorders>
              <w:left w:val="single" w:sz="4" w:space="0" w:color="auto"/>
              <w:righ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c>
          <w:tcPr>
            <w:tcW w:w="495" w:type="pct"/>
            <w:vMerge/>
            <w:tcBorders>
              <w:left w:val="single" w:sz="4" w:space="0" w:color="auto"/>
            </w:tcBorders>
            <w:vAlign w:val="center"/>
          </w:tcPr>
          <w:p w:rsidR="00F0484D" w:rsidRPr="0045201B" w:rsidRDefault="00F0484D" w:rsidP="0045201B">
            <w:pPr>
              <w:autoSpaceDE w:val="0"/>
              <w:autoSpaceDN w:val="0"/>
              <w:adjustRightInd w:val="0"/>
              <w:snapToGrid w:val="0"/>
              <w:jc w:val="both"/>
              <w:rPr>
                <w:rFonts w:ascii="Times New Roman" w:hAnsi="Times New Roman" w:cs="Times New Roman"/>
                <w:color w:val="000000"/>
                <w:sz w:val="20"/>
                <w:szCs w:val="20"/>
              </w:rPr>
            </w:pPr>
          </w:p>
        </w:tc>
      </w:tr>
    </w:tbl>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bCs/>
          <w:sz w:val="20"/>
          <w:szCs w:val="20"/>
        </w:rPr>
      </w:pPr>
    </w:p>
    <w:p w:rsidR="002C1401" w:rsidRPr="0045201B" w:rsidRDefault="002C1401" w:rsidP="0045201B">
      <w:pPr>
        <w:autoSpaceDE w:val="0"/>
        <w:autoSpaceDN w:val="0"/>
        <w:adjustRightInd w:val="0"/>
        <w:snapToGrid w:val="0"/>
        <w:spacing w:after="0" w:line="240" w:lineRule="auto"/>
        <w:jc w:val="both"/>
        <w:rPr>
          <w:rFonts w:ascii="Times New Roman" w:hAnsi="Times New Roman" w:cs="Times New Roman"/>
          <w:b/>
          <w:bCs/>
          <w:sz w:val="20"/>
          <w:szCs w:val="20"/>
        </w:rPr>
        <w:sectPr w:rsidR="002C1401" w:rsidRPr="0045201B" w:rsidSect="007D1D09">
          <w:headerReference w:type="default" r:id="rId28"/>
          <w:footerReference w:type="default" r:id="rId29"/>
          <w:type w:val="continuous"/>
          <w:pgSz w:w="12240" w:h="15840" w:code="1"/>
          <w:pgMar w:top="1440" w:right="1440" w:bottom="1440" w:left="1440" w:header="720" w:footer="720" w:gutter="0"/>
          <w:cols w:space="720"/>
          <w:docGrid w:linePitch="360"/>
        </w:sectPr>
      </w:pPr>
    </w:p>
    <w:p w:rsidR="007579DD" w:rsidRPr="0045201B" w:rsidRDefault="0082477A" w:rsidP="0045201B">
      <w:pPr>
        <w:autoSpaceDE w:val="0"/>
        <w:autoSpaceDN w:val="0"/>
        <w:adjustRightInd w:val="0"/>
        <w:snapToGrid w:val="0"/>
        <w:spacing w:after="0" w:line="240" w:lineRule="auto"/>
        <w:jc w:val="both"/>
        <w:rPr>
          <w:rFonts w:ascii="Times New Roman" w:hAnsi="Times New Roman" w:cs="Times New Roman"/>
          <w:b/>
          <w:bCs/>
          <w:sz w:val="20"/>
          <w:szCs w:val="20"/>
        </w:rPr>
      </w:pPr>
      <w:r w:rsidRPr="0045201B">
        <w:rPr>
          <w:rFonts w:ascii="Times New Roman" w:hAnsi="Times New Roman" w:cs="Times New Roman"/>
          <w:b/>
          <w:bCs/>
          <w:sz w:val="20"/>
          <w:szCs w:val="20"/>
        </w:rPr>
        <w:lastRenderedPageBreak/>
        <w:t>4.3</w:t>
      </w:r>
      <w:r w:rsidR="002C1401" w:rsidRPr="0045201B">
        <w:rPr>
          <w:rFonts w:ascii="Times New Roman" w:hAnsi="Times New Roman" w:cs="Times New Roman"/>
          <w:b/>
          <w:bCs/>
          <w:sz w:val="20"/>
          <w:szCs w:val="20"/>
        </w:rPr>
        <w:t xml:space="preserve"> </w:t>
      </w:r>
      <w:r w:rsidR="004452E2" w:rsidRPr="0045201B">
        <w:rPr>
          <w:rFonts w:ascii="Times New Roman" w:hAnsi="Times New Roman" w:cs="Times New Roman"/>
          <w:b/>
          <w:bCs/>
          <w:sz w:val="20"/>
          <w:szCs w:val="20"/>
        </w:rPr>
        <w:t xml:space="preserve">In-vitro </w:t>
      </w:r>
      <w:r w:rsidR="004452E2" w:rsidRPr="0045201B">
        <w:rPr>
          <w:rFonts w:ascii="Times New Roman" w:hAnsi="Times New Roman" w:cs="Times New Roman"/>
          <w:b/>
          <w:bCs/>
          <w:iCs/>
          <w:sz w:val="20"/>
          <w:szCs w:val="20"/>
        </w:rPr>
        <w:t xml:space="preserve">antimicrobial </w:t>
      </w:r>
      <w:r w:rsidR="004452E2" w:rsidRPr="0045201B">
        <w:rPr>
          <w:rFonts w:ascii="Times New Roman" w:hAnsi="Times New Roman" w:cs="Times New Roman"/>
          <w:b/>
          <w:bCs/>
          <w:sz w:val="20"/>
          <w:szCs w:val="20"/>
        </w:rPr>
        <w:t>susceptibility results</w:t>
      </w:r>
    </w:p>
    <w:p w:rsidR="001A3E1A" w:rsidRPr="0045201B" w:rsidRDefault="00436E3B"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From a total of 85</w:t>
      </w:r>
      <w:r w:rsidR="00692E5C" w:rsidRPr="0045201B">
        <w:rPr>
          <w:rFonts w:ascii="Times New Roman" w:hAnsi="Times New Roman" w:cs="Times New Roman"/>
          <w:sz w:val="20"/>
          <w:szCs w:val="20"/>
        </w:rPr>
        <w:t xml:space="preserve"> isolates of </w:t>
      </w:r>
      <w:r w:rsidR="00692E5C" w:rsidRPr="0045201B">
        <w:rPr>
          <w:rFonts w:ascii="Times New Roman" w:hAnsi="Times New Roman" w:cs="Times New Roman"/>
          <w:i/>
          <w:iCs/>
          <w:sz w:val="20"/>
          <w:szCs w:val="20"/>
        </w:rPr>
        <w:t xml:space="preserve">S. </w:t>
      </w:r>
      <w:proofErr w:type="spellStart"/>
      <w:r w:rsidR="00692E5C" w:rsidRPr="0045201B">
        <w:rPr>
          <w:rFonts w:ascii="Times New Roman" w:hAnsi="Times New Roman" w:cs="Times New Roman"/>
          <w:i/>
          <w:iCs/>
          <w:sz w:val="20"/>
          <w:szCs w:val="20"/>
        </w:rPr>
        <w:t>aureus</w:t>
      </w:r>
      <w:proofErr w:type="spellEnd"/>
      <w:r w:rsidR="00692E5C" w:rsidRPr="0045201B">
        <w:rPr>
          <w:rFonts w:ascii="Times New Roman" w:hAnsi="Times New Roman" w:cs="Times New Roman"/>
          <w:i/>
          <w:iCs/>
          <w:sz w:val="20"/>
          <w:szCs w:val="20"/>
        </w:rPr>
        <w:t xml:space="preserve"> </w:t>
      </w:r>
      <w:r w:rsidR="00692E5C" w:rsidRPr="0045201B">
        <w:rPr>
          <w:rFonts w:ascii="Times New Roman" w:hAnsi="Times New Roman" w:cs="Times New Roman"/>
          <w:sz w:val="20"/>
          <w:szCs w:val="20"/>
        </w:rPr>
        <w:t>obtained from the study antimicrobial susceptib</w:t>
      </w:r>
      <w:r w:rsidR="00B64C0A" w:rsidRPr="0045201B">
        <w:rPr>
          <w:rFonts w:ascii="Times New Roman" w:hAnsi="Times New Roman" w:cs="Times New Roman"/>
          <w:sz w:val="20"/>
          <w:szCs w:val="20"/>
        </w:rPr>
        <w:t>ility tests were performed on 49</w:t>
      </w:r>
      <w:r w:rsidR="00692E5C" w:rsidRPr="0045201B">
        <w:rPr>
          <w:rFonts w:ascii="Times New Roman" w:hAnsi="Times New Roman" w:cs="Times New Roman"/>
          <w:sz w:val="20"/>
          <w:szCs w:val="20"/>
        </w:rPr>
        <w:t xml:space="preserve"> isolates.</w:t>
      </w:r>
      <w:r w:rsidR="00692E5C" w:rsidRPr="0045201B">
        <w:rPr>
          <w:rFonts w:ascii="Times New Roman" w:hAnsi="Times New Roman" w:cs="Times New Roman"/>
          <w:b/>
          <w:bCs/>
          <w:sz w:val="20"/>
          <w:szCs w:val="20"/>
        </w:rPr>
        <w:t xml:space="preserve"> </w:t>
      </w:r>
      <w:r w:rsidR="00692E5C" w:rsidRPr="0045201B">
        <w:rPr>
          <w:rFonts w:ascii="Times New Roman" w:hAnsi="Times New Roman" w:cs="Times New Roman"/>
          <w:sz w:val="20"/>
          <w:szCs w:val="20"/>
        </w:rPr>
        <w:t>Due to the relatively small size, no separate analysis was undertaken for clinical and sub</w:t>
      </w:r>
      <w:r w:rsidR="000F1655" w:rsidRPr="0045201B">
        <w:rPr>
          <w:rFonts w:ascii="Times New Roman" w:hAnsi="Times New Roman" w:cs="Times New Roman"/>
          <w:sz w:val="20"/>
          <w:szCs w:val="20"/>
        </w:rPr>
        <w:t xml:space="preserve"> </w:t>
      </w:r>
      <w:r w:rsidR="00692E5C" w:rsidRPr="0045201B">
        <w:rPr>
          <w:rFonts w:ascii="Times New Roman" w:hAnsi="Times New Roman" w:cs="Times New Roman"/>
          <w:sz w:val="20"/>
          <w:szCs w:val="20"/>
        </w:rPr>
        <w:t xml:space="preserve">clinical isolates of </w:t>
      </w:r>
      <w:r w:rsidR="00692E5C" w:rsidRPr="0045201B">
        <w:rPr>
          <w:rFonts w:ascii="Times New Roman" w:hAnsi="Times New Roman" w:cs="Times New Roman"/>
          <w:i/>
          <w:iCs/>
          <w:sz w:val="20"/>
          <w:szCs w:val="20"/>
        </w:rPr>
        <w:t xml:space="preserve">S. </w:t>
      </w:r>
      <w:proofErr w:type="spellStart"/>
      <w:r w:rsidR="00692E5C" w:rsidRPr="0045201B">
        <w:rPr>
          <w:rFonts w:ascii="Times New Roman" w:hAnsi="Times New Roman" w:cs="Times New Roman"/>
          <w:i/>
          <w:iCs/>
          <w:sz w:val="20"/>
          <w:szCs w:val="20"/>
        </w:rPr>
        <w:t>aureus</w:t>
      </w:r>
      <w:proofErr w:type="spellEnd"/>
      <w:r w:rsidR="000F1655" w:rsidRPr="0045201B">
        <w:rPr>
          <w:rFonts w:ascii="Times New Roman" w:hAnsi="Times New Roman" w:cs="Times New Roman"/>
          <w:sz w:val="20"/>
          <w:szCs w:val="20"/>
        </w:rPr>
        <w:t xml:space="preserve"> and </w:t>
      </w:r>
      <w:r w:rsidR="00196F7D" w:rsidRPr="0045201B">
        <w:rPr>
          <w:rFonts w:ascii="Times New Roman" w:hAnsi="Times New Roman" w:cs="Times New Roman"/>
          <w:sz w:val="20"/>
          <w:szCs w:val="20"/>
        </w:rPr>
        <w:t>were tested for antimicrobial sensitivity for 12 different types of antibiotics.</w:t>
      </w:r>
      <w:r w:rsidR="00742CC3" w:rsidRPr="0045201B">
        <w:rPr>
          <w:rFonts w:ascii="Times New Roman" w:hAnsi="Times New Roman" w:cs="Times New Roman"/>
          <w:sz w:val="20"/>
          <w:szCs w:val="20"/>
        </w:rPr>
        <w:t xml:space="preserve"> </w:t>
      </w:r>
      <w:r w:rsidR="001A3E1A" w:rsidRPr="0045201B">
        <w:rPr>
          <w:rFonts w:ascii="Times New Roman" w:hAnsi="Times New Roman" w:cs="Times New Roman"/>
          <w:sz w:val="20"/>
          <w:szCs w:val="20"/>
        </w:rPr>
        <w:t xml:space="preserve">The present study has demonstrated the existence of the levels of resistance of </w:t>
      </w:r>
      <w:r w:rsidR="001A3E1A" w:rsidRPr="0045201B">
        <w:rPr>
          <w:rFonts w:ascii="Times New Roman" w:hAnsi="Times New Roman" w:cs="Times New Roman"/>
          <w:i/>
          <w:iCs/>
          <w:sz w:val="20"/>
          <w:szCs w:val="20"/>
        </w:rPr>
        <w:t xml:space="preserve">S. </w:t>
      </w:r>
      <w:proofErr w:type="spellStart"/>
      <w:r w:rsidR="001A3E1A" w:rsidRPr="0045201B">
        <w:rPr>
          <w:rFonts w:ascii="Times New Roman" w:hAnsi="Times New Roman" w:cs="Times New Roman"/>
          <w:i/>
          <w:iCs/>
          <w:sz w:val="20"/>
          <w:szCs w:val="20"/>
        </w:rPr>
        <w:t>aureus</w:t>
      </w:r>
      <w:proofErr w:type="spellEnd"/>
      <w:r w:rsidR="001A3E1A" w:rsidRPr="0045201B">
        <w:rPr>
          <w:rFonts w:ascii="Times New Roman" w:hAnsi="Times New Roman" w:cs="Times New Roman"/>
          <w:i/>
          <w:iCs/>
          <w:sz w:val="20"/>
          <w:szCs w:val="20"/>
        </w:rPr>
        <w:t xml:space="preserve"> </w:t>
      </w:r>
      <w:r w:rsidR="001A3E1A" w:rsidRPr="0045201B">
        <w:rPr>
          <w:rFonts w:ascii="Times New Roman" w:hAnsi="Times New Roman" w:cs="Times New Roman"/>
          <w:sz w:val="20"/>
          <w:szCs w:val="20"/>
        </w:rPr>
        <w:t>to commonly used antimicrobial agents in the study area.</w:t>
      </w:r>
      <w:r w:rsidR="002C1401" w:rsidRPr="0045201B">
        <w:rPr>
          <w:rFonts w:ascii="Times New Roman" w:hAnsi="Times New Roman" w:cs="Times New Roman"/>
          <w:sz w:val="20"/>
          <w:szCs w:val="20"/>
        </w:rPr>
        <w:t xml:space="preserve"> </w:t>
      </w:r>
      <w:r w:rsidR="00EA23A2" w:rsidRPr="0045201B">
        <w:rPr>
          <w:rFonts w:ascii="Times New Roman" w:hAnsi="Times New Roman" w:cs="Times New Roman"/>
          <w:sz w:val="20"/>
          <w:szCs w:val="20"/>
        </w:rPr>
        <w:t>70.83</w:t>
      </w:r>
      <w:r w:rsidR="001A3E1A" w:rsidRPr="0045201B">
        <w:rPr>
          <w:rFonts w:ascii="Times New Roman" w:hAnsi="Times New Roman" w:cs="Times New Roman"/>
          <w:sz w:val="20"/>
          <w:szCs w:val="20"/>
        </w:rPr>
        <w:t xml:space="preserve">% of the </w:t>
      </w:r>
      <w:r w:rsidR="001A3E1A" w:rsidRPr="0045201B">
        <w:rPr>
          <w:rFonts w:ascii="Times New Roman" w:hAnsi="Times New Roman" w:cs="Times New Roman"/>
          <w:i/>
          <w:iCs/>
          <w:sz w:val="20"/>
          <w:szCs w:val="20"/>
        </w:rPr>
        <w:t>S.</w:t>
      </w:r>
      <w:r w:rsidR="00EA23A2" w:rsidRPr="0045201B">
        <w:rPr>
          <w:rFonts w:ascii="Times New Roman" w:hAnsi="Times New Roman" w:cs="Times New Roman"/>
          <w:i/>
          <w:iCs/>
          <w:sz w:val="20"/>
          <w:szCs w:val="20"/>
        </w:rPr>
        <w:t xml:space="preserve"> </w:t>
      </w:r>
      <w:proofErr w:type="spellStart"/>
      <w:r w:rsidR="001A3E1A" w:rsidRPr="0045201B">
        <w:rPr>
          <w:rFonts w:ascii="Times New Roman" w:hAnsi="Times New Roman" w:cs="Times New Roman"/>
          <w:i/>
          <w:iCs/>
          <w:sz w:val="20"/>
          <w:szCs w:val="20"/>
        </w:rPr>
        <w:t>aureus</w:t>
      </w:r>
      <w:proofErr w:type="spellEnd"/>
      <w:r w:rsidR="001A3E1A" w:rsidRPr="0045201B">
        <w:rPr>
          <w:rFonts w:ascii="Times New Roman" w:hAnsi="Times New Roman" w:cs="Times New Roman"/>
          <w:i/>
          <w:iCs/>
          <w:sz w:val="20"/>
          <w:szCs w:val="20"/>
        </w:rPr>
        <w:t xml:space="preserve"> </w:t>
      </w:r>
      <w:r w:rsidR="001A3E1A" w:rsidRPr="0045201B">
        <w:rPr>
          <w:rFonts w:ascii="Times New Roman" w:hAnsi="Times New Roman" w:cs="Times New Roman"/>
          <w:sz w:val="20"/>
          <w:szCs w:val="20"/>
        </w:rPr>
        <w:t xml:space="preserve">was found to be resistance to </w:t>
      </w:r>
      <w:proofErr w:type="spellStart"/>
      <w:r w:rsidR="001A3E1A" w:rsidRPr="0045201B">
        <w:rPr>
          <w:rFonts w:ascii="Times New Roman" w:hAnsi="Times New Roman" w:cs="Times New Roman"/>
          <w:sz w:val="20"/>
          <w:szCs w:val="20"/>
        </w:rPr>
        <w:t>Cefox</w:t>
      </w:r>
      <w:r w:rsidR="004A64A8" w:rsidRPr="0045201B">
        <w:rPr>
          <w:rFonts w:ascii="Times New Roman" w:hAnsi="Times New Roman" w:cs="Times New Roman"/>
          <w:sz w:val="20"/>
          <w:szCs w:val="20"/>
        </w:rPr>
        <w:t>i</w:t>
      </w:r>
      <w:r w:rsidR="001A3E1A" w:rsidRPr="0045201B">
        <w:rPr>
          <w:rFonts w:ascii="Times New Roman" w:hAnsi="Times New Roman" w:cs="Times New Roman"/>
          <w:sz w:val="20"/>
          <w:szCs w:val="20"/>
        </w:rPr>
        <w:t>tin</w:t>
      </w:r>
      <w:proofErr w:type="spellEnd"/>
      <w:r w:rsidR="001A3E1A" w:rsidRPr="0045201B">
        <w:rPr>
          <w:rFonts w:ascii="Times New Roman" w:hAnsi="Times New Roman" w:cs="Times New Roman"/>
          <w:sz w:val="20"/>
          <w:szCs w:val="20"/>
        </w:rPr>
        <w:t xml:space="preserve">, which shows the prevalence of MRSA. </w:t>
      </w:r>
      <w:r w:rsidR="00EA23A2" w:rsidRPr="0045201B">
        <w:rPr>
          <w:rFonts w:ascii="Times New Roman" w:hAnsi="Times New Roman" w:cs="Times New Roman"/>
          <w:sz w:val="20"/>
          <w:szCs w:val="20"/>
        </w:rPr>
        <w:t>The resistance profile of P</w:t>
      </w:r>
      <w:r w:rsidR="001A3E1A" w:rsidRPr="0045201B">
        <w:rPr>
          <w:rFonts w:ascii="Times New Roman" w:hAnsi="Times New Roman" w:cs="Times New Roman"/>
          <w:sz w:val="20"/>
          <w:szCs w:val="20"/>
        </w:rPr>
        <w:t xml:space="preserve">enicillin G, </w:t>
      </w:r>
      <w:proofErr w:type="spellStart"/>
      <w:r w:rsidR="00EA23A2" w:rsidRPr="0045201B">
        <w:rPr>
          <w:rFonts w:ascii="Times New Roman" w:hAnsi="Times New Roman" w:cs="Times New Roman"/>
          <w:sz w:val="20"/>
          <w:szCs w:val="20"/>
        </w:rPr>
        <w:t>Clindam</w:t>
      </w:r>
      <w:r w:rsidR="00C54111" w:rsidRPr="0045201B">
        <w:rPr>
          <w:rFonts w:ascii="Times New Roman" w:hAnsi="Times New Roman" w:cs="Times New Roman"/>
          <w:sz w:val="20"/>
          <w:szCs w:val="20"/>
        </w:rPr>
        <w:t>ycin</w:t>
      </w:r>
      <w:proofErr w:type="spellEnd"/>
      <w:r w:rsidR="00C54111" w:rsidRPr="0045201B">
        <w:rPr>
          <w:rFonts w:ascii="Times New Roman" w:hAnsi="Times New Roman" w:cs="Times New Roman"/>
          <w:sz w:val="20"/>
          <w:szCs w:val="20"/>
        </w:rPr>
        <w:t xml:space="preserve">, </w:t>
      </w:r>
      <w:proofErr w:type="spellStart"/>
      <w:r w:rsidR="00C54111" w:rsidRPr="0045201B">
        <w:rPr>
          <w:rFonts w:ascii="Times New Roman" w:hAnsi="Times New Roman" w:cs="Times New Roman"/>
          <w:sz w:val="20"/>
          <w:szCs w:val="20"/>
        </w:rPr>
        <w:lastRenderedPageBreak/>
        <w:t>Bacitracin</w:t>
      </w:r>
      <w:proofErr w:type="spellEnd"/>
      <w:r w:rsidR="00C54111" w:rsidRPr="0045201B">
        <w:rPr>
          <w:rFonts w:ascii="Times New Roman" w:hAnsi="Times New Roman" w:cs="Times New Roman"/>
          <w:sz w:val="20"/>
          <w:szCs w:val="20"/>
        </w:rPr>
        <w:t xml:space="preserve">, Tetracycline, </w:t>
      </w:r>
      <w:proofErr w:type="spellStart"/>
      <w:r w:rsidR="00EA23A2" w:rsidRPr="0045201B">
        <w:rPr>
          <w:rFonts w:ascii="Times New Roman" w:hAnsi="Times New Roman" w:cs="Times New Roman"/>
          <w:sz w:val="20"/>
          <w:szCs w:val="20"/>
        </w:rPr>
        <w:t>Gentamycin</w:t>
      </w:r>
      <w:proofErr w:type="spellEnd"/>
      <w:r w:rsidR="00EA23A2" w:rsidRPr="0045201B">
        <w:rPr>
          <w:rFonts w:ascii="Times New Roman" w:hAnsi="Times New Roman" w:cs="Times New Roman"/>
          <w:sz w:val="20"/>
          <w:szCs w:val="20"/>
        </w:rPr>
        <w:t xml:space="preserve"> and </w:t>
      </w:r>
      <w:proofErr w:type="spellStart"/>
      <w:r w:rsidR="00EA23A2" w:rsidRPr="0045201B">
        <w:rPr>
          <w:rFonts w:ascii="Times New Roman" w:hAnsi="Times New Roman" w:cs="Times New Roman"/>
          <w:sz w:val="20"/>
          <w:szCs w:val="20"/>
        </w:rPr>
        <w:t>Vancomycin</w:t>
      </w:r>
      <w:proofErr w:type="spellEnd"/>
      <w:r w:rsidR="00EA23A2" w:rsidRPr="0045201B">
        <w:rPr>
          <w:rFonts w:ascii="Times New Roman" w:hAnsi="Times New Roman" w:cs="Times New Roman"/>
          <w:sz w:val="20"/>
          <w:szCs w:val="20"/>
        </w:rPr>
        <w:t xml:space="preserve"> were 92.86%, 78.57%, 65.0%, 57.57</w:t>
      </w:r>
      <w:r w:rsidR="001A3E1A" w:rsidRPr="0045201B">
        <w:rPr>
          <w:rFonts w:ascii="Times New Roman" w:hAnsi="Times New Roman" w:cs="Times New Roman"/>
          <w:sz w:val="20"/>
          <w:szCs w:val="20"/>
        </w:rPr>
        <w:t>%</w:t>
      </w:r>
      <w:r w:rsidR="00EA23A2" w:rsidRPr="0045201B">
        <w:rPr>
          <w:rFonts w:ascii="Times New Roman" w:hAnsi="Times New Roman" w:cs="Times New Roman"/>
          <w:sz w:val="20"/>
          <w:szCs w:val="20"/>
        </w:rPr>
        <w:t xml:space="preserve">, 57.14% and 56.66 </w:t>
      </w:r>
      <w:r w:rsidR="001A3E1A" w:rsidRPr="0045201B">
        <w:rPr>
          <w:rFonts w:ascii="Times New Roman" w:hAnsi="Times New Roman" w:cs="Times New Roman"/>
          <w:sz w:val="20"/>
          <w:szCs w:val="20"/>
        </w:rPr>
        <w:t>%, respectively (Table-</w:t>
      </w:r>
      <w:r w:rsidR="001B1916" w:rsidRPr="0045201B">
        <w:rPr>
          <w:rFonts w:ascii="Times New Roman" w:hAnsi="Times New Roman" w:cs="Times New Roman"/>
          <w:sz w:val="20"/>
          <w:szCs w:val="20"/>
        </w:rPr>
        <w:t>7</w:t>
      </w:r>
      <w:r w:rsidR="001A3E1A" w:rsidRPr="0045201B">
        <w:rPr>
          <w:rFonts w:ascii="Times New Roman" w:hAnsi="Times New Roman" w:cs="Times New Roman"/>
          <w:sz w:val="20"/>
          <w:szCs w:val="20"/>
        </w:rPr>
        <w:t>).</w:t>
      </w:r>
    </w:p>
    <w:p w:rsidR="00BD21F8" w:rsidRPr="0045201B" w:rsidRDefault="00043E9E" w:rsidP="0045201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45201B">
        <w:rPr>
          <w:rFonts w:ascii="Times New Roman" w:hAnsi="Times New Roman" w:cs="Times New Roman"/>
          <w:sz w:val="20"/>
          <w:szCs w:val="20"/>
        </w:rPr>
        <w:t xml:space="preserve">In this study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were found</w:t>
      </w:r>
      <w:r w:rsidR="00692E5C" w:rsidRPr="0045201B">
        <w:rPr>
          <w:rFonts w:ascii="Times New Roman" w:hAnsi="Times New Roman" w:cs="Times New Roman"/>
          <w:sz w:val="20"/>
          <w:szCs w:val="20"/>
        </w:rPr>
        <w:t xml:space="preserve"> t</w:t>
      </w:r>
      <w:r w:rsidR="00CA2A02" w:rsidRPr="0045201B">
        <w:rPr>
          <w:rFonts w:ascii="Times New Roman" w:hAnsi="Times New Roman" w:cs="Times New Roman"/>
          <w:sz w:val="20"/>
          <w:szCs w:val="20"/>
        </w:rPr>
        <w:t xml:space="preserve">o </w:t>
      </w:r>
      <w:r w:rsidRPr="0045201B">
        <w:rPr>
          <w:rFonts w:ascii="Times New Roman" w:hAnsi="Times New Roman" w:cs="Times New Roman"/>
          <w:sz w:val="20"/>
          <w:szCs w:val="20"/>
        </w:rPr>
        <w:t xml:space="preserve">be highly susceptible to </w:t>
      </w:r>
      <w:proofErr w:type="spellStart"/>
      <w:r w:rsidR="00C54111" w:rsidRPr="0045201B">
        <w:rPr>
          <w:rFonts w:ascii="Times New Roman" w:hAnsi="Times New Roman" w:cs="Times New Roman"/>
          <w:sz w:val="20"/>
          <w:szCs w:val="20"/>
        </w:rPr>
        <w:t>K</w:t>
      </w:r>
      <w:r w:rsidR="0051475C" w:rsidRPr="0045201B">
        <w:rPr>
          <w:rFonts w:ascii="Times New Roman" w:hAnsi="Times New Roman" w:cs="Times New Roman"/>
          <w:sz w:val="20"/>
          <w:szCs w:val="20"/>
        </w:rPr>
        <w:t>anamycin</w:t>
      </w:r>
      <w:proofErr w:type="spellEnd"/>
      <w:r w:rsidR="0051475C" w:rsidRPr="0045201B">
        <w:rPr>
          <w:rFonts w:ascii="Times New Roman" w:hAnsi="Times New Roman" w:cs="Times New Roman"/>
          <w:sz w:val="20"/>
          <w:szCs w:val="20"/>
        </w:rPr>
        <w:t xml:space="preserve"> (80%), </w:t>
      </w:r>
      <w:proofErr w:type="spellStart"/>
      <w:r w:rsidR="00C54111" w:rsidRPr="0045201B">
        <w:rPr>
          <w:rFonts w:ascii="Times New Roman" w:hAnsi="Times New Roman" w:cs="Times New Roman"/>
          <w:sz w:val="20"/>
          <w:szCs w:val="20"/>
        </w:rPr>
        <w:t>C</w:t>
      </w:r>
      <w:r w:rsidRPr="0045201B">
        <w:rPr>
          <w:rFonts w:ascii="Times New Roman" w:hAnsi="Times New Roman" w:cs="Times New Roman"/>
          <w:sz w:val="20"/>
          <w:szCs w:val="20"/>
        </w:rPr>
        <w:t>hlo</w:t>
      </w:r>
      <w:r w:rsidR="00692E5C" w:rsidRPr="0045201B">
        <w:rPr>
          <w:rFonts w:ascii="Times New Roman" w:hAnsi="Times New Roman" w:cs="Times New Roman"/>
          <w:sz w:val="20"/>
          <w:szCs w:val="20"/>
        </w:rPr>
        <w:t>ramphenicol</w:t>
      </w:r>
      <w:proofErr w:type="spellEnd"/>
      <w:r w:rsidR="00692E5C" w:rsidRPr="0045201B">
        <w:rPr>
          <w:rFonts w:ascii="Times New Roman" w:hAnsi="Times New Roman" w:cs="Times New Roman"/>
          <w:sz w:val="20"/>
          <w:szCs w:val="20"/>
        </w:rPr>
        <w:t xml:space="preserve"> </w:t>
      </w:r>
      <w:r w:rsidR="0051475C" w:rsidRPr="0045201B">
        <w:rPr>
          <w:rFonts w:ascii="Times New Roman" w:hAnsi="Times New Roman" w:cs="Times New Roman"/>
          <w:sz w:val="20"/>
          <w:szCs w:val="20"/>
        </w:rPr>
        <w:t>(79.31</w:t>
      </w:r>
      <w:r w:rsidR="008C3182" w:rsidRPr="0045201B">
        <w:rPr>
          <w:rFonts w:ascii="Times New Roman" w:hAnsi="Times New Roman" w:cs="Times New Roman"/>
          <w:sz w:val="20"/>
          <w:szCs w:val="20"/>
        </w:rPr>
        <w:t>%)</w:t>
      </w:r>
      <w:r w:rsidR="004A64A8" w:rsidRPr="0045201B">
        <w:rPr>
          <w:rFonts w:ascii="Times New Roman" w:hAnsi="Times New Roman" w:cs="Times New Roman"/>
          <w:sz w:val="20"/>
          <w:szCs w:val="20"/>
        </w:rPr>
        <w:t xml:space="preserve">, </w:t>
      </w:r>
      <w:proofErr w:type="spellStart"/>
      <w:r w:rsidR="00C54111" w:rsidRPr="0045201B">
        <w:rPr>
          <w:rFonts w:ascii="Times New Roman" w:hAnsi="Times New Roman" w:cs="Times New Roman"/>
          <w:sz w:val="20"/>
          <w:szCs w:val="20"/>
        </w:rPr>
        <w:t>C</w:t>
      </w:r>
      <w:r w:rsidR="0051475C" w:rsidRPr="0045201B">
        <w:rPr>
          <w:rFonts w:ascii="Times New Roman" w:hAnsi="Times New Roman" w:cs="Times New Roman"/>
          <w:sz w:val="20"/>
          <w:szCs w:val="20"/>
        </w:rPr>
        <w:t>loxacillin</w:t>
      </w:r>
      <w:proofErr w:type="spellEnd"/>
      <w:r w:rsidR="0051475C" w:rsidRPr="0045201B">
        <w:rPr>
          <w:rFonts w:ascii="Times New Roman" w:hAnsi="Times New Roman" w:cs="Times New Roman"/>
          <w:sz w:val="20"/>
          <w:szCs w:val="20"/>
        </w:rPr>
        <w:t xml:space="preserve"> (61.53%)</w:t>
      </w:r>
      <w:r w:rsidR="00C54111" w:rsidRPr="0045201B">
        <w:rPr>
          <w:rFonts w:ascii="Times New Roman" w:hAnsi="Times New Roman" w:cs="Times New Roman"/>
          <w:sz w:val="20"/>
          <w:szCs w:val="20"/>
        </w:rPr>
        <w:t>, S</w:t>
      </w:r>
      <w:r w:rsidR="00742CC3" w:rsidRPr="0045201B">
        <w:rPr>
          <w:rFonts w:ascii="Times New Roman" w:hAnsi="Times New Roman" w:cs="Times New Roman"/>
          <w:sz w:val="20"/>
          <w:szCs w:val="20"/>
        </w:rPr>
        <w:t xml:space="preserve">treptomycin (55.55%) </w:t>
      </w:r>
      <w:r w:rsidR="0051475C" w:rsidRPr="0045201B">
        <w:rPr>
          <w:rFonts w:ascii="Times New Roman" w:hAnsi="Times New Roman" w:cs="Times New Roman"/>
          <w:sz w:val="20"/>
          <w:szCs w:val="20"/>
        </w:rPr>
        <w:t xml:space="preserve">followed by </w:t>
      </w:r>
      <w:proofErr w:type="spellStart"/>
      <w:r w:rsidR="00742CC3" w:rsidRPr="0045201B">
        <w:rPr>
          <w:rFonts w:ascii="Times New Roman" w:hAnsi="Times New Roman" w:cs="Times New Roman"/>
          <w:sz w:val="20"/>
          <w:szCs w:val="20"/>
        </w:rPr>
        <w:t>Trimethoprim-</w:t>
      </w:r>
      <w:proofErr w:type="gramStart"/>
      <w:r w:rsidR="00742CC3" w:rsidRPr="0045201B">
        <w:rPr>
          <w:rFonts w:ascii="Times New Roman" w:hAnsi="Times New Roman" w:cs="Times New Roman"/>
          <w:sz w:val="20"/>
          <w:szCs w:val="20"/>
        </w:rPr>
        <w:t>sulfamethoxazole</w:t>
      </w:r>
      <w:proofErr w:type="spellEnd"/>
      <w:r w:rsidR="00742CC3" w:rsidRPr="0045201B">
        <w:rPr>
          <w:rFonts w:ascii="Times New Roman" w:hAnsi="Times New Roman" w:cs="Times New Roman"/>
          <w:sz w:val="20"/>
          <w:szCs w:val="20"/>
        </w:rPr>
        <w:t>(</w:t>
      </w:r>
      <w:proofErr w:type="gramEnd"/>
      <w:r w:rsidR="00742CC3" w:rsidRPr="0045201B">
        <w:rPr>
          <w:rFonts w:ascii="Times New Roman" w:hAnsi="Times New Roman" w:cs="Times New Roman"/>
          <w:sz w:val="20"/>
          <w:szCs w:val="20"/>
        </w:rPr>
        <w:t xml:space="preserve"> 53.57%)</w:t>
      </w:r>
      <w:r w:rsidR="00B86611" w:rsidRPr="0045201B">
        <w:rPr>
          <w:rFonts w:ascii="Times New Roman" w:hAnsi="Times New Roman" w:cs="Times New Roman"/>
          <w:sz w:val="20"/>
          <w:szCs w:val="20"/>
        </w:rPr>
        <w:t>.</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However these isolates were high</w:t>
      </w:r>
      <w:r w:rsidR="00742CC3" w:rsidRPr="0045201B">
        <w:rPr>
          <w:rFonts w:ascii="Times New Roman" w:hAnsi="Times New Roman" w:cs="Times New Roman"/>
          <w:sz w:val="20"/>
          <w:szCs w:val="20"/>
        </w:rPr>
        <w:t xml:space="preserve">ly resistant to penicillin </w:t>
      </w:r>
      <w:proofErr w:type="gramStart"/>
      <w:r w:rsidR="002A5948" w:rsidRPr="0045201B">
        <w:rPr>
          <w:rFonts w:ascii="Times New Roman" w:hAnsi="Times New Roman" w:cs="Times New Roman"/>
          <w:sz w:val="20"/>
          <w:szCs w:val="20"/>
        </w:rPr>
        <w:t>G(</w:t>
      </w:r>
      <w:proofErr w:type="gramEnd"/>
      <w:r w:rsidR="002A5948" w:rsidRPr="0045201B">
        <w:rPr>
          <w:rFonts w:ascii="Times New Roman" w:hAnsi="Times New Roman" w:cs="Times New Roman"/>
          <w:sz w:val="20"/>
          <w:szCs w:val="20"/>
        </w:rPr>
        <w:t xml:space="preserve">92.86%) and </w:t>
      </w:r>
      <w:proofErr w:type="spellStart"/>
      <w:r w:rsidR="002A5948" w:rsidRPr="0045201B">
        <w:rPr>
          <w:rFonts w:ascii="Times New Roman" w:hAnsi="Times New Roman" w:cs="Times New Roman"/>
          <w:sz w:val="20"/>
          <w:szCs w:val="20"/>
        </w:rPr>
        <w:t>C</w:t>
      </w:r>
      <w:r w:rsidR="00742CC3" w:rsidRPr="0045201B">
        <w:rPr>
          <w:rFonts w:ascii="Times New Roman" w:hAnsi="Times New Roman" w:cs="Times New Roman"/>
          <w:sz w:val="20"/>
          <w:szCs w:val="20"/>
        </w:rPr>
        <w:t>lindamycin</w:t>
      </w:r>
      <w:proofErr w:type="spellEnd"/>
      <w:r w:rsidR="00742CC3" w:rsidRPr="0045201B">
        <w:rPr>
          <w:rFonts w:ascii="Times New Roman" w:hAnsi="Times New Roman" w:cs="Times New Roman"/>
          <w:sz w:val="20"/>
          <w:szCs w:val="20"/>
        </w:rPr>
        <w:t xml:space="preserve"> (78.57%) followed by </w:t>
      </w:r>
      <w:proofErr w:type="spellStart"/>
      <w:r w:rsidR="00742CC3" w:rsidRPr="0045201B">
        <w:rPr>
          <w:rFonts w:ascii="Times New Roman" w:hAnsi="Times New Roman" w:cs="Times New Roman"/>
          <w:sz w:val="20"/>
          <w:szCs w:val="20"/>
        </w:rPr>
        <w:t>Cefoxitin</w:t>
      </w:r>
      <w:proofErr w:type="spellEnd"/>
      <w:r w:rsidR="008C3182" w:rsidRPr="0045201B">
        <w:rPr>
          <w:rFonts w:ascii="Times New Roman" w:hAnsi="Times New Roman" w:cs="Times New Roman"/>
          <w:sz w:val="20"/>
          <w:szCs w:val="20"/>
        </w:rPr>
        <w:t xml:space="preserve"> </w:t>
      </w:r>
      <w:r w:rsidR="00742CC3" w:rsidRPr="0045201B">
        <w:rPr>
          <w:rFonts w:ascii="Times New Roman" w:hAnsi="Times New Roman" w:cs="Times New Roman"/>
          <w:sz w:val="20"/>
          <w:szCs w:val="20"/>
        </w:rPr>
        <w:t>(70.83</w:t>
      </w:r>
      <w:r w:rsidRPr="0045201B">
        <w:rPr>
          <w:rFonts w:ascii="Times New Roman" w:hAnsi="Times New Roman" w:cs="Times New Roman"/>
          <w:sz w:val="20"/>
          <w:szCs w:val="20"/>
        </w:rPr>
        <w:t>%). The antimicrobial resistan</w:t>
      </w:r>
      <w:r w:rsidR="00742CC3" w:rsidRPr="0045201B">
        <w:rPr>
          <w:rFonts w:ascii="Times New Roman" w:hAnsi="Times New Roman" w:cs="Times New Roman"/>
          <w:sz w:val="20"/>
          <w:szCs w:val="20"/>
        </w:rPr>
        <w:t xml:space="preserve">ce profiles are shown in Table </w:t>
      </w:r>
      <w:r w:rsidR="004371E7" w:rsidRPr="0045201B">
        <w:rPr>
          <w:rFonts w:ascii="Times New Roman" w:hAnsi="Times New Roman" w:cs="Times New Roman"/>
          <w:sz w:val="20"/>
          <w:szCs w:val="20"/>
        </w:rPr>
        <w:t>5</w:t>
      </w:r>
      <w:r w:rsidRPr="0045201B">
        <w:rPr>
          <w:rFonts w:ascii="Times New Roman" w:hAnsi="Times New Roman" w:cs="Times New Roman"/>
          <w:sz w:val="20"/>
          <w:szCs w:val="20"/>
        </w:rPr>
        <w:t>.</w:t>
      </w:r>
    </w:p>
    <w:p w:rsidR="002C1401" w:rsidRPr="0045201B" w:rsidRDefault="002C1401" w:rsidP="0045201B">
      <w:pPr>
        <w:autoSpaceDE w:val="0"/>
        <w:autoSpaceDN w:val="0"/>
        <w:adjustRightInd w:val="0"/>
        <w:snapToGrid w:val="0"/>
        <w:spacing w:after="0" w:line="240" w:lineRule="auto"/>
        <w:jc w:val="center"/>
        <w:rPr>
          <w:rFonts w:ascii="Times New Roman" w:hAnsi="Times New Roman" w:cs="Times New Roman"/>
          <w:b/>
          <w:bCs/>
          <w:sz w:val="20"/>
          <w:szCs w:val="20"/>
        </w:rPr>
        <w:sectPr w:rsidR="002C1401" w:rsidRPr="0045201B" w:rsidSect="002C1401">
          <w:headerReference w:type="default" r:id="rId30"/>
          <w:footerReference w:type="default" r:id="rId31"/>
          <w:type w:val="continuous"/>
          <w:pgSz w:w="12240" w:h="15840" w:code="1"/>
          <w:pgMar w:top="1440" w:right="1440" w:bottom="1440" w:left="1440" w:header="720" w:footer="720" w:gutter="0"/>
          <w:cols w:num="2" w:space="550"/>
          <w:docGrid w:linePitch="360"/>
        </w:sectPr>
      </w:pPr>
    </w:p>
    <w:p w:rsidR="002C1401" w:rsidRPr="0045201B" w:rsidRDefault="002C1401" w:rsidP="0045201B">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751CAA" w:rsidRPr="0045201B" w:rsidRDefault="004371E7" w:rsidP="0045201B">
      <w:pPr>
        <w:autoSpaceDE w:val="0"/>
        <w:autoSpaceDN w:val="0"/>
        <w:adjustRightInd w:val="0"/>
        <w:snapToGrid w:val="0"/>
        <w:spacing w:after="0" w:line="240" w:lineRule="auto"/>
        <w:jc w:val="center"/>
        <w:rPr>
          <w:rFonts w:ascii="Times New Roman" w:hAnsi="Times New Roman" w:cs="Times New Roman"/>
          <w:sz w:val="20"/>
          <w:szCs w:val="20"/>
        </w:rPr>
      </w:pPr>
      <w:proofErr w:type="gramStart"/>
      <w:r w:rsidRPr="0045201B">
        <w:rPr>
          <w:rFonts w:ascii="Times New Roman" w:hAnsi="Times New Roman" w:cs="Times New Roman"/>
          <w:b/>
          <w:bCs/>
          <w:sz w:val="20"/>
          <w:szCs w:val="20"/>
        </w:rPr>
        <w:t>Table 5</w:t>
      </w:r>
      <w:r w:rsidR="00892B54" w:rsidRPr="0045201B">
        <w:rPr>
          <w:rFonts w:ascii="Times New Roman" w:hAnsi="Times New Roman" w:cs="Times New Roman"/>
          <w:b/>
          <w:bCs/>
          <w:sz w:val="20"/>
          <w:szCs w:val="20"/>
        </w:rPr>
        <w:t>.</w:t>
      </w:r>
      <w:proofErr w:type="gramEnd"/>
      <w:r w:rsidR="00892B54" w:rsidRPr="0045201B">
        <w:rPr>
          <w:rFonts w:ascii="Times New Roman" w:hAnsi="Times New Roman" w:cs="Times New Roman"/>
          <w:b/>
          <w:bCs/>
          <w:sz w:val="20"/>
          <w:szCs w:val="20"/>
        </w:rPr>
        <w:t xml:space="preserve"> </w:t>
      </w:r>
      <w:r w:rsidR="00892B54" w:rsidRPr="0045201B">
        <w:rPr>
          <w:rFonts w:ascii="Times New Roman" w:hAnsi="Times New Roman" w:cs="Times New Roman"/>
          <w:sz w:val="20"/>
          <w:szCs w:val="20"/>
        </w:rPr>
        <w:t xml:space="preserve">Resistance of </w:t>
      </w:r>
      <w:r w:rsidR="00892B54" w:rsidRPr="0045201B">
        <w:rPr>
          <w:rFonts w:ascii="Times New Roman" w:hAnsi="Times New Roman" w:cs="Times New Roman"/>
          <w:i/>
          <w:iCs/>
          <w:sz w:val="20"/>
          <w:szCs w:val="20"/>
        </w:rPr>
        <w:t xml:space="preserve">S. </w:t>
      </w:r>
      <w:proofErr w:type="spellStart"/>
      <w:r w:rsidR="00892B54" w:rsidRPr="0045201B">
        <w:rPr>
          <w:rFonts w:ascii="Times New Roman" w:hAnsi="Times New Roman" w:cs="Times New Roman"/>
          <w:i/>
          <w:iCs/>
          <w:sz w:val="20"/>
          <w:szCs w:val="20"/>
        </w:rPr>
        <w:t>aureus</w:t>
      </w:r>
      <w:proofErr w:type="spellEnd"/>
      <w:r w:rsidR="00892B54" w:rsidRPr="0045201B">
        <w:rPr>
          <w:rFonts w:ascii="Times New Roman" w:hAnsi="Times New Roman" w:cs="Times New Roman"/>
          <w:i/>
          <w:iCs/>
          <w:sz w:val="20"/>
          <w:szCs w:val="20"/>
        </w:rPr>
        <w:t xml:space="preserve"> </w:t>
      </w:r>
      <w:r w:rsidR="00892B54" w:rsidRPr="0045201B">
        <w:rPr>
          <w:rFonts w:ascii="Times New Roman" w:hAnsi="Times New Roman" w:cs="Times New Roman"/>
          <w:sz w:val="20"/>
          <w:szCs w:val="20"/>
        </w:rPr>
        <w:t>isolates to diff</w:t>
      </w:r>
      <w:r w:rsidR="003B3BD4" w:rsidRPr="0045201B">
        <w:rPr>
          <w:rFonts w:ascii="Times New Roman" w:hAnsi="Times New Roman" w:cs="Times New Roman"/>
          <w:sz w:val="20"/>
          <w:szCs w:val="20"/>
        </w:rPr>
        <w:t>erent antimicrobials (n = 49</w:t>
      </w:r>
      <w:r w:rsidR="00892B54" w:rsidRPr="0045201B">
        <w:rPr>
          <w:rFonts w:ascii="Times New Roman" w:hAnsi="Times New Roman" w:cs="Times New Roman"/>
          <w:sz w:val="20"/>
          <w:szCs w:val="20"/>
        </w:rPr>
        <w:t>).</w:t>
      </w:r>
    </w:p>
    <w:tbl>
      <w:tblPr>
        <w:tblStyle w:val="TableGrid"/>
        <w:tblW w:w="4474" w:type="pct"/>
        <w:jc w:val="center"/>
        <w:tblInd w:w="1008" w:type="dxa"/>
        <w:tblLook w:val="04A0"/>
      </w:tblPr>
      <w:tblGrid>
        <w:gridCol w:w="3179"/>
        <w:gridCol w:w="1659"/>
        <w:gridCol w:w="1973"/>
        <w:gridCol w:w="1758"/>
      </w:tblGrid>
      <w:tr w:rsidR="00124429" w:rsidRPr="0045201B" w:rsidTr="0045201B">
        <w:trPr>
          <w:jc w:val="center"/>
        </w:trPr>
        <w:tc>
          <w:tcPr>
            <w:tcW w:w="1855" w:type="pct"/>
            <w:vMerge w:val="restart"/>
            <w:vAlign w:val="center"/>
          </w:tcPr>
          <w:p w:rsidR="00124429" w:rsidRPr="0045201B" w:rsidRDefault="00124429"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Antimicrobial</w:t>
            </w:r>
          </w:p>
        </w:tc>
        <w:tc>
          <w:tcPr>
            <w:tcW w:w="968" w:type="pct"/>
            <w:tcBorders>
              <w:bottom w:val="single" w:sz="4" w:space="0" w:color="auto"/>
            </w:tcBorders>
            <w:vAlign w:val="center"/>
          </w:tcPr>
          <w:p w:rsidR="00124429" w:rsidRPr="0045201B" w:rsidRDefault="00124429" w:rsidP="0045201B">
            <w:pPr>
              <w:autoSpaceDE w:val="0"/>
              <w:autoSpaceDN w:val="0"/>
              <w:adjustRightInd w:val="0"/>
              <w:snapToGrid w:val="0"/>
              <w:jc w:val="both"/>
              <w:rPr>
                <w:rFonts w:ascii="Times New Roman" w:hAnsi="Times New Roman" w:cs="Times New Roman"/>
                <w:b/>
                <w:color w:val="000000"/>
                <w:sz w:val="20"/>
                <w:szCs w:val="20"/>
              </w:rPr>
            </w:pPr>
            <w:r w:rsidRPr="0045201B">
              <w:rPr>
                <w:rFonts w:ascii="Times New Roman" w:hAnsi="Times New Roman" w:cs="Times New Roman"/>
                <w:b/>
                <w:color w:val="000000"/>
                <w:sz w:val="20"/>
                <w:szCs w:val="20"/>
              </w:rPr>
              <w:t>Resistance</w:t>
            </w:r>
          </w:p>
        </w:tc>
        <w:tc>
          <w:tcPr>
            <w:tcW w:w="1151" w:type="pct"/>
            <w:tcBorders>
              <w:bottom w:val="single" w:sz="4" w:space="0" w:color="auto"/>
            </w:tcBorders>
            <w:vAlign w:val="center"/>
          </w:tcPr>
          <w:p w:rsidR="00124429" w:rsidRPr="0045201B" w:rsidRDefault="00124429" w:rsidP="0045201B">
            <w:pPr>
              <w:autoSpaceDE w:val="0"/>
              <w:autoSpaceDN w:val="0"/>
              <w:adjustRightInd w:val="0"/>
              <w:snapToGrid w:val="0"/>
              <w:jc w:val="both"/>
              <w:rPr>
                <w:rFonts w:ascii="Times New Roman" w:hAnsi="Times New Roman" w:cs="Times New Roman"/>
                <w:b/>
                <w:color w:val="000000"/>
                <w:sz w:val="20"/>
                <w:szCs w:val="20"/>
              </w:rPr>
            </w:pPr>
            <w:r w:rsidRPr="0045201B">
              <w:rPr>
                <w:rFonts w:ascii="Times New Roman" w:hAnsi="Times New Roman" w:cs="Times New Roman"/>
                <w:b/>
                <w:color w:val="000000"/>
                <w:sz w:val="20"/>
                <w:szCs w:val="20"/>
              </w:rPr>
              <w:t>Intermediate</w:t>
            </w:r>
          </w:p>
        </w:tc>
        <w:tc>
          <w:tcPr>
            <w:tcW w:w="1026" w:type="pct"/>
            <w:tcBorders>
              <w:bottom w:val="single" w:sz="4" w:space="0" w:color="auto"/>
            </w:tcBorders>
            <w:vAlign w:val="center"/>
          </w:tcPr>
          <w:p w:rsidR="00124429" w:rsidRPr="0045201B" w:rsidRDefault="00124429" w:rsidP="0045201B">
            <w:pPr>
              <w:autoSpaceDE w:val="0"/>
              <w:autoSpaceDN w:val="0"/>
              <w:adjustRightInd w:val="0"/>
              <w:snapToGrid w:val="0"/>
              <w:jc w:val="both"/>
              <w:rPr>
                <w:rFonts w:ascii="Times New Roman" w:hAnsi="Times New Roman" w:cs="Times New Roman"/>
                <w:b/>
                <w:color w:val="000000"/>
                <w:sz w:val="20"/>
                <w:szCs w:val="20"/>
              </w:rPr>
            </w:pPr>
            <w:r w:rsidRPr="0045201B">
              <w:rPr>
                <w:rFonts w:ascii="Times New Roman" w:hAnsi="Times New Roman" w:cs="Times New Roman"/>
                <w:b/>
                <w:color w:val="000000"/>
                <w:sz w:val="20"/>
                <w:szCs w:val="20"/>
              </w:rPr>
              <w:t>Susceptible</w:t>
            </w:r>
          </w:p>
        </w:tc>
      </w:tr>
      <w:tr w:rsidR="00124429" w:rsidRPr="0045201B" w:rsidTr="0045201B">
        <w:trPr>
          <w:jc w:val="center"/>
        </w:trPr>
        <w:tc>
          <w:tcPr>
            <w:tcW w:w="1855" w:type="pct"/>
            <w:vMerge/>
            <w:vAlign w:val="center"/>
          </w:tcPr>
          <w:p w:rsidR="00124429" w:rsidRPr="0045201B" w:rsidRDefault="00124429" w:rsidP="0045201B">
            <w:pPr>
              <w:autoSpaceDE w:val="0"/>
              <w:autoSpaceDN w:val="0"/>
              <w:adjustRightInd w:val="0"/>
              <w:snapToGrid w:val="0"/>
              <w:jc w:val="both"/>
              <w:rPr>
                <w:rFonts w:ascii="Times New Roman" w:hAnsi="Times New Roman" w:cs="Times New Roman"/>
                <w:color w:val="000000"/>
                <w:sz w:val="20"/>
                <w:szCs w:val="20"/>
              </w:rPr>
            </w:pPr>
          </w:p>
        </w:tc>
        <w:tc>
          <w:tcPr>
            <w:tcW w:w="968" w:type="pct"/>
            <w:tcBorders>
              <w:top w:val="single" w:sz="4" w:space="0" w:color="auto"/>
            </w:tcBorders>
            <w:vAlign w:val="center"/>
          </w:tcPr>
          <w:p w:rsidR="00124429" w:rsidRPr="0045201B" w:rsidRDefault="00124429"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N</w:t>
            </w:r>
            <w:r w:rsidRPr="0045201B">
              <w:rPr>
                <w:rFonts w:ascii="Times New Roman" w:hAnsi="Times New Roman" w:cs="Times New Roman"/>
                <w:color w:val="000000"/>
                <w:sz w:val="20"/>
                <w:szCs w:val="20"/>
                <w:u w:val="single"/>
              </w:rPr>
              <w:t xml:space="preserve">o </w:t>
            </w:r>
            <w:r w:rsidRPr="0045201B">
              <w:rPr>
                <w:rFonts w:ascii="Times New Roman" w:hAnsi="Times New Roman" w:cs="Times New Roman"/>
                <w:color w:val="000000"/>
                <w:sz w:val="20"/>
                <w:szCs w:val="20"/>
              </w:rPr>
              <w:t>(%)</w:t>
            </w:r>
          </w:p>
        </w:tc>
        <w:tc>
          <w:tcPr>
            <w:tcW w:w="1151" w:type="pct"/>
            <w:tcBorders>
              <w:top w:val="single" w:sz="4" w:space="0" w:color="auto"/>
            </w:tcBorders>
            <w:vAlign w:val="center"/>
          </w:tcPr>
          <w:p w:rsidR="00124429" w:rsidRPr="0045201B" w:rsidRDefault="00124429"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N</w:t>
            </w:r>
            <w:r w:rsidRPr="0045201B">
              <w:rPr>
                <w:rFonts w:ascii="Times New Roman" w:hAnsi="Times New Roman" w:cs="Times New Roman"/>
                <w:color w:val="000000"/>
                <w:sz w:val="20"/>
                <w:szCs w:val="20"/>
                <w:u w:val="single"/>
              </w:rPr>
              <w:t xml:space="preserve">o </w:t>
            </w:r>
            <w:r w:rsidRPr="0045201B">
              <w:rPr>
                <w:rFonts w:ascii="Times New Roman" w:hAnsi="Times New Roman" w:cs="Times New Roman"/>
                <w:color w:val="000000"/>
                <w:sz w:val="20"/>
                <w:szCs w:val="20"/>
              </w:rPr>
              <w:t>(%)</w:t>
            </w:r>
          </w:p>
        </w:tc>
        <w:tc>
          <w:tcPr>
            <w:tcW w:w="1026" w:type="pct"/>
            <w:tcBorders>
              <w:top w:val="single" w:sz="4" w:space="0" w:color="auto"/>
            </w:tcBorders>
            <w:vAlign w:val="center"/>
          </w:tcPr>
          <w:p w:rsidR="00124429" w:rsidRPr="0045201B" w:rsidRDefault="00124429"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N</w:t>
            </w:r>
            <w:r w:rsidRPr="0045201B">
              <w:rPr>
                <w:rFonts w:ascii="Times New Roman" w:hAnsi="Times New Roman" w:cs="Times New Roman"/>
                <w:color w:val="000000"/>
                <w:sz w:val="20"/>
                <w:szCs w:val="20"/>
                <w:u w:val="single"/>
              </w:rPr>
              <w:t xml:space="preserve">o </w:t>
            </w:r>
            <w:r w:rsidRPr="0045201B">
              <w:rPr>
                <w:rFonts w:ascii="Times New Roman" w:hAnsi="Times New Roman" w:cs="Times New Roman"/>
                <w:color w:val="000000"/>
                <w:sz w:val="20"/>
                <w:szCs w:val="20"/>
              </w:rPr>
              <w:t>(%)</w:t>
            </w:r>
          </w:p>
        </w:tc>
      </w:tr>
      <w:tr w:rsidR="00892B54" w:rsidRPr="0045201B" w:rsidTr="0045201B">
        <w:trPr>
          <w:jc w:val="center"/>
        </w:trPr>
        <w:tc>
          <w:tcPr>
            <w:tcW w:w="1855" w:type="pct"/>
            <w:vAlign w:val="center"/>
          </w:tcPr>
          <w:p w:rsidR="00892B54" w:rsidRPr="0045201B" w:rsidRDefault="005978D2"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Cefoxitin</w:t>
            </w:r>
            <w:proofErr w:type="spellEnd"/>
          </w:p>
        </w:tc>
        <w:tc>
          <w:tcPr>
            <w:tcW w:w="968"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34</w:t>
            </w:r>
            <w:r w:rsidR="00E7207C" w:rsidRPr="0045201B">
              <w:rPr>
                <w:rFonts w:ascii="Times New Roman" w:hAnsi="Times New Roman" w:cs="Times New Roman"/>
                <w:color w:val="000000"/>
                <w:sz w:val="20"/>
                <w:szCs w:val="20"/>
              </w:rPr>
              <w:t>(70.83)</w:t>
            </w:r>
          </w:p>
        </w:tc>
        <w:tc>
          <w:tcPr>
            <w:tcW w:w="1151" w:type="pct"/>
            <w:vAlign w:val="center"/>
          </w:tcPr>
          <w:p w:rsidR="00892B54" w:rsidRPr="0045201B" w:rsidRDefault="009907DC"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w:t>
            </w:r>
          </w:p>
        </w:tc>
        <w:tc>
          <w:tcPr>
            <w:tcW w:w="1026"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14</w:t>
            </w:r>
            <w:r w:rsidR="00E7207C" w:rsidRPr="0045201B">
              <w:rPr>
                <w:rFonts w:ascii="Times New Roman" w:hAnsi="Times New Roman" w:cs="Times New Roman"/>
                <w:color w:val="000000"/>
                <w:sz w:val="20"/>
                <w:szCs w:val="20"/>
              </w:rPr>
              <w:t>(29.16)</w:t>
            </w:r>
          </w:p>
        </w:tc>
      </w:tr>
      <w:tr w:rsidR="000A1BF8" w:rsidRPr="0045201B" w:rsidTr="0045201B">
        <w:trPr>
          <w:jc w:val="center"/>
        </w:trPr>
        <w:tc>
          <w:tcPr>
            <w:tcW w:w="1855" w:type="pct"/>
            <w:vAlign w:val="center"/>
          </w:tcPr>
          <w:p w:rsidR="000A1BF8" w:rsidRPr="0045201B" w:rsidRDefault="000A1BF8"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TTC</w:t>
            </w:r>
          </w:p>
        </w:tc>
        <w:tc>
          <w:tcPr>
            <w:tcW w:w="968" w:type="pct"/>
            <w:vAlign w:val="center"/>
          </w:tcPr>
          <w:p w:rsidR="000A1BF8" w:rsidRPr="0045201B" w:rsidRDefault="001A3E1A"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19</w:t>
            </w:r>
            <w:r w:rsidR="00E7207C" w:rsidRPr="0045201B">
              <w:rPr>
                <w:rFonts w:ascii="Times New Roman" w:hAnsi="Times New Roman" w:cs="Times New Roman"/>
                <w:color w:val="000000"/>
                <w:sz w:val="20"/>
                <w:szCs w:val="20"/>
              </w:rPr>
              <w:t>(</w:t>
            </w:r>
            <w:r w:rsidR="004B7F82" w:rsidRPr="0045201B">
              <w:rPr>
                <w:rFonts w:ascii="Times New Roman" w:hAnsi="Times New Roman" w:cs="Times New Roman"/>
                <w:color w:val="000000"/>
                <w:sz w:val="20"/>
                <w:szCs w:val="20"/>
              </w:rPr>
              <w:t>57.57</w:t>
            </w:r>
            <w:r w:rsidR="00E7207C" w:rsidRPr="0045201B">
              <w:rPr>
                <w:rFonts w:ascii="Times New Roman" w:hAnsi="Times New Roman" w:cs="Times New Roman"/>
                <w:color w:val="000000"/>
                <w:sz w:val="20"/>
                <w:szCs w:val="20"/>
              </w:rPr>
              <w:t>)</w:t>
            </w:r>
          </w:p>
        </w:tc>
        <w:tc>
          <w:tcPr>
            <w:tcW w:w="1151" w:type="pct"/>
            <w:vAlign w:val="center"/>
          </w:tcPr>
          <w:p w:rsidR="000A1BF8"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4B7F82" w:rsidRPr="0045201B">
              <w:rPr>
                <w:rFonts w:ascii="Times New Roman" w:hAnsi="Times New Roman" w:cs="Times New Roman"/>
                <w:color w:val="000000"/>
                <w:sz w:val="20"/>
                <w:szCs w:val="20"/>
              </w:rPr>
              <w:t>(6.06)</w:t>
            </w:r>
          </w:p>
        </w:tc>
        <w:tc>
          <w:tcPr>
            <w:tcW w:w="1026" w:type="pct"/>
            <w:vAlign w:val="center"/>
          </w:tcPr>
          <w:p w:rsidR="000A1BF8"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12</w:t>
            </w:r>
            <w:r w:rsidR="004B7F82" w:rsidRPr="0045201B">
              <w:rPr>
                <w:rFonts w:ascii="Times New Roman" w:hAnsi="Times New Roman" w:cs="Times New Roman"/>
                <w:color w:val="000000"/>
                <w:sz w:val="20"/>
                <w:szCs w:val="20"/>
              </w:rPr>
              <w:t>(36.36)</w:t>
            </w:r>
          </w:p>
        </w:tc>
      </w:tr>
      <w:tr w:rsidR="000A1BF8" w:rsidRPr="0045201B" w:rsidTr="0045201B">
        <w:trPr>
          <w:jc w:val="center"/>
        </w:trPr>
        <w:tc>
          <w:tcPr>
            <w:tcW w:w="1855" w:type="pct"/>
            <w:vAlign w:val="center"/>
          </w:tcPr>
          <w:p w:rsidR="000A1BF8" w:rsidRPr="0045201B" w:rsidRDefault="000A1BF8"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Cloxacillin</w:t>
            </w:r>
            <w:proofErr w:type="spellEnd"/>
          </w:p>
        </w:tc>
        <w:tc>
          <w:tcPr>
            <w:tcW w:w="968" w:type="pct"/>
            <w:vAlign w:val="center"/>
          </w:tcPr>
          <w:p w:rsidR="000A1BF8"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4B7F82" w:rsidRPr="0045201B">
              <w:rPr>
                <w:rFonts w:ascii="Times New Roman" w:hAnsi="Times New Roman" w:cs="Times New Roman"/>
                <w:color w:val="000000"/>
                <w:sz w:val="20"/>
                <w:szCs w:val="20"/>
              </w:rPr>
              <w:t>(15.38)</w:t>
            </w:r>
          </w:p>
        </w:tc>
        <w:tc>
          <w:tcPr>
            <w:tcW w:w="1151" w:type="pct"/>
            <w:vAlign w:val="center"/>
          </w:tcPr>
          <w:p w:rsidR="000A1BF8"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6</w:t>
            </w:r>
            <w:r w:rsidR="004B7F82" w:rsidRPr="0045201B">
              <w:rPr>
                <w:rFonts w:ascii="Times New Roman" w:hAnsi="Times New Roman" w:cs="Times New Roman"/>
                <w:color w:val="000000"/>
                <w:sz w:val="20"/>
                <w:szCs w:val="20"/>
              </w:rPr>
              <w:t>(23.07)</w:t>
            </w:r>
          </w:p>
        </w:tc>
        <w:tc>
          <w:tcPr>
            <w:tcW w:w="1026" w:type="pct"/>
            <w:vAlign w:val="center"/>
          </w:tcPr>
          <w:p w:rsidR="000A1BF8"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16</w:t>
            </w:r>
            <w:r w:rsidR="004B7F82" w:rsidRPr="0045201B">
              <w:rPr>
                <w:rFonts w:ascii="Times New Roman" w:hAnsi="Times New Roman" w:cs="Times New Roman"/>
                <w:color w:val="000000"/>
                <w:sz w:val="20"/>
                <w:szCs w:val="20"/>
              </w:rPr>
              <w:t>(61.53)</w:t>
            </w:r>
          </w:p>
        </w:tc>
      </w:tr>
      <w:tr w:rsidR="000A1BF8" w:rsidRPr="0045201B" w:rsidTr="0045201B">
        <w:trPr>
          <w:jc w:val="center"/>
        </w:trPr>
        <w:tc>
          <w:tcPr>
            <w:tcW w:w="1855" w:type="pct"/>
            <w:vAlign w:val="center"/>
          </w:tcPr>
          <w:p w:rsidR="000A1BF8" w:rsidRPr="0045201B" w:rsidRDefault="000A1BF8"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Clindamycin</w:t>
            </w:r>
            <w:proofErr w:type="spellEnd"/>
          </w:p>
        </w:tc>
        <w:tc>
          <w:tcPr>
            <w:tcW w:w="968" w:type="pct"/>
            <w:vAlign w:val="center"/>
          </w:tcPr>
          <w:p w:rsidR="000A1BF8" w:rsidRPr="0045201B" w:rsidRDefault="004B7F8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22(</w:t>
            </w:r>
            <w:r w:rsidR="00DB7F37" w:rsidRPr="0045201B">
              <w:rPr>
                <w:rFonts w:ascii="Times New Roman" w:hAnsi="Times New Roman" w:cs="Times New Roman"/>
                <w:color w:val="000000"/>
                <w:sz w:val="20"/>
                <w:szCs w:val="20"/>
              </w:rPr>
              <w:t>78.57</w:t>
            </w:r>
            <w:r w:rsidRPr="0045201B">
              <w:rPr>
                <w:rFonts w:ascii="Times New Roman" w:hAnsi="Times New Roman" w:cs="Times New Roman"/>
                <w:color w:val="000000"/>
                <w:sz w:val="20"/>
                <w:szCs w:val="20"/>
              </w:rPr>
              <w:t>)</w:t>
            </w:r>
          </w:p>
        </w:tc>
        <w:tc>
          <w:tcPr>
            <w:tcW w:w="1151" w:type="pct"/>
            <w:vAlign w:val="center"/>
          </w:tcPr>
          <w:p w:rsidR="000A1BF8"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DB7F37" w:rsidRPr="0045201B">
              <w:rPr>
                <w:rFonts w:ascii="Times New Roman" w:hAnsi="Times New Roman" w:cs="Times New Roman"/>
                <w:color w:val="000000"/>
                <w:sz w:val="20"/>
                <w:szCs w:val="20"/>
              </w:rPr>
              <w:t>(14.28)</w:t>
            </w:r>
          </w:p>
        </w:tc>
        <w:tc>
          <w:tcPr>
            <w:tcW w:w="1026" w:type="pct"/>
            <w:vAlign w:val="center"/>
          </w:tcPr>
          <w:p w:rsidR="000A1BF8" w:rsidRPr="0045201B" w:rsidRDefault="004B7F8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DB7F37" w:rsidRPr="0045201B">
              <w:rPr>
                <w:rFonts w:ascii="Times New Roman" w:hAnsi="Times New Roman" w:cs="Times New Roman"/>
                <w:color w:val="000000"/>
                <w:sz w:val="20"/>
                <w:szCs w:val="20"/>
              </w:rPr>
              <w:t>(7.14)</w:t>
            </w:r>
          </w:p>
        </w:tc>
      </w:tr>
      <w:tr w:rsidR="00892B54" w:rsidRPr="0045201B" w:rsidTr="0045201B">
        <w:trPr>
          <w:jc w:val="center"/>
        </w:trPr>
        <w:tc>
          <w:tcPr>
            <w:tcW w:w="1855" w:type="pct"/>
            <w:vAlign w:val="center"/>
          </w:tcPr>
          <w:p w:rsidR="00892B54" w:rsidRPr="0045201B" w:rsidRDefault="00C1551D"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Gentamycin</w:t>
            </w:r>
            <w:proofErr w:type="spellEnd"/>
          </w:p>
        </w:tc>
        <w:tc>
          <w:tcPr>
            <w:tcW w:w="968"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8</w:t>
            </w:r>
            <w:r w:rsidR="00DB7F37" w:rsidRPr="0045201B">
              <w:rPr>
                <w:rFonts w:ascii="Times New Roman" w:hAnsi="Times New Roman" w:cs="Times New Roman"/>
                <w:color w:val="000000"/>
                <w:sz w:val="20"/>
                <w:szCs w:val="20"/>
              </w:rPr>
              <w:t>(57.14)</w:t>
            </w:r>
          </w:p>
        </w:tc>
        <w:tc>
          <w:tcPr>
            <w:tcW w:w="1151"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DB7F37" w:rsidRPr="0045201B">
              <w:rPr>
                <w:rFonts w:ascii="Times New Roman" w:hAnsi="Times New Roman" w:cs="Times New Roman"/>
                <w:color w:val="000000"/>
                <w:sz w:val="20"/>
                <w:szCs w:val="20"/>
              </w:rPr>
              <w:t>(14.28)</w:t>
            </w:r>
          </w:p>
        </w:tc>
        <w:tc>
          <w:tcPr>
            <w:tcW w:w="1026"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DB7F37" w:rsidRPr="0045201B">
              <w:rPr>
                <w:rFonts w:ascii="Times New Roman" w:hAnsi="Times New Roman" w:cs="Times New Roman"/>
                <w:color w:val="000000"/>
                <w:sz w:val="20"/>
                <w:szCs w:val="20"/>
              </w:rPr>
              <w:t>(28.57)</w:t>
            </w:r>
          </w:p>
        </w:tc>
      </w:tr>
      <w:tr w:rsidR="00892B54" w:rsidRPr="0045201B" w:rsidTr="0045201B">
        <w:trPr>
          <w:jc w:val="center"/>
        </w:trPr>
        <w:tc>
          <w:tcPr>
            <w:tcW w:w="1855" w:type="pct"/>
            <w:vAlign w:val="center"/>
          </w:tcPr>
          <w:p w:rsidR="00892B54" w:rsidRPr="0045201B" w:rsidRDefault="00C1551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Streptomycin</w:t>
            </w:r>
          </w:p>
        </w:tc>
        <w:tc>
          <w:tcPr>
            <w:tcW w:w="968"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DB7F37" w:rsidRPr="0045201B">
              <w:rPr>
                <w:rFonts w:ascii="Times New Roman" w:hAnsi="Times New Roman" w:cs="Times New Roman"/>
                <w:color w:val="000000"/>
                <w:sz w:val="20"/>
                <w:szCs w:val="20"/>
              </w:rPr>
              <w:t>(11.11)</w:t>
            </w:r>
          </w:p>
        </w:tc>
        <w:tc>
          <w:tcPr>
            <w:tcW w:w="1151"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12</w:t>
            </w:r>
            <w:r w:rsidR="00DB7F37" w:rsidRPr="0045201B">
              <w:rPr>
                <w:rFonts w:ascii="Times New Roman" w:hAnsi="Times New Roman" w:cs="Times New Roman"/>
                <w:color w:val="000000"/>
                <w:sz w:val="20"/>
                <w:szCs w:val="20"/>
              </w:rPr>
              <w:t>(33.33)</w:t>
            </w:r>
          </w:p>
        </w:tc>
        <w:tc>
          <w:tcPr>
            <w:tcW w:w="1026" w:type="pct"/>
            <w:vAlign w:val="center"/>
          </w:tcPr>
          <w:p w:rsidR="00892B54"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3B3BD4" w:rsidRPr="0045201B">
              <w:rPr>
                <w:rFonts w:ascii="Times New Roman" w:hAnsi="Times New Roman" w:cs="Times New Roman"/>
                <w:color w:val="000000"/>
                <w:sz w:val="20"/>
                <w:szCs w:val="20"/>
              </w:rPr>
              <w:t>0</w:t>
            </w:r>
            <w:r w:rsidR="00DB7F37" w:rsidRPr="0045201B">
              <w:rPr>
                <w:rFonts w:ascii="Times New Roman" w:hAnsi="Times New Roman" w:cs="Times New Roman"/>
                <w:color w:val="000000"/>
                <w:sz w:val="20"/>
                <w:szCs w:val="20"/>
              </w:rPr>
              <w:t>(55.55)</w:t>
            </w:r>
          </w:p>
        </w:tc>
      </w:tr>
      <w:tr w:rsidR="00892B54" w:rsidRPr="0045201B" w:rsidTr="0045201B">
        <w:trPr>
          <w:jc w:val="center"/>
        </w:trPr>
        <w:tc>
          <w:tcPr>
            <w:tcW w:w="1855" w:type="pct"/>
            <w:vAlign w:val="center"/>
          </w:tcPr>
          <w:p w:rsidR="00892B54" w:rsidRPr="0045201B" w:rsidRDefault="00C1551D"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Penicillin</w:t>
            </w:r>
            <w:r w:rsidR="005978D2" w:rsidRPr="0045201B">
              <w:rPr>
                <w:rFonts w:ascii="Times New Roman" w:hAnsi="Times New Roman" w:cs="Times New Roman"/>
                <w:color w:val="000000"/>
                <w:sz w:val="20"/>
                <w:szCs w:val="20"/>
              </w:rPr>
              <w:t xml:space="preserve"> G</w:t>
            </w:r>
          </w:p>
        </w:tc>
        <w:tc>
          <w:tcPr>
            <w:tcW w:w="968"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26</w:t>
            </w:r>
            <w:r w:rsidR="00DB7F37" w:rsidRPr="0045201B">
              <w:rPr>
                <w:rFonts w:ascii="Times New Roman" w:hAnsi="Times New Roman" w:cs="Times New Roman"/>
                <w:color w:val="000000"/>
                <w:sz w:val="20"/>
                <w:szCs w:val="20"/>
              </w:rPr>
              <w:t>(92.86)</w:t>
            </w:r>
          </w:p>
        </w:tc>
        <w:tc>
          <w:tcPr>
            <w:tcW w:w="1151" w:type="pct"/>
            <w:vAlign w:val="center"/>
          </w:tcPr>
          <w:p w:rsidR="00892B54" w:rsidRPr="0045201B" w:rsidRDefault="00CA5572"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w:t>
            </w:r>
          </w:p>
        </w:tc>
        <w:tc>
          <w:tcPr>
            <w:tcW w:w="1026" w:type="pct"/>
            <w:vAlign w:val="center"/>
          </w:tcPr>
          <w:p w:rsidR="00892B54"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DB7F37" w:rsidRPr="0045201B">
              <w:rPr>
                <w:rFonts w:ascii="Times New Roman" w:hAnsi="Times New Roman" w:cs="Times New Roman"/>
                <w:color w:val="000000"/>
                <w:sz w:val="20"/>
                <w:szCs w:val="20"/>
              </w:rPr>
              <w:t>(7.14)</w:t>
            </w:r>
          </w:p>
        </w:tc>
      </w:tr>
      <w:tr w:rsidR="00C1551D" w:rsidRPr="0045201B" w:rsidTr="0045201B">
        <w:trPr>
          <w:jc w:val="center"/>
        </w:trPr>
        <w:tc>
          <w:tcPr>
            <w:tcW w:w="1855" w:type="pct"/>
            <w:vAlign w:val="center"/>
          </w:tcPr>
          <w:p w:rsidR="00C1551D" w:rsidRPr="0045201B" w:rsidRDefault="00C1551D"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Chloramphenicol</w:t>
            </w:r>
            <w:proofErr w:type="spellEnd"/>
          </w:p>
        </w:tc>
        <w:tc>
          <w:tcPr>
            <w:tcW w:w="968" w:type="pct"/>
            <w:vAlign w:val="center"/>
          </w:tcPr>
          <w:p w:rsidR="00C1551D"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2F5339" w:rsidRPr="0045201B">
              <w:rPr>
                <w:rFonts w:ascii="Times New Roman" w:hAnsi="Times New Roman" w:cs="Times New Roman"/>
                <w:color w:val="000000"/>
                <w:sz w:val="20"/>
                <w:szCs w:val="20"/>
              </w:rPr>
              <w:t>(6.89)</w:t>
            </w:r>
          </w:p>
        </w:tc>
        <w:tc>
          <w:tcPr>
            <w:tcW w:w="1151" w:type="pct"/>
            <w:vAlign w:val="center"/>
          </w:tcPr>
          <w:p w:rsidR="00C1551D"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2F5339" w:rsidRPr="0045201B">
              <w:rPr>
                <w:rFonts w:ascii="Times New Roman" w:hAnsi="Times New Roman" w:cs="Times New Roman"/>
                <w:color w:val="000000"/>
                <w:sz w:val="20"/>
                <w:szCs w:val="20"/>
              </w:rPr>
              <w:t>(13.79)</w:t>
            </w:r>
          </w:p>
        </w:tc>
        <w:tc>
          <w:tcPr>
            <w:tcW w:w="1026" w:type="pct"/>
            <w:vAlign w:val="center"/>
          </w:tcPr>
          <w:p w:rsidR="00C1551D"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3B3BD4" w:rsidRPr="0045201B">
              <w:rPr>
                <w:rFonts w:ascii="Times New Roman" w:hAnsi="Times New Roman" w:cs="Times New Roman"/>
                <w:color w:val="000000"/>
                <w:sz w:val="20"/>
                <w:szCs w:val="20"/>
              </w:rPr>
              <w:t>3</w:t>
            </w:r>
            <w:r w:rsidR="00DB7F37" w:rsidRPr="0045201B">
              <w:rPr>
                <w:rFonts w:ascii="Times New Roman" w:hAnsi="Times New Roman" w:cs="Times New Roman"/>
                <w:color w:val="000000"/>
                <w:sz w:val="20"/>
                <w:szCs w:val="20"/>
              </w:rPr>
              <w:t>(</w:t>
            </w:r>
            <w:r w:rsidR="002F5339" w:rsidRPr="0045201B">
              <w:rPr>
                <w:rFonts w:ascii="Times New Roman" w:hAnsi="Times New Roman" w:cs="Times New Roman"/>
                <w:color w:val="000000"/>
                <w:sz w:val="20"/>
                <w:szCs w:val="20"/>
              </w:rPr>
              <w:t>79.31</w:t>
            </w:r>
            <w:r w:rsidR="00DB7F37" w:rsidRPr="0045201B">
              <w:rPr>
                <w:rFonts w:ascii="Times New Roman" w:hAnsi="Times New Roman" w:cs="Times New Roman"/>
                <w:color w:val="000000"/>
                <w:sz w:val="20"/>
                <w:szCs w:val="20"/>
              </w:rPr>
              <w:t>)</w:t>
            </w:r>
          </w:p>
        </w:tc>
      </w:tr>
      <w:tr w:rsidR="00C1551D" w:rsidRPr="0045201B" w:rsidTr="0045201B">
        <w:trPr>
          <w:jc w:val="center"/>
        </w:trPr>
        <w:tc>
          <w:tcPr>
            <w:tcW w:w="1855" w:type="pct"/>
            <w:vAlign w:val="center"/>
          </w:tcPr>
          <w:p w:rsidR="00C1551D" w:rsidRPr="0045201B" w:rsidRDefault="00C1551D"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Kanamycin</w:t>
            </w:r>
            <w:proofErr w:type="spellEnd"/>
          </w:p>
        </w:tc>
        <w:tc>
          <w:tcPr>
            <w:tcW w:w="968" w:type="pct"/>
            <w:vAlign w:val="center"/>
          </w:tcPr>
          <w:p w:rsidR="00C1551D" w:rsidRPr="0045201B" w:rsidRDefault="003B3BD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B4430B" w:rsidRPr="0045201B">
              <w:rPr>
                <w:rFonts w:ascii="Times New Roman" w:hAnsi="Times New Roman" w:cs="Times New Roman"/>
                <w:color w:val="000000"/>
                <w:sz w:val="20"/>
                <w:szCs w:val="20"/>
              </w:rPr>
              <w:t>(6.66)</w:t>
            </w:r>
          </w:p>
        </w:tc>
        <w:tc>
          <w:tcPr>
            <w:tcW w:w="1151" w:type="pct"/>
            <w:vAlign w:val="center"/>
          </w:tcPr>
          <w:p w:rsidR="00C1551D"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B4430B" w:rsidRPr="0045201B">
              <w:rPr>
                <w:rFonts w:ascii="Times New Roman" w:hAnsi="Times New Roman" w:cs="Times New Roman"/>
                <w:color w:val="000000"/>
                <w:sz w:val="20"/>
                <w:szCs w:val="20"/>
              </w:rPr>
              <w:t>(13.33)</w:t>
            </w:r>
          </w:p>
        </w:tc>
        <w:tc>
          <w:tcPr>
            <w:tcW w:w="1026" w:type="pct"/>
            <w:vAlign w:val="center"/>
          </w:tcPr>
          <w:p w:rsidR="00C1551D"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3B3BD4" w:rsidRPr="0045201B">
              <w:rPr>
                <w:rFonts w:ascii="Times New Roman" w:hAnsi="Times New Roman" w:cs="Times New Roman"/>
                <w:color w:val="000000"/>
                <w:sz w:val="20"/>
                <w:szCs w:val="20"/>
              </w:rPr>
              <w:t>4</w:t>
            </w:r>
            <w:r w:rsidR="00B4430B" w:rsidRPr="0045201B">
              <w:rPr>
                <w:rFonts w:ascii="Times New Roman" w:hAnsi="Times New Roman" w:cs="Times New Roman"/>
                <w:color w:val="000000"/>
                <w:sz w:val="20"/>
                <w:szCs w:val="20"/>
              </w:rPr>
              <w:t>(80</w:t>
            </w:r>
            <w:r w:rsidR="00E80AAF" w:rsidRPr="0045201B">
              <w:rPr>
                <w:rFonts w:ascii="Times New Roman" w:hAnsi="Times New Roman" w:cs="Times New Roman"/>
                <w:color w:val="000000"/>
                <w:sz w:val="20"/>
                <w:szCs w:val="20"/>
              </w:rPr>
              <w:t>.0</w:t>
            </w:r>
            <w:r w:rsidR="00B4430B" w:rsidRPr="0045201B">
              <w:rPr>
                <w:rFonts w:ascii="Times New Roman" w:hAnsi="Times New Roman" w:cs="Times New Roman"/>
                <w:color w:val="000000"/>
                <w:sz w:val="20"/>
                <w:szCs w:val="20"/>
              </w:rPr>
              <w:t>)</w:t>
            </w:r>
          </w:p>
        </w:tc>
      </w:tr>
      <w:tr w:rsidR="00C1551D" w:rsidRPr="0045201B" w:rsidTr="0045201B">
        <w:trPr>
          <w:jc w:val="center"/>
        </w:trPr>
        <w:tc>
          <w:tcPr>
            <w:tcW w:w="1855" w:type="pct"/>
            <w:vAlign w:val="center"/>
          </w:tcPr>
          <w:p w:rsidR="00C1551D" w:rsidRPr="0045201B" w:rsidRDefault="00C1551D"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Trimethoprim-sulfamethoxazole</w:t>
            </w:r>
            <w:proofErr w:type="spellEnd"/>
          </w:p>
        </w:tc>
        <w:tc>
          <w:tcPr>
            <w:tcW w:w="968" w:type="pct"/>
            <w:vAlign w:val="center"/>
          </w:tcPr>
          <w:p w:rsidR="0051475C" w:rsidRPr="0045201B" w:rsidRDefault="0051475C"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9(32.14)</w:t>
            </w:r>
          </w:p>
        </w:tc>
        <w:tc>
          <w:tcPr>
            <w:tcW w:w="1151" w:type="pct"/>
            <w:vAlign w:val="center"/>
          </w:tcPr>
          <w:p w:rsidR="00C1551D" w:rsidRPr="0045201B" w:rsidRDefault="0051475C"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4(14.28)</w:t>
            </w:r>
          </w:p>
        </w:tc>
        <w:tc>
          <w:tcPr>
            <w:tcW w:w="1026" w:type="pct"/>
            <w:vAlign w:val="center"/>
          </w:tcPr>
          <w:p w:rsidR="00C1551D" w:rsidRPr="0045201B" w:rsidRDefault="0051475C"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15(53.57)</w:t>
            </w:r>
          </w:p>
        </w:tc>
      </w:tr>
      <w:tr w:rsidR="000A1BF8" w:rsidRPr="0045201B" w:rsidTr="0045201B">
        <w:trPr>
          <w:jc w:val="center"/>
        </w:trPr>
        <w:tc>
          <w:tcPr>
            <w:tcW w:w="1855" w:type="pct"/>
            <w:vAlign w:val="center"/>
          </w:tcPr>
          <w:p w:rsidR="000A1BF8" w:rsidRPr="0045201B" w:rsidRDefault="000A1BF8"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Vancomycin</w:t>
            </w:r>
            <w:proofErr w:type="spellEnd"/>
          </w:p>
        </w:tc>
        <w:tc>
          <w:tcPr>
            <w:tcW w:w="968" w:type="pct"/>
            <w:vAlign w:val="center"/>
          </w:tcPr>
          <w:p w:rsidR="000A1BF8"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17</w:t>
            </w:r>
            <w:r w:rsidR="00FE4C88" w:rsidRPr="0045201B">
              <w:rPr>
                <w:rFonts w:ascii="Times New Roman" w:hAnsi="Times New Roman" w:cs="Times New Roman"/>
                <w:color w:val="000000"/>
                <w:sz w:val="20"/>
                <w:szCs w:val="20"/>
              </w:rPr>
              <w:t>(56.66)</w:t>
            </w:r>
          </w:p>
        </w:tc>
        <w:tc>
          <w:tcPr>
            <w:tcW w:w="1151" w:type="pct"/>
            <w:vAlign w:val="center"/>
          </w:tcPr>
          <w:p w:rsidR="000A1BF8"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5</w:t>
            </w:r>
            <w:r w:rsidR="00FE4C88" w:rsidRPr="0045201B">
              <w:rPr>
                <w:rFonts w:ascii="Times New Roman" w:hAnsi="Times New Roman" w:cs="Times New Roman"/>
                <w:color w:val="000000"/>
                <w:sz w:val="20"/>
                <w:szCs w:val="20"/>
              </w:rPr>
              <w:t>(16.66)</w:t>
            </w:r>
          </w:p>
        </w:tc>
        <w:tc>
          <w:tcPr>
            <w:tcW w:w="1026" w:type="pct"/>
            <w:vAlign w:val="center"/>
          </w:tcPr>
          <w:p w:rsidR="000A1BF8"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8</w:t>
            </w:r>
            <w:r w:rsidR="00FE4C88" w:rsidRPr="0045201B">
              <w:rPr>
                <w:rFonts w:ascii="Times New Roman" w:hAnsi="Times New Roman" w:cs="Times New Roman"/>
                <w:color w:val="000000"/>
                <w:sz w:val="20"/>
                <w:szCs w:val="20"/>
              </w:rPr>
              <w:t>(26.66)</w:t>
            </w:r>
          </w:p>
        </w:tc>
      </w:tr>
      <w:tr w:rsidR="005978D2" w:rsidRPr="0045201B" w:rsidTr="0045201B">
        <w:trPr>
          <w:jc w:val="center"/>
        </w:trPr>
        <w:tc>
          <w:tcPr>
            <w:tcW w:w="1855" w:type="pct"/>
            <w:vAlign w:val="center"/>
          </w:tcPr>
          <w:p w:rsidR="005978D2" w:rsidRPr="0045201B" w:rsidRDefault="005653C3"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Bacitracin</w:t>
            </w:r>
            <w:proofErr w:type="spellEnd"/>
          </w:p>
        </w:tc>
        <w:tc>
          <w:tcPr>
            <w:tcW w:w="968" w:type="pct"/>
            <w:vAlign w:val="center"/>
          </w:tcPr>
          <w:p w:rsidR="005978D2"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13</w:t>
            </w:r>
            <w:r w:rsidR="00FE4C88" w:rsidRPr="0045201B">
              <w:rPr>
                <w:rFonts w:ascii="Times New Roman" w:hAnsi="Times New Roman" w:cs="Times New Roman"/>
                <w:color w:val="000000"/>
                <w:sz w:val="20"/>
                <w:szCs w:val="20"/>
              </w:rPr>
              <w:t>(</w:t>
            </w:r>
            <w:r w:rsidR="000E7EEE" w:rsidRPr="0045201B">
              <w:rPr>
                <w:rFonts w:ascii="Times New Roman" w:hAnsi="Times New Roman" w:cs="Times New Roman"/>
                <w:color w:val="000000"/>
                <w:sz w:val="20"/>
                <w:szCs w:val="20"/>
              </w:rPr>
              <w:t>65.0</w:t>
            </w:r>
            <w:r w:rsidR="00FE4C88" w:rsidRPr="0045201B">
              <w:rPr>
                <w:rFonts w:ascii="Times New Roman" w:hAnsi="Times New Roman" w:cs="Times New Roman"/>
                <w:color w:val="000000"/>
                <w:sz w:val="20"/>
                <w:szCs w:val="20"/>
              </w:rPr>
              <w:t>)</w:t>
            </w:r>
          </w:p>
        </w:tc>
        <w:tc>
          <w:tcPr>
            <w:tcW w:w="1151" w:type="pct"/>
            <w:vAlign w:val="center"/>
          </w:tcPr>
          <w:p w:rsidR="005978D2"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w:t>
            </w:r>
            <w:r w:rsidR="00FE4C88" w:rsidRPr="0045201B">
              <w:rPr>
                <w:rFonts w:ascii="Times New Roman" w:hAnsi="Times New Roman" w:cs="Times New Roman"/>
                <w:color w:val="000000"/>
                <w:sz w:val="20"/>
                <w:szCs w:val="20"/>
              </w:rPr>
              <w:t>(</w:t>
            </w:r>
            <w:r w:rsidR="000E7EEE" w:rsidRPr="0045201B">
              <w:rPr>
                <w:rFonts w:ascii="Times New Roman" w:hAnsi="Times New Roman" w:cs="Times New Roman"/>
                <w:color w:val="000000"/>
                <w:sz w:val="20"/>
                <w:szCs w:val="20"/>
              </w:rPr>
              <w:t>15.0</w:t>
            </w:r>
            <w:r w:rsidR="00FE4C88" w:rsidRPr="0045201B">
              <w:rPr>
                <w:rFonts w:ascii="Times New Roman" w:hAnsi="Times New Roman" w:cs="Times New Roman"/>
                <w:color w:val="000000"/>
                <w:sz w:val="20"/>
                <w:szCs w:val="20"/>
              </w:rPr>
              <w:t>)</w:t>
            </w:r>
          </w:p>
        </w:tc>
        <w:tc>
          <w:tcPr>
            <w:tcW w:w="1026" w:type="pct"/>
            <w:vAlign w:val="center"/>
          </w:tcPr>
          <w:p w:rsidR="005978D2" w:rsidRPr="0045201B" w:rsidRDefault="003A6D6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FE4C88" w:rsidRPr="0045201B">
              <w:rPr>
                <w:rFonts w:ascii="Times New Roman" w:hAnsi="Times New Roman" w:cs="Times New Roman"/>
                <w:color w:val="000000"/>
                <w:sz w:val="20"/>
                <w:szCs w:val="20"/>
              </w:rPr>
              <w:t>(</w:t>
            </w:r>
            <w:r w:rsidR="000E7EEE" w:rsidRPr="0045201B">
              <w:rPr>
                <w:rFonts w:ascii="Times New Roman" w:hAnsi="Times New Roman" w:cs="Times New Roman"/>
                <w:color w:val="000000"/>
                <w:sz w:val="20"/>
                <w:szCs w:val="20"/>
              </w:rPr>
              <w:t>20.0</w:t>
            </w:r>
            <w:r w:rsidR="00FE4C88" w:rsidRPr="0045201B">
              <w:rPr>
                <w:rFonts w:ascii="Times New Roman" w:hAnsi="Times New Roman" w:cs="Times New Roman"/>
                <w:color w:val="000000"/>
                <w:sz w:val="20"/>
                <w:szCs w:val="20"/>
              </w:rPr>
              <w:t>)</w:t>
            </w:r>
          </w:p>
        </w:tc>
      </w:tr>
      <w:tr w:rsidR="005978D2" w:rsidRPr="0045201B" w:rsidTr="0045201B">
        <w:trPr>
          <w:jc w:val="center"/>
        </w:trPr>
        <w:tc>
          <w:tcPr>
            <w:tcW w:w="1855" w:type="pct"/>
            <w:vAlign w:val="center"/>
          </w:tcPr>
          <w:p w:rsidR="005978D2" w:rsidRPr="0045201B" w:rsidRDefault="005653C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Mean</w:t>
            </w:r>
          </w:p>
        </w:tc>
        <w:tc>
          <w:tcPr>
            <w:tcW w:w="968" w:type="pct"/>
            <w:vAlign w:val="center"/>
          </w:tcPr>
          <w:p w:rsidR="005978D2" w:rsidRPr="0045201B" w:rsidRDefault="00294E67"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w:t>
            </w:r>
            <w:r w:rsidR="00CE0A97" w:rsidRPr="0045201B">
              <w:rPr>
                <w:rFonts w:ascii="Times New Roman" w:hAnsi="Times New Roman" w:cs="Times New Roman"/>
                <w:color w:val="000000"/>
                <w:sz w:val="20"/>
                <w:szCs w:val="20"/>
              </w:rPr>
              <w:t>4</w:t>
            </w:r>
            <w:r w:rsidR="002A68CF" w:rsidRPr="0045201B">
              <w:rPr>
                <w:rFonts w:ascii="Times New Roman" w:hAnsi="Times New Roman" w:cs="Times New Roman"/>
                <w:color w:val="000000"/>
                <w:sz w:val="20"/>
                <w:szCs w:val="20"/>
              </w:rPr>
              <w:t>(</w:t>
            </w:r>
            <w:r w:rsidR="00CE0A97" w:rsidRPr="0045201B">
              <w:rPr>
                <w:rFonts w:ascii="Times New Roman" w:hAnsi="Times New Roman" w:cs="Times New Roman"/>
                <w:color w:val="000000"/>
                <w:sz w:val="20"/>
                <w:szCs w:val="20"/>
              </w:rPr>
              <w:t>46.66</w:t>
            </w:r>
            <w:r w:rsidR="002A68CF" w:rsidRPr="0045201B">
              <w:rPr>
                <w:rFonts w:ascii="Times New Roman" w:hAnsi="Times New Roman" w:cs="Times New Roman"/>
                <w:color w:val="000000"/>
                <w:sz w:val="20"/>
                <w:szCs w:val="20"/>
              </w:rPr>
              <w:t>)</w:t>
            </w:r>
          </w:p>
        </w:tc>
        <w:tc>
          <w:tcPr>
            <w:tcW w:w="1151" w:type="pct"/>
            <w:vAlign w:val="center"/>
          </w:tcPr>
          <w:p w:rsidR="005978D2" w:rsidRPr="0045201B" w:rsidRDefault="00294E67"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407FE2" w:rsidRPr="0045201B">
              <w:rPr>
                <w:rFonts w:ascii="Times New Roman" w:hAnsi="Times New Roman" w:cs="Times New Roman"/>
                <w:color w:val="000000"/>
                <w:sz w:val="20"/>
                <w:szCs w:val="20"/>
              </w:rPr>
              <w:t>(</w:t>
            </w:r>
            <w:r w:rsidR="00CE0A97" w:rsidRPr="0045201B">
              <w:rPr>
                <w:rFonts w:ascii="Times New Roman" w:hAnsi="Times New Roman" w:cs="Times New Roman"/>
                <w:color w:val="000000"/>
                <w:sz w:val="20"/>
                <w:szCs w:val="20"/>
              </w:rPr>
              <w:t>13.33</w:t>
            </w:r>
            <w:r w:rsidR="00407FE2" w:rsidRPr="0045201B">
              <w:rPr>
                <w:rFonts w:ascii="Times New Roman" w:hAnsi="Times New Roman" w:cs="Times New Roman"/>
                <w:color w:val="000000"/>
                <w:sz w:val="20"/>
                <w:szCs w:val="20"/>
              </w:rPr>
              <w:t>)</w:t>
            </w:r>
          </w:p>
        </w:tc>
        <w:tc>
          <w:tcPr>
            <w:tcW w:w="1026" w:type="pct"/>
            <w:vAlign w:val="center"/>
          </w:tcPr>
          <w:p w:rsidR="005978D2" w:rsidRPr="0045201B" w:rsidRDefault="00294E67"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w:t>
            </w:r>
            <w:r w:rsidR="00CE0A97" w:rsidRPr="0045201B">
              <w:rPr>
                <w:rFonts w:ascii="Times New Roman" w:hAnsi="Times New Roman" w:cs="Times New Roman"/>
                <w:color w:val="000000"/>
                <w:sz w:val="20"/>
                <w:szCs w:val="20"/>
              </w:rPr>
              <w:t>2</w:t>
            </w:r>
            <w:r w:rsidR="00407FE2" w:rsidRPr="0045201B">
              <w:rPr>
                <w:rFonts w:ascii="Times New Roman" w:hAnsi="Times New Roman" w:cs="Times New Roman"/>
                <w:color w:val="000000"/>
                <w:sz w:val="20"/>
                <w:szCs w:val="20"/>
              </w:rPr>
              <w:t>(</w:t>
            </w:r>
            <w:r w:rsidR="00CE0A97" w:rsidRPr="0045201B">
              <w:rPr>
                <w:rFonts w:ascii="Times New Roman" w:hAnsi="Times New Roman" w:cs="Times New Roman"/>
                <w:color w:val="000000"/>
                <w:sz w:val="20"/>
                <w:szCs w:val="20"/>
              </w:rPr>
              <w:t>40.0</w:t>
            </w:r>
            <w:r w:rsidR="00407FE2" w:rsidRPr="0045201B">
              <w:rPr>
                <w:rFonts w:ascii="Times New Roman" w:hAnsi="Times New Roman" w:cs="Times New Roman"/>
                <w:color w:val="000000"/>
                <w:sz w:val="20"/>
                <w:szCs w:val="20"/>
              </w:rPr>
              <w:t>)</w:t>
            </w:r>
          </w:p>
        </w:tc>
      </w:tr>
    </w:tbl>
    <w:p w:rsidR="002C1401" w:rsidRPr="0045201B" w:rsidRDefault="002C1401" w:rsidP="0045201B">
      <w:pPr>
        <w:pStyle w:val="Default"/>
        <w:snapToGrid w:val="0"/>
        <w:ind w:firstLine="425"/>
        <w:jc w:val="both"/>
        <w:rPr>
          <w:b/>
          <w:bCs/>
          <w:sz w:val="20"/>
          <w:szCs w:val="20"/>
        </w:rPr>
      </w:pPr>
    </w:p>
    <w:p w:rsidR="002C1401" w:rsidRPr="0045201B" w:rsidRDefault="002C1401" w:rsidP="0045201B">
      <w:pPr>
        <w:pStyle w:val="Default"/>
        <w:snapToGrid w:val="0"/>
        <w:ind w:firstLine="425"/>
        <w:jc w:val="both"/>
        <w:rPr>
          <w:b/>
          <w:bCs/>
          <w:sz w:val="20"/>
          <w:szCs w:val="20"/>
        </w:rPr>
        <w:sectPr w:rsidR="002C1401" w:rsidRPr="0045201B" w:rsidSect="007D1D09">
          <w:headerReference w:type="default" r:id="rId32"/>
          <w:footerReference w:type="default" r:id="rId33"/>
          <w:type w:val="continuous"/>
          <w:pgSz w:w="12240" w:h="15840" w:code="1"/>
          <w:pgMar w:top="1440" w:right="1440" w:bottom="1440" w:left="1440" w:header="720" w:footer="720" w:gutter="0"/>
          <w:cols w:space="720"/>
          <w:docGrid w:linePitch="360"/>
        </w:sectPr>
      </w:pPr>
    </w:p>
    <w:p w:rsidR="007579DD" w:rsidRPr="0045201B" w:rsidRDefault="0082477A" w:rsidP="0045201B">
      <w:pPr>
        <w:pStyle w:val="Default"/>
        <w:snapToGrid w:val="0"/>
        <w:jc w:val="both"/>
        <w:rPr>
          <w:sz w:val="20"/>
          <w:szCs w:val="20"/>
        </w:rPr>
      </w:pPr>
      <w:r w:rsidRPr="0045201B">
        <w:rPr>
          <w:b/>
          <w:bCs/>
          <w:sz w:val="20"/>
          <w:szCs w:val="20"/>
        </w:rPr>
        <w:lastRenderedPageBreak/>
        <w:t>4.4</w:t>
      </w:r>
      <w:r w:rsidR="007579DD" w:rsidRPr="0045201B">
        <w:rPr>
          <w:b/>
          <w:bCs/>
          <w:sz w:val="20"/>
          <w:szCs w:val="20"/>
        </w:rPr>
        <w:t xml:space="preserve"> Association of MRSA with Age of Cows and Previous Treatment</w:t>
      </w:r>
    </w:p>
    <w:p w:rsidR="008A7F9F" w:rsidRPr="0045201B" w:rsidRDefault="007579DD"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 xml:space="preserve">Occurrence of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00366896" w:rsidRPr="0045201B">
        <w:rPr>
          <w:rFonts w:ascii="Times New Roman" w:hAnsi="Times New Roman" w:cs="Times New Roman"/>
          <w:sz w:val="20"/>
          <w:szCs w:val="20"/>
        </w:rPr>
        <w:t>r</w:t>
      </w:r>
      <w:r w:rsidR="00901999" w:rsidRPr="0045201B">
        <w:rPr>
          <w:rFonts w:ascii="Times New Roman" w:hAnsi="Times New Roman" w:cs="Times New Roman"/>
          <w:sz w:val="20"/>
          <w:szCs w:val="20"/>
        </w:rPr>
        <w:t>elation with age of cows were 26 (30.59%), 21(24.71%) and 14(16.47</w:t>
      </w:r>
      <w:r w:rsidRPr="0045201B">
        <w:rPr>
          <w:rFonts w:ascii="Times New Roman" w:hAnsi="Times New Roman" w:cs="Times New Roman"/>
          <w:sz w:val="20"/>
          <w:szCs w:val="20"/>
        </w:rPr>
        <w:t>%) in young, in adult and old age group respectively. Older cows</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more often harbor multidrug resistant than</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younger cows.</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Adults and old age category dairy cows </w:t>
      </w:r>
      <w:r w:rsidRPr="0045201B">
        <w:rPr>
          <w:rFonts w:ascii="Times New Roman" w:hAnsi="Times New Roman" w:cs="Times New Roman"/>
          <w:sz w:val="20"/>
          <w:szCs w:val="20"/>
        </w:rPr>
        <w:lastRenderedPageBreak/>
        <w:t xml:space="preserve">were found to be positive for multidrug resistant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004A3EB6" w:rsidRPr="0045201B">
        <w:rPr>
          <w:rFonts w:ascii="Times New Roman" w:hAnsi="Times New Roman" w:cs="Times New Roman"/>
          <w:sz w:val="20"/>
          <w:szCs w:val="20"/>
        </w:rPr>
        <w:t>of which 57.14 % and 71.43</w:t>
      </w:r>
      <w:r w:rsidR="00355F0D" w:rsidRPr="0045201B">
        <w:rPr>
          <w:rFonts w:ascii="Times New Roman" w:hAnsi="Times New Roman" w:cs="Times New Roman"/>
          <w:sz w:val="20"/>
          <w:szCs w:val="20"/>
        </w:rPr>
        <w:t xml:space="preserve">.0 </w:t>
      </w:r>
      <w:r w:rsidR="004371E7" w:rsidRPr="0045201B">
        <w:rPr>
          <w:rFonts w:ascii="Times New Roman" w:hAnsi="Times New Roman" w:cs="Times New Roman"/>
          <w:sz w:val="20"/>
          <w:szCs w:val="20"/>
        </w:rPr>
        <w:t>% respectively (Table 6</w:t>
      </w:r>
      <w:r w:rsidRPr="0045201B">
        <w:rPr>
          <w:rFonts w:ascii="Times New Roman" w:hAnsi="Times New Roman" w:cs="Times New Roman"/>
          <w:sz w:val="20"/>
          <w:szCs w:val="20"/>
        </w:rPr>
        <w:t>).</w:t>
      </w:r>
      <w:r w:rsidR="002C1401" w:rsidRPr="0045201B">
        <w:rPr>
          <w:rFonts w:ascii="Times New Roman" w:hAnsi="Times New Roman" w:cs="Times New Roman"/>
          <w:color w:val="FF0000"/>
          <w:sz w:val="20"/>
          <w:szCs w:val="20"/>
        </w:rPr>
        <w:t xml:space="preserve"> </w:t>
      </w:r>
      <w:r w:rsidRPr="0045201B">
        <w:rPr>
          <w:rFonts w:ascii="Times New Roman" w:hAnsi="Times New Roman" w:cs="Times New Roman"/>
          <w:sz w:val="20"/>
          <w:szCs w:val="20"/>
        </w:rPr>
        <w:t>MRSA was also found to be associated with previous treatment history of</w:t>
      </w:r>
      <w:r w:rsidR="00BF2306" w:rsidRPr="0045201B">
        <w:rPr>
          <w:rFonts w:ascii="Times New Roman" w:hAnsi="Times New Roman" w:cs="Times New Roman"/>
          <w:sz w:val="20"/>
          <w:szCs w:val="20"/>
        </w:rPr>
        <w:t xml:space="preserve"> the animal.</w:t>
      </w:r>
      <w:r w:rsidR="002C1401" w:rsidRPr="0045201B">
        <w:rPr>
          <w:rFonts w:ascii="Times New Roman" w:hAnsi="Times New Roman" w:cs="Times New Roman"/>
          <w:sz w:val="20"/>
          <w:szCs w:val="20"/>
        </w:rPr>
        <w:t xml:space="preserve"> </w:t>
      </w:r>
      <w:r w:rsidR="00BF2306" w:rsidRPr="0045201B">
        <w:rPr>
          <w:rFonts w:ascii="Times New Roman" w:hAnsi="Times New Roman" w:cs="Times New Roman"/>
          <w:sz w:val="20"/>
          <w:szCs w:val="20"/>
        </w:rPr>
        <w:t>It shows that 91.76</w:t>
      </w:r>
      <w:r w:rsidRPr="0045201B">
        <w:rPr>
          <w:rFonts w:ascii="Times New Roman" w:hAnsi="Times New Roman" w:cs="Times New Roman"/>
          <w:sz w:val="20"/>
          <w:szCs w:val="20"/>
        </w:rPr>
        <w:t>% of the isolate had previo</w:t>
      </w:r>
      <w:r w:rsidR="002A5948" w:rsidRPr="0045201B">
        <w:rPr>
          <w:rFonts w:ascii="Times New Roman" w:hAnsi="Times New Roman" w:cs="Times New Roman"/>
          <w:sz w:val="20"/>
          <w:szCs w:val="20"/>
        </w:rPr>
        <w:t>us history of treatment (Table 6</w:t>
      </w:r>
      <w:r w:rsidRPr="0045201B">
        <w:rPr>
          <w:rFonts w:ascii="Times New Roman" w:hAnsi="Times New Roman" w:cs="Times New Roman"/>
          <w:sz w:val="20"/>
          <w:szCs w:val="20"/>
        </w:rPr>
        <w:t>).</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All of the isolated MRSA were from adult and old age category</w:t>
      </w:r>
      <w:r w:rsidR="00BF2306" w:rsidRPr="0045201B">
        <w:rPr>
          <w:rFonts w:ascii="Times New Roman" w:hAnsi="Times New Roman" w:cs="Times New Roman"/>
          <w:sz w:val="20"/>
          <w:szCs w:val="20"/>
        </w:rPr>
        <w:t>.</w:t>
      </w:r>
    </w:p>
    <w:p w:rsidR="002C1401" w:rsidRPr="0045201B" w:rsidRDefault="002C1401" w:rsidP="0045201B">
      <w:pPr>
        <w:autoSpaceDE w:val="0"/>
        <w:autoSpaceDN w:val="0"/>
        <w:adjustRightInd w:val="0"/>
        <w:snapToGrid w:val="0"/>
        <w:spacing w:after="0" w:line="240" w:lineRule="auto"/>
        <w:jc w:val="center"/>
        <w:rPr>
          <w:rFonts w:ascii="Times New Roman" w:hAnsi="Times New Roman" w:cs="Times New Roman"/>
          <w:sz w:val="20"/>
          <w:szCs w:val="20"/>
        </w:rPr>
        <w:sectPr w:rsidR="002C1401" w:rsidRPr="0045201B" w:rsidSect="002C1401">
          <w:headerReference w:type="default" r:id="rId34"/>
          <w:footerReference w:type="default" r:id="rId35"/>
          <w:type w:val="continuous"/>
          <w:pgSz w:w="12240" w:h="15840" w:code="1"/>
          <w:pgMar w:top="1440" w:right="1440" w:bottom="1440" w:left="1440" w:header="720" w:footer="720" w:gutter="0"/>
          <w:cols w:num="2" w:space="550"/>
          <w:docGrid w:linePitch="360"/>
        </w:sectPr>
      </w:pPr>
    </w:p>
    <w:p w:rsidR="008A7F9F" w:rsidRPr="0045201B" w:rsidRDefault="008A7F9F" w:rsidP="0045201B">
      <w:pPr>
        <w:autoSpaceDE w:val="0"/>
        <w:autoSpaceDN w:val="0"/>
        <w:adjustRightInd w:val="0"/>
        <w:snapToGrid w:val="0"/>
        <w:spacing w:after="0" w:line="240" w:lineRule="auto"/>
        <w:jc w:val="center"/>
        <w:rPr>
          <w:rFonts w:ascii="Times New Roman" w:hAnsi="Times New Roman" w:cs="Times New Roman"/>
          <w:sz w:val="20"/>
          <w:szCs w:val="20"/>
        </w:rPr>
      </w:pPr>
    </w:p>
    <w:p w:rsidR="00D257B0" w:rsidRPr="0045201B" w:rsidRDefault="004371E7" w:rsidP="0045201B">
      <w:pPr>
        <w:autoSpaceDE w:val="0"/>
        <w:autoSpaceDN w:val="0"/>
        <w:adjustRightInd w:val="0"/>
        <w:snapToGrid w:val="0"/>
        <w:spacing w:after="0" w:line="240" w:lineRule="auto"/>
        <w:jc w:val="center"/>
        <w:rPr>
          <w:rFonts w:ascii="Times New Roman" w:hAnsi="Times New Roman" w:cs="Times New Roman"/>
          <w:b/>
          <w:bCs/>
          <w:sz w:val="20"/>
          <w:szCs w:val="20"/>
        </w:rPr>
      </w:pPr>
      <w:r w:rsidRPr="0045201B">
        <w:rPr>
          <w:rFonts w:ascii="Times New Roman" w:hAnsi="Times New Roman" w:cs="Times New Roman"/>
          <w:b/>
          <w:sz w:val="20"/>
          <w:szCs w:val="20"/>
        </w:rPr>
        <w:t>Table 6</w:t>
      </w:r>
      <w:r w:rsidR="007579DD" w:rsidRPr="0045201B">
        <w:rPr>
          <w:rFonts w:ascii="Times New Roman" w:hAnsi="Times New Roman" w:cs="Times New Roman"/>
          <w:b/>
          <w:sz w:val="20"/>
          <w:szCs w:val="20"/>
        </w:rPr>
        <w:t xml:space="preserve">: </w:t>
      </w:r>
      <w:r w:rsidR="007579DD" w:rsidRPr="0045201B">
        <w:rPr>
          <w:rFonts w:ascii="Times New Roman" w:hAnsi="Times New Roman" w:cs="Times New Roman"/>
          <w:b/>
          <w:bCs/>
          <w:sz w:val="20"/>
          <w:szCs w:val="20"/>
        </w:rPr>
        <w:t xml:space="preserve">Drug resistance pattern of </w:t>
      </w:r>
      <w:r w:rsidR="007579DD" w:rsidRPr="0045201B">
        <w:rPr>
          <w:rFonts w:ascii="Times New Roman" w:hAnsi="Times New Roman" w:cs="Times New Roman"/>
          <w:b/>
          <w:bCs/>
          <w:i/>
          <w:iCs/>
          <w:sz w:val="20"/>
          <w:szCs w:val="20"/>
        </w:rPr>
        <w:t xml:space="preserve">S. </w:t>
      </w:r>
      <w:proofErr w:type="spellStart"/>
      <w:r w:rsidR="007579DD" w:rsidRPr="0045201B">
        <w:rPr>
          <w:rFonts w:ascii="Times New Roman" w:hAnsi="Times New Roman" w:cs="Times New Roman"/>
          <w:b/>
          <w:bCs/>
          <w:i/>
          <w:iCs/>
          <w:sz w:val="20"/>
          <w:szCs w:val="20"/>
        </w:rPr>
        <w:t>aureus</w:t>
      </w:r>
      <w:proofErr w:type="spellEnd"/>
      <w:r w:rsidR="007579DD" w:rsidRPr="0045201B">
        <w:rPr>
          <w:rFonts w:ascii="Times New Roman" w:hAnsi="Times New Roman" w:cs="Times New Roman"/>
          <w:b/>
          <w:bCs/>
          <w:i/>
          <w:iCs/>
          <w:sz w:val="20"/>
          <w:szCs w:val="20"/>
        </w:rPr>
        <w:t xml:space="preserve"> </w:t>
      </w:r>
      <w:r w:rsidR="007579DD" w:rsidRPr="0045201B">
        <w:rPr>
          <w:rFonts w:ascii="Times New Roman" w:hAnsi="Times New Roman" w:cs="Times New Roman"/>
          <w:b/>
          <w:bCs/>
          <w:sz w:val="20"/>
          <w:szCs w:val="20"/>
        </w:rPr>
        <w:t>and age of cows</w:t>
      </w:r>
    </w:p>
    <w:tbl>
      <w:tblPr>
        <w:tblStyle w:val="TableGrid"/>
        <w:tblW w:w="5000" w:type="pct"/>
        <w:jc w:val="center"/>
        <w:tblLook w:val="04A0"/>
      </w:tblPr>
      <w:tblGrid>
        <w:gridCol w:w="1527"/>
        <w:gridCol w:w="1982"/>
        <w:gridCol w:w="1450"/>
        <w:gridCol w:w="1325"/>
        <w:gridCol w:w="1450"/>
        <w:gridCol w:w="827"/>
        <w:gridCol w:w="1015"/>
      </w:tblGrid>
      <w:tr w:rsidR="003E6FE3" w:rsidRPr="0045201B" w:rsidTr="0045201B">
        <w:trPr>
          <w:jc w:val="center"/>
        </w:trPr>
        <w:tc>
          <w:tcPr>
            <w:tcW w:w="797" w:type="pct"/>
            <w:vMerge w:val="restart"/>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Age of cow</w:t>
            </w:r>
          </w:p>
        </w:tc>
        <w:tc>
          <w:tcPr>
            <w:tcW w:w="1035" w:type="pct"/>
            <w:vMerge w:val="restart"/>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i/>
                <w:color w:val="000000"/>
                <w:sz w:val="20"/>
                <w:szCs w:val="20"/>
              </w:rPr>
              <w:t xml:space="preserve">S. </w:t>
            </w:r>
            <w:proofErr w:type="spellStart"/>
            <w:r w:rsidRPr="0045201B">
              <w:rPr>
                <w:rFonts w:ascii="Times New Roman" w:hAnsi="Times New Roman" w:cs="Times New Roman"/>
                <w:i/>
                <w:color w:val="000000"/>
                <w:sz w:val="20"/>
                <w:szCs w:val="20"/>
              </w:rPr>
              <w:t>aureus</w:t>
            </w:r>
            <w:r w:rsidRPr="0045201B">
              <w:rPr>
                <w:rFonts w:ascii="Times New Roman" w:hAnsi="Times New Roman" w:cs="Times New Roman"/>
                <w:color w:val="000000"/>
                <w:sz w:val="20"/>
                <w:szCs w:val="20"/>
              </w:rPr>
              <w:t>Isolated</w:t>
            </w:r>
            <w:proofErr w:type="spellEnd"/>
          </w:p>
        </w:tc>
        <w:tc>
          <w:tcPr>
            <w:tcW w:w="2206" w:type="pct"/>
            <w:gridSpan w:val="3"/>
            <w:tcBorders>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Resistant pattern</w:t>
            </w:r>
          </w:p>
        </w:tc>
        <w:tc>
          <w:tcPr>
            <w:tcW w:w="432" w:type="pct"/>
            <w:vMerge w:val="restart"/>
            <w:tcBorders>
              <w:left w:val="single" w:sz="4" w:space="0" w:color="auto"/>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b/>
                <w:bCs/>
                <w:color w:val="000000"/>
                <w:sz w:val="20"/>
                <w:szCs w:val="20"/>
              </w:rPr>
              <w:t>X</w:t>
            </w:r>
            <w:r w:rsidRPr="0045201B">
              <w:rPr>
                <w:rFonts w:ascii="Times New Roman" w:hAnsi="Times New Roman" w:cs="Times New Roman"/>
                <w:b/>
                <w:bCs/>
                <w:color w:val="000000"/>
                <w:sz w:val="20"/>
                <w:szCs w:val="20"/>
                <w:vertAlign w:val="superscript"/>
              </w:rPr>
              <w:t>2</w:t>
            </w:r>
          </w:p>
        </w:tc>
        <w:tc>
          <w:tcPr>
            <w:tcW w:w="530" w:type="pct"/>
            <w:vMerge w:val="restart"/>
            <w:tcBorders>
              <w:lef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p-value</w:t>
            </w:r>
          </w:p>
        </w:tc>
      </w:tr>
      <w:tr w:rsidR="003E6FE3" w:rsidRPr="0045201B" w:rsidTr="0045201B">
        <w:trPr>
          <w:jc w:val="center"/>
        </w:trPr>
        <w:tc>
          <w:tcPr>
            <w:tcW w:w="797" w:type="pct"/>
            <w:vMerge/>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c>
          <w:tcPr>
            <w:tcW w:w="1035" w:type="pct"/>
            <w:vMerge/>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c>
          <w:tcPr>
            <w:tcW w:w="757" w:type="pct"/>
            <w:tcBorders>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One drug</w:t>
            </w:r>
          </w:p>
        </w:tc>
        <w:tc>
          <w:tcPr>
            <w:tcW w:w="692" w:type="pct"/>
            <w:tcBorders>
              <w:left w:val="single" w:sz="4" w:space="0" w:color="auto"/>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Two drug</w:t>
            </w:r>
          </w:p>
        </w:tc>
        <w:tc>
          <w:tcPr>
            <w:tcW w:w="757" w:type="pct"/>
            <w:tcBorders>
              <w:left w:val="single" w:sz="4" w:space="0" w:color="auto"/>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Multi drug</w:t>
            </w:r>
          </w:p>
        </w:tc>
        <w:tc>
          <w:tcPr>
            <w:tcW w:w="432" w:type="pct"/>
            <w:vMerge/>
            <w:tcBorders>
              <w:left w:val="single" w:sz="4" w:space="0" w:color="auto"/>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c>
          <w:tcPr>
            <w:tcW w:w="530" w:type="pct"/>
            <w:vMerge/>
            <w:tcBorders>
              <w:lef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r>
      <w:tr w:rsidR="003E6FE3" w:rsidRPr="0045201B" w:rsidTr="0045201B">
        <w:trPr>
          <w:jc w:val="center"/>
        </w:trPr>
        <w:tc>
          <w:tcPr>
            <w:tcW w:w="797" w:type="pct"/>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Young</w:t>
            </w:r>
          </w:p>
        </w:tc>
        <w:tc>
          <w:tcPr>
            <w:tcW w:w="1035" w:type="pct"/>
            <w:vAlign w:val="center"/>
          </w:tcPr>
          <w:p w:rsidR="003E6FE3" w:rsidRPr="0045201B" w:rsidRDefault="004A122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26</w:t>
            </w:r>
          </w:p>
        </w:tc>
        <w:tc>
          <w:tcPr>
            <w:tcW w:w="757" w:type="pct"/>
            <w:tcBorders>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15</w:t>
            </w:r>
            <w:r w:rsidR="00BF2F52" w:rsidRPr="0045201B">
              <w:rPr>
                <w:rFonts w:ascii="Times New Roman" w:hAnsi="Times New Roman" w:cs="Times New Roman"/>
                <w:color w:val="000000"/>
                <w:sz w:val="20"/>
                <w:szCs w:val="20"/>
              </w:rPr>
              <w:t>(57.69</w:t>
            </w:r>
            <w:r w:rsidR="005061E4" w:rsidRPr="0045201B">
              <w:rPr>
                <w:rFonts w:ascii="Times New Roman" w:hAnsi="Times New Roman" w:cs="Times New Roman"/>
                <w:color w:val="000000"/>
                <w:sz w:val="20"/>
                <w:szCs w:val="20"/>
              </w:rPr>
              <w:t>%</w:t>
            </w:r>
            <w:r w:rsidR="00D20B7A" w:rsidRPr="0045201B">
              <w:rPr>
                <w:rFonts w:ascii="Times New Roman" w:hAnsi="Times New Roman" w:cs="Times New Roman"/>
                <w:color w:val="000000"/>
                <w:sz w:val="20"/>
                <w:szCs w:val="20"/>
              </w:rPr>
              <w:t>)</w:t>
            </w:r>
          </w:p>
        </w:tc>
        <w:tc>
          <w:tcPr>
            <w:tcW w:w="692" w:type="pct"/>
            <w:tcBorders>
              <w:left w:val="single" w:sz="4" w:space="0" w:color="auto"/>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9</w:t>
            </w:r>
            <w:r w:rsidR="00BF2F52" w:rsidRPr="0045201B">
              <w:rPr>
                <w:rFonts w:ascii="Times New Roman" w:hAnsi="Times New Roman" w:cs="Times New Roman"/>
                <w:color w:val="000000"/>
                <w:sz w:val="20"/>
                <w:szCs w:val="20"/>
              </w:rPr>
              <w:t>(34.61</w:t>
            </w:r>
            <w:r w:rsidR="00673211" w:rsidRPr="0045201B">
              <w:rPr>
                <w:rFonts w:ascii="Times New Roman" w:hAnsi="Times New Roman" w:cs="Times New Roman"/>
                <w:color w:val="000000"/>
                <w:sz w:val="20"/>
                <w:szCs w:val="20"/>
              </w:rPr>
              <w:t>%)</w:t>
            </w:r>
          </w:p>
        </w:tc>
        <w:tc>
          <w:tcPr>
            <w:tcW w:w="757" w:type="pct"/>
            <w:tcBorders>
              <w:left w:val="single" w:sz="4" w:space="0" w:color="auto"/>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w:t>
            </w:r>
            <w:r w:rsidR="00BF2F52" w:rsidRPr="0045201B">
              <w:rPr>
                <w:rFonts w:ascii="Times New Roman" w:hAnsi="Times New Roman" w:cs="Times New Roman"/>
                <w:color w:val="000000"/>
                <w:sz w:val="20"/>
                <w:szCs w:val="20"/>
              </w:rPr>
              <w:t>(7.69</w:t>
            </w:r>
            <w:r w:rsidR="00673211" w:rsidRPr="0045201B">
              <w:rPr>
                <w:rFonts w:ascii="Times New Roman" w:hAnsi="Times New Roman" w:cs="Times New Roman"/>
                <w:color w:val="000000"/>
                <w:sz w:val="20"/>
                <w:szCs w:val="20"/>
              </w:rPr>
              <w:t>%)</w:t>
            </w:r>
          </w:p>
        </w:tc>
        <w:tc>
          <w:tcPr>
            <w:tcW w:w="432" w:type="pct"/>
            <w:vMerge w:val="restart"/>
            <w:tcBorders>
              <w:left w:val="single" w:sz="4" w:space="0" w:color="auto"/>
              <w:right w:val="single" w:sz="4" w:space="0" w:color="auto"/>
            </w:tcBorders>
            <w:vAlign w:val="center"/>
          </w:tcPr>
          <w:p w:rsidR="003E6FE3" w:rsidRPr="0045201B" w:rsidRDefault="0029013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12.13</w:t>
            </w:r>
          </w:p>
        </w:tc>
        <w:tc>
          <w:tcPr>
            <w:tcW w:w="530" w:type="pct"/>
            <w:vMerge w:val="restart"/>
            <w:tcBorders>
              <w:lef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0.002</w:t>
            </w:r>
          </w:p>
        </w:tc>
      </w:tr>
      <w:tr w:rsidR="003E6FE3" w:rsidRPr="0045201B" w:rsidTr="0045201B">
        <w:trPr>
          <w:jc w:val="center"/>
        </w:trPr>
        <w:tc>
          <w:tcPr>
            <w:tcW w:w="797" w:type="pct"/>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Young-adult</w:t>
            </w:r>
          </w:p>
        </w:tc>
        <w:tc>
          <w:tcPr>
            <w:tcW w:w="1035" w:type="pct"/>
            <w:vAlign w:val="center"/>
          </w:tcPr>
          <w:p w:rsidR="003E6FE3" w:rsidRPr="0045201B" w:rsidRDefault="004A122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24</w:t>
            </w:r>
          </w:p>
        </w:tc>
        <w:tc>
          <w:tcPr>
            <w:tcW w:w="757" w:type="pct"/>
            <w:tcBorders>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w:t>
            </w:r>
          </w:p>
        </w:tc>
        <w:tc>
          <w:tcPr>
            <w:tcW w:w="692" w:type="pct"/>
            <w:tcBorders>
              <w:left w:val="single" w:sz="4" w:space="0" w:color="auto"/>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10</w:t>
            </w:r>
            <w:r w:rsidR="00BF2F52" w:rsidRPr="0045201B">
              <w:rPr>
                <w:rFonts w:ascii="Times New Roman" w:hAnsi="Times New Roman" w:cs="Times New Roman"/>
                <w:color w:val="000000"/>
                <w:sz w:val="20"/>
                <w:szCs w:val="20"/>
              </w:rPr>
              <w:t>(41.66</w:t>
            </w:r>
            <w:r w:rsidR="00673211" w:rsidRPr="0045201B">
              <w:rPr>
                <w:rFonts w:ascii="Times New Roman" w:hAnsi="Times New Roman" w:cs="Times New Roman"/>
                <w:color w:val="000000"/>
                <w:sz w:val="20"/>
                <w:szCs w:val="20"/>
              </w:rPr>
              <w:t>)</w:t>
            </w:r>
          </w:p>
        </w:tc>
        <w:tc>
          <w:tcPr>
            <w:tcW w:w="757" w:type="pct"/>
            <w:tcBorders>
              <w:left w:val="single" w:sz="4" w:space="0" w:color="auto"/>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14</w:t>
            </w:r>
            <w:r w:rsidR="00BF2F52" w:rsidRPr="0045201B">
              <w:rPr>
                <w:rFonts w:ascii="Times New Roman" w:hAnsi="Times New Roman" w:cs="Times New Roman"/>
                <w:color w:val="000000"/>
                <w:sz w:val="20"/>
                <w:szCs w:val="20"/>
              </w:rPr>
              <w:t>(58.33</w:t>
            </w:r>
            <w:r w:rsidR="00673211" w:rsidRPr="0045201B">
              <w:rPr>
                <w:rFonts w:ascii="Times New Roman" w:hAnsi="Times New Roman" w:cs="Times New Roman"/>
                <w:color w:val="000000"/>
                <w:sz w:val="20"/>
                <w:szCs w:val="20"/>
              </w:rPr>
              <w:t>)</w:t>
            </w:r>
          </w:p>
        </w:tc>
        <w:tc>
          <w:tcPr>
            <w:tcW w:w="432" w:type="pct"/>
            <w:vMerge/>
            <w:tcBorders>
              <w:left w:val="single" w:sz="4" w:space="0" w:color="auto"/>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c>
          <w:tcPr>
            <w:tcW w:w="530" w:type="pct"/>
            <w:vMerge/>
            <w:tcBorders>
              <w:lef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r>
      <w:tr w:rsidR="003E6FE3" w:rsidRPr="0045201B" w:rsidTr="0045201B">
        <w:trPr>
          <w:jc w:val="center"/>
        </w:trPr>
        <w:tc>
          <w:tcPr>
            <w:tcW w:w="797" w:type="pct"/>
            <w:vAlign w:val="center"/>
          </w:tcPr>
          <w:p w:rsidR="003E6FE3" w:rsidRPr="0045201B" w:rsidRDefault="001A1F29"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A</w:t>
            </w:r>
            <w:r w:rsidR="003E6FE3" w:rsidRPr="0045201B">
              <w:rPr>
                <w:rFonts w:ascii="Times New Roman" w:hAnsi="Times New Roman" w:cs="Times New Roman"/>
                <w:color w:val="000000"/>
                <w:sz w:val="20"/>
                <w:szCs w:val="20"/>
              </w:rPr>
              <w:t>dult</w:t>
            </w:r>
          </w:p>
        </w:tc>
        <w:tc>
          <w:tcPr>
            <w:tcW w:w="1035" w:type="pct"/>
            <w:vAlign w:val="center"/>
          </w:tcPr>
          <w:p w:rsidR="003E6FE3" w:rsidRPr="0045201B" w:rsidRDefault="004A122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21</w:t>
            </w:r>
          </w:p>
        </w:tc>
        <w:tc>
          <w:tcPr>
            <w:tcW w:w="757" w:type="pct"/>
            <w:tcBorders>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w:t>
            </w:r>
          </w:p>
        </w:tc>
        <w:tc>
          <w:tcPr>
            <w:tcW w:w="692" w:type="pct"/>
            <w:tcBorders>
              <w:left w:val="single" w:sz="4" w:space="0" w:color="auto"/>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9</w:t>
            </w:r>
            <w:r w:rsidR="00BF2F52" w:rsidRPr="0045201B">
              <w:rPr>
                <w:rFonts w:ascii="Times New Roman" w:hAnsi="Times New Roman" w:cs="Times New Roman"/>
                <w:color w:val="000000"/>
                <w:sz w:val="20"/>
                <w:szCs w:val="20"/>
              </w:rPr>
              <w:t>(42.86</w:t>
            </w:r>
            <w:r w:rsidR="00673211" w:rsidRPr="0045201B">
              <w:rPr>
                <w:rFonts w:ascii="Times New Roman" w:hAnsi="Times New Roman" w:cs="Times New Roman"/>
                <w:color w:val="000000"/>
                <w:sz w:val="20"/>
                <w:szCs w:val="20"/>
              </w:rPr>
              <w:t>)</w:t>
            </w:r>
          </w:p>
        </w:tc>
        <w:tc>
          <w:tcPr>
            <w:tcW w:w="757" w:type="pct"/>
            <w:tcBorders>
              <w:left w:val="single" w:sz="4" w:space="0" w:color="auto"/>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12</w:t>
            </w:r>
            <w:r w:rsidR="00BF2F52" w:rsidRPr="0045201B">
              <w:rPr>
                <w:rFonts w:ascii="Times New Roman" w:hAnsi="Times New Roman" w:cs="Times New Roman"/>
                <w:color w:val="000000"/>
                <w:sz w:val="20"/>
                <w:szCs w:val="20"/>
              </w:rPr>
              <w:t>(57.14</w:t>
            </w:r>
            <w:r w:rsidR="00673211" w:rsidRPr="0045201B">
              <w:rPr>
                <w:rFonts w:ascii="Times New Roman" w:hAnsi="Times New Roman" w:cs="Times New Roman"/>
                <w:color w:val="000000"/>
                <w:sz w:val="20"/>
                <w:szCs w:val="20"/>
              </w:rPr>
              <w:t>)</w:t>
            </w:r>
          </w:p>
        </w:tc>
        <w:tc>
          <w:tcPr>
            <w:tcW w:w="432" w:type="pct"/>
            <w:vMerge/>
            <w:tcBorders>
              <w:left w:val="single" w:sz="4" w:space="0" w:color="auto"/>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c>
          <w:tcPr>
            <w:tcW w:w="530" w:type="pct"/>
            <w:vMerge/>
            <w:tcBorders>
              <w:lef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r>
      <w:tr w:rsidR="003E6FE3" w:rsidRPr="0045201B" w:rsidTr="0045201B">
        <w:trPr>
          <w:jc w:val="center"/>
        </w:trPr>
        <w:tc>
          <w:tcPr>
            <w:tcW w:w="797" w:type="pct"/>
            <w:vAlign w:val="center"/>
          </w:tcPr>
          <w:p w:rsidR="003E6FE3" w:rsidRPr="0045201B" w:rsidRDefault="001A1F29"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O</w:t>
            </w:r>
            <w:r w:rsidR="003E6FE3" w:rsidRPr="0045201B">
              <w:rPr>
                <w:rFonts w:ascii="Times New Roman" w:hAnsi="Times New Roman" w:cs="Times New Roman"/>
                <w:color w:val="000000"/>
                <w:sz w:val="20"/>
                <w:szCs w:val="20"/>
              </w:rPr>
              <w:t>ld</w:t>
            </w:r>
          </w:p>
        </w:tc>
        <w:tc>
          <w:tcPr>
            <w:tcW w:w="1035" w:type="pct"/>
            <w:vAlign w:val="center"/>
          </w:tcPr>
          <w:p w:rsidR="003E6FE3" w:rsidRPr="0045201B" w:rsidRDefault="004A122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14</w:t>
            </w:r>
          </w:p>
        </w:tc>
        <w:tc>
          <w:tcPr>
            <w:tcW w:w="757" w:type="pct"/>
            <w:tcBorders>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0</w:t>
            </w:r>
          </w:p>
        </w:tc>
        <w:tc>
          <w:tcPr>
            <w:tcW w:w="692" w:type="pct"/>
            <w:tcBorders>
              <w:left w:val="single" w:sz="4" w:space="0" w:color="auto"/>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w:t>
            </w:r>
            <w:r w:rsidR="00CA7E09" w:rsidRPr="0045201B">
              <w:rPr>
                <w:rFonts w:ascii="Times New Roman" w:hAnsi="Times New Roman" w:cs="Times New Roman"/>
                <w:color w:val="000000"/>
                <w:sz w:val="20"/>
                <w:szCs w:val="20"/>
              </w:rPr>
              <w:t>(28.57</w:t>
            </w:r>
            <w:r w:rsidR="00673211" w:rsidRPr="0045201B">
              <w:rPr>
                <w:rFonts w:ascii="Times New Roman" w:hAnsi="Times New Roman" w:cs="Times New Roman"/>
                <w:color w:val="000000"/>
                <w:sz w:val="20"/>
                <w:szCs w:val="20"/>
              </w:rPr>
              <w:t>%)</w:t>
            </w:r>
          </w:p>
        </w:tc>
        <w:tc>
          <w:tcPr>
            <w:tcW w:w="757" w:type="pct"/>
            <w:tcBorders>
              <w:left w:val="single" w:sz="4" w:space="0" w:color="auto"/>
              <w:right w:val="single" w:sz="4" w:space="0" w:color="auto"/>
            </w:tcBorders>
            <w:vAlign w:val="center"/>
          </w:tcPr>
          <w:p w:rsidR="003E6FE3"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10</w:t>
            </w:r>
            <w:r w:rsidR="00CA7E09" w:rsidRPr="0045201B">
              <w:rPr>
                <w:rFonts w:ascii="Times New Roman" w:hAnsi="Times New Roman" w:cs="Times New Roman"/>
                <w:color w:val="000000"/>
                <w:sz w:val="20"/>
                <w:szCs w:val="20"/>
              </w:rPr>
              <w:t>(71.43</w:t>
            </w:r>
            <w:r w:rsidR="00673211" w:rsidRPr="0045201B">
              <w:rPr>
                <w:rFonts w:ascii="Times New Roman" w:hAnsi="Times New Roman" w:cs="Times New Roman"/>
                <w:color w:val="000000"/>
                <w:sz w:val="20"/>
                <w:szCs w:val="20"/>
              </w:rPr>
              <w:t>%)</w:t>
            </w:r>
          </w:p>
        </w:tc>
        <w:tc>
          <w:tcPr>
            <w:tcW w:w="432" w:type="pct"/>
            <w:vMerge/>
            <w:tcBorders>
              <w:left w:val="single" w:sz="4" w:space="0" w:color="auto"/>
              <w:righ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c>
          <w:tcPr>
            <w:tcW w:w="530" w:type="pct"/>
            <w:vMerge/>
            <w:tcBorders>
              <w:left w:val="single" w:sz="4" w:space="0" w:color="auto"/>
            </w:tcBorders>
            <w:vAlign w:val="center"/>
          </w:tcPr>
          <w:p w:rsidR="003E6FE3" w:rsidRPr="0045201B" w:rsidRDefault="003E6FE3" w:rsidP="0045201B">
            <w:pPr>
              <w:autoSpaceDE w:val="0"/>
              <w:autoSpaceDN w:val="0"/>
              <w:adjustRightInd w:val="0"/>
              <w:snapToGrid w:val="0"/>
              <w:jc w:val="both"/>
              <w:rPr>
                <w:rFonts w:ascii="Times New Roman" w:hAnsi="Times New Roman" w:cs="Times New Roman"/>
                <w:color w:val="000000"/>
                <w:sz w:val="20"/>
                <w:szCs w:val="20"/>
              </w:rPr>
            </w:pPr>
          </w:p>
        </w:tc>
      </w:tr>
      <w:tr w:rsidR="008812D4" w:rsidRPr="0045201B" w:rsidTr="0045201B">
        <w:trPr>
          <w:jc w:val="center"/>
        </w:trPr>
        <w:tc>
          <w:tcPr>
            <w:tcW w:w="797" w:type="pct"/>
            <w:vAlign w:val="center"/>
          </w:tcPr>
          <w:p w:rsidR="008812D4" w:rsidRPr="0045201B" w:rsidRDefault="008812D4" w:rsidP="0045201B">
            <w:pPr>
              <w:autoSpaceDE w:val="0"/>
              <w:autoSpaceDN w:val="0"/>
              <w:adjustRightInd w:val="0"/>
              <w:snapToGrid w:val="0"/>
              <w:jc w:val="both"/>
              <w:rPr>
                <w:rFonts w:ascii="Times New Roman" w:hAnsi="Times New Roman" w:cs="Times New Roman"/>
                <w:color w:val="000000"/>
                <w:sz w:val="20"/>
                <w:szCs w:val="20"/>
              </w:rPr>
            </w:pPr>
          </w:p>
        </w:tc>
        <w:tc>
          <w:tcPr>
            <w:tcW w:w="1035" w:type="pct"/>
            <w:vAlign w:val="center"/>
          </w:tcPr>
          <w:p w:rsidR="008812D4" w:rsidRPr="0045201B" w:rsidRDefault="004A122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85</w:t>
            </w:r>
          </w:p>
        </w:tc>
        <w:tc>
          <w:tcPr>
            <w:tcW w:w="757" w:type="pct"/>
            <w:tcBorders>
              <w:right w:val="single" w:sz="4" w:space="0" w:color="auto"/>
            </w:tcBorders>
            <w:vAlign w:val="center"/>
          </w:tcPr>
          <w:p w:rsidR="008812D4"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15</w:t>
            </w:r>
          </w:p>
        </w:tc>
        <w:tc>
          <w:tcPr>
            <w:tcW w:w="692" w:type="pct"/>
            <w:tcBorders>
              <w:left w:val="single" w:sz="4" w:space="0" w:color="auto"/>
              <w:right w:val="single" w:sz="4" w:space="0" w:color="auto"/>
            </w:tcBorders>
            <w:vAlign w:val="center"/>
          </w:tcPr>
          <w:p w:rsidR="008812D4"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32</w:t>
            </w:r>
          </w:p>
        </w:tc>
        <w:tc>
          <w:tcPr>
            <w:tcW w:w="757" w:type="pct"/>
            <w:tcBorders>
              <w:left w:val="single" w:sz="4" w:space="0" w:color="auto"/>
              <w:right w:val="single" w:sz="4" w:space="0" w:color="auto"/>
            </w:tcBorders>
            <w:vAlign w:val="center"/>
          </w:tcPr>
          <w:p w:rsidR="008812D4" w:rsidRPr="0045201B" w:rsidRDefault="00A12300"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38</w:t>
            </w:r>
          </w:p>
        </w:tc>
        <w:tc>
          <w:tcPr>
            <w:tcW w:w="432" w:type="pct"/>
            <w:tcBorders>
              <w:left w:val="single" w:sz="4" w:space="0" w:color="auto"/>
              <w:right w:val="single" w:sz="4" w:space="0" w:color="auto"/>
            </w:tcBorders>
            <w:vAlign w:val="center"/>
          </w:tcPr>
          <w:p w:rsidR="008812D4" w:rsidRPr="0045201B" w:rsidRDefault="008812D4" w:rsidP="0045201B">
            <w:pPr>
              <w:autoSpaceDE w:val="0"/>
              <w:autoSpaceDN w:val="0"/>
              <w:adjustRightInd w:val="0"/>
              <w:snapToGrid w:val="0"/>
              <w:jc w:val="both"/>
              <w:rPr>
                <w:rFonts w:ascii="Times New Roman" w:hAnsi="Times New Roman" w:cs="Times New Roman"/>
                <w:color w:val="000000"/>
                <w:sz w:val="20"/>
                <w:szCs w:val="20"/>
              </w:rPr>
            </w:pPr>
          </w:p>
        </w:tc>
        <w:tc>
          <w:tcPr>
            <w:tcW w:w="530" w:type="pct"/>
            <w:tcBorders>
              <w:left w:val="single" w:sz="4" w:space="0" w:color="auto"/>
            </w:tcBorders>
            <w:vAlign w:val="center"/>
          </w:tcPr>
          <w:p w:rsidR="008812D4" w:rsidRPr="0045201B" w:rsidRDefault="008812D4" w:rsidP="0045201B">
            <w:pPr>
              <w:autoSpaceDE w:val="0"/>
              <w:autoSpaceDN w:val="0"/>
              <w:adjustRightInd w:val="0"/>
              <w:snapToGrid w:val="0"/>
              <w:jc w:val="both"/>
              <w:rPr>
                <w:rFonts w:ascii="Times New Roman" w:hAnsi="Times New Roman" w:cs="Times New Roman"/>
                <w:color w:val="000000"/>
                <w:sz w:val="20"/>
                <w:szCs w:val="20"/>
              </w:rPr>
            </w:pPr>
          </w:p>
        </w:tc>
      </w:tr>
    </w:tbl>
    <w:p w:rsidR="00055610" w:rsidRPr="0045201B" w:rsidRDefault="00C7427E" w:rsidP="0045201B">
      <w:pPr>
        <w:autoSpaceDE w:val="0"/>
        <w:autoSpaceDN w:val="0"/>
        <w:adjustRightInd w:val="0"/>
        <w:snapToGrid w:val="0"/>
        <w:spacing w:after="0" w:line="240" w:lineRule="auto"/>
        <w:jc w:val="both"/>
        <w:rPr>
          <w:rFonts w:ascii="Times New Roman" w:hAnsi="Times New Roman" w:cs="Times New Roman"/>
          <w:sz w:val="18"/>
          <w:szCs w:val="18"/>
        </w:rPr>
      </w:pPr>
      <w:r w:rsidRPr="0045201B">
        <w:rPr>
          <w:rFonts w:ascii="Times New Roman" w:hAnsi="Times New Roman" w:cs="Times New Roman"/>
          <w:sz w:val="18"/>
          <w:szCs w:val="18"/>
        </w:rPr>
        <w:t xml:space="preserve">X2 </w:t>
      </w:r>
      <w:r w:rsidR="00290133" w:rsidRPr="0045201B">
        <w:rPr>
          <w:rFonts w:ascii="Times New Roman" w:hAnsi="Times New Roman" w:cs="Times New Roman"/>
          <w:sz w:val="18"/>
          <w:szCs w:val="18"/>
        </w:rPr>
        <w:t xml:space="preserve">= 12.13, </w:t>
      </w:r>
      <w:proofErr w:type="spellStart"/>
      <w:proofErr w:type="gramStart"/>
      <w:r w:rsidR="00290133" w:rsidRPr="0045201B">
        <w:rPr>
          <w:rFonts w:ascii="Times New Roman" w:hAnsi="Times New Roman" w:cs="Times New Roman"/>
          <w:sz w:val="18"/>
          <w:szCs w:val="18"/>
        </w:rPr>
        <w:t>df</w:t>
      </w:r>
      <w:proofErr w:type="spellEnd"/>
      <w:proofErr w:type="gramEnd"/>
      <w:r w:rsidR="00290133" w:rsidRPr="0045201B">
        <w:rPr>
          <w:rFonts w:ascii="Times New Roman" w:hAnsi="Times New Roman" w:cs="Times New Roman"/>
          <w:sz w:val="18"/>
          <w:szCs w:val="18"/>
        </w:rPr>
        <w:t xml:space="preserve"> = 2, P= 0.0023</w:t>
      </w:r>
      <w:r w:rsidRPr="0045201B">
        <w:rPr>
          <w:rFonts w:ascii="Times New Roman" w:hAnsi="Times New Roman" w:cs="Times New Roman"/>
          <w:sz w:val="18"/>
          <w:szCs w:val="18"/>
        </w:rPr>
        <w:t xml:space="preserve"> statistically significant (P&lt;0.05).</w:t>
      </w:r>
      <w:r w:rsidR="00290133" w:rsidRPr="0045201B">
        <w:rPr>
          <w:rFonts w:ascii="Times New Roman" w:hAnsi="Times New Roman" w:cs="Times New Roman"/>
          <w:sz w:val="18"/>
          <w:szCs w:val="18"/>
        </w:rPr>
        <w:t xml:space="preserve"> </w:t>
      </w:r>
      <w:r w:rsidRPr="0045201B">
        <w:rPr>
          <w:rFonts w:ascii="Times New Roman" w:hAnsi="Times New Roman" w:cs="Times New Roman"/>
          <w:sz w:val="18"/>
          <w:szCs w:val="18"/>
        </w:rPr>
        <w:t>Multidru</w:t>
      </w:r>
      <w:r w:rsidR="00CA7E09" w:rsidRPr="0045201B">
        <w:rPr>
          <w:rFonts w:ascii="Times New Roman" w:hAnsi="Times New Roman" w:cs="Times New Roman"/>
          <w:sz w:val="18"/>
          <w:szCs w:val="18"/>
        </w:rPr>
        <w:t>g resistance prevalence were =38*100/85 = 44.70</w:t>
      </w:r>
      <w:r w:rsidRPr="0045201B">
        <w:rPr>
          <w:rFonts w:ascii="Times New Roman" w:hAnsi="Times New Roman" w:cs="Times New Roman"/>
          <w:sz w:val="18"/>
          <w:szCs w:val="18"/>
        </w:rPr>
        <w:t>%</w:t>
      </w:r>
    </w:p>
    <w:p w:rsidR="002C1401" w:rsidRPr="0045201B" w:rsidRDefault="002C1401" w:rsidP="0045201B">
      <w:pPr>
        <w:autoSpaceDE w:val="0"/>
        <w:autoSpaceDN w:val="0"/>
        <w:adjustRightInd w:val="0"/>
        <w:snapToGrid w:val="0"/>
        <w:spacing w:after="0" w:line="240" w:lineRule="auto"/>
        <w:rPr>
          <w:rFonts w:ascii="Times New Roman" w:hAnsi="Times New Roman" w:cs="Times New Roman" w:hint="eastAsia"/>
          <w:b/>
          <w:bCs/>
          <w:sz w:val="20"/>
          <w:szCs w:val="20"/>
          <w:lang w:eastAsia="zh-CN"/>
        </w:rPr>
      </w:pPr>
    </w:p>
    <w:p w:rsidR="002C1401" w:rsidRPr="0045201B" w:rsidRDefault="002C1401" w:rsidP="0045201B">
      <w:pPr>
        <w:autoSpaceDE w:val="0"/>
        <w:autoSpaceDN w:val="0"/>
        <w:adjustRightInd w:val="0"/>
        <w:snapToGrid w:val="0"/>
        <w:spacing w:after="0" w:line="240" w:lineRule="auto"/>
        <w:jc w:val="center"/>
        <w:rPr>
          <w:rFonts w:ascii="Times New Roman" w:hAnsi="Times New Roman" w:cs="Times New Roman"/>
          <w:b/>
          <w:bCs/>
          <w:sz w:val="20"/>
          <w:szCs w:val="20"/>
        </w:rPr>
        <w:sectPr w:rsidR="002C1401" w:rsidRPr="0045201B" w:rsidSect="007D1D09">
          <w:headerReference w:type="default" r:id="rId36"/>
          <w:footerReference w:type="default" r:id="rId37"/>
          <w:type w:val="continuous"/>
          <w:pgSz w:w="12240" w:h="15840" w:code="1"/>
          <w:pgMar w:top="1440" w:right="1440" w:bottom="1440" w:left="1440" w:header="720" w:footer="720" w:gutter="0"/>
          <w:cols w:space="720"/>
          <w:docGrid w:linePitch="360"/>
        </w:sectPr>
      </w:pPr>
    </w:p>
    <w:p w:rsidR="00F50E5C" w:rsidRPr="0045201B" w:rsidRDefault="004371E7" w:rsidP="0045201B">
      <w:pPr>
        <w:autoSpaceDE w:val="0"/>
        <w:autoSpaceDN w:val="0"/>
        <w:adjustRightInd w:val="0"/>
        <w:snapToGrid w:val="0"/>
        <w:spacing w:after="0" w:line="240" w:lineRule="auto"/>
        <w:jc w:val="both"/>
        <w:rPr>
          <w:rFonts w:ascii="Times New Roman" w:hAnsi="Times New Roman" w:cs="Times New Roman"/>
          <w:sz w:val="20"/>
          <w:szCs w:val="20"/>
        </w:rPr>
      </w:pPr>
      <w:r w:rsidRPr="0045201B">
        <w:rPr>
          <w:rFonts w:ascii="Times New Roman" w:hAnsi="Times New Roman" w:cs="Times New Roman"/>
          <w:b/>
          <w:bCs/>
          <w:sz w:val="20"/>
          <w:szCs w:val="20"/>
        </w:rPr>
        <w:lastRenderedPageBreak/>
        <w:t>Table 7</w:t>
      </w:r>
      <w:r w:rsidR="004E68FE" w:rsidRPr="0045201B">
        <w:rPr>
          <w:rFonts w:ascii="Times New Roman" w:hAnsi="Times New Roman" w:cs="Times New Roman"/>
          <w:b/>
          <w:bCs/>
          <w:sz w:val="20"/>
          <w:szCs w:val="20"/>
        </w:rPr>
        <w:t xml:space="preserve">: </w:t>
      </w:r>
      <w:r w:rsidR="004E68FE" w:rsidRPr="0045201B">
        <w:rPr>
          <w:rFonts w:ascii="Times New Roman" w:hAnsi="Times New Roman" w:cs="Times New Roman"/>
          <w:sz w:val="20"/>
          <w:szCs w:val="20"/>
        </w:rPr>
        <w:t xml:space="preserve">Association of </w:t>
      </w:r>
      <w:proofErr w:type="spellStart"/>
      <w:r w:rsidR="004E68FE" w:rsidRPr="0045201B">
        <w:rPr>
          <w:rFonts w:ascii="Times New Roman" w:hAnsi="Times New Roman" w:cs="Times New Roman"/>
          <w:sz w:val="20"/>
          <w:szCs w:val="20"/>
        </w:rPr>
        <w:t>Cefoxitin</w:t>
      </w:r>
      <w:proofErr w:type="spellEnd"/>
      <w:r w:rsidR="004E68FE" w:rsidRPr="0045201B">
        <w:rPr>
          <w:rFonts w:ascii="Times New Roman" w:hAnsi="Times New Roman" w:cs="Times New Roman"/>
          <w:sz w:val="20"/>
          <w:szCs w:val="20"/>
        </w:rPr>
        <w:t xml:space="preserve"> resistance pattern with previous treatment</w:t>
      </w:r>
    </w:p>
    <w:tbl>
      <w:tblPr>
        <w:tblStyle w:val="TableGrid"/>
        <w:tblW w:w="5000" w:type="pct"/>
        <w:jc w:val="center"/>
        <w:tblLook w:val="04A0"/>
      </w:tblPr>
      <w:tblGrid>
        <w:gridCol w:w="1990"/>
        <w:gridCol w:w="825"/>
        <w:gridCol w:w="807"/>
        <w:gridCol w:w="999"/>
      </w:tblGrid>
      <w:tr w:rsidR="004E68FE" w:rsidRPr="0045201B" w:rsidTr="0045201B">
        <w:trPr>
          <w:jc w:val="center"/>
        </w:trPr>
        <w:tc>
          <w:tcPr>
            <w:tcW w:w="2153" w:type="pct"/>
            <w:vMerge w:val="restart"/>
            <w:vAlign w:val="center"/>
          </w:tcPr>
          <w:p w:rsidR="004E68FE" w:rsidRPr="0045201B" w:rsidRDefault="004E68FE" w:rsidP="0045201B">
            <w:pPr>
              <w:autoSpaceDE w:val="0"/>
              <w:autoSpaceDN w:val="0"/>
              <w:adjustRightInd w:val="0"/>
              <w:snapToGrid w:val="0"/>
              <w:jc w:val="both"/>
              <w:rPr>
                <w:rFonts w:ascii="Times New Roman" w:hAnsi="Times New Roman" w:cs="Times New Roman"/>
                <w:color w:val="000000"/>
                <w:sz w:val="20"/>
                <w:szCs w:val="20"/>
              </w:rPr>
            </w:pPr>
            <w:proofErr w:type="spellStart"/>
            <w:r w:rsidRPr="0045201B">
              <w:rPr>
                <w:rFonts w:ascii="Times New Roman" w:hAnsi="Times New Roman" w:cs="Times New Roman"/>
                <w:color w:val="000000"/>
                <w:sz w:val="20"/>
                <w:szCs w:val="20"/>
              </w:rPr>
              <w:t>Cefoxitin</w:t>
            </w:r>
            <w:proofErr w:type="spellEnd"/>
            <w:r w:rsidRPr="0045201B">
              <w:rPr>
                <w:rFonts w:ascii="Times New Roman" w:hAnsi="Times New Roman" w:cs="Times New Roman"/>
                <w:color w:val="000000"/>
                <w:sz w:val="20"/>
                <w:szCs w:val="20"/>
              </w:rPr>
              <w:t xml:space="preserve"> resistance</w:t>
            </w:r>
          </w:p>
        </w:tc>
        <w:tc>
          <w:tcPr>
            <w:tcW w:w="2847" w:type="pct"/>
            <w:gridSpan w:val="3"/>
            <w:tcBorders>
              <w:bottom w:val="single" w:sz="4" w:space="0" w:color="auto"/>
            </w:tcBorders>
            <w:vAlign w:val="center"/>
          </w:tcPr>
          <w:p w:rsidR="004E68FE" w:rsidRPr="0045201B" w:rsidRDefault="004E68FE"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Previous</w:t>
            </w:r>
            <w:r w:rsidR="002C1401" w:rsidRPr="0045201B">
              <w:rPr>
                <w:rFonts w:ascii="Times New Roman" w:hAnsi="Times New Roman" w:cs="Times New Roman"/>
                <w:color w:val="000000"/>
                <w:sz w:val="20"/>
                <w:szCs w:val="20"/>
              </w:rPr>
              <w:t xml:space="preserve"> </w:t>
            </w:r>
            <w:r w:rsidRPr="0045201B">
              <w:rPr>
                <w:rFonts w:ascii="Times New Roman" w:hAnsi="Times New Roman" w:cs="Times New Roman"/>
                <w:color w:val="000000"/>
                <w:sz w:val="20"/>
                <w:szCs w:val="20"/>
              </w:rPr>
              <w:t>mastitis treatment</w:t>
            </w:r>
          </w:p>
        </w:tc>
      </w:tr>
      <w:tr w:rsidR="004E68FE" w:rsidRPr="0045201B" w:rsidTr="0045201B">
        <w:trPr>
          <w:jc w:val="center"/>
        </w:trPr>
        <w:tc>
          <w:tcPr>
            <w:tcW w:w="2153" w:type="pct"/>
            <w:vMerge/>
            <w:vAlign w:val="center"/>
          </w:tcPr>
          <w:p w:rsidR="004E68FE" w:rsidRPr="0045201B" w:rsidRDefault="004E68FE" w:rsidP="0045201B">
            <w:pPr>
              <w:autoSpaceDE w:val="0"/>
              <w:autoSpaceDN w:val="0"/>
              <w:adjustRightInd w:val="0"/>
              <w:snapToGrid w:val="0"/>
              <w:jc w:val="both"/>
              <w:rPr>
                <w:rFonts w:ascii="Times New Roman" w:hAnsi="Times New Roman" w:cs="Times New Roman"/>
                <w:color w:val="000000"/>
                <w:sz w:val="20"/>
                <w:szCs w:val="20"/>
              </w:rPr>
            </w:pPr>
          </w:p>
        </w:tc>
        <w:tc>
          <w:tcPr>
            <w:tcW w:w="893" w:type="pct"/>
            <w:tcBorders>
              <w:top w:val="single" w:sz="4" w:space="0" w:color="auto"/>
              <w:right w:val="single" w:sz="4" w:space="0" w:color="auto"/>
            </w:tcBorders>
            <w:vAlign w:val="center"/>
          </w:tcPr>
          <w:p w:rsidR="004E68FE" w:rsidRPr="0045201B" w:rsidRDefault="00D05D55"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Y</w:t>
            </w:r>
            <w:r w:rsidR="004E68FE" w:rsidRPr="0045201B">
              <w:rPr>
                <w:rFonts w:ascii="Times New Roman" w:hAnsi="Times New Roman" w:cs="Times New Roman"/>
                <w:color w:val="000000"/>
                <w:sz w:val="20"/>
                <w:szCs w:val="20"/>
              </w:rPr>
              <w:t>es</w:t>
            </w:r>
          </w:p>
        </w:tc>
        <w:tc>
          <w:tcPr>
            <w:tcW w:w="873" w:type="pct"/>
            <w:tcBorders>
              <w:top w:val="single" w:sz="4" w:space="0" w:color="auto"/>
              <w:left w:val="single" w:sz="4" w:space="0" w:color="auto"/>
              <w:right w:val="single" w:sz="4" w:space="0" w:color="auto"/>
            </w:tcBorders>
            <w:vAlign w:val="center"/>
          </w:tcPr>
          <w:p w:rsidR="004E68FE" w:rsidRPr="0045201B" w:rsidRDefault="0048773A"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N</w:t>
            </w:r>
            <w:r w:rsidR="004E68FE" w:rsidRPr="0045201B">
              <w:rPr>
                <w:rFonts w:ascii="Times New Roman" w:hAnsi="Times New Roman" w:cs="Times New Roman"/>
                <w:color w:val="000000"/>
                <w:sz w:val="20"/>
                <w:szCs w:val="20"/>
              </w:rPr>
              <w:t>o</w:t>
            </w:r>
          </w:p>
        </w:tc>
        <w:tc>
          <w:tcPr>
            <w:tcW w:w="1081" w:type="pct"/>
            <w:tcBorders>
              <w:top w:val="single" w:sz="4" w:space="0" w:color="auto"/>
              <w:left w:val="single" w:sz="4" w:space="0" w:color="auto"/>
            </w:tcBorders>
            <w:vAlign w:val="center"/>
          </w:tcPr>
          <w:p w:rsidR="004E68FE" w:rsidRPr="0045201B" w:rsidRDefault="00414891"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T</w:t>
            </w:r>
            <w:r w:rsidR="004E68FE" w:rsidRPr="0045201B">
              <w:rPr>
                <w:rFonts w:ascii="Times New Roman" w:hAnsi="Times New Roman" w:cs="Times New Roman"/>
                <w:color w:val="000000"/>
                <w:sz w:val="20"/>
                <w:szCs w:val="20"/>
              </w:rPr>
              <w:t>otal</w:t>
            </w:r>
          </w:p>
        </w:tc>
      </w:tr>
      <w:tr w:rsidR="004E68FE" w:rsidRPr="0045201B" w:rsidTr="0045201B">
        <w:trPr>
          <w:jc w:val="center"/>
        </w:trPr>
        <w:tc>
          <w:tcPr>
            <w:tcW w:w="2153" w:type="pct"/>
            <w:vAlign w:val="center"/>
          </w:tcPr>
          <w:p w:rsidR="004E68FE" w:rsidRPr="0045201B" w:rsidRDefault="00C869A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P</w:t>
            </w:r>
            <w:r w:rsidR="004E68FE" w:rsidRPr="0045201B">
              <w:rPr>
                <w:rFonts w:ascii="Times New Roman" w:hAnsi="Times New Roman" w:cs="Times New Roman"/>
                <w:color w:val="000000"/>
                <w:sz w:val="20"/>
                <w:szCs w:val="20"/>
              </w:rPr>
              <w:t>os</w:t>
            </w:r>
            <w:r w:rsidR="002C7F69" w:rsidRPr="0045201B">
              <w:rPr>
                <w:rFonts w:ascii="Times New Roman" w:hAnsi="Times New Roman" w:cs="Times New Roman"/>
                <w:color w:val="000000"/>
                <w:sz w:val="20"/>
                <w:szCs w:val="20"/>
              </w:rPr>
              <w:t>itive</w:t>
            </w:r>
          </w:p>
        </w:tc>
        <w:tc>
          <w:tcPr>
            <w:tcW w:w="893" w:type="pct"/>
            <w:tcBorders>
              <w:right w:val="single" w:sz="4" w:space="0" w:color="auto"/>
            </w:tcBorders>
            <w:vAlign w:val="center"/>
          </w:tcPr>
          <w:p w:rsidR="004E68FE" w:rsidRPr="0045201B" w:rsidRDefault="00D05D55"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34</w:t>
            </w:r>
          </w:p>
        </w:tc>
        <w:tc>
          <w:tcPr>
            <w:tcW w:w="873" w:type="pct"/>
            <w:tcBorders>
              <w:left w:val="single" w:sz="4" w:space="0" w:color="auto"/>
              <w:right w:val="single" w:sz="4" w:space="0" w:color="auto"/>
            </w:tcBorders>
            <w:vAlign w:val="center"/>
          </w:tcPr>
          <w:p w:rsidR="004E68FE" w:rsidRPr="0045201B" w:rsidRDefault="00D05D55"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51</w:t>
            </w:r>
          </w:p>
        </w:tc>
        <w:tc>
          <w:tcPr>
            <w:tcW w:w="1081" w:type="pct"/>
            <w:tcBorders>
              <w:left w:val="single" w:sz="4" w:space="0" w:color="auto"/>
            </w:tcBorders>
            <w:vAlign w:val="center"/>
          </w:tcPr>
          <w:p w:rsidR="004E68FE" w:rsidRPr="0045201B" w:rsidRDefault="00B356D5"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85</w:t>
            </w:r>
          </w:p>
        </w:tc>
      </w:tr>
      <w:tr w:rsidR="004E68FE" w:rsidRPr="0045201B" w:rsidTr="0045201B">
        <w:trPr>
          <w:jc w:val="center"/>
        </w:trPr>
        <w:tc>
          <w:tcPr>
            <w:tcW w:w="2153" w:type="pct"/>
            <w:vAlign w:val="center"/>
          </w:tcPr>
          <w:p w:rsidR="004E68FE" w:rsidRPr="0045201B" w:rsidRDefault="00C869A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N</w:t>
            </w:r>
            <w:r w:rsidR="004E68FE" w:rsidRPr="0045201B">
              <w:rPr>
                <w:rFonts w:ascii="Times New Roman" w:hAnsi="Times New Roman" w:cs="Times New Roman"/>
                <w:color w:val="000000"/>
                <w:sz w:val="20"/>
                <w:szCs w:val="20"/>
              </w:rPr>
              <w:t>eg</w:t>
            </w:r>
            <w:r w:rsidR="002C7F69" w:rsidRPr="0045201B">
              <w:rPr>
                <w:rFonts w:ascii="Times New Roman" w:hAnsi="Times New Roman" w:cs="Times New Roman"/>
                <w:color w:val="000000"/>
                <w:sz w:val="20"/>
                <w:szCs w:val="20"/>
              </w:rPr>
              <w:t>ative</w:t>
            </w:r>
          </w:p>
        </w:tc>
        <w:tc>
          <w:tcPr>
            <w:tcW w:w="893" w:type="pct"/>
            <w:tcBorders>
              <w:right w:val="single" w:sz="4" w:space="0" w:color="auto"/>
            </w:tcBorders>
            <w:vAlign w:val="center"/>
          </w:tcPr>
          <w:p w:rsidR="004E68FE" w:rsidRPr="0045201B" w:rsidRDefault="003B2D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44</w:t>
            </w:r>
          </w:p>
        </w:tc>
        <w:tc>
          <w:tcPr>
            <w:tcW w:w="873" w:type="pct"/>
            <w:tcBorders>
              <w:left w:val="single" w:sz="4" w:space="0" w:color="auto"/>
              <w:right w:val="single" w:sz="4" w:space="0" w:color="auto"/>
            </w:tcBorders>
            <w:vAlign w:val="center"/>
          </w:tcPr>
          <w:p w:rsidR="004E68FE" w:rsidRPr="0045201B" w:rsidRDefault="003B2D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255</w:t>
            </w:r>
          </w:p>
        </w:tc>
        <w:tc>
          <w:tcPr>
            <w:tcW w:w="1081" w:type="pct"/>
            <w:tcBorders>
              <w:left w:val="single" w:sz="4" w:space="0" w:color="auto"/>
            </w:tcBorders>
            <w:vAlign w:val="center"/>
          </w:tcPr>
          <w:p w:rsidR="004E68FE" w:rsidRPr="0045201B" w:rsidRDefault="003B2D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299</w:t>
            </w:r>
          </w:p>
        </w:tc>
      </w:tr>
      <w:tr w:rsidR="004E68FE" w:rsidRPr="0045201B" w:rsidTr="0045201B">
        <w:trPr>
          <w:jc w:val="center"/>
        </w:trPr>
        <w:tc>
          <w:tcPr>
            <w:tcW w:w="2153" w:type="pct"/>
            <w:vAlign w:val="center"/>
          </w:tcPr>
          <w:p w:rsidR="004E68FE" w:rsidRPr="0045201B" w:rsidRDefault="00C869A4" w:rsidP="0045201B">
            <w:pPr>
              <w:tabs>
                <w:tab w:val="right" w:pos="2178"/>
              </w:tabs>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T</w:t>
            </w:r>
            <w:r w:rsidR="004E68FE" w:rsidRPr="0045201B">
              <w:rPr>
                <w:rFonts w:ascii="Times New Roman" w:hAnsi="Times New Roman" w:cs="Times New Roman"/>
                <w:color w:val="000000"/>
                <w:sz w:val="20"/>
                <w:szCs w:val="20"/>
              </w:rPr>
              <w:t>otal</w:t>
            </w:r>
          </w:p>
        </w:tc>
        <w:tc>
          <w:tcPr>
            <w:tcW w:w="893" w:type="pct"/>
            <w:tcBorders>
              <w:right w:val="single" w:sz="4" w:space="0" w:color="auto"/>
            </w:tcBorders>
            <w:vAlign w:val="center"/>
          </w:tcPr>
          <w:p w:rsidR="004E68FE" w:rsidRPr="0045201B" w:rsidRDefault="003B2D94"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78</w:t>
            </w:r>
          </w:p>
        </w:tc>
        <w:tc>
          <w:tcPr>
            <w:tcW w:w="873" w:type="pct"/>
            <w:tcBorders>
              <w:left w:val="single" w:sz="4" w:space="0" w:color="auto"/>
              <w:right w:val="single" w:sz="4" w:space="0" w:color="auto"/>
            </w:tcBorders>
            <w:vAlign w:val="center"/>
          </w:tcPr>
          <w:p w:rsidR="004E68FE" w:rsidRPr="0045201B" w:rsidRDefault="00B356D5" w:rsidP="0045201B">
            <w:pPr>
              <w:autoSpaceDE w:val="0"/>
              <w:autoSpaceDN w:val="0"/>
              <w:adjustRightInd w:val="0"/>
              <w:snapToGrid w:val="0"/>
              <w:jc w:val="both"/>
              <w:rPr>
                <w:rFonts w:ascii="Times New Roman" w:hAnsi="Times New Roman" w:cs="Times New Roman"/>
                <w:color w:val="000000"/>
                <w:sz w:val="20"/>
                <w:szCs w:val="20"/>
              </w:rPr>
            </w:pPr>
            <w:r w:rsidRPr="0045201B">
              <w:rPr>
                <w:rFonts w:ascii="Times New Roman" w:hAnsi="Times New Roman" w:cs="Times New Roman"/>
                <w:color w:val="000000"/>
                <w:sz w:val="20"/>
                <w:szCs w:val="20"/>
              </w:rPr>
              <w:t>3</w:t>
            </w:r>
            <w:r w:rsidR="003B2D94" w:rsidRPr="0045201B">
              <w:rPr>
                <w:rFonts w:ascii="Times New Roman" w:hAnsi="Times New Roman" w:cs="Times New Roman"/>
                <w:color w:val="000000"/>
                <w:sz w:val="20"/>
                <w:szCs w:val="20"/>
              </w:rPr>
              <w:t>06</w:t>
            </w:r>
          </w:p>
        </w:tc>
        <w:tc>
          <w:tcPr>
            <w:tcW w:w="1081" w:type="pct"/>
            <w:tcBorders>
              <w:left w:val="single" w:sz="4" w:space="0" w:color="auto"/>
            </w:tcBorders>
            <w:vAlign w:val="center"/>
          </w:tcPr>
          <w:p w:rsidR="004E68FE" w:rsidRPr="0045201B" w:rsidRDefault="004E68FE" w:rsidP="0045201B">
            <w:pPr>
              <w:autoSpaceDE w:val="0"/>
              <w:autoSpaceDN w:val="0"/>
              <w:adjustRightInd w:val="0"/>
              <w:snapToGrid w:val="0"/>
              <w:jc w:val="both"/>
              <w:rPr>
                <w:rFonts w:ascii="Times New Roman" w:hAnsi="Times New Roman" w:cs="Times New Roman"/>
                <w:color w:val="000000"/>
                <w:sz w:val="20"/>
                <w:szCs w:val="20"/>
              </w:rPr>
            </w:pPr>
          </w:p>
        </w:tc>
      </w:tr>
    </w:tbl>
    <w:p w:rsidR="00364372" w:rsidRPr="0045201B" w:rsidRDefault="00D05D55" w:rsidP="0045201B">
      <w:pPr>
        <w:pStyle w:val="Default"/>
        <w:snapToGrid w:val="0"/>
        <w:ind w:firstLine="425"/>
        <w:jc w:val="both"/>
        <w:rPr>
          <w:bCs/>
          <w:sz w:val="20"/>
          <w:szCs w:val="20"/>
        </w:rPr>
      </w:pPr>
      <w:r w:rsidRPr="0045201B">
        <w:rPr>
          <w:bCs/>
          <w:sz w:val="20"/>
          <w:szCs w:val="20"/>
        </w:rPr>
        <w:t>X</w:t>
      </w:r>
      <w:r w:rsidRPr="0045201B">
        <w:rPr>
          <w:bCs/>
          <w:sz w:val="20"/>
          <w:szCs w:val="20"/>
          <w:vertAlign w:val="superscript"/>
        </w:rPr>
        <w:t>2</w:t>
      </w:r>
      <w:r w:rsidR="001A4C13" w:rsidRPr="0045201B">
        <w:rPr>
          <w:bCs/>
          <w:sz w:val="20"/>
          <w:szCs w:val="20"/>
        </w:rPr>
        <w:t>=26</w:t>
      </w:r>
      <w:r w:rsidR="00DD2909" w:rsidRPr="0045201B">
        <w:rPr>
          <w:bCs/>
          <w:sz w:val="20"/>
          <w:szCs w:val="20"/>
        </w:rPr>
        <w:t>.07</w:t>
      </w:r>
      <w:r w:rsidRPr="0045201B">
        <w:rPr>
          <w:bCs/>
          <w:sz w:val="20"/>
          <w:szCs w:val="20"/>
        </w:rPr>
        <w:t>,</w:t>
      </w:r>
      <w:r w:rsidR="002C1401" w:rsidRPr="0045201B">
        <w:rPr>
          <w:bCs/>
          <w:sz w:val="20"/>
          <w:szCs w:val="20"/>
        </w:rPr>
        <w:t xml:space="preserve"> </w:t>
      </w:r>
      <w:r w:rsidRPr="0045201B">
        <w:rPr>
          <w:bCs/>
          <w:sz w:val="20"/>
          <w:szCs w:val="20"/>
        </w:rPr>
        <w:t>p=0.000</w:t>
      </w:r>
      <w:r w:rsidR="00DD2909" w:rsidRPr="0045201B">
        <w:rPr>
          <w:bCs/>
          <w:sz w:val="20"/>
          <w:szCs w:val="20"/>
        </w:rPr>
        <w:t>1</w:t>
      </w:r>
      <w:r w:rsidR="00533C6C" w:rsidRPr="0045201B">
        <w:rPr>
          <w:bCs/>
          <w:sz w:val="20"/>
          <w:szCs w:val="20"/>
        </w:rPr>
        <w:t xml:space="preserve">, </w:t>
      </w:r>
      <w:proofErr w:type="spellStart"/>
      <w:proofErr w:type="gramStart"/>
      <w:r w:rsidR="001A4C13" w:rsidRPr="0045201B">
        <w:rPr>
          <w:bCs/>
          <w:sz w:val="20"/>
          <w:szCs w:val="20"/>
        </w:rPr>
        <w:t>df</w:t>
      </w:r>
      <w:proofErr w:type="spellEnd"/>
      <w:r w:rsidR="001A4C13" w:rsidRPr="0045201B">
        <w:rPr>
          <w:bCs/>
          <w:sz w:val="20"/>
          <w:szCs w:val="20"/>
        </w:rPr>
        <w:t>=</w:t>
      </w:r>
      <w:proofErr w:type="gramEnd"/>
      <w:r w:rsidR="00DD2909" w:rsidRPr="0045201B">
        <w:rPr>
          <w:bCs/>
          <w:sz w:val="20"/>
          <w:szCs w:val="20"/>
        </w:rPr>
        <w:t>1</w:t>
      </w:r>
    </w:p>
    <w:p w:rsidR="00257069" w:rsidRPr="0045201B" w:rsidRDefault="00257069" w:rsidP="0045201B">
      <w:pPr>
        <w:pStyle w:val="Default"/>
        <w:snapToGrid w:val="0"/>
        <w:jc w:val="both"/>
        <w:rPr>
          <w:bCs/>
          <w:sz w:val="20"/>
          <w:szCs w:val="20"/>
        </w:rPr>
      </w:pPr>
    </w:p>
    <w:p w:rsidR="00D32F16" w:rsidRPr="0045201B" w:rsidRDefault="002C1401" w:rsidP="0045201B">
      <w:pPr>
        <w:pStyle w:val="ListParagraph"/>
        <w:numPr>
          <w:ilvl w:val="0"/>
          <w:numId w:val="1"/>
        </w:numPr>
        <w:autoSpaceDE w:val="0"/>
        <w:autoSpaceDN w:val="0"/>
        <w:adjustRightInd w:val="0"/>
        <w:snapToGrid w:val="0"/>
        <w:spacing w:after="0" w:line="240" w:lineRule="auto"/>
        <w:ind w:left="0" w:firstLine="0"/>
        <w:contextualSpacing w:val="0"/>
        <w:jc w:val="both"/>
        <w:rPr>
          <w:rFonts w:ascii="Times New Roman" w:hAnsi="Times New Roman" w:cs="Times New Roman"/>
          <w:b/>
          <w:bCs/>
          <w:sz w:val="20"/>
          <w:szCs w:val="20"/>
        </w:rPr>
      </w:pPr>
      <w:r w:rsidRPr="0045201B">
        <w:rPr>
          <w:rFonts w:ascii="Times New Roman" w:hAnsi="Times New Roman" w:cs="Times New Roman"/>
          <w:b/>
          <w:bCs/>
          <w:sz w:val="20"/>
          <w:szCs w:val="20"/>
        </w:rPr>
        <w:t>Discussion</w:t>
      </w:r>
    </w:p>
    <w:p w:rsidR="002C1401" w:rsidRPr="0045201B" w:rsidRDefault="00D32F16"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 xml:space="preserve">The mastitis prevalence of </w:t>
      </w:r>
      <w:r w:rsidR="005606DD" w:rsidRPr="0045201B">
        <w:rPr>
          <w:rFonts w:ascii="Times New Roman" w:hAnsi="Times New Roman" w:cs="Times New Roman"/>
          <w:sz w:val="20"/>
          <w:szCs w:val="20"/>
        </w:rPr>
        <w:t>28.4</w:t>
      </w:r>
      <w:r w:rsidR="00C91EB8" w:rsidRPr="0045201B">
        <w:rPr>
          <w:rFonts w:ascii="Times New Roman" w:hAnsi="Times New Roman" w:cs="Times New Roman"/>
          <w:sz w:val="20"/>
          <w:szCs w:val="20"/>
        </w:rPr>
        <w:t xml:space="preserve"> </w:t>
      </w:r>
      <w:r w:rsidRPr="0045201B">
        <w:rPr>
          <w:rFonts w:ascii="Times New Roman" w:hAnsi="Times New Roman" w:cs="Times New Roman"/>
          <w:sz w:val="20"/>
          <w:szCs w:val="20"/>
        </w:rPr>
        <w:t>%</w:t>
      </w:r>
      <w:r w:rsidR="005606DD" w:rsidRPr="0045201B">
        <w:rPr>
          <w:rFonts w:ascii="Times New Roman" w:hAnsi="Times New Roman" w:cs="Times New Roman"/>
          <w:sz w:val="20"/>
          <w:szCs w:val="20"/>
        </w:rPr>
        <w:t xml:space="preserve"> in cows and 29.7</w:t>
      </w:r>
      <w:r w:rsidR="00C91EB8"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 in quarters reported in this study is in line with some earlier reports of 40% in cows and 19% in quarters by </w:t>
      </w:r>
      <w:proofErr w:type="spellStart"/>
      <w:r w:rsidRPr="0045201B">
        <w:rPr>
          <w:rFonts w:ascii="Times New Roman" w:hAnsi="Times New Roman" w:cs="Times New Roman"/>
          <w:sz w:val="20"/>
          <w:szCs w:val="20"/>
        </w:rPr>
        <w:t>Kerro</w:t>
      </w:r>
      <w:proofErr w:type="spellEnd"/>
      <w:r w:rsidRPr="0045201B">
        <w:rPr>
          <w:rFonts w:ascii="Times New Roman" w:hAnsi="Times New Roman" w:cs="Times New Roman"/>
          <w:sz w:val="20"/>
          <w:szCs w:val="20"/>
        </w:rPr>
        <w:t xml:space="preserve"> and</w:t>
      </w:r>
      <w:r w:rsidR="00DA716A"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Tareke</w:t>
      </w:r>
      <w:proofErr w:type="spellEnd"/>
      <w:r w:rsidRPr="0045201B">
        <w:rPr>
          <w:rFonts w:ascii="Times New Roman" w:hAnsi="Times New Roman" w:cs="Times New Roman"/>
          <w:sz w:val="20"/>
          <w:szCs w:val="20"/>
        </w:rPr>
        <w:t xml:space="preserve"> (2003). This report was also in agreement with the assertion by </w:t>
      </w:r>
      <w:proofErr w:type="spellStart"/>
      <w:r w:rsidRPr="0045201B">
        <w:rPr>
          <w:rFonts w:ascii="Times New Roman" w:hAnsi="Times New Roman" w:cs="Times New Roman"/>
          <w:sz w:val="20"/>
          <w:szCs w:val="20"/>
        </w:rPr>
        <w:t>Radostits</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(2000) that, in most countries and irrespective of the cause, the prevalence of mastitis is</w:t>
      </w:r>
      <w:r w:rsidR="00DA716A"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about 50% in cows and 25% in quarters. The infection rate in cows was similar to the findings of </w:t>
      </w:r>
      <w:proofErr w:type="spellStart"/>
      <w:r w:rsidRPr="0045201B">
        <w:rPr>
          <w:rFonts w:ascii="Times New Roman" w:hAnsi="Times New Roman" w:cs="Times New Roman"/>
          <w:sz w:val="20"/>
          <w:szCs w:val="20"/>
        </w:rPr>
        <w:t>Abdelrahim</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xml:space="preserve">. (1990), who found a prevalence of 45.8% in Sudan. However, the present findings are lower than the </w:t>
      </w:r>
      <w:proofErr w:type="spellStart"/>
      <w:r w:rsidRPr="0045201B">
        <w:rPr>
          <w:rFonts w:ascii="Times New Roman" w:hAnsi="Times New Roman" w:cs="Times New Roman"/>
          <w:sz w:val="20"/>
          <w:szCs w:val="20"/>
        </w:rPr>
        <w:t>prevalences</w:t>
      </w:r>
      <w:proofErr w:type="spellEnd"/>
      <w:r w:rsidRPr="0045201B">
        <w:rPr>
          <w:rFonts w:ascii="Times New Roman" w:hAnsi="Times New Roman" w:cs="Times New Roman"/>
          <w:sz w:val="20"/>
          <w:szCs w:val="20"/>
        </w:rPr>
        <w:t xml:space="preserve"> report in Ethiopia (e.g. 52.8% by </w:t>
      </w:r>
      <w:proofErr w:type="spellStart"/>
      <w:r w:rsidRPr="0045201B">
        <w:rPr>
          <w:rFonts w:ascii="Times New Roman" w:hAnsi="Times New Roman" w:cs="Times New Roman"/>
          <w:sz w:val="20"/>
          <w:szCs w:val="20"/>
        </w:rPr>
        <w:t>Hundera</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w:t>
      </w:r>
      <w:r w:rsidR="00DA716A"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(2005) around </w:t>
      </w:r>
      <w:proofErr w:type="spellStart"/>
      <w:r w:rsidRPr="0045201B">
        <w:rPr>
          <w:rFonts w:ascii="Times New Roman" w:hAnsi="Times New Roman" w:cs="Times New Roman"/>
          <w:sz w:val="20"/>
          <w:szCs w:val="20"/>
        </w:rPr>
        <w:t>Sebeta</w:t>
      </w:r>
      <w:proofErr w:type="spellEnd"/>
      <w:r w:rsidRPr="0045201B">
        <w:rPr>
          <w:rFonts w:ascii="Times New Roman" w:hAnsi="Times New Roman" w:cs="Times New Roman"/>
          <w:sz w:val="20"/>
          <w:szCs w:val="20"/>
        </w:rPr>
        <w:t xml:space="preserve">, 53.35% by </w:t>
      </w:r>
      <w:proofErr w:type="spellStart"/>
      <w:r w:rsidRPr="0045201B">
        <w:rPr>
          <w:rFonts w:ascii="Times New Roman" w:hAnsi="Times New Roman" w:cs="Times New Roman"/>
          <w:sz w:val="20"/>
          <w:szCs w:val="20"/>
        </w:rPr>
        <w:t>Haile</w:t>
      </w:r>
      <w:proofErr w:type="spellEnd"/>
      <w:r w:rsidRPr="0045201B">
        <w:rPr>
          <w:rFonts w:ascii="Times New Roman" w:hAnsi="Times New Roman" w:cs="Times New Roman"/>
          <w:sz w:val="20"/>
          <w:szCs w:val="20"/>
        </w:rPr>
        <w:t xml:space="preserve"> (1995) in South </w:t>
      </w:r>
      <w:proofErr w:type="spellStart"/>
      <w:r w:rsidRPr="0045201B">
        <w:rPr>
          <w:rFonts w:ascii="Times New Roman" w:hAnsi="Times New Roman" w:cs="Times New Roman"/>
          <w:sz w:val="20"/>
          <w:szCs w:val="20"/>
        </w:rPr>
        <w:t>Wollo</w:t>
      </w:r>
      <w:proofErr w:type="spellEnd"/>
      <w:r w:rsidRPr="0045201B">
        <w:rPr>
          <w:rFonts w:ascii="Times New Roman" w:hAnsi="Times New Roman" w:cs="Times New Roman"/>
          <w:sz w:val="20"/>
          <w:szCs w:val="20"/>
        </w:rPr>
        <w:t xml:space="preserve">, 53.5% by </w:t>
      </w:r>
      <w:proofErr w:type="spellStart"/>
      <w:r w:rsidRPr="0045201B">
        <w:rPr>
          <w:rFonts w:ascii="Times New Roman" w:hAnsi="Times New Roman" w:cs="Times New Roman"/>
          <w:sz w:val="20"/>
          <w:szCs w:val="20"/>
        </w:rPr>
        <w:t>Tolossa</w:t>
      </w:r>
      <w:proofErr w:type="spellEnd"/>
      <w:r w:rsidRPr="0045201B">
        <w:rPr>
          <w:rFonts w:ascii="Times New Roman" w:hAnsi="Times New Roman" w:cs="Times New Roman"/>
          <w:sz w:val="20"/>
          <w:szCs w:val="20"/>
        </w:rPr>
        <w:t xml:space="preserve"> (1987) in </w:t>
      </w:r>
      <w:proofErr w:type="spellStart"/>
      <w:r w:rsidRPr="0045201B">
        <w:rPr>
          <w:rFonts w:ascii="Times New Roman" w:hAnsi="Times New Roman" w:cs="Times New Roman"/>
          <w:sz w:val="20"/>
          <w:szCs w:val="20"/>
        </w:rPr>
        <w:t>Kallu</w:t>
      </w:r>
      <w:proofErr w:type="spellEnd"/>
      <w:r w:rsidRPr="0045201B">
        <w:rPr>
          <w:rFonts w:ascii="Times New Roman" w:hAnsi="Times New Roman" w:cs="Times New Roman"/>
          <w:sz w:val="20"/>
          <w:szCs w:val="20"/>
        </w:rPr>
        <w:t xml:space="preserve"> province, 61.11% by </w:t>
      </w:r>
      <w:proofErr w:type="spellStart"/>
      <w:r w:rsidRPr="0045201B">
        <w:rPr>
          <w:rFonts w:ascii="Times New Roman" w:hAnsi="Times New Roman" w:cs="Times New Roman"/>
          <w:sz w:val="20"/>
          <w:szCs w:val="20"/>
        </w:rPr>
        <w:t>Tolla</w:t>
      </w:r>
      <w:proofErr w:type="spellEnd"/>
      <w:r w:rsidRPr="0045201B">
        <w:rPr>
          <w:rFonts w:ascii="Times New Roman" w:hAnsi="Times New Roman" w:cs="Times New Roman"/>
          <w:sz w:val="20"/>
          <w:szCs w:val="20"/>
        </w:rPr>
        <w:t xml:space="preserve"> (1996) in South </w:t>
      </w:r>
      <w:proofErr w:type="spellStart"/>
      <w:r w:rsidRPr="0045201B">
        <w:rPr>
          <w:rFonts w:ascii="Times New Roman" w:hAnsi="Times New Roman" w:cs="Times New Roman"/>
          <w:sz w:val="20"/>
          <w:szCs w:val="20"/>
        </w:rPr>
        <w:t>Wollo</w:t>
      </w:r>
      <w:proofErr w:type="spellEnd"/>
      <w:r w:rsidRPr="0045201B">
        <w:rPr>
          <w:rFonts w:ascii="Times New Roman" w:hAnsi="Times New Roman" w:cs="Times New Roman"/>
          <w:sz w:val="20"/>
          <w:szCs w:val="20"/>
        </w:rPr>
        <w:t xml:space="preserve">, 63% by </w:t>
      </w:r>
      <w:proofErr w:type="spellStart"/>
      <w:r w:rsidRPr="0045201B">
        <w:rPr>
          <w:rFonts w:ascii="Times New Roman" w:hAnsi="Times New Roman" w:cs="Times New Roman"/>
          <w:sz w:val="20"/>
          <w:szCs w:val="20"/>
        </w:rPr>
        <w:t>Biru</w:t>
      </w:r>
      <w:proofErr w:type="spellEnd"/>
      <w:r w:rsidRPr="0045201B">
        <w:rPr>
          <w:rFonts w:ascii="Times New Roman" w:hAnsi="Times New Roman" w:cs="Times New Roman"/>
          <w:sz w:val="20"/>
          <w:szCs w:val="20"/>
        </w:rPr>
        <w:t xml:space="preserve"> (1989) and 68.1% by </w:t>
      </w:r>
      <w:proofErr w:type="spellStart"/>
      <w:r w:rsidRPr="0045201B">
        <w:rPr>
          <w:rFonts w:ascii="Times New Roman" w:hAnsi="Times New Roman" w:cs="Times New Roman"/>
          <w:sz w:val="20"/>
          <w:szCs w:val="20"/>
        </w:rPr>
        <w:t>Zerihun</w:t>
      </w:r>
      <w:proofErr w:type="spellEnd"/>
      <w:r w:rsidRPr="0045201B">
        <w:rPr>
          <w:rFonts w:ascii="Times New Roman" w:hAnsi="Times New Roman" w:cs="Times New Roman"/>
          <w:sz w:val="20"/>
          <w:szCs w:val="20"/>
        </w:rPr>
        <w:t xml:space="preserve"> (1996) in Addis Ababa).</w:t>
      </w:r>
    </w:p>
    <w:p w:rsidR="002C1401" w:rsidRPr="0045201B" w:rsidRDefault="00960B30"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On the other hand, the rep</w:t>
      </w:r>
      <w:r w:rsidR="00D6033D" w:rsidRPr="0045201B">
        <w:rPr>
          <w:rFonts w:ascii="Times New Roman" w:hAnsi="Times New Roman" w:cs="Times New Roman"/>
          <w:sz w:val="20"/>
          <w:szCs w:val="20"/>
        </w:rPr>
        <w:t xml:space="preserve">ort of Biffa (1994) in </w:t>
      </w:r>
      <w:proofErr w:type="spellStart"/>
      <w:r w:rsidR="00D6033D" w:rsidRPr="0045201B">
        <w:rPr>
          <w:rFonts w:ascii="Times New Roman" w:hAnsi="Times New Roman" w:cs="Times New Roman"/>
          <w:sz w:val="20"/>
          <w:szCs w:val="20"/>
        </w:rPr>
        <w:t>Wolaita</w:t>
      </w:r>
      <w:proofErr w:type="spellEnd"/>
      <w:r w:rsidRPr="0045201B">
        <w:rPr>
          <w:rFonts w:ascii="Times New Roman" w:hAnsi="Times New Roman" w:cs="Times New Roman"/>
          <w:sz w:val="20"/>
          <w:szCs w:val="20"/>
        </w:rPr>
        <w:t>,</w:t>
      </w:r>
      <w:r w:rsidR="00D6033D"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Ethiopia was lower (33.0%) than the present study. This variability in prevalence of mastitis between different reports could be attributed to differences in farm management practices or to differences in study methods and instruments employed by the investigators. The quarter infection rate was higher than the 19% prevalence reported by </w:t>
      </w:r>
      <w:proofErr w:type="spellStart"/>
      <w:r w:rsidRPr="0045201B">
        <w:rPr>
          <w:rFonts w:ascii="Times New Roman" w:hAnsi="Times New Roman" w:cs="Times New Roman"/>
          <w:sz w:val="20"/>
          <w:szCs w:val="20"/>
        </w:rPr>
        <w:t>Kerro</w:t>
      </w:r>
      <w:proofErr w:type="spellEnd"/>
      <w:r w:rsidRPr="0045201B">
        <w:rPr>
          <w:rFonts w:ascii="Times New Roman" w:hAnsi="Times New Roman" w:cs="Times New Roman"/>
          <w:sz w:val="20"/>
          <w:szCs w:val="20"/>
        </w:rPr>
        <w:t xml:space="preserve"> and </w:t>
      </w:r>
      <w:proofErr w:type="spellStart"/>
      <w:r w:rsidRPr="0045201B">
        <w:rPr>
          <w:rFonts w:ascii="Times New Roman" w:hAnsi="Times New Roman" w:cs="Times New Roman"/>
          <w:sz w:val="20"/>
          <w:szCs w:val="20"/>
        </w:rPr>
        <w:t>Tareke</w:t>
      </w:r>
      <w:proofErr w:type="spellEnd"/>
      <w:r w:rsidRPr="0045201B">
        <w:rPr>
          <w:rFonts w:ascii="Times New Roman" w:hAnsi="Times New Roman" w:cs="Times New Roman"/>
          <w:sz w:val="20"/>
          <w:szCs w:val="20"/>
        </w:rPr>
        <w:t xml:space="preserve"> (2003) in Southern Ethiopia; but lower than the 39% quarter infection rate reported by </w:t>
      </w:r>
      <w:proofErr w:type="spellStart"/>
      <w:r w:rsidRPr="0045201B">
        <w:rPr>
          <w:rFonts w:ascii="Times New Roman" w:hAnsi="Times New Roman" w:cs="Times New Roman"/>
          <w:sz w:val="20"/>
          <w:szCs w:val="20"/>
        </w:rPr>
        <w:t>Abdelrahim</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(1990).</w:t>
      </w:r>
    </w:p>
    <w:p w:rsidR="002C1401" w:rsidRPr="0045201B" w:rsidRDefault="00960B30"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lastRenderedPageBreak/>
        <w:t>The prevalence of</w:t>
      </w:r>
      <w:r w:rsidR="00DA716A" w:rsidRPr="0045201B">
        <w:rPr>
          <w:rFonts w:ascii="Times New Roman" w:hAnsi="Times New Roman" w:cs="Times New Roman"/>
          <w:sz w:val="20"/>
          <w:szCs w:val="20"/>
        </w:rPr>
        <w:t xml:space="preserve"> </w:t>
      </w:r>
      <w:r w:rsidRPr="0045201B">
        <w:rPr>
          <w:rFonts w:ascii="Times New Roman" w:hAnsi="Times New Roman" w:cs="Times New Roman"/>
          <w:sz w:val="20"/>
          <w:szCs w:val="20"/>
        </w:rPr>
        <w:t>subclinical</w:t>
      </w:r>
      <w:r w:rsidR="00342482" w:rsidRPr="0045201B">
        <w:rPr>
          <w:rFonts w:ascii="Times New Roman" w:hAnsi="Times New Roman" w:cs="Times New Roman"/>
          <w:sz w:val="20"/>
          <w:szCs w:val="20"/>
        </w:rPr>
        <w:t xml:space="preserve"> mastitis in this study was 39.08 </w:t>
      </w:r>
      <w:r w:rsidRPr="0045201B">
        <w:rPr>
          <w:rFonts w:ascii="Times New Roman" w:hAnsi="Times New Roman" w:cs="Times New Roman"/>
          <w:sz w:val="20"/>
          <w:szCs w:val="20"/>
        </w:rPr>
        <w:t xml:space="preserve">% which is in agreement with 38.2% prevalence reported by </w:t>
      </w:r>
      <w:proofErr w:type="spellStart"/>
      <w:r w:rsidRPr="0045201B">
        <w:rPr>
          <w:rFonts w:ascii="Times New Roman" w:hAnsi="Times New Roman" w:cs="Times New Roman"/>
          <w:sz w:val="20"/>
          <w:szCs w:val="20"/>
        </w:rPr>
        <w:t>Workneh</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(2002).</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In the current study the rat</w:t>
      </w:r>
      <w:r w:rsidR="00342482" w:rsidRPr="0045201B">
        <w:rPr>
          <w:rFonts w:ascii="Times New Roman" w:hAnsi="Times New Roman" w:cs="Times New Roman"/>
          <w:sz w:val="20"/>
          <w:szCs w:val="20"/>
        </w:rPr>
        <w:t>e o</w:t>
      </w:r>
      <w:r w:rsidR="009F303D" w:rsidRPr="0045201B">
        <w:rPr>
          <w:rFonts w:ascii="Times New Roman" w:hAnsi="Times New Roman" w:cs="Times New Roman"/>
          <w:sz w:val="20"/>
          <w:szCs w:val="20"/>
        </w:rPr>
        <w:t xml:space="preserve">f sub-clinical mastitis </w:t>
      </w:r>
      <w:r w:rsidR="007807C4" w:rsidRPr="0045201B">
        <w:rPr>
          <w:rFonts w:ascii="Times New Roman" w:hAnsi="Times New Roman" w:cs="Times New Roman"/>
          <w:sz w:val="20"/>
          <w:szCs w:val="20"/>
        </w:rPr>
        <w:t>60/109</w:t>
      </w:r>
      <w:r w:rsidR="009F303D" w:rsidRPr="0045201B">
        <w:rPr>
          <w:rFonts w:ascii="Times New Roman" w:hAnsi="Times New Roman" w:cs="Times New Roman"/>
          <w:sz w:val="20"/>
          <w:szCs w:val="20"/>
        </w:rPr>
        <w:t>(55.04%</w:t>
      </w:r>
      <w:r w:rsidR="00342482" w:rsidRPr="0045201B">
        <w:rPr>
          <w:rFonts w:ascii="Times New Roman" w:hAnsi="Times New Roman" w:cs="Times New Roman"/>
          <w:sz w:val="20"/>
          <w:szCs w:val="20"/>
        </w:rPr>
        <w:t>) was higher</w:t>
      </w:r>
      <w:r w:rsidRPr="0045201B">
        <w:rPr>
          <w:rFonts w:ascii="Times New Roman" w:hAnsi="Times New Roman" w:cs="Times New Roman"/>
          <w:sz w:val="20"/>
          <w:szCs w:val="20"/>
        </w:rPr>
        <w:t xml:space="preserve"> than tha</w:t>
      </w:r>
      <w:r w:rsidR="00342482" w:rsidRPr="0045201B">
        <w:rPr>
          <w:rFonts w:ascii="Times New Roman" w:hAnsi="Times New Roman" w:cs="Times New Roman"/>
          <w:sz w:val="20"/>
          <w:szCs w:val="20"/>
        </w:rPr>
        <w:t xml:space="preserve">t of the clinical mastitis </w:t>
      </w:r>
      <w:r w:rsidR="00692F56" w:rsidRPr="0045201B">
        <w:rPr>
          <w:rFonts w:ascii="Times New Roman" w:hAnsi="Times New Roman" w:cs="Times New Roman"/>
          <w:sz w:val="20"/>
          <w:szCs w:val="20"/>
        </w:rPr>
        <w:t>49/109</w:t>
      </w:r>
      <w:r w:rsidR="00342482" w:rsidRPr="0045201B">
        <w:rPr>
          <w:rFonts w:ascii="Times New Roman" w:hAnsi="Times New Roman" w:cs="Times New Roman"/>
          <w:sz w:val="20"/>
          <w:szCs w:val="20"/>
        </w:rPr>
        <w:t xml:space="preserve">(44.95 </w:t>
      </w:r>
      <w:r w:rsidRPr="0045201B">
        <w:rPr>
          <w:rFonts w:ascii="Times New Roman" w:hAnsi="Times New Roman" w:cs="Times New Roman"/>
          <w:sz w:val="20"/>
          <w:szCs w:val="20"/>
        </w:rPr>
        <w:t xml:space="preserve">%) as was reported by </w:t>
      </w:r>
      <w:proofErr w:type="spellStart"/>
      <w:r w:rsidRPr="0045201B">
        <w:rPr>
          <w:rFonts w:ascii="Times New Roman" w:hAnsi="Times New Roman" w:cs="Times New Roman"/>
          <w:sz w:val="20"/>
          <w:szCs w:val="20"/>
        </w:rPr>
        <w:t>Kerro</w:t>
      </w:r>
      <w:proofErr w:type="spellEnd"/>
      <w:r w:rsidRPr="0045201B">
        <w:rPr>
          <w:rFonts w:ascii="Times New Roman" w:hAnsi="Times New Roman" w:cs="Times New Roman"/>
          <w:sz w:val="20"/>
          <w:szCs w:val="20"/>
        </w:rPr>
        <w:t xml:space="preserve"> and </w:t>
      </w:r>
      <w:proofErr w:type="spellStart"/>
      <w:r w:rsidRPr="0045201B">
        <w:rPr>
          <w:rFonts w:ascii="Times New Roman" w:hAnsi="Times New Roman" w:cs="Times New Roman"/>
          <w:sz w:val="20"/>
          <w:szCs w:val="20"/>
        </w:rPr>
        <w:t>Tareke</w:t>
      </w:r>
      <w:proofErr w:type="spellEnd"/>
      <w:r w:rsidRPr="0045201B">
        <w:rPr>
          <w:rFonts w:ascii="Times New Roman" w:hAnsi="Times New Roman" w:cs="Times New Roman"/>
          <w:sz w:val="20"/>
          <w:szCs w:val="20"/>
        </w:rPr>
        <w:t xml:space="preserve"> (2003) (62.9 versus 37.0% in Southern Ethiopia), </w:t>
      </w:r>
      <w:proofErr w:type="spellStart"/>
      <w:r w:rsidRPr="0045201B">
        <w:rPr>
          <w:rFonts w:ascii="Times New Roman" w:hAnsi="Times New Roman" w:cs="Times New Roman"/>
          <w:sz w:val="20"/>
          <w:szCs w:val="20"/>
        </w:rPr>
        <w:t>Birru</w:t>
      </w:r>
      <w:proofErr w:type="spellEnd"/>
      <w:r w:rsidRPr="0045201B">
        <w:rPr>
          <w:rFonts w:ascii="Times New Roman" w:hAnsi="Times New Roman" w:cs="Times New Roman"/>
          <w:sz w:val="20"/>
          <w:szCs w:val="20"/>
        </w:rPr>
        <w:t xml:space="preserve"> (1989) (39.5 versus 23.9%) and </w:t>
      </w:r>
      <w:proofErr w:type="spellStart"/>
      <w:r w:rsidRPr="0045201B">
        <w:rPr>
          <w:rFonts w:ascii="Times New Roman" w:hAnsi="Times New Roman" w:cs="Times New Roman"/>
          <w:sz w:val="20"/>
          <w:szCs w:val="20"/>
        </w:rPr>
        <w:t>Hundera</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(2005) (36.67 versus 16.11%) in central, Ethiopia. This variation in prevalence between subclinical and clinical mastitis may be due to the fact that, the defense mechanism of the udder reduces the severity of the disease.</w:t>
      </w:r>
    </w:p>
    <w:p w:rsidR="002C1401" w:rsidRPr="0045201B" w:rsidRDefault="00960B30"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 xml:space="preserve">The observed higher prevalence of mastitis during early lactation as compared to mid and late lactation stages was in line with the reports by </w:t>
      </w:r>
      <w:proofErr w:type="spellStart"/>
      <w:r w:rsidRPr="0045201B">
        <w:rPr>
          <w:rFonts w:ascii="Times New Roman" w:hAnsi="Times New Roman" w:cs="Times New Roman"/>
          <w:sz w:val="20"/>
          <w:szCs w:val="20"/>
        </w:rPr>
        <w:t>Kerro</w:t>
      </w:r>
      <w:proofErr w:type="spellEnd"/>
      <w:r w:rsidRPr="0045201B">
        <w:rPr>
          <w:rFonts w:ascii="Times New Roman" w:hAnsi="Times New Roman" w:cs="Times New Roman"/>
          <w:sz w:val="20"/>
          <w:szCs w:val="20"/>
        </w:rPr>
        <w:t xml:space="preserve"> and </w:t>
      </w:r>
      <w:proofErr w:type="spellStart"/>
      <w:r w:rsidRPr="0045201B">
        <w:rPr>
          <w:rFonts w:ascii="Times New Roman" w:hAnsi="Times New Roman" w:cs="Times New Roman"/>
          <w:sz w:val="20"/>
          <w:szCs w:val="20"/>
        </w:rPr>
        <w:t>Tareke</w:t>
      </w:r>
      <w:proofErr w:type="spellEnd"/>
      <w:r w:rsidRPr="0045201B">
        <w:rPr>
          <w:rFonts w:ascii="Times New Roman" w:hAnsi="Times New Roman" w:cs="Times New Roman"/>
          <w:sz w:val="20"/>
          <w:szCs w:val="20"/>
        </w:rPr>
        <w:t xml:space="preserve"> (2003)</w:t>
      </w:r>
      <w:r w:rsidR="00D6033D" w:rsidRPr="0045201B">
        <w:rPr>
          <w:rFonts w:ascii="Times New Roman" w:hAnsi="Times New Roman" w:cs="Times New Roman"/>
          <w:sz w:val="20"/>
          <w:szCs w:val="20"/>
        </w:rPr>
        <w:t xml:space="preserve"> </w:t>
      </w:r>
      <w:r w:rsidRPr="0045201B">
        <w:rPr>
          <w:rFonts w:ascii="Times New Roman" w:hAnsi="Times New Roman" w:cs="Times New Roman"/>
          <w:sz w:val="20"/>
          <w:szCs w:val="20"/>
        </w:rPr>
        <w:t>who also reported the same findings in Southern Ethiopia and this may be due to an absence of dry period therapy and birth related influences.</w:t>
      </w:r>
    </w:p>
    <w:p w:rsidR="008466F3" w:rsidRPr="0045201B" w:rsidRDefault="00960B30"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45201B">
        <w:rPr>
          <w:rFonts w:ascii="Times New Roman" w:hAnsi="Times New Roman" w:cs="Times New Roman"/>
          <w:sz w:val="20"/>
          <w:szCs w:val="20"/>
        </w:rPr>
        <w:t>Radostits</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(2000) suggested that, the mammary gland is more susceptible to new infection during the early and late dry period,</w:t>
      </w:r>
      <w:r w:rsidR="00D6033D"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which may be due to the absence of udder washing and teat dipping, which in turn may have increased the presence of potential pathogens on the skin of the teat. The increasing prevalence of mastitis with increasing age is in agreement with the findings by </w:t>
      </w:r>
      <w:proofErr w:type="spellStart"/>
      <w:r w:rsidRPr="0045201B">
        <w:rPr>
          <w:rFonts w:ascii="Times New Roman" w:hAnsi="Times New Roman" w:cs="Times New Roman"/>
          <w:sz w:val="20"/>
          <w:szCs w:val="20"/>
        </w:rPr>
        <w:t>Kerro</w:t>
      </w:r>
      <w:proofErr w:type="spellEnd"/>
      <w:r w:rsidRPr="0045201B">
        <w:rPr>
          <w:rFonts w:ascii="Times New Roman" w:hAnsi="Times New Roman" w:cs="Times New Roman"/>
          <w:sz w:val="20"/>
          <w:szCs w:val="20"/>
        </w:rPr>
        <w:t xml:space="preserve"> and </w:t>
      </w:r>
      <w:proofErr w:type="spellStart"/>
      <w:r w:rsidRPr="0045201B">
        <w:rPr>
          <w:rFonts w:ascii="Times New Roman" w:hAnsi="Times New Roman" w:cs="Times New Roman"/>
          <w:sz w:val="20"/>
          <w:szCs w:val="20"/>
        </w:rPr>
        <w:t>Tareke</w:t>
      </w:r>
      <w:proofErr w:type="spellEnd"/>
      <w:r w:rsidRPr="0045201B">
        <w:rPr>
          <w:rFonts w:ascii="Times New Roman" w:hAnsi="Times New Roman" w:cs="Times New Roman"/>
          <w:sz w:val="20"/>
          <w:szCs w:val="20"/>
        </w:rPr>
        <w:t xml:space="preserve"> (2003), and by </w:t>
      </w:r>
      <w:proofErr w:type="spellStart"/>
      <w:r w:rsidRPr="0045201B">
        <w:rPr>
          <w:rFonts w:ascii="Times New Roman" w:hAnsi="Times New Roman" w:cs="Times New Roman"/>
          <w:sz w:val="20"/>
          <w:szCs w:val="20"/>
        </w:rPr>
        <w:t>Busato</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(2000) who found that, the risk of clinical and subclinical mastitis increase significantly with the advancing age of the cow.</w:t>
      </w:r>
    </w:p>
    <w:p w:rsidR="008466F3" w:rsidRPr="0045201B" w:rsidRDefault="00960B30"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The finding of a high prevalence of mastitis in houses with muddy floors when compared with concrete floor types (p &lt; 0.05)</w:t>
      </w:r>
      <w:r w:rsidR="00D6033D"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shows the prevalence of mastitis is strongly associated with the housing (bedding) type or condition of the farm. </w:t>
      </w:r>
      <w:r w:rsidR="00D8601B" w:rsidRPr="0045201B">
        <w:rPr>
          <w:rFonts w:ascii="Times New Roman" w:hAnsi="Times New Roman" w:cs="Times New Roman"/>
          <w:sz w:val="20"/>
          <w:szCs w:val="20"/>
        </w:rPr>
        <w:t>Similarly, prevalence of mastitis varies in different study sites,</w:t>
      </w:r>
      <w:r w:rsidR="002C1401" w:rsidRPr="0045201B">
        <w:rPr>
          <w:rFonts w:ascii="Times New Roman" w:hAnsi="Times New Roman" w:cs="Times New Roman"/>
          <w:sz w:val="20"/>
          <w:szCs w:val="20"/>
        </w:rPr>
        <w:t xml:space="preserve"> </w:t>
      </w:r>
      <w:r w:rsidR="00D8601B" w:rsidRPr="0045201B">
        <w:rPr>
          <w:rFonts w:ascii="Times New Roman" w:hAnsi="Times New Roman" w:cs="Times New Roman"/>
          <w:sz w:val="20"/>
          <w:szCs w:val="20"/>
        </w:rPr>
        <w:t xml:space="preserve">high prevalence was recorded in Amba-5( 27.08%) but </w:t>
      </w:r>
      <w:r w:rsidR="00D8601B" w:rsidRPr="0045201B">
        <w:rPr>
          <w:rFonts w:ascii="Times New Roman" w:hAnsi="Times New Roman" w:cs="Times New Roman"/>
          <w:sz w:val="20"/>
          <w:szCs w:val="20"/>
        </w:rPr>
        <w:lastRenderedPageBreak/>
        <w:t>low prevalence was observed in Megele-37 ( 10.20%) which</w:t>
      </w:r>
      <w:r w:rsidR="002C1401" w:rsidRPr="0045201B">
        <w:rPr>
          <w:rFonts w:ascii="Times New Roman" w:hAnsi="Times New Roman" w:cs="Times New Roman"/>
          <w:sz w:val="20"/>
          <w:szCs w:val="20"/>
        </w:rPr>
        <w:t xml:space="preserve"> </w:t>
      </w:r>
      <w:r w:rsidR="00D8601B" w:rsidRPr="0045201B">
        <w:rPr>
          <w:rFonts w:ascii="Times New Roman" w:hAnsi="Times New Roman" w:cs="Times New Roman"/>
          <w:sz w:val="20"/>
          <w:szCs w:val="20"/>
        </w:rPr>
        <w:t>have no significant difference(p&gt;0.05).</w:t>
      </w:r>
    </w:p>
    <w:p w:rsidR="002C1401" w:rsidRPr="0045201B" w:rsidRDefault="00960B30"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 xml:space="preserve">A high proportion of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was also isolated from</w:t>
      </w:r>
      <w:r w:rsidR="00DA716A" w:rsidRPr="0045201B">
        <w:rPr>
          <w:rFonts w:ascii="Times New Roman" w:hAnsi="Times New Roman" w:cs="Times New Roman"/>
          <w:sz w:val="20"/>
          <w:szCs w:val="20"/>
        </w:rPr>
        <w:t xml:space="preserve"> </w:t>
      </w:r>
      <w:r w:rsidRPr="0045201B">
        <w:rPr>
          <w:rFonts w:ascii="Times New Roman" w:hAnsi="Times New Roman" w:cs="Times New Roman"/>
          <w:sz w:val="20"/>
          <w:szCs w:val="20"/>
        </w:rPr>
        <w:t>CMT positive cows kept in poor housing (muddy) conditions.</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This could be because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 xml:space="preserve">is environmentally very robust, surviving wide extremes of temperature and moisture. The organism also readily colonizes teat orifices, damaging roughened epithelium (NMC, 1990). The main source of the infection is the udder of infected cows transferred via </w:t>
      </w:r>
      <w:proofErr w:type="spellStart"/>
      <w:r w:rsidRPr="0045201B">
        <w:rPr>
          <w:rFonts w:ascii="Times New Roman" w:hAnsi="Times New Roman" w:cs="Times New Roman"/>
          <w:sz w:val="20"/>
          <w:szCs w:val="20"/>
        </w:rPr>
        <w:t>milker’s</w:t>
      </w:r>
      <w:proofErr w:type="spellEnd"/>
      <w:r w:rsidRPr="0045201B">
        <w:rPr>
          <w:rFonts w:ascii="Times New Roman" w:hAnsi="Times New Roman" w:cs="Times New Roman"/>
          <w:sz w:val="20"/>
          <w:szCs w:val="20"/>
        </w:rPr>
        <w:t xml:space="preserve"> hands,</w:t>
      </w:r>
      <w:r w:rsidR="00DA716A" w:rsidRPr="0045201B">
        <w:rPr>
          <w:rFonts w:ascii="Times New Roman" w:hAnsi="Times New Roman" w:cs="Times New Roman"/>
          <w:sz w:val="20"/>
          <w:szCs w:val="20"/>
        </w:rPr>
        <w:t xml:space="preserve"> </w:t>
      </w:r>
      <w:r w:rsidRPr="0045201B">
        <w:rPr>
          <w:rFonts w:ascii="Times New Roman" w:hAnsi="Times New Roman" w:cs="Times New Roman"/>
          <w:sz w:val="20"/>
          <w:szCs w:val="20"/>
        </w:rPr>
        <w:t>utensils, towels and the environment (floor) in which the cows are kept (</w:t>
      </w:r>
      <w:proofErr w:type="spellStart"/>
      <w:r w:rsidRPr="0045201B">
        <w:rPr>
          <w:rFonts w:ascii="Times New Roman" w:hAnsi="Times New Roman" w:cs="Times New Roman"/>
          <w:sz w:val="20"/>
          <w:szCs w:val="20"/>
        </w:rPr>
        <w:t>Radostitis</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1994).</w:t>
      </w:r>
    </w:p>
    <w:p w:rsidR="002C1401" w:rsidRPr="0045201B" w:rsidRDefault="008466F3"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From 384</w:t>
      </w:r>
      <w:r w:rsidR="00960B30" w:rsidRPr="0045201B">
        <w:rPr>
          <w:rFonts w:ascii="Times New Roman" w:hAnsi="Times New Roman" w:cs="Times New Roman"/>
          <w:sz w:val="20"/>
          <w:szCs w:val="20"/>
        </w:rPr>
        <w:t xml:space="preserve"> milk samples subjected to bacteriological examination </w:t>
      </w:r>
      <w:r w:rsidRPr="0045201B">
        <w:rPr>
          <w:rFonts w:ascii="Times New Roman" w:hAnsi="Times New Roman" w:cs="Times New Roman"/>
          <w:sz w:val="20"/>
          <w:szCs w:val="20"/>
        </w:rPr>
        <w:t>85/109 (77.98</w:t>
      </w:r>
      <w:r w:rsidR="00960B30" w:rsidRPr="0045201B">
        <w:rPr>
          <w:rFonts w:ascii="Times New Roman" w:hAnsi="Times New Roman" w:cs="Times New Roman"/>
          <w:sz w:val="20"/>
          <w:szCs w:val="20"/>
        </w:rPr>
        <w:t xml:space="preserve">%) isolates of </w:t>
      </w:r>
      <w:r w:rsidR="00960B30" w:rsidRPr="0045201B">
        <w:rPr>
          <w:rFonts w:ascii="Times New Roman" w:hAnsi="Times New Roman" w:cs="Times New Roman"/>
          <w:i/>
          <w:iCs/>
          <w:sz w:val="20"/>
          <w:szCs w:val="20"/>
        </w:rPr>
        <w:t xml:space="preserve">S. </w:t>
      </w:r>
      <w:proofErr w:type="spellStart"/>
      <w:r w:rsidR="00960B30" w:rsidRPr="0045201B">
        <w:rPr>
          <w:rFonts w:ascii="Times New Roman" w:hAnsi="Times New Roman" w:cs="Times New Roman"/>
          <w:i/>
          <w:iCs/>
          <w:sz w:val="20"/>
          <w:szCs w:val="20"/>
        </w:rPr>
        <w:t>aureus</w:t>
      </w:r>
      <w:proofErr w:type="spellEnd"/>
      <w:r w:rsidR="00960B30" w:rsidRPr="0045201B">
        <w:rPr>
          <w:rFonts w:ascii="Times New Roman" w:hAnsi="Times New Roman" w:cs="Times New Roman"/>
          <w:i/>
          <w:iCs/>
          <w:sz w:val="20"/>
          <w:szCs w:val="20"/>
        </w:rPr>
        <w:t xml:space="preserve"> </w:t>
      </w:r>
      <w:r w:rsidR="00960B30" w:rsidRPr="0045201B">
        <w:rPr>
          <w:rFonts w:ascii="Times New Roman" w:hAnsi="Times New Roman" w:cs="Times New Roman"/>
          <w:sz w:val="20"/>
          <w:szCs w:val="20"/>
        </w:rPr>
        <w:t>were isolated. This finding was in agreement with other studies (</w:t>
      </w:r>
      <w:proofErr w:type="spellStart"/>
      <w:r w:rsidR="00960B30" w:rsidRPr="0045201B">
        <w:rPr>
          <w:rFonts w:ascii="Times New Roman" w:hAnsi="Times New Roman" w:cs="Times New Roman"/>
          <w:sz w:val="20"/>
          <w:szCs w:val="20"/>
        </w:rPr>
        <w:t>Adlan</w:t>
      </w:r>
      <w:proofErr w:type="spellEnd"/>
      <w:r w:rsidR="00960B30" w:rsidRPr="0045201B">
        <w:rPr>
          <w:rFonts w:ascii="Times New Roman" w:hAnsi="Times New Roman" w:cs="Times New Roman"/>
          <w:sz w:val="20"/>
          <w:szCs w:val="20"/>
        </w:rPr>
        <w:t xml:space="preserve"> </w:t>
      </w:r>
      <w:r w:rsidR="00960B30" w:rsidRPr="0045201B">
        <w:rPr>
          <w:rFonts w:ascii="Times New Roman" w:hAnsi="Times New Roman" w:cs="Times New Roman"/>
          <w:i/>
          <w:sz w:val="20"/>
          <w:szCs w:val="20"/>
        </w:rPr>
        <w:t>et al</w:t>
      </w:r>
      <w:r w:rsidR="00960B30" w:rsidRPr="0045201B">
        <w:rPr>
          <w:rFonts w:ascii="Times New Roman" w:hAnsi="Times New Roman" w:cs="Times New Roman"/>
          <w:sz w:val="20"/>
          <w:szCs w:val="20"/>
        </w:rPr>
        <w:t xml:space="preserve">., 1980; </w:t>
      </w:r>
      <w:proofErr w:type="spellStart"/>
      <w:r w:rsidR="00960B30" w:rsidRPr="0045201B">
        <w:rPr>
          <w:rFonts w:ascii="Times New Roman" w:hAnsi="Times New Roman" w:cs="Times New Roman"/>
          <w:sz w:val="20"/>
          <w:szCs w:val="20"/>
        </w:rPr>
        <w:t>Vaarst</w:t>
      </w:r>
      <w:proofErr w:type="spellEnd"/>
      <w:r w:rsidR="00960B30" w:rsidRPr="0045201B">
        <w:rPr>
          <w:rFonts w:ascii="Times New Roman" w:hAnsi="Times New Roman" w:cs="Times New Roman"/>
          <w:sz w:val="20"/>
          <w:szCs w:val="20"/>
        </w:rPr>
        <w:t xml:space="preserve"> and </w:t>
      </w:r>
      <w:proofErr w:type="spellStart"/>
      <w:r w:rsidR="00960B30" w:rsidRPr="0045201B">
        <w:rPr>
          <w:rFonts w:ascii="Times New Roman" w:hAnsi="Times New Roman" w:cs="Times New Roman"/>
          <w:sz w:val="20"/>
          <w:szCs w:val="20"/>
        </w:rPr>
        <w:t>Envoldsen</w:t>
      </w:r>
      <w:proofErr w:type="spellEnd"/>
      <w:r w:rsidR="00960B30" w:rsidRPr="0045201B">
        <w:rPr>
          <w:rFonts w:ascii="Times New Roman" w:hAnsi="Times New Roman" w:cs="Times New Roman"/>
          <w:sz w:val="20"/>
          <w:szCs w:val="20"/>
        </w:rPr>
        <w:t xml:space="preserve">, 1997; </w:t>
      </w:r>
      <w:proofErr w:type="spellStart"/>
      <w:r w:rsidR="00960B30" w:rsidRPr="0045201B">
        <w:rPr>
          <w:rFonts w:ascii="Times New Roman" w:hAnsi="Times New Roman" w:cs="Times New Roman"/>
          <w:sz w:val="20"/>
          <w:szCs w:val="20"/>
        </w:rPr>
        <w:t>Kerro</w:t>
      </w:r>
      <w:proofErr w:type="spellEnd"/>
      <w:r w:rsidR="00960B30" w:rsidRPr="0045201B">
        <w:rPr>
          <w:rFonts w:ascii="Times New Roman" w:hAnsi="Times New Roman" w:cs="Times New Roman"/>
          <w:sz w:val="20"/>
          <w:szCs w:val="20"/>
        </w:rPr>
        <w:t xml:space="preserve"> and </w:t>
      </w:r>
      <w:proofErr w:type="spellStart"/>
      <w:r w:rsidR="00960B30" w:rsidRPr="0045201B">
        <w:rPr>
          <w:rFonts w:ascii="Times New Roman" w:hAnsi="Times New Roman" w:cs="Times New Roman"/>
          <w:sz w:val="20"/>
          <w:szCs w:val="20"/>
        </w:rPr>
        <w:t>Tareke</w:t>
      </w:r>
      <w:proofErr w:type="spellEnd"/>
      <w:r w:rsidR="00960B30" w:rsidRPr="0045201B">
        <w:rPr>
          <w:rFonts w:ascii="Times New Roman" w:hAnsi="Times New Roman" w:cs="Times New Roman"/>
          <w:sz w:val="20"/>
          <w:szCs w:val="20"/>
        </w:rPr>
        <w:t xml:space="preserve">, 2003; </w:t>
      </w:r>
      <w:proofErr w:type="spellStart"/>
      <w:r w:rsidR="00960B30" w:rsidRPr="0045201B">
        <w:rPr>
          <w:rFonts w:ascii="Times New Roman" w:hAnsi="Times New Roman" w:cs="Times New Roman"/>
          <w:sz w:val="20"/>
          <w:szCs w:val="20"/>
        </w:rPr>
        <w:t>Hundera</w:t>
      </w:r>
      <w:proofErr w:type="spellEnd"/>
      <w:r w:rsidR="00960B30" w:rsidRPr="0045201B">
        <w:rPr>
          <w:rFonts w:ascii="Times New Roman" w:hAnsi="Times New Roman" w:cs="Times New Roman"/>
          <w:sz w:val="20"/>
          <w:szCs w:val="20"/>
        </w:rPr>
        <w:t xml:space="preserve"> </w:t>
      </w:r>
      <w:r w:rsidR="00960B30" w:rsidRPr="0045201B">
        <w:rPr>
          <w:rFonts w:ascii="Times New Roman" w:hAnsi="Times New Roman" w:cs="Times New Roman"/>
          <w:i/>
          <w:sz w:val="20"/>
          <w:szCs w:val="20"/>
        </w:rPr>
        <w:t>et al.,</w:t>
      </w:r>
      <w:r w:rsidR="00960B30" w:rsidRPr="0045201B">
        <w:rPr>
          <w:rFonts w:ascii="Times New Roman" w:hAnsi="Times New Roman" w:cs="Times New Roman"/>
          <w:sz w:val="20"/>
          <w:szCs w:val="20"/>
        </w:rPr>
        <w:t xml:space="preserve"> 2005; </w:t>
      </w:r>
      <w:proofErr w:type="spellStart"/>
      <w:r w:rsidR="00960B30" w:rsidRPr="0045201B">
        <w:rPr>
          <w:rFonts w:ascii="Times New Roman" w:hAnsi="Times New Roman" w:cs="Times New Roman"/>
          <w:sz w:val="20"/>
          <w:szCs w:val="20"/>
        </w:rPr>
        <w:t>Mekonnen</w:t>
      </w:r>
      <w:proofErr w:type="spellEnd"/>
      <w:r w:rsidR="00960B30" w:rsidRPr="0045201B">
        <w:rPr>
          <w:rFonts w:ascii="Times New Roman" w:hAnsi="Times New Roman" w:cs="Times New Roman"/>
          <w:sz w:val="20"/>
          <w:szCs w:val="20"/>
        </w:rPr>
        <w:t xml:space="preserve"> </w:t>
      </w:r>
      <w:r w:rsidR="00960B30" w:rsidRPr="0045201B">
        <w:rPr>
          <w:rFonts w:ascii="Times New Roman" w:hAnsi="Times New Roman" w:cs="Times New Roman"/>
          <w:i/>
          <w:sz w:val="20"/>
          <w:szCs w:val="20"/>
        </w:rPr>
        <w:t>et al</w:t>
      </w:r>
      <w:r w:rsidR="00960B30" w:rsidRPr="0045201B">
        <w:rPr>
          <w:rFonts w:ascii="Times New Roman" w:hAnsi="Times New Roman" w:cs="Times New Roman"/>
          <w:sz w:val="20"/>
          <w:szCs w:val="20"/>
        </w:rPr>
        <w:t xml:space="preserve">. (2005), in which </w:t>
      </w:r>
      <w:r w:rsidR="00960B30" w:rsidRPr="0045201B">
        <w:rPr>
          <w:rFonts w:ascii="Times New Roman" w:hAnsi="Times New Roman" w:cs="Times New Roman"/>
          <w:i/>
          <w:iCs/>
          <w:sz w:val="20"/>
          <w:szCs w:val="20"/>
        </w:rPr>
        <w:t>S.</w:t>
      </w:r>
      <w:r w:rsidR="00960B30" w:rsidRPr="0045201B">
        <w:rPr>
          <w:rFonts w:ascii="Times New Roman" w:hAnsi="Times New Roman" w:cs="Times New Roman"/>
          <w:sz w:val="20"/>
          <w:szCs w:val="20"/>
        </w:rPr>
        <w:t xml:space="preserve"> </w:t>
      </w:r>
      <w:proofErr w:type="spellStart"/>
      <w:r w:rsidR="00960B30" w:rsidRPr="0045201B">
        <w:rPr>
          <w:rFonts w:ascii="Times New Roman" w:hAnsi="Times New Roman" w:cs="Times New Roman"/>
          <w:i/>
          <w:iCs/>
          <w:sz w:val="20"/>
          <w:szCs w:val="20"/>
        </w:rPr>
        <w:t>aureus</w:t>
      </w:r>
      <w:proofErr w:type="spellEnd"/>
      <w:r w:rsidR="00960B30" w:rsidRPr="0045201B">
        <w:rPr>
          <w:rFonts w:ascii="Times New Roman" w:hAnsi="Times New Roman" w:cs="Times New Roman"/>
          <w:i/>
          <w:iCs/>
          <w:sz w:val="20"/>
          <w:szCs w:val="20"/>
        </w:rPr>
        <w:t xml:space="preserve"> </w:t>
      </w:r>
      <w:r w:rsidR="00960B30" w:rsidRPr="0045201B">
        <w:rPr>
          <w:rFonts w:ascii="Times New Roman" w:hAnsi="Times New Roman" w:cs="Times New Roman"/>
          <w:sz w:val="20"/>
          <w:szCs w:val="20"/>
        </w:rPr>
        <w:t xml:space="preserve">was the predominant isolate from clinical and subclinical mastitis. The high prevalence of </w:t>
      </w:r>
      <w:r w:rsidR="00960B30" w:rsidRPr="0045201B">
        <w:rPr>
          <w:rFonts w:ascii="Times New Roman" w:hAnsi="Times New Roman" w:cs="Times New Roman"/>
          <w:i/>
          <w:iCs/>
          <w:sz w:val="20"/>
          <w:szCs w:val="20"/>
        </w:rPr>
        <w:t xml:space="preserve">S. </w:t>
      </w:r>
      <w:proofErr w:type="spellStart"/>
      <w:r w:rsidR="00960B30" w:rsidRPr="0045201B">
        <w:rPr>
          <w:rFonts w:ascii="Times New Roman" w:hAnsi="Times New Roman" w:cs="Times New Roman"/>
          <w:i/>
          <w:iCs/>
          <w:sz w:val="20"/>
          <w:szCs w:val="20"/>
        </w:rPr>
        <w:t>aureus</w:t>
      </w:r>
      <w:proofErr w:type="spellEnd"/>
      <w:r w:rsidR="00960B30" w:rsidRPr="0045201B">
        <w:rPr>
          <w:rFonts w:ascii="Times New Roman" w:hAnsi="Times New Roman" w:cs="Times New Roman"/>
          <w:i/>
          <w:iCs/>
          <w:sz w:val="20"/>
          <w:szCs w:val="20"/>
        </w:rPr>
        <w:t xml:space="preserve"> </w:t>
      </w:r>
      <w:r w:rsidR="00960B30" w:rsidRPr="0045201B">
        <w:rPr>
          <w:rFonts w:ascii="Times New Roman" w:hAnsi="Times New Roman" w:cs="Times New Roman"/>
          <w:sz w:val="20"/>
          <w:szCs w:val="20"/>
        </w:rPr>
        <w:t>can most likely be attributed to the wide distribution of the</w:t>
      </w:r>
      <w:r w:rsidR="00DA716A"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 xml:space="preserve">organism inside mammary glands and on the skin of teats and udders (Jones </w:t>
      </w:r>
      <w:r w:rsidR="00960B30" w:rsidRPr="0045201B">
        <w:rPr>
          <w:rFonts w:ascii="Times New Roman" w:hAnsi="Times New Roman" w:cs="Times New Roman"/>
          <w:i/>
          <w:sz w:val="20"/>
          <w:szCs w:val="20"/>
        </w:rPr>
        <w:t>et al</w:t>
      </w:r>
      <w:r w:rsidR="00960B30" w:rsidRPr="0045201B">
        <w:rPr>
          <w:rFonts w:ascii="Times New Roman" w:hAnsi="Times New Roman" w:cs="Times New Roman"/>
          <w:sz w:val="20"/>
          <w:szCs w:val="20"/>
        </w:rPr>
        <w:t>., 1998).</w:t>
      </w:r>
      <w:r w:rsidR="002C1401" w:rsidRPr="0045201B">
        <w:rPr>
          <w:rFonts w:ascii="Times New Roman" w:hAnsi="Times New Roman" w:cs="Times New Roman"/>
          <w:sz w:val="20"/>
          <w:szCs w:val="20"/>
        </w:rPr>
        <w:t xml:space="preserve"> </w:t>
      </w:r>
      <w:r w:rsidR="00960B30" w:rsidRPr="0045201B">
        <w:rPr>
          <w:rFonts w:ascii="Times New Roman" w:hAnsi="Times New Roman" w:cs="Times New Roman"/>
          <w:i/>
          <w:iCs/>
          <w:sz w:val="20"/>
          <w:szCs w:val="20"/>
        </w:rPr>
        <w:t xml:space="preserve">S. </w:t>
      </w:r>
      <w:proofErr w:type="spellStart"/>
      <w:r w:rsidR="00960B30" w:rsidRPr="0045201B">
        <w:rPr>
          <w:rFonts w:ascii="Times New Roman" w:hAnsi="Times New Roman" w:cs="Times New Roman"/>
          <w:i/>
          <w:iCs/>
          <w:sz w:val="20"/>
          <w:szCs w:val="20"/>
        </w:rPr>
        <w:t>aureus</w:t>
      </w:r>
      <w:proofErr w:type="spellEnd"/>
      <w:r w:rsidR="00960B30" w:rsidRPr="0045201B">
        <w:rPr>
          <w:rFonts w:ascii="Times New Roman" w:hAnsi="Times New Roman" w:cs="Times New Roman"/>
          <w:i/>
          <w:iCs/>
          <w:sz w:val="20"/>
          <w:szCs w:val="20"/>
        </w:rPr>
        <w:t xml:space="preserve"> </w:t>
      </w:r>
      <w:r w:rsidR="00960B30" w:rsidRPr="0045201B">
        <w:rPr>
          <w:rFonts w:ascii="Times New Roman" w:hAnsi="Times New Roman" w:cs="Times New Roman"/>
          <w:sz w:val="20"/>
          <w:szCs w:val="20"/>
        </w:rPr>
        <w:t>has adapted to survive in the udder and establish chronic and subclinical</w:t>
      </w:r>
      <w:r w:rsidR="00DA716A"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infections. From there it is shed into the milk, which serves as a source of infection for healthy cows during the milking process (</w:t>
      </w:r>
      <w:proofErr w:type="spellStart"/>
      <w:r w:rsidR="00960B30" w:rsidRPr="0045201B">
        <w:rPr>
          <w:rFonts w:ascii="Times New Roman" w:hAnsi="Times New Roman" w:cs="Times New Roman"/>
          <w:sz w:val="20"/>
          <w:szCs w:val="20"/>
        </w:rPr>
        <w:t>Radostitis</w:t>
      </w:r>
      <w:proofErr w:type="spellEnd"/>
      <w:r w:rsidR="00960B30" w:rsidRPr="0045201B">
        <w:rPr>
          <w:rFonts w:ascii="Times New Roman" w:hAnsi="Times New Roman" w:cs="Times New Roman"/>
          <w:sz w:val="20"/>
          <w:szCs w:val="20"/>
        </w:rPr>
        <w:t xml:space="preserve"> </w:t>
      </w:r>
      <w:r w:rsidR="00960B30" w:rsidRPr="0045201B">
        <w:rPr>
          <w:rFonts w:ascii="Times New Roman" w:hAnsi="Times New Roman" w:cs="Times New Roman"/>
          <w:i/>
          <w:sz w:val="20"/>
          <w:szCs w:val="20"/>
        </w:rPr>
        <w:t>et al</w:t>
      </w:r>
      <w:r w:rsidR="00960B30" w:rsidRPr="0045201B">
        <w:rPr>
          <w:rFonts w:ascii="Times New Roman" w:hAnsi="Times New Roman" w:cs="Times New Roman"/>
          <w:sz w:val="20"/>
          <w:szCs w:val="20"/>
        </w:rPr>
        <w:t>., 1994).</w:t>
      </w:r>
    </w:p>
    <w:p w:rsidR="002C1401" w:rsidRPr="0045201B" w:rsidRDefault="008466F3" w:rsidP="004520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5201B">
        <w:rPr>
          <w:rFonts w:ascii="Times New Roman" w:hAnsi="Times New Roman" w:cs="Times New Roman"/>
          <w:sz w:val="20"/>
          <w:szCs w:val="20"/>
        </w:rPr>
        <w:t>Of the 1536</w:t>
      </w:r>
      <w:r w:rsidR="00960B30" w:rsidRPr="0045201B">
        <w:rPr>
          <w:rFonts w:ascii="Times New Roman" w:hAnsi="Times New Roman" w:cs="Times New Roman"/>
          <w:sz w:val="20"/>
          <w:szCs w:val="20"/>
        </w:rPr>
        <w:t xml:space="preserve"> quarters</w:t>
      </w:r>
      <w:r w:rsidR="00DA716A"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examined, 2.6% </w:t>
      </w:r>
      <w:r w:rsidR="00960B30" w:rsidRPr="0045201B">
        <w:rPr>
          <w:rFonts w:ascii="Times New Roman" w:hAnsi="Times New Roman" w:cs="Times New Roman"/>
          <w:sz w:val="20"/>
          <w:szCs w:val="20"/>
        </w:rPr>
        <w:t>were blind, which may be an indication of a</w:t>
      </w:r>
      <w:r w:rsidR="00FC62FB"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serious mastitis</w:t>
      </w:r>
      <w:r w:rsidRPr="0045201B">
        <w:rPr>
          <w:rFonts w:ascii="Times New Roman" w:hAnsi="Times New Roman" w:cs="Times New Roman"/>
          <w:sz w:val="20"/>
          <w:szCs w:val="20"/>
        </w:rPr>
        <w:t xml:space="preserve"> problem on</w:t>
      </w:r>
      <w:r w:rsidR="00957780" w:rsidRPr="0045201B">
        <w:rPr>
          <w:rFonts w:ascii="Times New Roman" w:hAnsi="Times New Roman" w:cs="Times New Roman"/>
          <w:sz w:val="20"/>
          <w:szCs w:val="20"/>
        </w:rPr>
        <w:t xml:space="preserve"> the respective small household dairy farm</w:t>
      </w:r>
      <w:r w:rsidR="00960B30" w:rsidRPr="0045201B">
        <w:rPr>
          <w:rFonts w:ascii="Times New Roman" w:hAnsi="Times New Roman" w:cs="Times New Roman"/>
          <w:sz w:val="20"/>
          <w:szCs w:val="20"/>
        </w:rPr>
        <w:t xml:space="preserve"> and of the</w:t>
      </w:r>
      <w:r w:rsidR="00FC62FB"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absence of a culling programmed that can serve as a means</w:t>
      </w:r>
      <w:r w:rsidR="00DA716A"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to remove a source of this mammary pathogens for other</w:t>
      </w:r>
      <w:r w:rsidR="00FC62FB"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cows.</w:t>
      </w:r>
      <w:r w:rsidR="00FC62FB"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The antimicrobial susceptibility tests carried out in this</w:t>
      </w:r>
      <w:r w:rsidR="00FC62FB"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study indicated the existence of susceptibility and</w:t>
      </w:r>
      <w:r w:rsidR="00FC62FB"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 xml:space="preserve">resistance of </w:t>
      </w:r>
      <w:proofErr w:type="spellStart"/>
      <w:r w:rsidR="00957780" w:rsidRPr="0045201B">
        <w:rPr>
          <w:rFonts w:ascii="Times New Roman" w:hAnsi="Times New Roman" w:cs="Times New Roman"/>
          <w:i/>
          <w:iCs/>
          <w:sz w:val="20"/>
          <w:szCs w:val="20"/>
        </w:rPr>
        <w:t>S.</w:t>
      </w:r>
      <w:r w:rsidR="00960B30" w:rsidRPr="0045201B">
        <w:rPr>
          <w:rFonts w:ascii="Times New Roman" w:hAnsi="Times New Roman" w:cs="Times New Roman"/>
          <w:i/>
          <w:iCs/>
          <w:sz w:val="20"/>
          <w:szCs w:val="20"/>
        </w:rPr>
        <w:t>aureus</w:t>
      </w:r>
      <w:proofErr w:type="spellEnd"/>
      <w:r w:rsidR="00960B30" w:rsidRPr="0045201B">
        <w:rPr>
          <w:rFonts w:ascii="Times New Roman" w:hAnsi="Times New Roman" w:cs="Times New Roman"/>
          <w:i/>
          <w:iCs/>
          <w:sz w:val="20"/>
          <w:szCs w:val="20"/>
        </w:rPr>
        <w:t xml:space="preserve"> </w:t>
      </w:r>
      <w:r w:rsidR="00960B30" w:rsidRPr="0045201B">
        <w:rPr>
          <w:rFonts w:ascii="Times New Roman" w:hAnsi="Times New Roman" w:cs="Times New Roman"/>
          <w:sz w:val="20"/>
          <w:szCs w:val="20"/>
        </w:rPr>
        <w:t>to some of the antimicrobials. The</w:t>
      </w:r>
      <w:r w:rsidR="00FC62FB" w:rsidRPr="0045201B">
        <w:rPr>
          <w:rFonts w:ascii="Times New Roman" w:hAnsi="Times New Roman" w:cs="Times New Roman"/>
          <w:sz w:val="20"/>
          <w:szCs w:val="20"/>
        </w:rPr>
        <w:t xml:space="preserve"> </w:t>
      </w:r>
      <w:r w:rsidR="00957780" w:rsidRPr="0045201B">
        <w:rPr>
          <w:rFonts w:ascii="Times New Roman" w:hAnsi="Times New Roman" w:cs="Times New Roman"/>
          <w:sz w:val="20"/>
          <w:szCs w:val="20"/>
        </w:rPr>
        <w:t>average susceptibility (40.0</w:t>
      </w:r>
      <w:r w:rsidR="00960B30" w:rsidRPr="0045201B">
        <w:rPr>
          <w:rFonts w:ascii="Times New Roman" w:hAnsi="Times New Roman" w:cs="Times New Roman"/>
          <w:sz w:val="20"/>
          <w:szCs w:val="20"/>
        </w:rPr>
        <w:t xml:space="preserve">%) of </w:t>
      </w:r>
      <w:r w:rsidR="00960B30" w:rsidRPr="0045201B">
        <w:rPr>
          <w:rFonts w:ascii="Times New Roman" w:hAnsi="Times New Roman" w:cs="Times New Roman"/>
          <w:i/>
          <w:iCs/>
          <w:sz w:val="20"/>
          <w:szCs w:val="20"/>
        </w:rPr>
        <w:t xml:space="preserve">S. </w:t>
      </w:r>
      <w:proofErr w:type="spellStart"/>
      <w:r w:rsidR="00960B30" w:rsidRPr="0045201B">
        <w:rPr>
          <w:rFonts w:ascii="Times New Roman" w:hAnsi="Times New Roman" w:cs="Times New Roman"/>
          <w:i/>
          <w:iCs/>
          <w:sz w:val="20"/>
          <w:szCs w:val="20"/>
        </w:rPr>
        <w:t>aureus</w:t>
      </w:r>
      <w:proofErr w:type="spellEnd"/>
      <w:r w:rsidR="00960B30" w:rsidRPr="0045201B">
        <w:rPr>
          <w:rFonts w:ascii="Times New Roman" w:hAnsi="Times New Roman" w:cs="Times New Roman"/>
          <w:i/>
          <w:iCs/>
          <w:sz w:val="20"/>
          <w:szCs w:val="20"/>
        </w:rPr>
        <w:t xml:space="preserve"> </w:t>
      </w:r>
      <w:r w:rsidR="00960B30" w:rsidRPr="0045201B">
        <w:rPr>
          <w:rFonts w:ascii="Times New Roman" w:hAnsi="Times New Roman" w:cs="Times New Roman"/>
          <w:sz w:val="20"/>
          <w:szCs w:val="20"/>
        </w:rPr>
        <w:t>strains to all</w:t>
      </w:r>
      <w:r w:rsidR="00DA716A"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antimicrobials tested in this study is in agreement with the</w:t>
      </w:r>
      <w:r w:rsidR="00FC62FB"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 xml:space="preserve">existing reports of 62.7% by </w:t>
      </w:r>
      <w:proofErr w:type="spellStart"/>
      <w:r w:rsidR="00960B30" w:rsidRPr="0045201B">
        <w:rPr>
          <w:rFonts w:ascii="Times New Roman" w:hAnsi="Times New Roman" w:cs="Times New Roman"/>
          <w:sz w:val="20"/>
          <w:szCs w:val="20"/>
        </w:rPr>
        <w:t>Mekonnen</w:t>
      </w:r>
      <w:proofErr w:type="spellEnd"/>
      <w:r w:rsidR="00960B30" w:rsidRPr="0045201B">
        <w:rPr>
          <w:rFonts w:ascii="Times New Roman" w:hAnsi="Times New Roman" w:cs="Times New Roman"/>
          <w:sz w:val="20"/>
          <w:szCs w:val="20"/>
        </w:rPr>
        <w:t xml:space="preserve"> </w:t>
      </w:r>
      <w:r w:rsidR="00960B30" w:rsidRPr="0045201B">
        <w:rPr>
          <w:rFonts w:ascii="Times New Roman" w:hAnsi="Times New Roman" w:cs="Times New Roman"/>
          <w:i/>
          <w:sz w:val="20"/>
          <w:szCs w:val="20"/>
        </w:rPr>
        <w:t>et al</w:t>
      </w:r>
      <w:r w:rsidR="00960B30" w:rsidRPr="0045201B">
        <w:rPr>
          <w:rFonts w:ascii="Times New Roman" w:hAnsi="Times New Roman" w:cs="Times New Roman"/>
          <w:sz w:val="20"/>
          <w:szCs w:val="20"/>
        </w:rPr>
        <w:t>. (2005) in</w:t>
      </w:r>
      <w:r w:rsidR="00FC62FB" w:rsidRPr="0045201B">
        <w:rPr>
          <w:rFonts w:ascii="Times New Roman" w:hAnsi="Times New Roman" w:cs="Times New Roman"/>
          <w:sz w:val="20"/>
          <w:szCs w:val="20"/>
        </w:rPr>
        <w:t xml:space="preserve"> </w:t>
      </w:r>
      <w:r w:rsidR="00960B30" w:rsidRPr="0045201B">
        <w:rPr>
          <w:rFonts w:ascii="Times New Roman" w:hAnsi="Times New Roman" w:cs="Times New Roman"/>
          <w:sz w:val="20"/>
          <w:szCs w:val="20"/>
        </w:rPr>
        <w:t xml:space="preserve">Ethiopia and </w:t>
      </w:r>
      <w:proofErr w:type="spellStart"/>
      <w:r w:rsidR="00960B30" w:rsidRPr="0045201B">
        <w:rPr>
          <w:rFonts w:ascii="Times New Roman" w:hAnsi="Times New Roman" w:cs="Times New Roman"/>
          <w:sz w:val="20"/>
          <w:szCs w:val="20"/>
        </w:rPr>
        <w:t>Myllys</w:t>
      </w:r>
      <w:proofErr w:type="spellEnd"/>
      <w:r w:rsidR="00960B30" w:rsidRPr="0045201B">
        <w:rPr>
          <w:rFonts w:ascii="Times New Roman" w:hAnsi="Times New Roman" w:cs="Times New Roman"/>
          <w:sz w:val="20"/>
          <w:szCs w:val="20"/>
        </w:rPr>
        <w:t xml:space="preserve"> </w:t>
      </w:r>
      <w:r w:rsidR="00960B30" w:rsidRPr="0045201B">
        <w:rPr>
          <w:rFonts w:ascii="Times New Roman" w:hAnsi="Times New Roman" w:cs="Times New Roman"/>
          <w:i/>
          <w:sz w:val="20"/>
          <w:szCs w:val="20"/>
        </w:rPr>
        <w:t>et al.</w:t>
      </w:r>
      <w:r w:rsidR="00960B30" w:rsidRPr="0045201B">
        <w:rPr>
          <w:rFonts w:ascii="Times New Roman" w:hAnsi="Times New Roman" w:cs="Times New Roman"/>
          <w:sz w:val="20"/>
          <w:szCs w:val="20"/>
        </w:rPr>
        <w:t xml:space="preserve"> (1998) in Finland.</w:t>
      </w:r>
    </w:p>
    <w:p w:rsidR="002C1401" w:rsidRPr="0045201B" w:rsidRDefault="00960B30" w:rsidP="0045201B">
      <w:pPr>
        <w:autoSpaceDE w:val="0"/>
        <w:autoSpaceDN w:val="0"/>
        <w:adjustRightInd w:val="0"/>
        <w:snapToGrid w:val="0"/>
        <w:spacing w:after="0" w:line="240" w:lineRule="auto"/>
        <w:ind w:firstLine="425"/>
        <w:jc w:val="both"/>
        <w:rPr>
          <w:rFonts w:ascii="Times New Roman" w:hAnsi="Times New Roman" w:cs="Times New Roman"/>
          <w:sz w:val="20"/>
          <w:szCs w:val="20"/>
          <w:highlight w:val="yellow"/>
        </w:rPr>
      </w:pPr>
      <w:r w:rsidRPr="0045201B">
        <w:rPr>
          <w:rFonts w:ascii="Times New Roman" w:hAnsi="Times New Roman" w:cs="Times New Roman"/>
          <w:sz w:val="20"/>
          <w:szCs w:val="20"/>
        </w:rPr>
        <w:t xml:space="preserve">The result of the present study shows that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00FC62FB" w:rsidRPr="0045201B">
        <w:rPr>
          <w:rFonts w:ascii="Times New Roman" w:hAnsi="Times New Roman" w:cs="Times New Roman"/>
          <w:i/>
          <w:iCs/>
          <w:sz w:val="20"/>
          <w:szCs w:val="20"/>
        </w:rPr>
        <w:t xml:space="preserve"> </w:t>
      </w:r>
      <w:r w:rsidR="002250AC" w:rsidRPr="0045201B">
        <w:rPr>
          <w:rFonts w:ascii="Times New Roman" w:hAnsi="Times New Roman" w:cs="Times New Roman"/>
          <w:sz w:val="20"/>
          <w:szCs w:val="20"/>
        </w:rPr>
        <w:t>isolates were resistant to P</w:t>
      </w:r>
      <w:r w:rsidRPr="0045201B">
        <w:rPr>
          <w:rFonts w:ascii="Times New Roman" w:hAnsi="Times New Roman" w:cs="Times New Roman"/>
          <w:sz w:val="20"/>
          <w:szCs w:val="20"/>
        </w:rPr>
        <w:t>enicillin</w:t>
      </w:r>
      <w:r w:rsidR="00957780" w:rsidRPr="0045201B">
        <w:rPr>
          <w:rFonts w:ascii="Times New Roman" w:hAnsi="Times New Roman" w:cs="Times New Roman"/>
          <w:sz w:val="20"/>
          <w:szCs w:val="20"/>
        </w:rPr>
        <w:t xml:space="preserve"> G (92.86</w:t>
      </w:r>
      <w:r w:rsidRPr="0045201B">
        <w:rPr>
          <w:rFonts w:ascii="Times New Roman" w:hAnsi="Times New Roman" w:cs="Times New Roman"/>
          <w:sz w:val="20"/>
          <w:szCs w:val="20"/>
        </w:rPr>
        <w:t>%)</w:t>
      </w:r>
      <w:r w:rsidR="005B1118" w:rsidRPr="0045201B">
        <w:rPr>
          <w:rFonts w:ascii="Times New Roman" w:hAnsi="Times New Roman" w:cs="Times New Roman"/>
          <w:sz w:val="20"/>
          <w:szCs w:val="20"/>
        </w:rPr>
        <w:t xml:space="preserve">, </w:t>
      </w:r>
      <w:proofErr w:type="spellStart"/>
      <w:r w:rsidR="005B1118" w:rsidRPr="0045201B">
        <w:rPr>
          <w:rFonts w:ascii="Times New Roman" w:hAnsi="Times New Roman" w:cs="Times New Roman"/>
          <w:sz w:val="20"/>
          <w:szCs w:val="20"/>
        </w:rPr>
        <w:t>Clindamycin</w:t>
      </w:r>
      <w:proofErr w:type="spellEnd"/>
      <w:r w:rsidR="005B1118" w:rsidRPr="0045201B">
        <w:rPr>
          <w:rFonts w:ascii="Times New Roman" w:hAnsi="Times New Roman" w:cs="Times New Roman"/>
          <w:sz w:val="20"/>
          <w:szCs w:val="20"/>
        </w:rPr>
        <w:t xml:space="preserve"> (78.57%), </w:t>
      </w:r>
      <w:proofErr w:type="spellStart"/>
      <w:r w:rsidR="002250AC" w:rsidRPr="0045201B">
        <w:rPr>
          <w:rFonts w:ascii="Times New Roman" w:hAnsi="Times New Roman" w:cs="Times New Roman"/>
          <w:sz w:val="20"/>
          <w:szCs w:val="20"/>
        </w:rPr>
        <w:t>Cefoxitin</w:t>
      </w:r>
      <w:proofErr w:type="spellEnd"/>
      <w:r w:rsidR="005B1118" w:rsidRPr="0045201B">
        <w:rPr>
          <w:rFonts w:ascii="Times New Roman" w:hAnsi="Times New Roman" w:cs="Times New Roman"/>
          <w:sz w:val="20"/>
          <w:szCs w:val="20"/>
        </w:rPr>
        <w:t xml:space="preserve"> </w:t>
      </w:r>
      <w:r w:rsidR="002250AC" w:rsidRPr="0045201B">
        <w:rPr>
          <w:rFonts w:ascii="Times New Roman" w:hAnsi="Times New Roman" w:cs="Times New Roman"/>
          <w:sz w:val="20"/>
          <w:szCs w:val="20"/>
        </w:rPr>
        <w:t xml:space="preserve">(70.83%), </w:t>
      </w:r>
      <w:proofErr w:type="spellStart"/>
      <w:r w:rsidR="00957780" w:rsidRPr="0045201B">
        <w:rPr>
          <w:rFonts w:ascii="Times New Roman" w:hAnsi="Times New Roman" w:cs="Times New Roman"/>
          <w:sz w:val="20"/>
          <w:szCs w:val="20"/>
        </w:rPr>
        <w:t>Bacitracin</w:t>
      </w:r>
      <w:proofErr w:type="spellEnd"/>
      <w:r w:rsidR="005B1118" w:rsidRPr="0045201B">
        <w:rPr>
          <w:rFonts w:ascii="Times New Roman" w:hAnsi="Times New Roman" w:cs="Times New Roman"/>
          <w:sz w:val="20"/>
          <w:szCs w:val="20"/>
        </w:rPr>
        <w:t xml:space="preserve"> </w:t>
      </w:r>
      <w:r w:rsidR="00957780" w:rsidRPr="0045201B">
        <w:rPr>
          <w:rFonts w:ascii="Times New Roman" w:hAnsi="Times New Roman" w:cs="Times New Roman"/>
          <w:sz w:val="20"/>
          <w:szCs w:val="20"/>
        </w:rPr>
        <w:t>(65.0%),</w:t>
      </w:r>
      <w:r w:rsidR="002250AC" w:rsidRPr="0045201B">
        <w:rPr>
          <w:rFonts w:ascii="Times New Roman" w:hAnsi="Times New Roman" w:cs="Times New Roman"/>
          <w:sz w:val="20"/>
          <w:szCs w:val="20"/>
        </w:rPr>
        <w:t xml:space="preserve"> </w:t>
      </w:r>
      <w:r w:rsidRPr="0045201B">
        <w:rPr>
          <w:rFonts w:ascii="Times New Roman" w:hAnsi="Times New Roman" w:cs="Times New Roman"/>
          <w:sz w:val="20"/>
          <w:szCs w:val="20"/>
        </w:rPr>
        <w:t>and</w:t>
      </w:r>
      <w:r w:rsidR="002C1401" w:rsidRPr="0045201B">
        <w:rPr>
          <w:rFonts w:ascii="Times New Roman" w:hAnsi="Times New Roman" w:cs="Times New Roman"/>
          <w:i/>
          <w:iCs/>
          <w:sz w:val="20"/>
          <w:szCs w:val="20"/>
        </w:rPr>
        <w:t xml:space="preserve"> </w:t>
      </w:r>
      <w:r w:rsidR="00957780" w:rsidRPr="0045201B">
        <w:rPr>
          <w:rFonts w:ascii="Times New Roman" w:hAnsi="Times New Roman" w:cs="Times New Roman"/>
          <w:sz w:val="20"/>
          <w:szCs w:val="20"/>
        </w:rPr>
        <w:t>TTC(57.57</w:t>
      </w:r>
      <w:r w:rsidR="002250AC" w:rsidRPr="0045201B">
        <w:rPr>
          <w:rFonts w:ascii="Times New Roman" w:hAnsi="Times New Roman" w:cs="Times New Roman"/>
          <w:sz w:val="20"/>
          <w:szCs w:val="20"/>
        </w:rPr>
        <w:t>%)</w:t>
      </w:r>
      <w:r w:rsidR="00957780" w:rsidRPr="0045201B">
        <w:rPr>
          <w:rFonts w:ascii="Times New Roman" w:hAnsi="Times New Roman" w:cs="Times New Roman"/>
          <w:sz w:val="20"/>
          <w:szCs w:val="20"/>
        </w:rPr>
        <w:t xml:space="preserve">, </w:t>
      </w:r>
      <w:proofErr w:type="spellStart"/>
      <w:r w:rsidR="00957780" w:rsidRPr="0045201B">
        <w:rPr>
          <w:rFonts w:ascii="Times New Roman" w:hAnsi="Times New Roman" w:cs="Times New Roman"/>
          <w:sz w:val="20"/>
          <w:szCs w:val="20"/>
        </w:rPr>
        <w:t>Gentamycin</w:t>
      </w:r>
      <w:proofErr w:type="spellEnd"/>
      <w:r w:rsidR="0045201B">
        <w:rPr>
          <w:rFonts w:ascii="Times New Roman" w:hAnsi="Times New Roman" w:cs="Times New Roman" w:hint="eastAsia"/>
          <w:sz w:val="20"/>
          <w:szCs w:val="20"/>
          <w:lang w:eastAsia="zh-CN"/>
        </w:rPr>
        <w:t xml:space="preserve"> </w:t>
      </w:r>
      <w:r w:rsidR="00957780" w:rsidRPr="0045201B">
        <w:rPr>
          <w:rFonts w:ascii="Times New Roman" w:hAnsi="Times New Roman" w:cs="Times New Roman"/>
          <w:sz w:val="20"/>
          <w:szCs w:val="20"/>
        </w:rPr>
        <w:t xml:space="preserve">(57.14%) </w:t>
      </w:r>
      <w:r w:rsidRPr="0045201B">
        <w:rPr>
          <w:rFonts w:ascii="Times New Roman" w:hAnsi="Times New Roman" w:cs="Times New Roman"/>
          <w:sz w:val="20"/>
          <w:szCs w:val="20"/>
        </w:rPr>
        <w:t>followed by</w:t>
      </w:r>
      <w:r w:rsidR="00FC62FB" w:rsidRPr="0045201B">
        <w:rPr>
          <w:rFonts w:ascii="Times New Roman" w:hAnsi="Times New Roman" w:cs="Times New Roman"/>
          <w:i/>
          <w:iCs/>
          <w:sz w:val="20"/>
          <w:szCs w:val="20"/>
        </w:rPr>
        <w:t xml:space="preserve"> </w:t>
      </w:r>
      <w:proofErr w:type="spellStart"/>
      <w:r w:rsidR="002250AC" w:rsidRPr="0045201B">
        <w:rPr>
          <w:rFonts w:ascii="Times New Roman" w:hAnsi="Times New Roman" w:cs="Times New Roman"/>
          <w:sz w:val="20"/>
          <w:szCs w:val="20"/>
        </w:rPr>
        <w:t>V</w:t>
      </w:r>
      <w:r w:rsidR="00957780" w:rsidRPr="0045201B">
        <w:rPr>
          <w:rFonts w:ascii="Times New Roman" w:hAnsi="Times New Roman" w:cs="Times New Roman"/>
          <w:sz w:val="20"/>
          <w:szCs w:val="20"/>
        </w:rPr>
        <w:t>ancomycin</w:t>
      </w:r>
      <w:proofErr w:type="spellEnd"/>
      <w:r w:rsidR="00957780" w:rsidRPr="0045201B">
        <w:rPr>
          <w:rFonts w:ascii="Times New Roman" w:hAnsi="Times New Roman" w:cs="Times New Roman"/>
          <w:sz w:val="20"/>
          <w:szCs w:val="20"/>
        </w:rPr>
        <w:t xml:space="preserve"> (56.66</w:t>
      </w:r>
      <w:r w:rsidRPr="0045201B">
        <w:rPr>
          <w:rFonts w:ascii="Times New Roman" w:hAnsi="Times New Roman" w:cs="Times New Roman"/>
          <w:sz w:val="20"/>
          <w:szCs w:val="20"/>
        </w:rPr>
        <w:t>%) and this is comparable with the higher</w:t>
      </w:r>
      <w:r w:rsidR="00FC62FB"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 xml:space="preserve">reported resistance of 75 and 83% to </w:t>
      </w:r>
      <w:proofErr w:type="spellStart"/>
      <w:r w:rsidRPr="0045201B">
        <w:rPr>
          <w:rFonts w:ascii="Times New Roman" w:hAnsi="Times New Roman" w:cs="Times New Roman"/>
          <w:sz w:val="20"/>
          <w:szCs w:val="20"/>
        </w:rPr>
        <w:t>ampicillin</w:t>
      </w:r>
      <w:proofErr w:type="spellEnd"/>
      <w:r w:rsidRPr="0045201B">
        <w:rPr>
          <w:rFonts w:ascii="Times New Roman" w:hAnsi="Times New Roman" w:cs="Times New Roman"/>
          <w:sz w:val="20"/>
          <w:szCs w:val="20"/>
        </w:rPr>
        <w:t xml:space="preserve"> by</w:t>
      </w:r>
      <w:r w:rsidR="00DA716A"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Corrales </w:t>
      </w:r>
      <w:r w:rsidRPr="0045201B">
        <w:rPr>
          <w:rFonts w:ascii="Times New Roman" w:hAnsi="Times New Roman" w:cs="Times New Roman"/>
          <w:i/>
          <w:sz w:val="20"/>
          <w:szCs w:val="20"/>
        </w:rPr>
        <w:t>et al.</w:t>
      </w:r>
      <w:r w:rsidRPr="0045201B">
        <w:rPr>
          <w:rFonts w:ascii="Times New Roman" w:hAnsi="Times New Roman" w:cs="Times New Roman"/>
          <w:sz w:val="20"/>
          <w:szCs w:val="20"/>
        </w:rPr>
        <w:t xml:space="preserve"> (1995) and </w:t>
      </w:r>
      <w:proofErr w:type="spellStart"/>
      <w:r w:rsidRPr="0045201B">
        <w:rPr>
          <w:rFonts w:ascii="Times New Roman" w:hAnsi="Times New Roman" w:cs="Times New Roman"/>
          <w:sz w:val="20"/>
          <w:szCs w:val="20"/>
        </w:rPr>
        <w:t>Mekonnen</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et al</w:t>
      </w:r>
      <w:r w:rsidRPr="0045201B">
        <w:rPr>
          <w:rFonts w:ascii="Times New Roman" w:hAnsi="Times New Roman" w:cs="Times New Roman"/>
          <w:sz w:val="20"/>
          <w:szCs w:val="20"/>
        </w:rPr>
        <w:t>. (2005),</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respectively. The resistance of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006014A6" w:rsidRPr="0045201B">
        <w:rPr>
          <w:rFonts w:ascii="Times New Roman" w:hAnsi="Times New Roman" w:cs="Times New Roman"/>
          <w:sz w:val="20"/>
          <w:szCs w:val="20"/>
        </w:rPr>
        <w:t>to P</w:t>
      </w:r>
      <w:r w:rsidRPr="0045201B">
        <w:rPr>
          <w:rFonts w:ascii="Times New Roman" w:hAnsi="Times New Roman" w:cs="Times New Roman"/>
          <w:sz w:val="20"/>
          <w:szCs w:val="20"/>
        </w:rPr>
        <w:t>enicillin</w:t>
      </w:r>
      <w:r w:rsidR="00BC6C92" w:rsidRPr="0045201B">
        <w:rPr>
          <w:rFonts w:ascii="Times New Roman" w:hAnsi="Times New Roman" w:cs="Times New Roman"/>
          <w:sz w:val="20"/>
          <w:szCs w:val="20"/>
        </w:rPr>
        <w:t xml:space="preserve"> G</w:t>
      </w:r>
      <w:r w:rsidRPr="0045201B">
        <w:rPr>
          <w:rFonts w:ascii="Times New Roman" w:hAnsi="Times New Roman" w:cs="Times New Roman"/>
          <w:sz w:val="20"/>
          <w:szCs w:val="20"/>
        </w:rPr>
        <w:t xml:space="preserve"> and</w:t>
      </w:r>
      <w:r w:rsidR="00F152B0" w:rsidRPr="0045201B">
        <w:rPr>
          <w:rFonts w:ascii="Times New Roman" w:hAnsi="Times New Roman" w:cs="Times New Roman"/>
          <w:sz w:val="20"/>
          <w:szCs w:val="20"/>
        </w:rPr>
        <w:t xml:space="preserve"> </w:t>
      </w:r>
      <w:proofErr w:type="spellStart"/>
      <w:r w:rsidR="00F152B0" w:rsidRPr="0045201B">
        <w:rPr>
          <w:rFonts w:ascii="Times New Roman" w:hAnsi="Times New Roman" w:cs="Times New Roman"/>
          <w:sz w:val="20"/>
          <w:szCs w:val="20"/>
        </w:rPr>
        <w:t>Cefoxitin</w:t>
      </w:r>
      <w:proofErr w:type="spellEnd"/>
      <w:r w:rsidRPr="0045201B">
        <w:rPr>
          <w:rFonts w:ascii="Times New Roman" w:hAnsi="Times New Roman" w:cs="Times New Roman"/>
          <w:sz w:val="20"/>
          <w:szCs w:val="20"/>
        </w:rPr>
        <w:t xml:space="preserve"> may be a</w:t>
      </w:r>
      <w:r w:rsidR="007E113E" w:rsidRPr="0045201B">
        <w:rPr>
          <w:rFonts w:ascii="Times New Roman" w:hAnsi="Times New Roman" w:cs="Times New Roman"/>
          <w:sz w:val="20"/>
          <w:szCs w:val="20"/>
        </w:rPr>
        <w:t>ttributed to the production of b</w:t>
      </w:r>
      <w:r w:rsidRPr="0045201B">
        <w:rPr>
          <w:rFonts w:ascii="Times New Roman" w:hAnsi="Times New Roman" w:cs="Times New Roman"/>
          <w:sz w:val="20"/>
          <w:szCs w:val="20"/>
        </w:rPr>
        <w:t>eta</w:t>
      </w:r>
      <w:r w:rsidR="00D6033D"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lactamase</w:t>
      </w:r>
      <w:proofErr w:type="spellEnd"/>
      <w:r w:rsidRPr="0045201B">
        <w:rPr>
          <w:rFonts w:ascii="Times New Roman" w:hAnsi="Times New Roman" w:cs="Times New Roman"/>
          <w:sz w:val="20"/>
          <w:szCs w:val="20"/>
        </w:rPr>
        <w:t>,</w:t>
      </w:r>
      <w:r w:rsidR="00FC62FB" w:rsidRPr="0045201B">
        <w:rPr>
          <w:rFonts w:ascii="Times New Roman" w:hAnsi="Times New Roman" w:cs="Times New Roman"/>
          <w:sz w:val="20"/>
          <w:szCs w:val="20"/>
        </w:rPr>
        <w:t xml:space="preserve"> </w:t>
      </w:r>
      <w:r w:rsidR="007E113E" w:rsidRPr="0045201B">
        <w:rPr>
          <w:rFonts w:ascii="Times New Roman" w:hAnsi="Times New Roman" w:cs="Times New Roman"/>
          <w:sz w:val="20"/>
          <w:szCs w:val="20"/>
        </w:rPr>
        <w:t>an enzyme that inactivates P</w:t>
      </w:r>
      <w:r w:rsidRPr="0045201B">
        <w:rPr>
          <w:rFonts w:ascii="Times New Roman" w:hAnsi="Times New Roman" w:cs="Times New Roman"/>
          <w:sz w:val="20"/>
          <w:szCs w:val="20"/>
        </w:rPr>
        <w:t>enicillin and</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closely related antibiotics.</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It is believed that around 50%</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of mastitis causing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007E113E" w:rsidRPr="0045201B">
        <w:rPr>
          <w:rFonts w:ascii="Times New Roman" w:hAnsi="Times New Roman" w:cs="Times New Roman"/>
          <w:sz w:val="20"/>
          <w:szCs w:val="20"/>
        </w:rPr>
        <w:t>strains produce b</w:t>
      </w:r>
      <w:r w:rsidRPr="0045201B">
        <w:rPr>
          <w:rFonts w:ascii="Times New Roman" w:hAnsi="Times New Roman" w:cs="Times New Roman"/>
          <w:sz w:val="20"/>
          <w:szCs w:val="20"/>
        </w:rPr>
        <w:t>eta</w:t>
      </w:r>
      <w:r w:rsidR="00BC6C92"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lactamase</w:t>
      </w:r>
      <w:proofErr w:type="spellEnd"/>
      <w:r w:rsidRPr="0045201B">
        <w:rPr>
          <w:rFonts w:ascii="Times New Roman" w:hAnsi="Times New Roman" w:cs="Times New Roman"/>
          <w:sz w:val="20"/>
          <w:szCs w:val="20"/>
        </w:rPr>
        <w:t xml:space="preserve"> (Green and </w:t>
      </w:r>
      <w:proofErr w:type="spellStart"/>
      <w:r w:rsidRPr="0045201B">
        <w:rPr>
          <w:rFonts w:ascii="Times New Roman" w:hAnsi="Times New Roman" w:cs="Times New Roman"/>
          <w:sz w:val="20"/>
          <w:szCs w:val="20"/>
        </w:rPr>
        <w:t>Bradely</w:t>
      </w:r>
      <w:proofErr w:type="spellEnd"/>
      <w:r w:rsidRPr="0045201B">
        <w:rPr>
          <w:rFonts w:ascii="Times New Roman" w:hAnsi="Times New Roman" w:cs="Times New Roman"/>
          <w:sz w:val="20"/>
          <w:szCs w:val="20"/>
        </w:rPr>
        <w:t>, 2004).</w:t>
      </w:r>
    </w:p>
    <w:p w:rsidR="002C1401" w:rsidRPr="0045201B" w:rsidRDefault="00960B30" w:rsidP="0045201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45201B">
        <w:rPr>
          <w:rFonts w:ascii="Times New Roman" w:hAnsi="Times New Roman" w:cs="Times New Roman"/>
          <w:sz w:val="20"/>
          <w:szCs w:val="20"/>
        </w:rPr>
        <w:lastRenderedPageBreak/>
        <w:t>The present study has demonstrated the existence of</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alarming levels of resistance of </w:t>
      </w:r>
      <w:r w:rsidRPr="0045201B">
        <w:rPr>
          <w:rFonts w:ascii="Times New Roman" w:hAnsi="Times New Roman" w:cs="Times New Roman"/>
          <w:i/>
          <w:iCs/>
          <w:sz w:val="20"/>
          <w:szCs w:val="20"/>
        </w:rPr>
        <w:t xml:space="preserve">S. </w:t>
      </w:r>
      <w:proofErr w:type="spellStart"/>
      <w:r w:rsidRPr="0045201B">
        <w:rPr>
          <w:rFonts w:ascii="Times New Roman" w:hAnsi="Times New Roman" w:cs="Times New Roman"/>
          <w:i/>
          <w:iCs/>
          <w:sz w:val="20"/>
          <w:szCs w:val="20"/>
        </w:rPr>
        <w:t>aureus</w:t>
      </w:r>
      <w:proofErr w:type="spellEnd"/>
      <w:r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to commonly</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used antimi</w:t>
      </w:r>
      <w:r w:rsidR="003D6397" w:rsidRPr="0045201B">
        <w:rPr>
          <w:rFonts w:ascii="Times New Roman" w:hAnsi="Times New Roman" w:cs="Times New Roman"/>
          <w:sz w:val="20"/>
          <w:szCs w:val="20"/>
        </w:rPr>
        <w:t xml:space="preserve">crobial agents in the study farms </w:t>
      </w:r>
      <w:r w:rsidRPr="0045201B">
        <w:rPr>
          <w:rFonts w:ascii="Times New Roman" w:hAnsi="Times New Roman" w:cs="Times New Roman"/>
          <w:sz w:val="20"/>
          <w:szCs w:val="20"/>
        </w:rPr>
        <w:t>and the</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results are in accordance with reports from earlier studies</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in other countries (Edward </w:t>
      </w:r>
      <w:r w:rsidRPr="0045201B">
        <w:rPr>
          <w:rFonts w:ascii="Times New Roman" w:hAnsi="Times New Roman" w:cs="Times New Roman"/>
          <w:i/>
          <w:sz w:val="20"/>
          <w:szCs w:val="20"/>
        </w:rPr>
        <w:t>et al</w:t>
      </w:r>
      <w:r w:rsidRPr="0045201B">
        <w:rPr>
          <w:rFonts w:ascii="Times New Roman" w:hAnsi="Times New Roman" w:cs="Times New Roman"/>
          <w:sz w:val="20"/>
          <w:szCs w:val="20"/>
        </w:rPr>
        <w:t xml:space="preserve">., 2002; </w:t>
      </w:r>
      <w:proofErr w:type="spellStart"/>
      <w:r w:rsidRPr="0045201B">
        <w:rPr>
          <w:rFonts w:ascii="Times New Roman" w:hAnsi="Times New Roman" w:cs="Times New Roman"/>
          <w:sz w:val="20"/>
          <w:szCs w:val="20"/>
        </w:rPr>
        <w:t>Gentilini</w:t>
      </w:r>
      <w:proofErr w:type="spellEnd"/>
      <w:r w:rsidRPr="0045201B">
        <w:rPr>
          <w:rFonts w:ascii="Times New Roman" w:hAnsi="Times New Roman" w:cs="Times New Roman"/>
          <w:sz w:val="20"/>
          <w:szCs w:val="20"/>
        </w:rPr>
        <w:t>,</w:t>
      </w:r>
      <w:r w:rsidR="009C3A1A" w:rsidRPr="0045201B">
        <w:rPr>
          <w:rFonts w:ascii="Times New Roman" w:hAnsi="Times New Roman" w:cs="Times New Roman"/>
          <w:sz w:val="20"/>
          <w:szCs w:val="20"/>
        </w:rPr>
        <w:t xml:space="preserve"> </w:t>
      </w:r>
      <w:r w:rsidRPr="0045201B">
        <w:rPr>
          <w:rFonts w:ascii="Times New Roman" w:hAnsi="Times New Roman" w:cs="Times New Roman"/>
          <w:sz w:val="20"/>
          <w:szCs w:val="20"/>
        </w:rPr>
        <w:t>2000)</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suggesting a possible development of resistance from</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prolonged and indiscriminate usage of some antimicrobials.</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It is therefore, very important to implement a</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systemic application of an </w:t>
      </w:r>
      <w:r w:rsidRPr="0045201B">
        <w:rPr>
          <w:rFonts w:ascii="Times New Roman" w:hAnsi="Times New Roman" w:cs="Times New Roman"/>
          <w:i/>
          <w:iCs/>
          <w:sz w:val="20"/>
          <w:szCs w:val="20"/>
        </w:rPr>
        <w:t xml:space="preserve">in vitro </w:t>
      </w:r>
      <w:r w:rsidRPr="0045201B">
        <w:rPr>
          <w:rFonts w:ascii="Times New Roman" w:hAnsi="Times New Roman" w:cs="Times New Roman"/>
          <w:sz w:val="20"/>
          <w:szCs w:val="20"/>
        </w:rPr>
        <w:t>antibiotic susceptibility</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test prior to the use of antibiotics in both treatment and</w:t>
      </w:r>
      <w:r w:rsidR="00FC62FB" w:rsidRPr="0045201B">
        <w:rPr>
          <w:rFonts w:ascii="Times New Roman" w:hAnsi="Times New Roman" w:cs="Times New Roman"/>
          <w:sz w:val="20"/>
          <w:szCs w:val="20"/>
        </w:rPr>
        <w:t xml:space="preserve"> </w:t>
      </w:r>
      <w:r w:rsidRPr="0045201B">
        <w:rPr>
          <w:rFonts w:ascii="Times New Roman" w:hAnsi="Times New Roman" w:cs="Times New Roman"/>
          <w:sz w:val="20"/>
          <w:szCs w:val="20"/>
        </w:rPr>
        <w:t>prevention of intra-mammary infections</w:t>
      </w:r>
      <w:r w:rsidR="006B6CA5" w:rsidRPr="0045201B">
        <w:rPr>
          <w:rFonts w:ascii="Times New Roman" w:hAnsi="Times New Roman" w:cs="Times New Roman"/>
          <w:sz w:val="20"/>
          <w:szCs w:val="20"/>
        </w:rPr>
        <w:t>.</w:t>
      </w:r>
    </w:p>
    <w:p w:rsidR="002C1401" w:rsidRPr="0045201B" w:rsidRDefault="002C1401" w:rsidP="0045201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FC62FB" w:rsidRPr="0045201B" w:rsidRDefault="002C1401" w:rsidP="0045201B">
      <w:pPr>
        <w:pStyle w:val="ListParagraph"/>
        <w:autoSpaceDE w:val="0"/>
        <w:autoSpaceDN w:val="0"/>
        <w:adjustRightInd w:val="0"/>
        <w:snapToGrid w:val="0"/>
        <w:spacing w:after="0" w:line="240" w:lineRule="auto"/>
        <w:ind w:left="0"/>
        <w:contextualSpacing w:val="0"/>
        <w:jc w:val="both"/>
        <w:rPr>
          <w:rFonts w:ascii="Times New Roman" w:hAnsi="Times New Roman" w:cs="Times New Roman"/>
          <w:b/>
          <w:bCs/>
          <w:sz w:val="20"/>
          <w:szCs w:val="20"/>
        </w:rPr>
      </w:pPr>
      <w:r w:rsidRPr="0045201B">
        <w:rPr>
          <w:rFonts w:ascii="Times New Roman" w:hAnsi="Times New Roman" w:cs="Times New Roman"/>
          <w:b/>
          <w:bCs/>
          <w:sz w:val="20"/>
          <w:szCs w:val="20"/>
        </w:rPr>
        <w:t>References</w:t>
      </w:r>
    </w:p>
    <w:p w:rsidR="00A23D8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Abdelrahim</w:t>
      </w:r>
      <w:proofErr w:type="spellEnd"/>
      <w:r w:rsidRPr="0045201B">
        <w:rPr>
          <w:rFonts w:ascii="Times New Roman" w:hAnsi="Times New Roman" w:cs="Times New Roman"/>
          <w:sz w:val="20"/>
          <w:szCs w:val="20"/>
        </w:rPr>
        <w:t xml:space="preserve"> AI, </w:t>
      </w:r>
      <w:proofErr w:type="spellStart"/>
      <w:r w:rsidRPr="0045201B">
        <w:rPr>
          <w:rFonts w:ascii="Times New Roman" w:hAnsi="Times New Roman" w:cs="Times New Roman"/>
          <w:sz w:val="20"/>
          <w:szCs w:val="20"/>
        </w:rPr>
        <w:t>Shommein</w:t>
      </w:r>
      <w:proofErr w:type="spellEnd"/>
      <w:r w:rsidRPr="0045201B">
        <w:rPr>
          <w:rFonts w:ascii="Times New Roman" w:hAnsi="Times New Roman" w:cs="Times New Roman"/>
          <w:sz w:val="20"/>
          <w:szCs w:val="20"/>
        </w:rPr>
        <w:t xml:space="preserve"> AM, </w:t>
      </w:r>
      <w:proofErr w:type="spellStart"/>
      <w:r w:rsidRPr="0045201B">
        <w:rPr>
          <w:rFonts w:ascii="Times New Roman" w:hAnsi="Times New Roman" w:cs="Times New Roman"/>
          <w:sz w:val="20"/>
          <w:szCs w:val="20"/>
        </w:rPr>
        <w:t>Suliman</w:t>
      </w:r>
      <w:proofErr w:type="spellEnd"/>
      <w:r w:rsidRPr="0045201B">
        <w:rPr>
          <w:rFonts w:ascii="Times New Roman" w:hAnsi="Times New Roman" w:cs="Times New Roman"/>
          <w:sz w:val="20"/>
          <w:szCs w:val="20"/>
        </w:rPr>
        <w:t xml:space="preserve"> HB, </w:t>
      </w:r>
      <w:proofErr w:type="spellStart"/>
      <w:r w:rsidRPr="0045201B">
        <w:rPr>
          <w:rFonts w:ascii="Times New Roman" w:hAnsi="Times New Roman" w:cs="Times New Roman"/>
          <w:sz w:val="20"/>
          <w:szCs w:val="20"/>
        </w:rPr>
        <w:t>Shaddard</w:t>
      </w:r>
      <w:proofErr w:type="spellEnd"/>
      <w:r w:rsidRPr="0045201B">
        <w:rPr>
          <w:rFonts w:ascii="Times New Roman" w:hAnsi="Times New Roman" w:cs="Times New Roman"/>
          <w:sz w:val="20"/>
          <w:szCs w:val="20"/>
        </w:rPr>
        <w:t xml:space="preserve"> SA (1990).</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Prevalence of mastitis in imported </w:t>
      </w:r>
      <w:proofErr w:type="spellStart"/>
      <w:r w:rsidRPr="0045201B">
        <w:rPr>
          <w:rFonts w:ascii="Times New Roman" w:hAnsi="Times New Roman" w:cs="Times New Roman"/>
          <w:sz w:val="20"/>
          <w:szCs w:val="20"/>
        </w:rPr>
        <w:t>Freisian</w:t>
      </w:r>
      <w:proofErr w:type="spellEnd"/>
      <w:r w:rsidRPr="0045201B">
        <w:rPr>
          <w:rFonts w:ascii="Times New Roman" w:hAnsi="Times New Roman" w:cs="Times New Roman"/>
          <w:sz w:val="20"/>
          <w:szCs w:val="20"/>
        </w:rPr>
        <w:t xml:space="preserve"> cows in Sudan. Rev. Elev.</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Med. Vet. Pays. Trop. 42: 512-514.</w:t>
      </w:r>
    </w:p>
    <w:p w:rsidR="00A23D8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Adlan</w:t>
      </w:r>
      <w:proofErr w:type="spellEnd"/>
      <w:r w:rsidRPr="0045201B">
        <w:rPr>
          <w:rFonts w:ascii="Times New Roman" w:hAnsi="Times New Roman" w:cs="Times New Roman"/>
          <w:sz w:val="20"/>
          <w:szCs w:val="20"/>
        </w:rPr>
        <w:t xml:space="preserve"> MA, </w:t>
      </w:r>
      <w:proofErr w:type="spellStart"/>
      <w:r w:rsidRPr="0045201B">
        <w:rPr>
          <w:rFonts w:ascii="Times New Roman" w:hAnsi="Times New Roman" w:cs="Times New Roman"/>
          <w:sz w:val="20"/>
          <w:szCs w:val="20"/>
        </w:rPr>
        <w:t>Shomein</w:t>
      </w:r>
      <w:proofErr w:type="spellEnd"/>
      <w:r w:rsidRPr="0045201B">
        <w:rPr>
          <w:rFonts w:ascii="Times New Roman" w:hAnsi="Times New Roman" w:cs="Times New Roman"/>
          <w:sz w:val="20"/>
          <w:szCs w:val="20"/>
        </w:rPr>
        <w:t xml:space="preserve"> A, </w:t>
      </w:r>
      <w:proofErr w:type="spellStart"/>
      <w:r w:rsidRPr="0045201B">
        <w:rPr>
          <w:rFonts w:ascii="Times New Roman" w:hAnsi="Times New Roman" w:cs="Times New Roman"/>
          <w:sz w:val="20"/>
          <w:szCs w:val="20"/>
        </w:rPr>
        <w:t>Elamin</w:t>
      </w:r>
      <w:proofErr w:type="spellEnd"/>
      <w:r w:rsidRPr="0045201B">
        <w:rPr>
          <w:rFonts w:ascii="Times New Roman" w:hAnsi="Times New Roman" w:cs="Times New Roman"/>
          <w:sz w:val="20"/>
          <w:szCs w:val="20"/>
        </w:rPr>
        <w:t xml:space="preserve"> EOM (1980).</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A survey of bovine mastitis</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in four dairy farms in Sudan. </w:t>
      </w:r>
      <w:proofErr w:type="spellStart"/>
      <w:r w:rsidRPr="0045201B">
        <w:rPr>
          <w:rFonts w:ascii="Times New Roman" w:hAnsi="Times New Roman" w:cs="Times New Roman"/>
          <w:sz w:val="20"/>
          <w:szCs w:val="20"/>
        </w:rPr>
        <w:t>Sud</w:t>
      </w:r>
      <w:proofErr w:type="spellEnd"/>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J. Vet. Res</w:t>
      </w:r>
      <w:r w:rsidRPr="0045201B">
        <w:rPr>
          <w:rFonts w:ascii="Times New Roman" w:hAnsi="Times New Roman" w:cs="Times New Roman"/>
          <w:sz w:val="20"/>
          <w:szCs w:val="20"/>
        </w:rPr>
        <w:t>. 2: 37.</w:t>
      </w:r>
    </w:p>
    <w:p w:rsidR="00EE1EBC" w:rsidRPr="0045201B" w:rsidRDefault="00EE1EBC"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 xml:space="preserve">NMSA (National Meteorological Services Agency), (2014): Monthly report on temperature and Rainfall. Distribution for </w:t>
      </w:r>
      <w:proofErr w:type="spellStart"/>
      <w:r w:rsidRPr="0045201B">
        <w:rPr>
          <w:rFonts w:ascii="Times New Roman" w:hAnsi="Times New Roman" w:cs="Times New Roman"/>
          <w:sz w:val="20"/>
          <w:szCs w:val="20"/>
        </w:rPr>
        <w:t>Asossa</w:t>
      </w:r>
      <w:proofErr w:type="spellEnd"/>
      <w:r w:rsidRPr="0045201B">
        <w:rPr>
          <w:rFonts w:ascii="Times New Roman" w:hAnsi="Times New Roman" w:cs="Times New Roman"/>
          <w:sz w:val="20"/>
          <w:szCs w:val="20"/>
        </w:rPr>
        <w:t xml:space="preserve"> Zone,</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Regional Metrological Office, </w:t>
      </w:r>
      <w:proofErr w:type="spellStart"/>
      <w:r w:rsidRPr="0045201B">
        <w:rPr>
          <w:rFonts w:ascii="Times New Roman" w:hAnsi="Times New Roman" w:cs="Times New Roman"/>
          <w:sz w:val="20"/>
          <w:szCs w:val="20"/>
        </w:rPr>
        <w:t>Asossa</w:t>
      </w:r>
      <w:proofErr w:type="spellEnd"/>
      <w:r w:rsidRPr="0045201B">
        <w:rPr>
          <w:rFonts w:ascii="Times New Roman" w:hAnsi="Times New Roman" w:cs="Times New Roman"/>
          <w:sz w:val="20"/>
          <w:szCs w:val="20"/>
        </w:rPr>
        <w:t>, Ethiopia.</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Biffa D (1994). The study on the prevalence of Bovine mastitis in</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Indigenous zebu cattle and Jersey breeds in </w:t>
      </w:r>
      <w:proofErr w:type="spellStart"/>
      <w:r w:rsidRPr="0045201B">
        <w:rPr>
          <w:rFonts w:ascii="Times New Roman" w:hAnsi="Times New Roman" w:cs="Times New Roman"/>
          <w:sz w:val="20"/>
          <w:szCs w:val="20"/>
        </w:rPr>
        <w:t>Wolayita</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Sodo</w:t>
      </w:r>
      <w:proofErr w:type="spellEnd"/>
      <w:r w:rsidRPr="0045201B">
        <w:rPr>
          <w:rFonts w:ascii="Times New Roman" w:hAnsi="Times New Roman" w:cs="Times New Roman"/>
          <w:sz w:val="20"/>
          <w:szCs w:val="20"/>
        </w:rPr>
        <w:t>,</w:t>
      </w:r>
      <w:r w:rsidR="00A23D8B" w:rsidRPr="0045201B">
        <w:rPr>
          <w:rFonts w:ascii="Times New Roman" w:hAnsi="Times New Roman" w:cs="Times New Roman"/>
          <w:sz w:val="20"/>
          <w:szCs w:val="20"/>
        </w:rPr>
        <w:t xml:space="preserve"> </w:t>
      </w:r>
      <w:proofErr w:type="spellStart"/>
      <w:r w:rsidR="007619A1" w:rsidRPr="0045201B">
        <w:rPr>
          <w:rFonts w:ascii="Times New Roman" w:hAnsi="Times New Roman" w:cs="Times New Roman"/>
          <w:sz w:val="20"/>
          <w:szCs w:val="20"/>
        </w:rPr>
        <w:t>C</w:t>
      </w:r>
      <w:r w:rsidRPr="0045201B">
        <w:rPr>
          <w:rFonts w:ascii="Times New Roman" w:hAnsi="Times New Roman" w:cs="Times New Roman"/>
          <w:sz w:val="20"/>
          <w:szCs w:val="20"/>
        </w:rPr>
        <w:t>haracterizatrion</w:t>
      </w:r>
      <w:proofErr w:type="spellEnd"/>
      <w:r w:rsidRPr="0045201B">
        <w:rPr>
          <w:rFonts w:ascii="Times New Roman" w:hAnsi="Times New Roman" w:cs="Times New Roman"/>
          <w:sz w:val="20"/>
          <w:szCs w:val="20"/>
        </w:rPr>
        <w:t xml:space="preserve"> and </w:t>
      </w:r>
      <w:proofErr w:type="spellStart"/>
      <w:r w:rsidRPr="0045201B">
        <w:rPr>
          <w:rFonts w:ascii="Times New Roman" w:hAnsi="Times New Roman" w:cs="Times New Roman"/>
          <w:i/>
          <w:iCs/>
          <w:sz w:val="20"/>
          <w:szCs w:val="20"/>
        </w:rPr>
        <w:t>invitro</w:t>
      </w:r>
      <w:proofErr w:type="spellEnd"/>
      <w:r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drug sensitivity of the isolates. Addis</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Ababa University,</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Faculty of Veterinary Medicine, </w:t>
      </w:r>
      <w:proofErr w:type="spellStart"/>
      <w:r w:rsidRPr="0045201B">
        <w:rPr>
          <w:rFonts w:ascii="Times New Roman" w:hAnsi="Times New Roman" w:cs="Times New Roman"/>
          <w:sz w:val="20"/>
          <w:szCs w:val="20"/>
        </w:rPr>
        <w:t>Debre</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Zeit</w:t>
      </w:r>
      <w:proofErr w:type="spellEnd"/>
      <w:r w:rsidRPr="0045201B">
        <w:rPr>
          <w:rFonts w:ascii="Times New Roman" w:hAnsi="Times New Roman" w:cs="Times New Roman"/>
          <w:sz w:val="20"/>
          <w:szCs w:val="20"/>
        </w:rPr>
        <w:t>,</w:t>
      </w:r>
      <w:r w:rsidR="00A23D8B" w:rsidRPr="0045201B">
        <w:rPr>
          <w:rFonts w:ascii="Times New Roman" w:hAnsi="Times New Roman" w:cs="Times New Roman"/>
          <w:sz w:val="20"/>
          <w:szCs w:val="20"/>
        </w:rPr>
        <w:t xml:space="preserve"> </w:t>
      </w:r>
      <w:r w:rsidR="007619A1" w:rsidRPr="0045201B">
        <w:rPr>
          <w:rFonts w:ascii="Times New Roman" w:hAnsi="Times New Roman" w:cs="Times New Roman"/>
          <w:sz w:val="20"/>
          <w:szCs w:val="20"/>
        </w:rPr>
        <w:t>Ethiopia.</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Birru</w:t>
      </w:r>
      <w:proofErr w:type="spellEnd"/>
      <w:r w:rsidRPr="0045201B">
        <w:rPr>
          <w:rFonts w:ascii="Times New Roman" w:hAnsi="Times New Roman" w:cs="Times New Roman"/>
          <w:sz w:val="20"/>
          <w:szCs w:val="20"/>
        </w:rPr>
        <w:t xml:space="preserve"> G (1989).</w:t>
      </w:r>
      <w:r w:rsidR="002C1401" w:rsidRPr="0045201B">
        <w:rPr>
          <w:rFonts w:ascii="Times New Roman" w:hAnsi="Times New Roman" w:cs="Times New Roman"/>
          <w:sz w:val="20"/>
          <w:szCs w:val="20"/>
        </w:rPr>
        <w:t xml:space="preserve"> </w:t>
      </w:r>
      <w:r w:rsidR="007619A1" w:rsidRPr="0045201B">
        <w:rPr>
          <w:rFonts w:ascii="Times New Roman" w:hAnsi="Times New Roman" w:cs="Times New Roman"/>
          <w:sz w:val="20"/>
          <w:szCs w:val="20"/>
        </w:rPr>
        <w:t>Major B</w:t>
      </w:r>
      <w:r w:rsidRPr="0045201B">
        <w:rPr>
          <w:rFonts w:ascii="Times New Roman" w:hAnsi="Times New Roman" w:cs="Times New Roman"/>
          <w:sz w:val="20"/>
          <w:szCs w:val="20"/>
        </w:rPr>
        <w:t>acteria causing bovine mastitis and their</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sensitivity to common antibiotics. Ethiop. </w:t>
      </w:r>
      <w:r w:rsidRPr="0045201B">
        <w:rPr>
          <w:rFonts w:ascii="Times New Roman" w:hAnsi="Times New Roman" w:cs="Times New Roman"/>
          <w:i/>
          <w:sz w:val="20"/>
          <w:szCs w:val="20"/>
        </w:rPr>
        <w:t>J. Agric. Sci.</w:t>
      </w:r>
      <w:r w:rsidRPr="0045201B">
        <w:rPr>
          <w:rFonts w:ascii="Times New Roman" w:hAnsi="Times New Roman" w:cs="Times New Roman"/>
          <w:sz w:val="20"/>
          <w:szCs w:val="20"/>
        </w:rPr>
        <w:t xml:space="preserve"> 11: 43-49.</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Bradely</w:t>
      </w:r>
      <w:proofErr w:type="spellEnd"/>
      <w:r w:rsidRPr="0045201B">
        <w:rPr>
          <w:rFonts w:ascii="Times New Roman" w:hAnsi="Times New Roman" w:cs="Times New Roman"/>
          <w:sz w:val="20"/>
          <w:szCs w:val="20"/>
        </w:rPr>
        <w:t xml:space="preserve"> AJ (2002).</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Bovine mastitis an evolving disease. </w:t>
      </w:r>
      <w:r w:rsidRPr="0045201B">
        <w:rPr>
          <w:rFonts w:ascii="Times New Roman" w:hAnsi="Times New Roman" w:cs="Times New Roman"/>
          <w:i/>
          <w:sz w:val="20"/>
          <w:szCs w:val="20"/>
        </w:rPr>
        <w:t>Vet. J.</w:t>
      </w:r>
      <w:r w:rsidRPr="0045201B">
        <w:rPr>
          <w:rFonts w:ascii="Times New Roman" w:hAnsi="Times New Roman" w:cs="Times New Roman"/>
          <w:sz w:val="20"/>
          <w:szCs w:val="20"/>
        </w:rPr>
        <w:t xml:space="preserve"> 164:</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116-128.</w:t>
      </w:r>
    </w:p>
    <w:p w:rsidR="00A23D8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Busato</w:t>
      </w:r>
      <w:proofErr w:type="spellEnd"/>
      <w:r w:rsidRPr="0045201B">
        <w:rPr>
          <w:rFonts w:ascii="Times New Roman" w:hAnsi="Times New Roman" w:cs="Times New Roman"/>
          <w:sz w:val="20"/>
          <w:szCs w:val="20"/>
        </w:rPr>
        <w:t xml:space="preserve"> A, </w:t>
      </w:r>
      <w:proofErr w:type="spellStart"/>
      <w:r w:rsidRPr="0045201B">
        <w:rPr>
          <w:rFonts w:ascii="Times New Roman" w:hAnsi="Times New Roman" w:cs="Times New Roman"/>
          <w:sz w:val="20"/>
          <w:szCs w:val="20"/>
        </w:rPr>
        <w:t>Trachsel</w:t>
      </w:r>
      <w:proofErr w:type="spellEnd"/>
      <w:r w:rsidRPr="0045201B">
        <w:rPr>
          <w:rFonts w:ascii="Times New Roman" w:hAnsi="Times New Roman" w:cs="Times New Roman"/>
          <w:sz w:val="20"/>
          <w:szCs w:val="20"/>
        </w:rPr>
        <w:t xml:space="preserve"> P, </w:t>
      </w:r>
      <w:proofErr w:type="spellStart"/>
      <w:r w:rsidRPr="0045201B">
        <w:rPr>
          <w:rFonts w:ascii="Times New Roman" w:hAnsi="Times New Roman" w:cs="Times New Roman"/>
          <w:sz w:val="20"/>
          <w:szCs w:val="20"/>
        </w:rPr>
        <w:t>Schallibaum</w:t>
      </w:r>
      <w:proofErr w:type="spellEnd"/>
      <w:r w:rsidRPr="0045201B">
        <w:rPr>
          <w:rFonts w:ascii="Times New Roman" w:hAnsi="Times New Roman" w:cs="Times New Roman"/>
          <w:sz w:val="20"/>
          <w:szCs w:val="20"/>
        </w:rPr>
        <w:t xml:space="preserve"> M, Blum JW (2000). Udder health</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and risk factors for subclinical mastitis in organic dairy farms in</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Switzerland. Prev. Vet. Med. 28:205-220.</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 xml:space="preserve">Corrales JC, </w:t>
      </w:r>
      <w:proofErr w:type="spellStart"/>
      <w:r w:rsidRPr="0045201B">
        <w:rPr>
          <w:rFonts w:ascii="Times New Roman" w:hAnsi="Times New Roman" w:cs="Times New Roman"/>
          <w:sz w:val="20"/>
          <w:szCs w:val="20"/>
        </w:rPr>
        <w:t>Counteras</w:t>
      </w:r>
      <w:proofErr w:type="spellEnd"/>
      <w:r w:rsidRPr="0045201B">
        <w:rPr>
          <w:rFonts w:ascii="Times New Roman" w:hAnsi="Times New Roman" w:cs="Times New Roman"/>
          <w:sz w:val="20"/>
          <w:szCs w:val="20"/>
        </w:rPr>
        <w:t xml:space="preserve"> A, Sierra D, Marco JC (1995). </w:t>
      </w:r>
      <w:proofErr w:type="spellStart"/>
      <w:r w:rsidRPr="0045201B">
        <w:rPr>
          <w:rFonts w:ascii="Times New Roman" w:hAnsi="Times New Roman" w:cs="Times New Roman"/>
          <w:sz w:val="20"/>
          <w:szCs w:val="20"/>
        </w:rPr>
        <w:t>Sensibilidad</w:t>
      </w:r>
      <w:proofErr w:type="spellEnd"/>
      <w:r w:rsidR="00A23D8B"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antibiotica</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invitro</w:t>
      </w:r>
      <w:proofErr w:type="spellEnd"/>
      <w:r w:rsidRPr="0045201B">
        <w:rPr>
          <w:rFonts w:ascii="Times New Roman" w:hAnsi="Times New Roman" w:cs="Times New Roman"/>
          <w:sz w:val="20"/>
          <w:szCs w:val="20"/>
        </w:rPr>
        <w:t xml:space="preserve"> de </w:t>
      </w:r>
      <w:proofErr w:type="spellStart"/>
      <w:r w:rsidRPr="0045201B">
        <w:rPr>
          <w:rFonts w:ascii="Times New Roman" w:hAnsi="Times New Roman" w:cs="Times New Roman"/>
          <w:sz w:val="20"/>
          <w:szCs w:val="20"/>
        </w:rPr>
        <w:t>estaflococos</w:t>
      </w:r>
      <w:proofErr w:type="spellEnd"/>
      <w:r w:rsidRPr="0045201B">
        <w:rPr>
          <w:rFonts w:ascii="Times New Roman" w:hAnsi="Times New Roman" w:cs="Times New Roman"/>
          <w:sz w:val="20"/>
          <w:szCs w:val="20"/>
        </w:rPr>
        <w:t xml:space="preserve"> y </w:t>
      </w:r>
      <w:proofErr w:type="spellStart"/>
      <w:r w:rsidRPr="0045201B">
        <w:rPr>
          <w:rFonts w:ascii="Times New Roman" w:hAnsi="Times New Roman" w:cs="Times New Roman"/>
          <w:sz w:val="20"/>
          <w:szCs w:val="20"/>
        </w:rPr>
        <w:t>corinebacterias</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aisladas</w:t>
      </w:r>
      <w:proofErr w:type="spellEnd"/>
      <w:r w:rsidRPr="0045201B">
        <w:rPr>
          <w:rFonts w:ascii="Times New Roman" w:hAnsi="Times New Roman" w:cs="Times New Roman"/>
          <w:sz w:val="20"/>
          <w:szCs w:val="20"/>
        </w:rPr>
        <w:t xml:space="preserve"> de</w:t>
      </w:r>
      <w:r w:rsidR="00A23D8B"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mamitis</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subclinicas</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caprinas</w:t>
      </w:r>
      <w:proofErr w:type="spellEnd"/>
      <w:r w:rsidRPr="0045201B">
        <w:rPr>
          <w:rFonts w:ascii="Times New Roman" w:hAnsi="Times New Roman" w:cs="Times New Roman"/>
          <w:sz w:val="20"/>
          <w:szCs w:val="20"/>
        </w:rPr>
        <w:t>. Med. Vet. 12: 16-24.</w:t>
      </w:r>
    </w:p>
    <w:p w:rsidR="00FC62FB" w:rsidRPr="0045201B" w:rsidRDefault="00CA5DE6"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 xml:space="preserve">CSA (2015). </w:t>
      </w:r>
      <w:r w:rsidR="00FE651C" w:rsidRPr="0045201B">
        <w:rPr>
          <w:rFonts w:ascii="Times New Roman" w:hAnsi="Times New Roman" w:cs="Times New Roman"/>
          <w:sz w:val="20"/>
          <w:szCs w:val="20"/>
        </w:rPr>
        <w:t>The 2014/15</w:t>
      </w:r>
      <w:r w:rsidR="00FC62FB" w:rsidRPr="0045201B">
        <w:rPr>
          <w:rFonts w:ascii="Times New Roman" w:hAnsi="Times New Roman" w:cs="Times New Roman"/>
          <w:sz w:val="20"/>
          <w:szCs w:val="20"/>
        </w:rPr>
        <w:t xml:space="preserve"> Ethiopian Agricultural Sample Enumeration</w:t>
      </w:r>
      <w:r w:rsidR="00A23D8B" w:rsidRPr="0045201B">
        <w:rPr>
          <w:rFonts w:ascii="Times New Roman" w:hAnsi="Times New Roman" w:cs="Times New Roman"/>
          <w:sz w:val="20"/>
          <w:szCs w:val="20"/>
        </w:rPr>
        <w:t xml:space="preserve"> </w:t>
      </w:r>
      <w:r w:rsidR="00FC62FB" w:rsidRPr="0045201B">
        <w:rPr>
          <w:rFonts w:ascii="Times New Roman" w:hAnsi="Times New Roman" w:cs="Times New Roman"/>
          <w:sz w:val="20"/>
          <w:szCs w:val="20"/>
        </w:rPr>
        <w:t>(EA</w:t>
      </w:r>
      <w:r w:rsidR="00FE651C" w:rsidRPr="0045201B">
        <w:rPr>
          <w:rFonts w:ascii="Times New Roman" w:hAnsi="Times New Roman" w:cs="Times New Roman"/>
          <w:sz w:val="20"/>
          <w:szCs w:val="20"/>
        </w:rPr>
        <w:t>SE), Executive summary, May 2015</w:t>
      </w:r>
      <w:r w:rsidR="00FC62FB" w:rsidRPr="0045201B">
        <w:rPr>
          <w:rFonts w:ascii="Times New Roman" w:hAnsi="Times New Roman" w:cs="Times New Roman"/>
          <w:sz w:val="20"/>
          <w:szCs w:val="20"/>
        </w:rPr>
        <w:t>, Addis Ababa, Ethiopia.</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 xml:space="preserve">Edward M, Anna K, Michal K, </w:t>
      </w:r>
      <w:proofErr w:type="spellStart"/>
      <w:r w:rsidRPr="0045201B">
        <w:rPr>
          <w:rFonts w:ascii="Times New Roman" w:hAnsi="Times New Roman" w:cs="Times New Roman"/>
          <w:sz w:val="20"/>
          <w:szCs w:val="20"/>
        </w:rPr>
        <w:t>Henryka</w:t>
      </w:r>
      <w:proofErr w:type="spellEnd"/>
      <w:r w:rsidRPr="0045201B">
        <w:rPr>
          <w:rFonts w:ascii="Times New Roman" w:hAnsi="Times New Roman" w:cs="Times New Roman"/>
          <w:sz w:val="20"/>
          <w:szCs w:val="20"/>
        </w:rPr>
        <w:t xml:space="preserve"> L, </w:t>
      </w:r>
      <w:proofErr w:type="spellStart"/>
      <w:r w:rsidRPr="0045201B">
        <w:rPr>
          <w:rFonts w:ascii="Times New Roman" w:hAnsi="Times New Roman" w:cs="Times New Roman"/>
          <w:sz w:val="20"/>
          <w:szCs w:val="20"/>
        </w:rPr>
        <w:t>Krystyna</w:t>
      </w:r>
      <w:proofErr w:type="spellEnd"/>
      <w:r w:rsidRPr="0045201B">
        <w:rPr>
          <w:rFonts w:ascii="Times New Roman" w:hAnsi="Times New Roman" w:cs="Times New Roman"/>
          <w:sz w:val="20"/>
          <w:szCs w:val="20"/>
        </w:rPr>
        <w:t xml:space="preserve"> K (2002).</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Antimicrobial susceptibility of staphylococci isolated from </w:t>
      </w:r>
      <w:proofErr w:type="spellStart"/>
      <w:r w:rsidRPr="0045201B">
        <w:rPr>
          <w:rFonts w:ascii="Times New Roman" w:hAnsi="Times New Roman" w:cs="Times New Roman"/>
          <w:sz w:val="20"/>
          <w:szCs w:val="20"/>
        </w:rPr>
        <w:t>mastitic</w:t>
      </w:r>
      <w:proofErr w:type="spellEnd"/>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cows, </w:t>
      </w:r>
      <w:proofErr w:type="gramStart"/>
      <w:r w:rsidRPr="0045201B">
        <w:rPr>
          <w:rFonts w:ascii="Times New Roman" w:hAnsi="Times New Roman" w:cs="Times New Roman"/>
          <w:sz w:val="20"/>
          <w:szCs w:val="20"/>
        </w:rPr>
        <w:t>Bull</w:t>
      </w:r>
      <w:proofErr w:type="gramEnd"/>
      <w:r w:rsidRPr="0045201B">
        <w:rPr>
          <w:rFonts w:ascii="Times New Roman" w:hAnsi="Times New Roman" w:cs="Times New Roman"/>
          <w:sz w:val="20"/>
          <w:szCs w:val="20"/>
        </w:rPr>
        <w:t xml:space="preserve">. Vet. Inst. </w:t>
      </w:r>
      <w:proofErr w:type="spellStart"/>
      <w:r w:rsidRPr="0045201B">
        <w:rPr>
          <w:rFonts w:ascii="Times New Roman" w:hAnsi="Times New Roman" w:cs="Times New Roman"/>
          <w:sz w:val="20"/>
          <w:szCs w:val="20"/>
        </w:rPr>
        <w:t>Pulawy</w:t>
      </w:r>
      <w:proofErr w:type="spellEnd"/>
      <w:r w:rsidRPr="0045201B">
        <w:rPr>
          <w:rFonts w:ascii="Times New Roman" w:hAnsi="Times New Roman" w:cs="Times New Roman"/>
          <w:sz w:val="20"/>
          <w:szCs w:val="20"/>
        </w:rPr>
        <w:t xml:space="preserve"> pp. 289-294.</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Esron</w:t>
      </w:r>
      <w:proofErr w:type="spellEnd"/>
      <w:r w:rsidRPr="0045201B">
        <w:rPr>
          <w:rFonts w:ascii="Times New Roman" w:hAnsi="Times New Roman" w:cs="Times New Roman"/>
          <w:sz w:val="20"/>
          <w:szCs w:val="20"/>
        </w:rPr>
        <w:t xml:space="preserve"> D, </w:t>
      </w:r>
      <w:proofErr w:type="spellStart"/>
      <w:r w:rsidRPr="0045201B">
        <w:rPr>
          <w:rFonts w:ascii="Times New Roman" w:hAnsi="Times New Roman" w:cs="Times New Roman"/>
          <w:sz w:val="20"/>
          <w:szCs w:val="20"/>
        </w:rPr>
        <w:t>Karimuebo</w:t>
      </w:r>
      <w:proofErr w:type="spellEnd"/>
      <w:r w:rsidRPr="0045201B">
        <w:rPr>
          <w:rFonts w:ascii="Times New Roman" w:hAnsi="Times New Roman" w:cs="Times New Roman"/>
          <w:sz w:val="20"/>
          <w:szCs w:val="20"/>
        </w:rPr>
        <w:t xml:space="preserve"> E, </w:t>
      </w:r>
      <w:proofErr w:type="spellStart"/>
      <w:r w:rsidRPr="0045201B">
        <w:rPr>
          <w:rFonts w:ascii="Times New Roman" w:hAnsi="Times New Roman" w:cs="Times New Roman"/>
          <w:sz w:val="20"/>
          <w:szCs w:val="20"/>
        </w:rPr>
        <w:t>Lughano</w:t>
      </w:r>
      <w:proofErr w:type="spellEnd"/>
      <w:r w:rsidRPr="0045201B">
        <w:rPr>
          <w:rFonts w:ascii="Times New Roman" w:hAnsi="Times New Roman" w:cs="Times New Roman"/>
          <w:sz w:val="20"/>
          <w:szCs w:val="20"/>
        </w:rPr>
        <w:t xml:space="preserve"> T, </w:t>
      </w:r>
      <w:proofErr w:type="spellStart"/>
      <w:r w:rsidRPr="0045201B">
        <w:rPr>
          <w:rFonts w:ascii="Times New Roman" w:hAnsi="Times New Roman" w:cs="Times New Roman"/>
          <w:sz w:val="20"/>
          <w:szCs w:val="20"/>
        </w:rPr>
        <w:t>Kusiluka</w:t>
      </w:r>
      <w:proofErr w:type="spellEnd"/>
      <w:r w:rsidRPr="0045201B">
        <w:rPr>
          <w:rFonts w:ascii="Times New Roman" w:hAnsi="Times New Roman" w:cs="Times New Roman"/>
          <w:sz w:val="20"/>
          <w:szCs w:val="20"/>
        </w:rPr>
        <w:t xml:space="preserve"> RH, </w:t>
      </w:r>
      <w:proofErr w:type="spellStart"/>
      <w:r w:rsidRPr="0045201B">
        <w:rPr>
          <w:rFonts w:ascii="Times New Roman" w:hAnsi="Times New Roman" w:cs="Times New Roman"/>
          <w:sz w:val="20"/>
          <w:szCs w:val="20"/>
        </w:rPr>
        <w:t>Melegela</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Aglowisye</w:t>
      </w:r>
      <w:proofErr w:type="spellEnd"/>
      <w:r w:rsidR="007619A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M, </w:t>
      </w:r>
      <w:proofErr w:type="spellStart"/>
      <w:r w:rsidRPr="0045201B">
        <w:rPr>
          <w:rFonts w:ascii="Times New Roman" w:hAnsi="Times New Roman" w:cs="Times New Roman"/>
          <w:sz w:val="20"/>
          <w:szCs w:val="20"/>
        </w:rPr>
        <w:t>Kapaa</w:t>
      </w:r>
      <w:proofErr w:type="spellEnd"/>
      <w:r w:rsidRPr="0045201B">
        <w:rPr>
          <w:rFonts w:ascii="Times New Roman" w:hAnsi="Times New Roman" w:cs="Times New Roman"/>
          <w:sz w:val="20"/>
          <w:szCs w:val="20"/>
        </w:rPr>
        <w:t xml:space="preserve"> M, </w:t>
      </w:r>
      <w:proofErr w:type="spellStart"/>
      <w:r w:rsidRPr="0045201B">
        <w:rPr>
          <w:rFonts w:ascii="Times New Roman" w:hAnsi="Times New Roman" w:cs="Times New Roman"/>
          <w:sz w:val="20"/>
          <w:szCs w:val="20"/>
        </w:rPr>
        <w:t>Kalvin</w:t>
      </w:r>
      <w:proofErr w:type="spellEnd"/>
      <w:r w:rsidRPr="0045201B">
        <w:rPr>
          <w:rFonts w:ascii="Times New Roman" w:hAnsi="Times New Roman" w:cs="Times New Roman"/>
          <w:sz w:val="20"/>
          <w:szCs w:val="20"/>
        </w:rPr>
        <w:t xml:space="preserve"> S (2005). Study on Mastitis, milk quality and</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health risk associated with consumption of milk </w:t>
      </w:r>
      <w:r w:rsidRPr="0045201B">
        <w:rPr>
          <w:rFonts w:ascii="Times New Roman" w:hAnsi="Times New Roman" w:cs="Times New Roman"/>
          <w:sz w:val="20"/>
          <w:szCs w:val="20"/>
        </w:rPr>
        <w:lastRenderedPageBreak/>
        <w:t>from pastoral herds in</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Dodoma and </w:t>
      </w:r>
      <w:proofErr w:type="spellStart"/>
      <w:r w:rsidRPr="0045201B">
        <w:rPr>
          <w:rFonts w:ascii="Times New Roman" w:hAnsi="Times New Roman" w:cs="Times New Roman"/>
          <w:sz w:val="20"/>
          <w:szCs w:val="20"/>
        </w:rPr>
        <w:t>Morgora</w:t>
      </w:r>
      <w:proofErr w:type="spellEnd"/>
      <w:r w:rsidRPr="0045201B">
        <w:rPr>
          <w:rFonts w:ascii="Times New Roman" w:hAnsi="Times New Roman" w:cs="Times New Roman"/>
          <w:sz w:val="20"/>
          <w:szCs w:val="20"/>
        </w:rPr>
        <w:t xml:space="preserve"> region, Tanzania, </w:t>
      </w:r>
      <w:r w:rsidRPr="0045201B">
        <w:rPr>
          <w:rFonts w:ascii="Times New Roman" w:hAnsi="Times New Roman" w:cs="Times New Roman"/>
          <w:i/>
          <w:sz w:val="20"/>
          <w:szCs w:val="20"/>
        </w:rPr>
        <w:t>J. Vet. Sci</w:t>
      </w:r>
      <w:r w:rsidRPr="0045201B">
        <w:rPr>
          <w:rFonts w:ascii="Times New Roman" w:hAnsi="Times New Roman" w:cs="Times New Roman"/>
          <w:sz w:val="20"/>
          <w:szCs w:val="20"/>
        </w:rPr>
        <w:t xml:space="preserve">. </w:t>
      </w:r>
      <w:r w:rsidRPr="0045201B">
        <w:rPr>
          <w:rFonts w:ascii="Times New Roman" w:hAnsi="Times New Roman" w:cs="Times New Roman"/>
          <w:i/>
          <w:sz w:val="20"/>
          <w:szCs w:val="20"/>
        </w:rPr>
        <w:t>6</w:t>
      </w:r>
      <w:r w:rsidRPr="0045201B">
        <w:rPr>
          <w:rFonts w:ascii="Times New Roman" w:hAnsi="Times New Roman" w:cs="Times New Roman"/>
          <w:sz w:val="20"/>
          <w:szCs w:val="20"/>
        </w:rPr>
        <w:t>: 213-221.</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Gentilini</w:t>
      </w:r>
      <w:proofErr w:type="spellEnd"/>
      <w:r w:rsidRPr="0045201B">
        <w:rPr>
          <w:rFonts w:ascii="Times New Roman" w:hAnsi="Times New Roman" w:cs="Times New Roman"/>
          <w:sz w:val="20"/>
          <w:szCs w:val="20"/>
        </w:rPr>
        <w:t xml:space="preserve"> E, </w:t>
      </w:r>
      <w:proofErr w:type="spellStart"/>
      <w:r w:rsidRPr="0045201B">
        <w:rPr>
          <w:rFonts w:ascii="Times New Roman" w:hAnsi="Times New Roman" w:cs="Times New Roman"/>
          <w:sz w:val="20"/>
          <w:szCs w:val="20"/>
        </w:rPr>
        <w:t>Denamiel</w:t>
      </w:r>
      <w:proofErr w:type="spellEnd"/>
      <w:r w:rsidRPr="0045201B">
        <w:rPr>
          <w:rFonts w:ascii="Times New Roman" w:hAnsi="Times New Roman" w:cs="Times New Roman"/>
          <w:sz w:val="20"/>
          <w:szCs w:val="20"/>
        </w:rPr>
        <w:t xml:space="preserve"> G, </w:t>
      </w:r>
      <w:proofErr w:type="spellStart"/>
      <w:r w:rsidRPr="0045201B">
        <w:rPr>
          <w:rFonts w:ascii="Times New Roman" w:hAnsi="Times New Roman" w:cs="Times New Roman"/>
          <w:sz w:val="20"/>
          <w:szCs w:val="20"/>
        </w:rPr>
        <w:t>Llarente</w:t>
      </w:r>
      <w:proofErr w:type="spellEnd"/>
      <w:r w:rsidRPr="0045201B">
        <w:rPr>
          <w:rFonts w:ascii="Times New Roman" w:hAnsi="Times New Roman" w:cs="Times New Roman"/>
          <w:sz w:val="20"/>
          <w:szCs w:val="20"/>
        </w:rPr>
        <w:t xml:space="preserve"> P, </w:t>
      </w:r>
      <w:proofErr w:type="spellStart"/>
      <w:r w:rsidRPr="0045201B">
        <w:rPr>
          <w:rFonts w:ascii="Times New Roman" w:hAnsi="Times New Roman" w:cs="Times New Roman"/>
          <w:sz w:val="20"/>
          <w:szCs w:val="20"/>
        </w:rPr>
        <w:t>Godaly</w:t>
      </w:r>
      <w:proofErr w:type="spellEnd"/>
      <w:r w:rsidRPr="0045201B">
        <w:rPr>
          <w:rFonts w:ascii="Times New Roman" w:hAnsi="Times New Roman" w:cs="Times New Roman"/>
          <w:sz w:val="20"/>
          <w:szCs w:val="20"/>
        </w:rPr>
        <w:t xml:space="preserve"> S, </w:t>
      </w:r>
      <w:proofErr w:type="spellStart"/>
      <w:r w:rsidRPr="0045201B">
        <w:rPr>
          <w:rFonts w:ascii="Times New Roman" w:hAnsi="Times New Roman" w:cs="Times New Roman"/>
          <w:sz w:val="20"/>
          <w:szCs w:val="20"/>
        </w:rPr>
        <w:t>Rebuelto</w:t>
      </w:r>
      <w:proofErr w:type="spellEnd"/>
      <w:r w:rsidRPr="0045201B">
        <w:rPr>
          <w:rFonts w:ascii="Times New Roman" w:hAnsi="Times New Roman" w:cs="Times New Roman"/>
          <w:sz w:val="20"/>
          <w:szCs w:val="20"/>
        </w:rPr>
        <w:t xml:space="preserve"> M, </w:t>
      </w:r>
      <w:proofErr w:type="spellStart"/>
      <w:r w:rsidRPr="0045201B">
        <w:rPr>
          <w:rFonts w:ascii="Times New Roman" w:hAnsi="Times New Roman" w:cs="Times New Roman"/>
          <w:sz w:val="20"/>
          <w:szCs w:val="20"/>
        </w:rPr>
        <w:t>Degregorio</w:t>
      </w:r>
      <w:proofErr w:type="spellEnd"/>
      <w:r w:rsidR="007619A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O (2000). Antimicrobial susceptibility of </w:t>
      </w:r>
      <w:r w:rsidRPr="0045201B">
        <w:rPr>
          <w:rFonts w:ascii="Times New Roman" w:hAnsi="Times New Roman" w:cs="Times New Roman"/>
          <w:i/>
          <w:iCs/>
          <w:sz w:val="20"/>
          <w:szCs w:val="20"/>
        </w:rPr>
        <w:t xml:space="preserve">staphylococcus </w:t>
      </w:r>
      <w:proofErr w:type="spellStart"/>
      <w:r w:rsidRPr="0045201B">
        <w:rPr>
          <w:rFonts w:ascii="Times New Roman" w:hAnsi="Times New Roman" w:cs="Times New Roman"/>
          <w:i/>
          <w:iCs/>
          <w:sz w:val="20"/>
          <w:szCs w:val="20"/>
        </w:rPr>
        <w:t>aureus</w:t>
      </w:r>
      <w:proofErr w:type="spellEnd"/>
      <w:r w:rsidR="00A23D8B"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 xml:space="preserve">isolated from bovine mastitis in Argentina. </w:t>
      </w:r>
      <w:r w:rsidRPr="0045201B">
        <w:rPr>
          <w:rFonts w:ascii="Times New Roman" w:hAnsi="Times New Roman" w:cs="Times New Roman"/>
          <w:i/>
          <w:sz w:val="20"/>
          <w:szCs w:val="20"/>
        </w:rPr>
        <w:t>J. dairy Sci</w:t>
      </w:r>
      <w:r w:rsidRPr="0045201B">
        <w:rPr>
          <w:rFonts w:ascii="Times New Roman" w:hAnsi="Times New Roman" w:cs="Times New Roman"/>
          <w:sz w:val="20"/>
          <w:szCs w:val="20"/>
        </w:rPr>
        <w:t>. 83: 1224-</w:t>
      </w:r>
      <w:r w:rsidR="00A23D8B"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1227.</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i/>
          <w:iCs/>
          <w:sz w:val="20"/>
          <w:szCs w:val="20"/>
        </w:rPr>
      </w:pPr>
      <w:r w:rsidRPr="0045201B">
        <w:rPr>
          <w:rFonts w:ascii="Times New Roman" w:hAnsi="Times New Roman" w:cs="Times New Roman"/>
          <w:sz w:val="20"/>
          <w:szCs w:val="20"/>
        </w:rPr>
        <w:t xml:space="preserve">Green M, </w:t>
      </w:r>
      <w:proofErr w:type="spellStart"/>
      <w:r w:rsidRPr="0045201B">
        <w:rPr>
          <w:rFonts w:ascii="Times New Roman" w:hAnsi="Times New Roman" w:cs="Times New Roman"/>
          <w:sz w:val="20"/>
          <w:szCs w:val="20"/>
        </w:rPr>
        <w:t>Bradely</w:t>
      </w:r>
      <w:proofErr w:type="spellEnd"/>
      <w:r w:rsidRPr="0045201B">
        <w:rPr>
          <w:rFonts w:ascii="Times New Roman" w:hAnsi="Times New Roman" w:cs="Times New Roman"/>
          <w:sz w:val="20"/>
          <w:szCs w:val="20"/>
        </w:rPr>
        <w:t xml:space="preserve"> A (2004). Clinical Forum- </w:t>
      </w:r>
      <w:r w:rsidRPr="0045201B">
        <w:rPr>
          <w:rFonts w:ascii="Times New Roman" w:hAnsi="Times New Roman" w:cs="Times New Roman"/>
          <w:i/>
          <w:iCs/>
          <w:sz w:val="20"/>
          <w:szCs w:val="20"/>
        </w:rPr>
        <w:t xml:space="preserve">Staphylococcus </w:t>
      </w:r>
      <w:proofErr w:type="spellStart"/>
      <w:r w:rsidRPr="0045201B">
        <w:rPr>
          <w:rFonts w:ascii="Times New Roman" w:hAnsi="Times New Roman" w:cs="Times New Roman"/>
          <w:i/>
          <w:iCs/>
          <w:sz w:val="20"/>
          <w:szCs w:val="20"/>
        </w:rPr>
        <w:t>aureus</w:t>
      </w:r>
      <w:proofErr w:type="spellEnd"/>
      <w:r w:rsidR="00A23D8B"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mastitis in cattle UK. VET. 9: 4.</w:t>
      </w:r>
      <w:r w:rsidR="00A23D8B" w:rsidRPr="0045201B">
        <w:rPr>
          <w:rFonts w:ascii="Times New Roman" w:hAnsi="Times New Roman" w:cs="Times New Roman"/>
          <w:i/>
          <w:iCs/>
          <w:sz w:val="20"/>
          <w:szCs w:val="20"/>
        </w:rPr>
        <w:t xml:space="preserve"> </w:t>
      </w:r>
      <w:proofErr w:type="spellStart"/>
      <w:r w:rsidRPr="0045201B">
        <w:rPr>
          <w:rFonts w:ascii="Times New Roman" w:hAnsi="Times New Roman" w:cs="Times New Roman"/>
          <w:sz w:val="20"/>
          <w:szCs w:val="20"/>
        </w:rPr>
        <w:t>Haile</w:t>
      </w:r>
      <w:proofErr w:type="spellEnd"/>
      <w:r w:rsidRPr="0045201B">
        <w:rPr>
          <w:rFonts w:ascii="Times New Roman" w:hAnsi="Times New Roman" w:cs="Times New Roman"/>
          <w:sz w:val="20"/>
          <w:szCs w:val="20"/>
        </w:rPr>
        <w:t xml:space="preserve"> T (1995).</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Bovine mastitis in Indigenous zebu and </w:t>
      </w:r>
      <w:proofErr w:type="spellStart"/>
      <w:r w:rsidRPr="0045201B">
        <w:rPr>
          <w:rFonts w:ascii="Times New Roman" w:hAnsi="Times New Roman" w:cs="Times New Roman"/>
          <w:sz w:val="20"/>
          <w:szCs w:val="20"/>
        </w:rPr>
        <w:t>Boran-Holistein</w:t>
      </w:r>
      <w:proofErr w:type="spellEnd"/>
      <w:r w:rsidR="00A23D8B"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 xml:space="preserve">crosses in south </w:t>
      </w:r>
      <w:proofErr w:type="spellStart"/>
      <w:r w:rsidRPr="0045201B">
        <w:rPr>
          <w:rFonts w:ascii="Times New Roman" w:hAnsi="Times New Roman" w:cs="Times New Roman"/>
          <w:sz w:val="20"/>
          <w:szCs w:val="20"/>
        </w:rPr>
        <w:t>Wollo</w:t>
      </w:r>
      <w:proofErr w:type="spellEnd"/>
      <w:r w:rsidRPr="0045201B">
        <w:rPr>
          <w:rFonts w:ascii="Times New Roman" w:hAnsi="Times New Roman" w:cs="Times New Roman"/>
          <w:sz w:val="20"/>
          <w:szCs w:val="20"/>
        </w:rPr>
        <w:t>. Addis Ababa University,</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Faculty of Veterinary</w:t>
      </w:r>
      <w:r w:rsidR="00A23D8B"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 xml:space="preserve">Medicine, </w:t>
      </w:r>
      <w:proofErr w:type="spellStart"/>
      <w:r w:rsidRPr="0045201B">
        <w:rPr>
          <w:rFonts w:ascii="Times New Roman" w:hAnsi="Times New Roman" w:cs="Times New Roman"/>
          <w:sz w:val="20"/>
          <w:szCs w:val="20"/>
        </w:rPr>
        <w:t>Debere</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Zeit</w:t>
      </w:r>
      <w:proofErr w:type="spellEnd"/>
      <w:r w:rsidRPr="0045201B">
        <w:rPr>
          <w:rFonts w:ascii="Times New Roman" w:hAnsi="Times New Roman" w:cs="Times New Roman"/>
          <w:sz w:val="20"/>
          <w:szCs w:val="20"/>
        </w:rPr>
        <w:t>, Ethiopia</w:t>
      </w:r>
      <w:r w:rsidR="007619A1" w:rsidRPr="0045201B">
        <w:rPr>
          <w:rFonts w:ascii="Times New Roman" w:hAnsi="Times New Roman" w:cs="Times New Roman"/>
          <w:sz w:val="20"/>
          <w:szCs w:val="20"/>
        </w:rPr>
        <w:t>.</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Hilerton</w:t>
      </w:r>
      <w:proofErr w:type="spellEnd"/>
      <w:r w:rsidRPr="0045201B">
        <w:rPr>
          <w:rFonts w:ascii="Times New Roman" w:hAnsi="Times New Roman" w:cs="Times New Roman"/>
          <w:sz w:val="20"/>
          <w:szCs w:val="20"/>
        </w:rPr>
        <w:t xml:space="preserve"> JE (1987). Summer Mastitis: Vector transmission or not?</w:t>
      </w:r>
      <w:r w:rsidR="007619A1"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Parasitol</w:t>
      </w:r>
      <w:proofErr w:type="spellEnd"/>
      <w:r w:rsidRPr="0045201B">
        <w:rPr>
          <w:rFonts w:ascii="Times New Roman" w:hAnsi="Times New Roman" w:cs="Times New Roman"/>
          <w:sz w:val="20"/>
          <w:szCs w:val="20"/>
        </w:rPr>
        <w:t xml:space="preserve">. Today </w:t>
      </w:r>
      <w:r w:rsidRPr="0045201B">
        <w:rPr>
          <w:rFonts w:ascii="Times New Roman" w:hAnsi="Times New Roman" w:cs="Times New Roman"/>
          <w:b/>
          <w:sz w:val="20"/>
          <w:szCs w:val="20"/>
        </w:rPr>
        <w:t>3</w:t>
      </w:r>
      <w:r w:rsidRPr="0045201B">
        <w:rPr>
          <w:rFonts w:ascii="Times New Roman" w:hAnsi="Times New Roman" w:cs="Times New Roman"/>
          <w:sz w:val="20"/>
          <w:szCs w:val="20"/>
        </w:rPr>
        <w:t>(4): 121-122.</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Hundera</w:t>
      </w:r>
      <w:proofErr w:type="spellEnd"/>
      <w:r w:rsidRPr="0045201B">
        <w:rPr>
          <w:rFonts w:ascii="Times New Roman" w:hAnsi="Times New Roman" w:cs="Times New Roman"/>
          <w:sz w:val="20"/>
          <w:szCs w:val="20"/>
        </w:rPr>
        <w:t xml:space="preserve"> S, </w:t>
      </w:r>
      <w:proofErr w:type="spellStart"/>
      <w:r w:rsidRPr="0045201B">
        <w:rPr>
          <w:rFonts w:ascii="Times New Roman" w:hAnsi="Times New Roman" w:cs="Times New Roman"/>
          <w:sz w:val="20"/>
          <w:szCs w:val="20"/>
        </w:rPr>
        <w:t>Ademe</w:t>
      </w:r>
      <w:proofErr w:type="spellEnd"/>
      <w:r w:rsidRPr="0045201B">
        <w:rPr>
          <w:rFonts w:ascii="Times New Roman" w:hAnsi="Times New Roman" w:cs="Times New Roman"/>
          <w:sz w:val="20"/>
          <w:szCs w:val="20"/>
        </w:rPr>
        <w:t xml:space="preserve"> Z, </w:t>
      </w:r>
      <w:proofErr w:type="spellStart"/>
      <w:r w:rsidRPr="0045201B">
        <w:rPr>
          <w:rFonts w:ascii="Times New Roman" w:hAnsi="Times New Roman" w:cs="Times New Roman"/>
          <w:sz w:val="20"/>
          <w:szCs w:val="20"/>
        </w:rPr>
        <w:t>Sintayehu</w:t>
      </w:r>
      <w:proofErr w:type="spellEnd"/>
      <w:r w:rsidRPr="0045201B">
        <w:rPr>
          <w:rFonts w:ascii="Times New Roman" w:hAnsi="Times New Roman" w:cs="Times New Roman"/>
          <w:sz w:val="20"/>
          <w:szCs w:val="20"/>
        </w:rPr>
        <w:t xml:space="preserve"> A (2005). Dairy cattle mastitis in and</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around </w:t>
      </w:r>
      <w:proofErr w:type="spellStart"/>
      <w:r w:rsidRPr="0045201B">
        <w:rPr>
          <w:rFonts w:ascii="Times New Roman" w:hAnsi="Times New Roman" w:cs="Times New Roman"/>
          <w:sz w:val="20"/>
          <w:szCs w:val="20"/>
        </w:rPr>
        <w:t>Sebeta</w:t>
      </w:r>
      <w:proofErr w:type="spellEnd"/>
      <w:r w:rsidRPr="0045201B">
        <w:rPr>
          <w:rFonts w:ascii="Times New Roman" w:hAnsi="Times New Roman" w:cs="Times New Roman"/>
          <w:sz w:val="20"/>
          <w:szCs w:val="20"/>
        </w:rPr>
        <w:t xml:space="preserve">, Ethiopia. Intern. </w:t>
      </w:r>
      <w:r w:rsidRPr="0045201B">
        <w:rPr>
          <w:rFonts w:ascii="Times New Roman" w:hAnsi="Times New Roman" w:cs="Times New Roman"/>
          <w:i/>
          <w:sz w:val="20"/>
          <w:szCs w:val="20"/>
        </w:rPr>
        <w:t>J. Appl. Vet. Med.</w:t>
      </w:r>
      <w:r w:rsidRPr="0045201B">
        <w:rPr>
          <w:rFonts w:ascii="Times New Roman" w:hAnsi="Times New Roman" w:cs="Times New Roman"/>
          <w:sz w:val="20"/>
          <w:szCs w:val="20"/>
        </w:rPr>
        <w:t xml:space="preserve"> </w:t>
      </w:r>
      <w:r w:rsidRPr="0045201B">
        <w:rPr>
          <w:rFonts w:ascii="Times New Roman" w:hAnsi="Times New Roman" w:cs="Times New Roman"/>
          <w:b/>
          <w:sz w:val="20"/>
          <w:szCs w:val="20"/>
        </w:rPr>
        <w:t>3</w:t>
      </w:r>
      <w:r w:rsidRPr="0045201B">
        <w:rPr>
          <w:rFonts w:ascii="Times New Roman" w:hAnsi="Times New Roman" w:cs="Times New Roman"/>
          <w:sz w:val="20"/>
          <w:szCs w:val="20"/>
        </w:rPr>
        <w:t>(4): 1525-1530.</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i/>
          <w:iCs/>
          <w:sz w:val="20"/>
          <w:szCs w:val="20"/>
        </w:rPr>
      </w:pPr>
      <w:r w:rsidRPr="0045201B">
        <w:rPr>
          <w:rFonts w:ascii="Times New Roman" w:hAnsi="Times New Roman" w:cs="Times New Roman"/>
          <w:sz w:val="20"/>
          <w:szCs w:val="20"/>
        </w:rPr>
        <w:t xml:space="preserve">Jones GM, Bailey, TL, Roberson JR (1998). </w:t>
      </w:r>
      <w:r w:rsidRPr="0045201B">
        <w:rPr>
          <w:rFonts w:ascii="Times New Roman" w:hAnsi="Times New Roman" w:cs="Times New Roman"/>
          <w:i/>
          <w:iCs/>
          <w:sz w:val="20"/>
          <w:szCs w:val="20"/>
        </w:rPr>
        <w:t xml:space="preserve">Staphylococcus </w:t>
      </w:r>
      <w:proofErr w:type="spellStart"/>
      <w:r w:rsidRPr="0045201B">
        <w:rPr>
          <w:rFonts w:ascii="Times New Roman" w:hAnsi="Times New Roman" w:cs="Times New Roman"/>
          <w:i/>
          <w:iCs/>
          <w:sz w:val="20"/>
          <w:szCs w:val="20"/>
        </w:rPr>
        <w:t>aureus</w:t>
      </w:r>
      <w:proofErr w:type="spellEnd"/>
      <w:r w:rsidR="00A23D8B"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mastitis: cause, detection and control. Virginia Cooperative</w:t>
      </w:r>
      <w:r w:rsidR="00A23D8B" w:rsidRPr="0045201B">
        <w:rPr>
          <w:rFonts w:ascii="Times New Roman" w:hAnsi="Times New Roman" w:cs="Times New Roman"/>
          <w:i/>
          <w:iCs/>
          <w:sz w:val="20"/>
          <w:szCs w:val="20"/>
        </w:rPr>
        <w:t xml:space="preserve"> </w:t>
      </w:r>
      <w:r w:rsidRPr="0045201B">
        <w:rPr>
          <w:rFonts w:ascii="Times New Roman" w:hAnsi="Times New Roman" w:cs="Times New Roman"/>
          <w:sz w:val="20"/>
          <w:szCs w:val="20"/>
        </w:rPr>
        <w:t>Extension, Pub. Num. Virginia pp. 404-229.</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Kerro</w:t>
      </w:r>
      <w:proofErr w:type="spellEnd"/>
      <w:r w:rsidRPr="0045201B">
        <w:rPr>
          <w:rFonts w:ascii="Times New Roman" w:hAnsi="Times New Roman" w:cs="Times New Roman"/>
          <w:sz w:val="20"/>
          <w:szCs w:val="20"/>
        </w:rPr>
        <w:t xml:space="preserve"> OD, </w:t>
      </w:r>
      <w:proofErr w:type="spellStart"/>
      <w:r w:rsidRPr="0045201B">
        <w:rPr>
          <w:rFonts w:ascii="Times New Roman" w:hAnsi="Times New Roman" w:cs="Times New Roman"/>
          <w:sz w:val="20"/>
          <w:szCs w:val="20"/>
        </w:rPr>
        <w:t>Tareke</w:t>
      </w:r>
      <w:proofErr w:type="spellEnd"/>
      <w:r w:rsidRPr="0045201B">
        <w:rPr>
          <w:rFonts w:ascii="Times New Roman" w:hAnsi="Times New Roman" w:cs="Times New Roman"/>
          <w:sz w:val="20"/>
          <w:szCs w:val="20"/>
        </w:rPr>
        <w:t xml:space="preserve"> F (2003). Bovine </w:t>
      </w:r>
      <w:proofErr w:type="spellStart"/>
      <w:r w:rsidRPr="0045201B">
        <w:rPr>
          <w:rFonts w:ascii="Times New Roman" w:hAnsi="Times New Roman" w:cs="Times New Roman"/>
          <w:sz w:val="20"/>
          <w:szCs w:val="20"/>
        </w:rPr>
        <w:t>Mstitis</w:t>
      </w:r>
      <w:proofErr w:type="spellEnd"/>
      <w:r w:rsidRPr="0045201B">
        <w:rPr>
          <w:rFonts w:ascii="Times New Roman" w:hAnsi="Times New Roman" w:cs="Times New Roman"/>
          <w:sz w:val="20"/>
          <w:szCs w:val="20"/>
        </w:rPr>
        <w:t xml:space="preserve"> in selected areas of Southern</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Ethiopia. Trop. Anim. Health Prod. 35: 197-205.</w:t>
      </w:r>
    </w:p>
    <w:p w:rsidR="00A23D8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Mekonnen</w:t>
      </w:r>
      <w:proofErr w:type="spellEnd"/>
      <w:r w:rsidRPr="0045201B">
        <w:rPr>
          <w:rFonts w:ascii="Times New Roman" w:hAnsi="Times New Roman" w:cs="Times New Roman"/>
          <w:sz w:val="20"/>
          <w:szCs w:val="20"/>
        </w:rPr>
        <w:t xml:space="preserve"> H, </w:t>
      </w:r>
      <w:proofErr w:type="spellStart"/>
      <w:r w:rsidRPr="0045201B">
        <w:rPr>
          <w:rFonts w:ascii="Times New Roman" w:hAnsi="Times New Roman" w:cs="Times New Roman"/>
          <w:sz w:val="20"/>
          <w:szCs w:val="20"/>
        </w:rPr>
        <w:t>Workineh</w:t>
      </w:r>
      <w:proofErr w:type="spellEnd"/>
      <w:r w:rsidRPr="0045201B">
        <w:rPr>
          <w:rFonts w:ascii="Times New Roman" w:hAnsi="Times New Roman" w:cs="Times New Roman"/>
          <w:sz w:val="20"/>
          <w:szCs w:val="20"/>
        </w:rPr>
        <w:t xml:space="preserve"> S, </w:t>
      </w:r>
      <w:proofErr w:type="spellStart"/>
      <w:r w:rsidRPr="0045201B">
        <w:rPr>
          <w:rFonts w:ascii="Times New Roman" w:hAnsi="Times New Roman" w:cs="Times New Roman"/>
          <w:sz w:val="20"/>
          <w:szCs w:val="20"/>
        </w:rPr>
        <w:t>Bayleyegne</w:t>
      </w:r>
      <w:proofErr w:type="spellEnd"/>
      <w:r w:rsidRPr="0045201B">
        <w:rPr>
          <w:rFonts w:ascii="Times New Roman" w:hAnsi="Times New Roman" w:cs="Times New Roman"/>
          <w:sz w:val="20"/>
          <w:szCs w:val="20"/>
        </w:rPr>
        <w:t xml:space="preserve"> M, </w:t>
      </w:r>
      <w:proofErr w:type="spellStart"/>
      <w:r w:rsidRPr="0045201B">
        <w:rPr>
          <w:rFonts w:ascii="Times New Roman" w:hAnsi="Times New Roman" w:cs="Times New Roman"/>
          <w:sz w:val="20"/>
          <w:szCs w:val="20"/>
        </w:rPr>
        <w:t>Moges</w:t>
      </w:r>
      <w:proofErr w:type="spellEnd"/>
      <w:r w:rsidRPr="0045201B">
        <w:rPr>
          <w:rFonts w:ascii="Times New Roman" w:hAnsi="Times New Roman" w:cs="Times New Roman"/>
          <w:sz w:val="20"/>
          <w:szCs w:val="20"/>
        </w:rPr>
        <w:t xml:space="preserve"> A, </w:t>
      </w:r>
      <w:proofErr w:type="spellStart"/>
      <w:r w:rsidRPr="0045201B">
        <w:rPr>
          <w:rFonts w:ascii="Times New Roman" w:hAnsi="Times New Roman" w:cs="Times New Roman"/>
          <w:sz w:val="20"/>
          <w:szCs w:val="20"/>
        </w:rPr>
        <w:t>Tadele</w:t>
      </w:r>
      <w:proofErr w:type="spellEnd"/>
      <w:r w:rsidRPr="0045201B">
        <w:rPr>
          <w:rFonts w:ascii="Times New Roman" w:hAnsi="Times New Roman" w:cs="Times New Roman"/>
          <w:sz w:val="20"/>
          <w:szCs w:val="20"/>
        </w:rPr>
        <w:t xml:space="preserve"> K (2005).</w:t>
      </w:r>
      <w:r w:rsidR="007619A1" w:rsidRPr="0045201B">
        <w:rPr>
          <w:rFonts w:ascii="Times New Roman" w:hAnsi="Times New Roman" w:cs="Times New Roman"/>
          <w:sz w:val="20"/>
          <w:szCs w:val="20"/>
        </w:rPr>
        <w:t xml:space="preserve"> </w:t>
      </w:r>
      <w:r w:rsidRPr="0045201B">
        <w:rPr>
          <w:rFonts w:ascii="Times New Roman" w:hAnsi="Times New Roman" w:cs="Times New Roman"/>
          <w:sz w:val="20"/>
          <w:szCs w:val="20"/>
        </w:rPr>
        <w:t>Antimicrobial susceptibility profile of mastitis isolates from cows in</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three major Ethiopian dairies. Med. Vet. </w:t>
      </w:r>
      <w:r w:rsidRPr="0045201B">
        <w:rPr>
          <w:rFonts w:ascii="Times New Roman" w:hAnsi="Times New Roman" w:cs="Times New Roman"/>
          <w:i/>
          <w:sz w:val="20"/>
          <w:szCs w:val="20"/>
        </w:rPr>
        <w:t>176</w:t>
      </w:r>
      <w:r w:rsidRPr="0045201B">
        <w:rPr>
          <w:rFonts w:ascii="Times New Roman" w:hAnsi="Times New Roman" w:cs="Times New Roman"/>
          <w:sz w:val="20"/>
          <w:szCs w:val="20"/>
        </w:rPr>
        <w:t>(7): 391-394.</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Mifflin M (2004). Bovine Mastitis- Definition of bovine mastitis in Medical</w:t>
      </w:r>
      <w:r w:rsidR="007619A1" w:rsidRPr="0045201B">
        <w:rPr>
          <w:rFonts w:ascii="Times New Roman" w:hAnsi="Times New Roman" w:cs="Times New Roman"/>
          <w:sz w:val="20"/>
          <w:szCs w:val="20"/>
        </w:rPr>
        <w:t xml:space="preserve"> </w:t>
      </w:r>
      <w:r w:rsidRPr="0045201B">
        <w:rPr>
          <w:rFonts w:ascii="Times New Roman" w:hAnsi="Times New Roman" w:cs="Times New Roman"/>
          <w:sz w:val="20"/>
          <w:szCs w:val="20"/>
        </w:rPr>
        <w:t>Dictionary, the free dictionary by FARLEX pp. 15-20.</w:t>
      </w:r>
    </w:p>
    <w:p w:rsidR="00D32F16"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Myllys</w:t>
      </w:r>
      <w:proofErr w:type="spellEnd"/>
      <w:r w:rsidRPr="0045201B">
        <w:rPr>
          <w:rFonts w:ascii="Times New Roman" w:hAnsi="Times New Roman" w:cs="Times New Roman"/>
          <w:sz w:val="20"/>
          <w:szCs w:val="20"/>
        </w:rPr>
        <w:t xml:space="preserve"> V, </w:t>
      </w:r>
      <w:proofErr w:type="spellStart"/>
      <w:r w:rsidRPr="0045201B">
        <w:rPr>
          <w:rFonts w:ascii="Times New Roman" w:hAnsi="Times New Roman" w:cs="Times New Roman"/>
          <w:sz w:val="20"/>
          <w:szCs w:val="20"/>
        </w:rPr>
        <w:t>Asplund</w:t>
      </w:r>
      <w:proofErr w:type="spellEnd"/>
      <w:r w:rsidRPr="0045201B">
        <w:rPr>
          <w:rFonts w:ascii="Times New Roman" w:hAnsi="Times New Roman" w:cs="Times New Roman"/>
          <w:sz w:val="20"/>
          <w:szCs w:val="20"/>
        </w:rPr>
        <w:t xml:space="preserve"> K, </w:t>
      </w:r>
      <w:proofErr w:type="spellStart"/>
      <w:r w:rsidRPr="0045201B">
        <w:rPr>
          <w:rFonts w:ascii="Times New Roman" w:hAnsi="Times New Roman" w:cs="Times New Roman"/>
          <w:sz w:val="20"/>
          <w:szCs w:val="20"/>
        </w:rPr>
        <w:t>Brofeldt</w:t>
      </w:r>
      <w:proofErr w:type="spellEnd"/>
      <w:r w:rsidRPr="0045201B">
        <w:rPr>
          <w:rFonts w:ascii="Times New Roman" w:hAnsi="Times New Roman" w:cs="Times New Roman"/>
          <w:sz w:val="20"/>
          <w:szCs w:val="20"/>
        </w:rPr>
        <w:t xml:space="preserve"> E, </w:t>
      </w:r>
      <w:proofErr w:type="spellStart"/>
      <w:r w:rsidRPr="0045201B">
        <w:rPr>
          <w:rFonts w:ascii="Times New Roman" w:hAnsi="Times New Roman" w:cs="Times New Roman"/>
          <w:sz w:val="20"/>
          <w:szCs w:val="20"/>
        </w:rPr>
        <w:t>Hirvel</w:t>
      </w:r>
      <w:proofErr w:type="spellEnd"/>
      <w:r w:rsidRPr="0045201B">
        <w:rPr>
          <w:rFonts w:ascii="Times New Roman" w:hAnsi="Times New Roman" w:cs="Times New Roman"/>
          <w:sz w:val="20"/>
          <w:szCs w:val="20"/>
        </w:rPr>
        <w:t xml:space="preserve"> f-</w:t>
      </w:r>
      <w:proofErr w:type="spellStart"/>
      <w:r w:rsidRPr="0045201B">
        <w:rPr>
          <w:rFonts w:ascii="Times New Roman" w:hAnsi="Times New Roman" w:cs="Times New Roman"/>
          <w:sz w:val="20"/>
          <w:szCs w:val="20"/>
        </w:rPr>
        <w:t>Koski</w:t>
      </w:r>
      <w:proofErr w:type="spellEnd"/>
      <w:r w:rsidRPr="0045201B">
        <w:rPr>
          <w:rFonts w:ascii="Times New Roman" w:hAnsi="Times New Roman" w:cs="Times New Roman"/>
          <w:sz w:val="20"/>
          <w:szCs w:val="20"/>
        </w:rPr>
        <w:t xml:space="preserve"> V, </w:t>
      </w:r>
      <w:proofErr w:type="spellStart"/>
      <w:r w:rsidRPr="0045201B">
        <w:rPr>
          <w:rFonts w:ascii="Times New Roman" w:hAnsi="Times New Roman" w:cs="Times New Roman"/>
          <w:sz w:val="20"/>
          <w:szCs w:val="20"/>
        </w:rPr>
        <w:t>Honkanen-Buzalski</w:t>
      </w:r>
      <w:proofErr w:type="spellEnd"/>
      <w:r w:rsidRPr="0045201B">
        <w:rPr>
          <w:rFonts w:ascii="Times New Roman" w:hAnsi="Times New Roman" w:cs="Times New Roman"/>
          <w:sz w:val="20"/>
          <w:szCs w:val="20"/>
        </w:rPr>
        <w:t xml:space="preserve"> T,</w:t>
      </w:r>
      <w:r w:rsidR="00A23D8B"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Juntilla</w:t>
      </w:r>
      <w:proofErr w:type="spellEnd"/>
      <w:r w:rsidRPr="0045201B">
        <w:rPr>
          <w:rFonts w:ascii="Times New Roman" w:hAnsi="Times New Roman" w:cs="Times New Roman"/>
          <w:sz w:val="20"/>
          <w:szCs w:val="20"/>
        </w:rPr>
        <w:t xml:space="preserve"> J, </w:t>
      </w:r>
      <w:proofErr w:type="spellStart"/>
      <w:r w:rsidRPr="0045201B">
        <w:rPr>
          <w:rFonts w:ascii="Times New Roman" w:hAnsi="Times New Roman" w:cs="Times New Roman"/>
          <w:sz w:val="20"/>
          <w:szCs w:val="20"/>
        </w:rPr>
        <w:t>Myllykangas</w:t>
      </w:r>
      <w:proofErr w:type="spellEnd"/>
      <w:r w:rsidRPr="0045201B">
        <w:rPr>
          <w:rFonts w:ascii="Times New Roman" w:hAnsi="Times New Roman" w:cs="Times New Roman"/>
          <w:sz w:val="20"/>
          <w:szCs w:val="20"/>
        </w:rPr>
        <w:t xml:space="preserve"> O, </w:t>
      </w:r>
      <w:proofErr w:type="spellStart"/>
      <w:r w:rsidRPr="0045201B">
        <w:rPr>
          <w:rFonts w:ascii="Times New Roman" w:hAnsi="Times New Roman" w:cs="Times New Roman"/>
          <w:sz w:val="20"/>
          <w:szCs w:val="20"/>
        </w:rPr>
        <w:t>Niskanen</w:t>
      </w:r>
      <w:proofErr w:type="spellEnd"/>
      <w:r w:rsidRPr="0045201B">
        <w:rPr>
          <w:rFonts w:ascii="Times New Roman" w:hAnsi="Times New Roman" w:cs="Times New Roman"/>
          <w:sz w:val="20"/>
          <w:szCs w:val="20"/>
        </w:rPr>
        <w:t xml:space="preserve"> M, </w:t>
      </w:r>
      <w:proofErr w:type="spellStart"/>
      <w:r w:rsidRPr="0045201B">
        <w:rPr>
          <w:rFonts w:ascii="Times New Roman" w:hAnsi="Times New Roman" w:cs="Times New Roman"/>
          <w:sz w:val="20"/>
          <w:szCs w:val="20"/>
        </w:rPr>
        <w:t>Saloniemi</w:t>
      </w:r>
      <w:proofErr w:type="spellEnd"/>
      <w:r w:rsidRPr="0045201B">
        <w:rPr>
          <w:rFonts w:ascii="Times New Roman" w:hAnsi="Times New Roman" w:cs="Times New Roman"/>
          <w:sz w:val="20"/>
          <w:szCs w:val="20"/>
        </w:rPr>
        <w:t xml:space="preserve"> H, </w:t>
      </w:r>
      <w:proofErr w:type="spellStart"/>
      <w:r w:rsidRPr="0045201B">
        <w:rPr>
          <w:rFonts w:ascii="Times New Roman" w:hAnsi="Times New Roman" w:cs="Times New Roman"/>
          <w:sz w:val="20"/>
          <w:szCs w:val="20"/>
        </w:rPr>
        <w:t>Sandholm</w:t>
      </w:r>
      <w:proofErr w:type="spellEnd"/>
      <w:r w:rsidRPr="0045201B">
        <w:rPr>
          <w:rFonts w:ascii="Times New Roman" w:hAnsi="Times New Roman" w:cs="Times New Roman"/>
          <w:sz w:val="20"/>
          <w:szCs w:val="20"/>
        </w:rPr>
        <w:t xml:space="preserve"> M,</w:t>
      </w:r>
      <w:r w:rsidR="007619A1"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Saranpaa</w:t>
      </w:r>
      <w:proofErr w:type="spellEnd"/>
      <w:r w:rsidRPr="0045201B">
        <w:rPr>
          <w:rFonts w:ascii="Times New Roman" w:hAnsi="Times New Roman" w:cs="Times New Roman"/>
          <w:sz w:val="20"/>
          <w:szCs w:val="20"/>
        </w:rPr>
        <w:t xml:space="preserve"> T (1998). Bovine mastitis in Finland in 1998 and 1995-</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changes in prevalence and antimicrobial resistance. </w:t>
      </w:r>
      <w:proofErr w:type="spellStart"/>
      <w:r w:rsidRPr="0045201B">
        <w:rPr>
          <w:rFonts w:ascii="Times New Roman" w:hAnsi="Times New Roman" w:cs="Times New Roman"/>
          <w:sz w:val="20"/>
          <w:szCs w:val="20"/>
        </w:rPr>
        <w:t>Acta</w:t>
      </w:r>
      <w:proofErr w:type="spellEnd"/>
      <w:r w:rsidRPr="0045201B">
        <w:rPr>
          <w:rFonts w:ascii="Times New Roman" w:hAnsi="Times New Roman" w:cs="Times New Roman"/>
          <w:sz w:val="20"/>
          <w:szCs w:val="20"/>
        </w:rPr>
        <w:t xml:space="preserve"> Vet. </w:t>
      </w:r>
      <w:r w:rsidR="00ED283C" w:rsidRPr="0045201B">
        <w:rPr>
          <w:rFonts w:ascii="Times New Roman" w:hAnsi="Times New Roman" w:cs="Times New Roman"/>
          <w:sz w:val="20"/>
          <w:szCs w:val="20"/>
        </w:rPr>
        <w:t>S</w:t>
      </w:r>
      <w:r w:rsidRPr="0045201B">
        <w:rPr>
          <w:rFonts w:ascii="Times New Roman" w:hAnsi="Times New Roman" w:cs="Times New Roman"/>
          <w:sz w:val="20"/>
          <w:szCs w:val="20"/>
        </w:rPr>
        <w:t>c</w:t>
      </w:r>
      <w:r w:rsidR="00ED283C" w:rsidRPr="0045201B">
        <w:rPr>
          <w:rFonts w:ascii="Times New Roman" w:hAnsi="Times New Roman" w:cs="Times New Roman"/>
          <w:sz w:val="20"/>
          <w:szCs w:val="20"/>
        </w:rPr>
        <w:t xml:space="preserve"> </w:t>
      </w:r>
      <w:r w:rsidRPr="0045201B">
        <w:rPr>
          <w:rFonts w:ascii="Times New Roman" w:hAnsi="Times New Roman" w:cs="Times New Roman"/>
          <w:sz w:val="20"/>
          <w:szCs w:val="20"/>
        </w:rPr>
        <w:t>and.</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39: 119-126.</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National Committee for Clinical Laboratory Standards (NCCLS) (1997).</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Performance standard for antimicrobial disk and dilution susceptibility</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test for bacteria isolated from animals and humans. Approved</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Standard, NCCLS document M 31-A, NCCLS, Villanova, PA.</w:t>
      </w:r>
    </w:p>
    <w:p w:rsidR="00C939E1" w:rsidRPr="0045201B" w:rsidRDefault="00C939E1" w:rsidP="0045201B">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National Committee for Clinical Laboratory Standards (2011): Performance standards for antimicrobial susceptibility testing, 7</w:t>
      </w:r>
      <w:r w:rsidRPr="0045201B">
        <w:rPr>
          <w:rFonts w:ascii="Times New Roman" w:hAnsi="Times New Roman" w:cs="Times New Roman"/>
          <w:sz w:val="20"/>
          <w:szCs w:val="20"/>
          <w:vertAlign w:val="superscript"/>
        </w:rPr>
        <w:t>th</w:t>
      </w:r>
      <w:r w:rsidRPr="0045201B">
        <w:rPr>
          <w:rFonts w:ascii="Times New Roman" w:hAnsi="Times New Roman" w:cs="Times New Roman"/>
          <w:sz w:val="20"/>
          <w:szCs w:val="20"/>
        </w:rPr>
        <w:t xml:space="preserve"> informational supplement. Approved standard M100-S21.</w:t>
      </w:r>
    </w:p>
    <w:p w:rsidR="00C939E1" w:rsidRPr="0045201B" w:rsidRDefault="00C939E1" w:rsidP="0045201B">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lastRenderedPageBreak/>
        <w:t xml:space="preserve">NMSA (National Meteorological Services Agency), (2014): Monthly report on temperature and Rainfall Distribution for </w:t>
      </w:r>
      <w:proofErr w:type="spellStart"/>
      <w:r w:rsidRPr="0045201B">
        <w:rPr>
          <w:rFonts w:ascii="Times New Roman" w:hAnsi="Times New Roman" w:cs="Times New Roman"/>
          <w:sz w:val="20"/>
          <w:szCs w:val="20"/>
        </w:rPr>
        <w:t>Asosa</w:t>
      </w:r>
      <w:proofErr w:type="spellEnd"/>
      <w:r w:rsidRPr="0045201B">
        <w:rPr>
          <w:rFonts w:ascii="Times New Roman" w:hAnsi="Times New Roman" w:cs="Times New Roman"/>
          <w:sz w:val="20"/>
          <w:szCs w:val="20"/>
        </w:rPr>
        <w:t xml:space="preserve"> Zone, Regional Metrological Office, </w:t>
      </w:r>
      <w:proofErr w:type="spellStart"/>
      <w:r w:rsidRPr="0045201B">
        <w:rPr>
          <w:rFonts w:ascii="Times New Roman" w:hAnsi="Times New Roman" w:cs="Times New Roman"/>
          <w:sz w:val="20"/>
          <w:szCs w:val="20"/>
        </w:rPr>
        <w:t>Asosa</w:t>
      </w:r>
      <w:proofErr w:type="spellEnd"/>
      <w:r w:rsidRPr="0045201B">
        <w:rPr>
          <w:rFonts w:ascii="Times New Roman" w:hAnsi="Times New Roman" w:cs="Times New Roman"/>
          <w:sz w:val="20"/>
          <w:szCs w:val="20"/>
        </w:rPr>
        <w:t>, Ethiopia.</w:t>
      </w:r>
    </w:p>
    <w:p w:rsidR="00B937F0"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National Mastitis Council (NMC) (1990). Microbiological procedures for</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the diagnosis of udder infection. 3</w:t>
      </w:r>
      <w:r w:rsidRPr="0045201B">
        <w:rPr>
          <w:rFonts w:ascii="Times New Roman" w:hAnsi="Times New Roman" w:cs="Times New Roman"/>
          <w:sz w:val="20"/>
          <w:szCs w:val="20"/>
          <w:vertAlign w:val="superscript"/>
        </w:rPr>
        <w:t>rd</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ed. Arlington, VA: National</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Mastitis Council Inc.</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Quinn PJ, Carter ME, Markey B, Carter GR (1994).</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Clinical Veterinary</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Microbiology, </w:t>
      </w:r>
      <w:proofErr w:type="spellStart"/>
      <w:r w:rsidRPr="0045201B">
        <w:rPr>
          <w:rFonts w:ascii="Times New Roman" w:hAnsi="Times New Roman" w:cs="Times New Roman"/>
          <w:sz w:val="20"/>
          <w:szCs w:val="20"/>
        </w:rPr>
        <w:t>Wilfe</w:t>
      </w:r>
      <w:proofErr w:type="spellEnd"/>
      <w:r w:rsidRPr="0045201B">
        <w:rPr>
          <w:rFonts w:ascii="Times New Roman" w:hAnsi="Times New Roman" w:cs="Times New Roman"/>
          <w:sz w:val="20"/>
          <w:szCs w:val="20"/>
        </w:rPr>
        <w:t xml:space="preserve"> Publishing, London pp. 95-101.</w:t>
      </w:r>
    </w:p>
    <w:p w:rsidR="002C1401" w:rsidRPr="0045201B" w:rsidRDefault="00C939E1" w:rsidP="0045201B">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Quinn</w:t>
      </w:r>
      <w:r w:rsidR="002C1401" w:rsidRPr="0045201B">
        <w:rPr>
          <w:rFonts w:ascii="Times New Roman" w:hAnsi="Times New Roman" w:cs="Times New Roman"/>
          <w:sz w:val="20"/>
          <w:szCs w:val="20"/>
        </w:rPr>
        <w:t>, P</w:t>
      </w:r>
      <w:r w:rsidRPr="0045201B">
        <w:rPr>
          <w:rFonts w:ascii="Times New Roman" w:hAnsi="Times New Roman" w:cs="Times New Roman"/>
          <w:sz w:val="20"/>
          <w:szCs w:val="20"/>
        </w:rPr>
        <w:t>.J., Carter,</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M.E., Donnelly, W.J.C. and Leonard, F.C</w:t>
      </w:r>
      <w:proofErr w:type="gramStart"/>
      <w:r w:rsidRPr="0045201B">
        <w:rPr>
          <w:rFonts w:ascii="Times New Roman" w:hAnsi="Times New Roman" w:cs="Times New Roman"/>
          <w:sz w:val="20"/>
          <w:szCs w:val="20"/>
        </w:rPr>
        <w:t>.(</w:t>
      </w:r>
      <w:proofErr w:type="gramEnd"/>
      <w:r w:rsidRPr="0045201B">
        <w:rPr>
          <w:rFonts w:ascii="Times New Roman" w:hAnsi="Times New Roman" w:cs="Times New Roman"/>
          <w:sz w:val="20"/>
          <w:szCs w:val="20"/>
        </w:rPr>
        <w:t>2002): Veterinary microbiology and microbial disease. Blackwell science, London Pp.465-47</w:t>
      </w:r>
      <w:r w:rsidR="002C1401" w:rsidRPr="0045201B">
        <w:rPr>
          <w:rFonts w:ascii="Times New Roman" w:hAnsi="Times New Roman" w:cs="Times New Roman"/>
          <w:sz w:val="20"/>
          <w:szCs w:val="20"/>
        </w:rPr>
        <w:t>2.</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Radostitis</w:t>
      </w:r>
      <w:proofErr w:type="spellEnd"/>
      <w:r w:rsidRPr="0045201B">
        <w:rPr>
          <w:rFonts w:ascii="Times New Roman" w:hAnsi="Times New Roman" w:cs="Times New Roman"/>
          <w:sz w:val="20"/>
          <w:szCs w:val="20"/>
        </w:rPr>
        <w:t xml:space="preserve"> OM, Blood DC, Gay CC (1994). Veterinary Medicine: A text</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book of the diseases of cattle, sheep, pigs, goats and horses. 8</w:t>
      </w:r>
      <w:r w:rsidRPr="0045201B">
        <w:rPr>
          <w:rFonts w:ascii="Times New Roman" w:hAnsi="Times New Roman" w:cs="Times New Roman"/>
          <w:sz w:val="20"/>
          <w:szCs w:val="20"/>
          <w:vertAlign w:val="superscript"/>
        </w:rPr>
        <w:t>th</w:t>
      </w:r>
      <w:r w:rsidR="00A23D8B" w:rsidRPr="0045201B">
        <w:rPr>
          <w:rFonts w:ascii="Times New Roman" w:hAnsi="Times New Roman" w:cs="Times New Roman"/>
          <w:sz w:val="20"/>
          <w:szCs w:val="20"/>
        </w:rPr>
        <w:t xml:space="preserve"> </w:t>
      </w:r>
      <w:proofErr w:type="gramStart"/>
      <w:r w:rsidRPr="0045201B">
        <w:rPr>
          <w:rFonts w:ascii="Times New Roman" w:hAnsi="Times New Roman" w:cs="Times New Roman"/>
          <w:sz w:val="20"/>
          <w:szCs w:val="20"/>
        </w:rPr>
        <w:t>ed</w:t>
      </w:r>
      <w:proofErr w:type="gramEnd"/>
      <w:r w:rsidRPr="0045201B">
        <w:rPr>
          <w:rFonts w:ascii="Times New Roman" w:hAnsi="Times New Roman" w:cs="Times New Roman"/>
          <w:sz w:val="20"/>
          <w:szCs w:val="20"/>
        </w:rPr>
        <w:t>.</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Bailliere</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Tindall</w:t>
      </w:r>
      <w:proofErr w:type="spellEnd"/>
      <w:r w:rsidRPr="0045201B">
        <w:rPr>
          <w:rFonts w:ascii="Times New Roman" w:hAnsi="Times New Roman" w:cs="Times New Roman"/>
          <w:sz w:val="20"/>
          <w:szCs w:val="20"/>
        </w:rPr>
        <w:t>: London 8: 563-613.</w:t>
      </w:r>
      <w:r w:rsidR="00A23D8B"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Radostits</w:t>
      </w:r>
      <w:proofErr w:type="spellEnd"/>
      <w:r w:rsidRPr="0045201B">
        <w:rPr>
          <w:rFonts w:ascii="Times New Roman" w:hAnsi="Times New Roman" w:cs="Times New Roman"/>
          <w:sz w:val="20"/>
          <w:szCs w:val="20"/>
        </w:rPr>
        <w:t xml:space="preserve"> OM, GAY GC, Blood DC, </w:t>
      </w:r>
      <w:proofErr w:type="spellStart"/>
      <w:r w:rsidRPr="0045201B">
        <w:rPr>
          <w:rFonts w:ascii="Times New Roman" w:hAnsi="Times New Roman" w:cs="Times New Roman"/>
          <w:sz w:val="20"/>
          <w:szCs w:val="20"/>
        </w:rPr>
        <w:t>Hinchillif</w:t>
      </w:r>
      <w:proofErr w:type="spellEnd"/>
      <w:r w:rsidRPr="0045201B">
        <w:rPr>
          <w:rFonts w:ascii="Times New Roman" w:hAnsi="Times New Roman" w:cs="Times New Roman"/>
          <w:sz w:val="20"/>
          <w:szCs w:val="20"/>
        </w:rPr>
        <w:t xml:space="preserve"> KW (2000). Mastitis In:</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Veterinary Medicine, 9thEdition, Harcourt Limited, London pp.603-700.</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Tolla</w:t>
      </w:r>
      <w:proofErr w:type="spellEnd"/>
      <w:r w:rsidRPr="0045201B">
        <w:rPr>
          <w:rFonts w:ascii="Times New Roman" w:hAnsi="Times New Roman" w:cs="Times New Roman"/>
          <w:sz w:val="20"/>
          <w:szCs w:val="20"/>
        </w:rPr>
        <w:t xml:space="preserve"> T (1996). Bovine Mastitis in Indigenous zebu and </w:t>
      </w:r>
      <w:proofErr w:type="spellStart"/>
      <w:r w:rsidRPr="0045201B">
        <w:rPr>
          <w:rFonts w:ascii="Times New Roman" w:hAnsi="Times New Roman" w:cs="Times New Roman"/>
          <w:sz w:val="20"/>
          <w:szCs w:val="20"/>
        </w:rPr>
        <w:t>Borona</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Holistein</w:t>
      </w:r>
      <w:proofErr w:type="spellEnd"/>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crosses in Southern </w:t>
      </w:r>
      <w:proofErr w:type="spellStart"/>
      <w:r w:rsidRPr="0045201B">
        <w:rPr>
          <w:rFonts w:ascii="Times New Roman" w:hAnsi="Times New Roman" w:cs="Times New Roman"/>
          <w:sz w:val="20"/>
          <w:szCs w:val="20"/>
        </w:rPr>
        <w:t>Wollo</w:t>
      </w:r>
      <w:proofErr w:type="spellEnd"/>
      <w:r w:rsidRPr="0045201B">
        <w:rPr>
          <w:rFonts w:ascii="Times New Roman" w:hAnsi="Times New Roman" w:cs="Times New Roman"/>
          <w:sz w:val="20"/>
          <w:szCs w:val="20"/>
        </w:rPr>
        <w:t>. Addis Ababa University, Faculty of</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Veterinary Medicine, </w:t>
      </w:r>
      <w:proofErr w:type="spellStart"/>
      <w:r w:rsidRPr="0045201B">
        <w:rPr>
          <w:rFonts w:ascii="Times New Roman" w:hAnsi="Times New Roman" w:cs="Times New Roman"/>
          <w:sz w:val="20"/>
          <w:szCs w:val="20"/>
        </w:rPr>
        <w:t>Debere</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Zeit</w:t>
      </w:r>
      <w:proofErr w:type="spellEnd"/>
      <w:r w:rsidRPr="0045201B">
        <w:rPr>
          <w:rFonts w:ascii="Times New Roman" w:hAnsi="Times New Roman" w:cs="Times New Roman"/>
          <w:sz w:val="20"/>
          <w:szCs w:val="20"/>
        </w:rPr>
        <w:t xml:space="preserve">, Ethiopia, (Unpublished </w:t>
      </w:r>
      <w:proofErr w:type="spellStart"/>
      <w:r w:rsidRPr="0045201B">
        <w:rPr>
          <w:rFonts w:ascii="Times New Roman" w:hAnsi="Times New Roman" w:cs="Times New Roman"/>
          <w:sz w:val="20"/>
          <w:szCs w:val="20"/>
        </w:rPr>
        <w:t>DVMt</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hesis</w:t>
      </w:r>
      <w:proofErr w:type="spellEnd"/>
      <w:r w:rsidRPr="0045201B">
        <w:rPr>
          <w:rFonts w:ascii="Times New Roman" w:hAnsi="Times New Roman" w:cs="Times New Roman"/>
          <w:sz w:val="20"/>
          <w:szCs w:val="20"/>
        </w:rPr>
        <w:t>).</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Tolossa</w:t>
      </w:r>
      <w:proofErr w:type="spellEnd"/>
      <w:r w:rsidRPr="0045201B">
        <w:rPr>
          <w:rFonts w:ascii="Times New Roman" w:hAnsi="Times New Roman" w:cs="Times New Roman"/>
          <w:sz w:val="20"/>
          <w:szCs w:val="20"/>
        </w:rPr>
        <w:t xml:space="preserve"> A (1987). A survey of bovine mastitis around </w:t>
      </w:r>
      <w:proofErr w:type="spellStart"/>
      <w:r w:rsidRPr="0045201B">
        <w:rPr>
          <w:rFonts w:ascii="Times New Roman" w:hAnsi="Times New Roman" w:cs="Times New Roman"/>
          <w:sz w:val="20"/>
          <w:szCs w:val="20"/>
        </w:rPr>
        <w:t>Kallu</w:t>
      </w:r>
      <w:proofErr w:type="spellEnd"/>
      <w:r w:rsidRPr="0045201B">
        <w:rPr>
          <w:rFonts w:ascii="Times New Roman" w:hAnsi="Times New Roman" w:cs="Times New Roman"/>
          <w:sz w:val="20"/>
          <w:szCs w:val="20"/>
        </w:rPr>
        <w:t xml:space="preserve"> province.</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Addis Ababa University, Faculty of Veterinary Medicine, </w:t>
      </w:r>
      <w:proofErr w:type="spellStart"/>
      <w:r w:rsidRPr="0045201B">
        <w:rPr>
          <w:rFonts w:ascii="Times New Roman" w:hAnsi="Times New Roman" w:cs="Times New Roman"/>
          <w:sz w:val="20"/>
          <w:szCs w:val="20"/>
        </w:rPr>
        <w:t>Debere</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Zeit</w:t>
      </w:r>
      <w:proofErr w:type="spellEnd"/>
      <w:r w:rsidRPr="0045201B">
        <w:rPr>
          <w:rFonts w:ascii="Times New Roman" w:hAnsi="Times New Roman" w:cs="Times New Roman"/>
          <w:sz w:val="20"/>
          <w:szCs w:val="20"/>
        </w:rPr>
        <w:t>,</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Ethiopia, (Unpublished DVM thesis).</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Tsegaye</w:t>
      </w:r>
      <w:proofErr w:type="spellEnd"/>
      <w:r w:rsidRPr="0045201B">
        <w:rPr>
          <w:rFonts w:ascii="Times New Roman" w:hAnsi="Times New Roman" w:cs="Times New Roman"/>
          <w:sz w:val="20"/>
          <w:szCs w:val="20"/>
        </w:rPr>
        <w:t xml:space="preserve"> A (1988). Study on bovine mastitis in and around </w:t>
      </w:r>
      <w:proofErr w:type="spellStart"/>
      <w:r w:rsidRPr="0045201B">
        <w:rPr>
          <w:rFonts w:ascii="Times New Roman" w:hAnsi="Times New Roman" w:cs="Times New Roman"/>
          <w:sz w:val="20"/>
          <w:szCs w:val="20"/>
        </w:rPr>
        <w:t>Holeta</w:t>
      </w:r>
      <w:proofErr w:type="spellEnd"/>
      <w:r w:rsidRPr="0045201B">
        <w:rPr>
          <w:rFonts w:ascii="Times New Roman" w:hAnsi="Times New Roman" w:cs="Times New Roman"/>
          <w:sz w:val="20"/>
          <w:szCs w:val="20"/>
        </w:rPr>
        <w:t>. Addis</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Ababa University, Faculty of Veterinary Medicine, </w:t>
      </w:r>
      <w:proofErr w:type="spellStart"/>
      <w:r w:rsidRPr="0045201B">
        <w:rPr>
          <w:rFonts w:ascii="Times New Roman" w:hAnsi="Times New Roman" w:cs="Times New Roman"/>
          <w:sz w:val="20"/>
          <w:szCs w:val="20"/>
        </w:rPr>
        <w:t>Debere</w:t>
      </w:r>
      <w:proofErr w:type="spellEnd"/>
      <w:r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Zeit</w:t>
      </w:r>
      <w:proofErr w:type="spellEnd"/>
      <w:r w:rsidRPr="0045201B">
        <w:rPr>
          <w:rFonts w:ascii="Times New Roman" w:hAnsi="Times New Roman" w:cs="Times New Roman"/>
          <w:sz w:val="20"/>
          <w:szCs w:val="20"/>
        </w:rPr>
        <w:t>,</w:t>
      </w:r>
      <w:r w:rsidR="002C1401" w:rsidRPr="0045201B">
        <w:rPr>
          <w:rFonts w:ascii="Times New Roman" w:hAnsi="Times New Roman" w:cs="Times New Roman"/>
          <w:sz w:val="20"/>
          <w:szCs w:val="20"/>
        </w:rPr>
        <w:t xml:space="preserve"> </w:t>
      </w:r>
      <w:r w:rsidRPr="0045201B">
        <w:rPr>
          <w:rFonts w:ascii="Times New Roman" w:hAnsi="Times New Roman" w:cs="Times New Roman"/>
          <w:sz w:val="20"/>
          <w:szCs w:val="20"/>
        </w:rPr>
        <w:t>Ethiopia, (Unpublished DVM thesis).</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Varrest</w:t>
      </w:r>
      <w:proofErr w:type="spellEnd"/>
      <w:r w:rsidRPr="0045201B">
        <w:rPr>
          <w:rFonts w:ascii="Times New Roman" w:hAnsi="Times New Roman" w:cs="Times New Roman"/>
          <w:sz w:val="20"/>
          <w:szCs w:val="20"/>
        </w:rPr>
        <w:t xml:space="preserve"> M, </w:t>
      </w:r>
      <w:proofErr w:type="spellStart"/>
      <w:r w:rsidRPr="0045201B">
        <w:rPr>
          <w:rFonts w:ascii="Times New Roman" w:hAnsi="Times New Roman" w:cs="Times New Roman"/>
          <w:sz w:val="20"/>
          <w:szCs w:val="20"/>
        </w:rPr>
        <w:t>Envoldsen</w:t>
      </w:r>
      <w:proofErr w:type="spellEnd"/>
      <w:r w:rsidRPr="0045201B">
        <w:rPr>
          <w:rFonts w:ascii="Times New Roman" w:hAnsi="Times New Roman" w:cs="Times New Roman"/>
          <w:sz w:val="20"/>
          <w:szCs w:val="20"/>
        </w:rPr>
        <w:t xml:space="preserve"> C (1997). Patterns of clinical mastitis in Danish</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organic dairy herds. J. </w:t>
      </w:r>
      <w:proofErr w:type="spellStart"/>
      <w:r w:rsidRPr="0045201B">
        <w:rPr>
          <w:rFonts w:ascii="Times New Roman" w:hAnsi="Times New Roman" w:cs="Times New Roman"/>
          <w:sz w:val="20"/>
          <w:szCs w:val="20"/>
        </w:rPr>
        <w:t>Dair</w:t>
      </w:r>
      <w:proofErr w:type="spellEnd"/>
      <w:r w:rsidRPr="0045201B">
        <w:rPr>
          <w:rFonts w:ascii="Times New Roman" w:hAnsi="Times New Roman" w:cs="Times New Roman"/>
          <w:sz w:val="20"/>
          <w:szCs w:val="20"/>
        </w:rPr>
        <w:t>. Sci. pp. 64-23.</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45201B">
        <w:rPr>
          <w:rFonts w:ascii="Times New Roman" w:hAnsi="Times New Roman" w:cs="Times New Roman"/>
          <w:sz w:val="20"/>
          <w:szCs w:val="20"/>
        </w:rPr>
        <w:t xml:space="preserve">Wallenberg GJ, </w:t>
      </w:r>
      <w:proofErr w:type="spellStart"/>
      <w:r w:rsidRPr="0045201B">
        <w:rPr>
          <w:rFonts w:ascii="Times New Roman" w:hAnsi="Times New Roman" w:cs="Times New Roman"/>
          <w:sz w:val="20"/>
          <w:szCs w:val="20"/>
        </w:rPr>
        <w:t>Vanderpoel</w:t>
      </w:r>
      <w:proofErr w:type="spellEnd"/>
      <w:r w:rsidRPr="0045201B">
        <w:rPr>
          <w:rFonts w:ascii="Times New Roman" w:hAnsi="Times New Roman" w:cs="Times New Roman"/>
          <w:sz w:val="20"/>
          <w:szCs w:val="20"/>
        </w:rPr>
        <w:t xml:space="preserve"> HM, </w:t>
      </w:r>
      <w:proofErr w:type="spellStart"/>
      <w:r w:rsidRPr="0045201B">
        <w:rPr>
          <w:rFonts w:ascii="Times New Roman" w:hAnsi="Times New Roman" w:cs="Times New Roman"/>
          <w:sz w:val="20"/>
          <w:szCs w:val="20"/>
        </w:rPr>
        <w:t>Vanior</w:t>
      </w:r>
      <w:proofErr w:type="spellEnd"/>
      <w:r w:rsidRPr="0045201B">
        <w:rPr>
          <w:rFonts w:ascii="Times New Roman" w:hAnsi="Times New Roman" w:cs="Times New Roman"/>
          <w:sz w:val="20"/>
          <w:szCs w:val="20"/>
        </w:rPr>
        <w:t xml:space="preserve"> JT (2002). Viral infection and</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bovine Mastitis. </w:t>
      </w:r>
      <w:r w:rsidRPr="0045201B">
        <w:rPr>
          <w:rFonts w:ascii="Times New Roman" w:hAnsi="Times New Roman" w:cs="Times New Roman"/>
          <w:i/>
          <w:sz w:val="20"/>
          <w:szCs w:val="20"/>
        </w:rPr>
        <w:t>J. Vet. Micro</w:t>
      </w:r>
      <w:r w:rsidRPr="0045201B">
        <w:rPr>
          <w:rFonts w:ascii="Times New Roman" w:hAnsi="Times New Roman" w:cs="Times New Roman"/>
          <w:sz w:val="20"/>
          <w:szCs w:val="20"/>
        </w:rPr>
        <w:t>. 88: 27-45.</w:t>
      </w:r>
    </w:p>
    <w:p w:rsidR="00FC62FB" w:rsidRPr="0045201B" w:rsidRDefault="00FC62FB" w:rsidP="0045201B">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proofErr w:type="spellStart"/>
      <w:r w:rsidRPr="0045201B">
        <w:rPr>
          <w:rFonts w:ascii="Times New Roman" w:hAnsi="Times New Roman" w:cs="Times New Roman"/>
          <w:sz w:val="20"/>
          <w:szCs w:val="20"/>
        </w:rPr>
        <w:t>Workeneh</w:t>
      </w:r>
      <w:proofErr w:type="spellEnd"/>
      <w:r w:rsidRPr="0045201B">
        <w:rPr>
          <w:rFonts w:ascii="Times New Roman" w:hAnsi="Times New Roman" w:cs="Times New Roman"/>
          <w:sz w:val="20"/>
          <w:szCs w:val="20"/>
        </w:rPr>
        <w:t xml:space="preserve"> S, </w:t>
      </w:r>
      <w:proofErr w:type="spellStart"/>
      <w:r w:rsidRPr="0045201B">
        <w:rPr>
          <w:rFonts w:ascii="Times New Roman" w:hAnsi="Times New Roman" w:cs="Times New Roman"/>
          <w:sz w:val="20"/>
          <w:szCs w:val="20"/>
        </w:rPr>
        <w:t>Bayleygne</w:t>
      </w:r>
      <w:proofErr w:type="spellEnd"/>
      <w:r w:rsidRPr="0045201B">
        <w:rPr>
          <w:rFonts w:ascii="Times New Roman" w:hAnsi="Times New Roman" w:cs="Times New Roman"/>
          <w:sz w:val="20"/>
          <w:szCs w:val="20"/>
        </w:rPr>
        <w:t xml:space="preserve"> M, </w:t>
      </w:r>
      <w:proofErr w:type="spellStart"/>
      <w:r w:rsidRPr="0045201B">
        <w:rPr>
          <w:rFonts w:ascii="Times New Roman" w:hAnsi="Times New Roman" w:cs="Times New Roman"/>
          <w:sz w:val="20"/>
          <w:szCs w:val="20"/>
        </w:rPr>
        <w:t>Mekonnen</w:t>
      </w:r>
      <w:proofErr w:type="spellEnd"/>
      <w:r w:rsidRPr="0045201B">
        <w:rPr>
          <w:rFonts w:ascii="Times New Roman" w:hAnsi="Times New Roman" w:cs="Times New Roman"/>
          <w:sz w:val="20"/>
          <w:szCs w:val="20"/>
        </w:rPr>
        <w:t xml:space="preserve"> H, </w:t>
      </w:r>
      <w:proofErr w:type="spellStart"/>
      <w:r w:rsidRPr="0045201B">
        <w:rPr>
          <w:rFonts w:ascii="Times New Roman" w:hAnsi="Times New Roman" w:cs="Times New Roman"/>
          <w:sz w:val="20"/>
          <w:szCs w:val="20"/>
        </w:rPr>
        <w:t>Potgieter</w:t>
      </w:r>
      <w:proofErr w:type="spellEnd"/>
      <w:r w:rsidRPr="0045201B">
        <w:rPr>
          <w:rFonts w:ascii="Times New Roman" w:hAnsi="Times New Roman" w:cs="Times New Roman"/>
          <w:sz w:val="20"/>
          <w:szCs w:val="20"/>
        </w:rPr>
        <w:t xml:space="preserve"> LND (2002).</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Prevalence and etiology of mastitis in cows from two major </w:t>
      </w:r>
      <w:proofErr w:type="spellStart"/>
      <w:r w:rsidRPr="0045201B">
        <w:rPr>
          <w:rFonts w:ascii="Times New Roman" w:hAnsi="Times New Roman" w:cs="Times New Roman"/>
          <w:sz w:val="20"/>
          <w:szCs w:val="20"/>
        </w:rPr>
        <w:t>Ethiopiandairies</w:t>
      </w:r>
      <w:proofErr w:type="spellEnd"/>
      <w:r w:rsidRPr="0045201B">
        <w:rPr>
          <w:rFonts w:ascii="Times New Roman" w:hAnsi="Times New Roman" w:cs="Times New Roman"/>
          <w:sz w:val="20"/>
          <w:szCs w:val="20"/>
        </w:rPr>
        <w:t>. Trop. Anim. Health Prod. 34: 19-25.</w:t>
      </w:r>
    </w:p>
    <w:p w:rsidR="002C1401" w:rsidRPr="0045201B" w:rsidRDefault="00FC62FB" w:rsidP="0045201B">
      <w:pPr>
        <w:pStyle w:val="ListParagraph"/>
        <w:numPr>
          <w:ilvl w:val="0"/>
          <w:numId w:val="3"/>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0"/>
          <w:lang w:eastAsia="zh-CN"/>
        </w:rPr>
      </w:pPr>
      <w:proofErr w:type="spellStart"/>
      <w:r w:rsidRPr="0045201B">
        <w:rPr>
          <w:rFonts w:ascii="Times New Roman" w:hAnsi="Times New Roman" w:cs="Times New Roman"/>
          <w:sz w:val="20"/>
          <w:szCs w:val="20"/>
        </w:rPr>
        <w:t>Zerihun</w:t>
      </w:r>
      <w:proofErr w:type="spellEnd"/>
      <w:r w:rsidRPr="0045201B">
        <w:rPr>
          <w:rFonts w:ascii="Times New Roman" w:hAnsi="Times New Roman" w:cs="Times New Roman"/>
          <w:sz w:val="20"/>
          <w:szCs w:val="20"/>
        </w:rPr>
        <w:t xml:space="preserve"> T (1996). A study on Bovine sub clinical Mastitis at </w:t>
      </w:r>
      <w:proofErr w:type="spellStart"/>
      <w:r w:rsidRPr="0045201B">
        <w:rPr>
          <w:rFonts w:ascii="Times New Roman" w:hAnsi="Times New Roman" w:cs="Times New Roman"/>
          <w:sz w:val="20"/>
          <w:szCs w:val="20"/>
        </w:rPr>
        <w:t>Stela</w:t>
      </w:r>
      <w:proofErr w:type="spellEnd"/>
      <w:r w:rsidRPr="0045201B">
        <w:rPr>
          <w:rFonts w:ascii="Times New Roman" w:hAnsi="Times New Roman" w:cs="Times New Roman"/>
          <w:sz w:val="20"/>
          <w:szCs w:val="20"/>
        </w:rPr>
        <w:t xml:space="preserve"> Dairy</w:t>
      </w:r>
      <w:r w:rsidR="00A23D8B" w:rsidRPr="0045201B">
        <w:rPr>
          <w:rFonts w:ascii="Times New Roman" w:hAnsi="Times New Roman" w:cs="Times New Roman"/>
          <w:sz w:val="20"/>
          <w:szCs w:val="20"/>
        </w:rPr>
        <w:t xml:space="preserve"> </w:t>
      </w:r>
      <w:r w:rsidRPr="0045201B">
        <w:rPr>
          <w:rFonts w:ascii="Times New Roman" w:hAnsi="Times New Roman" w:cs="Times New Roman"/>
          <w:sz w:val="20"/>
          <w:szCs w:val="20"/>
        </w:rPr>
        <w:t xml:space="preserve">farm. Addis Ababa University, Faculty of Veterinary Medicine, </w:t>
      </w:r>
      <w:proofErr w:type="spellStart"/>
      <w:r w:rsidRPr="0045201B">
        <w:rPr>
          <w:rFonts w:ascii="Times New Roman" w:hAnsi="Times New Roman" w:cs="Times New Roman"/>
          <w:sz w:val="20"/>
          <w:szCs w:val="20"/>
        </w:rPr>
        <w:t>Debere</w:t>
      </w:r>
      <w:proofErr w:type="spellEnd"/>
      <w:r w:rsidR="00A23D8B" w:rsidRPr="0045201B">
        <w:rPr>
          <w:rFonts w:ascii="Times New Roman" w:hAnsi="Times New Roman" w:cs="Times New Roman"/>
          <w:sz w:val="20"/>
          <w:szCs w:val="20"/>
        </w:rPr>
        <w:t xml:space="preserve"> </w:t>
      </w:r>
      <w:proofErr w:type="spellStart"/>
      <w:r w:rsidRPr="0045201B">
        <w:rPr>
          <w:rFonts w:ascii="Times New Roman" w:hAnsi="Times New Roman" w:cs="Times New Roman"/>
          <w:sz w:val="20"/>
          <w:szCs w:val="20"/>
        </w:rPr>
        <w:t>Zeit</w:t>
      </w:r>
      <w:proofErr w:type="spellEnd"/>
      <w:r w:rsidRPr="0045201B">
        <w:rPr>
          <w:rFonts w:ascii="Times New Roman" w:hAnsi="Times New Roman" w:cs="Times New Roman"/>
          <w:sz w:val="20"/>
          <w:szCs w:val="20"/>
        </w:rPr>
        <w:t>, Ethiopia, (Unpublished DVM thesis).</w:t>
      </w:r>
    </w:p>
    <w:p w:rsidR="002C1401" w:rsidRPr="0045201B" w:rsidRDefault="002C1401" w:rsidP="0045201B">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2C1401" w:rsidRPr="0045201B" w:rsidSect="002C1401">
          <w:headerReference w:type="default" r:id="rId38"/>
          <w:footerReference w:type="default" r:id="rId39"/>
          <w:type w:val="continuous"/>
          <w:pgSz w:w="12240" w:h="15840" w:code="1"/>
          <w:pgMar w:top="1440" w:right="1440" w:bottom="1440" w:left="1440" w:header="720" w:footer="720" w:gutter="0"/>
          <w:cols w:num="2" w:space="550"/>
          <w:docGrid w:linePitch="360"/>
        </w:sectPr>
      </w:pPr>
    </w:p>
    <w:p w:rsidR="002C1401" w:rsidRPr="0045201B" w:rsidRDefault="002C1401" w:rsidP="0045201B">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D32F16" w:rsidRPr="0045201B" w:rsidRDefault="007D1D09" w:rsidP="0045201B">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5201B">
        <w:rPr>
          <w:rFonts w:ascii="Times New Roman" w:hAnsi="Times New Roman" w:cs="Times New Roman"/>
          <w:noProof/>
          <w:sz w:val="20"/>
          <w:szCs w:val="20"/>
        </w:rPr>
        <w:t>4/2</w:t>
      </w:r>
      <w:r w:rsidR="002C1401" w:rsidRPr="0045201B">
        <w:rPr>
          <w:rFonts w:ascii="Times New Roman" w:hAnsi="Times New Roman" w:cs="Times New Roman" w:hint="eastAsia"/>
          <w:noProof/>
          <w:sz w:val="20"/>
          <w:szCs w:val="20"/>
          <w:lang w:eastAsia="zh-CN"/>
        </w:rPr>
        <w:t>3</w:t>
      </w:r>
      <w:r w:rsidRPr="0045201B">
        <w:rPr>
          <w:rFonts w:ascii="Times New Roman" w:hAnsi="Times New Roman" w:cs="Times New Roman"/>
          <w:noProof/>
          <w:sz w:val="20"/>
          <w:szCs w:val="20"/>
        </w:rPr>
        <w:t>/2017</w:t>
      </w:r>
    </w:p>
    <w:sectPr w:rsidR="00D32F16" w:rsidRPr="0045201B" w:rsidSect="007D1D09">
      <w:headerReference w:type="default" r:id="rId40"/>
      <w:footerReference w:type="default" r:id="rId4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82E" w:rsidRDefault="0067082E" w:rsidP="007D1D09">
      <w:pPr>
        <w:spacing w:after="0" w:line="240" w:lineRule="auto"/>
      </w:pPr>
      <w:r>
        <w:separator/>
      </w:r>
    </w:p>
  </w:endnote>
  <w:endnote w:type="continuationSeparator" w:id="0">
    <w:p w:rsidR="0067082E" w:rsidRDefault="0067082E" w:rsidP="007D1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67</w:t>
    </w:r>
    <w:r w:rsidRPr="001A1407">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2C1401">
      <w:rPr>
        <w:rFonts w:ascii="Times New Roman" w:hAnsi="Times New Roman" w:cs="Times New Roman"/>
        <w:noProof/>
        <w:sz w:val="20"/>
      </w:rPr>
      <w:t>6</w:t>
    </w:r>
    <w:r w:rsidRPr="001A1407">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72</w:t>
    </w:r>
    <w:r w:rsidRPr="001A1407">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72</w:t>
    </w:r>
    <w:r w:rsidRPr="001A1407">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2C1401">
      <w:rPr>
        <w:rFonts w:ascii="Times New Roman" w:hAnsi="Times New Roman" w:cs="Times New Roman"/>
        <w:noProof/>
        <w:sz w:val="20"/>
      </w:rPr>
      <w:t>1</w:t>
    </w:r>
    <w:r w:rsidRPr="001A1407">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74</w:t>
    </w:r>
    <w:r w:rsidRPr="001A1407">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07"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1A1407"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75</w:t>
    </w:r>
    <w:r w:rsidRPr="001A140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69</w:t>
    </w:r>
    <w:r w:rsidRPr="001A140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2C1401">
      <w:rPr>
        <w:rFonts w:ascii="Times New Roman" w:hAnsi="Times New Roman" w:cs="Times New Roman"/>
        <w:noProof/>
        <w:sz w:val="20"/>
      </w:rPr>
      <w:t>1</w:t>
    </w:r>
    <w:r w:rsidRPr="001A140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2C1401">
      <w:rPr>
        <w:rFonts w:ascii="Times New Roman" w:hAnsi="Times New Roman" w:cs="Times New Roman"/>
        <w:noProof/>
        <w:sz w:val="20"/>
      </w:rPr>
      <w:t>4</w:t>
    </w:r>
    <w:r w:rsidRPr="001A140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70</w:t>
    </w:r>
    <w:r w:rsidRPr="001A140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2C1401">
      <w:rPr>
        <w:rFonts w:ascii="Times New Roman" w:hAnsi="Times New Roman" w:cs="Times New Roman"/>
        <w:noProof/>
        <w:sz w:val="20"/>
      </w:rPr>
      <w:t>1</w:t>
    </w:r>
    <w:r w:rsidRPr="001A140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2C1401">
      <w:rPr>
        <w:rFonts w:ascii="Times New Roman" w:hAnsi="Times New Roman" w:cs="Times New Roman"/>
        <w:noProof/>
        <w:sz w:val="20"/>
      </w:rPr>
      <w:t>5</w:t>
    </w:r>
    <w:r w:rsidRPr="001A1407">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71</w:t>
    </w:r>
    <w:r w:rsidRPr="001A1407">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FC66D9" w:rsidP="001A1407">
    <w:pPr>
      <w:spacing w:after="0" w:line="240" w:lineRule="auto"/>
      <w:jc w:val="center"/>
      <w:rPr>
        <w:rFonts w:ascii="Times New Roman" w:hAnsi="Times New Roman" w:cs="Times New Roman"/>
        <w:sz w:val="20"/>
      </w:rPr>
    </w:pPr>
    <w:r w:rsidRPr="001A1407">
      <w:rPr>
        <w:rFonts w:ascii="Times New Roman" w:hAnsi="Times New Roman" w:cs="Times New Roman"/>
        <w:sz w:val="20"/>
      </w:rPr>
      <w:fldChar w:fldCharType="begin"/>
    </w:r>
    <w:r w:rsidR="002C1401" w:rsidRPr="001A1407">
      <w:rPr>
        <w:rFonts w:ascii="Times New Roman" w:hAnsi="Times New Roman" w:cs="Times New Roman"/>
        <w:sz w:val="20"/>
      </w:rPr>
      <w:instrText xml:space="preserve"> page </w:instrText>
    </w:r>
    <w:r w:rsidRPr="001A1407">
      <w:rPr>
        <w:rFonts w:ascii="Times New Roman" w:hAnsi="Times New Roman" w:cs="Times New Roman"/>
        <w:sz w:val="20"/>
      </w:rPr>
      <w:fldChar w:fldCharType="separate"/>
    </w:r>
    <w:r w:rsidR="0045201B">
      <w:rPr>
        <w:rFonts w:ascii="Times New Roman" w:hAnsi="Times New Roman" w:cs="Times New Roman"/>
        <w:noProof/>
        <w:sz w:val="20"/>
      </w:rPr>
      <w:t>71</w:t>
    </w:r>
    <w:r w:rsidRPr="001A140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82E" w:rsidRDefault="0067082E" w:rsidP="007D1D09">
      <w:pPr>
        <w:spacing w:after="0" w:line="240" w:lineRule="auto"/>
      </w:pPr>
      <w:r>
        <w:separator/>
      </w:r>
    </w:p>
  </w:footnote>
  <w:footnote w:type="continuationSeparator" w:id="0">
    <w:p w:rsidR="0067082E" w:rsidRDefault="0067082E" w:rsidP="007D1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07" w:rsidRPr="001A1407" w:rsidRDefault="001A1407"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1A1407" w:rsidRPr="001A1407" w:rsidRDefault="001A1407"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01" w:rsidRPr="001A1407" w:rsidRDefault="002C1401" w:rsidP="001A14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A1407">
      <w:rPr>
        <w:rFonts w:ascii="Times New Roman" w:hAnsi="Times New Roman" w:cs="Times New Roman" w:hint="eastAsia"/>
        <w:iCs/>
        <w:color w:val="000000"/>
        <w:sz w:val="20"/>
        <w:szCs w:val="20"/>
      </w:rPr>
      <w:tab/>
    </w:r>
    <w:r w:rsidRPr="001A1407">
      <w:rPr>
        <w:rFonts w:ascii="Times New Roman" w:hAnsi="Times New Roman" w:cs="Times New Roman"/>
        <w:iCs/>
        <w:color w:val="000000"/>
        <w:sz w:val="20"/>
        <w:szCs w:val="20"/>
      </w:rPr>
      <w:t xml:space="preserve">Researcher </w:t>
    </w:r>
    <w:r w:rsidRPr="001A1407">
      <w:rPr>
        <w:rFonts w:ascii="Times New Roman" w:hAnsi="Times New Roman" w:cs="Times New Roman"/>
        <w:iCs/>
        <w:sz w:val="20"/>
        <w:szCs w:val="20"/>
      </w:rPr>
      <w:t>201</w:t>
    </w:r>
    <w:r w:rsidRPr="001A1407">
      <w:rPr>
        <w:rFonts w:ascii="Times New Roman" w:hAnsi="Times New Roman" w:cs="Times New Roman" w:hint="eastAsia"/>
        <w:iCs/>
        <w:sz w:val="20"/>
        <w:szCs w:val="20"/>
      </w:rPr>
      <w:t>7</w:t>
    </w:r>
    <w:proofErr w:type="gramStart"/>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9</w:t>
    </w:r>
    <w:proofErr w:type="gramEnd"/>
    <w:r w:rsidRPr="001A1407">
      <w:rPr>
        <w:rFonts w:ascii="Times New Roman" w:hAnsi="Times New Roman" w:cs="Times New Roman"/>
        <w:iCs/>
        <w:sz w:val="20"/>
        <w:szCs w:val="20"/>
      </w:rPr>
      <w:t>(</w:t>
    </w:r>
    <w:r w:rsidRPr="001A1407">
      <w:rPr>
        <w:rFonts w:ascii="Times New Roman" w:hAnsi="Times New Roman" w:cs="Times New Roman" w:hint="eastAsia"/>
        <w:iCs/>
        <w:sz w:val="20"/>
        <w:szCs w:val="20"/>
      </w:rPr>
      <w:t>4</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 xml:space="preserve"> </w:t>
    </w:r>
    <w:r w:rsidRPr="001A1407">
      <w:rPr>
        <w:rFonts w:ascii="Times New Roman" w:hAnsi="Times New Roman" w:cs="Times New Roman"/>
        <w:iCs/>
        <w:sz w:val="20"/>
        <w:szCs w:val="20"/>
      </w:rPr>
      <w:t xml:space="preserve"> </w:t>
    </w:r>
    <w:r w:rsidRPr="001A1407">
      <w:rPr>
        <w:rFonts w:ascii="Times New Roman" w:hAnsi="Times New Roman" w:cs="Times New Roman" w:hint="eastAsia"/>
        <w:iCs/>
        <w:sz w:val="20"/>
        <w:szCs w:val="20"/>
      </w:rPr>
      <w:tab/>
    </w:r>
    <w:r w:rsidRPr="001A1407">
      <w:rPr>
        <w:rFonts w:ascii="Times New Roman" w:hAnsi="Times New Roman" w:cs="Times New Roman"/>
        <w:iCs/>
        <w:sz w:val="20"/>
        <w:szCs w:val="20"/>
      </w:rPr>
      <w:t xml:space="preserve">    </w:t>
    </w:r>
    <w:r w:rsidRPr="001A1407">
      <w:rPr>
        <w:rFonts w:ascii="Times New Roman" w:hAnsi="Times New Roman" w:cs="Times New Roman"/>
        <w:sz w:val="20"/>
        <w:szCs w:val="20"/>
      </w:rPr>
      <w:t xml:space="preserve"> </w:t>
    </w:r>
    <w:hyperlink r:id="rId1" w:history="1">
      <w:r w:rsidRPr="001A1407">
        <w:rPr>
          <w:rStyle w:val="Hyperlink"/>
          <w:rFonts w:ascii="Times New Roman" w:hAnsi="Times New Roman" w:cs="Times New Roman"/>
          <w:color w:val="0000FF"/>
          <w:sz w:val="20"/>
          <w:szCs w:val="20"/>
        </w:rPr>
        <w:t>http://www.sciencepub.net/researcher</w:t>
      </w:r>
    </w:hyperlink>
  </w:p>
  <w:p w:rsidR="002C1401" w:rsidRPr="001A1407" w:rsidRDefault="002C1401" w:rsidP="001A14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4C3E"/>
    <w:multiLevelType w:val="hybridMultilevel"/>
    <w:tmpl w:val="4C5235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C87EC5"/>
    <w:multiLevelType w:val="hybridMultilevel"/>
    <w:tmpl w:val="86865E52"/>
    <w:lvl w:ilvl="0" w:tplc="3A94C6DC">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A33E0"/>
    <w:multiLevelType w:val="multilevel"/>
    <w:tmpl w:val="412469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1838D7"/>
    <w:rsid w:val="000045AD"/>
    <w:rsid w:val="000070B6"/>
    <w:rsid w:val="00011405"/>
    <w:rsid w:val="000118E0"/>
    <w:rsid w:val="00013C63"/>
    <w:rsid w:val="00020A4F"/>
    <w:rsid w:val="00022926"/>
    <w:rsid w:val="00031E9E"/>
    <w:rsid w:val="00033F1C"/>
    <w:rsid w:val="00035FC3"/>
    <w:rsid w:val="0004201F"/>
    <w:rsid w:val="00043E9E"/>
    <w:rsid w:val="000453F4"/>
    <w:rsid w:val="000521B9"/>
    <w:rsid w:val="000539C3"/>
    <w:rsid w:val="0005511D"/>
    <w:rsid w:val="0005525E"/>
    <w:rsid w:val="00055610"/>
    <w:rsid w:val="0005692E"/>
    <w:rsid w:val="000575DA"/>
    <w:rsid w:val="0006251D"/>
    <w:rsid w:val="0006428F"/>
    <w:rsid w:val="00064AA5"/>
    <w:rsid w:val="00067680"/>
    <w:rsid w:val="00073A16"/>
    <w:rsid w:val="00074182"/>
    <w:rsid w:val="000758DA"/>
    <w:rsid w:val="000918CC"/>
    <w:rsid w:val="00093842"/>
    <w:rsid w:val="000A1BF8"/>
    <w:rsid w:val="000A383F"/>
    <w:rsid w:val="000A4102"/>
    <w:rsid w:val="000B1321"/>
    <w:rsid w:val="000B250D"/>
    <w:rsid w:val="000B6A4C"/>
    <w:rsid w:val="000D09C3"/>
    <w:rsid w:val="000D137B"/>
    <w:rsid w:val="000D20A3"/>
    <w:rsid w:val="000D661D"/>
    <w:rsid w:val="000E15C8"/>
    <w:rsid w:val="000E7EEE"/>
    <w:rsid w:val="000F062C"/>
    <w:rsid w:val="000F0E11"/>
    <w:rsid w:val="000F1655"/>
    <w:rsid w:val="000F2881"/>
    <w:rsid w:val="000F6C1F"/>
    <w:rsid w:val="00100F08"/>
    <w:rsid w:val="0010175C"/>
    <w:rsid w:val="0010179E"/>
    <w:rsid w:val="00102F90"/>
    <w:rsid w:val="001053C5"/>
    <w:rsid w:val="00113747"/>
    <w:rsid w:val="00124429"/>
    <w:rsid w:val="001351DF"/>
    <w:rsid w:val="00141999"/>
    <w:rsid w:val="00143146"/>
    <w:rsid w:val="00146BDD"/>
    <w:rsid w:val="001475D7"/>
    <w:rsid w:val="00155CAF"/>
    <w:rsid w:val="00167573"/>
    <w:rsid w:val="00167FBE"/>
    <w:rsid w:val="001702DF"/>
    <w:rsid w:val="001702F2"/>
    <w:rsid w:val="00170E10"/>
    <w:rsid w:val="00170FCD"/>
    <w:rsid w:val="001758A7"/>
    <w:rsid w:val="001801CE"/>
    <w:rsid w:val="00182A5C"/>
    <w:rsid w:val="001837AA"/>
    <w:rsid w:val="001838D7"/>
    <w:rsid w:val="001843E0"/>
    <w:rsid w:val="00185106"/>
    <w:rsid w:val="0018669A"/>
    <w:rsid w:val="00190C7A"/>
    <w:rsid w:val="00195331"/>
    <w:rsid w:val="00196F7D"/>
    <w:rsid w:val="001A1407"/>
    <w:rsid w:val="001A1F29"/>
    <w:rsid w:val="001A3E1A"/>
    <w:rsid w:val="001A4995"/>
    <w:rsid w:val="001A4C13"/>
    <w:rsid w:val="001A50B0"/>
    <w:rsid w:val="001B1916"/>
    <w:rsid w:val="001B40E9"/>
    <w:rsid w:val="001B6AF0"/>
    <w:rsid w:val="001B76F4"/>
    <w:rsid w:val="001C00C4"/>
    <w:rsid w:val="001C24EB"/>
    <w:rsid w:val="001D623B"/>
    <w:rsid w:val="001D7E6C"/>
    <w:rsid w:val="001E0D72"/>
    <w:rsid w:val="001F137C"/>
    <w:rsid w:val="001F7B5D"/>
    <w:rsid w:val="001F7BFE"/>
    <w:rsid w:val="00205506"/>
    <w:rsid w:val="0020783F"/>
    <w:rsid w:val="0021380B"/>
    <w:rsid w:val="00214C90"/>
    <w:rsid w:val="002178A5"/>
    <w:rsid w:val="002218BF"/>
    <w:rsid w:val="0022423A"/>
    <w:rsid w:val="002250AC"/>
    <w:rsid w:val="002252CA"/>
    <w:rsid w:val="00233DD7"/>
    <w:rsid w:val="00234164"/>
    <w:rsid w:val="00243839"/>
    <w:rsid w:val="00252911"/>
    <w:rsid w:val="0025626D"/>
    <w:rsid w:val="00257069"/>
    <w:rsid w:val="00261726"/>
    <w:rsid w:val="002624B5"/>
    <w:rsid w:val="002629D2"/>
    <w:rsid w:val="00274E6D"/>
    <w:rsid w:val="00277386"/>
    <w:rsid w:val="00290133"/>
    <w:rsid w:val="002908A5"/>
    <w:rsid w:val="00291787"/>
    <w:rsid w:val="0029437A"/>
    <w:rsid w:val="00294E67"/>
    <w:rsid w:val="00297807"/>
    <w:rsid w:val="00297C52"/>
    <w:rsid w:val="002A5476"/>
    <w:rsid w:val="002A5801"/>
    <w:rsid w:val="002A5948"/>
    <w:rsid w:val="002A68CF"/>
    <w:rsid w:val="002A6F42"/>
    <w:rsid w:val="002B3302"/>
    <w:rsid w:val="002C1401"/>
    <w:rsid w:val="002C6F12"/>
    <w:rsid w:val="002C7F69"/>
    <w:rsid w:val="002D4BFD"/>
    <w:rsid w:val="002D6174"/>
    <w:rsid w:val="002D6605"/>
    <w:rsid w:val="002D72F8"/>
    <w:rsid w:val="002D79E5"/>
    <w:rsid w:val="002E2D26"/>
    <w:rsid w:val="002E4B1A"/>
    <w:rsid w:val="002E4E06"/>
    <w:rsid w:val="002E6D22"/>
    <w:rsid w:val="002F22EB"/>
    <w:rsid w:val="002F3429"/>
    <w:rsid w:val="002F5339"/>
    <w:rsid w:val="002F5984"/>
    <w:rsid w:val="002F717B"/>
    <w:rsid w:val="00304994"/>
    <w:rsid w:val="00305FA1"/>
    <w:rsid w:val="00306A1F"/>
    <w:rsid w:val="00316C4F"/>
    <w:rsid w:val="00327C7A"/>
    <w:rsid w:val="003307D8"/>
    <w:rsid w:val="00334903"/>
    <w:rsid w:val="00335751"/>
    <w:rsid w:val="00340EF6"/>
    <w:rsid w:val="00342482"/>
    <w:rsid w:val="00344D4B"/>
    <w:rsid w:val="00346112"/>
    <w:rsid w:val="00347E1C"/>
    <w:rsid w:val="0035069B"/>
    <w:rsid w:val="00350AB3"/>
    <w:rsid w:val="0035140C"/>
    <w:rsid w:val="00355F0D"/>
    <w:rsid w:val="00357E41"/>
    <w:rsid w:val="00361CC3"/>
    <w:rsid w:val="0036430A"/>
    <w:rsid w:val="00364372"/>
    <w:rsid w:val="00366896"/>
    <w:rsid w:val="003737F1"/>
    <w:rsid w:val="003739A6"/>
    <w:rsid w:val="00380F8C"/>
    <w:rsid w:val="00393141"/>
    <w:rsid w:val="003A06FB"/>
    <w:rsid w:val="003A6D64"/>
    <w:rsid w:val="003B138C"/>
    <w:rsid w:val="003B2D94"/>
    <w:rsid w:val="003B3BD4"/>
    <w:rsid w:val="003B3D4D"/>
    <w:rsid w:val="003C39FA"/>
    <w:rsid w:val="003D4A05"/>
    <w:rsid w:val="003D5477"/>
    <w:rsid w:val="003D5575"/>
    <w:rsid w:val="003D6397"/>
    <w:rsid w:val="003D6D26"/>
    <w:rsid w:val="003D74AA"/>
    <w:rsid w:val="003E2F15"/>
    <w:rsid w:val="003E3272"/>
    <w:rsid w:val="003E3D53"/>
    <w:rsid w:val="003E6FE3"/>
    <w:rsid w:val="003E7310"/>
    <w:rsid w:val="003F212C"/>
    <w:rsid w:val="003F4E16"/>
    <w:rsid w:val="003F59A1"/>
    <w:rsid w:val="00401AA2"/>
    <w:rsid w:val="00407FE2"/>
    <w:rsid w:val="00410776"/>
    <w:rsid w:val="004109E6"/>
    <w:rsid w:val="004125E4"/>
    <w:rsid w:val="004132C3"/>
    <w:rsid w:val="00413C4D"/>
    <w:rsid w:val="00414891"/>
    <w:rsid w:val="00421B27"/>
    <w:rsid w:val="004233BD"/>
    <w:rsid w:val="00424F13"/>
    <w:rsid w:val="004255BB"/>
    <w:rsid w:val="00425D9B"/>
    <w:rsid w:val="004276F9"/>
    <w:rsid w:val="00432C98"/>
    <w:rsid w:val="00436E3B"/>
    <w:rsid w:val="004371E7"/>
    <w:rsid w:val="004421EF"/>
    <w:rsid w:val="004452E2"/>
    <w:rsid w:val="00447C60"/>
    <w:rsid w:val="00451586"/>
    <w:rsid w:val="0045201B"/>
    <w:rsid w:val="00456114"/>
    <w:rsid w:val="00463185"/>
    <w:rsid w:val="00470270"/>
    <w:rsid w:val="0048773A"/>
    <w:rsid w:val="00494531"/>
    <w:rsid w:val="00497998"/>
    <w:rsid w:val="004A0A69"/>
    <w:rsid w:val="004A1221"/>
    <w:rsid w:val="004A2000"/>
    <w:rsid w:val="004A3EB6"/>
    <w:rsid w:val="004A4113"/>
    <w:rsid w:val="004A64A8"/>
    <w:rsid w:val="004A68FB"/>
    <w:rsid w:val="004A7F23"/>
    <w:rsid w:val="004B0506"/>
    <w:rsid w:val="004B7F82"/>
    <w:rsid w:val="004C211B"/>
    <w:rsid w:val="004C711A"/>
    <w:rsid w:val="004C7AA1"/>
    <w:rsid w:val="004D2E16"/>
    <w:rsid w:val="004D6CB6"/>
    <w:rsid w:val="004E4949"/>
    <w:rsid w:val="004E68FE"/>
    <w:rsid w:val="004F2167"/>
    <w:rsid w:val="004F2277"/>
    <w:rsid w:val="004F25B8"/>
    <w:rsid w:val="004F3EBA"/>
    <w:rsid w:val="004F4143"/>
    <w:rsid w:val="005061E4"/>
    <w:rsid w:val="00507E69"/>
    <w:rsid w:val="0051196B"/>
    <w:rsid w:val="0051204D"/>
    <w:rsid w:val="0051475C"/>
    <w:rsid w:val="00520A06"/>
    <w:rsid w:val="00524AB4"/>
    <w:rsid w:val="0052539D"/>
    <w:rsid w:val="00527D45"/>
    <w:rsid w:val="00532886"/>
    <w:rsid w:val="00532DA3"/>
    <w:rsid w:val="00533C6C"/>
    <w:rsid w:val="00537836"/>
    <w:rsid w:val="00544695"/>
    <w:rsid w:val="00552059"/>
    <w:rsid w:val="0055571F"/>
    <w:rsid w:val="005606DD"/>
    <w:rsid w:val="005653C3"/>
    <w:rsid w:val="005665F5"/>
    <w:rsid w:val="00577EF1"/>
    <w:rsid w:val="00585637"/>
    <w:rsid w:val="00587369"/>
    <w:rsid w:val="005978D2"/>
    <w:rsid w:val="005A4BD2"/>
    <w:rsid w:val="005B1118"/>
    <w:rsid w:val="005B3092"/>
    <w:rsid w:val="005B78FA"/>
    <w:rsid w:val="005C1C84"/>
    <w:rsid w:val="005C2D43"/>
    <w:rsid w:val="005C3988"/>
    <w:rsid w:val="005C3D61"/>
    <w:rsid w:val="005C79F6"/>
    <w:rsid w:val="005D700D"/>
    <w:rsid w:val="005E35FD"/>
    <w:rsid w:val="005F21B9"/>
    <w:rsid w:val="005F3359"/>
    <w:rsid w:val="005F3901"/>
    <w:rsid w:val="00600723"/>
    <w:rsid w:val="006014A6"/>
    <w:rsid w:val="00601C2E"/>
    <w:rsid w:val="006173F6"/>
    <w:rsid w:val="0062229A"/>
    <w:rsid w:val="006304AD"/>
    <w:rsid w:val="006305F8"/>
    <w:rsid w:val="00635169"/>
    <w:rsid w:val="0063551D"/>
    <w:rsid w:val="00636B38"/>
    <w:rsid w:val="00650FE8"/>
    <w:rsid w:val="00651EED"/>
    <w:rsid w:val="00653F48"/>
    <w:rsid w:val="006549B5"/>
    <w:rsid w:val="00655FF8"/>
    <w:rsid w:val="0067082E"/>
    <w:rsid w:val="00673211"/>
    <w:rsid w:val="00676201"/>
    <w:rsid w:val="0068383A"/>
    <w:rsid w:val="00683B57"/>
    <w:rsid w:val="00684C0B"/>
    <w:rsid w:val="00684D36"/>
    <w:rsid w:val="00686695"/>
    <w:rsid w:val="00686998"/>
    <w:rsid w:val="00690A2B"/>
    <w:rsid w:val="00692A6F"/>
    <w:rsid w:val="00692E5C"/>
    <w:rsid w:val="00692F56"/>
    <w:rsid w:val="00693660"/>
    <w:rsid w:val="0069438C"/>
    <w:rsid w:val="00695FB5"/>
    <w:rsid w:val="00696C14"/>
    <w:rsid w:val="006B5D3B"/>
    <w:rsid w:val="006B6CA5"/>
    <w:rsid w:val="006B7833"/>
    <w:rsid w:val="006D1F83"/>
    <w:rsid w:val="006D45A9"/>
    <w:rsid w:val="006D4A69"/>
    <w:rsid w:val="006F5C8A"/>
    <w:rsid w:val="00700971"/>
    <w:rsid w:val="0070570D"/>
    <w:rsid w:val="00705FBD"/>
    <w:rsid w:val="00707D6F"/>
    <w:rsid w:val="00711BEF"/>
    <w:rsid w:val="00711E47"/>
    <w:rsid w:val="00713D62"/>
    <w:rsid w:val="0071402A"/>
    <w:rsid w:val="00717256"/>
    <w:rsid w:val="00720919"/>
    <w:rsid w:val="00721212"/>
    <w:rsid w:val="00723D54"/>
    <w:rsid w:val="00724AAC"/>
    <w:rsid w:val="00727227"/>
    <w:rsid w:val="00731F48"/>
    <w:rsid w:val="00737AFE"/>
    <w:rsid w:val="00740582"/>
    <w:rsid w:val="007414A5"/>
    <w:rsid w:val="00742382"/>
    <w:rsid w:val="00742CC3"/>
    <w:rsid w:val="00751CAA"/>
    <w:rsid w:val="00753B3A"/>
    <w:rsid w:val="007558D8"/>
    <w:rsid w:val="00756B81"/>
    <w:rsid w:val="007579DD"/>
    <w:rsid w:val="007619A1"/>
    <w:rsid w:val="0077131A"/>
    <w:rsid w:val="00777CEC"/>
    <w:rsid w:val="007807C4"/>
    <w:rsid w:val="00783431"/>
    <w:rsid w:val="00783A66"/>
    <w:rsid w:val="00786220"/>
    <w:rsid w:val="007863F2"/>
    <w:rsid w:val="00790517"/>
    <w:rsid w:val="00793F28"/>
    <w:rsid w:val="007949B8"/>
    <w:rsid w:val="00795CE0"/>
    <w:rsid w:val="007A11A8"/>
    <w:rsid w:val="007B0B3F"/>
    <w:rsid w:val="007C1A05"/>
    <w:rsid w:val="007C59DC"/>
    <w:rsid w:val="007C62F7"/>
    <w:rsid w:val="007C7363"/>
    <w:rsid w:val="007C7D37"/>
    <w:rsid w:val="007D1D09"/>
    <w:rsid w:val="007D2A20"/>
    <w:rsid w:val="007D5875"/>
    <w:rsid w:val="007E0644"/>
    <w:rsid w:val="007E113E"/>
    <w:rsid w:val="007E3218"/>
    <w:rsid w:val="007E7EE2"/>
    <w:rsid w:val="007F696A"/>
    <w:rsid w:val="007F7BCA"/>
    <w:rsid w:val="007F7DC8"/>
    <w:rsid w:val="00801499"/>
    <w:rsid w:val="0082284A"/>
    <w:rsid w:val="00822A4B"/>
    <w:rsid w:val="00824281"/>
    <w:rsid w:val="0082477A"/>
    <w:rsid w:val="00833063"/>
    <w:rsid w:val="00840D1A"/>
    <w:rsid w:val="00843002"/>
    <w:rsid w:val="008466F3"/>
    <w:rsid w:val="00846A8E"/>
    <w:rsid w:val="00850A38"/>
    <w:rsid w:val="00850E4B"/>
    <w:rsid w:val="0085310C"/>
    <w:rsid w:val="00880187"/>
    <w:rsid w:val="00880924"/>
    <w:rsid w:val="008812D4"/>
    <w:rsid w:val="00892B54"/>
    <w:rsid w:val="00892F0A"/>
    <w:rsid w:val="008A156F"/>
    <w:rsid w:val="008A7F9F"/>
    <w:rsid w:val="008B085C"/>
    <w:rsid w:val="008B0E2A"/>
    <w:rsid w:val="008B1300"/>
    <w:rsid w:val="008B45CB"/>
    <w:rsid w:val="008C3182"/>
    <w:rsid w:val="008D1D52"/>
    <w:rsid w:val="008D1E37"/>
    <w:rsid w:val="008D4772"/>
    <w:rsid w:val="008E1D98"/>
    <w:rsid w:val="008E5445"/>
    <w:rsid w:val="008F097A"/>
    <w:rsid w:val="008F4BC2"/>
    <w:rsid w:val="008F7F95"/>
    <w:rsid w:val="00900661"/>
    <w:rsid w:val="00901999"/>
    <w:rsid w:val="009021BA"/>
    <w:rsid w:val="00903DCA"/>
    <w:rsid w:val="00905153"/>
    <w:rsid w:val="009141F7"/>
    <w:rsid w:val="00914D99"/>
    <w:rsid w:val="00915150"/>
    <w:rsid w:val="00916825"/>
    <w:rsid w:val="00917532"/>
    <w:rsid w:val="00917B85"/>
    <w:rsid w:val="00920812"/>
    <w:rsid w:val="009224B2"/>
    <w:rsid w:val="00925977"/>
    <w:rsid w:val="00931433"/>
    <w:rsid w:val="00934CF1"/>
    <w:rsid w:val="00940BAC"/>
    <w:rsid w:val="009430DE"/>
    <w:rsid w:val="00945B87"/>
    <w:rsid w:val="00951E53"/>
    <w:rsid w:val="009536A0"/>
    <w:rsid w:val="009537FF"/>
    <w:rsid w:val="00957780"/>
    <w:rsid w:val="00960B30"/>
    <w:rsid w:val="0096571E"/>
    <w:rsid w:val="009662DD"/>
    <w:rsid w:val="009663C7"/>
    <w:rsid w:val="0097039E"/>
    <w:rsid w:val="0098065B"/>
    <w:rsid w:val="0098290A"/>
    <w:rsid w:val="009846B1"/>
    <w:rsid w:val="009856E5"/>
    <w:rsid w:val="009907DC"/>
    <w:rsid w:val="009940D0"/>
    <w:rsid w:val="009945EA"/>
    <w:rsid w:val="009953A2"/>
    <w:rsid w:val="009963FA"/>
    <w:rsid w:val="0099653A"/>
    <w:rsid w:val="00997140"/>
    <w:rsid w:val="009A3211"/>
    <w:rsid w:val="009A62BC"/>
    <w:rsid w:val="009A7C20"/>
    <w:rsid w:val="009B323A"/>
    <w:rsid w:val="009B62CD"/>
    <w:rsid w:val="009C0EE0"/>
    <w:rsid w:val="009C3A1A"/>
    <w:rsid w:val="009D507A"/>
    <w:rsid w:val="009E71CF"/>
    <w:rsid w:val="009F1B9A"/>
    <w:rsid w:val="009F303D"/>
    <w:rsid w:val="00A01663"/>
    <w:rsid w:val="00A044B0"/>
    <w:rsid w:val="00A06E54"/>
    <w:rsid w:val="00A12300"/>
    <w:rsid w:val="00A1451F"/>
    <w:rsid w:val="00A14CBF"/>
    <w:rsid w:val="00A16094"/>
    <w:rsid w:val="00A23D8B"/>
    <w:rsid w:val="00A24C78"/>
    <w:rsid w:val="00A26D98"/>
    <w:rsid w:val="00A36D86"/>
    <w:rsid w:val="00A43523"/>
    <w:rsid w:val="00A475E6"/>
    <w:rsid w:val="00A54030"/>
    <w:rsid w:val="00A5783A"/>
    <w:rsid w:val="00A622AD"/>
    <w:rsid w:val="00A63107"/>
    <w:rsid w:val="00A70843"/>
    <w:rsid w:val="00A72CB6"/>
    <w:rsid w:val="00A72DFB"/>
    <w:rsid w:val="00A7472D"/>
    <w:rsid w:val="00A80D23"/>
    <w:rsid w:val="00A82147"/>
    <w:rsid w:val="00A90117"/>
    <w:rsid w:val="00A9664F"/>
    <w:rsid w:val="00A9756A"/>
    <w:rsid w:val="00AC3287"/>
    <w:rsid w:val="00AC421C"/>
    <w:rsid w:val="00AC58EE"/>
    <w:rsid w:val="00AC6FF2"/>
    <w:rsid w:val="00AD45F8"/>
    <w:rsid w:val="00AD4D5A"/>
    <w:rsid w:val="00AF54CA"/>
    <w:rsid w:val="00B06B19"/>
    <w:rsid w:val="00B11B55"/>
    <w:rsid w:val="00B134FE"/>
    <w:rsid w:val="00B25FDD"/>
    <w:rsid w:val="00B27F9A"/>
    <w:rsid w:val="00B309F2"/>
    <w:rsid w:val="00B32B11"/>
    <w:rsid w:val="00B356D5"/>
    <w:rsid w:val="00B4430B"/>
    <w:rsid w:val="00B4662D"/>
    <w:rsid w:val="00B53694"/>
    <w:rsid w:val="00B538AE"/>
    <w:rsid w:val="00B6054B"/>
    <w:rsid w:val="00B61CF3"/>
    <w:rsid w:val="00B64C0A"/>
    <w:rsid w:val="00B72FEF"/>
    <w:rsid w:val="00B7300D"/>
    <w:rsid w:val="00B760EE"/>
    <w:rsid w:val="00B826D9"/>
    <w:rsid w:val="00B82716"/>
    <w:rsid w:val="00B83087"/>
    <w:rsid w:val="00B83908"/>
    <w:rsid w:val="00B83E76"/>
    <w:rsid w:val="00B86611"/>
    <w:rsid w:val="00B86F6C"/>
    <w:rsid w:val="00B910C7"/>
    <w:rsid w:val="00B937F0"/>
    <w:rsid w:val="00BA4CB3"/>
    <w:rsid w:val="00BB7961"/>
    <w:rsid w:val="00BC00E1"/>
    <w:rsid w:val="00BC1F51"/>
    <w:rsid w:val="00BC6C92"/>
    <w:rsid w:val="00BC7931"/>
    <w:rsid w:val="00BD06EF"/>
    <w:rsid w:val="00BD21F8"/>
    <w:rsid w:val="00BD4979"/>
    <w:rsid w:val="00BE4262"/>
    <w:rsid w:val="00BF2136"/>
    <w:rsid w:val="00BF2306"/>
    <w:rsid w:val="00BF2F52"/>
    <w:rsid w:val="00BF56E3"/>
    <w:rsid w:val="00C02244"/>
    <w:rsid w:val="00C03662"/>
    <w:rsid w:val="00C0470E"/>
    <w:rsid w:val="00C11B64"/>
    <w:rsid w:val="00C13F30"/>
    <w:rsid w:val="00C14BAB"/>
    <w:rsid w:val="00C1551D"/>
    <w:rsid w:val="00C2244C"/>
    <w:rsid w:val="00C3007B"/>
    <w:rsid w:val="00C325F9"/>
    <w:rsid w:val="00C327CB"/>
    <w:rsid w:val="00C339D0"/>
    <w:rsid w:val="00C36085"/>
    <w:rsid w:val="00C37F19"/>
    <w:rsid w:val="00C40107"/>
    <w:rsid w:val="00C408F8"/>
    <w:rsid w:val="00C4464D"/>
    <w:rsid w:val="00C50D16"/>
    <w:rsid w:val="00C50D51"/>
    <w:rsid w:val="00C54111"/>
    <w:rsid w:val="00C62042"/>
    <w:rsid w:val="00C627E5"/>
    <w:rsid w:val="00C64F50"/>
    <w:rsid w:val="00C71DA9"/>
    <w:rsid w:val="00C7427E"/>
    <w:rsid w:val="00C80B37"/>
    <w:rsid w:val="00C83008"/>
    <w:rsid w:val="00C869A4"/>
    <w:rsid w:val="00C90183"/>
    <w:rsid w:val="00C91EB8"/>
    <w:rsid w:val="00C939E1"/>
    <w:rsid w:val="00CA2A02"/>
    <w:rsid w:val="00CA3A35"/>
    <w:rsid w:val="00CA46DF"/>
    <w:rsid w:val="00CA5572"/>
    <w:rsid w:val="00CA5DE6"/>
    <w:rsid w:val="00CA7E09"/>
    <w:rsid w:val="00CD0B9E"/>
    <w:rsid w:val="00CD4B50"/>
    <w:rsid w:val="00CD73F9"/>
    <w:rsid w:val="00CE0A97"/>
    <w:rsid w:val="00CE1E3C"/>
    <w:rsid w:val="00CE4090"/>
    <w:rsid w:val="00CE4EF7"/>
    <w:rsid w:val="00CF0A2C"/>
    <w:rsid w:val="00CF57D4"/>
    <w:rsid w:val="00D03721"/>
    <w:rsid w:val="00D04603"/>
    <w:rsid w:val="00D05D55"/>
    <w:rsid w:val="00D20B7A"/>
    <w:rsid w:val="00D220FC"/>
    <w:rsid w:val="00D257B0"/>
    <w:rsid w:val="00D30C1E"/>
    <w:rsid w:val="00D32F16"/>
    <w:rsid w:val="00D40AF4"/>
    <w:rsid w:val="00D42E40"/>
    <w:rsid w:val="00D45E37"/>
    <w:rsid w:val="00D473BF"/>
    <w:rsid w:val="00D53A06"/>
    <w:rsid w:val="00D53AE1"/>
    <w:rsid w:val="00D6033D"/>
    <w:rsid w:val="00D60CAD"/>
    <w:rsid w:val="00D71653"/>
    <w:rsid w:val="00D8601B"/>
    <w:rsid w:val="00D934DE"/>
    <w:rsid w:val="00D93D01"/>
    <w:rsid w:val="00D94B04"/>
    <w:rsid w:val="00D96C25"/>
    <w:rsid w:val="00DA716A"/>
    <w:rsid w:val="00DB0344"/>
    <w:rsid w:val="00DB0BB8"/>
    <w:rsid w:val="00DB1EC5"/>
    <w:rsid w:val="00DB32F1"/>
    <w:rsid w:val="00DB36A4"/>
    <w:rsid w:val="00DB5B2C"/>
    <w:rsid w:val="00DB7F37"/>
    <w:rsid w:val="00DD2909"/>
    <w:rsid w:val="00DE0504"/>
    <w:rsid w:val="00DE310D"/>
    <w:rsid w:val="00DF0FAD"/>
    <w:rsid w:val="00DF1269"/>
    <w:rsid w:val="00DF1F60"/>
    <w:rsid w:val="00DF6C2F"/>
    <w:rsid w:val="00E102C3"/>
    <w:rsid w:val="00E106EA"/>
    <w:rsid w:val="00E147D6"/>
    <w:rsid w:val="00E20825"/>
    <w:rsid w:val="00E22516"/>
    <w:rsid w:val="00E3037C"/>
    <w:rsid w:val="00E30F36"/>
    <w:rsid w:val="00E33853"/>
    <w:rsid w:val="00E33B74"/>
    <w:rsid w:val="00E346BB"/>
    <w:rsid w:val="00E35271"/>
    <w:rsid w:val="00E42009"/>
    <w:rsid w:val="00E421FB"/>
    <w:rsid w:val="00E46F4A"/>
    <w:rsid w:val="00E523BB"/>
    <w:rsid w:val="00E52DFB"/>
    <w:rsid w:val="00E53F48"/>
    <w:rsid w:val="00E54480"/>
    <w:rsid w:val="00E6193C"/>
    <w:rsid w:val="00E66D95"/>
    <w:rsid w:val="00E71BB1"/>
    <w:rsid w:val="00E7207C"/>
    <w:rsid w:val="00E76B0A"/>
    <w:rsid w:val="00E805C8"/>
    <w:rsid w:val="00E80AAF"/>
    <w:rsid w:val="00E8132D"/>
    <w:rsid w:val="00E84C2D"/>
    <w:rsid w:val="00E8578C"/>
    <w:rsid w:val="00E87281"/>
    <w:rsid w:val="00E90C86"/>
    <w:rsid w:val="00E91EC1"/>
    <w:rsid w:val="00E94DC1"/>
    <w:rsid w:val="00E950D2"/>
    <w:rsid w:val="00E95F64"/>
    <w:rsid w:val="00EA0EBE"/>
    <w:rsid w:val="00EA23A2"/>
    <w:rsid w:val="00EA252C"/>
    <w:rsid w:val="00EA705E"/>
    <w:rsid w:val="00EA71B3"/>
    <w:rsid w:val="00EA7D2C"/>
    <w:rsid w:val="00EB5F94"/>
    <w:rsid w:val="00EB6A26"/>
    <w:rsid w:val="00EB777A"/>
    <w:rsid w:val="00EB7DE7"/>
    <w:rsid w:val="00EC63FA"/>
    <w:rsid w:val="00EC7BFC"/>
    <w:rsid w:val="00ED283C"/>
    <w:rsid w:val="00ED34A5"/>
    <w:rsid w:val="00EE1EBC"/>
    <w:rsid w:val="00EE314C"/>
    <w:rsid w:val="00EE4E86"/>
    <w:rsid w:val="00EE7F82"/>
    <w:rsid w:val="00EF0E6B"/>
    <w:rsid w:val="00EF33FD"/>
    <w:rsid w:val="00EF37B1"/>
    <w:rsid w:val="00EF4623"/>
    <w:rsid w:val="00F01487"/>
    <w:rsid w:val="00F0484D"/>
    <w:rsid w:val="00F100E3"/>
    <w:rsid w:val="00F103E7"/>
    <w:rsid w:val="00F12FC1"/>
    <w:rsid w:val="00F152B0"/>
    <w:rsid w:val="00F25A17"/>
    <w:rsid w:val="00F42223"/>
    <w:rsid w:val="00F4495D"/>
    <w:rsid w:val="00F5011A"/>
    <w:rsid w:val="00F50E5C"/>
    <w:rsid w:val="00F51745"/>
    <w:rsid w:val="00F523B9"/>
    <w:rsid w:val="00F54726"/>
    <w:rsid w:val="00F5639B"/>
    <w:rsid w:val="00F6261E"/>
    <w:rsid w:val="00F641B4"/>
    <w:rsid w:val="00F650B1"/>
    <w:rsid w:val="00F66495"/>
    <w:rsid w:val="00F66816"/>
    <w:rsid w:val="00F67660"/>
    <w:rsid w:val="00F727B7"/>
    <w:rsid w:val="00F841B3"/>
    <w:rsid w:val="00F85F2D"/>
    <w:rsid w:val="00F94569"/>
    <w:rsid w:val="00F9491B"/>
    <w:rsid w:val="00F9521F"/>
    <w:rsid w:val="00FA0AE8"/>
    <w:rsid w:val="00FB14C9"/>
    <w:rsid w:val="00FB17D3"/>
    <w:rsid w:val="00FB296F"/>
    <w:rsid w:val="00FB7067"/>
    <w:rsid w:val="00FC4C43"/>
    <w:rsid w:val="00FC62FB"/>
    <w:rsid w:val="00FC66D9"/>
    <w:rsid w:val="00FD0C9A"/>
    <w:rsid w:val="00FD26CA"/>
    <w:rsid w:val="00FD4F27"/>
    <w:rsid w:val="00FE4C88"/>
    <w:rsid w:val="00FE5B1F"/>
    <w:rsid w:val="00FE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F2167"/>
    <w:rPr>
      <w:color w:val="0000FF" w:themeColor="hyperlink"/>
      <w:u w:val="single"/>
    </w:rPr>
  </w:style>
  <w:style w:type="paragraph" w:styleId="ListParagraph">
    <w:name w:val="List Paragraph"/>
    <w:basedOn w:val="Normal"/>
    <w:uiPriority w:val="34"/>
    <w:qFormat/>
    <w:rsid w:val="006305F8"/>
    <w:pPr>
      <w:ind w:left="720"/>
      <w:contextualSpacing/>
    </w:pPr>
  </w:style>
  <w:style w:type="paragraph" w:customStyle="1" w:styleId="Default">
    <w:name w:val="Default"/>
    <w:rsid w:val="007579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02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44"/>
    <w:rPr>
      <w:rFonts w:ascii="Tahoma" w:hAnsi="Tahoma" w:cs="Tahoma"/>
      <w:sz w:val="16"/>
      <w:szCs w:val="16"/>
    </w:rPr>
  </w:style>
  <w:style w:type="paragraph" w:styleId="Header">
    <w:name w:val="header"/>
    <w:basedOn w:val="Normal"/>
    <w:link w:val="HeaderChar"/>
    <w:uiPriority w:val="99"/>
    <w:semiHidden/>
    <w:unhideWhenUsed/>
    <w:rsid w:val="007D1D0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D1D09"/>
    <w:rPr>
      <w:sz w:val="18"/>
      <w:szCs w:val="18"/>
    </w:rPr>
  </w:style>
  <w:style w:type="paragraph" w:styleId="Footer">
    <w:name w:val="footer"/>
    <w:basedOn w:val="Normal"/>
    <w:link w:val="FooterChar"/>
    <w:uiPriority w:val="99"/>
    <w:semiHidden/>
    <w:unhideWhenUsed/>
    <w:rsid w:val="007D1D0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D1D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hyperlink" Target="mailto:asmamawaki@g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www.dx.doi.org/10.7537/marsrsj090417.0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cat>
            <c:strRef>
              <c:f>Sheet2!$A$4:$A$6</c:f>
              <c:strCache>
                <c:ptCount val="3"/>
                <c:pt idx="0">
                  <c:v>clinical</c:v>
                </c:pt>
                <c:pt idx="1">
                  <c:v>subclinical</c:v>
                </c:pt>
                <c:pt idx="2">
                  <c:v>healthy cow</c:v>
                </c:pt>
              </c:strCache>
            </c:strRef>
          </c:cat>
          <c:val>
            <c:numRef>
              <c:f>Sheet2!$B$4:$B$6</c:f>
              <c:numCache>
                <c:formatCode>General</c:formatCode>
                <c:ptCount val="3"/>
                <c:pt idx="0">
                  <c:v>12.76</c:v>
                </c:pt>
                <c:pt idx="1">
                  <c:v>15.629999999999999</c:v>
                </c:pt>
                <c:pt idx="2">
                  <c:v>71.599999999999994</c:v>
                </c:pt>
              </c:numCache>
            </c:numRef>
          </c:val>
        </c:ser>
        <c:shape val="cylinder"/>
        <c:axId val="69557632"/>
        <c:axId val="69575808"/>
        <c:axId val="0"/>
      </c:bar3DChart>
      <c:catAx>
        <c:axId val="69557632"/>
        <c:scaling>
          <c:orientation val="minMax"/>
        </c:scaling>
        <c:axPos val="b"/>
        <c:tickLblPos val="nextTo"/>
        <c:txPr>
          <a:bodyPr/>
          <a:lstStyle/>
          <a:p>
            <a:pPr>
              <a:defRPr lang="en-US"/>
            </a:pPr>
            <a:endParaRPr lang="en-US"/>
          </a:p>
        </c:txPr>
        <c:crossAx val="69575808"/>
        <c:crosses val="autoZero"/>
        <c:auto val="1"/>
        <c:lblAlgn val="ctr"/>
        <c:lblOffset val="100"/>
      </c:catAx>
      <c:valAx>
        <c:axId val="69575808"/>
        <c:scaling>
          <c:orientation val="minMax"/>
        </c:scaling>
        <c:axPos val="l"/>
        <c:majorGridlines/>
        <c:numFmt formatCode="General" sourceLinked="1"/>
        <c:tickLblPos val="nextTo"/>
        <c:txPr>
          <a:bodyPr/>
          <a:lstStyle/>
          <a:p>
            <a:pPr>
              <a:defRPr lang="en-US"/>
            </a:pPr>
            <a:endParaRPr lang="en-US"/>
          </a:p>
        </c:txPr>
        <c:crossAx val="695576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000">
                <a:latin typeface="Times New Roman" pitchFamily="18" charset="0"/>
                <a:ea typeface="Tahoma" pitchFamily="34" charset="0"/>
                <a:cs typeface="Times New Roman" pitchFamily="18" charset="0"/>
              </a:rPr>
              <a:t>Figure2. Isolated </a:t>
            </a:r>
            <a:r>
              <a:rPr lang="en-US" sz="1000" i="1">
                <a:latin typeface="Times New Roman" pitchFamily="18" charset="0"/>
                <a:ea typeface="Tahoma" pitchFamily="34" charset="0"/>
                <a:cs typeface="Times New Roman" pitchFamily="18" charset="0"/>
              </a:rPr>
              <a:t>S.aures</a:t>
            </a:r>
          </a:p>
        </c:rich>
      </c:tx>
      <c:layout/>
    </c:title>
    <c:view3D>
      <c:rotX val="30"/>
      <c:perspective val="30"/>
    </c:view3D>
    <c:plotArea>
      <c:layout/>
      <c:pie3DChart>
        <c:varyColors val="1"/>
        <c:ser>
          <c:idx val="0"/>
          <c:order val="0"/>
          <c:dLbls>
            <c:dLbl>
              <c:idx val="0"/>
              <c:layout/>
              <c:tx>
                <c:rich>
                  <a:bodyPr/>
                  <a:lstStyle/>
                  <a:p>
                    <a:r>
                      <a:rPr lang="en-US"/>
                      <a:t>total
22.14%</a:t>
                    </a:r>
                  </a:p>
                </c:rich>
              </c:tx>
              <c:showCatName val="1"/>
              <c:showPercent val="1"/>
            </c:dLbl>
            <c:dLbl>
              <c:idx val="1"/>
              <c:layout/>
              <c:tx>
                <c:rich>
                  <a:bodyPr/>
                  <a:lstStyle/>
                  <a:p>
                    <a:r>
                      <a:rPr lang="en-US"/>
                      <a:t>clinical
9.89%</a:t>
                    </a:r>
                  </a:p>
                </c:rich>
              </c:tx>
              <c:showCatName val="1"/>
              <c:showPercent val="1"/>
            </c:dLbl>
            <c:dLbl>
              <c:idx val="2"/>
              <c:layout/>
              <c:tx>
                <c:rich>
                  <a:bodyPr/>
                  <a:lstStyle/>
                  <a:p>
                    <a:r>
                      <a:rPr lang="en-US"/>
                      <a:t>sub clinical
12.24</a:t>
                    </a:r>
                    <a:r>
                      <a:rPr lang="en-US" baseline="0"/>
                      <a:t> </a:t>
                    </a:r>
                    <a:r>
                      <a:rPr lang="en-US"/>
                      <a:t>%</a:t>
                    </a:r>
                  </a:p>
                </c:rich>
              </c:tx>
              <c:showCatName val="1"/>
              <c:showPercent val="1"/>
            </c:dLbl>
            <c:txPr>
              <a:bodyPr/>
              <a:lstStyle/>
              <a:p>
                <a:pPr>
                  <a:defRPr lang="en-US"/>
                </a:pPr>
                <a:endParaRPr lang="en-US"/>
              </a:p>
            </c:txPr>
            <c:showCatName val="1"/>
            <c:showPercent val="1"/>
            <c:showLeaderLines val="1"/>
          </c:dLbls>
          <c:cat>
            <c:strRef>
              <c:f>Sheet1!$A$2:$A$4</c:f>
              <c:strCache>
                <c:ptCount val="3"/>
                <c:pt idx="0">
                  <c:v>total</c:v>
                </c:pt>
                <c:pt idx="1">
                  <c:v>clinical</c:v>
                </c:pt>
                <c:pt idx="2">
                  <c:v>sub clinical</c:v>
                </c:pt>
              </c:strCache>
            </c:strRef>
          </c:cat>
          <c:val>
            <c:numRef>
              <c:f>Sheet1!$B$2:$B$4</c:f>
              <c:numCache>
                <c:formatCode>General</c:formatCode>
                <c:ptCount val="3"/>
                <c:pt idx="0">
                  <c:v>22.14</c:v>
                </c:pt>
                <c:pt idx="1">
                  <c:v>9.89</c:v>
                </c:pt>
                <c:pt idx="2">
                  <c:v>12.239999999999998</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4821</Words>
  <Characters>27485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2017-04-24T14:07:00Z</dcterms:created>
  <dcterms:modified xsi:type="dcterms:W3CDTF">2017-04-22T22:05:00Z</dcterms:modified>
</cp:coreProperties>
</file>