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60" w:rsidRPr="00976563" w:rsidRDefault="00630B60" w:rsidP="0064655B">
      <w:pPr>
        <w:tabs>
          <w:tab w:val="left" w:pos="5820"/>
        </w:tabs>
        <w:bidi w:val="0"/>
        <w:snapToGrid w:val="0"/>
        <w:jc w:val="center"/>
        <w:rPr>
          <w:rFonts w:eastAsiaTheme="minorEastAsia"/>
          <w:b/>
          <w:bCs/>
          <w:sz w:val="20"/>
          <w:szCs w:val="20"/>
          <w:lang w:eastAsia="zh-CN" w:bidi="fa-IR"/>
        </w:rPr>
      </w:pPr>
      <w:r w:rsidRPr="00976563">
        <w:rPr>
          <w:b/>
          <w:bCs/>
          <w:sz w:val="20"/>
          <w:szCs w:val="20"/>
          <w:lang w:bidi="fa-IR"/>
        </w:rPr>
        <w:t xml:space="preserve">The </w:t>
      </w:r>
      <w:r w:rsidR="007E43DB" w:rsidRPr="00976563">
        <w:rPr>
          <w:b/>
          <w:bCs/>
          <w:sz w:val="20"/>
          <w:szCs w:val="20"/>
          <w:lang w:bidi="fa-IR"/>
        </w:rPr>
        <w:t>E</w:t>
      </w:r>
      <w:r w:rsidRPr="00976563">
        <w:rPr>
          <w:b/>
          <w:bCs/>
          <w:sz w:val="20"/>
          <w:szCs w:val="20"/>
          <w:lang w:bidi="fa-IR"/>
        </w:rPr>
        <w:t xml:space="preserve">ffect of </w:t>
      </w:r>
      <w:r w:rsidR="007E43DB" w:rsidRPr="00976563">
        <w:rPr>
          <w:b/>
          <w:bCs/>
          <w:sz w:val="20"/>
          <w:szCs w:val="20"/>
          <w:lang w:bidi="fa-IR"/>
        </w:rPr>
        <w:t>E</w:t>
      </w:r>
      <w:r w:rsidRPr="00976563">
        <w:rPr>
          <w:b/>
          <w:bCs/>
          <w:sz w:val="20"/>
          <w:szCs w:val="20"/>
          <w:lang w:bidi="fa-IR"/>
        </w:rPr>
        <w:t xml:space="preserve">arning </w:t>
      </w:r>
      <w:r w:rsidR="007E43DB" w:rsidRPr="00976563">
        <w:rPr>
          <w:b/>
          <w:bCs/>
          <w:sz w:val="20"/>
          <w:szCs w:val="20"/>
          <w:lang w:bidi="fa-IR"/>
        </w:rPr>
        <w:t>M</w:t>
      </w:r>
      <w:r w:rsidRPr="00976563">
        <w:rPr>
          <w:b/>
          <w:bCs/>
          <w:sz w:val="20"/>
          <w:szCs w:val="20"/>
          <w:lang w:bidi="fa-IR"/>
        </w:rPr>
        <w:t xml:space="preserve">anagement and </w:t>
      </w:r>
      <w:r w:rsidR="007E43DB" w:rsidRPr="00976563">
        <w:rPr>
          <w:b/>
          <w:bCs/>
          <w:sz w:val="20"/>
          <w:szCs w:val="20"/>
          <w:lang w:bidi="fa-IR"/>
        </w:rPr>
        <w:t>M</w:t>
      </w:r>
      <w:r w:rsidRPr="00976563">
        <w:rPr>
          <w:b/>
          <w:bCs/>
          <w:sz w:val="20"/>
          <w:szCs w:val="20"/>
          <w:lang w:bidi="fa-IR"/>
        </w:rPr>
        <w:t xml:space="preserve">andatory and </w:t>
      </w:r>
      <w:r w:rsidR="007E43DB" w:rsidRPr="00976563">
        <w:rPr>
          <w:b/>
          <w:bCs/>
          <w:sz w:val="20"/>
          <w:szCs w:val="20"/>
          <w:lang w:bidi="fa-IR"/>
        </w:rPr>
        <w:t>V</w:t>
      </w:r>
      <w:r w:rsidR="00E1331F" w:rsidRPr="00976563">
        <w:rPr>
          <w:b/>
          <w:bCs/>
          <w:sz w:val="20"/>
          <w:szCs w:val="20"/>
          <w:lang w:bidi="fa-IR"/>
        </w:rPr>
        <w:t>oluntary</w:t>
      </w:r>
      <w:r w:rsidR="00335BFE" w:rsidRPr="00976563">
        <w:rPr>
          <w:b/>
          <w:bCs/>
          <w:sz w:val="20"/>
          <w:szCs w:val="20"/>
          <w:lang w:bidi="fa-IR"/>
        </w:rPr>
        <w:t xml:space="preserve"> </w:t>
      </w:r>
      <w:r w:rsidR="007E43DB" w:rsidRPr="00976563">
        <w:rPr>
          <w:b/>
          <w:bCs/>
          <w:sz w:val="20"/>
          <w:szCs w:val="20"/>
          <w:lang w:bidi="fa-IR"/>
        </w:rPr>
        <w:t>D</w:t>
      </w:r>
      <w:r w:rsidRPr="00976563">
        <w:rPr>
          <w:b/>
          <w:bCs/>
          <w:sz w:val="20"/>
          <w:szCs w:val="20"/>
          <w:lang w:bidi="fa-IR"/>
        </w:rPr>
        <w:t xml:space="preserve">isclosure on </w:t>
      </w:r>
      <w:r w:rsidR="007E43DB" w:rsidRPr="00976563">
        <w:rPr>
          <w:b/>
          <w:bCs/>
          <w:sz w:val="20"/>
          <w:szCs w:val="20"/>
          <w:lang w:bidi="fa-IR"/>
        </w:rPr>
        <w:t>I</w:t>
      </w:r>
      <w:r w:rsidRPr="00976563">
        <w:rPr>
          <w:b/>
          <w:bCs/>
          <w:sz w:val="20"/>
          <w:szCs w:val="20"/>
          <w:lang w:bidi="fa-IR"/>
        </w:rPr>
        <w:t xml:space="preserve">nformation </w:t>
      </w:r>
      <w:r w:rsidR="007E43DB" w:rsidRPr="00976563">
        <w:rPr>
          <w:b/>
          <w:bCs/>
          <w:sz w:val="20"/>
          <w:szCs w:val="20"/>
          <w:lang w:bidi="fa-IR"/>
        </w:rPr>
        <w:t>A</w:t>
      </w:r>
      <w:r w:rsidRPr="00976563">
        <w:rPr>
          <w:b/>
          <w:bCs/>
          <w:sz w:val="20"/>
          <w:szCs w:val="20"/>
          <w:lang w:bidi="fa-IR"/>
        </w:rPr>
        <w:t xml:space="preserve">symmetry in </w:t>
      </w:r>
      <w:r w:rsidR="007E43DB" w:rsidRPr="00976563">
        <w:rPr>
          <w:b/>
          <w:bCs/>
          <w:sz w:val="20"/>
          <w:szCs w:val="20"/>
          <w:lang w:bidi="fa-IR"/>
        </w:rPr>
        <w:t>F</w:t>
      </w:r>
      <w:r w:rsidRPr="00976563">
        <w:rPr>
          <w:b/>
          <w:bCs/>
          <w:sz w:val="20"/>
          <w:szCs w:val="20"/>
          <w:lang w:bidi="fa-IR"/>
        </w:rPr>
        <w:t xml:space="preserve">irms </w:t>
      </w:r>
      <w:r w:rsidR="007E43DB" w:rsidRPr="00976563">
        <w:rPr>
          <w:b/>
          <w:bCs/>
          <w:sz w:val="20"/>
          <w:szCs w:val="20"/>
          <w:lang w:bidi="fa-IR"/>
        </w:rPr>
        <w:t>L</w:t>
      </w:r>
      <w:r w:rsidRPr="00976563">
        <w:rPr>
          <w:b/>
          <w:bCs/>
          <w:sz w:val="20"/>
          <w:szCs w:val="20"/>
          <w:lang w:bidi="fa-IR"/>
        </w:rPr>
        <w:t>isted in Tehran Stock Exchange</w:t>
      </w:r>
    </w:p>
    <w:p w:rsidR="0064655B" w:rsidRPr="00976563" w:rsidRDefault="0064655B" w:rsidP="0064655B">
      <w:pPr>
        <w:tabs>
          <w:tab w:val="left" w:pos="5820"/>
        </w:tabs>
        <w:bidi w:val="0"/>
        <w:snapToGrid w:val="0"/>
        <w:jc w:val="center"/>
        <w:rPr>
          <w:rFonts w:eastAsiaTheme="minorEastAsia"/>
          <w:b/>
          <w:bCs/>
          <w:sz w:val="20"/>
          <w:szCs w:val="20"/>
          <w:lang w:eastAsia="zh-CN" w:bidi="fa-IR"/>
        </w:rPr>
      </w:pPr>
    </w:p>
    <w:p w:rsidR="009C2F93" w:rsidRPr="00976563" w:rsidRDefault="009C2F93" w:rsidP="0064655B">
      <w:pPr>
        <w:tabs>
          <w:tab w:val="left" w:pos="5820"/>
        </w:tabs>
        <w:bidi w:val="0"/>
        <w:snapToGrid w:val="0"/>
        <w:jc w:val="center"/>
        <w:rPr>
          <w:rFonts w:eastAsiaTheme="minorEastAsia"/>
          <w:sz w:val="20"/>
          <w:szCs w:val="20"/>
          <w:lang w:eastAsia="zh-CN" w:bidi="fa-IR"/>
        </w:rPr>
      </w:pPr>
      <w:proofErr w:type="spellStart"/>
      <w:r w:rsidRPr="00976563">
        <w:rPr>
          <w:sz w:val="20"/>
          <w:szCs w:val="20"/>
          <w:lang w:bidi="fa-IR"/>
        </w:rPr>
        <w:t>Mohsen</w:t>
      </w:r>
      <w:proofErr w:type="spellEnd"/>
      <w:r w:rsidRPr="00976563">
        <w:rPr>
          <w:sz w:val="20"/>
          <w:szCs w:val="20"/>
          <w:lang w:bidi="fa-IR"/>
        </w:rPr>
        <w:t xml:space="preserve"> </w:t>
      </w:r>
      <w:proofErr w:type="spellStart"/>
      <w:r w:rsidRPr="00976563">
        <w:rPr>
          <w:sz w:val="20"/>
          <w:szCs w:val="20"/>
          <w:lang w:bidi="fa-IR"/>
        </w:rPr>
        <w:t>Ranjbar</w:t>
      </w:r>
      <w:r w:rsidR="00A866C7" w:rsidRPr="00976563">
        <w:rPr>
          <w:sz w:val="20"/>
          <w:szCs w:val="20"/>
          <w:lang w:bidi="fa-IR"/>
        </w:rPr>
        <w:t>i</w:t>
      </w:r>
      <w:proofErr w:type="spellEnd"/>
      <w:r w:rsidR="00F45BBF" w:rsidRPr="00976563">
        <w:rPr>
          <w:sz w:val="20"/>
          <w:szCs w:val="20"/>
          <w:lang w:bidi="fa-IR"/>
        </w:rPr>
        <w:t xml:space="preserve"> *, </w:t>
      </w:r>
      <w:proofErr w:type="spellStart"/>
      <w:r w:rsidR="00F45BBF" w:rsidRPr="00976563">
        <w:rPr>
          <w:sz w:val="20"/>
          <w:szCs w:val="20"/>
          <w:lang w:bidi="fa-IR"/>
        </w:rPr>
        <w:t>Saeed</w:t>
      </w:r>
      <w:proofErr w:type="spellEnd"/>
      <w:r w:rsidR="00F45BBF" w:rsidRPr="00976563">
        <w:rPr>
          <w:sz w:val="20"/>
          <w:szCs w:val="20"/>
          <w:lang w:bidi="fa-IR"/>
        </w:rPr>
        <w:t xml:space="preserve"> </w:t>
      </w:r>
      <w:proofErr w:type="spellStart"/>
      <w:r w:rsidR="00F45BBF" w:rsidRPr="00976563">
        <w:rPr>
          <w:sz w:val="20"/>
          <w:szCs w:val="20"/>
          <w:lang w:bidi="fa-IR"/>
        </w:rPr>
        <w:t>Jabbarzadeh</w:t>
      </w:r>
      <w:proofErr w:type="spellEnd"/>
      <w:r w:rsidR="00F45BBF" w:rsidRPr="00976563">
        <w:rPr>
          <w:sz w:val="20"/>
          <w:szCs w:val="20"/>
          <w:lang w:bidi="fa-IR"/>
        </w:rPr>
        <w:t xml:space="preserve"> </w:t>
      </w:r>
      <w:proofErr w:type="spellStart"/>
      <w:r w:rsidR="00F45BBF" w:rsidRPr="00976563">
        <w:rPr>
          <w:sz w:val="20"/>
          <w:szCs w:val="20"/>
          <w:lang w:bidi="fa-IR"/>
        </w:rPr>
        <w:t>Kangarloui</w:t>
      </w:r>
      <w:proofErr w:type="spellEnd"/>
      <w:r w:rsidR="00F45BBF" w:rsidRPr="00976563">
        <w:rPr>
          <w:sz w:val="20"/>
          <w:szCs w:val="20"/>
          <w:lang w:bidi="fa-IR"/>
        </w:rPr>
        <w:t xml:space="preserve"> **</w:t>
      </w:r>
    </w:p>
    <w:p w:rsidR="0064655B" w:rsidRPr="00976563" w:rsidRDefault="0064655B" w:rsidP="0064655B">
      <w:pPr>
        <w:tabs>
          <w:tab w:val="left" w:pos="5820"/>
        </w:tabs>
        <w:bidi w:val="0"/>
        <w:snapToGrid w:val="0"/>
        <w:jc w:val="center"/>
        <w:rPr>
          <w:rFonts w:eastAsiaTheme="minorEastAsia"/>
          <w:sz w:val="20"/>
          <w:szCs w:val="20"/>
          <w:lang w:eastAsia="zh-CN" w:bidi="fa-IR"/>
        </w:rPr>
      </w:pPr>
    </w:p>
    <w:p w:rsidR="009C2F93" w:rsidRPr="00976563" w:rsidRDefault="00F45BBF" w:rsidP="0064655B">
      <w:pPr>
        <w:tabs>
          <w:tab w:val="left" w:pos="5820"/>
        </w:tabs>
        <w:bidi w:val="0"/>
        <w:snapToGrid w:val="0"/>
        <w:jc w:val="center"/>
        <w:rPr>
          <w:sz w:val="20"/>
          <w:szCs w:val="20"/>
          <w:lang w:bidi="fa-IR"/>
        </w:rPr>
      </w:pPr>
      <w:r w:rsidRPr="00976563">
        <w:rPr>
          <w:sz w:val="20"/>
          <w:szCs w:val="20"/>
          <w:lang w:bidi="fa-IR"/>
        </w:rPr>
        <w:t xml:space="preserve">* </w:t>
      </w:r>
      <w:r w:rsidR="00B05A6A" w:rsidRPr="00976563">
        <w:rPr>
          <w:sz w:val="20"/>
          <w:szCs w:val="20"/>
          <w:lang w:bidi="fa-IR"/>
        </w:rPr>
        <w:t>Department of Accounting</w:t>
      </w:r>
      <w:r w:rsidR="009C2F93" w:rsidRPr="00976563">
        <w:rPr>
          <w:sz w:val="20"/>
          <w:szCs w:val="20"/>
          <w:lang w:bidi="fa-IR"/>
        </w:rPr>
        <w:t xml:space="preserve">, </w:t>
      </w:r>
      <w:proofErr w:type="spellStart"/>
      <w:r w:rsidR="00B05A6A" w:rsidRPr="00976563">
        <w:rPr>
          <w:sz w:val="20"/>
          <w:szCs w:val="20"/>
          <w:lang w:bidi="fa-IR"/>
        </w:rPr>
        <w:t>Marand</w:t>
      </w:r>
      <w:proofErr w:type="spellEnd"/>
      <w:r w:rsidR="00B05A6A" w:rsidRPr="00976563">
        <w:rPr>
          <w:sz w:val="20"/>
          <w:szCs w:val="20"/>
          <w:lang w:bidi="fa-IR"/>
        </w:rPr>
        <w:t xml:space="preserve"> Branch, </w:t>
      </w:r>
      <w:r w:rsidR="009C2F93" w:rsidRPr="00976563">
        <w:rPr>
          <w:bCs/>
          <w:sz w:val="20"/>
          <w:szCs w:val="20"/>
          <w:lang w:bidi="fa-IR"/>
        </w:rPr>
        <w:t>Islamic Azad University</w:t>
      </w:r>
      <w:r w:rsidR="009C2F93" w:rsidRPr="00976563">
        <w:rPr>
          <w:sz w:val="20"/>
          <w:szCs w:val="20"/>
          <w:lang w:bidi="fa-IR"/>
        </w:rPr>
        <w:t>,</w:t>
      </w:r>
      <w:r w:rsidR="00B05A6A" w:rsidRPr="00976563">
        <w:rPr>
          <w:sz w:val="20"/>
          <w:szCs w:val="20"/>
          <w:lang w:bidi="fa-IR"/>
        </w:rPr>
        <w:t xml:space="preserve"> </w:t>
      </w:r>
      <w:proofErr w:type="spellStart"/>
      <w:r w:rsidR="00B05A6A" w:rsidRPr="00976563">
        <w:rPr>
          <w:sz w:val="20"/>
          <w:szCs w:val="20"/>
          <w:lang w:bidi="fa-IR"/>
        </w:rPr>
        <w:t>Marand</w:t>
      </w:r>
      <w:proofErr w:type="spellEnd"/>
      <w:r w:rsidR="009C2F93" w:rsidRPr="00976563">
        <w:rPr>
          <w:sz w:val="20"/>
          <w:szCs w:val="20"/>
          <w:lang w:bidi="fa-IR"/>
        </w:rPr>
        <w:t>, Iran</w:t>
      </w:r>
      <w:r w:rsidR="00646255" w:rsidRPr="00976563">
        <w:rPr>
          <w:sz w:val="20"/>
          <w:szCs w:val="20"/>
          <w:lang w:bidi="fa-IR"/>
        </w:rPr>
        <w:t>.</w:t>
      </w:r>
    </w:p>
    <w:p w:rsidR="00F45BBF" w:rsidRPr="00976563" w:rsidRDefault="00F45BBF" w:rsidP="0064655B">
      <w:pPr>
        <w:tabs>
          <w:tab w:val="left" w:pos="5820"/>
        </w:tabs>
        <w:bidi w:val="0"/>
        <w:snapToGrid w:val="0"/>
        <w:jc w:val="center"/>
        <w:rPr>
          <w:bCs/>
          <w:sz w:val="20"/>
          <w:szCs w:val="20"/>
          <w:lang w:bidi="fa-IR"/>
        </w:rPr>
      </w:pPr>
      <w:r w:rsidRPr="00976563">
        <w:rPr>
          <w:sz w:val="20"/>
          <w:szCs w:val="20"/>
          <w:lang w:bidi="fa-IR"/>
        </w:rPr>
        <w:t xml:space="preserve">** Department of Accounting, </w:t>
      </w:r>
      <w:proofErr w:type="spellStart"/>
      <w:r w:rsidRPr="00976563">
        <w:rPr>
          <w:sz w:val="20"/>
          <w:szCs w:val="20"/>
          <w:lang w:bidi="fa-IR"/>
        </w:rPr>
        <w:t>Urmia</w:t>
      </w:r>
      <w:proofErr w:type="spellEnd"/>
      <w:r w:rsidRPr="00976563">
        <w:rPr>
          <w:sz w:val="20"/>
          <w:szCs w:val="20"/>
          <w:lang w:bidi="fa-IR"/>
        </w:rPr>
        <w:t xml:space="preserve"> Branch, </w:t>
      </w:r>
      <w:r w:rsidRPr="00976563">
        <w:rPr>
          <w:bCs/>
          <w:sz w:val="20"/>
          <w:szCs w:val="20"/>
          <w:lang w:bidi="fa-IR"/>
        </w:rPr>
        <w:t>Islamic Azad University</w:t>
      </w:r>
      <w:r w:rsidRPr="00976563">
        <w:rPr>
          <w:sz w:val="20"/>
          <w:szCs w:val="20"/>
          <w:lang w:bidi="fa-IR"/>
        </w:rPr>
        <w:t xml:space="preserve">, </w:t>
      </w:r>
      <w:proofErr w:type="spellStart"/>
      <w:r w:rsidRPr="00976563">
        <w:rPr>
          <w:sz w:val="20"/>
          <w:szCs w:val="20"/>
          <w:lang w:bidi="fa-IR"/>
        </w:rPr>
        <w:t>Urmia</w:t>
      </w:r>
      <w:proofErr w:type="spellEnd"/>
      <w:r w:rsidRPr="00976563">
        <w:rPr>
          <w:sz w:val="20"/>
          <w:szCs w:val="20"/>
          <w:lang w:bidi="fa-IR"/>
        </w:rPr>
        <w:t xml:space="preserve"> Branch, Iran</w:t>
      </w:r>
      <w:r w:rsidRPr="00976563">
        <w:rPr>
          <w:bCs/>
          <w:sz w:val="20"/>
          <w:szCs w:val="20"/>
          <w:lang w:bidi="fa-IR"/>
        </w:rPr>
        <w:t>.</w:t>
      </w:r>
    </w:p>
    <w:p w:rsidR="0064655B" w:rsidRPr="00976563" w:rsidRDefault="00F45BBF" w:rsidP="0064655B">
      <w:pPr>
        <w:tabs>
          <w:tab w:val="left" w:pos="5820"/>
        </w:tabs>
        <w:bidi w:val="0"/>
        <w:snapToGrid w:val="0"/>
        <w:jc w:val="center"/>
        <w:rPr>
          <w:rFonts w:eastAsiaTheme="minorEastAsia"/>
          <w:sz w:val="20"/>
          <w:szCs w:val="20"/>
          <w:lang w:eastAsia="zh-CN" w:bidi="fa-IR"/>
        </w:rPr>
      </w:pPr>
      <w:r w:rsidRPr="00976563">
        <w:rPr>
          <w:sz w:val="20"/>
          <w:szCs w:val="20"/>
        </w:rPr>
        <w:t xml:space="preserve">** Corresponding author, </w:t>
      </w:r>
      <w:hyperlink r:id="rId8" w:history="1">
        <w:r w:rsidR="00541448" w:rsidRPr="00976563">
          <w:rPr>
            <w:rStyle w:val="Hyperlink"/>
            <w:sz w:val="20"/>
            <w:szCs w:val="20"/>
          </w:rPr>
          <w:t>Tel: 989143480277</w:t>
        </w:r>
      </w:hyperlink>
      <w:r w:rsidRPr="00976563">
        <w:rPr>
          <w:sz w:val="20"/>
          <w:szCs w:val="20"/>
        </w:rPr>
        <w:t xml:space="preserve">; Email: </w:t>
      </w:r>
      <w:hyperlink r:id="rId9" w:history="1">
        <w:r w:rsidRPr="00976563">
          <w:rPr>
            <w:sz w:val="20"/>
            <w:szCs w:val="20"/>
          </w:rPr>
          <w:t>jabbarzadeh.s@gmail.com</w:t>
        </w:r>
      </w:hyperlink>
    </w:p>
    <w:p w:rsidR="00F45BBF" w:rsidRPr="00976563" w:rsidRDefault="00F45BBF" w:rsidP="0064655B">
      <w:pPr>
        <w:tabs>
          <w:tab w:val="left" w:pos="5820"/>
        </w:tabs>
        <w:bidi w:val="0"/>
        <w:snapToGrid w:val="0"/>
        <w:jc w:val="center"/>
        <w:rPr>
          <w:sz w:val="20"/>
          <w:szCs w:val="20"/>
          <w:lang w:bidi="fa-IR"/>
        </w:rPr>
      </w:pPr>
    </w:p>
    <w:p w:rsidR="00760DCF" w:rsidRPr="00976563" w:rsidRDefault="00760DCF" w:rsidP="0064655B">
      <w:pPr>
        <w:tabs>
          <w:tab w:val="left" w:pos="5820"/>
        </w:tabs>
        <w:bidi w:val="0"/>
        <w:snapToGrid w:val="0"/>
        <w:jc w:val="both"/>
        <w:rPr>
          <w:sz w:val="20"/>
          <w:szCs w:val="20"/>
          <w:lang w:bidi="fa-IR"/>
        </w:rPr>
      </w:pPr>
      <w:r w:rsidRPr="00976563">
        <w:rPr>
          <w:b/>
          <w:bCs/>
          <w:sz w:val="20"/>
          <w:szCs w:val="20"/>
          <w:lang w:bidi="fa-IR"/>
        </w:rPr>
        <w:t>Abstract</w:t>
      </w:r>
      <w:r w:rsidR="0064655B" w:rsidRPr="00976563">
        <w:rPr>
          <w:rFonts w:eastAsiaTheme="minorEastAsia"/>
          <w:b/>
          <w:bCs/>
          <w:sz w:val="20"/>
          <w:szCs w:val="20"/>
          <w:lang w:eastAsia="zh-CN" w:bidi="fa-IR"/>
        </w:rPr>
        <w:t xml:space="preserve">: </w:t>
      </w:r>
      <w:r w:rsidRPr="00976563">
        <w:rPr>
          <w:sz w:val="20"/>
          <w:szCs w:val="20"/>
          <w:lang w:bidi="fa-IR"/>
        </w:rPr>
        <w:t xml:space="preserve">The aim of the present study is to investigate the effect of earning management and mandatory and </w:t>
      </w:r>
      <w:r w:rsidR="00E1331F" w:rsidRPr="00976563">
        <w:rPr>
          <w:sz w:val="20"/>
          <w:szCs w:val="20"/>
          <w:lang w:bidi="fa-IR"/>
        </w:rPr>
        <w:t>voluntary</w:t>
      </w:r>
      <w:r w:rsidR="00542A4C" w:rsidRPr="00976563">
        <w:rPr>
          <w:sz w:val="20"/>
          <w:szCs w:val="20"/>
          <w:lang w:bidi="fa-IR"/>
        </w:rPr>
        <w:t xml:space="preserve"> disclosure</w:t>
      </w:r>
      <w:r w:rsidR="00976563" w:rsidRPr="00976563">
        <w:rPr>
          <w:sz w:val="20"/>
          <w:szCs w:val="20"/>
          <w:lang w:bidi="fa-IR"/>
        </w:rPr>
        <w:t xml:space="preserve"> </w:t>
      </w:r>
      <w:r w:rsidR="00542A4C" w:rsidRPr="00976563">
        <w:rPr>
          <w:sz w:val="20"/>
          <w:szCs w:val="20"/>
          <w:lang w:bidi="fa-IR"/>
        </w:rPr>
        <w:t>on</w:t>
      </w:r>
      <w:r w:rsidRPr="00976563">
        <w:rPr>
          <w:sz w:val="20"/>
          <w:szCs w:val="20"/>
          <w:lang w:bidi="fa-IR"/>
        </w:rPr>
        <w:t xml:space="preserve"> information asymmetry in </w:t>
      </w:r>
      <w:r w:rsidR="00542A4C" w:rsidRPr="00976563">
        <w:rPr>
          <w:sz w:val="20"/>
          <w:szCs w:val="20"/>
          <w:lang w:bidi="fa-IR"/>
        </w:rPr>
        <w:t>firms</w:t>
      </w:r>
      <w:r w:rsidRPr="00976563">
        <w:rPr>
          <w:sz w:val="20"/>
          <w:szCs w:val="20"/>
          <w:lang w:bidi="fa-IR"/>
        </w:rPr>
        <w:t xml:space="preserve"> listed in the Tehran Stock Exchange. </w:t>
      </w:r>
      <w:r w:rsidR="008A0987" w:rsidRPr="00976563">
        <w:rPr>
          <w:sz w:val="20"/>
          <w:szCs w:val="20"/>
          <w:lang w:bidi="fa-IR"/>
        </w:rPr>
        <w:t xml:space="preserve">100 firms listed in Tehran Stock Exchange are selected to be studied during the </w:t>
      </w:r>
      <w:r w:rsidR="00630B60" w:rsidRPr="00976563">
        <w:rPr>
          <w:sz w:val="20"/>
          <w:szCs w:val="20"/>
          <w:lang w:bidi="fa-IR"/>
        </w:rPr>
        <w:t>period 20</w:t>
      </w:r>
      <w:r w:rsidR="0089662C" w:rsidRPr="00976563">
        <w:rPr>
          <w:sz w:val="20"/>
          <w:szCs w:val="20"/>
          <w:lang w:bidi="fa-IR"/>
        </w:rPr>
        <w:t>07</w:t>
      </w:r>
      <w:r w:rsidRPr="00976563">
        <w:rPr>
          <w:sz w:val="20"/>
          <w:szCs w:val="20"/>
          <w:lang w:bidi="fa-IR"/>
        </w:rPr>
        <w:t xml:space="preserve"> to 201</w:t>
      </w:r>
      <w:r w:rsidR="0089662C" w:rsidRPr="00976563">
        <w:rPr>
          <w:sz w:val="20"/>
          <w:szCs w:val="20"/>
          <w:lang w:bidi="fa-IR"/>
        </w:rPr>
        <w:t>4</w:t>
      </w:r>
      <w:r w:rsidR="008A0987" w:rsidRPr="00976563">
        <w:rPr>
          <w:sz w:val="20"/>
          <w:szCs w:val="20"/>
          <w:lang w:bidi="fa-IR"/>
        </w:rPr>
        <w:t>.</w:t>
      </w:r>
      <w:r w:rsidR="00976563" w:rsidRPr="00976563">
        <w:rPr>
          <w:sz w:val="20"/>
          <w:szCs w:val="20"/>
          <w:lang w:bidi="fa-IR"/>
        </w:rPr>
        <w:t xml:space="preserve"> </w:t>
      </w:r>
      <w:r w:rsidRPr="00976563">
        <w:rPr>
          <w:sz w:val="20"/>
          <w:szCs w:val="20"/>
          <w:lang w:bidi="fa-IR"/>
        </w:rPr>
        <w:t>The results indicate that earnings management and mandatory disclosure have positive and significant impact on information asymmetry.</w:t>
      </w:r>
      <w:r w:rsidR="00B30FAB" w:rsidRPr="00976563">
        <w:rPr>
          <w:sz w:val="20"/>
          <w:szCs w:val="20"/>
          <w:lang w:bidi="fa-IR"/>
        </w:rPr>
        <w:t xml:space="preserve"> </w:t>
      </w:r>
      <w:r w:rsidR="00630B60" w:rsidRPr="00976563">
        <w:rPr>
          <w:sz w:val="20"/>
          <w:szCs w:val="20"/>
          <w:lang w:bidi="fa-IR"/>
        </w:rPr>
        <w:t>In addition</w:t>
      </w:r>
      <w:r w:rsidRPr="00976563">
        <w:rPr>
          <w:sz w:val="20"/>
          <w:szCs w:val="20"/>
          <w:lang w:bidi="fa-IR"/>
        </w:rPr>
        <w:t xml:space="preserve">, voluntary disclosure has a significant negative impact on information asymmetry. Finally, control variables </w:t>
      </w:r>
      <w:r w:rsidR="00630B60" w:rsidRPr="00976563">
        <w:rPr>
          <w:sz w:val="20"/>
          <w:szCs w:val="20"/>
          <w:lang w:bidi="fa-IR"/>
        </w:rPr>
        <w:t>of</w:t>
      </w:r>
      <w:r w:rsidRPr="00976563">
        <w:rPr>
          <w:sz w:val="20"/>
          <w:szCs w:val="20"/>
          <w:lang w:bidi="fa-IR"/>
        </w:rPr>
        <w:t xml:space="preserve"> firm size, financial leverage and return on assets have</w:t>
      </w:r>
      <w:r w:rsidR="00630B60" w:rsidRPr="00976563">
        <w:rPr>
          <w:sz w:val="20"/>
          <w:szCs w:val="20"/>
          <w:lang w:bidi="fa-IR"/>
        </w:rPr>
        <w:t xml:space="preserve"> not a significant</w:t>
      </w:r>
      <w:r w:rsidRPr="00976563">
        <w:rPr>
          <w:sz w:val="20"/>
          <w:szCs w:val="20"/>
          <w:lang w:bidi="fa-IR"/>
        </w:rPr>
        <w:t xml:space="preserve"> impact on information asymmetry.</w:t>
      </w:r>
    </w:p>
    <w:p w:rsidR="005471EF" w:rsidRPr="00976563" w:rsidRDefault="005471EF" w:rsidP="0064655B">
      <w:pPr>
        <w:bidi w:val="0"/>
        <w:adjustRightInd w:val="0"/>
        <w:snapToGrid w:val="0"/>
        <w:jc w:val="both"/>
        <w:rPr>
          <w:color w:val="000000"/>
          <w:sz w:val="20"/>
          <w:szCs w:val="20"/>
          <w:shd w:val="clear" w:color="auto" w:fill="FFFFFF"/>
        </w:rPr>
      </w:pPr>
      <w:r w:rsidRPr="00976563">
        <w:rPr>
          <w:sz w:val="20"/>
          <w:szCs w:val="20"/>
        </w:rPr>
        <w:t>[</w:t>
      </w:r>
      <w:proofErr w:type="spellStart"/>
      <w:r w:rsidR="0064655B" w:rsidRPr="00976563">
        <w:rPr>
          <w:sz w:val="20"/>
          <w:szCs w:val="20"/>
          <w:lang w:bidi="fa-IR"/>
        </w:rPr>
        <w:t>Mohsen</w:t>
      </w:r>
      <w:proofErr w:type="spellEnd"/>
      <w:r w:rsidR="0064655B" w:rsidRPr="00976563">
        <w:rPr>
          <w:sz w:val="20"/>
          <w:szCs w:val="20"/>
          <w:lang w:bidi="fa-IR"/>
        </w:rPr>
        <w:t xml:space="preserve"> </w:t>
      </w:r>
      <w:proofErr w:type="spellStart"/>
      <w:r w:rsidR="0064655B" w:rsidRPr="00976563">
        <w:rPr>
          <w:sz w:val="20"/>
          <w:szCs w:val="20"/>
          <w:lang w:bidi="fa-IR"/>
        </w:rPr>
        <w:t>Ranjbari</w:t>
      </w:r>
      <w:proofErr w:type="spellEnd"/>
      <w:r w:rsidR="0064655B" w:rsidRPr="00976563">
        <w:rPr>
          <w:sz w:val="20"/>
          <w:szCs w:val="20"/>
          <w:lang w:bidi="fa-IR"/>
        </w:rPr>
        <w:t xml:space="preserve">, </w:t>
      </w:r>
      <w:proofErr w:type="spellStart"/>
      <w:r w:rsidR="0064655B" w:rsidRPr="00976563">
        <w:rPr>
          <w:sz w:val="20"/>
          <w:szCs w:val="20"/>
          <w:lang w:bidi="fa-IR"/>
        </w:rPr>
        <w:t>Saeed</w:t>
      </w:r>
      <w:proofErr w:type="spellEnd"/>
      <w:r w:rsidR="0064655B" w:rsidRPr="00976563">
        <w:rPr>
          <w:sz w:val="20"/>
          <w:szCs w:val="20"/>
          <w:lang w:bidi="fa-IR"/>
        </w:rPr>
        <w:t xml:space="preserve"> </w:t>
      </w:r>
      <w:proofErr w:type="spellStart"/>
      <w:r w:rsidR="0064655B" w:rsidRPr="00976563">
        <w:rPr>
          <w:sz w:val="20"/>
          <w:szCs w:val="20"/>
          <w:lang w:bidi="fa-IR"/>
        </w:rPr>
        <w:t>Jabbarzadeh</w:t>
      </w:r>
      <w:proofErr w:type="spellEnd"/>
      <w:r w:rsidR="0064655B" w:rsidRPr="00976563">
        <w:rPr>
          <w:sz w:val="20"/>
          <w:szCs w:val="20"/>
          <w:lang w:bidi="fa-IR"/>
        </w:rPr>
        <w:t xml:space="preserve"> </w:t>
      </w:r>
      <w:proofErr w:type="spellStart"/>
      <w:r w:rsidR="0064655B" w:rsidRPr="00976563">
        <w:rPr>
          <w:sz w:val="20"/>
          <w:szCs w:val="20"/>
          <w:lang w:bidi="fa-IR"/>
        </w:rPr>
        <w:t>Kangarloui</w:t>
      </w:r>
      <w:proofErr w:type="spellEnd"/>
      <w:r w:rsidRPr="00976563">
        <w:rPr>
          <w:sz w:val="20"/>
          <w:szCs w:val="20"/>
        </w:rPr>
        <w:t>.</w:t>
      </w:r>
      <w:r w:rsidRPr="00976563">
        <w:rPr>
          <w:rFonts w:eastAsiaTheme="minorEastAsia"/>
          <w:b/>
          <w:bCs/>
          <w:sz w:val="20"/>
          <w:szCs w:val="20"/>
          <w:lang w:bidi="fa-IR"/>
        </w:rPr>
        <w:t xml:space="preserve"> </w:t>
      </w:r>
      <w:r w:rsidR="0064655B" w:rsidRPr="00976563">
        <w:rPr>
          <w:b/>
          <w:bCs/>
          <w:sz w:val="20"/>
          <w:szCs w:val="20"/>
          <w:lang w:bidi="fa-IR"/>
        </w:rPr>
        <w:t>The Effect of Earning Management and Mandatory and Voluntary Disclosure on Information Asymmetry in Firms Listed in Tehran Stock Exchange</w:t>
      </w:r>
      <w:r w:rsidRPr="00976563">
        <w:rPr>
          <w:b/>
          <w:bCs/>
          <w:sz w:val="20"/>
          <w:szCs w:val="20"/>
          <w:lang w:bidi="fa-IR"/>
        </w:rPr>
        <w:t>.</w:t>
      </w:r>
      <w:r w:rsidRPr="00976563">
        <w:rPr>
          <w:bCs/>
          <w:i/>
          <w:sz w:val="20"/>
          <w:szCs w:val="20"/>
        </w:rPr>
        <w:t xml:space="preserve"> Researcher</w:t>
      </w:r>
      <w:r w:rsidRPr="00976563">
        <w:rPr>
          <w:bCs/>
          <w:sz w:val="20"/>
          <w:szCs w:val="20"/>
        </w:rPr>
        <w:t xml:space="preserve"> 2016;8(7):</w:t>
      </w:r>
      <w:r w:rsidR="00FE143F" w:rsidRPr="00976563">
        <w:rPr>
          <w:noProof/>
          <w:color w:val="000000"/>
          <w:sz w:val="20"/>
          <w:szCs w:val="20"/>
        </w:rPr>
        <w:t>47</w:t>
      </w:r>
      <w:r w:rsidRPr="00976563">
        <w:rPr>
          <w:color w:val="000000"/>
          <w:sz w:val="20"/>
          <w:szCs w:val="20"/>
        </w:rPr>
        <w:t>-</w:t>
      </w:r>
      <w:r w:rsidR="00FE143F" w:rsidRPr="00976563">
        <w:rPr>
          <w:noProof/>
          <w:color w:val="000000"/>
          <w:sz w:val="20"/>
          <w:szCs w:val="20"/>
        </w:rPr>
        <w:t>53</w:t>
      </w:r>
      <w:r w:rsidRPr="00976563">
        <w:rPr>
          <w:bCs/>
          <w:sz w:val="20"/>
          <w:szCs w:val="20"/>
        </w:rPr>
        <w:t xml:space="preserve">]. </w:t>
      </w:r>
      <w:r w:rsidRPr="00976563">
        <w:rPr>
          <w:sz w:val="20"/>
          <w:szCs w:val="20"/>
        </w:rPr>
        <w:t>ISSN 1553-9865 (print); ISSN 2163-8950 (online)</w:t>
      </w:r>
      <w:r w:rsidRPr="00976563">
        <w:rPr>
          <w:bCs/>
          <w:sz w:val="20"/>
          <w:szCs w:val="20"/>
        </w:rPr>
        <w:t xml:space="preserve">. </w:t>
      </w:r>
      <w:hyperlink r:id="rId10" w:history="1">
        <w:r w:rsidRPr="00976563">
          <w:rPr>
            <w:rStyle w:val="Hyperlink"/>
            <w:sz w:val="20"/>
            <w:szCs w:val="20"/>
          </w:rPr>
          <w:t>http://www.sciencepub.net/researcher</w:t>
        </w:r>
      </w:hyperlink>
      <w:r w:rsidRPr="00976563">
        <w:rPr>
          <w:bCs/>
          <w:sz w:val="20"/>
          <w:szCs w:val="20"/>
        </w:rPr>
        <w:t xml:space="preserve">. </w:t>
      </w:r>
      <w:r w:rsidR="0064655B" w:rsidRPr="00976563">
        <w:rPr>
          <w:rFonts w:eastAsiaTheme="minorEastAsia"/>
          <w:bCs/>
          <w:sz w:val="20"/>
          <w:szCs w:val="20"/>
          <w:lang w:eastAsia="zh-CN"/>
        </w:rPr>
        <w:t>7</w:t>
      </w:r>
      <w:r w:rsidRPr="00976563">
        <w:rPr>
          <w:bCs/>
          <w:sz w:val="20"/>
          <w:szCs w:val="20"/>
        </w:rPr>
        <w:t xml:space="preserve">. </w:t>
      </w:r>
      <w:r w:rsidRPr="00976563">
        <w:rPr>
          <w:color w:val="000000"/>
          <w:sz w:val="20"/>
          <w:szCs w:val="20"/>
          <w:shd w:val="clear" w:color="auto" w:fill="FFFFFF"/>
        </w:rPr>
        <w:t>doi:</w:t>
      </w:r>
      <w:hyperlink r:id="rId11" w:history="1">
        <w:r w:rsidRPr="00976563">
          <w:rPr>
            <w:rStyle w:val="Hyperlink"/>
            <w:sz w:val="20"/>
            <w:szCs w:val="20"/>
            <w:shd w:val="clear" w:color="auto" w:fill="FFFFFF"/>
          </w:rPr>
          <w:t>10.7537/marsrsj080716.0</w:t>
        </w:r>
        <w:r w:rsidR="0064655B" w:rsidRPr="00976563">
          <w:rPr>
            <w:rStyle w:val="Hyperlink"/>
            <w:rFonts w:eastAsiaTheme="minorEastAsia"/>
            <w:sz w:val="20"/>
            <w:szCs w:val="20"/>
            <w:shd w:val="clear" w:color="auto" w:fill="FFFFFF"/>
            <w:lang w:eastAsia="zh-CN"/>
          </w:rPr>
          <w:t>7</w:t>
        </w:r>
      </w:hyperlink>
      <w:r w:rsidRPr="00976563">
        <w:rPr>
          <w:color w:val="000000"/>
          <w:sz w:val="20"/>
          <w:szCs w:val="20"/>
          <w:shd w:val="clear" w:color="auto" w:fill="FFFFFF"/>
        </w:rPr>
        <w:t>.</w:t>
      </w:r>
    </w:p>
    <w:p w:rsidR="00541448" w:rsidRPr="00976563" w:rsidRDefault="00541448" w:rsidP="0064655B">
      <w:pPr>
        <w:tabs>
          <w:tab w:val="left" w:pos="5820"/>
        </w:tabs>
        <w:bidi w:val="0"/>
        <w:snapToGrid w:val="0"/>
        <w:ind w:firstLine="425"/>
        <w:jc w:val="both"/>
        <w:rPr>
          <w:sz w:val="20"/>
          <w:szCs w:val="20"/>
          <w:lang w:bidi="fa-IR"/>
        </w:rPr>
      </w:pPr>
    </w:p>
    <w:p w:rsidR="00760DCF" w:rsidRPr="00976563" w:rsidRDefault="00BA55E3" w:rsidP="0064655B">
      <w:pPr>
        <w:bidi w:val="0"/>
        <w:snapToGrid w:val="0"/>
        <w:jc w:val="both"/>
        <w:rPr>
          <w:sz w:val="20"/>
          <w:szCs w:val="20"/>
          <w:lang w:bidi="fa-IR"/>
        </w:rPr>
      </w:pPr>
      <w:r w:rsidRPr="00976563">
        <w:rPr>
          <w:b/>
          <w:sz w:val="20"/>
          <w:szCs w:val="20"/>
          <w:lang w:bidi="fa-IR"/>
        </w:rPr>
        <w:t>Keywords:</w:t>
      </w:r>
      <w:r w:rsidR="00B30FAB" w:rsidRPr="00976563">
        <w:rPr>
          <w:sz w:val="20"/>
          <w:szCs w:val="20"/>
          <w:lang w:bidi="fa-IR"/>
        </w:rPr>
        <w:t xml:space="preserve"> </w:t>
      </w:r>
      <w:r w:rsidRPr="00976563">
        <w:rPr>
          <w:sz w:val="20"/>
          <w:szCs w:val="20"/>
          <w:lang w:bidi="fa-IR"/>
        </w:rPr>
        <w:t>Earning Management, Mandatory and Voluntary Disclosure, Information Asymmetry, Tehran Stock Exchange</w:t>
      </w:r>
    </w:p>
    <w:p w:rsidR="0064655B" w:rsidRPr="00976563" w:rsidRDefault="0064655B" w:rsidP="0064655B">
      <w:pPr>
        <w:bidi w:val="0"/>
        <w:snapToGrid w:val="0"/>
        <w:jc w:val="both"/>
        <w:rPr>
          <w:b/>
          <w:bCs/>
          <w:sz w:val="20"/>
          <w:szCs w:val="20"/>
          <w:lang w:bidi="fa-IR"/>
        </w:rPr>
      </w:pPr>
    </w:p>
    <w:p w:rsidR="0064655B" w:rsidRPr="00976563" w:rsidRDefault="0064655B" w:rsidP="0064655B">
      <w:pPr>
        <w:bidi w:val="0"/>
        <w:snapToGrid w:val="0"/>
        <w:jc w:val="both"/>
        <w:rPr>
          <w:b/>
          <w:bCs/>
          <w:sz w:val="20"/>
          <w:szCs w:val="20"/>
          <w:lang w:bidi="fa-IR"/>
        </w:rPr>
        <w:sectPr w:rsidR="0064655B" w:rsidRPr="00976563" w:rsidSect="00FE143F">
          <w:headerReference w:type="default" r:id="rId12"/>
          <w:footerReference w:type="default" r:id="rId13"/>
          <w:type w:val="continuous"/>
          <w:pgSz w:w="12240" w:h="15840" w:code="1"/>
          <w:pgMar w:top="1440" w:right="1440" w:bottom="1440" w:left="1440" w:header="720" w:footer="720" w:gutter="0"/>
          <w:pgNumType w:start="47"/>
          <w:cols w:space="708"/>
          <w:docGrid w:linePitch="360"/>
        </w:sectPr>
      </w:pPr>
    </w:p>
    <w:p w:rsidR="00E1331F" w:rsidRPr="00976563" w:rsidRDefault="00E1331F" w:rsidP="0064655B">
      <w:pPr>
        <w:bidi w:val="0"/>
        <w:snapToGrid w:val="0"/>
        <w:jc w:val="both"/>
        <w:rPr>
          <w:b/>
          <w:bCs/>
          <w:sz w:val="20"/>
          <w:szCs w:val="20"/>
          <w:lang w:bidi="fa-IR"/>
        </w:rPr>
      </w:pPr>
      <w:r w:rsidRPr="00976563">
        <w:rPr>
          <w:b/>
          <w:bCs/>
          <w:sz w:val="20"/>
          <w:szCs w:val="20"/>
          <w:lang w:bidi="fa-IR"/>
        </w:rPr>
        <w:lastRenderedPageBreak/>
        <w:t>Introduction</w:t>
      </w:r>
    </w:p>
    <w:p w:rsidR="003E0F64" w:rsidRPr="00976563" w:rsidRDefault="00886EE6" w:rsidP="0064655B">
      <w:pPr>
        <w:autoSpaceDE w:val="0"/>
        <w:autoSpaceDN w:val="0"/>
        <w:bidi w:val="0"/>
        <w:adjustRightInd w:val="0"/>
        <w:snapToGrid w:val="0"/>
        <w:ind w:firstLine="425"/>
        <w:jc w:val="both"/>
        <w:rPr>
          <w:rFonts w:eastAsiaTheme="minorHAnsi"/>
          <w:sz w:val="20"/>
          <w:szCs w:val="20"/>
        </w:rPr>
      </w:pPr>
      <w:r w:rsidRPr="00976563">
        <w:rPr>
          <w:sz w:val="20"/>
          <w:szCs w:val="20"/>
        </w:rPr>
        <w:t xml:space="preserve">In the last years, authorities and market regulators considered </w:t>
      </w:r>
      <w:r w:rsidR="002A631F" w:rsidRPr="00976563">
        <w:rPr>
          <w:sz w:val="20"/>
          <w:szCs w:val="20"/>
        </w:rPr>
        <w:t xml:space="preserve">accounting </w:t>
      </w:r>
      <w:r w:rsidRPr="00976563">
        <w:rPr>
          <w:sz w:val="20"/>
          <w:szCs w:val="20"/>
        </w:rPr>
        <w:t xml:space="preserve">disclosure as </w:t>
      </w:r>
      <w:r w:rsidR="002A631F" w:rsidRPr="00976563">
        <w:rPr>
          <w:sz w:val="20"/>
          <w:szCs w:val="20"/>
        </w:rPr>
        <w:t>crucial</w:t>
      </w:r>
      <w:r w:rsidRPr="00976563">
        <w:rPr>
          <w:sz w:val="20"/>
          <w:szCs w:val="20"/>
        </w:rPr>
        <w:t xml:space="preserve"> key instruments for investor protection and the functioning of capital markets. This protection namely refers</w:t>
      </w:r>
      <w:r w:rsidR="00976563" w:rsidRPr="00976563">
        <w:rPr>
          <w:sz w:val="20"/>
          <w:szCs w:val="20"/>
        </w:rPr>
        <w:t xml:space="preserve"> </w:t>
      </w:r>
      <w:r w:rsidRPr="00976563">
        <w:rPr>
          <w:sz w:val="20"/>
          <w:szCs w:val="20"/>
        </w:rPr>
        <w:t>to the reinforcement of the administrators’ loyalty and responsibility, the role of the non-executive independent</w:t>
      </w:r>
      <w:r w:rsidR="00B12C3C" w:rsidRPr="00976563">
        <w:rPr>
          <w:sz w:val="20"/>
          <w:szCs w:val="20"/>
        </w:rPr>
        <w:t>,</w:t>
      </w:r>
      <w:r w:rsidR="00976563" w:rsidRPr="00976563">
        <w:rPr>
          <w:sz w:val="20"/>
          <w:szCs w:val="20"/>
        </w:rPr>
        <w:t xml:space="preserve"> </w:t>
      </w:r>
      <w:r w:rsidR="00B12C3C" w:rsidRPr="00976563">
        <w:rPr>
          <w:sz w:val="20"/>
          <w:szCs w:val="20"/>
        </w:rPr>
        <w:t>administrators as supervisors, the structure of supervision and, within the purpose of this work, the transparency</w:t>
      </w:r>
      <w:r w:rsidR="00976563" w:rsidRPr="00976563">
        <w:rPr>
          <w:sz w:val="20"/>
          <w:szCs w:val="20"/>
        </w:rPr>
        <w:t xml:space="preserve"> </w:t>
      </w:r>
      <w:r w:rsidR="00B12C3C" w:rsidRPr="00976563">
        <w:rPr>
          <w:sz w:val="20"/>
          <w:szCs w:val="20"/>
        </w:rPr>
        <w:t>between the company and the market (</w:t>
      </w:r>
      <w:proofErr w:type="spellStart"/>
      <w:r w:rsidR="00B12C3C" w:rsidRPr="00976563">
        <w:rPr>
          <w:sz w:val="20"/>
          <w:szCs w:val="20"/>
        </w:rPr>
        <w:t>Alves</w:t>
      </w:r>
      <w:proofErr w:type="spellEnd"/>
      <w:r w:rsidR="00B12C3C" w:rsidRPr="00976563">
        <w:rPr>
          <w:sz w:val="20"/>
          <w:szCs w:val="20"/>
        </w:rPr>
        <w:t xml:space="preserve"> et al., 2015). </w:t>
      </w:r>
      <w:r w:rsidR="0008065F" w:rsidRPr="00976563">
        <w:rPr>
          <w:rFonts w:eastAsiaTheme="minorHAnsi"/>
          <w:sz w:val="20"/>
          <w:szCs w:val="20"/>
        </w:rPr>
        <w:t>Accounting disclosures can be defined as ‘‘disclosures in excess of requirements, representing free choices on the part of company managements to provide accounting and other information deemed relevant to the decision needs of users of their annual reports’’. Studies in this area have mainly focused on the impact of company characteristics on the extent of voluntary disclosure (</w:t>
      </w:r>
      <w:proofErr w:type="spellStart"/>
      <w:r w:rsidR="0008065F" w:rsidRPr="00976563">
        <w:rPr>
          <w:rFonts w:eastAsiaTheme="minorHAnsi"/>
          <w:sz w:val="20"/>
          <w:szCs w:val="20"/>
        </w:rPr>
        <w:t>Chau</w:t>
      </w:r>
      <w:proofErr w:type="spellEnd"/>
      <w:r w:rsidR="0008065F" w:rsidRPr="00976563">
        <w:rPr>
          <w:rFonts w:eastAsiaTheme="minorHAnsi"/>
          <w:sz w:val="20"/>
          <w:szCs w:val="20"/>
        </w:rPr>
        <w:t xml:space="preserve"> and Gray, 2002)</w:t>
      </w:r>
      <w:r w:rsidR="0008065F" w:rsidRPr="00976563">
        <w:rPr>
          <w:sz w:val="20"/>
          <w:szCs w:val="20"/>
          <w:lang w:bidi="fa-IR"/>
        </w:rPr>
        <w:t xml:space="preserve">. </w:t>
      </w:r>
      <w:r w:rsidR="00E1331F" w:rsidRPr="00976563">
        <w:rPr>
          <w:sz w:val="20"/>
          <w:szCs w:val="20"/>
          <w:lang w:bidi="fa-IR"/>
        </w:rPr>
        <w:t xml:space="preserve">Decision of voluntary disclosure is one of important and challenging issues in firm’s </w:t>
      </w:r>
      <w:r w:rsidR="0008526E" w:rsidRPr="00976563">
        <w:rPr>
          <w:sz w:val="20"/>
          <w:szCs w:val="20"/>
          <w:lang w:bidi="fa-IR"/>
        </w:rPr>
        <w:t>management.</w:t>
      </w:r>
      <w:r w:rsidR="00976563" w:rsidRPr="00976563">
        <w:rPr>
          <w:sz w:val="20"/>
          <w:szCs w:val="20"/>
          <w:lang w:bidi="fa-IR"/>
        </w:rPr>
        <w:t xml:space="preserve"> </w:t>
      </w:r>
      <w:r w:rsidR="00A408B9" w:rsidRPr="00976563">
        <w:rPr>
          <w:sz w:val="20"/>
          <w:szCs w:val="20"/>
          <w:lang w:bidi="fa-IR"/>
        </w:rPr>
        <w:t>Accounting disclosure plays an important role in individual and corporate decision making. In particular, a fundamental use of accounting information is to help investors make an effective decision concerning their investment portfolios</w:t>
      </w:r>
      <w:r w:rsidR="00A408B9" w:rsidRPr="00976563">
        <w:rPr>
          <w:rFonts w:eastAsiaTheme="minorHAnsi"/>
          <w:sz w:val="20"/>
          <w:szCs w:val="20"/>
        </w:rPr>
        <w:t xml:space="preserve"> (</w:t>
      </w:r>
      <w:proofErr w:type="spellStart"/>
      <w:r w:rsidR="00A408B9" w:rsidRPr="00976563">
        <w:rPr>
          <w:rFonts w:eastAsiaTheme="minorHAnsi"/>
          <w:sz w:val="20"/>
          <w:szCs w:val="20"/>
        </w:rPr>
        <w:t>Elsayed</w:t>
      </w:r>
      <w:proofErr w:type="spellEnd"/>
      <w:r w:rsidR="00A408B9" w:rsidRPr="00976563">
        <w:rPr>
          <w:rFonts w:eastAsiaTheme="minorHAnsi"/>
          <w:sz w:val="20"/>
          <w:szCs w:val="20"/>
        </w:rPr>
        <w:t xml:space="preserve"> and </w:t>
      </w:r>
      <w:proofErr w:type="spellStart"/>
      <w:r w:rsidR="00A408B9" w:rsidRPr="00976563">
        <w:rPr>
          <w:rFonts w:eastAsiaTheme="minorHAnsi"/>
          <w:sz w:val="20"/>
          <w:szCs w:val="20"/>
        </w:rPr>
        <w:t>Hoque</w:t>
      </w:r>
      <w:proofErr w:type="spellEnd"/>
      <w:r w:rsidR="00A408B9" w:rsidRPr="00976563">
        <w:rPr>
          <w:rFonts w:eastAsiaTheme="minorHAnsi"/>
          <w:sz w:val="20"/>
          <w:szCs w:val="20"/>
        </w:rPr>
        <w:t>, 2010)</w:t>
      </w:r>
      <w:r w:rsidR="00A408B9" w:rsidRPr="00976563">
        <w:rPr>
          <w:sz w:val="20"/>
          <w:szCs w:val="20"/>
          <w:lang w:bidi="fa-IR"/>
        </w:rPr>
        <w:t xml:space="preserve">. </w:t>
      </w:r>
      <w:r w:rsidR="00C601B0" w:rsidRPr="00976563">
        <w:rPr>
          <w:sz w:val="20"/>
          <w:szCs w:val="20"/>
          <w:lang w:bidi="fa-IR"/>
        </w:rPr>
        <w:t xml:space="preserve">Economic theory suggests that disclosing more information should lower the information asymmetry component of a firm’s cost of capital </w:t>
      </w:r>
      <w:r w:rsidR="00581F08" w:rsidRPr="00976563">
        <w:rPr>
          <w:sz w:val="20"/>
          <w:szCs w:val="20"/>
          <w:lang w:bidi="fa-IR"/>
        </w:rPr>
        <w:t>(</w:t>
      </w:r>
      <w:proofErr w:type="spellStart"/>
      <w:r w:rsidR="00C601B0" w:rsidRPr="00976563">
        <w:rPr>
          <w:sz w:val="20"/>
          <w:szCs w:val="20"/>
          <w:lang w:bidi="fa-IR"/>
        </w:rPr>
        <w:t>Leuz</w:t>
      </w:r>
      <w:proofErr w:type="spellEnd"/>
      <w:r w:rsidR="00581F08" w:rsidRPr="00976563">
        <w:rPr>
          <w:sz w:val="20"/>
          <w:szCs w:val="20"/>
          <w:lang w:bidi="fa-IR"/>
        </w:rPr>
        <w:t xml:space="preserve"> and</w:t>
      </w:r>
      <w:r w:rsidR="00976563" w:rsidRPr="00976563">
        <w:rPr>
          <w:sz w:val="20"/>
          <w:szCs w:val="20"/>
          <w:lang w:bidi="fa-IR"/>
        </w:rPr>
        <w:t xml:space="preserve"> </w:t>
      </w:r>
      <w:proofErr w:type="spellStart"/>
      <w:r w:rsidR="00581F08" w:rsidRPr="00976563">
        <w:rPr>
          <w:sz w:val="20"/>
          <w:szCs w:val="20"/>
          <w:lang w:bidi="fa-IR"/>
        </w:rPr>
        <w:t>Verrecchia</w:t>
      </w:r>
      <w:proofErr w:type="spellEnd"/>
      <w:r w:rsidR="00581F08" w:rsidRPr="00976563">
        <w:rPr>
          <w:sz w:val="20"/>
          <w:szCs w:val="20"/>
          <w:lang w:bidi="fa-IR"/>
        </w:rPr>
        <w:t>,</w:t>
      </w:r>
      <w:r w:rsidR="00976563" w:rsidRPr="00976563">
        <w:rPr>
          <w:sz w:val="20"/>
          <w:szCs w:val="20"/>
          <w:lang w:bidi="fa-IR"/>
        </w:rPr>
        <w:t xml:space="preserve"> </w:t>
      </w:r>
      <w:r w:rsidR="00C601B0" w:rsidRPr="00976563">
        <w:rPr>
          <w:sz w:val="20"/>
          <w:szCs w:val="20"/>
          <w:lang w:bidi="fa-IR"/>
        </w:rPr>
        <w:t>2000).</w:t>
      </w:r>
      <w:r w:rsidR="006858B1" w:rsidRPr="00976563">
        <w:rPr>
          <w:rFonts w:eastAsiaTheme="minorHAnsi"/>
          <w:sz w:val="20"/>
          <w:szCs w:val="20"/>
        </w:rPr>
        <w:t xml:space="preserve"> However, accounting disclosure is very important to all stakeholders and provides them with the necessary information to reduce uncertainty helping them to make suitable economic and financial </w:t>
      </w:r>
      <w:r w:rsidR="006858B1" w:rsidRPr="00976563">
        <w:rPr>
          <w:rFonts w:eastAsiaTheme="minorHAnsi"/>
          <w:sz w:val="20"/>
          <w:szCs w:val="20"/>
        </w:rPr>
        <w:lastRenderedPageBreak/>
        <w:t>decisions (</w:t>
      </w:r>
      <w:proofErr w:type="spellStart"/>
      <w:r w:rsidR="006858B1" w:rsidRPr="00976563">
        <w:rPr>
          <w:rFonts w:eastAsiaTheme="minorHAnsi"/>
          <w:sz w:val="20"/>
          <w:szCs w:val="20"/>
        </w:rPr>
        <w:t>Amer</w:t>
      </w:r>
      <w:proofErr w:type="spellEnd"/>
      <w:r w:rsidR="006858B1" w:rsidRPr="00976563">
        <w:rPr>
          <w:rFonts w:eastAsiaTheme="minorHAnsi"/>
          <w:sz w:val="20"/>
          <w:szCs w:val="20"/>
        </w:rPr>
        <w:t xml:space="preserve"> et.</w:t>
      </w:r>
      <w:r w:rsidR="00976563" w:rsidRPr="00976563">
        <w:rPr>
          <w:rFonts w:eastAsiaTheme="minorHAnsi"/>
          <w:sz w:val="20"/>
          <w:szCs w:val="20"/>
        </w:rPr>
        <w:t xml:space="preserve"> </w:t>
      </w:r>
      <w:r w:rsidR="006858B1" w:rsidRPr="00976563">
        <w:rPr>
          <w:rFonts w:eastAsiaTheme="minorHAnsi"/>
          <w:sz w:val="20"/>
          <w:szCs w:val="20"/>
        </w:rPr>
        <w:t>al, 2013).</w:t>
      </w:r>
      <w:r w:rsidR="00976563" w:rsidRPr="00976563">
        <w:rPr>
          <w:rFonts w:eastAsiaTheme="minorHAnsi"/>
          <w:sz w:val="20"/>
          <w:szCs w:val="20"/>
        </w:rPr>
        <w:t xml:space="preserve"> </w:t>
      </w:r>
      <w:r w:rsidR="003E0F64" w:rsidRPr="00976563">
        <w:rPr>
          <w:rFonts w:eastAsiaTheme="minorHAnsi"/>
          <w:sz w:val="20"/>
          <w:szCs w:val="20"/>
        </w:rPr>
        <w:t>On the other hand, accounting standards allow for managerial discretion in the application of accounting methods used to report firm performance. When this discretion is used with the intent to</w:t>
      </w:r>
      <w:r w:rsidR="00976563" w:rsidRPr="00976563">
        <w:rPr>
          <w:rFonts w:eastAsiaTheme="minorHAnsi"/>
          <w:sz w:val="20"/>
          <w:szCs w:val="20"/>
        </w:rPr>
        <w:t xml:space="preserve"> </w:t>
      </w:r>
      <w:r w:rsidR="003E0F64" w:rsidRPr="00976563">
        <w:rPr>
          <w:rFonts w:eastAsiaTheme="minorHAnsi"/>
          <w:sz w:val="20"/>
          <w:szCs w:val="20"/>
        </w:rPr>
        <w:t>manipulate reported results, it is called earnings management. Growing anecdotal and</w:t>
      </w:r>
      <w:r w:rsidR="00976563" w:rsidRPr="00976563">
        <w:rPr>
          <w:rFonts w:eastAsiaTheme="minorHAnsi"/>
          <w:sz w:val="20"/>
          <w:szCs w:val="20"/>
        </w:rPr>
        <w:t xml:space="preserve"> </w:t>
      </w:r>
      <w:r w:rsidR="003E0F64" w:rsidRPr="00976563">
        <w:rPr>
          <w:rFonts w:eastAsiaTheme="minorHAnsi"/>
          <w:sz w:val="20"/>
          <w:szCs w:val="20"/>
        </w:rPr>
        <w:t>systematic evidence supports the argument that earnings management is a common</w:t>
      </w:r>
      <w:r w:rsidR="00976563" w:rsidRPr="00976563">
        <w:rPr>
          <w:rFonts w:eastAsiaTheme="minorHAnsi"/>
          <w:sz w:val="20"/>
          <w:szCs w:val="20"/>
        </w:rPr>
        <w:t xml:space="preserve"> </w:t>
      </w:r>
      <w:r w:rsidR="003E0F64" w:rsidRPr="00976563">
        <w:rPr>
          <w:rFonts w:eastAsiaTheme="minorHAnsi"/>
          <w:sz w:val="20"/>
          <w:szCs w:val="20"/>
        </w:rPr>
        <w:t>practice in firms. Managers possess private information about</w:t>
      </w:r>
      <w:r w:rsidR="00976563" w:rsidRPr="00976563">
        <w:rPr>
          <w:rFonts w:eastAsiaTheme="minorHAnsi"/>
          <w:sz w:val="20"/>
          <w:szCs w:val="20"/>
        </w:rPr>
        <w:t xml:space="preserve"> </w:t>
      </w:r>
      <w:r w:rsidR="003E0F64" w:rsidRPr="00976563">
        <w:rPr>
          <w:rFonts w:eastAsiaTheme="minorHAnsi"/>
          <w:sz w:val="20"/>
          <w:szCs w:val="20"/>
        </w:rPr>
        <w:t>the firm and its current and prospective earnings streams that current and potential</w:t>
      </w:r>
      <w:r w:rsidR="00976563" w:rsidRPr="00976563">
        <w:rPr>
          <w:rFonts w:eastAsiaTheme="minorHAnsi"/>
          <w:sz w:val="20"/>
          <w:szCs w:val="20"/>
        </w:rPr>
        <w:t xml:space="preserve"> </w:t>
      </w:r>
      <w:r w:rsidR="003E0F64" w:rsidRPr="00976563">
        <w:rPr>
          <w:rFonts w:eastAsiaTheme="minorHAnsi"/>
          <w:sz w:val="20"/>
          <w:szCs w:val="20"/>
        </w:rPr>
        <w:t>shareholders do not have (i.e., information asymmetry exists between managers and</w:t>
      </w:r>
      <w:r w:rsidR="00976563" w:rsidRPr="00976563">
        <w:rPr>
          <w:rFonts w:eastAsiaTheme="minorHAnsi"/>
          <w:sz w:val="20"/>
          <w:szCs w:val="20"/>
        </w:rPr>
        <w:t xml:space="preserve"> </w:t>
      </w:r>
      <w:r w:rsidR="003E0F64" w:rsidRPr="00976563">
        <w:rPr>
          <w:rFonts w:eastAsiaTheme="minorHAnsi"/>
          <w:sz w:val="20"/>
          <w:szCs w:val="20"/>
        </w:rPr>
        <w:t>shareholders) which may allow manage them to manage earnings. However, it is expected that when information</w:t>
      </w:r>
      <w:r w:rsidR="00976563" w:rsidRPr="00976563">
        <w:rPr>
          <w:rFonts w:eastAsiaTheme="minorHAnsi"/>
          <w:sz w:val="20"/>
          <w:szCs w:val="20"/>
        </w:rPr>
        <w:t xml:space="preserve"> </w:t>
      </w:r>
      <w:r w:rsidR="003E0F64" w:rsidRPr="00976563">
        <w:rPr>
          <w:rFonts w:eastAsiaTheme="minorHAnsi"/>
          <w:sz w:val="20"/>
          <w:szCs w:val="20"/>
        </w:rPr>
        <w:t>asymmetry is high, stakeholders do not have sufficient resources, incentives, or access to relevant information to</w:t>
      </w:r>
      <w:r w:rsidR="00976563" w:rsidRPr="00976563">
        <w:rPr>
          <w:rFonts w:eastAsiaTheme="minorHAnsi"/>
          <w:sz w:val="20"/>
          <w:szCs w:val="20"/>
        </w:rPr>
        <w:t xml:space="preserve"> </w:t>
      </w:r>
      <w:r w:rsidR="003E0F64" w:rsidRPr="00976563">
        <w:rPr>
          <w:rFonts w:eastAsiaTheme="minorHAnsi"/>
          <w:sz w:val="20"/>
          <w:szCs w:val="20"/>
        </w:rPr>
        <w:t>monitor manager's actions, which gives rise to the practice of earnings management (Richardson, 2000).</w:t>
      </w:r>
    </w:p>
    <w:p w:rsidR="00E3490A" w:rsidRPr="00976563" w:rsidRDefault="00E3490A"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t>Considering aforementioned issues, this paper investigates the effect of earning management and mandatory and voluntary disclosure on information asymmetry in firms listed in Tehran Stock Exchange</w:t>
      </w:r>
      <w:r w:rsidR="008B1C34" w:rsidRPr="00976563">
        <w:rPr>
          <w:rFonts w:eastAsiaTheme="minorHAnsi"/>
          <w:sz w:val="20"/>
          <w:szCs w:val="20"/>
        </w:rPr>
        <w:t>. The results may have an important contribution in accounting through investigating simultaneous impact of earning management and mandatory and voluntary disclosure on information asymmetry while previous studies only take into consideration one of these issues. Also, in this study, firm’s disclosure practices break into two voluntary and mandatory disclosures to scrutinize the actual effects of them considering that they may have different impacts on information</w:t>
      </w:r>
      <w:r w:rsidR="00976563" w:rsidRPr="00976563">
        <w:rPr>
          <w:rFonts w:eastAsiaTheme="minorHAnsi"/>
          <w:sz w:val="20"/>
          <w:szCs w:val="20"/>
        </w:rPr>
        <w:t xml:space="preserve"> </w:t>
      </w:r>
      <w:r w:rsidR="008B1C34" w:rsidRPr="00976563">
        <w:rPr>
          <w:rFonts w:eastAsiaTheme="minorHAnsi"/>
          <w:sz w:val="20"/>
          <w:szCs w:val="20"/>
        </w:rPr>
        <w:t xml:space="preserve">asymmetry. The results will help vast range of market </w:t>
      </w:r>
      <w:r w:rsidR="008B1C34" w:rsidRPr="00976563">
        <w:rPr>
          <w:rFonts w:eastAsiaTheme="minorHAnsi"/>
          <w:sz w:val="20"/>
          <w:szCs w:val="20"/>
        </w:rPr>
        <w:lastRenderedPageBreak/>
        <w:t>participants and also scholars in recognizing the actual impact of disclosures on information asymmetry</w:t>
      </w:r>
      <w:r w:rsidR="008B4FB6" w:rsidRPr="00976563">
        <w:rPr>
          <w:rFonts w:eastAsiaTheme="minorHAnsi"/>
          <w:sz w:val="20"/>
          <w:szCs w:val="20"/>
        </w:rPr>
        <w:t xml:space="preserve"> highlighting the opportunities for their improvements.</w:t>
      </w:r>
      <w:r w:rsidR="00976563" w:rsidRPr="00976563">
        <w:rPr>
          <w:rFonts w:eastAsiaTheme="minorHAnsi"/>
          <w:sz w:val="20"/>
          <w:szCs w:val="20"/>
        </w:rPr>
        <w:t xml:space="preserve"> </w:t>
      </w:r>
      <w:r w:rsidR="008B4FB6" w:rsidRPr="00976563">
        <w:rPr>
          <w:rFonts w:eastAsiaTheme="minorHAnsi"/>
          <w:sz w:val="20"/>
          <w:szCs w:val="20"/>
        </w:rPr>
        <w:t xml:space="preserve">In addition, regulators may recognize more factors affecting on information asymmetry and rule standards to mitigate it. Finally, the </w:t>
      </w:r>
      <w:r w:rsidR="004A30BB" w:rsidRPr="00976563">
        <w:rPr>
          <w:rFonts w:eastAsiaTheme="minorHAnsi"/>
          <w:sz w:val="20"/>
          <w:szCs w:val="20"/>
        </w:rPr>
        <w:t>study reinforces</w:t>
      </w:r>
      <w:r w:rsidR="008B4FB6" w:rsidRPr="00976563">
        <w:rPr>
          <w:rFonts w:eastAsiaTheme="minorHAnsi"/>
          <w:sz w:val="20"/>
          <w:szCs w:val="20"/>
        </w:rPr>
        <w:t xml:space="preserve"> accounting theories by exploring logical relationship between variables.</w:t>
      </w:r>
    </w:p>
    <w:p w:rsidR="00F64CCC" w:rsidRPr="00976563" w:rsidRDefault="00C601B0" w:rsidP="0064655B">
      <w:pPr>
        <w:bidi w:val="0"/>
        <w:snapToGrid w:val="0"/>
        <w:jc w:val="both"/>
        <w:rPr>
          <w:b/>
          <w:bCs/>
          <w:sz w:val="20"/>
          <w:szCs w:val="20"/>
          <w:lang w:bidi="fa-IR"/>
        </w:rPr>
      </w:pPr>
      <w:r w:rsidRPr="00976563">
        <w:rPr>
          <w:b/>
          <w:bCs/>
          <w:sz w:val="20"/>
          <w:szCs w:val="20"/>
          <w:lang w:bidi="fa-IR"/>
        </w:rPr>
        <w:t>Literature</w:t>
      </w:r>
    </w:p>
    <w:p w:rsidR="00527073" w:rsidRPr="00976563" w:rsidRDefault="00527073"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t xml:space="preserve">Ho and Wong (2001) test </w:t>
      </w:r>
      <w:r w:rsidR="00391FBD" w:rsidRPr="00976563">
        <w:rPr>
          <w:rFonts w:eastAsiaTheme="minorHAnsi"/>
          <w:sz w:val="20"/>
          <w:szCs w:val="20"/>
        </w:rPr>
        <w:t xml:space="preserve">effect </w:t>
      </w:r>
      <w:r w:rsidRPr="00976563">
        <w:rPr>
          <w:rFonts w:eastAsiaTheme="minorHAnsi"/>
          <w:sz w:val="20"/>
          <w:szCs w:val="20"/>
        </w:rPr>
        <w:t xml:space="preserve">corporate governance attributes </w:t>
      </w:r>
      <w:r w:rsidR="00391FBD" w:rsidRPr="00976563">
        <w:rPr>
          <w:rFonts w:eastAsiaTheme="minorHAnsi"/>
          <w:sz w:val="20"/>
          <w:szCs w:val="20"/>
        </w:rPr>
        <w:t>on</w:t>
      </w:r>
      <w:r w:rsidRPr="00976563">
        <w:rPr>
          <w:rFonts w:eastAsiaTheme="minorHAnsi"/>
          <w:sz w:val="20"/>
          <w:szCs w:val="20"/>
        </w:rPr>
        <w:t xml:space="preserve"> the extent of voluntary disclosure </w:t>
      </w:r>
      <w:r w:rsidR="007D67D4" w:rsidRPr="00976563">
        <w:rPr>
          <w:rFonts w:eastAsiaTheme="minorHAnsi"/>
          <w:sz w:val="20"/>
          <w:szCs w:val="20"/>
        </w:rPr>
        <w:t>in</w:t>
      </w:r>
      <w:r w:rsidRPr="00976563">
        <w:rPr>
          <w:rFonts w:eastAsiaTheme="minorHAnsi"/>
          <w:sz w:val="20"/>
          <w:szCs w:val="20"/>
        </w:rPr>
        <w:t xml:space="preserve"> listed firms in Hong Kong. These corporate governance attributes </w:t>
      </w:r>
      <w:r w:rsidR="00391FBD" w:rsidRPr="00976563">
        <w:rPr>
          <w:rFonts w:eastAsiaTheme="minorHAnsi"/>
          <w:sz w:val="20"/>
          <w:szCs w:val="20"/>
        </w:rPr>
        <w:t xml:space="preserve">in their study </w:t>
      </w:r>
      <w:r w:rsidRPr="00976563">
        <w:rPr>
          <w:rFonts w:eastAsiaTheme="minorHAnsi"/>
          <w:sz w:val="20"/>
          <w:szCs w:val="20"/>
        </w:rPr>
        <w:t>are the proportion of independent directors to total number of directors on the board, the existence of a voluntary audit committee, the existence of dominant personalities (CEO/Chairman duality), and the percentage of family members on the board. Their results indicate that the existence of an audit committee is significantly and positively related to the extent of voluntary disclosure, while the percentage of family members on the board is negatively related to the extent of voluntary disclosure.</w:t>
      </w:r>
    </w:p>
    <w:p w:rsidR="00527073" w:rsidRPr="00976563" w:rsidRDefault="00527073" w:rsidP="0064655B">
      <w:pPr>
        <w:autoSpaceDE w:val="0"/>
        <w:autoSpaceDN w:val="0"/>
        <w:bidi w:val="0"/>
        <w:adjustRightInd w:val="0"/>
        <w:snapToGrid w:val="0"/>
        <w:ind w:firstLine="425"/>
        <w:jc w:val="both"/>
        <w:rPr>
          <w:rFonts w:eastAsiaTheme="minorHAnsi"/>
          <w:sz w:val="20"/>
          <w:szCs w:val="20"/>
        </w:rPr>
      </w:pPr>
      <w:proofErr w:type="spellStart"/>
      <w:r w:rsidRPr="00976563">
        <w:rPr>
          <w:rFonts w:eastAsiaTheme="minorHAnsi"/>
          <w:sz w:val="20"/>
          <w:szCs w:val="20"/>
        </w:rPr>
        <w:t>Chau</w:t>
      </w:r>
      <w:proofErr w:type="spellEnd"/>
      <w:r w:rsidRPr="00976563">
        <w:rPr>
          <w:rFonts w:eastAsiaTheme="minorHAnsi"/>
          <w:sz w:val="20"/>
          <w:szCs w:val="20"/>
        </w:rPr>
        <w:t xml:space="preserve"> and Gray (2002) examine the association of ownership structure with the voluntary disclosures of listed companies in Hong Kong and Singapore. Their results show that the extent of outside ownership is positively associated with voluntary disclosures. In particular, the results also indicate that the level of information disclosure is likely to be less in ‘‘insider’’ or family-controlled companies.</w:t>
      </w:r>
    </w:p>
    <w:p w:rsidR="006F7D71" w:rsidRPr="00976563" w:rsidRDefault="00C601B0" w:rsidP="0064655B">
      <w:pPr>
        <w:autoSpaceDE w:val="0"/>
        <w:autoSpaceDN w:val="0"/>
        <w:bidi w:val="0"/>
        <w:adjustRightInd w:val="0"/>
        <w:snapToGrid w:val="0"/>
        <w:ind w:firstLine="425"/>
        <w:jc w:val="both"/>
        <w:rPr>
          <w:sz w:val="20"/>
          <w:szCs w:val="20"/>
          <w:lang w:bidi="fa-IR"/>
        </w:rPr>
      </w:pPr>
      <w:r w:rsidRPr="00976563">
        <w:rPr>
          <w:rFonts w:eastAsiaTheme="minorHAnsi"/>
          <w:sz w:val="20"/>
          <w:szCs w:val="20"/>
        </w:rPr>
        <w:t xml:space="preserve">Petersen </w:t>
      </w:r>
      <w:r w:rsidRPr="00976563">
        <w:rPr>
          <w:rFonts w:eastAsia="MTSY"/>
          <w:sz w:val="20"/>
          <w:szCs w:val="20"/>
        </w:rPr>
        <w:t>and</w:t>
      </w:r>
      <w:r w:rsidR="00976563" w:rsidRPr="00976563">
        <w:rPr>
          <w:rFonts w:eastAsia="MTSY"/>
          <w:sz w:val="20"/>
          <w:szCs w:val="20"/>
        </w:rPr>
        <w:t xml:space="preserve"> </w:t>
      </w:r>
      <w:proofErr w:type="spellStart"/>
      <w:r w:rsidRPr="00976563">
        <w:rPr>
          <w:rFonts w:eastAsiaTheme="minorHAnsi"/>
          <w:sz w:val="20"/>
          <w:szCs w:val="20"/>
        </w:rPr>
        <w:t>Plenborg</w:t>
      </w:r>
      <w:proofErr w:type="spellEnd"/>
      <w:r w:rsidRPr="00976563">
        <w:rPr>
          <w:sz w:val="20"/>
          <w:szCs w:val="20"/>
          <w:lang w:bidi="fa-IR"/>
        </w:rPr>
        <w:t xml:space="preserve"> (2006) examined if the level of voluntary disclosure affects information asymmetry for industrial companies listed on the Copenhagen Stock Exchange.</w:t>
      </w:r>
      <w:r w:rsidR="00976563" w:rsidRPr="00976563">
        <w:rPr>
          <w:sz w:val="20"/>
          <w:szCs w:val="20"/>
          <w:lang w:bidi="fa-IR"/>
        </w:rPr>
        <w:t xml:space="preserve"> </w:t>
      </w:r>
      <w:r w:rsidRPr="00976563">
        <w:rPr>
          <w:sz w:val="20"/>
          <w:szCs w:val="20"/>
          <w:lang w:bidi="fa-IR"/>
        </w:rPr>
        <w:t>The results indicate that voluntary disclosure is negatively associated with proxies for in</w:t>
      </w:r>
      <w:r w:rsidR="00F42734" w:rsidRPr="00976563">
        <w:rPr>
          <w:sz w:val="20"/>
          <w:szCs w:val="20"/>
          <w:lang w:bidi="fa-IR"/>
        </w:rPr>
        <w:t>formation asymmetry.</w:t>
      </w:r>
    </w:p>
    <w:p w:rsidR="00527073" w:rsidRPr="00976563" w:rsidRDefault="00527073" w:rsidP="0064655B">
      <w:pPr>
        <w:autoSpaceDE w:val="0"/>
        <w:autoSpaceDN w:val="0"/>
        <w:bidi w:val="0"/>
        <w:adjustRightInd w:val="0"/>
        <w:snapToGrid w:val="0"/>
        <w:ind w:firstLine="425"/>
        <w:jc w:val="both"/>
        <w:rPr>
          <w:sz w:val="20"/>
          <w:szCs w:val="20"/>
        </w:rPr>
      </w:pPr>
      <w:proofErr w:type="spellStart"/>
      <w:r w:rsidRPr="00976563">
        <w:rPr>
          <w:sz w:val="20"/>
          <w:szCs w:val="20"/>
        </w:rPr>
        <w:t>Esmailzadeh</w:t>
      </w:r>
      <w:proofErr w:type="spellEnd"/>
      <w:r w:rsidR="00976563" w:rsidRPr="00976563">
        <w:rPr>
          <w:sz w:val="20"/>
          <w:szCs w:val="20"/>
        </w:rPr>
        <w:t xml:space="preserve"> </w:t>
      </w:r>
      <w:proofErr w:type="spellStart"/>
      <w:r w:rsidRPr="00976563">
        <w:rPr>
          <w:sz w:val="20"/>
          <w:szCs w:val="20"/>
        </w:rPr>
        <w:t>Mogri</w:t>
      </w:r>
      <w:proofErr w:type="spellEnd"/>
      <w:r w:rsidRPr="00976563">
        <w:rPr>
          <w:sz w:val="20"/>
          <w:szCs w:val="20"/>
        </w:rPr>
        <w:t xml:space="preserve"> and </w:t>
      </w:r>
      <w:proofErr w:type="spellStart"/>
      <w:r w:rsidRPr="00976563">
        <w:rPr>
          <w:sz w:val="20"/>
          <w:szCs w:val="20"/>
        </w:rPr>
        <w:t>Sherbaf</w:t>
      </w:r>
      <w:proofErr w:type="spellEnd"/>
      <w:r w:rsidRPr="00976563">
        <w:rPr>
          <w:sz w:val="20"/>
          <w:szCs w:val="20"/>
        </w:rPr>
        <w:t xml:space="preserve"> (2009) investigated the effects of voluntary discloser on stock prices in firms listed in Tehran Stock Exchange. They find that voluntary discloser has not a significant impact on stock prices in firms listed in Tehran Stock Exchange.</w:t>
      </w:r>
    </w:p>
    <w:p w:rsidR="00F42734" w:rsidRPr="00976563" w:rsidRDefault="00527073" w:rsidP="0064655B">
      <w:pPr>
        <w:autoSpaceDE w:val="0"/>
        <w:autoSpaceDN w:val="0"/>
        <w:bidi w:val="0"/>
        <w:adjustRightInd w:val="0"/>
        <w:snapToGrid w:val="0"/>
        <w:ind w:firstLine="425"/>
        <w:jc w:val="both"/>
        <w:rPr>
          <w:sz w:val="20"/>
          <w:szCs w:val="20"/>
        </w:rPr>
      </w:pPr>
      <w:proofErr w:type="spellStart"/>
      <w:r w:rsidRPr="00976563">
        <w:rPr>
          <w:sz w:val="20"/>
          <w:szCs w:val="20"/>
        </w:rPr>
        <w:t>Noravesh</w:t>
      </w:r>
      <w:proofErr w:type="spellEnd"/>
      <w:r w:rsidRPr="00976563">
        <w:rPr>
          <w:sz w:val="20"/>
          <w:szCs w:val="20"/>
        </w:rPr>
        <w:t xml:space="preserve"> and </w:t>
      </w:r>
      <w:proofErr w:type="spellStart"/>
      <w:r w:rsidRPr="00976563">
        <w:rPr>
          <w:sz w:val="20"/>
          <w:szCs w:val="20"/>
        </w:rPr>
        <w:t>Hossieni</w:t>
      </w:r>
      <w:proofErr w:type="spellEnd"/>
      <w:r w:rsidRPr="00976563">
        <w:rPr>
          <w:sz w:val="20"/>
          <w:szCs w:val="20"/>
        </w:rPr>
        <w:t xml:space="preserve"> (2009) explored the relationship between firm’s disclosure quality and earning management. They show that there is a negative significant relationship between firms disclosure quality.</w:t>
      </w:r>
    </w:p>
    <w:p w:rsidR="00527073" w:rsidRPr="00976563" w:rsidRDefault="00527073" w:rsidP="0064655B">
      <w:pPr>
        <w:autoSpaceDE w:val="0"/>
        <w:autoSpaceDN w:val="0"/>
        <w:bidi w:val="0"/>
        <w:adjustRightInd w:val="0"/>
        <w:snapToGrid w:val="0"/>
        <w:ind w:firstLine="425"/>
        <w:jc w:val="both"/>
        <w:rPr>
          <w:sz w:val="20"/>
          <w:szCs w:val="20"/>
        </w:rPr>
      </w:pPr>
      <w:proofErr w:type="spellStart"/>
      <w:r w:rsidRPr="00976563">
        <w:rPr>
          <w:sz w:val="20"/>
          <w:szCs w:val="20"/>
        </w:rPr>
        <w:t>Bulu</w:t>
      </w:r>
      <w:proofErr w:type="spellEnd"/>
      <w:r w:rsidRPr="00976563">
        <w:rPr>
          <w:sz w:val="20"/>
          <w:szCs w:val="20"/>
        </w:rPr>
        <w:t xml:space="preserve"> et al. (2010) investigated the effect of independent auditor rotation on financial transparency of firms listed in Tehran Stock Exchange. They indicate that independent auditor rotation has not significant effect on financial transparency of firms listed in Tehran Stock Exchange.</w:t>
      </w:r>
    </w:p>
    <w:p w:rsidR="0059645D" w:rsidRPr="00976563" w:rsidRDefault="0059645D" w:rsidP="0064655B">
      <w:pPr>
        <w:autoSpaceDE w:val="0"/>
        <w:autoSpaceDN w:val="0"/>
        <w:bidi w:val="0"/>
        <w:adjustRightInd w:val="0"/>
        <w:snapToGrid w:val="0"/>
        <w:ind w:firstLine="425"/>
        <w:jc w:val="both"/>
        <w:rPr>
          <w:sz w:val="20"/>
          <w:szCs w:val="20"/>
        </w:rPr>
      </w:pPr>
      <w:proofErr w:type="spellStart"/>
      <w:r w:rsidRPr="00976563">
        <w:rPr>
          <w:sz w:val="20"/>
          <w:szCs w:val="20"/>
        </w:rPr>
        <w:t>Babajani</w:t>
      </w:r>
      <w:proofErr w:type="spellEnd"/>
      <w:r w:rsidRPr="00976563">
        <w:rPr>
          <w:sz w:val="20"/>
          <w:szCs w:val="20"/>
        </w:rPr>
        <w:t xml:space="preserve"> et al. (2014) investigated the relationship between information asymmetry and </w:t>
      </w:r>
      <w:r w:rsidRPr="00976563">
        <w:rPr>
          <w:sz w:val="20"/>
          <w:szCs w:val="20"/>
        </w:rPr>
        <w:lastRenderedPageBreak/>
        <w:t>earning quality. Their results indicate that information asymmetry has a positive significant effect on earning quality.</w:t>
      </w:r>
    </w:p>
    <w:p w:rsidR="00527073" w:rsidRPr="00976563" w:rsidRDefault="00527073" w:rsidP="0064655B">
      <w:pPr>
        <w:autoSpaceDE w:val="0"/>
        <w:autoSpaceDN w:val="0"/>
        <w:bidi w:val="0"/>
        <w:adjustRightInd w:val="0"/>
        <w:snapToGrid w:val="0"/>
        <w:ind w:firstLine="425"/>
        <w:jc w:val="both"/>
        <w:rPr>
          <w:rFonts w:eastAsiaTheme="minorHAnsi"/>
          <w:sz w:val="20"/>
          <w:szCs w:val="20"/>
        </w:rPr>
      </w:pPr>
      <w:proofErr w:type="spellStart"/>
      <w:r w:rsidRPr="00976563">
        <w:rPr>
          <w:rFonts w:eastAsiaTheme="minorHAnsi"/>
          <w:sz w:val="20"/>
          <w:szCs w:val="20"/>
        </w:rPr>
        <w:t>Plumlee</w:t>
      </w:r>
      <w:proofErr w:type="spellEnd"/>
      <w:r w:rsidRPr="00976563">
        <w:rPr>
          <w:rFonts w:eastAsiaTheme="minorHAnsi"/>
          <w:sz w:val="20"/>
          <w:szCs w:val="20"/>
        </w:rPr>
        <w:t xml:space="preserve"> et al. (2015) examines the relationship between the quality of a firm’s voluntary environmental disclosures and firm value by exploring the relationship between the components of firm value and voluntary environmental disclosure quality. Their analyses provide evidence that voluntary environmental quality is associated with firm value through both the cash flow and the cost of equity components. However, they demonstrate that both the type and nature of the environmental disclosures is informative in establishing the predicted relations.</w:t>
      </w:r>
    </w:p>
    <w:p w:rsidR="00527073" w:rsidRPr="00976563" w:rsidRDefault="00527073" w:rsidP="0064655B">
      <w:pPr>
        <w:autoSpaceDE w:val="0"/>
        <w:autoSpaceDN w:val="0"/>
        <w:bidi w:val="0"/>
        <w:adjustRightInd w:val="0"/>
        <w:snapToGrid w:val="0"/>
        <w:ind w:firstLine="425"/>
        <w:jc w:val="both"/>
        <w:rPr>
          <w:sz w:val="20"/>
          <w:szCs w:val="20"/>
        </w:rPr>
      </w:pPr>
      <w:proofErr w:type="spellStart"/>
      <w:r w:rsidRPr="00976563">
        <w:rPr>
          <w:sz w:val="20"/>
          <w:szCs w:val="20"/>
        </w:rPr>
        <w:t>Alves</w:t>
      </w:r>
      <w:proofErr w:type="spellEnd"/>
      <w:r w:rsidRPr="00976563">
        <w:rPr>
          <w:sz w:val="20"/>
          <w:szCs w:val="20"/>
        </w:rPr>
        <w:t xml:space="preserve"> et al. (2015) analyzes the direct and indirect relation between the governance rules and information asymmetry, through the voluntary disclosure and organizational performance. The</w:t>
      </w:r>
      <w:r w:rsidR="003522CA" w:rsidRPr="00976563">
        <w:rPr>
          <w:sz w:val="20"/>
          <w:szCs w:val="20"/>
        </w:rPr>
        <w:t>ir</w:t>
      </w:r>
      <w:r w:rsidRPr="00976563">
        <w:rPr>
          <w:sz w:val="20"/>
          <w:szCs w:val="20"/>
        </w:rPr>
        <w:t xml:space="preserve"> results show that for firms with high levels of disclosure the bid-ask spread is lower. However, in firms </w:t>
      </w:r>
      <w:r w:rsidR="003522CA" w:rsidRPr="00976563">
        <w:rPr>
          <w:sz w:val="20"/>
          <w:szCs w:val="20"/>
        </w:rPr>
        <w:t>with</w:t>
      </w:r>
      <w:r w:rsidRPr="00976563">
        <w:rPr>
          <w:sz w:val="20"/>
          <w:szCs w:val="20"/>
        </w:rPr>
        <w:t xml:space="preserve"> high ownership concentration investors tend to increase the bid-ask spreads and trade less.</w:t>
      </w:r>
    </w:p>
    <w:p w:rsidR="00527073" w:rsidRPr="00976563" w:rsidRDefault="00527073" w:rsidP="0064655B">
      <w:pPr>
        <w:bidi w:val="0"/>
        <w:snapToGrid w:val="0"/>
        <w:ind w:firstLine="425"/>
        <w:jc w:val="both"/>
        <w:rPr>
          <w:rFonts w:eastAsia="FangSong"/>
          <w:sz w:val="20"/>
          <w:szCs w:val="20"/>
        </w:rPr>
      </w:pPr>
      <w:proofErr w:type="spellStart"/>
      <w:r w:rsidRPr="00976563">
        <w:rPr>
          <w:rFonts w:eastAsia="FangSong"/>
          <w:sz w:val="20"/>
          <w:szCs w:val="20"/>
        </w:rPr>
        <w:t>Khodadadi</w:t>
      </w:r>
      <w:proofErr w:type="spellEnd"/>
      <w:r w:rsidRPr="00976563">
        <w:rPr>
          <w:rFonts w:eastAsia="FangSong"/>
          <w:sz w:val="20"/>
          <w:szCs w:val="20"/>
        </w:rPr>
        <w:t xml:space="preserve"> et al. (2015) investigate the interactive effect of environmental uncertainty on the relationship between earning quality and information asymmetry. Their results indicate that there is positive significant relationship between earning management and information asymmetry. In addition, with increasing environmental uncertainty, momentum of the relationship between earning management and information asymmetry decreases.</w:t>
      </w:r>
    </w:p>
    <w:p w:rsidR="00F73389" w:rsidRPr="00976563" w:rsidRDefault="006F7D71"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t>Chen (2016) explore the effect of mandatory disclosure requirements and disclosure types of auditor fees on earnings management. The results show that the enhanced information transparency induced by the mandatory disclosure requirements of auditor fees is useful to reduce both positive accruals-based earnings management and real earnings management. Furthermore, firms that disclose their auditor fees in the form of individual amount have lower positive accruals-based earnings management than those in the form of fee range. The overall findings are consistent with the notion that the enhanced information transparency related to auditor fees is associated with enhanced auditor independence.</w:t>
      </w:r>
    </w:p>
    <w:p w:rsidR="0059645D" w:rsidRPr="00976563" w:rsidRDefault="00222DA2" w:rsidP="0064655B">
      <w:pPr>
        <w:autoSpaceDE w:val="0"/>
        <w:autoSpaceDN w:val="0"/>
        <w:bidi w:val="0"/>
        <w:adjustRightInd w:val="0"/>
        <w:snapToGrid w:val="0"/>
        <w:ind w:firstLine="425"/>
        <w:jc w:val="both"/>
        <w:rPr>
          <w:rFonts w:eastAsiaTheme="minorHAnsi"/>
          <w:sz w:val="20"/>
          <w:szCs w:val="20"/>
        </w:rPr>
      </w:pPr>
      <w:proofErr w:type="spellStart"/>
      <w:r w:rsidRPr="00976563">
        <w:rPr>
          <w:rFonts w:eastAsiaTheme="minorHAnsi"/>
          <w:sz w:val="20"/>
          <w:szCs w:val="20"/>
        </w:rPr>
        <w:t>S</w:t>
      </w:r>
      <w:r w:rsidR="003522CA" w:rsidRPr="00976563">
        <w:rPr>
          <w:rFonts w:eastAsiaTheme="minorHAnsi"/>
          <w:sz w:val="20"/>
          <w:szCs w:val="20"/>
        </w:rPr>
        <w:t>epasi</w:t>
      </w:r>
      <w:proofErr w:type="spellEnd"/>
      <w:r w:rsidR="003522CA" w:rsidRPr="00976563">
        <w:rPr>
          <w:rFonts w:eastAsiaTheme="minorHAnsi"/>
          <w:sz w:val="20"/>
          <w:szCs w:val="20"/>
        </w:rPr>
        <w:t xml:space="preserve"> et al. (2016) investigate</w:t>
      </w:r>
      <w:r w:rsidRPr="00976563">
        <w:rPr>
          <w:rFonts w:eastAsiaTheme="minorHAnsi"/>
          <w:sz w:val="20"/>
          <w:szCs w:val="20"/>
        </w:rPr>
        <w:t xml:space="preserve"> the relationship between ownership structure and disclosure quality.</w:t>
      </w:r>
      <w:r w:rsidR="00976563" w:rsidRPr="00976563">
        <w:rPr>
          <w:rFonts w:eastAsiaTheme="minorHAnsi"/>
          <w:sz w:val="20"/>
          <w:szCs w:val="20"/>
        </w:rPr>
        <w:t xml:space="preserve"> </w:t>
      </w:r>
      <w:r w:rsidR="002C0588" w:rsidRPr="00976563">
        <w:rPr>
          <w:rFonts w:eastAsiaTheme="minorHAnsi"/>
          <w:sz w:val="20"/>
          <w:szCs w:val="20"/>
        </w:rPr>
        <w:t>They use s</w:t>
      </w:r>
      <w:r w:rsidR="00C81599" w:rsidRPr="00976563">
        <w:rPr>
          <w:rFonts w:eastAsiaTheme="minorHAnsi"/>
          <w:sz w:val="20"/>
          <w:szCs w:val="20"/>
        </w:rPr>
        <w:t>cores</w:t>
      </w:r>
      <w:r w:rsidRPr="00976563">
        <w:rPr>
          <w:rFonts w:eastAsiaTheme="minorHAnsi"/>
          <w:sz w:val="20"/>
          <w:szCs w:val="20"/>
        </w:rPr>
        <w:t xml:space="preserve"> of the firms’ disclosure quality which is published b</w:t>
      </w:r>
      <w:r w:rsidR="00267673" w:rsidRPr="00976563">
        <w:rPr>
          <w:rFonts w:eastAsiaTheme="minorHAnsi"/>
          <w:sz w:val="20"/>
          <w:szCs w:val="20"/>
        </w:rPr>
        <w:t xml:space="preserve">y Tehran Stock Exchange </w:t>
      </w:r>
      <w:r w:rsidRPr="00976563">
        <w:rPr>
          <w:rFonts w:eastAsiaTheme="minorHAnsi"/>
          <w:sz w:val="20"/>
          <w:szCs w:val="20"/>
        </w:rPr>
        <w:t>to measure the disclosure quality. The</w:t>
      </w:r>
      <w:r w:rsidR="002C0588" w:rsidRPr="00976563">
        <w:rPr>
          <w:rFonts w:eastAsiaTheme="minorHAnsi"/>
          <w:sz w:val="20"/>
          <w:szCs w:val="20"/>
        </w:rPr>
        <w:t>ir</w:t>
      </w:r>
      <w:r w:rsidRPr="00976563">
        <w:rPr>
          <w:rFonts w:eastAsiaTheme="minorHAnsi"/>
          <w:sz w:val="20"/>
          <w:szCs w:val="20"/>
        </w:rPr>
        <w:t xml:space="preserve"> results </w:t>
      </w:r>
      <w:r w:rsidR="002C0588" w:rsidRPr="00976563">
        <w:rPr>
          <w:rFonts w:eastAsiaTheme="minorHAnsi"/>
          <w:sz w:val="20"/>
          <w:szCs w:val="20"/>
        </w:rPr>
        <w:t>reveal</w:t>
      </w:r>
      <w:r w:rsidR="00267673" w:rsidRPr="00976563">
        <w:rPr>
          <w:rFonts w:eastAsiaTheme="minorHAnsi"/>
          <w:sz w:val="20"/>
          <w:szCs w:val="20"/>
        </w:rPr>
        <w:t xml:space="preserve"> that managerial ownership </w:t>
      </w:r>
      <w:r w:rsidRPr="00976563">
        <w:rPr>
          <w:rFonts w:eastAsiaTheme="minorHAnsi"/>
          <w:sz w:val="20"/>
          <w:szCs w:val="20"/>
        </w:rPr>
        <w:t>has a negative and significant effect on disclosure quality, but no significant re</w:t>
      </w:r>
      <w:r w:rsidR="00267673" w:rsidRPr="00976563">
        <w:rPr>
          <w:rFonts w:eastAsiaTheme="minorHAnsi"/>
          <w:sz w:val="20"/>
          <w:szCs w:val="20"/>
        </w:rPr>
        <w:t xml:space="preserve">lationship was observed between </w:t>
      </w:r>
      <w:r w:rsidRPr="00976563">
        <w:rPr>
          <w:rFonts w:eastAsiaTheme="minorHAnsi"/>
          <w:sz w:val="20"/>
          <w:szCs w:val="20"/>
        </w:rPr>
        <w:t>governmental ownership and disclosure quality. The results show that the governmenta</w:t>
      </w:r>
      <w:r w:rsidR="00267673" w:rsidRPr="00976563">
        <w:rPr>
          <w:rFonts w:eastAsiaTheme="minorHAnsi"/>
          <w:sz w:val="20"/>
          <w:szCs w:val="20"/>
        </w:rPr>
        <w:t xml:space="preserve">l ownership does not affect the </w:t>
      </w:r>
      <w:r w:rsidRPr="00976563">
        <w:rPr>
          <w:rFonts w:eastAsiaTheme="minorHAnsi"/>
          <w:sz w:val="20"/>
          <w:szCs w:val="20"/>
        </w:rPr>
        <w:lastRenderedPageBreak/>
        <w:t>quality of disclosure, meaning these companies have a low attention and concern on th</w:t>
      </w:r>
      <w:r w:rsidR="008B7BDD" w:rsidRPr="00976563">
        <w:rPr>
          <w:rFonts w:eastAsiaTheme="minorHAnsi"/>
          <w:sz w:val="20"/>
          <w:szCs w:val="20"/>
        </w:rPr>
        <w:t xml:space="preserve">e quality of their disclosures. </w:t>
      </w:r>
      <w:r w:rsidRPr="00976563">
        <w:rPr>
          <w:rFonts w:eastAsiaTheme="minorHAnsi"/>
          <w:sz w:val="20"/>
          <w:szCs w:val="20"/>
        </w:rPr>
        <w:t xml:space="preserve">Adversely, private companies because of the need to absorb capital from market try to enhance the </w:t>
      </w:r>
      <w:r w:rsidR="00267673" w:rsidRPr="00976563">
        <w:rPr>
          <w:rFonts w:eastAsiaTheme="minorHAnsi"/>
          <w:sz w:val="20"/>
          <w:szCs w:val="20"/>
        </w:rPr>
        <w:t xml:space="preserve">quality of their </w:t>
      </w:r>
      <w:r w:rsidRPr="00976563">
        <w:rPr>
          <w:rFonts w:eastAsiaTheme="minorHAnsi"/>
          <w:sz w:val="20"/>
          <w:szCs w:val="20"/>
        </w:rPr>
        <w:t>disclosures.</w:t>
      </w:r>
    </w:p>
    <w:p w:rsidR="005219F8" w:rsidRPr="00976563" w:rsidRDefault="005219F8" w:rsidP="0064655B">
      <w:pPr>
        <w:autoSpaceDE w:val="0"/>
        <w:autoSpaceDN w:val="0"/>
        <w:bidi w:val="0"/>
        <w:adjustRightInd w:val="0"/>
        <w:snapToGrid w:val="0"/>
        <w:jc w:val="both"/>
        <w:rPr>
          <w:b/>
          <w:bCs/>
          <w:sz w:val="20"/>
          <w:szCs w:val="20"/>
        </w:rPr>
      </w:pPr>
      <w:r w:rsidRPr="00976563">
        <w:rPr>
          <w:b/>
          <w:bCs/>
          <w:sz w:val="20"/>
          <w:szCs w:val="20"/>
        </w:rPr>
        <w:t>Research hypothesis</w:t>
      </w:r>
    </w:p>
    <w:p w:rsidR="005219F8" w:rsidRPr="00976563" w:rsidRDefault="005219F8" w:rsidP="0064655B">
      <w:pPr>
        <w:autoSpaceDE w:val="0"/>
        <w:autoSpaceDN w:val="0"/>
        <w:bidi w:val="0"/>
        <w:adjustRightInd w:val="0"/>
        <w:snapToGrid w:val="0"/>
        <w:ind w:firstLine="425"/>
        <w:jc w:val="both"/>
        <w:rPr>
          <w:sz w:val="20"/>
          <w:szCs w:val="20"/>
          <w:lang w:bidi="fa-IR"/>
        </w:rPr>
      </w:pPr>
      <w:r w:rsidRPr="00976563">
        <w:rPr>
          <w:sz w:val="20"/>
          <w:szCs w:val="20"/>
          <w:lang w:bidi="fa-IR"/>
        </w:rPr>
        <w:t>Hypothesis 1: earning management affects information asymmetry in firms listed in Tehran Stock Exchange.</w:t>
      </w:r>
    </w:p>
    <w:p w:rsidR="005219F8" w:rsidRPr="00976563" w:rsidRDefault="005219F8" w:rsidP="0064655B">
      <w:pPr>
        <w:autoSpaceDE w:val="0"/>
        <w:autoSpaceDN w:val="0"/>
        <w:bidi w:val="0"/>
        <w:adjustRightInd w:val="0"/>
        <w:snapToGrid w:val="0"/>
        <w:ind w:firstLine="425"/>
        <w:jc w:val="both"/>
        <w:rPr>
          <w:sz w:val="20"/>
          <w:szCs w:val="20"/>
          <w:lang w:bidi="fa-IR"/>
        </w:rPr>
      </w:pPr>
      <w:r w:rsidRPr="00976563">
        <w:rPr>
          <w:sz w:val="20"/>
          <w:szCs w:val="20"/>
          <w:lang w:bidi="fa-IR"/>
        </w:rPr>
        <w:t>Hypothesis 2: mandatory disclosure affects information asymmetry in firms listed in Tehran Stock Exchange.</w:t>
      </w:r>
    </w:p>
    <w:p w:rsidR="005219F8" w:rsidRPr="00976563" w:rsidRDefault="005219F8" w:rsidP="0064655B">
      <w:pPr>
        <w:autoSpaceDE w:val="0"/>
        <w:autoSpaceDN w:val="0"/>
        <w:bidi w:val="0"/>
        <w:adjustRightInd w:val="0"/>
        <w:snapToGrid w:val="0"/>
        <w:ind w:firstLine="425"/>
        <w:jc w:val="both"/>
        <w:rPr>
          <w:sz w:val="20"/>
          <w:szCs w:val="20"/>
          <w:lang w:bidi="fa-IR"/>
        </w:rPr>
      </w:pPr>
      <w:r w:rsidRPr="00976563">
        <w:rPr>
          <w:sz w:val="20"/>
          <w:szCs w:val="20"/>
          <w:lang w:bidi="fa-IR"/>
        </w:rPr>
        <w:t>Hypothesis 3: voluntary disclosure affects information asymmetry in firms listed in Tehran Stock Exchange.</w:t>
      </w:r>
    </w:p>
    <w:p w:rsidR="0089662C" w:rsidRPr="00976563" w:rsidRDefault="0089662C" w:rsidP="0064655B">
      <w:pPr>
        <w:bidi w:val="0"/>
        <w:snapToGrid w:val="0"/>
        <w:jc w:val="both"/>
        <w:rPr>
          <w:b/>
          <w:bCs/>
          <w:sz w:val="20"/>
          <w:szCs w:val="20"/>
        </w:rPr>
      </w:pPr>
      <w:r w:rsidRPr="00976563">
        <w:rPr>
          <w:b/>
          <w:bCs/>
          <w:sz w:val="20"/>
          <w:szCs w:val="20"/>
        </w:rPr>
        <w:t>Methodology and data collection</w:t>
      </w:r>
    </w:p>
    <w:p w:rsidR="0089662C" w:rsidRPr="00976563" w:rsidRDefault="0089662C" w:rsidP="0064655B">
      <w:pPr>
        <w:bidi w:val="0"/>
        <w:snapToGrid w:val="0"/>
        <w:ind w:firstLine="425"/>
        <w:jc w:val="both"/>
        <w:rPr>
          <w:sz w:val="20"/>
          <w:szCs w:val="20"/>
        </w:rPr>
      </w:pPr>
      <w:r w:rsidRPr="00976563">
        <w:rPr>
          <w:sz w:val="20"/>
          <w:szCs w:val="20"/>
        </w:rPr>
        <w:t>This study is semi-empirical correlation research in the positive accounting research filed using information of financial statements and notes to financial statements of TSE firms. In addition, the research can be classified as quantitative, inductive, applied and post facto study which aims to find a relationship between variables.</w:t>
      </w:r>
    </w:p>
    <w:p w:rsidR="0089662C" w:rsidRPr="00976563" w:rsidRDefault="0089662C" w:rsidP="0064655B">
      <w:pPr>
        <w:bidi w:val="0"/>
        <w:snapToGrid w:val="0"/>
        <w:jc w:val="both"/>
        <w:rPr>
          <w:rFonts w:eastAsia="Calibri"/>
          <w:b/>
          <w:bCs/>
          <w:sz w:val="20"/>
          <w:szCs w:val="20"/>
          <w:lang w:bidi="fa-IR"/>
        </w:rPr>
      </w:pPr>
      <w:r w:rsidRPr="00976563">
        <w:rPr>
          <w:rFonts w:eastAsia="Calibri"/>
          <w:b/>
          <w:bCs/>
          <w:sz w:val="20"/>
          <w:szCs w:val="20"/>
          <w:lang w:bidi="fa-IR"/>
        </w:rPr>
        <w:t>The population and statistical sample</w:t>
      </w:r>
    </w:p>
    <w:p w:rsidR="0089662C" w:rsidRPr="00976563" w:rsidRDefault="0089662C" w:rsidP="0064655B">
      <w:pPr>
        <w:bidi w:val="0"/>
        <w:snapToGrid w:val="0"/>
        <w:ind w:firstLine="425"/>
        <w:jc w:val="both"/>
        <w:rPr>
          <w:rFonts w:eastAsia="Calibri"/>
          <w:sz w:val="20"/>
          <w:szCs w:val="20"/>
          <w:lang w:bidi="fa-IR"/>
        </w:rPr>
      </w:pPr>
      <w:r w:rsidRPr="00976563">
        <w:rPr>
          <w:rFonts w:eastAsia="Calibri"/>
          <w:sz w:val="20"/>
          <w:szCs w:val="20"/>
          <w:lang w:bidi="fa-IR"/>
        </w:rPr>
        <w:t>The statistical population of study contains all firms listed in TSE. However, to reach homogenous statistical sample, following conditions are considered:</w:t>
      </w:r>
    </w:p>
    <w:p w:rsidR="0089662C" w:rsidRPr="00976563" w:rsidRDefault="0089662C" w:rsidP="0064655B">
      <w:pPr>
        <w:bidi w:val="0"/>
        <w:snapToGrid w:val="0"/>
        <w:ind w:firstLine="425"/>
        <w:jc w:val="both"/>
        <w:rPr>
          <w:rFonts w:eastAsia="Calibri"/>
          <w:sz w:val="20"/>
          <w:szCs w:val="20"/>
          <w:lang w:bidi="fa-IR"/>
        </w:rPr>
      </w:pPr>
      <w:r w:rsidRPr="00976563">
        <w:rPr>
          <w:rFonts w:eastAsia="Calibri"/>
          <w:sz w:val="20"/>
          <w:szCs w:val="20"/>
          <w:lang w:bidi="fa-IR"/>
        </w:rPr>
        <w:t>1- Required information for the period of 2007 to 2014 must be available.</w:t>
      </w:r>
    </w:p>
    <w:p w:rsidR="0089662C" w:rsidRPr="00976563" w:rsidRDefault="0089662C" w:rsidP="0064655B">
      <w:pPr>
        <w:bidi w:val="0"/>
        <w:snapToGrid w:val="0"/>
        <w:ind w:firstLine="425"/>
        <w:jc w:val="both"/>
        <w:rPr>
          <w:rFonts w:eastAsia="Calibri"/>
          <w:sz w:val="20"/>
          <w:szCs w:val="20"/>
          <w:lang w:bidi="fa-IR"/>
        </w:rPr>
      </w:pPr>
      <w:r w:rsidRPr="00976563">
        <w:rPr>
          <w:rFonts w:eastAsia="Calibri"/>
          <w:sz w:val="20"/>
          <w:szCs w:val="20"/>
          <w:lang w:bidi="fa-IR"/>
        </w:rPr>
        <w:t>2- Fiscal year must be ended at the end of year and must not have changed its fiscal year during the period of 2007 to 2014.</w:t>
      </w:r>
    </w:p>
    <w:p w:rsidR="0089662C" w:rsidRPr="00976563" w:rsidRDefault="0089662C" w:rsidP="0064655B">
      <w:pPr>
        <w:bidi w:val="0"/>
        <w:snapToGrid w:val="0"/>
        <w:ind w:firstLine="425"/>
        <w:jc w:val="both"/>
        <w:rPr>
          <w:rFonts w:eastAsia="Calibri"/>
          <w:sz w:val="20"/>
          <w:szCs w:val="20"/>
          <w:lang w:bidi="fa-IR"/>
        </w:rPr>
      </w:pPr>
      <w:r w:rsidRPr="00976563">
        <w:rPr>
          <w:rFonts w:eastAsia="Calibri"/>
          <w:sz w:val="20"/>
          <w:szCs w:val="20"/>
          <w:lang w:bidi="fa-IR"/>
        </w:rPr>
        <w:t>3- Firms stock must be traded continually during the period of 200</w:t>
      </w:r>
      <w:r w:rsidR="00C81599" w:rsidRPr="00976563">
        <w:rPr>
          <w:rFonts w:eastAsia="Calibri"/>
          <w:sz w:val="20"/>
          <w:szCs w:val="20"/>
          <w:lang w:bidi="fa-IR"/>
        </w:rPr>
        <w:t>7</w:t>
      </w:r>
      <w:r w:rsidRPr="00976563">
        <w:rPr>
          <w:rFonts w:eastAsia="Calibri"/>
          <w:sz w:val="20"/>
          <w:szCs w:val="20"/>
          <w:lang w:bidi="fa-IR"/>
        </w:rPr>
        <w:t xml:space="preserve"> to 201</w:t>
      </w:r>
      <w:r w:rsidR="00C81599" w:rsidRPr="00976563">
        <w:rPr>
          <w:rFonts w:eastAsia="Calibri"/>
          <w:sz w:val="20"/>
          <w:szCs w:val="20"/>
          <w:lang w:bidi="fa-IR"/>
        </w:rPr>
        <w:t>4</w:t>
      </w:r>
      <w:r w:rsidRPr="00976563">
        <w:rPr>
          <w:rFonts w:eastAsia="Calibri"/>
          <w:sz w:val="20"/>
          <w:szCs w:val="20"/>
          <w:lang w:bidi="fa-IR"/>
        </w:rPr>
        <w:t>.</w:t>
      </w:r>
    </w:p>
    <w:p w:rsidR="0089662C" w:rsidRPr="00976563" w:rsidRDefault="0089662C" w:rsidP="0064655B">
      <w:pPr>
        <w:bidi w:val="0"/>
        <w:snapToGrid w:val="0"/>
        <w:ind w:firstLine="425"/>
        <w:jc w:val="both"/>
        <w:rPr>
          <w:rFonts w:eastAsia="Calibri"/>
          <w:sz w:val="20"/>
          <w:szCs w:val="20"/>
          <w:lang w:bidi="fa-IR"/>
        </w:rPr>
      </w:pPr>
      <w:r w:rsidRPr="00976563">
        <w:rPr>
          <w:rFonts w:eastAsia="Calibri"/>
          <w:sz w:val="20"/>
          <w:szCs w:val="20"/>
          <w:lang w:bidi="fa-IR"/>
        </w:rPr>
        <w:lastRenderedPageBreak/>
        <w:t>4- Sample firms must not be of financial, investment, bank.</w:t>
      </w:r>
    </w:p>
    <w:p w:rsidR="0089662C" w:rsidRPr="00976563" w:rsidRDefault="0089662C" w:rsidP="0064655B">
      <w:pPr>
        <w:bidi w:val="0"/>
        <w:snapToGrid w:val="0"/>
        <w:ind w:firstLine="425"/>
        <w:jc w:val="both"/>
        <w:rPr>
          <w:rFonts w:eastAsia="Calibri"/>
          <w:sz w:val="20"/>
          <w:szCs w:val="20"/>
          <w:lang w:bidi="fa-IR"/>
        </w:rPr>
      </w:pPr>
      <w:r w:rsidRPr="00976563">
        <w:rPr>
          <w:rFonts w:eastAsia="Calibri"/>
          <w:sz w:val="20"/>
          <w:szCs w:val="20"/>
          <w:lang w:bidi="fa-IR"/>
        </w:rPr>
        <w:t>As a result of putting these conditions a sample of 100 firms is obtained to be studied during the period of 2007 to 2014.</w:t>
      </w:r>
      <w:r w:rsidR="00D6047A" w:rsidRPr="00976563">
        <w:rPr>
          <w:rFonts w:eastAsia="Calibri"/>
          <w:sz w:val="20"/>
          <w:szCs w:val="20"/>
          <w:lang w:bidi="fa-IR"/>
        </w:rPr>
        <w:t xml:space="preserve"> The data for analysis is gathered from TSE database.</w:t>
      </w:r>
    </w:p>
    <w:p w:rsidR="0089662C" w:rsidRPr="00976563" w:rsidRDefault="0089662C" w:rsidP="0064655B">
      <w:pPr>
        <w:bidi w:val="0"/>
        <w:snapToGrid w:val="0"/>
        <w:jc w:val="both"/>
        <w:rPr>
          <w:rFonts w:eastAsia="Calibri"/>
          <w:b/>
          <w:bCs/>
          <w:sz w:val="20"/>
          <w:szCs w:val="20"/>
          <w:lang w:bidi="fa-IR"/>
        </w:rPr>
      </w:pPr>
      <w:r w:rsidRPr="00976563">
        <w:rPr>
          <w:rFonts w:eastAsia="Calibri"/>
          <w:b/>
          <w:bCs/>
          <w:sz w:val="20"/>
          <w:szCs w:val="20"/>
          <w:lang w:bidi="fa-IR"/>
        </w:rPr>
        <w:t>Variables and model</w:t>
      </w:r>
    </w:p>
    <w:p w:rsidR="00FF5A1B" w:rsidRPr="00976563" w:rsidRDefault="00FF5A1B" w:rsidP="0064655B">
      <w:pPr>
        <w:bidi w:val="0"/>
        <w:snapToGrid w:val="0"/>
        <w:jc w:val="both"/>
        <w:rPr>
          <w:rFonts w:eastAsia="Calibri"/>
          <w:b/>
          <w:bCs/>
          <w:sz w:val="20"/>
          <w:szCs w:val="20"/>
          <w:lang w:bidi="fa-IR"/>
        </w:rPr>
      </w:pPr>
      <w:r w:rsidRPr="00976563">
        <w:rPr>
          <w:rFonts w:eastAsia="Calibri"/>
          <w:b/>
          <w:bCs/>
          <w:sz w:val="20"/>
          <w:szCs w:val="20"/>
          <w:lang w:bidi="fa-IR"/>
        </w:rPr>
        <w:t>Independent variable</w:t>
      </w:r>
    </w:p>
    <w:p w:rsidR="00FF5A1B" w:rsidRPr="00976563" w:rsidRDefault="00FF5A1B" w:rsidP="0064655B">
      <w:pPr>
        <w:bidi w:val="0"/>
        <w:snapToGrid w:val="0"/>
        <w:ind w:firstLine="425"/>
        <w:jc w:val="both"/>
        <w:rPr>
          <w:rFonts w:eastAsia="Calibri"/>
          <w:sz w:val="20"/>
          <w:szCs w:val="20"/>
          <w:lang w:bidi="fa-IR"/>
        </w:rPr>
      </w:pPr>
      <w:r w:rsidRPr="00976563">
        <w:rPr>
          <w:rFonts w:eastAsia="Calibri"/>
          <w:sz w:val="20"/>
          <w:szCs w:val="20"/>
          <w:lang w:bidi="fa-IR"/>
        </w:rPr>
        <w:t>In this study mandatory, voluntary disclosure and earning management are considered as independent variable and measured as following:</w:t>
      </w:r>
    </w:p>
    <w:p w:rsidR="00FF5A1B" w:rsidRPr="00976563" w:rsidRDefault="00FF5A1B" w:rsidP="0064655B">
      <w:pPr>
        <w:bidi w:val="0"/>
        <w:snapToGrid w:val="0"/>
        <w:jc w:val="both"/>
        <w:rPr>
          <w:rFonts w:eastAsia="Calibri"/>
          <w:b/>
          <w:bCs/>
          <w:sz w:val="20"/>
          <w:szCs w:val="20"/>
          <w:lang w:bidi="fa-IR"/>
        </w:rPr>
      </w:pPr>
      <w:r w:rsidRPr="00976563">
        <w:rPr>
          <w:rFonts w:eastAsia="Calibri"/>
          <w:b/>
          <w:bCs/>
          <w:sz w:val="20"/>
          <w:szCs w:val="20"/>
          <w:lang w:bidi="fa-IR"/>
        </w:rPr>
        <w:t>Mandatory disclosure</w:t>
      </w:r>
    </w:p>
    <w:p w:rsidR="00604D6F" w:rsidRPr="00976563" w:rsidRDefault="00FF5A1B" w:rsidP="0064655B">
      <w:pPr>
        <w:bidi w:val="0"/>
        <w:snapToGrid w:val="0"/>
        <w:ind w:firstLine="425"/>
        <w:jc w:val="both"/>
        <w:rPr>
          <w:rFonts w:eastAsia="Calibri"/>
          <w:sz w:val="20"/>
          <w:szCs w:val="20"/>
          <w:lang w:bidi="fa-IR"/>
        </w:rPr>
      </w:pPr>
      <w:r w:rsidRPr="00976563">
        <w:rPr>
          <w:rFonts w:eastAsia="Calibri"/>
          <w:sz w:val="20"/>
          <w:szCs w:val="20"/>
          <w:lang w:bidi="fa-IR"/>
        </w:rPr>
        <w:t>For measuring mandatory disclosure, score issued by Tehran Stock Exchange is applied. This score is calculated through weighted mean of information disclosure timeliness and reliability with weight of two- third and one –third.</w:t>
      </w:r>
    </w:p>
    <w:p w:rsidR="00604D6F" w:rsidRPr="00976563" w:rsidRDefault="00604D6F" w:rsidP="0064655B">
      <w:pPr>
        <w:bidi w:val="0"/>
        <w:snapToGrid w:val="0"/>
        <w:jc w:val="both"/>
        <w:rPr>
          <w:rFonts w:eastAsia="Calibri"/>
          <w:b/>
          <w:bCs/>
          <w:sz w:val="20"/>
          <w:szCs w:val="20"/>
          <w:lang w:bidi="fa-IR"/>
        </w:rPr>
      </w:pPr>
      <w:r w:rsidRPr="00976563">
        <w:rPr>
          <w:rFonts w:eastAsia="Calibri"/>
          <w:b/>
          <w:bCs/>
          <w:sz w:val="20"/>
          <w:szCs w:val="20"/>
          <w:lang w:bidi="fa-IR"/>
        </w:rPr>
        <w:t>Voluntary disclosure</w:t>
      </w:r>
    </w:p>
    <w:p w:rsidR="00604D6F" w:rsidRPr="00976563" w:rsidRDefault="00604D6F" w:rsidP="0064655B">
      <w:pPr>
        <w:bidi w:val="0"/>
        <w:snapToGrid w:val="0"/>
        <w:ind w:firstLine="425"/>
        <w:jc w:val="both"/>
        <w:rPr>
          <w:rFonts w:eastAsia="Calibri"/>
          <w:sz w:val="20"/>
          <w:szCs w:val="20"/>
          <w:lang w:bidi="fa-IR"/>
        </w:rPr>
      </w:pPr>
      <w:r w:rsidRPr="00976563">
        <w:rPr>
          <w:rFonts w:eastAsia="Calibri"/>
          <w:sz w:val="20"/>
          <w:szCs w:val="20"/>
          <w:lang w:bidi="fa-IR"/>
        </w:rPr>
        <w:t>In this study a list with 30 items is applied for measuring voluntary disclosure. In case of each item disclosure, score of 1 otherwise 0 is attached and then sum of scores for each firm calculated and divided by 30 yielding voluntary disclosure score.</w:t>
      </w:r>
    </w:p>
    <w:p w:rsidR="00C20A63" w:rsidRPr="00976563" w:rsidRDefault="00C20A63" w:rsidP="0064655B">
      <w:pPr>
        <w:bidi w:val="0"/>
        <w:snapToGrid w:val="0"/>
        <w:jc w:val="both"/>
        <w:rPr>
          <w:rFonts w:eastAsia="Calibri"/>
          <w:b/>
          <w:bCs/>
          <w:sz w:val="20"/>
          <w:szCs w:val="20"/>
          <w:lang w:bidi="fa-IR"/>
        </w:rPr>
      </w:pPr>
      <w:r w:rsidRPr="00976563">
        <w:rPr>
          <w:rFonts w:eastAsia="Calibri"/>
          <w:b/>
          <w:bCs/>
          <w:sz w:val="20"/>
          <w:szCs w:val="20"/>
          <w:lang w:bidi="fa-IR"/>
        </w:rPr>
        <w:t>Earning management</w:t>
      </w:r>
    </w:p>
    <w:p w:rsidR="0064655B" w:rsidRPr="00976563" w:rsidRDefault="00C20A63" w:rsidP="0064655B">
      <w:pPr>
        <w:bidi w:val="0"/>
        <w:snapToGrid w:val="0"/>
        <w:ind w:firstLine="425"/>
        <w:jc w:val="both"/>
        <w:rPr>
          <w:rFonts w:eastAsia="SimSun"/>
          <w:sz w:val="20"/>
          <w:szCs w:val="20"/>
          <w:lang w:eastAsia="zh-CN" w:bidi="fa-IR"/>
        </w:rPr>
      </w:pPr>
      <w:r w:rsidRPr="00976563">
        <w:rPr>
          <w:rFonts w:eastAsia="Calibri"/>
          <w:sz w:val="20"/>
          <w:szCs w:val="20"/>
          <w:lang w:bidi="fa-IR"/>
        </w:rPr>
        <w:t xml:space="preserve">To measure earning management, total accrual is measured through following relation: </w:t>
      </w:r>
    </w:p>
    <w:p w:rsidR="00FF5A1B" w:rsidRPr="00976563" w:rsidRDefault="00D23B66" w:rsidP="0064655B">
      <w:pPr>
        <w:bidi w:val="0"/>
        <w:snapToGrid w:val="0"/>
        <w:ind w:firstLine="425"/>
        <w:jc w:val="both"/>
        <w:rPr>
          <w:rFonts w:eastAsia="Calibri"/>
          <w:sz w:val="20"/>
          <w:szCs w:val="20"/>
          <w:lang w:bidi="fa-IR"/>
        </w:rPr>
      </w:pPr>
      <m:oMathPara>
        <m:oMathParaPr>
          <m:jc m:val="left"/>
        </m:oMathParaPr>
        <m:oMath>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TAC</m:t>
              </m:r>
            </m:e>
            <m:sub>
              <m:r>
                <m:rPr>
                  <m:sty m:val="p"/>
                </m:rPr>
                <w:rPr>
                  <w:rFonts w:ascii="Cambria Math" w:eastAsia="SimSun"/>
                  <w:sz w:val="20"/>
                  <w:szCs w:val="20"/>
                  <w:lang w:eastAsia="zh-CN" w:bidi="fa-IR"/>
                </w:rPr>
                <m:t>it</m:t>
              </m:r>
            </m:sub>
          </m:sSub>
          <m:r>
            <m:rPr>
              <m:sty m:val="p"/>
            </m:rPr>
            <w:rPr>
              <w:rFonts w:ascii="Cambria Math" w:eastAsia="SimSun"/>
              <w:sz w:val="20"/>
              <w:szCs w:val="20"/>
              <w:lang w:eastAsia="zh-CN" w:bidi="fa-IR"/>
            </w:rPr>
            <m:t>=</m:t>
          </m:r>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E</m:t>
              </m:r>
            </m:e>
            <m:sub>
              <m:r>
                <m:rPr>
                  <m:sty m:val="p"/>
                </m:rPr>
                <w:rPr>
                  <w:rFonts w:ascii="Cambria Math" w:eastAsia="SimSun"/>
                  <w:sz w:val="20"/>
                  <w:szCs w:val="20"/>
                  <w:lang w:eastAsia="zh-CN" w:bidi="fa-IR"/>
                </w:rPr>
                <m:t>it</m:t>
              </m:r>
            </m:sub>
          </m:sSub>
          <m:r>
            <m:rPr>
              <m:sty m:val="p"/>
            </m:rPr>
            <w:rPr>
              <w:rFonts w:eastAsia="SimSun"/>
              <w:sz w:val="20"/>
              <w:szCs w:val="20"/>
              <w:lang w:eastAsia="zh-CN" w:bidi="fa-IR"/>
            </w:rPr>
            <m:t>-</m:t>
          </m:r>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OCF</m:t>
              </m:r>
            </m:e>
            <m:sub>
              <m:r>
                <m:rPr>
                  <m:sty m:val="p"/>
                </m:rPr>
                <w:rPr>
                  <w:rFonts w:ascii="Cambria Math" w:eastAsia="SimSun"/>
                  <w:sz w:val="20"/>
                  <w:szCs w:val="20"/>
                  <w:lang w:eastAsia="zh-CN" w:bidi="fa-IR"/>
                </w:rPr>
                <m:t>it</m:t>
              </m:r>
            </m:sub>
          </m:sSub>
        </m:oMath>
      </m:oMathPara>
      <w:bookmarkStart w:id="0" w:name="_Toc366439006"/>
      <w:bookmarkStart w:id="1" w:name="_Toc397781549"/>
      <w:bookmarkStart w:id="2" w:name="_Toc397781707"/>
      <w:bookmarkStart w:id="3" w:name="_Toc397781786"/>
    </w:p>
    <w:p w:rsidR="00C20A63" w:rsidRPr="00976563" w:rsidRDefault="00C20A63" w:rsidP="0064655B">
      <w:pPr>
        <w:bidi w:val="0"/>
        <w:snapToGrid w:val="0"/>
        <w:ind w:firstLine="425"/>
        <w:jc w:val="both"/>
        <w:rPr>
          <w:rFonts w:eastAsia="SimSun"/>
          <w:color w:val="000000"/>
          <w:sz w:val="20"/>
          <w:szCs w:val="20"/>
          <w:lang w:eastAsia="zh-CN" w:bidi="fa-IR"/>
        </w:rPr>
      </w:pPr>
      <w:r w:rsidRPr="00976563">
        <w:rPr>
          <w:rFonts w:eastAsia="SimSun"/>
          <w:color w:val="000000"/>
          <w:sz w:val="20"/>
          <w:szCs w:val="20"/>
          <w:lang w:eastAsia="zh-CN" w:bidi="fa-IR"/>
        </w:rPr>
        <w:t xml:space="preserve">:total accruals for time t and firm </w:t>
      </w:r>
      <w:proofErr w:type="spellStart"/>
      <w:r w:rsidR="00C81599" w:rsidRPr="00976563">
        <w:rPr>
          <w:rFonts w:eastAsia="SimSun"/>
          <w:color w:val="000000"/>
          <w:sz w:val="20"/>
          <w:szCs w:val="20"/>
          <w:lang w:eastAsia="zh-CN" w:bidi="fa-IR"/>
        </w:rPr>
        <w:t>iTACit</w:t>
      </w:r>
      <w:proofErr w:type="spellEnd"/>
    </w:p>
    <w:p w:rsidR="00FF5A1B" w:rsidRPr="00976563" w:rsidRDefault="00C20A63" w:rsidP="0064655B">
      <w:pPr>
        <w:bidi w:val="0"/>
        <w:snapToGrid w:val="0"/>
        <w:ind w:firstLine="425"/>
        <w:jc w:val="both"/>
        <w:rPr>
          <w:rFonts w:eastAsia="SimSun"/>
          <w:color w:val="000000"/>
          <w:sz w:val="20"/>
          <w:szCs w:val="20"/>
          <w:lang w:eastAsia="zh-CN" w:bidi="fa-IR"/>
        </w:rPr>
      </w:pPr>
      <w:r w:rsidRPr="00976563">
        <w:rPr>
          <w:rFonts w:eastAsia="SimSun"/>
          <w:color w:val="000000"/>
          <w:sz w:val="20"/>
          <w:szCs w:val="20"/>
          <w:lang w:eastAsia="zh-CN" w:bidi="fa-IR"/>
        </w:rPr>
        <w:t xml:space="preserve">: operating income for time t and firm </w:t>
      </w:r>
      <w:proofErr w:type="spellStart"/>
      <w:r w:rsidRPr="00976563">
        <w:rPr>
          <w:rFonts w:eastAsia="SimSun"/>
          <w:color w:val="000000"/>
          <w:sz w:val="20"/>
          <w:szCs w:val="20"/>
          <w:lang w:eastAsia="zh-CN" w:bidi="fa-IR"/>
        </w:rPr>
        <w:t>i</w:t>
      </w:r>
      <m:oMath>
        <w:proofErr w:type="spellEnd"/>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E</m:t>
            </m:r>
          </m:e>
          <m:sub>
            <m:r>
              <m:rPr>
                <m:sty m:val="p"/>
              </m:rPr>
              <w:rPr>
                <w:rFonts w:ascii="Cambria Math" w:eastAsia="SimSun"/>
                <w:sz w:val="20"/>
                <w:szCs w:val="20"/>
                <w:lang w:eastAsia="zh-CN" w:bidi="fa-IR"/>
              </w:rPr>
              <m:t>it</m:t>
            </m:r>
          </m:sub>
        </m:sSub>
      </m:oMath>
    </w:p>
    <w:p w:rsidR="00FF5A1B" w:rsidRPr="00976563" w:rsidRDefault="00C20A63" w:rsidP="0064655B">
      <w:pPr>
        <w:bidi w:val="0"/>
        <w:snapToGrid w:val="0"/>
        <w:ind w:firstLine="425"/>
        <w:jc w:val="both"/>
        <w:rPr>
          <w:rFonts w:eastAsia="SimSun"/>
          <w:color w:val="000000"/>
          <w:sz w:val="20"/>
          <w:szCs w:val="20"/>
          <w:lang w:eastAsia="zh-CN" w:bidi="fa-IR"/>
        </w:rPr>
      </w:pPr>
      <w:r w:rsidRPr="00976563">
        <w:rPr>
          <w:rFonts w:eastAsia="SimSun"/>
          <w:color w:val="000000"/>
          <w:sz w:val="20"/>
          <w:szCs w:val="20"/>
          <w:lang w:eastAsia="zh-CN" w:bidi="fa-IR"/>
        </w:rPr>
        <w:t xml:space="preserve">: cash flow from operating activities for time t and firm </w:t>
      </w:r>
      <w:proofErr w:type="spellStart"/>
      <w:r w:rsidRPr="00976563">
        <w:rPr>
          <w:rFonts w:eastAsia="SimSun"/>
          <w:color w:val="000000"/>
          <w:sz w:val="20"/>
          <w:szCs w:val="20"/>
          <w:lang w:eastAsia="zh-CN" w:bidi="fa-IR"/>
        </w:rPr>
        <w:t>i</w:t>
      </w:r>
      <m:oMath>
        <w:proofErr w:type="spellEnd"/>
        <m:sSub>
          <m:sSubPr>
            <m:ctrlPr>
              <w:rPr>
                <w:rFonts w:ascii="Cambria Math" w:eastAsia="SimSun" w:hAnsi="Cambria Math"/>
                <w:color w:val="000000"/>
                <w:sz w:val="20"/>
                <w:szCs w:val="20"/>
                <w:lang w:eastAsia="zh-CN" w:bidi="fa-IR"/>
              </w:rPr>
            </m:ctrlPr>
          </m:sSubPr>
          <m:e>
            <m:r>
              <m:rPr>
                <m:sty m:val="p"/>
              </m:rPr>
              <w:rPr>
                <w:rFonts w:ascii="Cambria Math" w:eastAsia="SimSun"/>
                <w:color w:val="000000"/>
                <w:sz w:val="20"/>
                <w:szCs w:val="20"/>
                <w:lang w:eastAsia="zh-CN" w:bidi="fa-IR"/>
              </w:rPr>
              <m:t>OCF</m:t>
            </m:r>
          </m:e>
          <m:sub>
            <m:r>
              <m:rPr>
                <m:sty m:val="p"/>
              </m:rPr>
              <w:rPr>
                <w:rFonts w:ascii="Cambria Math" w:eastAsia="SimSun"/>
                <w:color w:val="000000"/>
                <w:sz w:val="20"/>
                <w:szCs w:val="20"/>
                <w:lang w:eastAsia="zh-CN" w:bidi="fa-IR"/>
              </w:rPr>
              <m:t>it</m:t>
            </m:r>
          </m:sub>
        </m:sSub>
      </m:oMath>
    </w:p>
    <w:p w:rsidR="0064655B" w:rsidRPr="00976563" w:rsidRDefault="00907F9A" w:rsidP="0064655B">
      <w:pPr>
        <w:bidi w:val="0"/>
        <w:snapToGrid w:val="0"/>
        <w:jc w:val="both"/>
        <w:rPr>
          <w:rFonts w:eastAsiaTheme="minorEastAsia"/>
          <w:b/>
          <w:bCs/>
          <w:sz w:val="20"/>
          <w:szCs w:val="20"/>
          <w:lang w:eastAsia="zh-CN" w:bidi="fa-IR"/>
        </w:rPr>
      </w:pPr>
      <w:r w:rsidRPr="00976563">
        <w:rPr>
          <w:rFonts w:eastAsia="SimSun"/>
          <w:color w:val="000000"/>
          <w:sz w:val="20"/>
          <w:szCs w:val="20"/>
          <w:lang w:eastAsia="zh-CN" w:bidi="fa-IR"/>
        </w:rPr>
        <w:t xml:space="preserve">After calculation of </w:t>
      </w:r>
      <w:r w:rsidR="00D23C0A" w:rsidRPr="00976563">
        <w:rPr>
          <w:rFonts w:eastAsia="SimSun"/>
          <w:color w:val="000000"/>
          <w:sz w:val="20"/>
          <w:szCs w:val="20"/>
          <w:lang w:eastAsia="zh-CN" w:bidi="fa-IR"/>
        </w:rPr>
        <w:t>total accruals, nondiscretionary accrual is measured through modified Jones model as following:</w:t>
      </w:r>
      <w:r w:rsidR="00976563" w:rsidRPr="00976563">
        <w:rPr>
          <w:rFonts w:eastAsia="SimSun"/>
          <w:color w:val="000000"/>
          <w:sz w:val="20"/>
          <w:szCs w:val="20"/>
          <w:lang w:eastAsia="zh-CN" w:bidi="fa-IR"/>
        </w:rPr>
        <w:t xml:space="preserve"> </w:t>
      </w:r>
    </w:p>
    <w:p w:rsidR="0064655B" w:rsidRPr="00976563" w:rsidRDefault="0064655B" w:rsidP="0064655B">
      <w:pPr>
        <w:bidi w:val="0"/>
        <w:snapToGrid w:val="0"/>
        <w:jc w:val="both"/>
        <w:rPr>
          <w:oMath/>
          <w:rFonts w:ascii="Cambria Math" w:eastAsiaTheme="minorEastAsia"/>
          <w:sz w:val="20"/>
          <w:szCs w:val="20"/>
          <w:lang w:eastAsia="zh-CN" w:bidi="fa-IR"/>
        </w:rPr>
        <w:sectPr w:rsidR="0064655B" w:rsidRPr="00976563" w:rsidSect="0064655B">
          <w:headerReference w:type="default" r:id="rId14"/>
          <w:footerReference w:type="default" r:id="rId15"/>
          <w:type w:val="continuous"/>
          <w:pgSz w:w="12240" w:h="15840" w:code="1"/>
          <w:pgMar w:top="1440" w:right="1440" w:bottom="1440" w:left="1440" w:header="720" w:footer="720" w:gutter="0"/>
          <w:cols w:num="2" w:space="600"/>
          <w:docGrid w:linePitch="360"/>
        </w:sectPr>
      </w:pPr>
    </w:p>
    <w:p w:rsidR="00976563" w:rsidRPr="00976563" w:rsidRDefault="00976563" w:rsidP="0064655B">
      <w:pPr>
        <w:bidi w:val="0"/>
        <w:snapToGrid w:val="0"/>
        <w:jc w:val="both"/>
        <w:rPr>
          <w:rFonts w:eastAsiaTheme="minorEastAsia"/>
          <w:b/>
          <w:bCs/>
          <w:sz w:val="20"/>
          <w:szCs w:val="20"/>
          <w:lang w:eastAsia="zh-CN" w:bidi="fa-IR"/>
        </w:rPr>
      </w:pPr>
    </w:p>
    <w:p w:rsidR="00FF5A1B" w:rsidRPr="00976563" w:rsidRDefault="00D23B66" w:rsidP="00976563">
      <w:pPr>
        <w:bidi w:val="0"/>
        <w:snapToGrid w:val="0"/>
        <w:jc w:val="both"/>
        <w:rPr>
          <w:rFonts w:eastAsia="SimSun"/>
          <w:b/>
          <w:bCs/>
          <w:color w:val="000000"/>
          <w:sz w:val="20"/>
          <w:szCs w:val="20"/>
          <w:lang w:eastAsia="zh-CN" w:bidi="fa-IR"/>
        </w:rPr>
      </w:pPr>
      <m:oMathPara>
        <m:oMath>
          <m:f>
            <m:fPr>
              <m:ctrlPr>
                <w:rPr>
                  <w:rFonts w:ascii="Cambria Math" w:eastAsia="SimSun" w:hAnsi="Cambria Math"/>
                  <w:b/>
                  <w:bCs/>
                  <w:sz w:val="20"/>
                  <w:szCs w:val="20"/>
                  <w:lang w:eastAsia="zh-CN" w:bidi="fa-IR"/>
                </w:rPr>
              </m:ctrlPr>
            </m:fPr>
            <m:num>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TAC</m:t>
                  </m:r>
                </m:e>
                <m:sub>
                  <m:r>
                    <m:rPr>
                      <m:sty m:val="b"/>
                    </m:rPr>
                    <w:rPr>
                      <w:rFonts w:ascii="Cambria Math" w:eastAsia="SimSun" w:hAnsi="Cambria Math"/>
                      <w:sz w:val="20"/>
                      <w:szCs w:val="20"/>
                      <w:lang w:eastAsia="zh-CN" w:bidi="fa-IR"/>
                    </w:rPr>
                    <m:t>it</m:t>
                  </m:r>
                </m:sub>
              </m:sSub>
            </m:num>
            <m:den>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TA</m:t>
                  </m:r>
                </m:e>
                <m:sub>
                  <m:r>
                    <m:rPr>
                      <m:sty m:val="b"/>
                    </m:rPr>
                    <w:rPr>
                      <w:rFonts w:ascii="Cambria Math" w:eastAsia="SimSun" w:hAnsi="Cambria Math"/>
                      <w:sz w:val="20"/>
                      <w:szCs w:val="20"/>
                      <w:lang w:eastAsia="zh-CN" w:bidi="fa-IR"/>
                    </w:rPr>
                    <m:t>it</m:t>
                  </m:r>
                  <m:r>
                    <m:rPr>
                      <m:sty m:val="b"/>
                    </m:rPr>
                    <w:rPr>
                      <w:rFonts w:eastAsia="SimSun"/>
                      <w:sz w:val="20"/>
                      <w:szCs w:val="20"/>
                      <w:lang w:eastAsia="zh-CN" w:bidi="fa-IR"/>
                    </w:rPr>
                    <m:t>-</m:t>
                  </m:r>
                  <m:r>
                    <m:rPr>
                      <m:sty m:val="b"/>
                    </m:rPr>
                    <w:rPr>
                      <w:rFonts w:ascii="Cambria Math" w:eastAsia="SimSun" w:hAnsi="Cambria Math"/>
                      <w:sz w:val="20"/>
                      <w:szCs w:val="20"/>
                      <w:lang w:eastAsia="zh-CN" w:bidi="fa-IR"/>
                    </w:rPr>
                    <m:t>1</m:t>
                  </m:r>
                </m:sub>
              </m:sSub>
            </m:den>
          </m:f>
          <m:r>
            <m:rPr>
              <m:sty m:val="b"/>
            </m:rPr>
            <w:rPr>
              <w:rFonts w:ascii="Cambria Math" w:eastAsia="SimSun"/>
              <w:sz w:val="20"/>
              <w:szCs w:val="20"/>
              <w:lang w:eastAsia="zh-CN" w:bidi="fa-IR"/>
            </w:rPr>
            <m:t>=</m:t>
          </m:r>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α</m:t>
              </m:r>
            </m:e>
            <m:sub>
              <m:r>
                <m:rPr>
                  <m:sty m:val="b"/>
                </m:rPr>
                <w:rPr>
                  <w:rFonts w:ascii="Cambria Math" w:eastAsia="SimSun" w:hAnsi="Cambria Math"/>
                  <w:sz w:val="20"/>
                  <w:szCs w:val="20"/>
                  <w:lang w:eastAsia="zh-CN" w:bidi="fa-IR"/>
                </w:rPr>
                <m:t>1</m:t>
              </m:r>
            </m:sub>
          </m:sSub>
          <m:d>
            <m:dPr>
              <m:ctrlPr>
                <w:rPr>
                  <w:rFonts w:ascii="Cambria Math" w:eastAsia="SimSun" w:hAnsi="Cambria Math"/>
                  <w:b/>
                  <w:bCs/>
                  <w:sz w:val="20"/>
                  <w:szCs w:val="20"/>
                  <w:lang w:eastAsia="zh-CN" w:bidi="fa-IR"/>
                </w:rPr>
              </m:ctrlPr>
            </m:dPr>
            <m:e>
              <m:f>
                <m:fPr>
                  <m:ctrlPr>
                    <w:rPr>
                      <w:rFonts w:ascii="Cambria Math" w:eastAsia="SimSun" w:hAnsi="Cambria Math"/>
                      <w:b/>
                      <w:bCs/>
                      <w:sz w:val="20"/>
                      <w:szCs w:val="20"/>
                      <w:lang w:eastAsia="zh-CN" w:bidi="fa-IR"/>
                    </w:rPr>
                  </m:ctrlPr>
                </m:fPr>
                <m:num>
                  <m:r>
                    <m:rPr>
                      <m:sty m:val="b"/>
                    </m:rPr>
                    <w:rPr>
                      <w:rFonts w:ascii="Cambria Math" w:eastAsia="SimSun" w:hAnsi="Cambria Math"/>
                      <w:sz w:val="20"/>
                      <w:szCs w:val="20"/>
                      <w:lang w:eastAsia="zh-CN" w:bidi="fa-IR"/>
                    </w:rPr>
                    <m:t>1</m:t>
                  </m:r>
                </m:num>
                <m:den>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TA</m:t>
                      </m:r>
                    </m:e>
                    <m:sub>
                      <m:r>
                        <m:rPr>
                          <m:sty m:val="b"/>
                        </m:rPr>
                        <w:rPr>
                          <w:rFonts w:ascii="Cambria Math" w:eastAsia="SimSun" w:hAnsi="Cambria Math"/>
                          <w:sz w:val="20"/>
                          <w:szCs w:val="20"/>
                          <w:lang w:eastAsia="zh-CN" w:bidi="fa-IR"/>
                        </w:rPr>
                        <m:t>it</m:t>
                      </m:r>
                      <m:r>
                        <m:rPr>
                          <m:sty m:val="b"/>
                        </m:rPr>
                        <w:rPr>
                          <w:rFonts w:eastAsia="SimSun"/>
                          <w:sz w:val="20"/>
                          <w:szCs w:val="20"/>
                          <w:lang w:eastAsia="zh-CN" w:bidi="fa-IR"/>
                        </w:rPr>
                        <m:t>-</m:t>
                      </m:r>
                      <m:r>
                        <m:rPr>
                          <m:sty m:val="b"/>
                        </m:rPr>
                        <w:rPr>
                          <w:rFonts w:ascii="Cambria Math" w:eastAsia="SimSun" w:hAnsi="Cambria Math"/>
                          <w:sz w:val="20"/>
                          <w:szCs w:val="20"/>
                          <w:lang w:eastAsia="zh-CN" w:bidi="fa-IR"/>
                        </w:rPr>
                        <m:t>1</m:t>
                      </m:r>
                    </m:sub>
                  </m:sSub>
                </m:den>
              </m:f>
            </m:e>
          </m:d>
          <m:r>
            <m:rPr>
              <m:sty m:val="b"/>
            </m:rPr>
            <w:rPr>
              <w:rFonts w:ascii="Cambria Math" w:eastAsia="SimSun"/>
              <w:sz w:val="20"/>
              <w:szCs w:val="20"/>
              <w:lang w:eastAsia="zh-CN" w:bidi="fa-IR"/>
            </w:rPr>
            <m:t>+</m:t>
          </m:r>
          <m:f>
            <m:fPr>
              <m:ctrlPr>
                <w:rPr>
                  <w:rFonts w:ascii="Cambria Math" w:eastAsia="SimSun" w:hAnsi="Cambria Math"/>
                  <w:b/>
                  <w:bCs/>
                  <w:sz w:val="20"/>
                  <w:szCs w:val="20"/>
                  <w:lang w:eastAsia="zh-CN" w:bidi="fa-IR"/>
                </w:rPr>
              </m:ctrlPr>
            </m:fPr>
            <m:num>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α</m:t>
                  </m:r>
                </m:e>
                <m:sub>
                  <m:r>
                    <m:rPr>
                      <m:sty m:val="b"/>
                    </m:rPr>
                    <w:rPr>
                      <w:rFonts w:ascii="Cambria Math" w:eastAsia="SimSun" w:hAnsi="Cambria Math"/>
                      <w:sz w:val="20"/>
                      <w:szCs w:val="20"/>
                      <w:lang w:eastAsia="zh-CN" w:bidi="fa-IR"/>
                    </w:rPr>
                    <m:t>2</m:t>
                  </m:r>
                </m:sub>
              </m:sSub>
              <m:d>
                <m:dPr>
                  <m:ctrlPr>
                    <w:rPr>
                      <w:rFonts w:ascii="Cambria Math" w:eastAsia="SimSun" w:hAnsi="Cambria Math"/>
                      <w:b/>
                      <w:bCs/>
                      <w:sz w:val="20"/>
                      <w:szCs w:val="20"/>
                      <w:lang w:eastAsia="zh-CN" w:bidi="fa-IR"/>
                    </w:rPr>
                  </m:ctrlPr>
                </m:dPr>
                <m:e>
                  <m:sSub>
                    <m:sSubPr>
                      <m:ctrlPr>
                        <w:rPr>
                          <w:rFonts w:ascii="Cambria Math" w:eastAsia="SimSun" w:hAnsi="Cambria Math"/>
                          <w:b/>
                          <w:bCs/>
                          <w:sz w:val="20"/>
                          <w:szCs w:val="20"/>
                          <w:lang w:eastAsia="zh-CN" w:bidi="fa-IR"/>
                        </w:rPr>
                      </m:ctrlPr>
                    </m:sSubPr>
                    <m:e>
                      <m:r>
                        <m:rPr>
                          <m:sty m:val="b"/>
                        </m:rPr>
                        <w:rPr>
                          <w:rFonts w:eastAsia="SimSun"/>
                          <w:sz w:val="20"/>
                          <w:szCs w:val="20"/>
                          <w:lang w:eastAsia="zh-CN" w:bidi="fa-IR"/>
                        </w:rPr>
                        <m:t>∆</m:t>
                      </m:r>
                      <m:r>
                        <m:rPr>
                          <m:sty m:val="b"/>
                        </m:rPr>
                        <w:rPr>
                          <w:rFonts w:ascii="Cambria Math" w:eastAsia="SimSun" w:hAnsi="Cambria Math"/>
                          <w:sz w:val="20"/>
                          <w:szCs w:val="20"/>
                          <w:lang w:eastAsia="zh-CN" w:bidi="fa-IR"/>
                        </w:rPr>
                        <m:t>REV</m:t>
                      </m:r>
                    </m:e>
                    <m:sub>
                      <m:r>
                        <m:rPr>
                          <m:sty m:val="b"/>
                        </m:rPr>
                        <w:rPr>
                          <w:rFonts w:ascii="Cambria Math" w:eastAsia="SimSun" w:hAnsi="Cambria Math"/>
                          <w:sz w:val="20"/>
                          <w:szCs w:val="20"/>
                          <w:lang w:eastAsia="zh-CN" w:bidi="fa-IR"/>
                        </w:rPr>
                        <m:t>it</m:t>
                      </m:r>
                    </m:sub>
                  </m:sSub>
                  <m:r>
                    <m:rPr>
                      <m:sty m:val="b"/>
                    </m:rPr>
                    <w:rPr>
                      <w:rFonts w:eastAsia="SimSun"/>
                      <w:sz w:val="20"/>
                      <w:szCs w:val="20"/>
                      <w:lang w:eastAsia="zh-CN" w:bidi="fa-IR"/>
                    </w:rPr>
                    <m:t>-</m:t>
                  </m:r>
                  <m:sSub>
                    <m:sSubPr>
                      <m:ctrlPr>
                        <w:rPr>
                          <w:rFonts w:ascii="Cambria Math" w:eastAsia="SimSun" w:hAnsi="Cambria Math"/>
                          <w:b/>
                          <w:bCs/>
                          <w:sz w:val="20"/>
                          <w:szCs w:val="20"/>
                          <w:lang w:eastAsia="zh-CN" w:bidi="fa-IR"/>
                        </w:rPr>
                      </m:ctrlPr>
                    </m:sSubPr>
                    <m:e>
                      <m:r>
                        <m:rPr>
                          <m:sty m:val="b"/>
                        </m:rPr>
                        <w:rPr>
                          <w:rFonts w:eastAsia="SimSun"/>
                          <w:sz w:val="20"/>
                          <w:szCs w:val="20"/>
                          <w:lang w:eastAsia="zh-CN" w:bidi="fa-IR"/>
                        </w:rPr>
                        <m:t>∆</m:t>
                      </m:r>
                      <m:r>
                        <m:rPr>
                          <m:sty m:val="b"/>
                        </m:rPr>
                        <w:rPr>
                          <w:rFonts w:ascii="Cambria Math" w:eastAsia="SimSun" w:hAnsi="Cambria Math"/>
                          <w:sz w:val="20"/>
                          <w:szCs w:val="20"/>
                          <w:lang w:eastAsia="zh-CN" w:bidi="fa-IR"/>
                        </w:rPr>
                        <m:t>REC</m:t>
                      </m:r>
                    </m:e>
                    <m:sub>
                      <m:r>
                        <m:rPr>
                          <m:sty m:val="b"/>
                        </m:rPr>
                        <w:rPr>
                          <w:rFonts w:ascii="Cambria Math" w:eastAsia="SimSun" w:hAnsi="Cambria Math"/>
                          <w:sz w:val="20"/>
                          <w:szCs w:val="20"/>
                          <w:lang w:eastAsia="zh-CN" w:bidi="fa-IR"/>
                        </w:rPr>
                        <m:t>it</m:t>
                      </m:r>
                    </m:sub>
                  </m:sSub>
                </m:e>
              </m:d>
            </m:num>
            <m:den>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TA</m:t>
                  </m:r>
                </m:e>
                <m:sub>
                  <m:r>
                    <m:rPr>
                      <m:sty m:val="b"/>
                    </m:rPr>
                    <w:rPr>
                      <w:rFonts w:ascii="Cambria Math" w:eastAsia="SimSun" w:hAnsi="Cambria Math"/>
                      <w:sz w:val="20"/>
                      <w:szCs w:val="20"/>
                      <w:lang w:eastAsia="zh-CN" w:bidi="fa-IR"/>
                    </w:rPr>
                    <m:t>it</m:t>
                  </m:r>
                  <m:r>
                    <m:rPr>
                      <m:sty m:val="b"/>
                    </m:rPr>
                    <w:rPr>
                      <w:rFonts w:eastAsia="SimSun"/>
                      <w:sz w:val="20"/>
                      <w:szCs w:val="20"/>
                      <w:lang w:eastAsia="zh-CN" w:bidi="fa-IR"/>
                    </w:rPr>
                    <m:t>-</m:t>
                  </m:r>
                  <m:r>
                    <m:rPr>
                      <m:sty m:val="b"/>
                    </m:rPr>
                    <w:rPr>
                      <w:rFonts w:ascii="Cambria Math" w:eastAsia="SimSun" w:hAnsi="Cambria Math"/>
                      <w:sz w:val="20"/>
                      <w:szCs w:val="20"/>
                      <w:lang w:eastAsia="zh-CN" w:bidi="fa-IR"/>
                    </w:rPr>
                    <m:t>1</m:t>
                  </m:r>
                </m:sub>
              </m:sSub>
            </m:den>
          </m:f>
          <m:r>
            <m:rPr>
              <m:sty m:val="b"/>
            </m:rPr>
            <w:rPr>
              <w:rFonts w:ascii="Cambria Math" w:eastAsia="SimSun"/>
              <w:sz w:val="20"/>
              <w:szCs w:val="20"/>
              <w:lang w:eastAsia="zh-CN" w:bidi="fa-IR"/>
            </w:rPr>
            <m:t>+</m:t>
          </m:r>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α</m:t>
              </m:r>
            </m:e>
            <m:sub>
              <m:r>
                <m:rPr>
                  <m:sty m:val="b"/>
                </m:rPr>
                <w:rPr>
                  <w:rFonts w:ascii="Cambria Math" w:eastAsia="SimSun" w:hAnsi="Cambria Math"/>
                  <w:sz w:val="20"/>
                  <w:szCs w:val="20"/>
                  <w:lang w:eastAsia="zh-CN" w:bidi="fa-IR"/>
                </w:rPr>
                <m:t>3</m:t>
              </m:r>
            </m:sub>
          </m:sSub>
          <m:d>
            <m:dPr>
              <m:ctrlPr>
                <w:rPr>
                  <w:rFonts w:ascii="Cambria Math" w:eastAsia="SimSun" w:hAnsi="Cambria Math"/>
                  <w:b/>
                  <w:bCs/>
                  <w:sz w:val="20"/>
                  <w:szCs w:val="20"/>
                  <w:lang w:eastAsia="zh-CN" w:bidi="fa-IR"/>
                </w:rPr>
              </m:ctrlPr>
            </m:dPr>
            <m:e>
              <m:f>
                <m:fPr>
                  <m:ctrlPr>
                    <w:rPr>
                      <w:rFonts w:ascii="Cambria Math" w:eastAsia="SimSun" w:hAnsi="Cambria Math"/>
                      <w:b/>
                      <w:bCs/>
                      <w:sz w:val="20"/>
                      <w:szCs w:val="20"/>
                      <w:lang w:eastAsia="zh-CN" w:bidi="fa-IR"/>
                    </w:rPr>
                  </m:ctrlPr>
                </m:fPr>
                <m:num>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PPE</m:t>
                      </m:r>
                    </m:e>
                    <m:sub>
                      <m:r>
                        <m:rPr>
                          <m:sty m:val="b"/>
                        </m:rPr>
                        <w:rPr>
                          <w:rFonts w:ascii="Cambria Math" w:eastAsia="SimSun" w:hAnsi="Cambria Math"/>
                          <w:sz w:val="20"/>
                          <w:szCs w:val="20"/>
                          <w:lang w:eastAsia="zh-CN" w:bidi="fa-IR"/>
                        </w:rPr>
                        <m:t>it</m:t>
                      </m:r>
                    </m:sub>
                  </m:sSub>
                </m:num>
                <m:den>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TA</m:t>
                      </m:r>
                    </m:e>
                    <m:sub>
                      <m:r>
                        <m:rPr>
                          <m:sty m:val="b"/>
                        </m:rPr>
                        <w:rPr>
                          <w:rFonts w:ascii="Cambria Math" w:eastAsia="SimSun" w:hAnsi="Cambria Math"/>
                          <w:sz w:val="20"/>
                          <w:szCs w:val="20"/>
                          <w:lang w:eastAsia="zh-CN" w:bidi="fa-IR"/>
                        </w:rPr>
                        <m:t>it</m:t>
                      </m:r>
                      <m:r>
                        <m:rPr>
                          <m:sty m:val="b"/>
                        </m:rPr>
                        <w:rPr>
                          <w:rFonts w:eastAsia="SimSun"/>
                          <w:sz w:val="20"/>
                          <w:szCs w:val="20"/>
                          <w:lang w:eastAsia="zh-CN" w:bidi="fa-IR"/>
                        </w:rPr>
                        <m:t>-</m:t>
                      </m:r>
                      <m:r>
                        <m:rPr>
                          <m:sty m:val="b"/>
                        </m:rPr>
                        <w:rPr>
                          <w:rFonts w:ascii="Cambria Math" w:eastAsia="SimSun" w:hAnsi="Cambria Math"/>
                          <w:sz w:val="20"/>
                          <w:szCs w:val="20"/>
                          <w:lang w:eastAsia="zh-CN" w:bidi="fa-IR"/>
                        </w:rPr>
                        <m:t>1</m:t>
                      </m:r>
                    </m:sub>
                  </m:sSub>
                </m:den>
              </m:f>
            </m:e>
          </m:d>
          <m:r>
            <m:rPr>
              <m:sty m:val="b"/>
            </m:rPr>
            <w:rPr>
              <w:rFonts w:ascii="Cambria Math" w:eastAsia="SimSun"/>
              <w:sz w:val="20"/>
              <w:szCs w:val="20"/>
              <w:lang w:eastAsia="zh-CN" w:bidi="fa-IR"/>
            </w:rPr>
            <m:t>+</m:t>
          </m:r>
          <m:sSub>
            <m:sSubPr>
              <m:ctrlPr>
                <w:rPr>
                  <w:rFonts w:ascii="Cambria Math" w:eastAsia="SimSun" w:hAnsi="Cambria Math"/>
                  <w:b/>
                  <w:bCs/>
                  <w:sz w:val="20"/>
                  <w:szCs w:val="20"/>
                  <w:lang w:eastAsia="zh-CN" w:bidi="fa-IR"/>
                </w:rPr>
              </m:ctrlPr>
            </m:sSubPr>
            <m:e>
              <m:r>
                <m:rPr>
                  <m:sty m:val="b"/>
                </m:rPr>
                <w:rPr>
                  <w:rFonts w:ascii="Cambria Math" w:eastAsia="SimSun" w:hAnsi="Cambria Math"/>
                  <w:sz w:val="20"/>
                  <w:szCs w:val="20"/>
                  <w:lang w:eastAsia="zh-CN" w:bidi="fa-IR"/>
                </w:rPr>
                <m:t>e</m:t>
              </m:r>
            </m:e>
            <m:sub>
              <m:r>
                <m:rPr>
                  <m:sty m:val="b"/>
                </m:rPr>
                <w:rPr>
                  <w:rFonts w:ascii="Cambria Math" w:eastAsia="SimSun" w:hAnsi="Cambria Math"/>
                  <w:sz w:val="20"/>
                  <w:szCs w:val="20"/>
                  <w:lang w:eastAsia="zh-CN" w:bidi="fa-IR"/>
                </w:rPr>
                <m:t>it</m:t>
              </m:r>
            </m:sub>
          </m:sSub>
        </m:oMath>
      </m:oMathPara>
    </w:p>
    <w:p w:rsidR="0064655B" w:rsidRPr="00976563" w:rsidRDefault="0064655B" w:rsidP="0064655B">
      <w:pPr>
        <w:bidi w:val="0"/>
        <w:snapToGrid w:val="0"/>
        <w:ind w:firstLine="425"/>
        <w:jc w:val="both"/>
        <w:rPr>
          <w:rFonts w:eastAsia="SimSun"/>
          <w:color w:val="000000"/>
          <w:sz w:val="20"/>
          <w:szCs w:val="20"/>
          <w:lang w:eastAsia="zh-CN" w:bidi="fa-IR"/>
        </w:rPr>
      </w:pPr>
    </w:p>
    <w:p w:rsidR="0064655B" w:rsidRPr="00976563" w:rsidRDefault="0064655B" w:rsidP="0064655B">
      <w:pPr>
        <w:bidi w:val="0"/>
        <w:snapToGrid w:val="0"/>
        <w:ind w:firstLine="425"/>
        <w:jc w:val="both"/>
        <w:rPr>
          <w:rFonts w:eastAsia="SimSun"/>
          <w:color w:val="000000"/>
          <w:sz w:val="20"/>
          <w:szCs w:val="20"/>
          <w:lang w:eastAsia="zh-CN" w:bidi="fa-IR"/>
        </w:rPr>
        <w:sectPr w:rsidR="0064655B" w:rsidRPr="00976563" w:rsidSect="009249BB">
          <w:headerReference w:type="default" r:id="rId16"/>
          <w:footerReference w:type="default" r:id="rId17"/>
          <w:type w:val="continuous"/>
          <w:pgSz w:w="12240" w:h="15840" w:code="1"/>
          <w:pgMar w:top="1440" w:right="1440" w:bottom="1440" w:left="1440" w:header="720" w:footer="720" w:gutter="0"/>
          <w:cols w:space="708"/>
          <w:docGrid w:linePitch="360"/>
        </w:sectPr>
      </w:pPr>
    </w:p>
    <w:p w:rsidR="00AE452D" w:rsidRPr="00976563" w:rsidRDefault="00AE452D" w:rsidP="0064655B">
      <w:pPr>
        <w:bidi w:val="0"/>
        <w:snapToGrid w:val="0"/>
        <w:ind w:firstLine="425"/>
        <w:jc w:val="both"/>
        <w:rPr>
          <w:rFonts w:eastAsia="SimSun"/>
          <w:color w:val="000000"/>
          <w:sz w:val="20"/>
          <w:szCs w:val="20"/>
          <w:lang w:eastAsia="zh-CN" w:bidi="fa-IR"/>
        </w:rPr>
      </w:pPr>
      <w:proofErr w:type="spellStart"/>
      <w:r w:rsidRPr="00976563">
        <w:rPr>
          <w:rFonts w:eastAsia="SimSun"/>
          <w:color w:val="000000"/>
          <w:sz w:val="20"/>
          <w:szCs w:val="20"/>
          <w:lang w:eastAsia="zh-CN" w:bidi="fa-IR"/>
        </w:rPr>
        <w:lastRenderedPageBreak/>
        <w:t>TAC</w:t>
      </w:r>
      <w:r w:rsidRPr="00976563">
        <w:rPr>
          <w:rFonts w:eastAsia="SimSun"/>
          <w:color w:val="000000"/>
          <w:sz w:val="20"/>
          <w:szCs w:val="20"/>
          <w:vertAlign w:val="subscript"/>
          <w:lang w:eastAsia="zh-CN" w:bidi="fa-IR"/>
        </w:rPr>
        <w:t>it</w:t>
      </w:r>
      <w:proofErr w:type="spellEnd"/>
      <w:r w:rsidRPr="00976563">
        <w:rPr>
          <w:rFonts w:eastAsia="SimSun"/>
          <w:color w:val="000000"/>
          <w:sz w:val="20"/>
          <w:szCs w:val="20"/>
          <w:lang w:eastAsia="zh-CN" w:bidi="fa-IR"/>
        </w:rPr>
        <w:t xml:space="preserve">: total accruals for time t and firm </w:t>
      </w:r>
      <w:proofErr w:type="spellStart"/>
      <w:r w:rsidRPr="00976563">
        <w:rPr>
          <w:rFonts w:eastAsia="SimSun"/>
          <w:color w:val="000000"/>
          <w:sz w:val="20"/>
          <w:szCs w:val="20"/>
          <w:lang w:eastAsia="zh-CN" w:bidi="fa-IR"/>
        </w:rPr>
        <w:t>i</w:t>
      </w:r>
      <w:proofErr w:type="spellEnd"/>
    </w:p>
    <w:p w:rsidR="00D23C0A" w:rsidRPr="00976563" w:rsidRDefault="00D23C0A" w:rsidP="0064655B">
      <w:pPr>
        <w:bidi w:val="0"/>
        <w:snapToGrid w:val="0"/>
        <w:ind w:firstLine="425"/>
        <w:jc w:val="both"/>
        <w:rPr>
          <w:rFonts w:eastAsia="SimSun"/>
          <w:color w:val="000000"/>
          <w:sz w:val="20"/>
          <w:szCs w:val="20"/>
          <w:lang w:eastAsia="zh-CN" w:bidi="fa-IR"/>
        </w:rPr>
      </w:pPr>
      <w:r w:rsidRPr="00976563">
        <w:rPr>
          <w:rFonts w:eastAsia="SimSun"/>
          <w:color w:val="000000"/>
          <w:sz w:val="20"/>
          <w:szCs w:val="20"/>
          <w:lang w:eastAsia="zh-CN" w:bidi="fa-IR"/>
        </w:rPr>
        <w:t>TA</w:t>
      </w:r>
      <w:r w:rsidRPr="00976563">
        <w:rPr>
          <w:rFonts w:eastAsia="SimSun"/>
          <w:color w:val="000000"/>
          <w:sz w:val="20"/>
          <w:szCs w:val="20"/>
          <w:vertAlign w:val="subscript"/>
          <w:lang w:eastAsia="zh-CN" w:bidi="fa-IR"/>
        </w:rPr>
        <w:t>it-1</w:t>
      </w:r>
      <w:r w:rsidRPr="00976563">
        <w:rPr>
          <w:rFonts w:eastAsia="SimSun"/>
          <w:color w:val="000000"/>
          <w:sz w:val="20"/>
          <w:szCs w:val="20"/>
          <w:lang w:eastAsia="zh-CN" w:bidi="fa-IR"/>
        </w:rPr>
        <w:t xml:space="preserve">: total assets for previous time and firm </w:t>
      </w:r>
      <w:proofErr w:type="spellStart"/>
      <w:r w:rsidRPr="00976563">
        <w:rPr>
          <w:rFonts w:eastAsia="SimSun"/>
          <w:color w:val="000000"/>
          <w:sz w:val="20"/>
          <w:szCs w:val="20"/>
          <w:lang w:eastAsia="zh-CN" w:bidi="fa-IR"/>
        </w:rPr>
        <w:t>i</w:t>
      </w:r>
      <w:proofErr w:type="spellEnd"/>
    </w:p>
    <w:p w:rsidR="00D23C0A" w:rsidRPr="00976563" w:rsidRDefault="00AE452D" w:rsidP="0064655B">
      <w:pPr>
        <w:bidi w:val="0"/>
        <w:snapToGrid w:val="0"/>
        <w:ind w:firstLine="425"/>
        <w:jc w:val="both"/>
        <w:rPr>
          <w:rFonts w:eastAsia="SimSun"/>
          <w:color w:val="000000"/>
          <w:sz w:val="20"/>
          <w:szCs w:val="20"/>
          <w:lang w:eastAsia="zh-CN" w:bidi="fa-IR"/>
        </w:rPr>
      </w:pPr>
      <w:proofErr w:type="spellStart"/>
      <w:r w:rsidRPr="00976563">
        <w:rPr>
          <w:rFonts w:eastAsia="SimSun"/>
          <w:color w:val="000000"/>
          <w:sz w:val="20"/>
          <w:szCs w:val="20"/>
          <w:lang w:eastAsia="zh-CN" w:bidi="fa-IR"/>
        </w:rPr>
        <w:t>TACit</w:t>
      </w:r>
      <w:proofErr w:type="spellEnd"/>
      <w:r w:rsidRPr="00976563">
        <w:rPr>
          <w:rFonts w:eastAsia="SimSun"/>
          <w:color w:val="000000"/>
          <w:sz w:val="20"/>
          <w:szCs w:val="20"/>
          <w:lang w:eastAsia="zh-CN" w:bidi="fa-IR"/>
        </w:rPr>
        <w:t xml:space="preserve">: total accruals for time t and firm </w:t>
      </w:r>
      <w:proofErr w:type="spellStart"/>
      <w:r w:rsidRPr="00976563">
        <w:rPr>
          <w:rFonts w:eastAsia="SimSun"/>
          <w:color w:val="000000"/>
          <w:sz w:val="20"/>
          <w:szCs w:val="20"/>
          <w:lang w:eastAsia="zh-CN" w:bidi="fa-IR"/>
        </w:rPr>
        <w:t>i</w:t>
      </w:r>
      <w:proofErr w:type="spellEnd"/>
    </w:p>
    <w:p w:rsidR="00D23C0A" w:rsidRPr="00976563" w:rsidRDefault="00D23C0A" w:rsidP="0064655B">
      <w:pPr>
        <w:bidi w:val="0"/>
        <w:snapToGrid w:val="0"/>
        <w:ind w:firstLine="425"/>
        <w:jc w:val="both"/>
        <w:rPr>
          <w:rFonts w:eastAsia="SimSun"/>
          <w:color w:val="000000"/>
          <w:sz w:val="20"/>
          <w:szCs w:val="20"/>
          <w:lang w:eastAsia="zh-CN" w:bidi="fa-IR"/>
        </w:rPr>
      </w:pPr>
      <w:r w:rsidRPr="00976563">
        <w:rPr>
          <w:rFonts w:eastAsia="SimSun"/>
          <w:color w:val="000000"/>
          <w:sz w:val="20"/>
          <w:szCs w:val="20"/>
          <w:lang w:eastAsia="zh-CN" w:bidi="fa-IR"/>
        </w:rPr>
        <w:t xml:space="preserve">∆REV </w:t>
      </w:r>
      <w:r w:rsidRPr="00976563">
        <w:rPr>
          <w:rFonts w:eastAsia="SimSun"/>
          <w:color w:val="000000"/>
          <w:sz w:val="20"/>
          <w:szCs w:val="20"/>
          <w:vertAlign w:val="subscript"/>
          <w:lang w:eastAsia="zh-CN" w:bidi="fa-IR"/>
        </w:rPr>
        <w:t>it</w:t>
      </w:r>
      <w:r w:rsidRPr="00976563">
        <w:rPr>
          <w:rFonts w:eastAsia="SimSun"/>
          <w:color w:val="000000"/>
          <w:sz w:val="20"/>
          <w:szCs w:val="20"/>
          <w:lang w:eastAsia="zh-CN" w:bidi="fa-IR"/>
        </w:rPr>
        <w:t xml:space="preserve">: change in revenue for previous time and firm </w:t>
      </w:r>
      <w:proofErr w:type="spellStart"/>
      <w:r w:rsidRPr="00976563">
        <w:rPr>
          <w:rFonts w:eastAsia="SimSun"/>
          <w:color w:val="000000"/>
          <w:sz w:val="20"/>
          <w:szCs w:val="20"/>
          <w:lang w:eastAsia="zh-CN" w:bidi="fa-IR"/>
        </w:rPr>
        <w:t>i</w:t>
      </w:r>
      <w:proofErr w:type="spellEnd"/>
    </w:p>
    <w:p w:rsidR="00D23C0A" w:rsidRPr="00976563" w:rsidRDefault="00D23C0A" w:rsidP="0064655B">
      <w:pPr>
        <w:bidi w:val="0"/>
        <w:snapToGrid w:val="0"/>
        <w:ind w:firstLine="425"/>
        <w:jc w:val="both"/>
        <w:rPr>
          <w:rFonts w:eastAsia="SimSun"/>
          <w:color w:val="000000"/>
          <w:sz w:val="20"/>
          <w:szCs w:val="20"/>
          <w:lang w:eastAsia="zh-CN" w:bidi="fa-IR"/>
        </w:rPr>
      </w:pPr>
      <w:r w:rsidRPr="00976563">
        <w:rPr>
          <w:rFonts w:eastAsia="SimSun"/>
          <w:color w:val="000000"/>
          <w:sz w:val="20"/>
          <w:szCs w:val="20"/>
          <w:lang w:eastAsia="zh-CN" w:bidi="fa-IR"/>
        </w:rPr>
        <w:t xml:space="preserve">∆REV </w:t>
      </w:r>
      <w:r w:rsidRPr="00976563">
        <w:rPr>
          <w:rFonts w:eastAsia="SimSun"/>
          <w:color w:val="000000"/>
          <w:sz w:val="20"/>
          <w:szCs w:val="20"/>
          <w:vertAlign w:val="subscript"/>
          <w:lang w:eastAsia="zh-CN" w:bidi="fa-IR"/>
        </w:rPr>
        <w:t>it</w:t>
      </w:r>
      <w:r w:rsidRPr="00976563">
        <w:rPr>
          <w:rFonts w:eastAsia="SimSun"/>
          <w:color w:val="000000"/>
          <w:sz w:val="20"/>
          <w:szCs w:val="20"/>
          <w:lang w:eastAsia="zh-CN" w:bidi="fa-IR"/>
        </w:rPr>
        <w:t xml:space="preserve">: change in receivables for previous time and firm </w:t>
      </w:r>
      <w:proofErr w:type="spellStart"/>
      <w:r w:rsidRPr="00976563">
        <w:rPr>
          <w:rFonts w:eastAsia="SimSun"/>
          <w:color w:val="000000"/>
          <w:sz w:val="20"/>
          <w:szCs w:val="20"/>
          <w:lang w:eastAsia="zh-CN" w:bidi="fa-IR"/>
        </w:rPr>
        <w:t>i</w:t>
      </w:r>
      <w:proofErr w:type="spellEnd"/>
    </w:p>
    <w:p w:rsidR="00D23C0A" w:rsidRPr="00976563" w:rsidRDefault="00D23C0A" w:rsidP="0064655B">
      <w:pPr>
        <w:bidi w:val="0"/>
        <w:snapToGrid w:val="0"/>
        <w:ind w:firstLine="425"/>
        <w:jc w:val="both"/>
        <w:rPr>
          <w:rFonts w:eastAsia="SimSun"/>
          <w:color w:val="000000"/>
          <w:sz w:val="20"/>
          <w:szCs w:val="20"/>
          <w:lang w:eastAsia="zh-CN" w:bidi="fa-IR"/>
        </w:rPr>
      </w:pPr>
      <w:r w:rsidRPr="00976563">
        <w:rPr>
          <w:rFonts w:eastAsia="SimSun"/>
          <w:color w:val="000000"/>
          <w:sz w:val="20"/>
          <w:szCs w:val="20"/>
          <w:lang w:eastAsia="zh-CN" w:bidi="fa-IR"/>
        </w:rPr>
        <w:t xml:space="preserve">PPE </w:t>
      </w:r>
      <w:r w:rsidRPr="00976563">
        <w:rPr>
          <w:rFonts w:eastAsia="SimSun"/>
          <w:color w:val="000000"/>
          <w:sz w:val="20"/>
          <w:szCs w:val="20"/>
          <w:vertAlign w:val="subscript"/>
          <w:lang w:eastAsia="zh-CN" w:bidi="fa-IR"/>
        </w:rPr>
        <w:t>it</w:t>
      </w:r>
      <w:r w:rsidRPr="00976563">
        <w:rPr>
          <w:rFonts w:eastAsia="SimSun"/>
          <w:color w:val="000000"/>
          <w:sz w:val="20"/>
          <w:szCs w:val="20"/>
          <w:lang w:eastAsia="zh-CN" w:bidi="fa-IR"/>
        </w:rPr>
        <w:t>: gross propriety, plant and equipment</w:t>
      </w:r>
    </w:p>
    <w:p w:rsidR="00D23C0A" w:rsidRPr="00976563" w:rsidRDefault="00D23C0A" w:rsidP="0064655B">
      <w:pPr>
        <w:bidi w:val="0"/>
        <w:snapToGrid w:val="0"/>
        <w:ind w:firstLine="425"/>
        <w:jc w:val="both"/>
        <w:rPr>
          <w:rFonts w:eastAsia="SimSun"/>
          <w:color w:val="000000"/>
          <w:sz w:val="20"/>
          <w:szCs w:val="20"/>
          <w:lang w:eastAsia="zh-CN" w:bidi="fa-IR"/>
        </w:rPr>
      </w:pPr>
      <w:proofErr w:type="spellStart"/>
      <w:r w:rsidRPr="00976563">
        <w:rPr>
          <w:rFonts w:eastAsia="SimSun"/>
          <w:color w:val="000000"/>
          <w:sz w:val="20"/>
          <w:szCs w:val="20"/>
          <w:lang w:eastAsia="zh-CN" w:bidi="fa-IR"/>
        </w:rPr>
        <w:t>e</w:t>
      </w:r>
      <w:r w:rsidRPr="00976563">
        <w:rPr>
          <w:rFonts w:eastAsia="SimSun"/>
          <w:color w:val="000000"/>
          <w:sz w:val="20"/>
          <w:szCs w:val="20"/>
          <w:vertAlign w:val="subscript"/>
          <w:lang w:eastAsia="zh-CN" w:bidi="fa-IR"/>
        </w:rPr>
        <w:t>it</w:t>
      </w:r>
      <w:proofErr w:type="spellEnd"/>
      <w:r w:rsidRPr="00976563">
        <w:rPr>
          <w:rFonts w:eastAsia="SimSun"/>
          <w:color w:val="000000"/>
          <w:sz w:val="20"/>
          <w:szCs w:val="20"/>
          <w:lang w:eastAsia="zh-CN" w:bidi="fa-IR"/>
        </w:rPr>
        <w:t xml:space="preserve">: </w:t>
      </w:r>
      <w:r w:rsidR="00216D4C" w:rsidRPr="00976563">
        <w:rPr>
          <w:rFonts w:eastAsia="SimSun"/>
          <w:color w:val="000000"/>
          <w:sz w:val="20"/>
          <w:szCs w:val="20"/>
          <w:lang w:eastAsia="zh-CN" w:bidi="fa-IR"/>
        </w:rPr>
        <w:t>regression error</w:t>
      </w:r>
    </w:p>
    <w:p w:rsidR="00A018E8" w:rsidRPr="00976563" w:rsidRDefault="00A018E8" w:rsidP="0064655B">
      <w:pPr>
        <w:bidi w:val="0"/>
        <w:snapToGrid w:val="0"/>
        <w:ind w:firstLine="425"/>
        <w:jc w:val="both"/>
        <w:rPr>
          <w:rFonts w:eastAsia="SimSun"/>
          <w:sz w:val="20"/>
          <w:szCs w:val="20"/>
          <w:lang w:eastAsia="zh-CN" w:bidi="fa-IR"/>
        </w:rPr>
      </w:pPr>
      <w:r w:rsidRPr="00976563">
        <w:rPr>
          <w:rFonts w:eastAsia="SimSun"/>
          <w:sz w:val="20"/>
          <w:szCs w:val="20"/>
          <w:lang w:eastAsia="zh-CN" w:bidi="fa-IR"/>
        </w:rPr>
        <w:t>After calculation of coefficients, following model is fitted for each industry separately</w:t>
      </w:r>
    </w:p>
    <w:p w:rsidR="00FF5A1B" w:rsidRPr="00976563" w:rsidRDefault="00D23B66" w:rsidP="0064655B">
      <w:pPr>
        <w:bidi w:val="0"/>
        <w:snapToGrid w:val="0"/>
        <w:ind w:firstLine="425"/>
        <w:jc w:val="both"/>
        <w:rPr>
          <w:rFonts w:eastAsia="SimSun"/>
          <w:sz w:val="20"/>
          <w:szCs w:val="20"/>
          <w:lang w:eastAsia="zh-CN" w:bidi="fa-IR"/>
        </w:rPr>
      </w:pPr>
      <m:oMathPara>
        <m:oMathParaPr>
          <m:jc m:val="left"/>
        </m:oMathParaPr>
        <m:oMath>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NDA</m:t>
              </m:r>
            </m:e>
            <m:sub>
              <m:r>
                <m:rPr>
                  <m:sty m:val="p"/>
                </m:rPr>
                <w:rPr>
                  <w:rFonts w:ascii="Cambria Math" w:eastAsia="SimSun"/>
                  <w:sz w:val="20"/>
                  <w:szCs w:val="20"/>
                  <w:lang w:eastAsia="zh-CN" w:bidi="fa-IR"/>
                </w:rPr>
                <m:t>it</m:t>
              </m:r>
            </m:sub>
          </m:sSub>
          <m:r>
            <m:rPr>
              <m:sty m:val="p"/>
            </m:rPr>
            <w:rPr>
              <w:rFonts w:ascii="Cambria Math" w:eastAsia="SimSun"/>
              <w:sz w:val="20"/>
              <w:szCs w:val="20"/>
              <w:lang w:eastAsia="zh-CN" w:bidi="fa-IR"/>
            </w:rPr>
            <m:t>=</m:t>
          </m:r>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α</m:t>
              </m:r>
            </m:e>
            <m:sub>
              <m:r>
                <m:rPr>
                  <m:sty m:val="p"/>
                </m:rPr>
                <w:rPr>
                  <w:rFonts w:ascii="Cambria Math" w:eastAsia="SimSun"/>
                  <w:sz w:val="20"/>
                  <w:szCs w:val="20"/>
                  <w:lang w:eastAsia="zh-CN" w:bidi="fa-IR"/>
                </w:rPr>
                <m:t>1</m:t>
              </m:r>
            </m:sub>
          </m:sSub>
          <m:d>
            <m:dPr>
              <m:ctrlPr>
                <w:rPr>
                  <w:rFonts w:ascii="Cambria Math" w:eastAsia="SimSun" w:hAnsi="Cambria Math"/>
                  <w:sz w:val="20"/>
                  <w:szCs w:val="20"/>
                  <w:lang w:eastAsia="zh-CN" w:bidi="fa-IR"/>
                </w:rPr>
              </m:ctrlPr>
            </m:dPr>
            <m:e>
              <m:f>
                <m:fPr>
                  <m:ctrlPr>
                    <w:rPr>
                      <w:rFonts w:ascii="Cambria Math" w:eastAsia="SimSun" w:hAnsi="Cambria Math"/>
                      <w:sz w:val="20"/>
                      <w:szCs w:val="20"/>
                      <w:lang w:eastAsia="zh-CN" w:bidi="fa-IR"/>
                    </w:rPr>
                  </m:ctrlPr>
                </m:fPr>
                <m:num>
                  <m:r>
                    <m:rPr>
                      <m:sty m:val="p"/>
                    </m:rPr>
                    <w:rPr>
                      <w:rFonts w:ascii="Cambria Math" w:eastAsia="SimSun"/>
                      <w:sz w:val="20"/>
                      <w:szCs w:val="20"/>
                      <w:lang w:eastAsia="zh-CN" w:bidi="fa-IR"/>
                    </w:rPr>
                    <m:t>1</m:t>
                  </m:r>
                </m:num>
                <m:den>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TA</m:t>
                      </m:r>
                    </m:e>
                    <m:sub>
                      <m:r>
                        <m:rPr>
                          <m:sty m:val="p"/>
                        </m:rPr>
                        <w:rPr>
                          <w:rFonts w:ascii="Cambria Math" w:eastAsia="SimSun"/>
                          <w:sz w:val="20"/>
                          <w:szCs w:val="20"/>
                          <w:lang w:eastAsia="zh-CN" w:bidi="fa-IR"/>
                        </w:rPr>
                        <m:t>it</m:t>
                      </m:r>
                      <m:r>
                        <m:rPr>
                          <m:sty m:val="p"/>
                        </m:rPr>
                        <w:rPr>
                          <w:rFonts w:ascii="Cambria Math" w:eastAsia="SimSun"/>
                          <w:sz w:val="20"/>
                          <w:szCs w:val="20"/>
                          <w:lang w:eastAsia="zh-CN" w:bidi="fa-IR"/>
                        </w:rPr>
                        <m:t>-</m:t>
                      </m:r>
                      <m:r>
                        <m:rPr>
                          <m:sty m:val="p"/>
                        </m:rPr>
                        <w:rPr>
                          <w:rFonts w:ascii="Cambria Math" w:eastAsia="SimSun"/>
                          <w:sz w:val="20"/>
                          <w:szCs w:val="20"/>
                          <w:lang w:eastAsia="zh-CN" w:bidi="fa-IR"/>
                        </w:rPr>
                        <m:t>1</m:t>
                      </m:r>
                    </m:sub>
                  </m:sSub>
                </m:den>
              </m:f>
            </m:e>
          </m:d>
          <m:r>
            <m:rPr>
              <m:sty m:val="p"/>
            </m:rPr>
            <w:rPr>
              <w:rFonts w:ascii="Cambria Math" w:eastAsia="SimSun"/>
              <w:sz w:val="20"/>
              <w:szCs w:val="20"/>
              <w:lang w:eastAsia="zh-CN" w:bidi="fa-IR"/>
            </w:rPr>
            <m:t>+</m:t>
          </m:r>
          <m:f>
            <m:fPr>
              <m:ctrlPr>
                <w:rPr>
                  <w:rFonts w:ascii="Cambria Math" w:eastAsia="SimSun" w:hAnsi="Cambria Math"/>
                  <w:sz w:val="20"/>
                  <w:szCs w:val="20"/>
                  <w:lang w:eastAsia="zh-CN" w:bidi="fa-IR"/>
                </w:rPr>
              </m:ctrlPr>
            </m:fPr>
            <m:num>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α</m:t>
                  </m:r>
                </m:e>
                <m:sub>
                  <m:r>
                    <m:rPr>
                      <m:sty m:val="p"/>
                    </m:rPr>
                    <w:rPr>
                      <w:rFonts w:ascii="Cambria Math" w:eastAsia="SimSun"/>
                      <w:sz w:val="20"/>
                      <w:szCs w:val="20"/>
                      <w:lang w:eastAsia="zh-CN" w:bidi="fa-IR"/>
                    </w:rPr>
                    <m:t>2</m:t>
                  </m:r>
                </m:sub>
              </m:sSub>
              <m:d>
                <m:dPr>
                  <m:ctrlPr>
                    <w:rPr>
                      <w:rFonts w:ascii="Cambria Math" w:eastAsia="SimSun" w:hAnsi="Cambria Math"/>
                      <w:sz w:val="20"/>
                      <w:szCs w:val="20"/>
                      <w:lang w:eastAsia="zh-CN" w:bidi="fa-IR"/>
                    </w:rPr>
                  </m:ctrlPr>
                </m:dPr>
                <m:e>
                  <m:sSub>
                    <m:sSubPr>
                      <m:ctrlPr>
                        <w:rPr>
                          <w:rFonts w:ascii="Cambria Math" w:eastAsia="SimSun" w:hAnsi="Cambria Math"/>
                          <w:sz w:val="20"/>
                          <w:szCs w:val="20"/>
                          <w:lang w:eastAsia="zh-CN" w:bidi="fa-IR"/>
                        </w:rPr>
                      </m:ctrlPr>
                    </m:sSubPr>
                    <m:e>
                      <m:r>
                        <m:rPr>
                          <m:sty m:val="p"/>
                        </m:rPr>
                        <w:rPr>
                          <w:rFonts w:eastAsia="SimSun"/>
                          <w:sz w:val="20"/>
                          <w:szCs w:val="20"/>
                          <w:lang w:eastAsia="zh-CN" w:bidi="fa-IR"/>
                        </w:rPr>
                        <m:t>∆</m:t>
                      </m:r>
                      <m:r>
                        <m:rPr>
                          <m:sty m:val="p"/>
                        </m:rPr>
                        <w:rPr>
                          <w:rFonts w:ascii="Cambria Math" w:eastAsia="SimSun"/>
                          <w:sz w:val="20"/>
                          <w:szCs w:val="20"/>
                          <w:lang w:eastAsia="zh-CN" w:bidi="fa-IR"/>
                        </w:rPr>
                        <m:t>REV</m:t>
                      </m:r>
                    </m:e>
                    <m:sub>
                      <m:r>
                        <m:rPr>
                          <m:sty m:val="p"/>
                        </m:rPr>
                        <w:rPr>
                          <w:rFonts w:ascii="Cambria Math" w:eastAsia="SimSun"/>
                          <w:sz w:val="20"/>
                          <w:szCs w:val="20"/>
                          <w:lang w:eastAsia="zh-CN" w:bidi="fa-IR"/>
                        </w:rPr>
                        <m:t>it</m:t>
                      </m:r>
                    </m:sub>
                  </m:sSub>
                  <m:r>
                    <m:rPr>
                      <m:sty m:val="p"/>
                    </m:rPr>
                    <w:rPr>
                      <w:rFonts w:eastAsia="SimSun"/>
                      <w:sz w:val="20"/>
                      <w:szCs w:val="20"/>
                      <w:lang w:eastAsia="zh-CN" w:bidi="fa-IR"/>
                    </w:rPr>
                    <m:t>-</m:t>
                  </m:r>
                  <m:sSub>
                    <m:sSubPr>
                      <m:ctrlPr>
                        <w:rPr>
                          <w:rFonts w:ascii="Cambria Math" w:eastAsia="SimSun" w:hAnsi="Cambria Math"/>
                          <w:sz w:val="20"/>
                          <w:szCs w:val="20"/>
                          <w:lang w:eastAsia="zh-CN" w:bidi="fa-IR"/>
                        </w:rPr>
                      </m:ctrlPr>
                    </m:sSubPr>
                    <m:e>
                      <m:r>
                        <m:rPr>
                          <m:sty m:val="p"/>
                        </m:rPr>
                        <w:rPr>
                          <w:rFonts w:eastAsia="SimSun"/>
                          <w:sz w:val="20"/>
                          <w:szCs w:val="20"/>
                          <w:lang w:eastAsia="zh-CN" w:bidi="fa-IR"/>
                        </w:rPr>
                        <m:t>∆</m:t>
                      </m:r>
                      <m:r>
                        <m:rPr>
                          <m:sty m:val="p"/>
                        </m:rPr>
                        <w:rPr>
                          <w:rFonts w:ascii="Cambria Math" w:eastAsia="SimSun"/>
                          <w:sz w:val="20"/>
                          <w:szCs w:val="20"/>
                          <w:lang w:eastAsia="zh-CN" w:bidi="fa-IR"/>
                        </w:rPr>
                        <m:t>REC</m:t>
                      </m:r>
                    </m:e>
                    <m:sub>
                      <m:r>
                        <m:rPr>
                          <m:sty m:val="p"/>
                        </m:rPr>
                        <w:rPr>
                          <w:rFonts w:ascii="Cambria Math" w:eastAsia="SimSun"/>
                          <w:sz w:val="20"/>
                          <w:szCs w:val="20"/>
                          <w:lang w:eastAsia="zh-CN" w:bidi="fa-IR"/>
                        </w:rPr>
                        <m:t>it</m:t>
                      </m:r>
                    </m:sub>
                  </m:sSub>
                </m:e>
              </m:d>
            </m:num>
            <m:den>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TA</m:t>
                  </m:r>
                </m:e>
                <m:sub>
                  <m:r>
                    <m:rPr>
                      <m:sty m:val="p"/>
                    </m:rPr>
                    <w:rPr>
                      <w:rFonts w:ascii="Cambria Math" w:eastAsia="SimSun"/>
                      <w:sz w:val="20"/>
                      <w:szCs w:val="20"/>
                      <w:lang w:eastAsia="zh-CN" w:bidi="fa-IR"/>
                    </w:rPr>
                    <m:t>it</m:t>
                  </m:r>
                </m:sub>
              </m:sSub>
            </m:den>
          </m:f>
          <m:r>
            <m:rPr>
              <m:sty m:val="p"/>
            </m:rPr>
            <w:rPr>
              <w:rFonts w:ascii="Cambria Math" w:eastAsia="SimSun"/>
              <w:sz w:val="20"/>
              <w:szCs w:val="20"/>
              <w:lang w:eastAsia="zh-CN" w:bidi="fa-IR"/>
            </w:rPr>
            <m:t>+</m:t>
          </m:r>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α</m:t>
              </m:r>
            </m:e>
            <m:sub>
              <m:r>
                <m:rPr>
                  <m:sty m:val="p"/>
                </m:rPr>
                <w:rPr>
                  <w:rFonts w:ascii="Cambria Math" w:eastAsia="SimSun"/>
                  <w:sz w:val="20"/>
                  <w:szCs w:val="20"/>
                  <w:lang w:eastAsia="zh-CN" w:bidi="fa-IR"/>
                </w:rPr>
                <m:t>3</m:t>
              </m:r>
            </m:sub>
          </m:sSub>
          <m:r>
            <m:rPr>
              <m:sty m:val="p"/>
            </m:rPr>
            <w:rPr>
              <w:rFonts w:ascii="Cambria Math" w:eastAsia="SimSun"/>
              <w:sz w:val="20"/>
              <w:szCs w:val="20"/>
              <w:lang w:eastAsia="zh-CN" w:bidi="fa-IR"/>
            </w:rPr>
            <m:t>(</m:t>
          </m:r>
          <m:f>
            <m:fPr>
              <m:ctrlPr>
                <w:rPr>
                  <w:rFonts w:ascii="Cambria Math" w:eastAsia="SimSun" w:hAnsi="Cambria Math"/>
                  <w:sz w:val="20"/>
                  <w:szCs w:val="20"/>
                  <w:lang w:eastAsia="zh-CN" w:bidi="fa-IR"/>
                </w:rPr>
              </m:ctrlPr>
            </m:fPr>
            <m:num>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PPE</m:t>
                  </m:r>
                </m:e>
                <m:sub>
                  <m:r>
                    <m:rPr>
                      <m:sty m:val="p"/>
                    </m:rPr>
                    <w:rPr>
                      <w:rFonts w:ascii="Cambria Math" w:eastAsia="SimSun"/>
                      <w:sz w:val="20"/>
                      <w:szCs w:val="20"/>
                      <w:lang w:eastAsia="zh-CN" w:bidi="fa-IR"/>
                    </w:rPr>
                    <m:t>it</m:t>
                  </m:r>
                </m:sub>
              </m:sSub>
            </m:num>
            <m:den>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TA</m:t>
                  </m:r>
                </m:e>
                <m:sub>
                  <m:r>
                    <m:rPr>
                      <m:sty m:val="p"/>
                    </m:rPr>
                    <w:rPr>
                      <w:rFonts w:ascii="Cambria Math" w:eastAsia="SimSun"/>
                      <w:sz w:val="20"/>
                      <w:szCs w:val="20"/>
                      <w:lang w:eastAsia="zh-CN" w:bidi="fa-IR"/>
                    </w:rPr>
                    <m:t>it</m:t>
                  </m:r>
                  <m:r>
                    <m:rPr>
                      <m:sty m:val="p"/>
                    </m:rPr>
                    <w:rPr>
                      <w:rFonts w:ascii="Cambria Math" w:eastAsia="SimSun"/>
                      <w:sz w:val="20"/>
                      <w:szCs w:val="20"/>
                      <w:lang w:eastAsia="zh-CN" w:bidi="fa-IR"/>
                    </w:rPr>
                    <m:t>-</m:t>
                  </m:r>
                  <m:r>
                    <m:rPr>
                      <m:sty m:val="p"/>
                    </m:rPr>
                    <w:rPr>
                      <w:rFonts w:ascii="Cambria Math" w:eastAsia="SimSun"/>
                      <w:sz w:val="20"/>
                      <w:szCs w:val="20"/>
                      <w:lang w:eastAsia="zh-CN" w:bidi="fa-IR"/>
                    </w:rPr>
                    <m:t>1</m:t>
                  </m:r>
                </m:sub>
              </m:sSub>
            </m:den>
          </m:f>
          <m:r>
            <m:rPr>
              <m:sty m:val="p"/>
            </m:rPr>
            <w:rPr>
              <w:rFonts w:ascii="Cambria Math" w:eastAsia="SimSun"/>
              <w:sz w:val="20"/>
              <w:szCs w:val="20"/>
              <w:lang w:eastAsia="zh-CN" w:bidi="fa-IR"/>
            </w:rPr>
            <m:t>)</m:t>
          </m:r>
        </m:oMath>
      </m:oMathPara>
    </w:p>
    <w:p w:rsidR="009514A1" w:rsidRPr="00976563" w:rsidRDefault="009514A1" w:rsidP="0064655B">
      <w:pPr>
        <w:bidi w:val="0"/>
        <w:snapToGrid w:val="0"/>
        <w:ind w:firstLine="425"/>
        <w:jc w:val="both"/>
        <w:rPr>
          <w:rFonts w:eastAsia="SimSun"/>
          <w:color w:val="000000"/>
          <w:sz w:val="20"/>
          <w:szCs w:val="20"/>
          <w:lang w:eastAsia="zh-CN" w:bidi="fa-IR"/>
        </w:rPr>
      </w:pPr>
      <w:r w:rsidRPr="00976563">
        <w:rPr>
          <w:rFonts w:eastAsia="SimSun"/>
          <w:sz w:val="20"/>
          <w:szCs w:val="20"/>
          <w:lang w:eastAsia="zh-CN" w:bidi="fa-IR"/>
        </w:rPr>
        <w:t>NDA: non-discretionary accruals</w:t>
      </w:r>
    </w:p>
    <w:p w:rsidR="009514A1" w:rsidRPr="00976563" w:rsidRDefault="00A018E8" w:rsidP="0064655B">
      <w:pPr>
        <w:bidi w:val="0"/>
        <w:snapToGrid w:val="0"/>
        <w:ind w:firstLine="425"/>
        <w:jc w:val="both"/>
        <w:rPr>
          <w:rFonts w:eastAsia="SimSun"/>
          <w:color w:val="000000"/>
          <w:sz w:val="20"/>
          <w:szCs w:val="20"/>
          <w:lang w:eastAsia="zh-CN" w:bidi="fa-IR"/>
        </w:rPr>
      </w:pPr>
      <w:r w:rsidRPr="00976563">
        <w:rPr>
          <w:rFonts w:eastAsia="SimSun"/>
          <w:color w:val="000000"/>
          <w:sz w:val="20"/>
          <w:szCs w:val="20"/>
          <w:lang w:eastAsia="zh-CN" w:bidi="fa-IR"/>
        </w:rPr>
        <w:lastRenderedPageBreak/>
        <w:t>Finally total</w:t>
      </w:r>
      <w:r w:rsidR="009E018F" w:rsidRPr="00976563">
        <w:rPr>
          <w:rFonts w:eastAsia="SimSun"/>
          <w:color w:val="000000"/>
          <w:sz w:val="20"/>
          <w:szCs w:val="20"/>
          <w:lang w:eastAsia="zh-CN" w:bidi="fa-IR"/>
        </w:rPr>
        <w:t xml:space="preserve"> discretionary</w:t>
      </w:r>
      <w:r w:rsidRPr="00976563">
        <w:rPr>
          <w:rFonts w:eastAsia="SimSun"/>
          <w:color w:val="000000"/>
          <w:sz w:val="20"/>
          <w:szCs w:val="20"/>
          <w:lang w:eastAsia="zh-CN" w:bidi="fa-IR"/>
        </w:rPr>
        <w:t xml:space="preserve"> accrual is obtained from following relation:</w:t>
      </w:r>
    </w:p>
    <w:p w:rsidR="00FF5A1B" w:rsidRPr="00976563" w:rsidRDefault="00D23B66" w:rsidP="0064655B">
      <w:pPr>
        <w:bidi w:val="0"/>
        <w:snapToGrid w:val="0"/>
        <w:ind w:firstLine="425"/>
        <w:jc w:val="both"/>
        <w:rPr>
          <w:rFonts w:eastAsia="SimSun"/>
          <w:color w:val="000000"/>
          <w:sz w:val="20"/>
          <w:szCs w:val="20"/>
          <w:lang w:eastAsia="zh-CN" w:bidi="fa-IR"/>
        </w:rPr>
      </w:pPr>
      <m:oMathPara>
        <m:oMathParaPr>
          <m:jc m:val="left"/>
        </m:oMathParaPr>
        <m:oMath>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DA</m:t>
              </m:r>
            </m:e>
            <m:sub>
              <m:r>
                <m:rPr>
                  <m:sty m:val="p"/>
                </m:rPr>
                <w:rPr>
                  <w:rFonts w:ascii="Cambria Math" w:eastAsia="SimSun"/>
                  <w:sz w:val="20"/>
                  <w:szCs w:val="20"/>
                  <w:lang w:eastAsia="zh-CN" w:bidi="fa-IR"/>
                </w:rPr>
                <m:t>it</m:t>
              </m:r>
            </m:sub>
          </m:sSub>
          <m:r>
            <m:rPr>
              <m:sty m:val="p"/>
            </m:rPr>
            <w:rPr>
              <w:rFonts w:ascii="Cambria Math" w:eastAsia="SimSun"/>
              <w:sz w:val="20"/>
              <w:szCs w:val="20"/>
              <w:lang w:eastAsia="zh-CN" w:bidi="fa-IR"/>
            </w:rPr>
            <m:t>=</m:t>
          </m:r>
          <m:f>
            <m:fPr>
              <m:ctrlPr>
                <w:rPr>
                  <w:rFonts w:ascii="Cambria Math" w:eastAsia="SimSun" w:hAnsi="Cambria Math"/>
                  <w:sz w:val="20"/>
                  <w:szCs w:val="20"/>
                  <w:lang w:eastAsia="zh-CN" w:bidi="fa-IR"/>
                </w:rPr>
              </m:ctrlPr>
            </m:fPr>
            <m:num>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TAC</m:t>
                  </m:r>
                </m:e>
                <m:sub>
                  <m:r>
                    <m:rPr>
                      <m:sty m:val="p"/>
                    </m:rPr>
                    <w:rPr>
                      <w:rFonts w:ascii="Cambria Math" w:eastAsia="SimSun"/>
                      <w:sz w:val="20"/>
                      <w:szCs w:val="20"/>
                      <w:lang w:eastAsia="zh-CN" w:bidi="fa-IR"/>
                    </w:rPr>
                    <m:t>it</m:t>
                  </m:r>
                </m:sub>
              </m:sSub>
            </m:num>
            <m:den>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TA</m:t>
                  </m:r>
                </m:e>
                <m:sub>
                  <m:r>
                    <m:rPr>
                      <m:sty m:val="p"/>
                    </m:rPr>
                    <w:rPr>
                      <w:rFonts w:ascii="Cambria Math" w:eastAsia="SimSun"/>
                      <w:sz w:val="20"/>
                      <w:szCs w:val="20"/>
                      <w:lang w:eastAsia="zh-CN" w:bidi="fa-IR"/>
                    </w:rPr>
                    <m:t>it</m:t>
                  </m:r>
                </m:sub>
              </m:sSub>
            </m:den>
          </m:f>
          <m:r>
            <m:rPr>
              <m:sty m:val="p"/>
            </m:rPr>
            <w:rPr>
              <w:rFonts w:ascii="Cambria Math" w:eastAsia="SimSun"/>
              <w:sz w:val="20"/>
              <w:szCs w:val="20"/>
              <w:lang w:eastAsia="zh-CN" w:bidi="fa-IR"/>
            </w:rPr>
            <m:t xml:space="preserve"> </m:t>
          </m:r>
          <m:r>
            <m:rPr>
              <m:sty m:val="p"/>
            </m:rPr>
            <w:rPr>
              <w:rFonts w:ascii="Cambria Math" w:eastAsia="SimSun"/>
              <w:sz w:val="20"/>
              <w:szCs w:val="20"/>
              <w:lang w:eastAsia="zh-CN" w:bidi="fa-IR"/>
            </w:rPr>
            <m:t>-</m:t>
          </m:r>
          <m:sSub>
            <m:sSubPr>
              <m:ctrlPr>
                <w:rPr>
                  <w:rFonts w:ascii="Cambria Math" w:eastAsia="SimSun" w:hAnsi="Cambria Math"/>
                  <w:sz w:val="20"/>
                  <w:szCs w:val="20"/>
                  <w:lang w:eastAsia="zh-CN" w:bidi="fa-IR"/>
                </w:rPr>
              </m:ctrlPr>
            </m:sSubPr>
            <m:e>
              <m:r>
                <m:rPr>
                  <m:sty m:val="p"/>
                </m:rPr>
                <w:rPr>
                  <w:rFonts w:ascii="Cambria Math" w:eastAsia="SimSun"/>
                  <w:sz w:val="20"/>
                  <w:szCs w:val="20"/>
                  <w:lang w:eastAsia="zh-CN" w:bidi="fa-IR"/>
                </w:rPr>
                <m:t>NDA</m:t>
              </m:r>
            </m:e>
            <m:sub>
              <m:r>
                <m:rPr>
                  <m:sty m:val="p"/>
                </m:rPr>
                <w:rPr>
                  <w:rFonts w:ascii="Cambria Math" w:eastAsia="SimSun"/>
                  <w:sz w:val="20"/>
                  <w:szCs w:val="20"/>
                  <w:lang w:eastAsia="zh-CN" w:bidi="fa-IR"/>
                </w:rPr>
                <m:t>it</m:t>
              </m:r>
            </m:sub>
          </m:sSub>
        </m:oMath>
      </m:oMathPara>
    </w:p>
    <w:p w:rsidR="00FF5A1B" w:rsidRPr="00976563" w:rsidRDefault="009514A1" w:rsidP="0064655B">
      <w:pPr>
        <w:bidi w:val="0"/>
        <w:snapToGrid w:val="0"/>
        <w:jc w:val="both"/>
        <w:rPr>
          <w:b/>
          <w:bCs/>
          <w:color w:val="000000" w:themeColor="text1"/>
          <w:sz w:val="20"/>
          <w:szCs w:val="20"/>
          <w:lang w:bidi="fa-IR"/>
        </w:rPr>
      </w:pPr>
      <w:r w:rsidRPr="00976563">
        <w:rPr>
          <w:b/>
          <w:bCs/>
          <w:color w:val="000000" w:themeColor="text1"/>
          <w:sz w:val="20"/>
          <w:szCs w:val="20"/>
          <w:lang w:bidi="fa-IR"/>
        </w:rPr>
        <w:t>Control variables</w:t>
      </w:r>
    </w:p>
    <w:p w:rsidR="009514A1" w:rsidRPr="00976563" w:rsidRDefault="009514A1" w:rsidP="0064655B">
      <w:pPr>
        <w:bidi w:val="0"/>
        <w:snapToGrid w:val="0"/>
        <w:ind w:firstLine="425"/>
        <w:jc w:val="both"/>
        <w:rPr>
          <w:color w:val="000000" w:themeColor="text1"/>
          <w:sz w:val="20"/>
          <w:szCs w:val="20"/>
          <w:lang w:bidi="fa-IR"/>
        </w:rPr>
      </w:pPr>
      <w:r w:rsidRPr="00976563">
        <w:rPr>
          <w:color w:val="000000" w:themeColor="text1"/>
          <w:sz w:val="20"/>
          <w:szCs w:val="20"/>
          <w:lang w:bidi="fa-IR"/>
        </w:rPr>
        <w:t>Firm’s size: natural logarithm of firm’s market value is considered as a proxy for firm’s size.</w:t>
      </w:r>
    </w:p>
    <w:p w:rsidR="009E018F" w:rsidRPr="00976563" w:rsidRDefault="009E018F" w:rsidP="0064655B">
      <w:pPr>
        <w:bidi w:val="0"/>
        <w:snapToGrid w:val="0"/>
        <w:ind w:firstLine="425"/>
        <w:jc w:val="both"/>
        <w:rPr>
          <w:color w:val="000000" w:themeColor="text1"/>
          <w:sz w:val="20"/>
          <w:szCs w:val="20"/>
          <w:lang w:bidi="fa-IR"/>
        </w:rPr>
      </w:pPr>
      <w:r w:rsidRPr="00976563">
        <w:rPr>
          <w:color w:val="000000" w:themeColor="text1"/>
          <w:sz w:val="20"/>
          <w:szCs w:val="20"/>
          <w:lang w:bidi="fa-IR"/>
        </w:rPr>
        <w:t>Firms leverage: total liabilities to total assets is considered as a proxy for firms leverage.</w:t>
      </w:r>
    </w:p>
    <w:p w:rsidR="009E018F" w:rsidRPr="00976563" w:rsidRDefault="00E51916" w:rsidP="0064655B">
      <w:pPr>
        <w:bidi w:val="0"/>
        <w:snapToGrid w:val="0"/>
        <w:ind w:firstLine="425"/>
        <w:jc w:val="both"/>
        <w:rPr>
          <w:color w:val="000000" w:themeColor="text1"/>
          <w:sz w:val="20"/>
          <w:szCs w:val="20"/>
          <w:lang w:bidi="fa-IR"/>
        </w:rPr>
      </w:pPr>
      <w:r w:rsidRPr="00976563">
        <w:rPr>
          <w:color w:val="000000" w:themeColor="text1"/>
          <w:sz w:val="20"/>
          <w:szCs w:val="20"/>
          <w:lang w:bidi="fa-IR"/>
        </w:rPr>
        <w:t>Firm’s</w:t>
      </w:r>
      <w:r w:rsidR="009E018F" w:rsidRPr="00976563">
        <w:rPr>
          <w:color w:val="000000" w:themeColor="text1"/>
          <w:sz w:val="20"/>
          <w:szCs w:val="20"/>
          <w:lang w:bidi="fa-IR"/>
        </w:rPr>
        <w:t xml:space="preserve"> profitability: </w:t>
      </w:r>
      <w:r w:rsidRPr="00976563">
        <w:rPr>
          <w:color w:val="000000" w:themeColor="text1"/>
          <w:sz w:val="20"/>
          <w:szCs w:val="20"/>
          <w:lang w:bidi="fa-IR"/>
        </w:rPr>
        <w:t>Firm’s</w:t>
      </w:r>
      <w:r w:rsidR="009E018F" w:rsidRPr="00976563">
        <w:rPr>
          <w:color w:val="000000" w:themeColor="text1"/>
          <w:sz w:val="20"/>
          <w:szCs w:val="20"/>
          <w:lang w:bidi="fa-IR"/>
        </w:rPr>
        <w:t xml:space="preserve"> profitability is obtained from dividing net income to total assets.</w:t>
      </w:r>
    </w:p>
    <w:bookmarkEnd w:id="0"/>
    <w:bookmarkEnd w:id="1"/>
    <w:bookmarkEnd w:id="2"/>
    <w:bookmarkEnd w:id="3"/>
    <w:p w:rsidR="00FF5A1B" w:rsidRPr="00976563" w:rsidRDefault="009E018F" w:rsidP="0064655B">
      <w:pPr>
        <w:bidi w:val="0"/>
        <w:snapToGrid w:val="0"/>
        <w:jc w:val="both"/>
        <w:rPr>
          <w:b/>
          <w:bCs/>
          <w:color w:val="000000" w:themeColor="text1"/>
          <w:sz w:val="20"/>
          <w:szCs w:val="20"/>
          <w:lang w:bidi="fa-IR"/>
        </w:rPr>
      </w:pPr>
      <w:r w:rsidRPr="00976563">
        <w:rPr>
          <w:b/>
          <w:bCs/>
          <w:color w:val="000000" w:themeColor="text1"/>
          <w:sz w:val="20"/>
          <w:szCs w:val="20"/>
          <w:lang w:bidi="fa-IR"/>
        </w:rPr>
        <w:t>Dependent variable:</w:t>
      </w:r>
    </w:p>
    <w:p w:rsidR="009E018F" w:rsidRPr="00976563" w:rsidRDefault="009E018F" w:rsidP="0064655B">
      <w:pPr>
        <w:bidi w:val="0"/>
        <w:snapToGrid w:val="0"/>
        <w:jc w:val="both"/>
        <w:rPr>
          <w:b/>
          <w:bCs/>
          <w:color w:val="000000" w:themeColor="text1"/>
          <w:sz w:val="20"/>
          <w:szCs w:val="20"/>
          <w:lang w:bidi="fa-IR"/>
        </w:rPr>
      </w:pPr>
      <w:r w:rsidRPr="00976563">
        <w:rPr>
          <w:b/>
          <w:bCs/>
          <w:color w:val="000000" w:themeColor="text1"/>
          <w:sz w:val="20"/>
          <w:szCs w:val="20"/>
          <w:lang w:bidi="fa-IR"/>
        </w:rPr>
        <w:t>Information asymmetry</w:t>
      </w:r>
    </w:p>
    <w:p w:rsidR="00FF5A1B" w:rsidRPr="00976563" w:rsidRDefault="009E018F"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t xml:space="preserve">In order to examine the association between disclosure and information asymmetry, a measure of information asymmetry must be provided. However, a firm’s information asymmetry cannot be observed </w:t>
      </w:r>
      <w:r w:rsidRPr="00976563">
        <w:rPr>
          <w:rFonts w:eastAsiaTheme="minorHAnsi"/>
          <w:sz w:val="20"/>
          <w:szCs w:val="20"/>
        </w:rPr>
        <w:lastRenderedPageBreak/>
        <w:t>directly.</w:t>
      </w:r>
      <w:r w:rsidR="00976563">
        <w:rPr>
          <w:rFonts w:eastAsiaTheme="minorHAnsi"/>
          <w:sz w:val="20"/>
          <w:szCs w:val="20"/>
        </w:rPr>
        <w:t xml:space="preserve"> </w:t>
      </w:r>
      <w:r w:rsidR="001E3C94" w:rsidRPr="00976563">
        <w:rPr>
          <w:rFonts w:eastAsiaTheme="minorHAnsi"/>
          <w:sz w:val="20"/>
          <w:szCs w:val="20"/>
        </w:rPr>
        <w:t xml:space="preserve">Literature applies the </w:t>
      </w:r>
      <w:r w:rsidRPr="00976563">
        <w:rPr>
          <w:rFonts w:eastAsiaTheme="minorHAnsi"/>
          <w:sz w:val="20"/>
          <w:szCs w:val="20"/>
        </w:rPr>
        <w:t>bid–ask spread and the turnover ratio as two complementary pro</w:t>
      </w:r>
      <w:r w:rsidR="001E3C94" w:rsidRPr="00976563">
        <w:rPr>
          <w:rFonts w:eastAsiaTheme="minorHAnsi"/>
          <w:sz w:val="20"/>
          <w:szCs w:val="20"/>
        </w:rPr>
        <w:t xml:space="preserve">xies for information asymmetry. </w:t>
      </w:r>
      <w:r w:rsidRPr="00976563">
        <w:rPr>
          <w:rFonts w:eastAsiaTheme="minorHAnsi"/>
          <w:sz w:val="20"/>
          <w:szCs w:val="20"/>
        </w:rPr>
        <w:t>The bid–ask spread is commonly thought to measure information asymmetry explicitly. The turnover ratio reflects the willingness of some investo</w:t>
      </w:r>
      <w:r w:rsidR="001E3C94" w:rsidRPr="00976563">
        <w:rPr>
          <w:rFonts w:eastAsiaTheme="minorHAnsi"/>
          <w:sz w:val="20"/>
          <w:szCs w:val="20"/>
        </w:rPr>
        <w:t xml:space="preserve">rs to sell shares </w:t>
      </w:r>
      <w:r w:rsidRPr="00976563">
        <w:rPr>
          <w:rFonts w:eastAsiaTheme="minorHAnsi"/>
          <w:sz w:val="20"/>
          <w:szCs w:val="20"/>
        </w:rPr>
        <w:t>and others to buy. This willingness to trade shares should be invers</w:t>
      </w:r>
      <w:r w:rsidR="001E3C94" w:rsidRPr="00976563">
        <w:rPr>
          <w:rFonts w:eastAsiaTheme="minorHAnsi"/>
          <w:sz w:val="20"/>
          <w:szCs w:val="20"/>
        </w:rPr>
        <w:t xml:space="preserve">ely related to the existence of </w:t>
      </w:r>
      <w:r w:rsidRPr="00976563">
        <w:rPr>
          <w:rFonts w:eastAsiaTheme="minorHAnsi"/>
          <w:sz w:val="20"/>
          <w:szCs w:val="20"/>
        </w:rPr>
        <w:t>information asymmetry (</w:t>
      </w:r>
      <w:proofErr w:type="spellStart"/>
      <w:r w:rsidRPr="00976563">
        <w:rPr>
          <w:rFonts w:eastAsiaTheme="minorHAnsi"/>
          <w:sz w:val="20"/>
          <w:szCs w:val="20"/>
        </w:rPr>
        <w:t>Leuz</w:t>
      </w:r>
      <w:r w:rsidR="00AB67AE" w:rsidRPr="00976563">
        <w:rPr>
          <w:rFonts w:eastAsiaTheme="minorHAnsi"/>
          <w:sz w:val="20"/>
          <w:szCs w:val="20"/>
        </w:rPr>
        <w:t>and</w:t>
      </w:r>
      <w:proofErr w:type="spellEnd"/>
      <w:r w:rsidR="00976563">
        <w:rPr>
          <w:rFonts w:eastAsiaTheme="minorHAnsi"/>
          <w:sz w:val="20"/>
          <w:szCs w:val="20"/>
        </w:rPr>
        <w:t xml:space="preserve"> </w:t>
      </w:r>
      <w:proofErr w:type="spellStart"/>
      <w:r w:rsidRPr="00976563">
        <w:rPr>
          <w:rFonts w:eastAsiaTheme="minorHAnsi"/>
          <w:sz w:val="20"/>
          <w:szCs w:val="20"/>
        </w:rPr>
        <w:t>Verrecchia</w:t>
      </w:r>
      <w:proofErr w:type="spellEnd"/>
      <w:r w:rsidRPr="00976563">
        <w:rPr>
          <w:rFonts w:eastAsiaTheme="minorHAnsi"/>
          <w:sz w:val="20"/>
          <w:szCs w:val="20"/>
        </w:rPr>
        <w:t>, 2000</w:t>
      </w:r>
      <w:r w:rsidR="001E3C94" w:rsidRPr="00976563">
        <w:rPr>
          <w:rFonts w:eastAsiaTheme="minorHAnsi"/>
          <w:sz w:val="20"/>
          <w:szCs w:val="20"/>
        </w:rPr>
        <w:t xml:space="preserve">). </w:t>
      </w:r>
      <w:r w:rsidRPr="00976563">
        <w:rPr>
          <w:rFonts w:eastAsiaTheme="minorHAnsi"/>
          <w:sz w:val="20"/>
          <w:szCs w:val="20"/>
        </w:rPr>
        <w:t>Both the bid–ask spread and turnover ratio seem to be appropriate measures for informatio</w:t>
      </w:r>
      <w:r w:rsidR="001E3C94" w:rsidRPr="00976563">
        <w:rPr>
          <w:rFonts w:eastAsiaTheme="minorHAnsi"/>
          <w:sz w:val="20"/>
          <w:szCs w:val="20"/>
        </w:rPr>
        <w:t xml:space="preserve">n </w:t>
      </w:r>
      <w:r w:rsidRPr="00976563">
        <w:rPr>
          <w:rFonts w:eastAsiaTheme="minorHAnsi"/>
          <w:sz w:val="20"/>
          <w:szCs w:val="20"/>
        </w:rPr>
        <w:t>asymmetry.</w:t>
      </w:r>
      <w:r w:rsidR="00B609CA" w:rsidRPr="00976563">
        <w:rPr>
          <w:rFonts w:eastAsiaTheme="minorHAnsi"/>
          <w:sz w:val="20"/>
          <w:szCs w:val="20"/>
        </w:rPr>
        <w:t xml:space="preserve"> However, in this study </w:t>
      </w:r>
      <w:r w:rsidR="007A4FE4" w:rsidRPr="00976563">
        <w:rPr>
          <w:rFonts w:eastAsiaTheme="minorHAnsi"/>
          <w:sz w:val="20"/>
          <w:szCs w:val="20"/>
        </w:rPr>
        <w:t>bid-</w:t>
      </w:r>
      <w:r w:rsidR="007A4FE4" w:rsidRPr="00976563">
        <w:rPr>
          <w:rFonts w:eastAsiaTheme="minorHAnsi"/>
          <w:sz w:val="20"/>
          <w:szCs w:val="20"/>
        </w:rPr>
        <w:lastRenderedPageBreak/>
        <w:t>ask spread is considered as a proxy for information asymmetry</w:t>
      </w:r>
      <w:bookmarkStart w:id="4" w:name="_Toc366439008"/>
      <w:bookmarkStart w:id="5" w:name="_Toc397781551"/>
      <w:bookmarkStart w:id="6" w:name="_Toc397781709"/>
      <w:bookmarkStart w:id="7" w:name="_Toc397781788"/>
      <w:r w:rsidR="00976563">
        <w:rPr>
          <w:rFonts w:eastAsiaTheme="minorHAnsi"/>
          <w:sz w:val="20"/>
          <w:szCs w:val="20"/>
        </w:rPr>
        <w:t>:</w:t>
      </w:r>
    </w:p>
    <w:p w:rsidR="00FF5A1B" w:rsidRPr="00976563" w:rsidRDefault="00FF5A1B" w:rsidP="0064655B">
      <w:pPr>
        <w:autoSpaceDE w:val="0"/>
        <w:autoSpaceDN w:val="0"/>
        <w:bidi w:val="0"/>
        <w:adjustRightInd w:val="0"/>
        <w:snapToGrid w:val="0"/>
        <w:jc w:val="center"/>
        <w:rPr>
          <w:sz w:val="20"/>
          <w:szCs w:val="20"/>
        </w:rPr>
      </w:pPr>
      <w:r w:rsidRPr="00976563">
        <w:rPr>
          <w:noProof/>
          <w:sz w:val="20"/>
          <w:szCs w:val="20"/>
          <w:lang w:eastAsia="zh-CN"/>
        </w:rPr>
        <w:drawing>
          <wp:inline distT="0" distB="0" distL="0" distR="0">
            <wp:extent cx="15525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514350"/>
                    </a:xfrm>
                    <a:prstGeom prst="rect">
                      <a:avLst/>
                    </a:prstGeom>
                    <a:noFill/>
                    <a:ln>
                      <a:noFill/>
                    </a:ln>
                  </pic:spPr>
                </pic:pic>
              </a:graphicData>
            </a:graphic>
          </wp:inline>
        </w:drawing>
      </w:r>
    </w:p>
    <w:p w:rsidR="00FF5A1B" w:rsidRPr="00976563" w:rsidRDefault="00FF5A1B" w:rsidP="0064655B">
      <w:pPr>
        <w:bidi w:val="0"/>
        <w:snapToGrid w:val="0"/>
        <w:ind w:firstLine="425"/>
        <w:jc w:val="both"/>
        <w:rPr>
          <w:sz w:val="20"/>
          <w:szCs w:val="20"/>
        </w:rPr>
      </w:pPr>
      <w:r w:rsidRPr="00976563">
        <w:rPr>
          <w:sz w:val="20"/>
          <w:szCs w:val="20"/>
        </w:rPr>
        <w:t>SPREAD</w:t>
      </w:r>
      <w:r w:rsidR="00752F75" w:rsidRPr="00976563">
        <w:rPr>
          <w:sz w:val="20"/>
          <w:szCs w:val="20"/>
        </w:rPr>
        <w:t xml:space="preserve">: </w:t>
      </w:r>
      <w:r w:rsidR="009A6DA6" w:rsidRPr="00976563">
        <w:rPr>
          <w:sz w:val="20"/>
          <w:szCs w:val="20"/>
        </w:rPr>
        <w:t>bid- ask spread</w:t>
      </w:r>
    </w:p>
    <w:p w:rsidR="00FF5A1B" w:rsidRPr="00976563" w:rsidRDefault="00FF5A1B" w:rsidP="0064655B">
      <w:pPr>
        <w:bidi w:val="0"/>
        <w:snapToGrid w:val="0"/>
        <w:ind w:firstLine="425"/>
        <w:jc w:val="both"/>
        <w:rPr>
          <w:sz w:val="20"/>
          <w:szCs w:val="20"/>
        </w:rPr>
      </w:pPr>
      <w:r w:rsidRPr="00976563">
        <w:rPr>
          <w:sz w:val="20"/>
          <w:szCs w:val="20"/>
        </w:rPr>
        <w:t>AP</w:t>
      </w:r>
      <w:r w:rsidR="009A6DA6" w:rsidRPr="00976563">
        <w:rPr>
          <w:sz w:val="20"/>
          <w:szCs w:val="20"/>
        </w:rPr>
        <w:t>: ask price which is mean of sell price</w:t>
      </w:r>
    </w:p>
    <w:p w:rsidR="00FF5A1B" w:rsidRPr="00976563" w:rsidRDefault="00FF5A1B" w:rsidP="0064655B">
      <w:pPr>
        <w:bidi w:val="0"/>
        <w:snapToGrid w:val="0"/>
        <w:ind w:firstLine="425"/>
        <w:jc w:val="both"/>
        <w:rPr>
          <w:sz w:val="20"/>
          <w:szCs w:val="20"/>
        </w:rPr>
      </w:pPr>
      <w:r w:rsidRPr="00976563">
        <w:rPr>
          <w:sz w:val="20"/>
          <w:szCs w:val="20"/>
        </w:rPr>
        <w:t>BP</w:t>
      </w:r>
      <w:r w:rsidR="009A6DA6" w:rsidRPr="00976563">
        <w:rPr>
          <w:sz w:val="20"/>
          <w:szCs w:val="20"/>
        </w:rPr>
        <w:t>: bid price which is mean of buy price</w:t>
      </w:r>
    </w:p>
    <w:bookmarkEnd w:id="4"/>
    <w:bookmarkEnd w:id="5"/>
    <w:bookmarkEnd w:id="6"/>
    <w:bookmarkEnd w:id="7"/>
    <w:p w:rsidR="00FF5A1B" w:rsidRPr="00976563" w:rsidRDefault="009A6DA6" w:rsidP="0064655B">
      <w:pPr>
        <w:bidi w:val="0"/>
        <w:snapToGrid w:val="0"/>
        <w:jc w:val="both"/>
        <w:rPr>
          <w:b/>
          <w:bCs/>
          <w:sz w:val="20"/>
          <w:szCs w:val="20"/>
        </w:rPr>
      </w:pPr>
      <w:r w:rsidRPr="00976563">
        <w:rPr>
          <w:b/>
          <w:bCs/>
          <w:sz w:val="20"/>
          <w:szCs w:val="20"/>
        </w:rPr>
        <w:t>Models</w:t>
      </w:r>
    </w:p>
    <w:p w:rsidR="0064655B" w:rsidRPr="00976563" w:rsidRDefault="00F6566E" w:rsidP="00976563">
      <w:pPr>
        <w:bidi w:val="0"/>
        <w:snapToGrid w:val="0"/>
        <w:ind w:firstLine="425"/>
        <w:jc w:val="both"/>
        <w:rPr>
          <w:sz w:val="20"/>
          <w:szCs w:val="20"/>
          <w:lang w:bidi="fa-IR"/>
        </w:rPr>
      </w:pPr>
      <w:r w:rsidRPr="00976563">
        <w:rPr>
          <w:sz w:val="20"/>
          <w:szCs w:val="20"/>
        </w:rPr>
        <w:t>In this study three regression models are used to test research hypotheses as following:</w:t>
      </w:r>
      <w:r w:rsidR="00976563">
        <w:rPr>
          <w:sz w:val="20"/>
          <w:szCs w:val="20"/>
        </w:rPr>
        <w:t xml:space="preserve"> </w:t>
      </w:r>
    </w:p>
    <w:p w:rsidR="0064655B" w:rsidRPr="00976563" w:rsidRDefault="0064655B" w:rsidP="0064655B">
      <w:pPr>
        <w:tabs>
          <w:tab w:val="right" w:pos="9360"/>
        </w:tabs>
        <w:bidi w:val="0"/>
        <w:snapToGrid w:val="0"/>
        <w:ind w:firstLine="425"/>
        <w:jc w:val="both"/>
        <w:rPr>
          <w:sz w:val="20"/>
          <w:szCs w:val="20"/>
          <w:lang w:bidi="fa-IR"/>
        </w:rPr>
        <w:sectPr w:rsidR="0064655B" w:rsidRPr="00976563" w:rsidSect="0064655B">
          <w:headerReference w:type="default" r:id="rId19"/>
          <w:footerReference w:type="default" r:id="rId20"/>
          <w:type w:val="continuous"/>
          <w:pgSz w:w="12240" w:h="15840" w:code="1"/>
          <w:pgMar w:top="1440" w:right="1440" w:bottom="1440" w:left="1440" w:header="720" w:footer="720" w:gutter="0"/>
          <w:cols w:num="2" w:space="600"/>
          <w:docGrid w:linePitch="360"/>
        </w:sectPr>
      </w:pPr>
    </w:p>
    <w:p w:rsidR="00976563" w:rsidRDefault="00976563" w:rsidP="0064655B">
      <w:pPr>
        <w:tabs>
          <w:tab w:val="right" w:pos="9360"/>
        </w:tabs>
        <w:bidi w:val="0"/>
        <w:snapToGrid w:val="0"/>
        <w:ind w:firstLine="425"/>
        <w:jc w:val="both"/>
        <w:rPr>
          <w:sz w:val="20"/>
          <w:szCs w:val="20"/>
          <w:lang w:bidi="fa-IR"/>
        </w:rPr>
      </w:pPr>
    </w:p>
    <w:p w:rsidR="00976563" w:rsidRPr="00976563" w:rsidRDefault="00976563" w:rsidP="00976563">
      <w:pPr>
        <w:tabs>
          <w:tab w:val="right" w:pos="9360"/>
        </w:tabs>
        <w:bidi w:val="0"/>
        <w:snapToGrid w:val="0"/>
        <w:ind w:firstLine="425"/>
        <w:jc w:val="both"/>
        <w:rPr>
          <w:sz w:val="20"/>
          <w:szCs w:val="20"/>
          <w:lang w:bidi="fa-IR"/>
        </w:rPr>
      </w:pPr>
    </w:p>
    <w:p w:rsidR="00FF5A1B" w:rsidRPr="00976563" w:rsidRDefault="009A6DA6" w:rsidP="00976563">
      <w:pPr>
        <w:tabs>
          <w:tab w:val="right" w:pos="9360"/>
        </w:tabs>
        <w:bidi w:val="0"/>
        <w:snapToGrid w:val="0"/>
        <w:ind w:firstLine="425"/>
        <w:jc w:val="both"/>
        <w:rPr>
          <w:sz w:val="20"/>
          <w:szCs w:val="20"/>
          <w:lang w:bidi="fa-IR"/>
        </w:rPr>
      </w:pPr>
      <w:r w:rsidRPr="00976563">
        <w:rPr>
          <w:sz w:val="20"/>
          <w:szCs w:val="20"/>
          <w:lang w:bidi="fa-IR"/>
        </w:rPr>
        <w:t>Model 1</w:t>
      </w:r>
      <w:r w:rsidRPr="00976563">
        <w:rPr>
          <w:sz w:val="20"/>
          <w:szCs w:val="20"/>
          <w:lang w:bidi="fa-IR"/>
        </w:rPr>
        <w:tab/>
      </w:r>
      <w:r w:rsidR="00FF5A1B" w:rsidRPr="00976563">
        <w:rPr>
          <w:sz w:val="20"/>
          <w:szCs w:val="20"/>
          <w:lang w:bidi="fa-IR"/>
        </w:rPr>
        <w:t>INFOASY</w:t>
      </w:r>
      <w:r w:rsidR="00FF5A1B" w:rsidRPr="00976563">
        <w:rPr>
          <w:sz w:val="20"/>
          <w:szCs w:val="20"/>
          <w:vertAlign w:val="subscript"/>
          <w:lang w:bidi="fa-IR"/>
        </w:rPr>
        <w:t xml:space="preserve"> it</w:t>
      </w:r>
      <w:r w:rsidR="00FF5A1B" w:rsidRPr="00976563">
        <w:rPr>
          <w:sz w:val="20"/>
          <w:szCs w:val="20"/>
          <w:lang w:bidi="fa-IR"/>
        </w:rPr>
        <w:t xml:space="preserve"> =β</w:t>
      </w:r>
      <w:r w:rsidR="00FF5A1B" w:rsidRPr="00976563">
        <w:rPr>
          <w:sz w:val="20"/>
          <w:szCs w:val="20"/>
          <w:vertAlign w:val="subscript"/>
          <w:lang w:bidi="fa-IR"/>
        </w:rPr>
        <w:t>0</w:t>
      </w:r>
      <w:r w:rsidR="00FF5A1B" w:rsidRPr="00976563">
        <w:rPr>
          <w:sz w:val="20"/>
          <w:szCs w:val="20"/>
          <w:lang w:bidi="fa-IR"/>
        </w:rPr>
        <w:t>+β</w:t>
      </w:r>
      <w:r w:rsidR="00FF5A1B" w:rsidRPr="00976563">
        <w:rPr>
          <w:sz w:val="20"/>
          <w:szCs w:val="20"/>
          <w:vertAlign w:val="subscript"/>
          <w:lang w:bidi="fa-IR"/>
        </w:rPr>
        <w:t>1</w:t>
      </w:r>
      <w:r w:rsidR="00FF5A1B" w:rsidRPr="00976563">
        <w:rPr>
          <w:sz w:val="20"/>
          <w:szCs w:val="20"/>
          <w:lang w:bidi="fa-IR"/>
        </w:rPr>
        <w:t>EM + β</w:t>
      </w:r>
      <w:r w:rsidR="00FF5A1B" w:rsidRPr="00976563">
        <w:rPr>
          <w:sz w:val="20"/>
          <w:szCs w:val="20"/>
          <w:vertAlign w:val="subscript"/>
          <w:lang w:bidi="fa-IR"/>
        </w:rPr>
        <w:t>2</w:t>
      </w:r>
      <w:r w:rsidR="00FF5A1B" w:rsidRPr="00976563">
        <w:rPr>
          <w:sz w:val="20"/>
          <w:szCs w:val="20"/>
          <w:lang w:bidi="fa-IR"/>
        </w:rPr>
        <w:t xml:space="preserve"> SIZE + β</w:t>
      </w:r>
      <w:r w:rsidR="00FF5A1B" w:rsidRPr="00976563">
        <w:rPr>
          <w:sz w:val="20"/>
          <w:szCs w:val="20"/>
          <w:vertAlign w:val="subscript"/>
          <w:lang w:bidi="fa-IR"/>
        </w:rPr>
        <w:t>3</w:t>
      </w:r>
      <w:r w:rsidR="00FF5A1B" w:rsidRPr="00976563">
        <w:rPr>
          <w:sz w:val="20"/>
          <w:szCs w:val="20"/>
          <w:lang w:bidi="fa-IR"/>
        </w:rPr>
        <w:t>LEV + β</w:t>
      </w:r>
      <w:r w:rsidR="00FF5A1B" w:rsidRPr="00976563">
        <w:rPr>
          <w:sz w:val="20"/>
          <w:szCs w:val="20"/>
          <w:vertAlign w:val="subscript"/>
          <w:lang w:bidi="fa-IR"/>
        </w:rPr>
        <w:t>4</w:t>
      </w:r>
      <w:r w:rsidR="00FF5A1B" w:rsidRPr="00976563">
        <w:rPr>
          <w:sz w:val="20"/>
          <w:szCs w:val="20"/>
          <w:lang w:bidi="fa-IR"/>
        </w:rPr>
        <w:t>ROA+</w:t>
      </w:r>
      <w:r w:rsidR="00FF5A1B" w:rsidRPr="00976563">
        <w:rPr>
          <w:color w:val="000000" w:themeColor="text1"/>
          <w:sz w:val="20"/>
          <w:szCs w:val="20"/>
        </w:rPr>
        <w:t>ε</w:t>
      </w:r>
      <w:r w:rsidR="00FF5A1B" w:rsidRPr="00976563">
        <w:rPr>
          <w:color w:val="000000" w:themeColor="text1"/>
          <w:sz w:val="20"/>
          <w:szCs w:val="20"/>
          <w:vertAlign w:val="subscript"/>
        </w:rPr>
        <w:t>it</w:t>
      </w:r>
    </w:p>
    <w:p w:rsidR="00FF5A1B" w:rsidRPr="00976563" w:rsidRDefault="009A6DA6" w:rsidP="0064655B">
      <w:pPr>
        <w:tabs>
          <w:tab w:val="left" w:pos="758"/>
          <w:tab w:val="right" w:pos="9360"/>
        </w:tabs>
        <w:bidi w:val="0"/>
        <w:snapToGrid w:val="0"/>
        <w:ind w:firstLine="425"/>
        <w:jc w:val="both"/>
        <w:rPr>
          <w:sz w:val="20"/>
          <w:szCs w:val="20"/>
          <w:lang w:bidi="fa-IR"/>
        </w:rPr>
      </w:pPr>
      <w:r w:rsidRPr="00976563">
        <w:rPr>
          <w:sz w:val="20"/>
          <w:szCs w:val="20"/>
          <w:lang w:bidi="fa-IR"/>
        </w:rPr>
        <w:t>Model 2</w:t>
      </w:r>
      <w:r w:rsidRPr="00976563">
        <w:rPr>
          <w:sz w:val="20"/>
          <w:szCs w:val="20"/>
          <w:lang w:bidi="fa-IR"/>
        </w:rPr>
        <w:tab/>
      </w:r>
      <w:r w:rsidR="00FF5A1B" w:rsidRPr="00976563">
        <w:rPr>
          <w:sz w:val="20"/>
          <w:szCs w:val="20"/>
          <w:lang w:bidi="fa-IR"/>
        </w:rPr>
        <w:t>INFOASY</w:t>
      </w:r>
      <w:r w:rsidR="00FF5A1B" w:rsidRPr="00976563">
        <w:rPr>
          <w:sz w:val="20"/>
          <w:szCs w:val="20"/>
          <w:vertAlign w:val="subscript"/>
          <w:lang w:bidi="fa-IR"/>
        </w:rPr>
        <w:t xml:space="preserve"> it</w:t>
      </w:r>
      <w:r w:rsidR="00FF5A1B" w:rsidRPr="00976563">
        <w:rPr>
          <w:sz w:val="20"/>
          <w:szCs w:val="20"/>
          <w:lang w:bidi="fa-IR"/>
        </w:rPr>
        <w:t xml:space="preserve"> =β</w:t>
      </w:r>
      <w:r w:rsidR="00FF5A1B" w:rsidRPr="00976563">
        <w:rPr>
          <w:sz w:val="20"/>
          <w:szCs w:val="20"/>
          <w:vertAlign w:val="subscript"/>
          <w:lang w:bidi="fa-IR"/>
        </w:rPr>
        <w:t>0</w:t>
      </w:r>
      <w:r w:rsidR="00FF5A1B" w:rsidRPr="00976563">
        <w:rPr>
          <w:sz w:val="20"/>
          <w:szCs w:val="20"/>
          <w:lang w:bidi="fa-IR"/>
        </w:rPr>
        <w:t>+β</w:t>
      </w:r>
      <w:r w:rsidR="00FF5A1B" w:rsidRPr="00976563">
        <w:rPr>
          <w:sz w:val="20"/>
          <w:szCs w:val="20"/>
          <w:vertAlign w:val="subscript"/>
          <w:lang w:bidi="fa-IR"/>
        </w:rPr>
        <w:t>1</w:t>
      </w:r>
      <w:r w:rsidR="00FF5A1B" w:rsidRPr="00976563">
        <w:rPr>
          <w:sz w:val="20"/>
          <w:szCs w:val="20"/>
          <w:lang w:bidi="fa-IR"/>
        </w:rPr>
        <w:t>VODSC + β</w:t>
      </w:r>
      <w:r w:rsidR="00FF5A1B" w:rsidRPr="00976563">
        <w:rPr>
          <w:sz w:val="20"/>
          <w:szCs w:val="20"/>
          <w:vertAlign w:val="subscript"/>
          <w:lang w:bidi="fa-IR"/>
        </w:rPr>
        <w:t>2</w:t>
      </w:r>
      <w:r w:rsidR="00FF5A1B" w:rsidRPr="00976563">
        <w:rPr>
          <w:sz w:val="20"/>
          <w:szCs w:val="20"/>
          <w:lang w:bidi="fa-IR"/>
        </w:rPr>
        <w:t xml:space="preserve"> SIZE + β</w:t>
      </w:r>
      <w:r w:rsidR="00FF5A1B" w:rsidRPr="00976563">
        <w:rPr>
          <w:sz w:val="20"/>
          <w:szCs w:val="20"/>
          <w:vertAlign w:val="subscript"/>
          <w:lang w:bidi="fa-IR"/>
        </w:rPr>
        <w:t>3</w:t>
      </w:r>
      <w:r w:rsidR="00FF5A1B" w:rsidRPr="00976563">
        <w:rPr>
          <w:sz w:val="20"/>
          <w:szCs w:val="20"/>
          <w:lang w:bidi="fa-IR"/>
        </w:rPr>
        <w:t>LEV + β</w:t>
      </w:r>
      <w:r w:rsidR="00FF5A1B" w:rsidRPr="00976563">
        <w:rPr>
          <w:sz w:val="20"/>
          <w:szCs w:val="20"/>
          <w:vertAlign w:val="subscript"/>
          <w:lang w:bidi="fa-IR"/>
        </w:rPr>
        <w:t>4</w:t>
      </w:r>
      <w:r w:rsidR="00FF5A1B" w:rsidRPr="00976563">
        <w:rPr>
          <w:sz w:val="20"/>
          <w:szCs w:val="20"/>
          <w:lang w:bidi="fa-IR"/>
        </w:rPr>
        <w:t>ROA+</w:t>
      </w:r>
      <w:r w:rsidR="00FF5A1B" w:rsidRPr="00976563">
        <w:rPr>
          <w:color w:val="000000" w:themeColor="text1"/>
          <w:sz w:val="20"/>
          <w:szCs w:val="20"/>
        </w:rPr>
        <w:t>ε</w:t>
      </w:r>
      <w:r w:rsidR="00FF5A1B" w:rsidRPr="00976563">
        <w:rPr>
          <w:color w:val="000000" w:themeColor="text1"/>
          <w:sz w:val="20"/>
          <w:szCs w:val="20"/>
          <w:vertAlign w:val="subscript"/>
        </w:rPr>
        <w:t>it</w:t>
      </w:r>
    </w:p>
    <w:p w:rsidR="00FF5A1B" w:rsidRPr="00976563" w:rsidRDefault="009A6DA6" w:rsidP="0064655B">
      <w:pPr>
        <w:tabs>
          <w:tab w:val="left" w:pos="682"/>
          <w:tab w:val="right" w:pos="9360"/>
        </w:tabs>
        <w:bidi w:val="0"/>
        <w:snapToGrid w:val="0"/>
        <w:ind w:firstLine="425"/>
        <w:jc w:val="both"/>
        <w:rPr>
          <w:sz w:val="20"/>
          <w:szCs w:val="20"/>
          <w:lang w:bidi="fa-IR"/>
        </w:rPr>
      </w:pPr>
      <w:r w:rsidRPr="00976563">
        <w:rPr>
          <w:sz w:val="20"/>
          <w:szCs w:val="20"/>
          <w:lang w:bidi="fa-IR"/>
        </w:rPr>
        <w:t>Model 3</w:t>
      </w:r>
      <w:r w:rsidRPr="00976563">
        <w:rPr>
          <w:sz w:val="20"/>
          <w:szCs w:val="20"/>
          <w:lang w:bidi="fa-IR"/>
        </w:rPr>
        <w:tab/>
      </w:r>
      <w:r w:rsidR="00FF5A1B" w:rsidRPr="00976563">
        <w:rPr>
          <w:sz w:val="20"/>
          <w:szCs w:val="20"/>
          <w:lang w:bidi="fa-IR"/>
        </w:rPr>
        <w:t>INFOASY</w:t>
      </w:r>
      <w:r w:rsidR="00FF5A1B" w:rsidRPr="00976563">
        <w:rPr>
          <w:sz w:val="20"/>
          <w:szCs w:val="20"/>
          <w:vertAlign w:val="subscript"/>
          <w:lang w:bidi="fa-IR"/>
        </w:rPr>
        <w:t xml:space="preserve"> it</w:t>
      </w:r>
      <w:r w:rsidR="00FF5A1B" w:rsidRPr="00976563">
        <w:rPr>
          <w:sz w:val="20"/>
          <w:szCs w:val="20"/>
          <w:lang w:bidi="fa-IR"/>
        </w:rPr>
        <w:t xml:space="preserve"> =β</w:t>
      </w:r>
      <w:r w:rsidR="00FF5A1B" w:rsidRPr="00976563">
        <w:rPr>
          <w:sz w:val="20"/>
          <w:szCs w:val="20"/>
          <w:vertAlign w:val="subscript"/>
          <w:lang w:bidi="fa-IR"/>
        </w:rPr>
        <w:t>0</w:t>
      </w:r>
      <w:r w:rsidR="00FF5A1B" w:rsidRPr="00976563">
        <w:rPr>
          <w:sz w:val="20"/>
          <w:szCs w:val="20"/>
          <w:lang w:bidi="fa-IR"/>
        </w:rPr>
        <w:t>+β</w:t>
      </w:r>
      <w:r w:rsidR="00FF5A1B" w:rsidRPr="00976563">
        <w:rPr>
          <w:sz w:val="20"/>
          <w:szCs w:val="20"/>
          <w:vertAlign w:val="subscript"/>
          <w:lang w:bidi="fa-IR"/>
        </w:rPr>
        <w:t>1</w:t>
      </w:r>
      <w:r w:rsidR="00FF5A1B" w:rsidRPr="00976563">
        <w:rPr>
          <w:sz w:val="20"/>
          <w:szCs w:val="20"/>
          <w:lang w:bidi="fa-IR"/>
        </w:rPr>
        <w:t>DSC + β</w:t>
      </w:r>
      <w:r w:rsidR="00FF5A1B" w:rsidRPr="00976563">
        <w:rPr>
          <w:sz w:val="20"/>
          <w:szCs w:val="20"/>
          <w:vertAlign w:val="subscript"/>
          <w:lang w:bidi="fa-IR"/>
        </w:rPr>
        <w:t>2</w:t>
      </w:r>
      <w:r w:rsidR="00FF5A1B" w:rsidRPr="00976563">
        <w:rPr>
          <w:sz w:val="20"/>
          <w:szCs w:val="20"/>
          <w:lang w:bidi="fa-IR"/>
        </w:rPr>
        <w:t xml:space="preserve"> SIZE + β</w:t>
      </w:r>
      <w:r w:rsidR="00FF5A1B" w:rsidRPr="00976563">
        <w:rPr>
          <w:sz w:val="20"/>
          <w:szCs w:val="20"/>
          <w:vertAlign w:val="subscript"/>
          <w:lang w:bidi="fa-IR"/>
        </w:rPr>
        <w:t>3</w:t>
      </w:r>
      <w:r w:rsidR="00FF5A1B" w:rsidRPr="00976563">
        <w:rPr>
          <w:sz w:val="20"/>
          <w:szCs w:val="20"/>
          <w:lang w:bidi="fa-IR"/>
        </w:rPr>
        <w:t>LEV + β</w:t>
      </w:r>
      <w:r w:rsidR="00FF5A1B" w:rsidRPr="00976563">
        <w:rPr>
          <w:sz w:val="20"/>
          <w:szCs w:val="20"/>
          <w:vertAlign w:val="subscript"/>
          <w:lang w:bidi="fa-IR"/>
        </w:rPr>
        <w:t>4</w:t>
      </w:r>
      <w:r w:rsidR="00FF5A1B" w:rsidRPr="00976563">
        <w:rPr>
          <w:sz w:val="20"/>
          <w:szCs w:val="20"/>
          <w:lang w:bidi="fa-IR"/>
        </w:rPr>
        <w:t>ROA+</w:t>
      </w:r>
      <w:r w:rsidR="00FF5A1B" w:rsidRPr="00976563">
        <w:rPr>
          <w:color w:val="000000" w:themeColor="text1"/>
          <w:sz w:val="20"/>
          <w:szCs w:val="20"/>
        </w:rPr>
        <w:t>ε</w:t>
      </w:r>
      <w:r w:rsidR="00FF5A1B" w:rsidRPr="00976563">
        <w:rPr>
          <w:color w:val="000000" w:themeColor="text1"/>
          <w:sz w:val="20"/>
          <w:szCs w:val="20"/>
          <w:vertAlign w:val="subscript"/>
        </w:rPr>
        <w:t>it</w:t>
      </w:r>
    </w:p>
    <w:p w:rsidR="00FF5A1B" w:rsidRPr="00976563" w:rsidRDefault="0032400C" w:rsidP="0064655B">
      <w:pPr>
        <w:tabs>
          <w:tab w:val="left" w:pos="5441"/>
          <w:tab w:val="right" w:pos="9360"/>
        </w:tabs>
        <w:bidi w:val="0"/>
        <w:snapToGrid w:val="0"/>
        <w:ind w:firstLine="425"/>
        <w:jc w:val="both"/>
        <w:rPr>
          <w:sz w:val="20"/>
          <w:szCs w:val="20"/>
        </w:rPr>
      </w:pPr>
      <w:r w:rsidRPr="00976563">
        <w:rPr>
          <w:color w:val="000000"/>
          <w:sz w:val="20"/>
          <w:szCs w:val="20"/>
        </w:rPr>
        <w:t xml:space="preserve">: Information asymmetry </w:t>
      </w:r>
      <w:r w:rsidRPr="00976563">
        <w:rPr>
          <w:color w:val="000000"/>
          <w:sz w:val="20"/>
          <w:szCs w:val="20"/>
        </w:rPr>
        <w:tab/>
      </w:r>
      <w:r w:rsidR="00FF5A1B" w:rsidRPr="00976563">
        <w:rPr>
          <w:color w:val="000000"/>
          <w:sz w:val="20"/>
          <w:szCs w:val="20"/>
        </w:rPr>
        <w:t>INFOASY</w:t>
      </w:r>
      <w:r w:rsidR="00FF5A1B" w:rsidRPr="00976563">
        <w:rPr>
          <w:color w:val="000000"/>
          <w:sz w:val="20"/>
          <w:szCs w:val="20"/>
          <w:vertAlign w:val="subscript"/>
        </w:rPr>
        <w:t xml:space="preserve"> it</w:t>
      </w:r>
    </w:p>
    <w:p w:rsidR="00FF5A1B" w:rsidRPr="00976563" w:rsidRDefault="0032400C" w:rsidP="0064655B">
      <w:pPr>
        <w:tabs>
          <w:tab w:val="left" w:pos="6618"/>
          <w:tab w:val="right" w:pos="9360"/>
        </w:tabs>
        <w:bidi w:val="0"/>
        <w:snapToGrid w:val="0"/>
        <w:ind w:firstLine="425"/>
        <w:jc w:val="both"/>
        <w:rPr>
          <w:sz w:val="20"/>
          <w:szCs w:val="20"/>
        </w:rPr>
      </w:pPr>
      <w:r w:rsidRPr="00976563">
        <w:rPr>
          <w:sz w:val="20"/>
          <w:szCs w:val="20"/>
        </w:rPr>
        <w:t>: earning management</w:t>
      </w:r>
      <w:r w:rsidRPr="00976563">
        <w:rPr>
          <w:sz w:val="20"/>
          <w:szCs w:val="20"/>
        </w:rPr>
        <w:tab/>
      </w:r>
      <w:r w:rsidR="00FF5A1B" w:rsidRPr="00976563">
        <w:rPr>
          <w:sz w:val="20"/>
          <w:szCs w:val="20"/>
        </w:rPr>
        <w:t>EM</w:t>
      </w:r>
      <w:r w:rsidR="00FF5A1B" w:rsidRPr="00976563">
        <w:rPr>
          <w:sz w:val="20"/>
          <w:szCs w:val="20"/>
          <w:vertAlign w:val="subscript"/>
        </w:rPr>
        <w:t xml:space="preserve"> it</w:t>
      </w:r>
    </w:p>
    <w:p w:rsidR="0032400C" w:rsidRPr="00976563" w:rsidRDefault="0032400C" w:rsidP="0064655B">
      <w:pPr>
        <w:tabs>
          <w:tab w:val="left" w:pos="6618"/>
          <w:tab w:val="right" w:pos="9360"/>
        </w:tabs>
        <w:bidi w:val="0"/>
        <w:snapToGrid w:val="0"/>
        <w:ind w:firstLine="425"/>
        <w:jc w:val="both"/>
        <w:rPr>
          <w:sz w:val="20"/>
          <w:szCs w:val="20"/>
        </w:rPr>
      </w:pPr>
      <w:proofErr w:type="spellStart"/>
      <w:r w:rsidRPr="00976563">
        <w:rPr>
          <w:sz w:val="20"/>
          <w:szCs w:val="20"/>
        </w:rPr>
        <w:t>VODSC</w:t>
      </w:r>
      <w:r w:rsidRPr="00976563">
        <w:rPr>
          <w:sz w:val="20"/>
          <w:szCs w:val="20"/>
          <w:vertAlign w:val="subscript"/>
        </w:rPr>
        <w:t>it</w:t>
      </w:r>
      <w:proofErr w:type="spellEnd"/>
      <w:r w:rsidRPr="00976563">
        <w:rPr>
          <w:sz w:val="20"/>
          <w:szCs w:val="20"/>
        </w:rPr>
        <w:t>: Voluntary disclosure</w:t>
      </w:r>
    </w:p>
    <w:p w:rsidR="0032400C" w:rsidRPr="00976563" w:rsidRDefault="0032400C" w:rsidP="0064655B">
      <w:pPr>
        <w:tabs>
          <w:tab w:val="left" w:pos="814"/>
          <w:tab w:val="left" w:pos="6743"/>
          <w:tab w:val="right" w:pos="9360"/>
        </w:tabs>
        <w:bidi w:val="0"/>
        <w:snapToGrid w:val="0"/>
        <w:ind w:firstLine="425"/>
        <w:jc w:val="both"/>
        <w:rPr>
          <w:sz w:val="20"/>
          <w:szCs w:val="20"/>
          <w:lang w:bidi="fa-IR"/>
        </w:rPr>
      </w:pPr>
      <w:proofErr w:type="spellStart"/>
      <w:r w:rsidRPr="00976563">
        <w:rPr>
          <w:sz w:val="20"/>
          <w:szCs w:val="20"/>
          <w:lang w:bidi="fa-IR"/>
        </w:rPr>
        <w:t>DSC</w:t>
      </w:r>
      <w:r w:rsidRPr="00976563">
        <w:rPr>
          <w:sz w:val="20"/>
          <w:szCs w:val="20"/>
          <w:vertAlign w:val="subscript"/>
        </w:rPr>
        <w:t>it</w:t>
      </w:r>
      <w:proofErr w:type="spellEnd"/>
      <w:r w:rsidRPr="00976563">
        <w:rPr>
          <w:sz w:val="20"/>
          <w:szCs w:val="20"/>
          <w:lang w:bidi="fa-IR"/>
        </w:rPr>
        <w:t xml:space="preserve">: </w:t>
      </w:r>
      <w:r w:rsidR="00097138" w:rsidRPr="00976563">
        <w:rPr>
          <w:sz w:val="20"/>
          <w:szCs w:val="20"/>
          <w:lang w:bidi="fa-IR"/>
        </w:rPr>
        <w:t>mandatory</w:t>
      </w:r>
      <w:r w:rsidR="00976563">
        <w:rPr>
          <w:sz w:val="20"/>
          <w:szCs w:val="20"/>
          <w:lang w:bidi="fa-IR"/>
        </w:rPr>
        <w:t xml:space="preserve"> </w:t>
      </w:r>
      <w:r w:rsidR="00097138" w:rsidRPr="00976563">
        <w:rPr>
          <w:sz w:val="20"/>
          <w:szCs w:val="20"/>
          <w:lang w:bidi="fa-IR"/>
        </w:rPr>
        <w:t>disclosure</w:t>
      </w:r>
    </w:p>
    <w:p w:rsidR="00FF5A1B" w:rsidRPr="00976563" w:rsidRDefault="0032400C" w:rsidP="0064655B">
      <w:pPr>
        <w:tabs>
          <w:tab w:val="left" w:pos="814"/>
          <w:tab w:val="left" w:pos="6743"/>
          <w:tab w:val="right" w:pos="9360"/>
        </w:tabs>
        <w:bidi w:val="0"/>
        <w:snapToGrid w:val="0"/>
        <w:ind w:firstLine="425"/>
        <w:jc w:val="both"/>
        <w:rPr>
          <w:sz w:val="20"/>
          <w:szCs w:val="20"/>
          <w:lang w:bidi="fa-IR"/>
        </w:rPr>
      </w:pPr>
      <w:proofErr w:type="spellStart"/>
      <w:r w:rsidRPr="00976563">
        <w:rPr>
          <w:sz w:val="20"/>
          <w:szCs w:val="20"/>
          <w:lang w:bidi="fa-IR"/>
        </w:rPr>
        <w:t>SIZE</w:t>
      </w:r>
      <w:r w:rsidRPr="00976563">
        <w:rPr>
          <w:sz w:val="20"/>
          <w:szCs w:val="20"/>
          <w:vertAlign w:val="subscript"/>
        </w:rPr>
        <w:t>it</w:t>
      </w:r>
      <w:proofErr w:type="spellEnd"/>
      <w:r w:rsidRPr="00976563">
        <w:rPr>
          <w:sz w:val="20"/>
          <w:szCs w:val="20"/>
          <w:lang w:bidi="fa-IR"/>
        </w:rPr>
        <w:t xml:space="preserve">: </w:t>
      </w:r>
      <w:r w:rsidR="00097138" w:rsidRPr="00976563">
        <w:rPr>
          <w:sz w:val="20"/>
          <w:szCs w:val="20"/>
          <w:lang w:bidi="fa-IR"/>
        </w:rPr>
        <w:t>firm’s</w:t>
      </w:r>
      <w:r w:rsidRPr="00976563">
        <w:rPr>
          <w:sz w:val="20"/>
          <w:szCs w:val="20"/>
          <w:lang w:bidi="fa-IR"/>
        </w:rPr>
        <w:t xml:space="preserve"> size</w:t>
      </w:r>
    </w:p>
    <w:p w:rsidR="0032400C" w:rsidRPr="00976563" w:rsidRDefault="0032400C" w:rsidP="0064655B">
      <w:pPr>
        <w:tabs>
          <w:tab w:val="left" w:pos="7256"/>
          <w:tab w:val="left" w:pos="8321"/>
          <w:tab w:val="right" w:pos="9360"/>
        </w:tabs>
        <w:bidi w:val="0"/>
        <w:snapToGrid w:val="0"/>
        <w:ind w:firstLine="425"/>
        <w:jc w:val="both"/>
        <w:rPr>
          <w:sz w:val="20"/>
          <w:szCs w:val="20"/>
          <w:lang w:bidi="fa-IR"/>
        </w:rPr>
      </w:pPr>
      <w:proofErr w:type="spellStart"/>
      <w:r w:rsidRPr="00976563">
        <w:rPr>
          <w:sz w:val="20"/>
          <w:szCs w:val="20"/>
          <w:lang w:bidi="fa-IR"/>
        </w:rPr>
        <w:t>LEV</w:t>
      </w:r>
      <w:r w:rsidRPr="00976563">
        <w:rPr>
          <w:sz w:val="20"/>
          <w:szCs w:val="20"/>
          <w:vertAlign w:val="subscript"/>
        </w:rPr>
        <w:t>it</w:t>
      </w:r>
      <w:proofErr w:type="spellEnd"/>
      <w:r w:rsidRPr="00976563">
        <w:rPr>
          <w:sz w:val="20"/>
          <w:szCs w:val="20"/>
          <w:lang w:bidi="fa-IR"/>
        </w:rPr>
        <w:t>: financial leverage</w:t>
      </w:r>
    </w:p>
    <w:p w:rsidR="0032400C" w:rsidRPr="00976563" w:rsidRDefault="0032400C" w:rsidP="0064655B">
      <w:pPr>
        <w:tabs>
          <w:tab w:val="left" w:pos="7256"/>
          <w:tab w:val="left" w:pos="8321"/>
          <w:tab w:val="right" w:pos="9360"/>
        </w:tabs>
        <w:bidi w:val="0"/>
        <w:snapToGrid w:val="0"/>
        <w:ind w:firstLine="425"/>
        <w:jc w:val="both"/>
        <w:rPr>
          <w:sz w:val="20"/>
          <w:szCs w:val="20"/>
          <w:lang w:bidi="fa-IR"/>
        </w:rPr>
      </w:pPr>
      <w:proofErr w:type="spellStart"/>
      <w:r w:rsidRPr="00976563">
        <w:rPr>
          <w:sz w:val="20"/>
          <w:szCs w:val="20"/>
          <w:lang w:bidi="fa-IR"/>
        </w:rPr>
        <w:t>ROA</w:t>
      </w:r>
      <w:r w:rsidRPr="00976563">
        <w:rPr>
          <w:sz w:val="20"/>
          <w:szCs w:val="20"/>
          <w:vertAlign w:val="subscript"/>
        </w:rPr>
        <w:t>it</w:t>
      </w:r>
      <w:proofErr w:type="spellEnd"/>
      <w:r w:rsidRPr="00976563">
        <w:rPr>
          <w:sz w:val="20"/>
          <w:szCs w:val="20"/>
          <w:lang w:bidi="fa-IR"/>
        </w:rPr>
        <w:t>: return on assets</w:t>
      </w:r>
    </w:p>
    <w:p w:rsidR="0032400C" w:rsidRPr="00976563" w:rsidRDefault="0032400C" w:rsidP="0064655B">
      <w:pPr>
        <w:tabs>
          <w:tab w:val="left" w:pos="7256"/>
          <w:tab w:val="left" w:pos="8321"/>
          <w:tab w:val="right" w:pos="9360"/>
        </w:tabs>
        <w:bidi w:val="0"/>
        <w:snapToGrid w:val="0"/>
        <w:ind w:firstLine="425"/>
        <w:jc w:val="both"/>
        <w:rPr>
          <w:sz w:val="20"/>
          <w:szCs w:val="20"/>
          <w:lang w:bidi="fa-IR"/>
        </w:rPr>
      </w:pPr>
      <w:proofErr w:type="spellStart"/>
      <w:r w:rsidRPr="00976563">
        <w:rPr>
          <w:sz w:val="20"/>
          <w:szCs w:val="20"/>
          <w:lang w:bidi="fa-IR"/>
        </w:rPr>
        <w:t>ε</w:t>
      </w:r>
      <w:r w:rsidRPr="00976563">
        <w:rPr>
          <w:sz w:val="20"/>
          <w:szCs w:val="20"/>
          <w:vertAlign w:val="subscript"/>
        </w:rPr>
        <w:t>it</w:t>
      </w:r>
      <w:proofErr w:type="spellEnd"/>
      <w:r w:rsidRPr="00976563">
        <w:rPr>
          <w:sz w:val="20"/>
          <w:szCs w:val="20"/>
          <w:lang w:bidi="fa-IR"/>
        </w:rPr>
        <w:t>: model residual</w:t>
      </w:r>
    </w:p>
    <w:p w:rsidR="00976563" w:rsidRDefault="00976563" w:rsidP="0064655B">
      <w:pPr>
        <w:bidi w:val="0"/>
        <w:snapToGrid w:val="0"/>
        <w:jc w:val="both"/>
        <w:rPr>
          <w:b/>
          <w:bCs/>
          <w:color w:val="000000" w:themeColor="text1"/>
          <w:sz w:val="20"/>
          <w:szCs w:val="20"/>
          <w:lang w:bidi="fa-IR"/>
        </w:rPr>
      </w:pPr>
    </w:p>
    <w:p w:rsidR="00FF5A1B" w:rsidRPr="00976563" w:rsidRDefault="00097138" w:rsidP="00976563">
      <w:pPr>
        <w:bidi w:val="0"/>
        <w:snapToGrid w:val="0"/>
        <w:jc w:val="both"/>
        <w:rPr>
          <w:b/>
          <w:bCs/>
          <w:color w:val="000000" w:themeColor="text1"/>
          <w:sz w:val="20"/>
          <w:szCs w:val="20"/>
          <w:lang w:bidi="fa-IR"/>
        </w:rPr>
      </w:pPr>
      <w:r w:rsidRPr="00976563">
        <w:rPr>
          <w:b/>
          <w:bCs/>
          <w:color w:val="000000" w:themeColor="text1"/>
          <w:sz w:val="20"/>
          <w:szCs w:val="20"/>
          <w:lang w:bidi="fa-IR"/>
        </w:rPr>
        <w:t>Empirical results</w:t>
      </w:r>
    </w:p>
    <w:p w:rsidR="0064655B" w:rsidRPr="00976563" w:rsidRDefault="0064655B" w:rsidP="0064655B">
      <w:pPr>
        <w:bidi w:val="0"/>
        <w:snapToGrid w:val="0"/>
        <w:jc w:val="both"/>
        <w:rPr>
          <w:rFonts w:eastAsiaTheme="minorEastAsia"/>
          <w:b/>
          <w:bCs/>
          <w:color w:val="000000" w:themeColor="text1"/>
          <w:sz w:val="20"/>
          <w:szCs w:val="20"/>
          <w:lang w:eastAsia="zh-CN" w:bidi="fa-IR"/>
        </w:rPr>
      </w:pPr>
    </w:p>
    <w:p w:rsidR="00097138" w:rsidRPr="00976563" w:rsidRDefault="00097138" w:rsidP="0064655B">
      <w:pPr>
        <w:bidi w:val="0"/>
        <w:snapToGrid w:val="0"/>
        <w:jc w:val="both"/>
        <w:rPr>
          <w:b/>
          <w:bCs/>
          <w:color w:val="000000" w:themeColor="text1"/>
          <w:sz w:val="20"/>
          <w:szCs w:val="20"/>
          <w:lang w:bidi="fa-IR"/>
        </w:rPr>
      </w:pPr>
      <w:r w:rsidRPr="00976563">
        <w:rPr>
          <w:b/>
          <w:bCs/>
          <w:color w:val="000000" w:themeColor="text1"/>
          <w:sz w:val="20"/>
          <w:szCs w:val="20"/>
          <w:lang w:bidi="fa-IR"/>
        </w:rPr>
        <w:t>Descriptive statistic</w:t>
      </w:r>
    </w:p>
    <w:p w:rsidR="0064655B" w:rsidRPr="00976563" w:rsidRDefault="0064655B" w:rsidP="0064655B">
      <w:pPr>
        <w:bidi w:val="0"/>
        <w:snapToGrid w:val="0"/>
        <w:jc w:val="center"/>
        <w:rPr>
          <w:rFonts w:eastAsiaTheme="minorEastAsia"/>
          <w:color w:val="000000" w:themeColor="text1"/>
          <w:sz w:val="20"/>
          <w:szCs w:val="20"/>
          <w:lang w:eastAsia="zh-CN" w:bidi="fa-IR"/>
        </w:rPr>
      </w:pPr>
    </w:p>
    <w:p w:rsidR="009308E5" w:rsidRPr="00976563" w:rsidRDefault="009308E5" w:rsidP="0064655B">
      <w:pPr>
        <w:bidi w:val="0"/>
        <w:snapToGrid w:val="0"/>
        <w:ind w:firstLine="425"/>
        <w:jc w:val="both"/>
        <w:rPr>
          <w:color w:val="000000" w:themeColor="text1"/>
          <w:sz w:val="20"/>
          <w:szCs w:val="20"/>
          <w:lang w:bidi="fa-IR"/>
        </w:rPr>
      </w:pPr>
      <w:r w:rsidRPr="00976563">
        <w:rPr>
          <w:color w:val="000000" w:themeColor="text1"/>
          <w:sz w:val="20"/>
          <w:szCs w:val="20"/>
          <w:lang w:bidi="fa-IR"/>
        </w:rPr>
        <w:t>Descriptive statistic of research variables in indicated in Table 1.</w:t>
      </w:r>
    </w:p>
    <w:p w:rsidR="0064655B" w:rsidRPr="00976563" w:rsidRDefault="0064655B" w:rsidP="0064655B">
      <w:pPr>
        <w:bidi w:val="0"/>
        <w:snapToGrid w:val="0"/>
        <w:jc w:val="center"/>
        <w:rPr>
          <w:rFonts w:eastAsiaTheme="minorEastAsia"/>
          <w:b/>
          <w:bCs/>
          <w:color w:val="000000" w:themeColor="text1"/>
          <w:sz w:val="20"/>
          <w:szCs w:val="20"/>
          <w:lang w:eastAsia="zh-CN" w:bidi="fa-IR"/>
        </w:rPr>
      </w:pPr>
    </w:p>
    <w:p w:rsidR="009308E5" w:rsidRPr="00976563" w:rsidRDefault="009308E5" w:rsidP="0064655B">
      <w:pPr>
        <w:bidi w:val="0"/>
        <w:snapToGrid w:val="0"/>
        <w:jc w:val="center"/>
        <w:rPr>
          <w:b/>
          <w:bCs/>
          <w:color w:val="000000" w:themeColor="text1"/>
          <w:sz w:val="20"/>
          <w:szCs w:val="20"/>
          <w:lang w:bidi="fa-IR"/>
        </w:rPr>
      </w:pPr>
      <w:r w:rsidRPr="00976563">
        <w:rPr>
          <w:b/>
          <w:bCs/>
          <w:color w:val="000000" w:themeColor="text1"/>
          <w:sz w:val="20"/>
          <w:szCs w:val="20"/>
          <w:lang w:bidi="fa-IR"/>
        </w:rPr>
        <w:t>Table 1: Descriptive statistic</w:t>
      </w:r>
    </w:p>
    <w:tbl>
      <w:tblPr>
        <w:tblStyle w:val="Style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6"/>
        <w:gridCol w:w="1158"/>
        <w:gridCol w:w="1159"/>
        <w:gridCol w:w="1159"/>
        <w:gridCol w:w="1159"/>
        <w:gridCol w:w="1159"/>
        <w:gridCol w:w="1159"/>
        <w:gridCol w:w="1157"/>
      </w:tblGrid>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p>
        </w:tc>
        <w:tc>
          <w:tcPr>
            <w:tcW w:w="605" w:type="pct"/>
            <w:vAlign w:val="center"/>
          </w:tcPr>
          <w:p w:rsidR="00097138" w:rsidRPr="00976563" w:rsidRDefault="00097138" w:rsidP="0064655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DIS</w:t>
            </w:r>
          </w:p>
        </w:tc>
        <w:tc>
          <w:tcPr>
            <w:tcW w:w="605" w:type="pct"/>
            <w:vAlign w:val="center"/>
          </w:tcPr>
          <w:p w:rsidR="00097138" w:rsidRPr="00976563" w:rsidRDefault="00097138" w:rsidP="0064655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EM</w:t>
            </w:r>
          </w:p>
        </w:tc>
        <w:tc>
          <w:tcPr>
            <w:tcW w:w="605" w:type="pct"/>
            <w:vAlign w:val="center"/>
          </w:tcPr>
          <w:p w:rsidR="00097138" w:rsidRPr="00976563" w:rsidRDefault="00097138" w:rsidP="0064655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INFOASY</w:t>
            </w:r>
          </w:p>
        </w:tc>
        <w:tc>
          <w:tcPr>
            <w:tcW w:w="605" w:type="pct"/>
            <w:vAlign w:val="center"/>
          </w:tcPr>
          <w:p w:rsidR="00097138" w:rsidRPr="00976563" w:rsidRDefault="00097138" w:rsidP="0064655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LEV</w:t>
            </w:r>
          </w:p>
        </w:tc>
        <w:tc>
          <w:tcPr>
            <w:tcW w:w="605" w:type="pct"/>
            <w:vAlign w:val="center"/>
          </w:tcPr>
          <w:p w:rsidR="00097138" w:rsidRPr="00976563" w:rsidRDefault="00097138" w:rsidP="0064655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ROA</w:t>
            </w:r>
          </w:p>
        </w:tc>
        <w:tc>
          <w:tcPr>
            <w:tcW w:w="605" w:type="pct"/>
            <w:vAlign w:val="center"/>
          </w:tcPr>
          <w:p w:rsidR="00097138" w:rsidRPr="00976563" w:rsidRDefault="00097138" w:rsidP="0064655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SIZE</w:t>
            </w:r>
          </w:p>
        </w:tc>
        <w:tc>
          <w:tcPr>
            <w:tcW w:w="604" w:type="pct"/>
            <w:vAlign w:val="center"/>
          </w:tcPr>
          <w:p w:rsidR="00097138" w:rsidRPr="00976563" w:rsidRDefault="00097138" w:rsidP="0064655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VDIS</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Mean</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70.93118</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-0.009547</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0.021838</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0.657313</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0.070413</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13.73960</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0.657816</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Median</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70.75200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-0.012000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0.022000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0.670613</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0.050373</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13.69225</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0.641500</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Maximum</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98.84200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0.760000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0.055000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0.930011</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0.326366</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18.49043</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1.000000</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Minimum</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22.63600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-0.640000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0.000000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0.244392</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-0.175198</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10.49676</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0.200000</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Std. Dev.</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14.70102</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0.094560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0.009700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0.149923</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0.078215</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1.146054</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0.184815</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proofErr w:type="spellStart"/>
            <w:r w:rsidRPr="00976563">
              <w:rPr>
                <w:rFonts w:eastAsia="Calibri"/>
                <w:color w:val="000000"/>
                <w:sz w:val="20"/>
                <w:szCs w:val="20"/>
              </w:rPr>
              <w:t>Skewness</w:t>
            </w:r>
            <w:proofErr w:type="spellEnd"/>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-0.238306</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1.802211</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-0.202305</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-0.276816</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0.557684</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0.409770</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0.135088</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Kurtosis</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2.626707</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24.03045</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3.261557</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2.582415</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3.648692</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4.339659</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2.256669</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proofErr w:type="spellStart"/>
            <w:r w:rsidRPr="00976563">
              <w:rPr>
                <w:rFonts w:eastAsia="Calibri"/>
                <w:color w:val="000000"/>
                <w:sz w:val="20"/>
                <w:szCs w:val="20"/>
              </w:rPr>
              <w:t>Jarque-Bera</w:t>
            </w:r>
            <w:proofErr w:type="spellEnd"/>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7.635568</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9484.829</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4.835877</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10.01843</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34.68430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51.38191</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13.03201</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Probability</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0.021976</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0.000000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0.089105</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0.006676</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0.000000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0.000000</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0.001480</w:t>
            </w:r>
          </w:p>
        </w:tc>
      </w:tr>
      <w:tr w:rsidR="00097138" w:rsidRPr="00976563" w:rsidTr="00976563">
        <w:trPr>
          <w:cantSplit/>
          <w:jc w:val="center"/>
        </w:trPr>
        <w:tc>
          <w:tcPr>
            <w:tcW w:w="766"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Observations</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500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500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500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500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500</w:t>
            </w:r>
          </w:p>
        </w:tc>
        <w:tc>
          <w:tcPr>
            <w:tcW w:w="605"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500</w:t>
            </w:r>
          </w:p>
        </w:tc>
        <w:tc>
          <w:tcPr>
            <w:tcW w:w="604" w:type="pct"/>
            <w:vAlign w:val="center"/>
          </w:tcPr>
          <w:p w:rsidR="00097138" w:rsidRPr="00976563" w:rsidRDefault="00097138" w:rsidP="0064655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500</w:t>
            </w:r>
          </w:p>
        </w:tc>
      </w:tr>
    </w:tbl>
    <w:p w:rsidR="0064655B" w:rsidRPr="00976563" w:rsidRDefault="0064655B" w:rsidP="0064655B">
      <w:pPr>
        <w:bidi w:val="0"/>
        <w:snapToGrid w:val="0"/>
        <w:ind w:firstLine="425"/>
        <w:jc w:val="both"/>
        <w:rPr>
          <w:color w:val="000000" w:themeColor="text1"/>
          <w:sz w:val="20"/>
          <w:szCs w:val="20"/>
          <w:lang w:bidi="fa-IR"/>
        </w:rPr>
      </w:pPr>
    </w:p>
    <w:p w:rsidR="0064655B" w:rsidRPr="00976563" w:rsidRDefault="0064655B" w:rsidP="0064655B">
      <w:pPr>
        <w:bidi w:val="0"/>
        <w:snapToGrid w:val="0"/>
        <w:ind w:firstLine="425"/>
        <w:jc w:val="both"/>
        <w:rPr>
          <w:color w:val="000000" w:themeColor="text1"/>
          <w:sz w:val="20"/>
          <w:szCs w:val="20"/>
          <w:lang w:bidi="fa-IR"/>
        </w:rPr>
        <w:sectPr w:rsidR="0064655B" w:rsidRPr="00976563" w:rsidSect="009249BB">
          <w:headerReference w:type="default" r:id="rId21"/>
          <w:footerReference w:type="default" r:id="rId22"/>
          <w:type w:val="continuous"/>
          <w:pgSz w:w="12240" w:h="15840" w:code="1"/>
          <w:pgMar w:top="1440" w:right="1440" w:bottom="1440" w:left="1440" w:header="720" w:footer="720" w:gutter="0"/>
          <w:cols w:space="708"/>
          <w:docGrid w:linePitch="360"/>
        </w:sectPr>
      </w:pPr>
    </w:p>
    <w:p w:rsidR="004D781D" w:rsidRPr="00976563" w:rsidRDefault="004D781D" w:rsidP="0064655B">
      <w:pPr>
        <w:bidi w:val="0"/>
        <w:snapToGrid w:val="0"/>
        <w:ind w:firstLine="425"/>
        <w:jc w:val="both"/>
        <w:rPr>
          <w:rFonts w:eastAsiaTheme="minorHAnsi"/>
          <w:sz w:val="20"/>
          <w:szCs w:val="20"/>
        </w:rPr>
      </w:pPr>
      <w:r w:rsidRPr="00976563">
        <w:rPr>
          <w:color w:val="000000" w:themeColor="text1"/>
          <w:sz w:val="20"/>
          <w:szCs w:val="20"/>
          <w:lang w:bidi="fa-IR"/>
        </w:rPr>
        <w:lastRenderedPageBreak/>
        <w:t xml:space="preserve">Table 1 indicates </w:t>
      </w:r>
      <w:r w:rsidR="00D1247F" w:rsidRPr="00976563">
        <w:rPr>
          <w:color w:val="000000" w:themeColor="text1"/>
          <w:sz w:val="20"/>
          <w:szCs w:val="20"/>
          <w:lang w:bidi="fa-IR"/>
        </w:rPr>
        <w:t>a</w:t>
      </w:r>
      <w:r w:rsidRPr="00976563">
        <w:rPr>
          <w:color w:val="000000" w:themeColor="text1"/>
          <w:sz w:val="20"/>
          <w:szCs w:val="20"/>
          <w:lang w:bidi="fa-IR"/>
        </w:rPr>
        <w:t xml:space="preserve"> picture of research data distribution</w:t>
      </w:r>
      <w:r w:rsidR="00D1247F" w:rsidRPr="00976563">
        <w:rPr>
          <w:color w:val="000000" w:themeColor="text1"/>
          <w:sz w:val="20"/>
          <w:szCs w:val="20"/>
          <w:lang w:bidi="fa-IR"/>
        </w:rPr>
        <w:t>. Mean of mandatory disclosure is 70.93 and voluntary disclosure is 065 showing that firms disclose more than average.</w:t>
      </w:r>
      <w:r w:rsidR="00976563" w:rsidRPr="00976563">
        <w:rPr>
          <w:color w:val="000000" w:themeColor="text1"/>
          <w:sz w:val="20"/>
          <w:szCs w:val="20"/>
          <w:lang w:bidi="fa-IR"/>
        </w:rPr>
        <w:t xml:space="preserve"> </w:t>
      </w:r>
      <w:r w:rsidR="00D1247F" w:rsidRPr="00976563">
        <w:rPr>
          <w:color w:val="000000" w:themeColor="text1"/>
          <w:sz w:val="20"/>
          <w:szCs w:val="20"/>
          <w:lang w:bidi="fa-IR"/>
        </w:rPr>
        <w:t xml:space="preserve">Mean of leverage is 0.65 indicating Tehran capital market is based on debt financing while </w:t>
      </w:r>
      <w:proofErr w:type="spellStart"/>
      <w:r w:rsidR="00D1247F" w:rsidRPr="00976563">
        <w:rPr>
          <w:rFonts w:eastAsiaTheme="minorHAnsi"/>
          <w:sz w:val="20"/>
          <w:szCs w:val="20"/>
        </w:rPr>
        <w:t>Chau</w:t>
      </w:r>
      <w:proofErr w:type="spellEnd"/>
      <w:r w:rsidR="00D1247F" w:rsidRPr="00976563">
        <w:rPr>
          <w:rFonts w:eastAsiaTheme="minorHAnsi"/>
          <w:sz w:val="20"/>
          <w:szCs w:val="20"/>
        </w:rPr>
        <w:t xml:space="preserve"> and Gray (2002) indicate in Hong Kong and Singapore capital market it is 0.21 and Chen (2016) indicates it is 0.37for Taiwan capital </w:t>
      </w:r>
      <w:r w:rsidR="00D1247F" w:rsidRPr="00976563">
        <w:rPr>
          <w:rFonts w:eastAsiaTheme="minorHAnsi"/>
          <w:sz w:val="20"/>
          <w:szCs w:val="20"/>
        </w:rPr>
        <w:lastRenderedPageBreak/>
        <w:t>market and Ball et al. (2012)</w:t>
      </w:r>
      <w:r w:rsidR="00C878A2" w:rsidRPr="00976563">
        <w:rPr>
          <w:rFonts w:eastAsiaTheme="minorHAnsi"/>
          <w:sz w:val="20"/>
          <w:szCs w:val="20"/>
        </w:rPr>
        <w:t xml:space="preserve"> reports 0.22 for US capital market.</w:t>
      </w:r>
      <w:r w:rsidR="00517F5B" w:rsidRPr="00976563">
        <w:rPr>
          <w:rFonts w:eastAsiaTheme="minorHAnsi"/>
          <w:sz w:val="20"/>
          <w:szCs w:val="20"/>
        </w:rPr>
        <w:t xml:space="preserve"> Return on assets mean is 0.07 showing that Tehran Stock Exchange obtains a return approximately 7 percent out of their assets.</w:t>
      </w:r>
    </w:p>
    <w:p w:rsidR="00517F5B" w:rsidRPr="00976563" w:rsidRDefault="00517F5B" w:rsidP="0064655B">
      <w:pPr>
        <w:bidi w:val="0"/>
        <w:snapToGrid w:val="0"/>
        <w:jc w:val="both"/>
        <w:rPr>
          <w:rFonts w:eastAsiaTheme="minorHAnsi"/>
          <w:b/>
          <w:bCs/>
          <w:sz w:val="20"/>
          <w:szCs w:val="20"/>
        </w:rPr>
      </w:pPr>
      <w:r w:rsidRPr="00976563">
        <w:rPr>
          <w:rFonts w:eastAsiaTheme="minorHAnsi"/>
          <w:b/>
          <w:bCs/>
          <w:sz w:val="20"/>
          <w:szCs w:val="20"/>
        </w:rPr>
        <w:t>Normality test of dependent variable</w:t>
      </w:r>
    </w:p>
    <w:p w:rsidR="00517F5B" w:rsidRPr="00976563" w:rsidRDefault="00517F5B" w:rsidP="0064655B">
      <w:pPr>
        <w:bidi w:val="0"/>
        <w:snapToGrid w:val="0"/>
        <w:ind w:firstLine="425"/>
        <w:jc w:val="both"/>
        <w:rPr>
          <w:color w:val="000000" w:themeColor="text1"/>
          <w:sz w:val="20"/>
          <w:szCs w:val="20"/>
          <w:lang w:bidi="fa-IR"/>
        </w:rPr>
      </w:pPr>
      <w:r w:rsidRPr="00976563">
        <w:rPr>
          <w:rFonts w:eastAsiaTheme="minorHAnsi"/>
          <w:sz w:val="20"/>
          <w:szCs w:val="20"/>
        </w:rPr>
        <w:t xml:space="preserve">To test normality of dependent variable </w:t>
      </w:r>
      <w:proofErr w:type="spellStart"/>
      <w:r w:rsidRPr="00976563">
        <w:rPr>
          <w:rFonts w:eastAsiaTheme="minorHAnsi"/>
          <w:sz w:val="20"/>
          <w:szCs w:val="20"/>
        </w:rPr>
        <w:t>Kolmogorov</w:t>
      </w:r>
      <w:proofErr w:type="spellEnd"/>
      <w:r w:rsidRPr="00976563">
        <w:rPr>
          <w:rFonts w:eastAsiaTheme="minorHAnsi"/>
          <w:sz w:val="20"/>
          <w:szCs w:val="20"/>
        </w:rPr>
        <w:t xml:space="preserve"> </w:t>
      </w:r>
      <w:proofErr w:type="spellStart"/>
      <w:r w:rsidRPr="00976563">
        <w:rPr>
          <w:rFonts w:eastAsiaTheme="minorHAnsi"/>
          <w:sz w:val="20"/>
          <w:szCs w:val="20"/>
        </w:rPr>
        <w:t>Simirnov</w:t>
      </w:r>
      <w:proofErr w:type="spellEnd"/>
      <w:r w:rsidRPr="00976563">
        <w:rPr>
          <w:rFonts w:eastAsiaTheme="minorHAnsi"/>
          <w:sz w:val="20"/>
          <w:szCs w:val="20"/>
        </w:rPr>
        <w:t xml:space="preserve"> test is applied which results indicated in table 2.</w:t>
      </w:r>
    </w:p>
    <w:p w:rsidR="0064655B" w:rsidRPr="00976563" w:rsidRDefault="0064655B" w:rsidP="0064655B">
      <w:pPr>
        <w:bidi w:val="0"/>
        <w:snapToGrid w:val="0"/>
        <w:jc w:val="center"/>
        <w:rPr>
          <w:rFonts w:eastAsiaTheme="minorEastAsia"/>
          <w:b/>
          <w:bCs/>
          <w:color w:val="000000" w:themeColor="text1"/>
          <w:sz w:val="20"/>
          <w:szCs w:val="20"/>
          <w:lang w:eastAsia="zh-CN" w:bidi="fa-IR"/>
        </w:rPr>
        <w:sectPr w:rsidR="0064655B" w:rsidRPr="00976563" w:rsidSect="0064655B">
          <w:headerReference w:type="default" r:id="rId23"/>
          <w:footerReference w:type="default" r:id="rId24"/>
          <w:type w:val="continuous"/>
          <w:pgSz w:w="12240" w:h="15840" w:code="1"/>
          <w:pgMar w:top="1440" w:right="1440" w:bottom="1440" w:left="1440" w:header="720" w:footer="720" w:gutter="0"/>
          <w:cols w:num="2" w:space="600"/>
          <w:docGrid w:linePitch="360"/>
        </w:sectPr>
      </w:pPr>
    </w:p>
    <w:p w:rsidR="0064655B" w:rsidRPr="00976563" w:rsidRDefault="0064655B">
      <w:pPr>
        <w:bidi w:val="0"/>
        <w:spacing w:after="200" w:line="276" w:lineRule="auto"/>
        <w:rPr>
          <w:b/>
          <w:bCs/>
          <w:color w:val="000000" w:themeColor="text1"/>
          <w:sz w:val="20"/>
          <w:szCs w:val="20"/>
          <w:lang w:bidi="fa-IR"/>
        </w:rPr>
      </w:pPr>
    </w:p>
    <w:p w:rsidR="00976563" w:rsidRDefault="00976563" w:rsidP="0064655B">
      <w:pPr>
        <w:bidi w:val="0"/>
        <w:snapToGrid w:val="0"/>
        <w:jc w:val="center"/>
        <w:rPr>
          <w:b/>
          <w:bCs/>
          <w:color w:val="000000" w:themeColor="text1"/>
          <w:sz w:val="20"/>
          <w:szCs w:val="20"/>
          <w:lang w:bidi="fa-IR"/>
        </w:rPr>
      </w:pPr>
    </w:p>
    <w:p w:rsidR="00DB5AD5" w:rsidRPr="00976563" w:rsidRDefault="00DB5AD5" w:rsidP="00976563">
      <w:pPr>
        <w:bidi w:val="0"/>
        <w:snapToGrid w:val="0"/>
        <w:jc w:val="center"/>
        <w:rPr>
          <w:b/>
          <w:bCs/>
          <w:color w:val="000000" w:themeColor="text1"/>
          <w:sz w:val="20"/>
          <w:szCs w:val="20"/>
          <w:lang w:bidi="fa-IR"/>
        </w:rPr>
      </w:pPr>
      <w:r w:rsidRPr="00976563">
        <w:rPr>
          <w:b/>
          <w:bCs/>
          <w:color w:val="000000" w:themeColor="text1"/>
          <w:sz w:val="20"/>
          <w:szCs w:val="20"/>
          <w:lang w:bidi="fa-IR"/>
        </w:rPr>
        <w:lastRenderedPageBreak/>
        <w:t xml:space="preserve">Table 2: </w:t>
      </w:r>
      <w:proofErr w:type="spellStart"/>
      <w:r w:rsidRPr="00976563">
        <w:rPr>
          <w:b/>
          <w:bCs/>
          <w:color w:val="000000" w:themeColor="text1"/>
          <w:sz w:val="20"/>
          <w:szCs w:val="20"/>
          <w:lang w:bidi="fa-IR"/>
        </w:rPr>
        <w:t>Kolmogorov</w:t>
      </w:r>
      <w:proofErr w:type="spellEnd"/>
      <w:r w:rsidRPr="00976563">
        <w:rPr>
          <w:b/>
          <w:bCs/>
          <w:color w:val="000000" w:themeColor="text1"/>
          <w:sz w:val="20"/>
          <w:szCs w:val="20"/>
          <w:lang w:bidi="fa-IR"/>
        </w:rPr>
        <w:t xml:space="preserve"> </w:t>
      </w:r>
      <w:proofErr w:type="spellStart"/>
      <w:r w:rsidRPr="00976563">
        <w:rPr>
          <w:b/>
          <w:bCs/>
          <w:color w:val="000000" w:themeColor="text1"/>
          <w:sz w:val="20"/>
          <w:szCs w:val="20"/>
          <w:lang w:bidi="fa-IR"/>
        </w:rPr>
        <w:t>Simirnov</w:t>
      </w:r>
      <w:proofErr w:type="spellEnd"/>
      <w:r w:rsidRPr="00976563">
        <w:rPr>
          <w:b/>
          <w:bCs/>
          <w:color w:val="000000" w:themeColor="text1"/>
          <w:sz w:val="20"/>
          <w:szCs w:val="20"/>
          <w:lang w:bidi="fa-IR"/>
        </w:rPr>
        <w:t xml:space="preserve"> test</w:t>
      </w:r>
    </w:p>
    <w:p w:rsidR="00517F5B" w:rsidRPr="00976563" w:rsidRDefault="00097138" w:rsidP="0064655B">
      <w:pPr>
        <w:bidi w:val="0"/>
        <w:snapToGrid w:val="0"/>
        <w:jc w:val="center"/>
        <w:rPr>
          <w:rFonts w:eastAsia="Calibri"/>
          <w:b/>
          <w:bCs/>
          <w:sz w:val="20"/>
          <w:szCs w:val="20"/>
          <w:lang w:bidi="fa-IR"/>
        </w:rPr>
      </w:pPr>
      <w:r w:rsidRPr="00976563">
        <w:rPr>
          <w:rFonts w:eastAsia="Calibri"/>
          <w:b/>
          <w:bCs/>
          <w:noProof/>
          <w:sz w:val="20"/>
          <w:szCs w:val="20"/>
          <w:lang w:eastAsia="zh-CN"/>
        </w:rPr>
        <w:drawing>
          <wp:inline distT="0" distB="0" distL="0" distR="0">
            <wp:extent cx="5462546" cy="549545"/>
            <wp:effectExtent l="19050" t="0" r="4804"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5249" cy="549817"/>
                    </a:xfrm>
                    <a:prstGeom prst="rect">
                      <a:avLst/>
                    </a:prstGeom>
                    <a:noFill/>
                    <a:ln>
                      <a:noFill/>
                    </a:ln>
                  </pic:spPr>
                </pic:pic>
              </a:graphicData>
            </a:graphic>
          </wp:inline>
        </w:drawing>
      </w:r>
    </w:p>
    <w:p w:rsidR="00165ECB" w:rsidRPr="00976563" w:rsidRDefault="00165ECB" w:rsidP="0064655B">
      <w:pPr>
        <w:bidi w:val="0"/>
        <w:snapToGrid w:val="0"/>
        <w:jc w:val="center"/>
        <w:rPr>
          <w:rFonts w:eastAsiaTheme="minorEastAsia"/>
          <w:sz w:val="20"/>
          <w:szCs w:val="20"/>
          <w:lang w:eastAsia="zh-CN" w:bidi="fa-IR"/>
        </w:rPr>
      </w:pPr>
    </w:p>
    <w:p w:rsidR="00517F5B" w:rsidRPr="00976563" w:rsidRDefault="00517F5B" w:rsidP="00165ECB">
      <w:pPr>
        <w:bidi w:val="0"/>
        <w:snapToGrid w:val="0"/>
        <w:ind w:firstLine="425"/>
        <w:jc w:val="both"/>
        <w:rPr>
          <w:rFonts w:eastAsia="Calibri"/>
          <w:sz w:val="20"/>
          <w:szCs w:val="20"/>
          <w:lang w:bidi="fa-IR"/>
        </w:rPr>
      </w:pPr>
      <w:r w:rsidRPr="00976563">
        <w:rPr>
          <w:rFonts w:eastAsia="Calibri"/>
          <w:sz w:val="20"/>
          <w:szCs w:val="20"/>
          <w:lang w:bidi="fa-IR"/>
        </w:rPr>
        <w:t>Table 2 shows that dependent variable of information asymmetry is normal which is critical concern in regression analysis.</w:t>
      </w:r>
    </w:p>
    <w:p w:rsidR="00F55D91" w:rsidRPr="00976563" w:rsidRDefault="00F55D91" w:rsidP="0064655B">
      <w:pPr>
        <w:bidi w:val="0"/>
        <w:snapToGrid w:val="0"/>
        <w:jc w:val="both"/>
        <w:rPr>
          <w:rFonts w:eastAsia="Calibri"/>
          <w:b/>
          <w:bCs/>
          <w:sz w:val="20"/>
          <w:szCs w:val="20"/>
          <w:lang w:bidi="fa-IR"/>
        </w:rPr>
      </w:pPr>
      <w:r w:rsidRPr="00976563">
        <w:rPr>
          <w:rFonts w:eastAsia="Calibri"/>
          <w:b/>
          <w:bCs/>
          <w:sz w:val="20"/>
          <w:szCs w:val="20"/>
          <w:lang w:bidi="fa-IR"/>
        </w:rPr>
        <w:t>Correlation</w:t>
      </w:r>
    </w:p>
    <w:p w:rsidR="00F55D91" w:rsidRPr="00976563" w:rsidRDefault="00F55D91" w:rsidP="00165ECB">
      <w:pPr>
        <w:bidi w:val="0"/>
        <w:snapToGrid w:val="0"/>
        <w:ind w:firstLine="425"/>
        <w:jc w:val="both"/>
        <w:rPr>
          <w:rFonts w:eastAsia="Calibri"/>
          <w:sz w:val="20"/>
          <w:szCs w:val="20"/>
          <w:lang w:bidi="fa-IR"/>
        </w:rPr>
      </w:pPr>
      <w:r w:rsidRPr="00976563">
        <w:rPr>
          <w:rFonts w:eastAsia="Calibri"/>
          <w:sz w:val="20"/>
          <w:szCs w:val="20"/>
          <w:lang w:bidi="fa-IR"/>
        </w:rPr>
        <w:t>Correlation of research variables is indicated in table 3.</w:t>
      </w:r>
    </w:p>
    <w:p w:rsidR="00165ECB" w:rsidRPr="00976563" w:rsidRDefault="00165ECB" w:rsidP="0064655B">
      <w:pPr>
        <w:bidi w:val="0"/>
        <w:snapToGrid w:val="0"/>
        <w:jc w:val="center"/>
        <w:rPr>
          <w:rFonts w:eastAsiaTheme="minorEastAsia"/>
          <w:b/>
          <w:bCs/>
          <w:sz w:val="20"/>
          <w:szCs w:val="20"/>
          <w:lang w:eastAsia="zh-CN" w:bidi="fa-IR"/>
        </w:rPr>
      </w:pPr>
    </w:p>
    <w:p w:rsidR="00F55D91" w:rsidRPr="00976563" w:rsidRDefault="00F55D91" w:rsidP="00165ECB">
      <w:pPr>
        <w:bidi w:val="0"/>
        <w:snapToGrid w:val="0"/>
        <w:jc w:val="center"/>
        <w:rPr>
          <w:rFonts w:eastAsia="Calibri"/>
          <w:b/>
          <w:bCs/>
          <w:sz w:val="20"/>
          <w:szCs w:val="20"/>
          <w:lang w:bidi="fa-IR"/>
        </w:rPr>
      </w:pPr>
      <w:r w:rsidRPr="00976563">
        <w:rPr>
          <w:rFonts w:eastAsia="Calibri"/>
          <w:b/>
          <w:bCs/>
          <w:sz w:val="20"/>
          <w:szCs w:val="20"/>
          <w:lang w:bidi="fa-IR"/>
        </w:rPr>
        <w:t xml:space="preserve">Table 3: </w:t>
      </w:r>
      <w:r w:rsidR="00F969AD" w:rsidRPr="00976563">
        <w:rPr>
          <w:rFonts w:eastAsia="Calibri"/>
          <w:b/>
          <w:bCs/>
          <w:sz w:val="20"/>
          <w:szCs w:val="20"/>
          <w:lang w:bidi="fa-IR"/>
        </w:rPr>
        <w:t>C</w:t>
      </w:r>
      <w:r w:rsidRPr="00976563">
        <w:rPr>
          <w:rFonts w:eastAsia="Calibri"/>
          <w:b/>
          <w:bCs/>
          <w:sz w:val="20"/>
          <w:szCs w:val="20"/>
          <w:lang w:bidi="fa-IR"/>
        </w:rPr>
        <w:t>orrelation matrix</w:t>
      </w:r>
    </w:p>
    <w:p w:rsidR="00C5615B" w:rsidRPr="00976563" w:rsidRDefault="004D781D" w:rsidP="0064655B">
      <w:pPr>
        <w:bidi w:val="0"/>
        <w:snapToGrid w:val="0"/>
        <w:jc w:val="center"/>
        <w:rPr>
          <w:rFonts w:eastAsia="Calibri"/>
          <w:b/>
          <w:bCs/>
          <w:sz w:val="20"/>
          <w:szCs w:val="20"/>
          <w:lang w:bidi="fa-IR"/>
        </w:rPr>
      </w:pPr>
      <w:r w:rsidRPr="00976563">
        <w:rPr>
          <w:rFonts w:eastAsia="Calibri"/>
          <w:b/>
          <w:bCs/>
          <w:noProof/>
          <w:sz w:val="20"/>
          <w:szCs w:val="20"/>
          <w:lang w:eastAsia="zh-CN"/>
        </w:rPr>
        <w:drawing>
          <wp:inline distT="0" distB="0" distL="0" distR="0">
            <wp:extent cx="5109541" cy="2220602"/>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4555" cy="2222781"/>
                    </a:xfrm>
                    <a:prstGeom prst="rect">
                      <a:avLst/>
                    </a:prstGeom>
                    <a:noFill/>
                    <a:ln>
                      <a:noFill/>
                    </a:ln>
                  </pic:spPr>
                </pic:pic>
              </a:graphicData>
            </a:graphic>
          </wp:inline>
        </w:drawing>
      </w:r>
    </w:p>
    <w:p w:rsidR="0064655B" w:rsidRPr="00976563" w:rsidRDefault="0064655B" w:rsidP="0064655B">
      <w:pPr>
        <w:autoSpaceDE w:val="0"/>
        <w:autoSpaceDN w:val="0"/>
        <w:bidi w:val="0"/>
        <w:adjustRightInd w:val="0"/>
        <w:snapToGrid w:val="0"/>
        <w:ind w:firstLine="425"/>
        <w:jc w:val="both"/>
        <w:rPr>
          <w:rFonts w:eastAsiaTheme="minorHAnsi"/>
          <w:sz w:val="20"/>
          <w:szCs w:val="20"/>
        </w:rPr>
      </w:pPr>
    </w:p>
    <w:p w:rsidR="0064655B" w:rsidRPr="00976563" w:rsidRDefault="0064655B" w:rsidP="0064655B">
      <w:pPr>
        <w:autoSpaceDE w:val="0"/>
        <w:autoSpaceDN w:val="0"/>
        <w:bidi w:val="0"/>
        <w:adjustRightInd w:val="0"/>
        <w:snapToGrid w:val="0"/>
        <w:ind w:firstLine="425"/>
        <w:jc w:val="both"/>
        <w:rPr>
          <w:rFonts w:eastAsiaTheme="minorHAnsi"/>
          <w:sz w:val="20"/>
          <w:szCs w:val="20"/>
        </w:rPr>
        <w:sectPr w:rsidR="0064655B" w:rsidRPr="00976563" w:rsidSect="009249BB">
          <w:headerReference w:type="default" r:id="rId27"/>
          <w:footerReference w:type="default" r:id="rId28"/>
          <w:type w:val="continuous"/>
          <w:pgSz w:w="12240" w:h="15840" w:code="1"/>
          <w:pgMar w:top="1440" w:right="1440" w:bottom="1440" w:left="1440" w:header="720" w:footer="720" w:gutter="0"/>
          <w:cols w:space="708"/>
          <w:docGrid w:linePitch="360"/>
        </w:sectPr>
      </w:pPr>
    </w:p>
    <w:p w:rsidR="00F55D91" w:rsidRPr="00976563" w:rsidRDefault="006A2FD2"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lastRenderedPageBreak/>
        <w:t>The most correlation is between financial leverage and return on assets which is negative and significant. That is, when return on assets decreases, financial leverage increases and vice versa approximately 0.45 percent. The lowest correlation is between firms size and information asymmetry which is not significant. In addition, earning management and mandatory disclosure has positive significant and voluntary disclosure has a negative significant effect on information asymmetry.</w:t>
      </w:r>
    </w:p>
    <w:p w:rsidR="00094FEC" w:rsidRPr="00976563" w:rsidRDefault="00094FEC" w:rsidP="0064655B">
      <w:pPr>
        <w:autoSpaceDE w:val="0"/>
        <w:autoSpaceDN w:val="0"/>
        <w:bidi w:val="0"/>
        <w:adjustRightInd w:val="0"/>
        <w:snapToGrid w:val="0"/>
        <w:jc w:val="both"/>
        <w:rPr>
          <w:rFonts w:eastAsiaTheme="minorHAnsi"/>
          <w:b/>
          <w:bCs/>
          <w:sz w:val="20"/>
          <w:szCs w:val="20"/>
        </w:rPr>
      </w:pPr>
      <w:r w:rsidRPr="00976563">
        <w:rPr>
          <w:rFonts w:eastAsiaTheme="minorHAnsi"/>
          <w:b/>
          <w:bCs/>
          <w:sz w:val="20"/>
          <w:szCs w:val="20"/>
        </w:rPr>
        <w:t>Hypotheses test</w:t>
      </w:r>
    </w:p>
    <w:p w:rsidR="00A55116" w:rsidRPr="00976563" w:rsidRDefault="00A55116" w:rsidP="00165EC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t xml:space="preserve">Before testing the hypothesis, it is necessary to test which type of model must be applied. For this </w:t>
      </w:r>
      <w:r w:rsidRPr="00976563">
        <w:rPr>
          <w:rFonts w:eastAsiaTheme="minorHAnsi"/>
          <w:sz w:val="20"/>
          <w:szCs w:val="20"/>
        </w:rPr>
        <w:lastRenderedPageBreak/>
        <w:t xml:space="preserve">purpose, firstly F </w:t>
      </w:r>
      <w:proofErr w:type="spellStart"/>
      <w:r w:rsidR="00D06821" w:rsidRPr="00976563">
        <w:rPr>
          <w:rFonts w:eastAsiaTheme="minorHAnsi"/>
          <w:sz w:val="20"/>
          <w:szCs w:val="20"/>
        </w:rPr>
        <w:t>L</w:t>
      </w:r>
      <w:r w:rsidRPr="00976563">
        <w:rPr>
          <w:rFonts w:eastAsiaTheme="minorHAnsi"/>
          <w:sz w:val="20"/>
          <w:szCs w:val="20"/>
        </w:rPr>
        <w:t>imer</w:t>
      </w:r>
      <w:proofErr w:type="spellEnd"/>
      <w:r w:rsidRPr="00976563">
        <w:rPr>
          <w:rFonts w:eastAsiaTheme="minorHAnsi"/>
          <w:sz w:val="20"/>
          <w:szCs w:val="20"/>
        </w:rPr>
        <w:t xml:space="preserve"> test is used</w:t>
      </w:r>
      <w:r w:rsidR="005544C1" w:rsidRPr="00976563">
        <w:rPr>
          <w:rFonts w:eastAsiaTheme="minorHAnsi"/>
          <w:sz w:val="20"/>
          <w:szCs w:val="20"/>
        </w:rPr>
        <w:t xml:space="preserve"> and its result is indicated in Table 4.</w:t>
      </w:r>
    </w:p>
    <w:p w:rsidR="00165ECB" w:rsidRPr="00976563" w:rsidRDefault="00165ECB" w:rsidP="0064655B">
      <w:pPr>
        <w:autoSpaceDE w:val="0"/>
        <w:autoSpaceDN w:val="0"/>
        <w:bidi w:val="0"/>
        <w:adjustRightInd w:val="0"/>
        <w:snapToGrid w:val="0"/>
        <w:jc w:val="center"/>
        <w:rPr>
          <w:rFonts w:eastAsiaTheme="minorEastAsia"/>
          <w:b/>
          <w:bCs/>
          <w:sz w:val="20"/>
          <w:szCs w:val="20"/>
          <w:lang w:eastAsia="zh-CN"/>
        </w:rPr>
      </w:pPr>
    </w:p>
    <w:p w:rsidR="005544C1" w:rsidRPr="00976563" w:rsidRDefault="005544C1" w:rsidP="00165ECB">
      <w:pPr>
        <w:autoSpaceDE w:val="0"/>
        <w:autoSpaceDN w:val="0"/>
        <w:bidi w:val="0"/>
        <w:adjustRightInd w:val="0"/>
        <w:snapToGrid w:val="0"/>
        <w:jc w:val="center"/>
        <w:rPr>
          <w:rFonts w:eastAsiaTheme="minorHAnsi"/>
          <w:b/>
          <w:bCs/>
          <w:sz w:val="20"/>
          <w:szCs w:val="20"/>
        </w:rPr>
      </w:pPr>
      <w:r w:rsidRPr="00976563">
        <w:rPr>
          <w:rFonts w:eastAsiaTheme="minorHAnsi"/>
          <w:b/>
          <w:bCs/>
          <w:sz w:val="20"/>
          <w:szCs w:val="20"/>
        </w:rPr>
        <w:t xml:space="preserve">Table 4: F </w:t>
      </w:r>
      <w:proofErr w:type="spellStart"/>
      <w:r w:rsidR="00D06821" w:rsidRPr="00976563">
        <w:rPr>
          <w:rFonts w:eastAsiaTheme="minorHAnsi"/>
          <w:b/>
          <w:bCs/>
          <w:sz w:val="20"/>
          <w:szCs w:val="20"/>
        </w:rPr>
        <w:t>L</w:t>
      </w:r>
      <w:r w:rsidRPr="00976563">
        <w:rPr>
          <w:rFonts w:eastAsiaTheme="minorHAnsi"/>
          <w:b/>
          <w:bCs/>
          <w:sz w:val="20"/>
          <w:szCs w:val="20"/>
        </w:rPr>
        <w:t>imer</w:t>
      </w:r>
      <w:proofErr w:type="spellEnd"/>
      <w:r w:rsidRPr="00976563">
        <w:rPr>
          <w:rFonts w:eastAsiaTheme="minorHAnsi"/>
          <w:b/>
          <w:bCs/>
          <w:sz w:val="20"/>
          <w:szCs w:val="20"/>
        </w:rPr>
        <w:t xml:space="preserve"> test</w:t>
      </w:r>
    </w:p>
    <w:tbl>
      <w:tblPr>
        <w:tblStyle w:val="Style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4"/>
        <w:gridCol w:w="1166"/>
        <w:gridCol w:w="900"/>
        <w:gridCol w:w="766"/>
      </w:tblGrid>
      <w:tr w:rsidR="005544C1" w:rsidRPr="00976563" w:rsidTr="00976563">
        <w:trPr>
          <w:jc w:val="center"/>
        </w:trPr>
        <w:tc>
          <w:tcPr>
            <w:tcW w:w="1919"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Effects Test</w:t>
            </w:r>
          </w:p>
        </w:tc>
        <w:tc>
          <w:tcPr>
            <w:tcW w:w="1268"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Statistic</w:t>
            </w:r>
          </w:p>
        </w:tc>
        <w:tc>
          <w:tcPr>
            <w:tcW w:w="979"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proofErr w:type="spellStart"/>
            <w:r w:rsidRPr="00976563">
              <w:rPr>
                <w:rFonts w:eastAsia="Calibri"/>
                <w:color w:val="000000"/>
                <w:sz w:val="20"/>
                <w:szCs w:val="20"/>
              </w:rPr>
              <w:t>d.f</w:t>
            </w:r>
            <w:proofErr w:type="spellEnd"/>
            <w:r w:rsidRPr="00976563">
              <w:rPr>
                <w:rFonts w:eastAsia="Calibri"/>
                <w:color w:val="000000"/>
                <w:sz w:val="20"/>
                <w:szCs w:val="20"/>
              </w:rPr>
              <w:t>.</w:t>
            </w:r>
          </w:p>
        </w:tc>
        <w:tc>
          <w:tcPr>
            <w:tcW w:w="833"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Prob.</w:t>
            </w:r>
          </w:p>
        </w:tc>
      </w:tr>
      <w:tr w:rsidR="005544C1" w:rsidRPr="00976563" w:rsidTr="00976563">
        <w:trPr>
          <w:jc w:val="center"/>
        </w:trPr>
        <w:tc>
          <w:tcPr>
            <w:tcW w:w="1919"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Cross-section F</w:t>
            </w:r>
          </w:p>
        </w:tc>
        <w:tc>
          <w:tcPr>
            <w:tcW w:w="1268"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1.029476</w:t>
            </w:r>
          </w:p>
        </w:tc>
        <w:tc>
          <w:tcPr>
            <w:tcW w:w="979"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(99,396)</w:t>
            </w:r>
          </w:p>
        </w:tc>
        <w:tc>
          <w:tcPr>
            <w:tcW w:w="833"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0.4149</w:t>
            </w:r>
          </w:p>
        </w:tc>
      </w:tr>
      <w:tr w:rsidR="005544C1" w:rsidRPr="00976563" w:rsidTr="00976563">
        <w:trPr>
          <w:jc w:val="center"/>
        </w:trPr>
        <w:tc>
          <w:tcPr>
            <w:tcW w:w="1919"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Cross-section Chi-square</w:t>
            </w:r>
          </w:p>
        </w:tc>
        <w:tc>
          <w:tcPr>
            <w:tcW w:w="1268"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114.510728</w:t>
            </w:r>
          </w:p>
        </w:tc>
        <w:tc>
          <w:tcPr>
            <w:tcW w:w="979"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99</w:t>
            </w:r>
          </w:p>
        </w:tc>
        <w:tc>
          <w:tcPr>
            <w:tcW w:w="833" w:type="pct"/>
            <w:vAlign w:val="center"/>
          </w:tcPr>
          <w:p w:rsidR="005544C1" w:rsidRPr="00976563" w:rsidRDefault="005544C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0.1365</w:t>
            </w:r>
          </w:p>
        </w:tc>
      </w:tr>
    </w:tbl>
    <w:p w:rsidR="0064655B" w:rsidRPr="00976563" w:rsidRDefault="0064655B" w:rsidP="0064655B">
      <w:pPr>
        <w:autoSpaceDE w:val="0"/>
        <w:autoSpaceDN w:val="0"/>
        <w:bidi w:val="0"/>
        <w:adjustRightInd w:val="0"/>
        <w:snapToGrid w:val="0"/>
        <w:ind w:firstLine="425"/>
        <w:jc w:val="both"/>
        <w:rPr>
          <w:rFonts w:eastAsiaTheme="minorHAnsi"/>
          <w:sz w:val="20"/>
          <w:szCs w:val="20"/>
        </w:rPr>
      </w:pPr>
    </w:p>
    <w:p w:rsidR="005544C1" w:rsidRPr="00976563" w:rsidRDefault="00D06821"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t>The results indicate that the fittest model is pool regression model.</w:t>
      </w:r>
    </w:p>
    <w:p w:rsidR="00A55116" w:rsidRPr="00976563" w:rsidRDefault="00094FEC" w:rsidP="0064655B">
      <w:pPr>
        <w:autoSpaceDE w:val="0"/>
        <w:autoSpaceDN w:val="0"/>
        <w:bidi w:val="0"/>
        <w:adjustRightInd w:val="0"/>
        <w:snapToGrid w:val="0"/>
        <w:jc w:val="both"/>
        <w:rPr>
          <w:rFonts w:eastAsiaTheme="minorHAnsi"/>
          <w:b/>
          <w:bCs/>
          <w:sz w:val="20"/>
          <w:szCs w:val="20"/>
        </w:rPr>
      </w:pPr>
      <w:r w:rsidRPr="00976563">
        <w:rPr>
          <w:rFonts w:eastAsiaTheme="minorHAnsi"/>
          <w:b/>
          <w:bCs/>
          <w:sz w:val="20"/>
          <w:szCs w:val="20"/>
        </w:rPr>
        <w:t>First hypothesis test</w:t>
      </w:r>
    </w:p>
    <w:p w:rsidR="00094FEC" w:rsidRPr="00976563" w:rsidRDefault="00094FEC"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t>To test first</w:t>
      </w:r>
      <w:r w:rsidR="000153C2" w:rsidRPr="00976563">
        <w:rPr>
          <w:rFonts w:eastAsiaTheme="minorHAnsi"/>
          <w:sz w:val="20"/>
          <w:szCs w:val="20"/>
        </w:rPr>
        <w:t xml:space="preserve"> hypothesis, model 1 is applied which results indicated in table </w:t>
      </w:r>
      <w:r w:rsidR="00D06821" w:rsidRPr="00976563">
        <w:rPr>
          <w:rFonts w:eastAsiaTheme="minorHAnsi"/>
          <w:sz w:val="20"/>
          <w:szCs w:val="20"/>
        </w:rPr>
        <w:t>5</w:t>
      </w:r>
      <w:r w:rsidR="000153C2" w:rsidRPr="00976563">
        <w:rPr>
          <w:rFonts w:eastAsiaTheme="minorHAnsi"/>
          <w:sz w:val="20"/>
          <w:szCs w:val="20"/>
        </w:rPr>
        <w:t>.</w:t>
      </w:r>
    </w:p>
    <w:p w:rsidR="0064655B" w:rsidRPr="00976563" w:rsidRDefault="0064655B" w:rsidP="0064655B">
      <w:pPr>
        <w:autoSpaceDE w:val="0"/>
        <w:autoSpaceDN w:val="0"/>
        <w:bidi w:val="0"/>
        <w:adjustRightInd w:val="0"/>
        <w:snapToGrid w:val="0"/>
        <w:jc w:val="both"/>
        <w:rPr>
          <w:rFonts w:eastAsiaTheme="minorHAnsi"/>
          <w:b/>
          <w:bCs/>
          <w:sz w:val="20"/>
          <w:szCs w:val="20"/>
        </w:rPr>
        <w:sectPr w:rsidR="0064655B" w:rsidRPr="00976563" w:rsidSect="0064655B">
          <w:headerReference w:type="default" r:id="rId29"/>
          <w:footerReference w:type="default" r:id="rId30"/>
          <w:type w:val="continuous"/>
          <w:pgSz w:w="12240" w:h="15840" w:code="1"/>
          <w:pgMar w:top="1440" w:right="1440" w:bottom="1440" w:left="1440" w:header="720" w:footer="720" w:gutter="0"/>
          <w:cols w:num="2" w:space="600"/>
          <w:docGrid w:linePitch="360"/>
        </w:sectPr>
      </w:pPr>
    </w:p>
    <w:p w:rsidR="00165ECB" w:rsidRPr="00976563" w:rsidRDefault="00165ECB" w:rsidP="0064655B">
      <w:pPr>
        <w:autoSpaceDE w:val="0"/>
        <w:autoSpaceDN w:val="0"/>
        <w:bidi w:val="0"/>
        <w:adjustRightInd w:val="0"/>
        <w:snapToGrid w:val="0"/>
        <w:jc w:val="both"/>
        <w:rPr>
          <w:rFonts w:eastAsiaTheme="minorEastAsia"/>
          <w:b/>
          <w:bCs/>
          <w:sz w:val="20"/>
          <w:szCs w:val="20"/>
          <w:lang w:eastAsia="zh-CN"/>
        </w:rPr>
      </w:pPr>
    </w:p>
    <w:p w:rsidR="00E1111C" w:rsidRPr="00976563" w:rsidRDefault="00E1111C" w:rsidP="00165ECB">
      <w:pPr>
        <w:autoSpaceDE w:val="0"/>
        <w:autoSpaceDN w:val="0"/>
        <w:bidi w:val="0"/>
        <w:adjustRightInd w:val="0"/>
        <w:snapToGrid w:val="0"/>
        <w:jc w:val="center"/>
        <w:rPr>
          <w:rFonts w:eastAsiaTheme="minorHAnsi"/>
          <w:b/>
          <w:bCs/>
          <w:sz w:val="20"/>
          <w:szCs w:val="20"/>
        </w:rPr>
      </w:pPr>
      <w:r w:rsidRPr="00976563">
        <w:rPr>
          <w:rFonts w:eastAsiaTheme="minorHAnsi"/>
          <w:b/>
          <w:bCs/>
          <w:sz w:val="20"/>
          <w:szCs w:val="20"/>
        </w:rPr>
        <w:t>Table 5: first hypothesis test</w:t>
      </w:r>
    </w:p>
    <w:tbl>
      <w:tblPr>
        <w:tblStyle w:val="Style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7"/>
        <w:gridCol w:w="1814"/>
        <w:gridCol w:w="1743"/>
        <w:gridCol w:w="1639"/>
        <w:gridCol w:w="1523"/>
      </w:tblGrid>
      <w:tr w:rsidR="00D06821" w:rsidRPr="00976563" w:rsidTr="00976563">
        <w:trPr>
          <w:trHeight w:val="225"/>
          <w:jc w:val="center"/>
        </w:trPr>
        <w:tc>
          <w:tcPr>
            <w:tcW w:w="1492" w:type="pct"/>
            <w:vAlign w:val="center"/>
          </w:tcPr>
          <w:p w:rsidR="00D06821" w:rsidRPr="00976563" w:rsidRDefault="00D06821"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Variable</w:t>
            </w:r>
          </w:p>
        </w:tc>
        <w:tc>
          <w:tcPr>
            <w:tcW w:w="947" w:type="pct"/>
            <w:vAlign w:val="center"/>
          </w:tcPr>
          <w:p w:rsidR="00D06821" w:rsidRPr="00976563" w:rsidRDefault="00D06821"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Coefficient</w:t>
            </w:r>
          </w:p>
        </w:tc>
        <w:tc>
          <w:tcPr>
            <w:tcW w:w="910" w:type="pct"/>
            <w:vAlign w:val="center"/>
          </w:tcPr>
          <w:p w:rsidR="00D06821" w:rsidRPr="00976563" w:rsidRDefault="00D06821"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Std. Error</w:t>
            </w:r>
          </w:p>
        </w:tc>
        <w:tc>
          <w:tcPr>
            <w:tcW w:w="855" w:type="pct"/>
            <w:vAlign w:val="center"/>
          </w:tcPr>
          <w:p w:rsidR="00D06821" w:rsidRPr="00976563" w:rsidRDefault="00D06821"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t-Statistic</w:t>
            </w:r>
          </w:p>
        </w:tc>
        <w:tc>
          <w:tcPr>
            <w:tcW w:w="796" w:type="pct"/>
            <w:vAlign w:val="center"/>
          </w:tcPr>
          <w:p w:rsidR="00D06821" w:rsidRPr="00976563" w:rsidRDefault="00D06821"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Prob.</w:t>
            </w:r>
          </w:p>
        </w:tc>
      </w:tr>
      <w:tr w:rsidR="00D06821" w:rsidRPr="00976563" w:rsidTr="00976563">
        <w:trPr>
          <w:trHeight w:val="225"/>
          <w:jc w:val="center"/>
        </w:trPr>
        <w:tc>
          <w:tcPr>
            <w:tcW w:w="1492"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C</w:t>
            </w:r>
          </w:p>
        </w:tc>
        <w:tc>
          <w:tcPr>
            <w:tcW w:w="947"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0.019658</w:t>
            </w:r>
          </w:p>
        </w:tc>
        <w:tc>
          <w:tcPr>
            <w:tcW w:w="910"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0.005920</w:t>
            </w:r>
          </w:p>
        </w:tc>
        <w:tc>
          <w:tcPr>
            <w:tcW w:w="855"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3.320401</w:t>
            </w:r>
          </w:p>
        </w:tc>
        <w:tc>
          <w:tcPr>
            <w:tcW w:w="796"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0.0010</w:t>
            </w:r>
          </w:p>
        </w:tc>
      </w:tr>
      <w:tr w:rsidR="00D06821" w:rsidRPr="00976563" w:rsidTr="00976563">
        <w:trPr>
          <w:trHeight w:val="225"/>
          <w:jc w:val="center"/>
        </w:trPr>
        <w:tc>
          <w:tcPr>
            <w:tcW w:w="1492"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EM</w:t>
            </w:r>
          </w:p>
        </w:tc>
        <w:tc>
          <w:tcPr>
            <w:tcW w:w="947"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0.016372</w:t>
            </w:r>
          </w:p>
        </w:tc>
        <w:tc>
          <w:tcPr>
            <w:tcW w:w="910"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0.004654</w:t>
            </w:r>
          </w:p>
        </w:tc>
        <w:tc>
          <w:tcPr>
            <w:tcW w:w="855"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3.518033</w:t>
            </w:r>
          </w:p>
        </w:tc>
        <w:tc>
          <w:tcPr>
            <w:tcW w:w="796"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0.0005</w:t>
            </w:r>
          </w:p>
        </w:tc>
      </w:tr>
      <w:tr w:rsidR="00D06821" w:rsidRPr="00976563" w:rsidTr="00976563">
        <w:trPr>
          <w:trHeight w:val="225"/>
          <w:jc w:val="center"/>
        </w:trPr>
        <w:tc>
          <w:tcPr>
            <w:tcW w:w="1492"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SIZE</w:t>
            </w:r>
          </w:p>
        </w:tc>
        <w:tc>
          <w:tcPr>
            <w:tcW w:w="947"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-5.45E-05</w:t>
            </w:r>
          </w:p>
        </w:tc>
        <w:tc>
          <w:tcPr>
            <w:tcW w:w="910"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0.000403</w:t>
            </w:r>
          </w:p>
        </w:tc>
        <w:tc>
          <w:tcPr>
            <w:tcW w:w="855"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-0.135322</w:t>
            </w:r>
          </w:p>
        </w:tc>
        <w:tc>
          <w:tcPr>
            <w:tcW w:w="796"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0.8924</w:t>
            </w:r>
          </w:p>
        </w:tc>
      </w:tr>
      <w:tr w:rsidR="00D06821" w:rsidRPr="00976563" w:rsidTr="00976563">
        <w:trPr>
          <w:trHeight w:val="225"/>
          <w:jc w:val="center"/>
        </w:trPr>
        <w:tc>
          <w:tcPr>
            <w:tcW w:w="1492"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LEV</w:t>
            </w:r>
          </w:p>
        </w:tc>
        <w:tc>
          <w:tcPr>
            <w:tcW w:w="947"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0.004115</w:t>
            </w:r>
          </w:p>
        </w:tc>
        <w:tc>
          <w:tcPr>
            <w:tcW w:w="910"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0.003341</w:t>
            </w:r>
          </w:p>
        </w:tc>
        <w:tc>
          <w:tcPr>
            <w:tcW w:w="855"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1.231982</w:t>
            </w:r>
          </w:p>
        </w:tc>
        <w:tc>
          <w:tcPr>
            <w:tcW w:w="796"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0.2185</w:t>
            </w:r>
          </w:p>
        </w:tc>
      </w:tr>
      <w:tr w:rsidR="00D06821" w:rsidRPr="00976563" w:rsidTr="00976563">
        <w:trPr>
          <w:trHeight w:val="225"/>
          <w:jc w:val="center"/>
        </w:trPr>
        <w:tc>
          <w:tcPr>
            <w:tcW w:w="1492"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ROA</w:t>
            </w:r>
          </w:p>
        </w:tc>
        <w:tc>
          <w:tcPr>
            <w:tcW w:w="947"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0.005541</w:t>
            </w:r>
          </w:p>
        </w:tc>
        <w:tc>
          <w:tcPr>
            <w:tcW w:w="910"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0.006541</w:t>
            </w:r>
          </w:p>
        </w:tc>
        <w:tc>
          <w:tcPr>
            <w:tcW w:w="855"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0.847135</w:t>
            </w:r>
          </w:p>
        </w:tc>
        <w:tc>
          <w:tcPr>
            <w:tcW w:w="796" w:type="pct"/>
            <w:vAlign w:val="center"/>
          </w:tcPr>
          <w:p w:rsidR="00D06821" w:rsidRPr="00976563" w:rsidRDefault="00D06821"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0.3973</w:t>
            </w:r>
          </w:p>
        </w:tc>
      </w:tr>
      <w:tr w:rsidR="00BB281A" w:rsidRPr="00976563" w:rsidTr="00976563">
        <w:trPr>
          <w:trHeight w:val="80"/>
          <w:jc w:val="center"/>
        </w:trPr>
        <w:tc>
          <w:tcPr>
            <w:tcW w:w="1492" w:type="pct"/>
            <w:vAlign w:val="center"/>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R-squared</w:t>
            </w:r>
          </w:p>
        </w:tc>
        <w:tc>
          <w:tcPr>
            <w:tcW w:w="947" w:type="pct"/>
            <w:vAlign w:val="center"/>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0.031097</w:t>
            </w:r>
          </w:p>
        </w:tc>
        <w:tc>
          <w:tcPr>
            <w:tcW w:w="1766" w:type="pct"/>
            <w:gridSpan w:val="2"/>
            <w:vAlign w:val="center"/>
          </w:tcPr>
          <w:p w:rsidR="00BB281A" w:rsidRPr="00976563" w:rsidRDefault="00BB281A" w:rsidP="00165ECB">
            <w:pPr>
              <w:bidi w:val="0"/>
              <w:snapToGrid w:val="0"/>
              <w:jc w:val="both"/>
              <w:rPr>
                <w:sz w:val="20"/>
                <w:szCs w:val="20"/>
              </w:rPr>
            </w:pPr>
            <w:r w:rsidRPr="00976563">
              <w:rPr>
                <w:sz w:val="20"/>
                <w:szCs w:val="20"/>
              </w:rPr>
              <w:t>F-statistic</w:t>
            </w:r>
          </w:p>
        </w:tc>
        <w:tc>
          <w:tcPr>
            <w:tcW w:w="796" w:type="pct"/>
            <w:vAlign w:val="center"/>
          </w:tcPr>
          <w:p w:rsidR="00BB281A" w:rsidRPr="00976563" w:rsidRDefault="00BB281A" w:rsidP="00165ECB">
            <w:pPr>
              <w:bidi w:val="0"/>
              <w:snapToGrid w:val="0"/>
              <w:jc w:val="both"/>
              <w:rPr>
                <w:sz w:val="20"/>
                <w:szCs w:val="20"/>
              </w:rPr>
            </w:pPr>
            <w:r w:rsidRPr="00976563">
              <w:rPr>
                <w:sz w:val="20"/>
                <w:szCs w:val="20"/>
              </w:rPr>
              <w:t>3.164612</w:t>
            </w:r>
          </w:p>
        </w:tc>
      </w:tr>
      <w:tr w:rsidR="00BB281A" w:rsidRPr="00976563" w:rsidTr="00976563">
        <w:trPr>
          <w:trHeight w:val="225"/>
          <w:jc w:val="center"/>
        </w:trPr>
        <w:tc>
          <w:tcPr>
            <w:tcW w:w="1492" w:type="pct"/>
            <w:vAlign w:val="center"/>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Adjusted R-squared</w:t>
            </w:r>
          </w:p>
        </w:tc>
        <w:tc>
          <w:tcPr>
            <w:tcW w:w="947" w:type="pct"/>
            <w:vAlign w:val="center"/>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0.021271</w:t>
            </w:r>
          </w:p>
        </w:tc>
        <w:tc>
          <w:tcPr>
            <w:tcW w:w="1766" w:type="pct"/>
            <w:gridSpan w:val="2"/>
            <w:vAlign w:val="center"/>
          </w:tcPr>
          <w:p w:rsidR="00BB281A" w:rsidRPr="00976563" w:rsidRDefault="00BB281A" w:rsidP="00165ECB">
            <w:pPr>
              <w:bidi w:val="0"/>
              <w:snapToGrid w:val="0"/>
              <w:jc w:val="both"/>
              <w:rPr>
                <w:sz w:val="20"/>
                <w:szCs w:val="20"/>
              </w:rPr>
            </w:pPr>
            <w:proofErr w:type="spellStart"/>
            <w:r w:rsidRPr="00976563">
              <w:rPr>
                <w:sz w:val="20"/>
                <w:szCs w:val="20"/>
              </w:rPr>
              <w:t>Prob</w:t>
            </w:r>
            <w:proofErr w:type="spellEnd"/>
            <w:r w:rsidRPr="00976563">
              <w:rPr>
                <w:sz w:val="20"/>
                <w:szCs w:val="20"/>
              </w:rPr>
              <w:t>(F-statistic)</w:t>
            </w:r>
          </w:p>
        </w:tc>
        <w:tc>
          <w:tcPr>
            <w:tcW w:w="796" w:type="pct"/>
            <w:vAlign w:val="center"/>
          </w:tcPr>
          <w:p w:rsidR="00BB281A" w:rsidRPr="00976563" w:rsidRDefault="00BB281A" w:rsidP="00165ECB">
            <w:pPr>
              <w:bidi w:val="0"/>
              <w:snapToGrid w:val="0"/>
              <w:jc w:val="both"/>
              <w:rPr>
                <w:sz w:val="20"/>
                <w:szCs w:val="20"/>
              </w:rPr>
            </w:pPr>
            <w:r w:rsidRPr="00976563">
              <w:rPr>
                <w:sz w:val="20"/>
                <w:szCs w:val="20"/>
              </w:rPr>
              <w:t>0.008012</w:t>
            </w:r>
          </w:p>
        </w:tc>
      </w:tr>
      <w:tr w:rsidR="00BB281A" w:rsidRPr="00976563" w:rsidTr="00976563">
        <w:trPr>
          <w:gridAfter w:val="3"/>
          <w:wAfter w:w="2561" w:type="pct"/>
          <w:trHeight w:val="225"/>
          <w:jc w:val="center"/>
        </w:trPr>
        <w:tc>
          <w:tcPr>
            <w:tcW w:w="1492" w:type="pct"/>
            <w:vAlign w:val="center"/>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Durbin-Watson stat</w:t>
            </w:r>
          </w:p>
        </w:tc>
        <w:tc>
          <w:tcPr>
            <w:tcW w:w="947" w:type="pct"/>
            <w:vAlign w:val="center"/>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1.988874</w:t>
            </w:r>
          </w:p>
        </w:tc>
      </w:tr>
    </w:tbl>
    <w:p w:rsidR="0064655B" w:rsidRDefault="0064655B" w:rsidP="0064655B">
      <w:pPr>
        <w:autoSpaceDE w:val="0"/>
        <w:autoSpaceDN w:val="0"/>
        <w:bidi w:val="0"/>
        <w:adjustRightInd w:val="0"/>
        <w:snapToGrid w:val="0"/>
        <w:ind w:firstLine="425"/>
        <w:jc w:val="both"/>
        <w:rPr>
          <w:rFonts w:eastAsiaTheme="minorHAnsi"/>
          <w:sz w:val="20"/>
          <w:szCs w:val="20"/>
        </w:rPr>
      </w:pPr>
    </w:p>
    <w:p w:rsidR="00976563" w:rsidRPr="00976563" w:rsidRDefault="00976563" w:rsidP="00976563">
      <w:pPr>
        <w:autoSpaceDE w:val="0"/>
        <w:autoSpaceDN w:val="0"/>
        <w:bidi w:val="0"/>
        <w:adjustRightInd w:val="0"/>
        <w:snapToGrid w:val="0"/>
        <w:ind w:firstLine="425"/>
        <w:jc w:val="both"/>
        <w:rPr>
          <w:rFonts w:eastAsiaTheme="minorHAnsi"/>
          <w:sz w:val="20"/>
          <w:szCs w:val="20"/>
        </w:rPr>
      </w:pPr>
    </w:p>
    <w:p w:rsidR="0064655B" w:rsidRPr="00976563" w:rsidRDefault="0064655B" w:rsidP="0064655B">
      <w:pPr>
        <w:autoSpaceDE w:val="0"/>
        <w:autoSpaceDN w:val="0"/>
        <w:bidi w:val="0"/>
        <w:adjustRightInd w:val="0"/>
        <w:snapToGrid w:val="0"/>
        <w:ind w:firstLine="425"/>
        <w:jc w:val="both"/>
        <w:rPr>
          <w:rFonts w:eastAsiaTheme="minorHAnsi"/>
          <w:sz w:val="20"/>
          <w:szCs w:val="20"/>
        </w:rPr>
        <w:sectPr w:rsidR="0064655B" w:rsidRPr="00976563" w:rsidSect="009249BB">
          <w:headerReference w:type="default" r:id="rId31"/>
          <w:footerReference w:type="default" r:id="rId32"/>
          <w:type w:val="continuous"/>
          <w:pgSz w:w="12240" w:h="15840" w:code="1"/>
          <w:pgMar w:top="1440" w:right="1440" w:bottom="1440" w:left="1440" w:header="720" w:footer="720" w:gutter="0"/>
          <w:cols w:space="708"/>
          <w:docGrid w:linePitch="360"/>
        </w:sectPr>
      </w:pPr>
    </w:p>
    <w:p w:rsidR="00D06821" w:rsidRPr="00976563" w:rsidRDefault="00F85789"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lastRenderedPageBreak/>
        <w:t>The results of pool regression model indicate that earning management has a positive significant effect on information asymmetry</w:t>
      </w:r>
      <w:r w:rsidR="004E4E1E" w:rsidRPr="00976563">
        <w:rPr>
          <w:rFonts w:eastAsiaTheme="minorHAnsi"/>
          <w:sz w:val="20"/>
          <w:szCs w:val="20"/>
        </w:rPr>
        <w:t xml:space="preserve">. However, control variables fail to explain information asymmetry. Adjusted R squared is 0.021 indicating that 2 percent of information asymmetry is explained by </w:t>
      </w:r>
      <w:r w:rsidR="004E4E1E" w:rsidRPr="00976563">
        <w:rPr>
          <w:rFonts w:eastAsiaTheme="minorHAnsi"/>
          <w:sz w:val="20"/>
          <w:szCs w:val="20"/>
        </w:rPr>
        <w:lastRenderedPageBreak/>
        <w:t xml:space="preserve">independent and control variables. Durbin Watson is 1.9 manifesting that there is not </w:t>
      </w:r>
      <w:r w:rsidR="00953A78" w:rsidRPr="00976563">
        <w:rPr>
          <w:rFonts w:eastAsiaTheme="minorHAnsi"/>
          <w:sz w:val="20"/>
          <w:szCs w:val="20"/>
        </w:rPr>
        <w:t>an</w:t>
      </w:r>
      <w:r w:rsidR="004E4E1E" w:rsidRPr="00976563">
        <w:rPr>
          <w:rFonts w:eastAsiaTheme="minorHAnsi"/>
          <w:sz w:val="20"/>
          <w:szCs w:val="20"/>
        </w:rPr>
        <w:t xml:space="preserve"> autocorrelation problem among models residuals.</w:t>
      </w:r>
    </w:p>
    <w:p w:rsidR="004E4E1E" w:rsidRPr="00976563" w:rsidRDefault="004E4E1E" w:rsidP="0064655B">
      <w:pPr>
        <w:autoSpaceDE w:val="0"/>
        <w:autoSpaceDN w:val="0"/>
        <w:bidi w:val="0"/>
        <w:adjustRightInd w:val="0"/>
        <w:snapToGrid w:val="0"/>
        <w:jc w:val="both"/>
        <w:rPr>
          <w:rFonts w:eastAsiaTheme="minorHAnsi"/>
          <w:b/>
          <w:bCs/>
          <w:sz w:val="20"/>
          <w:szCs w:val="20"/>
        </w:rPr>
      </w:pPr>
      <w:r w:rsidRPr="00976563">
        <w:rPr>
          <w:rFonts w:eastAsiaTheme="minorHAnsi"/>
          <w:b/>
          <w:bCs/>
          <w:sz w:val="20"/>
          <w:szCs w:val="20"/>
        </w:rPr>
        <w:t>Second hypothesis test</w:t>
      </w:r>
    </w:p>
    <w:p w:rsidR="004E4E1E" w:rsidRPr="00976563" w:rsidRDefault="004E4E1E"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t xml:space="preserve">To test </w:t>
      </w:r>
      <w:r w:rsidR="002E7E2E" w:rsidRPr="00976563">
        <w:rPr>
          <w:rFonts w:eastAsiaTheme="minorHAnsi"/>
          <w:sz w:val="20"/>
          <w:szCs w:val="20"/>
        </w:rPr>
        <w:t xml:space="preserve">second </w:t>
      </w:r>
      <w:r w:rsidRPr="00976563">
        <w:rPr>
          <w:rFonts w:eastAsiaTheme="minorHAnsi"/>
          <w:sz w:val="20"/>
          <w:szCs w:val="20"/>
        </w:rPr>
        <w:t>hypothesis, model 2 is applied which results indicated in table 6.</w:t>
      </w:r>
    </w:p>
    <w:p w:rsidR="0064655B" w:rsidRPr="00976563" w:rsidRDefault="0064655B" w:rsidP="0064655B">
      <w:pPr>
        <w:autoSpaceDE w:val="0"/>
        <w:autoSpaceDN w:val="0"/>
        <w:bidi w:val="0"/>
        <w:adjustRightInd w:val="0"/>
        <w:snapToGrid w:val="0"/>
        <w:jc w:val="both"/>
        <w:rPr>
          <w:rFonts w:eastAsiaTheme="minorHAnsi"/>
          <w:b/>
          <w:bCs/>
          <w:sz w:val="20"/>
          <w:szCs w:val="20"/>
        </w:rPr>
        <w:sectPr w:rsidR="0064655B" w:rsidRPr="00976563" w:rsidSect="0064655B">
          <w:headerReference w:type="default" r:id="rId33"/>
          <w:footerReference w:type="default" r:id="rId34"/>
          <w:type w:val="continuous"/>
          <w:pgSz w:w="12240" w:h="15840" w:code="1"/>
          <w:pgMar w:top="1440" w:right="1440" w:bottom="1440" w:left="1440" w:header="720" w:footer="720" w:gutter="0"/>
          <w:cols w:num="2" w:space="600"/>
          <w:docGrid w:linePitch="360"/>
        </w:sectPr>
      </w:pPr>
    </w:p>
    <w:p w:rsidR="00165ECB" w:rsidRPr="00976563" w:rsidRDefault="00165ECB" w:rsidP="0064655B">
      <w:pPr>
        <w:autoSpaceDE w:val="0"/>
        <w:autoSpaceDN w:val="0"/>
        <w:bidi w:val="0"/>
        <w:adjustRightInd w:val="0"/>
        <w:snapToGrid w:val="0"/>
        <w:jc w:val="both"/>
        <w:rPr>
          <w:rFonts w:eastAsiaTheme="minorEastAsia"/>
          <w:b/>
          <w:bCs/>
          <w:sz w:val="20"/>
          <w:szCs w:val="20"/>
          <w:lang w:eastAsia="zh-CN"/>
        </w:rPr>
      </w:pPr>
    </w:p>
    <w:p w:rsidR="004E4E1E" w:rsidRPr="00976563" w:rsidRDefault="004E4E1E" w:rsidP="00165ECB">
      <w:pPr>
        <w:autoSpaceDE w:val="0"/>
        <w:autoSpaceDN w:val="0"/>
        <w:bidi w:val="0"/>
        <w:adjustRightInd w:val="0"/>
        <w:snapToGrid w:val="0"/>
        <w:jc w:val="center"/>
        <w:rPr>
          <w:rFonts w:eastAsiaTheme="minorHAnsi"/>
          <w:b/>
          <w:bCs/>
          <w:sz w:val="20"/>
          <w:szCs w:val="20"/>
        </w:rPr>
      </w:pPr>
      <w:r w:rsidRPr="00976563">
        <w:rPr>
          <w:rFonts w:eastAsiaTheme="minorHAnsi"/>
          <w:b/>
          <w:bCs/>
          <w:sz w:val="20"/>
          <w:szCs w:val="20"/>
        </w:rPr>
        <w:t xml:space="preserve">Table 6: </w:t>
      </w:r>
      <w:r w:rsidR="004B42E4" w:rsidRPr="00976563">
        <w:rPr>
          <w:rFonts w:eastAsiaTheme="minorHAnsi"/>
          <w:b/>
          <w:bCs/>
          <w:sz w:val="20"/>
          <w:szCs w:val="20"/>
        </w:rPr>
        <w:t>second</w:t>
      </w:r>
      <w:r w:rsidRPr="00976563">
        <w:rPr>
          <w:rFonts w:eastAsiaTheme="minorHAnsi"/>
          <w:b/>
          <w:bCs/>
          <w:sz w:val="20"/>
          <w:szCs w:val="20"/>
        </w:rPr>
        <w:t xml:space="preserve"> hypothesis test</w:t>
      </w:r>
    </w:p>
    <w:tbl>
      <w:tblPr>
        <w:tblStyle w:val="Style21"/>
        <w:tblW w:w="4869"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2"/>
        <w:gridCol w:w="1874"/>
        <w:gridCol w:w="1624"/>
        <w:gridCol w:w="1526"/>
        <w:gridCol w:w="1419"/>
      </w:tblGrid>
      <w:tr w:rsidR="004B42E4" w:rsidRPr="00976563" w:rsidTr="00976563">
        <w:trPr>
          <w:trHeight w:val="225"/>
          <w:jc w:val="center"/>
        </w:trPr>
        <w:tc>
          <w:tcPr>
            <w:tcW w:w="1545" w:type="pct"/>
          </w:tcPr>
          <w:p w:rsidR="004B42E4" w:rsidRPr="00976563" w:rsidRDefault="004B42E4"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Variable</w:t>
            </w:r>
          </w:p>
        </w:tc>
        <w:tc>
          <w:tcPr>
            <w:tcW w:w="1005" w:type="pct"/>
          </w:tcPr>
          <w:p w:rsidR="004B42E4" w:rsidRPr="00976563" w:rsidRDefault="004B42E4"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Coefficient</w:t>
            </w:r>
          </w:p>
        </w:tc>
        <w:tc>
          <w:tcPr>
            <w:tcW w:w="871" w:type="pct"/>
          </w:tcPr>
          <w:p w:rsidR="004B42E4" w:rsidRPr="00976563" w:rsidRDefault="004B42E4"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Std. Error</w:t>
            </w:r>
          </w:p>
        </w:tc>
        <w:tc>
          <w:tcPr>
            <w:tcW w:w="818" w:type="pct"/>
          </w:tcPr>
          <w:p w:rsidR="004B42E4" w:rsidRPr="00976563" w:rsidRDefault="004B42E4"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t-Statistic</w:t>
            </w:r>
          </w:p>
        </w:tc>
        <w:tc>
          <w:tcPr>
            <w:tcW w:w="761" w:type="pct"/>
          </w:tcPr>
          <w:p w:rsidR="004B42E4" w:rsidRPr="00976563" w:rsidRDefault="004B42E4" w:rsidP="00165ECB">
            <w:pPr>
              <w:autoSpaceDE w:val="0"/>
              <w:autoSpaceDN w:val="0"/>
              <w:bidi w:val="0"/>
              <w:adjustRightInd w:val="0"/>
              <w:snapToGrid w:val="0"/>
              <w:jc w:val="both"/>
              <w:rPr>
                <w:rFonts w:eastAsia="Calibri"/>
                <w:b/>
                <w:bCs/>
                <w:color w:val="000000"/>
                <w:sz w:val="20"/>
                <w:szCs w:val="20"/>
              </w:rPr>
            </w:pPr>
            <w:r w:rsidRPr="00976563">
              <w:rPr>
                <w:rFonts w:eastAsia="Calibri"/>
                <w:b/>
                <w:bCs/>
                <w:color w:val="000000"/>
                <w:sz w:val="20"/>
                <w:szCs w:val="20"/>
              </w:rPr>
              <w:t>Prob.</w:t>
            </w:r>
          </w:p>
        </w:tc>
      </w:tr>
      <w:tr w:rsidR="004B42E4" w:rsidRPr="00976563" w:rsidTr="00976563">
        <w:trPr>
          <w:trHeight w:val="225"/>
          <w:jc w:val="center"/>
        </w:trPr>
        <w:tc>
          <w:tcPr>
            <w:tcW w:w="154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C</w:t>
            </w:r>
          </w:p>
        </w:tc>
        <w:tc>
          <w:tcPr>
            <w:tcW w:w="100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0.015654</w:t>
            </w:r>
          </w:p>
        </w:tc>
        <w:tc>
          <w:tcPr>
            <w:tcW w:w="87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0.006057</w:t>
            </w:r>
          </w:p>
        </w:tc>
        <w:tc>
          <w:tcPr>
            <w:tcW w:w="818"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2.584338</w:t>
            </w:r>
          </w:p>
        </w:tc>
        <w:tc>
          <w:tcPr>
            <w:tcW w:w="76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0.0100</w:t>
            </w:r>
          </w:p>
        </w:tc>
      </w:tr>
      <w:tr w:rsidR="004B42E4" w:rsidRPr="00976563" w:rsidTr="00976563">
        <w:trPr>
          <w:trHeight w:val="225"/>
          <w:jc w:val="center"/>
        </w:trPr>
        <w:tc>
          <w:tcPr>
            <w:tcW w:w="154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DIS</w:t>
            </w:r>
          </w:p>
        </w:tc>
        <w:tc>
          <w:tcPr>
            <w:tcW w:w="100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0.000107</w:t>
            </w:r>
          </w:p>
        </w:tc>
        <w:tc>
          <w:tcPr>
            <w:tcW w:w="87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3.03E-05</w:t>
            </w:r>
          </w:p>
        </w:tc>
        <w:tc>
          <w:tcPr>
            <w:tcW w:w="818"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3.536167</w:t>
            </w:r>
          </w:p>
        </w:tc>
        <w:tc>
          <w:tcPr>
            <w:tcW w:w="76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0.0004</w:t>
            </w:r>
          </w:p>
        </w:tc>
      </w:tr>
      <w:tr w:rsidR="004B42E4" w:rsidRPr="00976563" w:rsidTr="00976563">
        <w:trPr>
          <w:trHeight w:val="225"/>
          <w:jc w:val="center"/>
        </w:trPr>
        <w:tc>
          <w:tcPr>
            <w:tcW w:w="154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SIZE</w:t>
            </w:r>
          </w:p>
        </w:tc>
        <w:tc>
          <w:tcPr>
            <w:tcW w:w="100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-0.000251</w:t>
            </w:r>
          </w:p>
        </w:tc>
        <w:tc>
          <w:tcPr>
            <w:tcW w:w="87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0.000397</w:t>
            </w:r>
          </w:p>
        </w:tc>
        <w:tc>
          <w:tcPr>
            <w:tcW w:w="818"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-0.632059</w:t>
            </w:r>
          </w:p>
        </w:tc>
        <w:tc>
          <w:tcPr>
            <w:tcW w:w="76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0.5276</w:t>
            </w:r>
          </w:p>
        </w:tc>
      </w:tr>
      <w:tr w:rsidR="004B42E4" w:rsidRPr="00976563" w:rsidTr="00976563">
        <w:trPr>
          <w:trHeight w:val="225"/>
          <w:jc w:val="center"/>
        </w:trPr>
        <w:tc>
          <w:tcPr>
            <w:tcW w:w="154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LEV</w:t>
            </w:r>
          </w:p>
        </w:tc>
        <w:tc>
          <w:tcPr>
            <w:tcW w:w="100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0.002773</w:t>
            </w:r>
          </w:p>
        </w:tc>
        <w:tc>
          <w:tcPr>
            <w:tcW w:w="87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0.003296</w:t>
            </w:r>
          </w:p>
        </w:tc>
        <w:tc>
          <w:tcPr>
            <w:tcW w:w="818"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0.841477</w:t>
            </w:r>
          </w:p>
        </w:tc>
        <w:tc>
          <w:tcPr>
            <w:tcW w:w="76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0.4005</w:t>
            </w:r>
          </w:p>
        </w:tc>
      </w:tr>
      <w:tr w:rsidR="004B42E4" w:rsidRPr="00976563" w:rsidTr="00976563">
        <w:trPr>
          <w:trHeight w:val="225"/>
          <w:jc w:val="center"/>
        </w:trPr>
        <w:tc>
          <w:tcPr>
            <w:tcW w:w="154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ROA</w:t>
            </w:r>
          </w:p>
        </w:tc>
        <w:tc>
          <w:tcPr>
            <w:tcW w:w="1005"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0.003316</w:t>
            </w:r>
          </w:p>
        </w:tc>
        <w:tc>
          <w:tcPr>
            <w:tcW w:w="87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0.006562</w:t>
            </w:r>
          </w:p>
        </w:tc>
        <w:tc>
          <w:tcPr>
            <w:tcW w:w="818"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0.505385</w:t>
            </w:r>
          </w:p>
        </w:tc>
        <w:tc>
          <w:tcPr>
            <w:tcW w:w="761" w:type="pct"/>
          </w:tcPr>
          <w:p w:rsidR="004B42E4" w:rsidRPr="00976563" w:rsidRDefault="004B42E4"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0.6135</w:t>
            </w:r>
          </w:p>
        </w:tc>
      </w:tr>
      <w:tr w:rsidR="00BB281A" w:rsidRPr="00976563" w:rsidTr="00976563">
        <w:trPr>
          <w:trHeight w:val="225"/>
          <w:jc w:val="center"/>
        </w:trPr>
        <w:tc>
          <w:tcPr>
            <w:tcW w:w="1545"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R-squared</w:t>
            </w:r>
          </w:p>
        </w:tc>
        <w:tc>
          <w:tcPr>
            <w:tcW w:w="1005"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0.031116</w:t>
            </w:r>
          </w:p>
        </w:tc>
        <w:tc>
          <w:tcPr>
            <w:tcW w:w="1689" w:type="pct"/>
            <w:gridSpan w:val="2"/>
          </w:tcPr>
          <w:p w:rsidR="00BB281A" w:rsidRPr="00976563" w:rsidRDefault="00BB281A" w:rsidP="00165ECB">
            <w:pPr>
              <w:bidi w:val="0"/>
              <w:snapToGrid w:val="0"/>
              <w:jc w:val="both"/>
              <w:rPr>
                <w:sz w:val="20"/>
                <w:szCs w:val="20"/>
              </w:rPr>
            </w:pPr>
            <w:r w:rsidRPr="00976563">
              <w:rPr>
                <w:sz w:val="20"/>
                <w:szCs w:val="20"/>
              </w:rPr>
              <w:t>F-statistic</w:t>
            </w:r>
          </w:p>
        </w:tc>
        <w:tc>
          <w:tcPr>
            <w:tcW w:w="761" w:type="pct"/>
          </w:tcPr>
          <w:p w:rsidR="00BB281A" w:rsidRPr="00976563" w:rsidRDefault="00BB281A" w:rsidP="00165ECB">
            <w:pPr>
              <w:bidi w:val="0"/>
              <w:snapToGrid w:val="0"/>
              <w:jc w:val="both"/>
              <w:rPr>
                <w:sz w:val="20"/>
                <w:szCs w:val="20"/>
              </w:rPr>
            </w:pPr>
            <w:r w:rsidRPr="00976563">
              <w:rPr>
                <w:sz w:val="20"/>
                <w:szCs w:val="20"/>
              </w:rPr>
              <w:t>3.166570</w:t>
            </w:r>
          </w:p>
        </w:tc>
      </w:tr>
      <w:tr w:rsidR="00BB281A" w:rsidRPr="00976563" w:rsidTr="00976563">
        <w:trPr>
          <w:trHeight w:val="225"/>
          <w:jc w:val="center"/>
        </w:trPr>
        <w:tc>
          <w:tcPr>
            <w:tcW w:w="1545"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Adjusted R-squared</w:t>
            </w:r>
          </w:p>
        </w:tc>
        <w:tc>
          <w:tcPr>
            <w:tcW w:w="1005"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0.021290</w:t>
            </w:r>
          </w:p>
        </w:tc>
        <w:tc>
          <w:tcPr>
            <w:tcW w:w="1689" w:type="pct"/>
            <w:gridSpan w:val="2"/>
          </w:tcPr>
          <w:p w:rsidR="00BB281A" w:rsidRPr="00976563" w:rsidRDefault="00BB281A" w:rsidP="00165ECB">
            <w:pPr>
              <w:bidi w:val="0"/>
              <w:snapToGrid w:val="0"/>
              <w:jc w:val="both"/>
              <w:rPr>
                <w:sz w:val="20"/>
                <w:szCs w:val="20"/>
              </w:rPr>
            </w:pPr>
            <w:proofErr w:type="spellStart"/>
            <w:r w:rsidRPr="00976563">
              <w:rPr>
                <w:sz w:val="20"/>
                <w:szCs w:val="20"/>
              </w:rPr>
              <w:t>Prob</w:t>
            </w:r>
            <w:proofErr w:type="spellEnd"/>
            <w:r w:rsidRPr="00976563">
              <w:rPr>
                <w:sz w:val="20"/>
                <w:szCs w:val="20"/>
              </w:rPr>
              <w:t>(F-statistic)</w:t>
            </w:r>
          </w:p>
        </w:tc>
        <w:tc>
          <w:tcPr>
            <w:tcW w:w="761" w:type="pct"/>
          </w:tcPr>
          <w:p w:rsidR="00BB281A" w:rsidRPr="00976563" w:rsidRDefault="00BB281A" w:rsidP="00165ECB">
            <w:pPr>
              <w:bidi w:val="0"/>
              <w:snapToGrid w:val="0"/>
              <w:jc w:val="both"/>
              <w:rPr>
                <w:sz w:val="20"/>
                <w:szCs w:val="20"/>
              </w:rPr>
            </w:pPr>
            <w:r w:rsidRPr="00976563">
              <w:rPr>
                <w:sz w:val="20"/>
                <w:szCs w:val="20"/>
              </w:rPr>
              <w:t>0.007980</w:t>
            </w:r>
          </w:p>
        </w:tc>
      </w:tr>
      <w:tr w:rsidR="00BB281A" w:rsidRPr="00976563" w:rsidTr="00976563">
        <w:trPr>
          <w:gridAfter w:val="3"/>
          <w:wAfter w:w="2450" w:type="pct"/>
          <w:trHeight w:val="225"/>
          <w:jc w:val="center"/>
        </w:trPr>
        <w:tc>
          <w:tcPr>
            <w:tcW w:w="1545"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Durbin-Watson stat</w:t>
            </w:r>
          </w:p>
        </w:tc>
        <w:tc>
          <w:tcPr>
            <w:tcW w:w="1005"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1.989925</w:t>
            </w:r>
          </w:p>
        </w:tc>
      </w:tr>
    </w:tbl>
    <w:p w:rsidR="0064655B" w:rsidRPr="00976563" w:rsidRDefault="0064655B" w:rsidP="0064655B">
      <w:pPr>
        <w:autoSpaceDE w:val="0"/>
        <w:autoSpaceDN w:val="0"/>
        <w:bidi w:val="0"/>
        <w:adjustRightInd w:val="0"/>
        <w:snapToGrid w:val="0"/>
        <w:ind w:firstLine="425"/>
        <w:jc w:val="both"/>
        <w:rPr>
          <w:rFonts w:eastAsiaTheme="minorHAnsi"/>
          <w:sz w:val="20"/>
          <w:szCs w:val="20"/>
        </w:rPr>
      </w:pPr>
    </w:p>
    <w:p w:rsidR="0064655B" w:rsidRPr="00976563" w:rsidRDefault="0064655B" w:rsidP="0064655B">
      <w:pPr>
        <w:autoSpaceDE w:val="0"/>
        <w:autoSpaceDN w:val="0"/>
        <w:bidi w:val="0"/>
        <w:adjustRightInd w:val="0"/>
        <w:snapToGrid w:val="0"/>
        <w:ind w:firstLine="425"/>
        <w:jc w:val="both"/>
        <w:rPr>
          <w:rFonts w:eastAsiaTheme="minorHAnsi"/>
          <w:sz w:val="20"/>
          <w:szCs w:val="20"/>
        </w:rPr>
        <w:sectPr w:rsidR="0064655B" w:rsidRPr="00976563" w:rsidSect="009249BB">
          <w:headerReference w:type="default" r:id="rId35"/>
          <w:footerReference w:type="default" r:id="rId36"/>
          <w:type w:val="continuous"/>
          <w:pgSz w:w="12240" w:h="15840" w:code="1"/>
          <w:pgMar w:top="1440" w:right="1440" w:bottom="1440" w:left="1440" w:header="720" w:footer="720" w:gutter="0"/>
          <w:cols w:space="708"/>
          <w:docGrid w:linePitch="360"/>
        </w:sectPr>
      </w:pPr>
    </w:p>
    <w:p w:rsidR="002D5678" w:rsidRPr="00976563" w:rsidRDefault="002D5678"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lastRenderedPageBreak/>
        <w:t xml:space="preserve">The results of pool regression model indicate that mandatory disclosure has a positive significant effect on information asymmetry. However, control variables fail to explain information asymmetry. Adjusted R squared is 0.021 indicating that 2 percent of information asymmetry is explained by </w:t>
      </w:r>
      <w:r w:rsidRPr="00976563">
        <w:rPr>
          <w:rFonts w:eastAsiaTheme="minorHAnsi"/>
          <w:sz w:val="20"/>
          <w:szCs w:val="20"/>
        </w:rPr>
        <w:lastRenderedPageBreak/>
        <w:t xml:space="preserve">independent and control variables. Durbin Watson is 1.9 manifesting that there is not </w:t>
      </w:r>
      <w:r w:rsidR="00953A78" w:rsidRPr="00976563">
        <w:rPr>
          <w:rFonts w:eastAsiaTheme="minorHAnsi"/>
          <w:sz w:val="20"/>
          <w:szCs w:val="20"/>
        </w:rPr>
        <w:t>an</w:t>
      </w:r>
      <w:r w:rsidRPr="00976563">
        <w:rPr>
          <w:rFonts w:eastAsiaTheme="minorHAnsi"/>
          <w:sz w:val="20"/>
          <w:szCs w:val="20"/>
        </w:rPr>
        <w:t xml:space="preserve"> autocorrelation problem among models residuals.</w:t>
      </w:r>
    </w:p>
    <w:p w:rsidR="002E7E2E" w:rsidRPr="00976563" w:rsidRDefault="002E7E2E" w:rsidP="0064655B">
      <w:pPr>
        <w:autoSpaceDE w:val="0"/>
        <w:autoSpaceDN w:val="0"/>
        <w:bidi w:val="0"/>
        <w:adjustRightInd w:val="0"/>
        <w:snapToGrid w:val="0"/>
        <w:jc w:val="both"/>
        <w:rPr>
          <w:rFonts w:eastAsiaTheme="minorHAnsi"/>
          <w:b/>
          <w:bCs/>
          <w:sz w:val="20"/>
          <w:szCs w:val="20"/>
        </w:rPr>
      </w:pPr>
      <w:r w:rsidRPr="00976563">
        <w:rPr>
          <w:rFonts w:eastAsiaTheme="minorHAnsi"/>
          <w:b/>
          <w:bCs/>
          <w:sz w:val="20"/>
          <w:szCs w:val="20"/>
        </w:rPr>
        <w:t>Third hypothesis test</w:t>
      </w:r>
    </w:p>
    <w:p w:rsidR="002E7E2E" w:rsidRPr="00976563" w:rsidRDefault="002E7E2E"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t>To test third hypothesis, model 3 is applied which results indicated in table 7.</w:t>
      </w:r>
    </w:p>
    <w:p w:rsidR="0064655B" w:rsidRPr="00976563" w:rsidRDefault="0064655B" w:rsidP="0064655B">
      <w:pPr>
        <w:autoSpaceDE w:val="0"/>
        <w:autoSpaceDN w:val="0"/>
        <w:bidi w:val="0"/>
        <w:adjustRightInd w:val="0"/>
        <w:snapToGrid w:val="0"/>
        <w:jc w:val="both"/>
        <w:rPr>
          <w:rFonts w:eastAsiaTheme="minorHAnsi"/>
          <w:b/>
          <w:bCs/>
          <w:sz w:val="20"/>
          <w:szCs w:val="20"/>
        </w:rPr>
        <w:sectPr w:rsidR="0064655B" w:rsidRPr="00976563" w:rsidSect="0064655B">
          <w:headerReference w:type="default" r:id="rId37"/>
          <w:footerReference w:type="default" r:id="rId38"/>
          <w:type w:val="continuous"/>
          <w:pgSz w:w="12240" w:h="15840" w:code="1"/>
          <w:pgMar w:top="1440" w:right="1440" w:bottom="1440" w:left="1440" w:header="720" w:footer="720" w:gutter="0"/>
          <w:cols w:num="2" w:space="600"/>
          <w:docGrid w:linePitch="360"/>
        </w:sectPr>
      </w:pPr>
    </w:p>
    <w:p w:rsidR="00165ECB" w:rsidRPr="00976563" w:rsidRDefault="00165ECB" w:rsidP="0064655B">
      <w:pPr>
        <w:autoSpaceDE w:val="0"/>
        <w:autoSpaceDN w:val="0"/>
        <w:bidi w:val="0"/>
        <w:adjustRightInd w:val="0"/>
        <w:snapToGrid w:val="0"/>
        <w:jc w:val="both"/>
        <w:rPr>
          <w:rFonts w:eastAsiaTheme="minorEastAsia"/>
          <w:b/>
          <w:bCs/>
          <w:sz w:val="20"/>
          <w:szCs w:val="20"/>
          <w:lang w:eastAsia="zh-CN"/>
        </w:rPr>
      </w:pPr>
    </w:p>
    <w:p w:rsidR="002E7E2E" w:rsidRPr="00976563" w:rsidRDefault="002E7E2E" w:rsidP="00165ECB">
      <w:pPr>
        <w:autoSpaceDE w:val="0"/>
        <w:autoSpaceDN w:val="0"/>
        <w:bidi w:val="0"/>
        <w:adjustRightInd w:val="0"/>
        <w:snapToGrid w:val="0"/>
        <w:jc w:val="center"/>
        <w:rPr>
          <w:rFonts w:eastAsiaTheme="minorHAnsi"/>
          <w:b/>
          <w:bCs/>
          <w:sz w:val="20"/>
          <w:szCs w:val="20"/>
        </w:rPr>
      </w:pPr>
      <w:r w:rsidRPr="00976563">
        <w:rPr>
          <w:rFonts w:eastAsiaTheme="minorHAnsi"/>
          <w:b/>
          <w:bCs/>
          <w:sz w:val="20"/>
          <w:szCs w:val="20"/>
        </w:rPr>
        <w:t xml:space="preserve">Table 7: </w:t>
      </w:r>
      <w:r w:rsidR="00B22E0F" w:rsidRPr="00976563">
        <w:rPr>
          <w:rFonts w:eastAsiaTheme="minorHAnsi"/>
          <w:b/>
          <w:bCs/>
          <w:sz w:val="20"/>
          <w:szCs w:val="20"/>
        </w:rPr>
        <w:t>R</w:t>
      </w:r>
      <w:r w:rsidRPr="00976563">
        <w:rPr>
          <w:rFonts w:eastAsiaTheme="minorHAnsi"/>
          <w:b/>
          <w:bCs/>
          <w:sz w:val="20"/>
          <w:szCs w:val="20"/>
        </w:rPr>
        <w:t>esults of third hypothesis</w:t>
      </w:r>
    </w:p>
    <w:tbl>
      <w:tblPr>
        <w:tblStyle w:val="Style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5"/>
        <w:gridCol w:w="1802"/>
        <w:gridCol w:w="1622"/>
        <w:gridCol w:w="1668"/>
        <w:gridCol w:w="1559"/>
      </w:tblGrid>
      <w:tr w:rsidR="002E7E2E" w:rsidRPr="00976563" w:rsidTr="00976563">
        <w:trPr>
          <w:trHeight w:val="225"/>
          <w:jc w:val="center"/>
        </w:trPr>
        <w:tc>
          <w:tcPr>
            <w:tcW w:w="152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Variable</w:t>
            </w:r>
          </w:p>
        </w:tc>
        <w:tc>
          <w:tcPr>
            <w:tcW w:w="94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Coefficient</w:t>
            </w:r>
          </w:p>
        </w:tc>
        <w:tc>
          <w:tcPr>
            <w:tcW w:w="84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Std. Error</w:t>
            </w:r>
          </w:p>
        </w:tc>
        <w:tc>
          <w:tcPr>
            <w:tcW w:w="87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t-Statistic</w:t>
            </w:r>
          </w:p>
        </w:tc>
        <w:tc>
          <w:tcPr>
            <w:tcW w:w="814"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Prob.</w:t>
            </w:r>
          </w:p>
        </w:tc>
      </w:tr>
      <w:tr w:rsidR="002E7E2E" w:rsidRPr="00976563" w:rsidTr="00976563">
        <w:trPr>
          <w:trHeight w:val="225"/>
          <w:jc w:val="center"/>
        </w:trPr>
        <w:tc>
          <w:tcPr>
            <w:tcW w:w="152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C</w:t>
            </w:r>
          </w:p>
        </w:tc>
        <w:tc>
          <w:tcPr>
            <w:tcW w:w="94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0.027685</w:t>
            </w:r>
          </w:p>
        </w:tc>
        <w:tc>
          <w:tcPr>
            <w:tcW w:w="84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0.006120</w:t>
            </w:r>
          </w:p>
        </w:tc>
        <w:tc>
          <w:tcPr>
            <w:tcW w:w="87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4.523527</w:t>
            </w:r>
          </w:p>
        </w:tc>
        <w:tc>
          <w:tcPr>
            <w:tcW w:w="814"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0.0000</w:t>
            </w:r>
          </w:p>
        </w:tc>
      </w:tr>
      <w:tr w:rsidR="002E7E2E" w:rsidRPr="00976563" w:rsidTr="00976563">
        <w:trPr>
          <w:trHeight w:val="225"/>
          <w:jc w:val="center"/>
        </w:trPr>
        <w:tc>
          <w:tcPr>
            <w:tcW w:w="152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VDIS</w:t>
            </w:r>
          </w:p>
        </w:tc>
        <w:tc>
          <w:tcPr>
            <w:tcW w:w="94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-0.007831</w:t>
            </w:r>
          </w:p>
        </w:tc>
        <w:tc>
          <w:tcPr>
            <w:tcW w:w="84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0.002413</w:t>
            </w:r>
          </w:p>
        </w:tc>
        <w:tc>
          <w:tcPr>
            <w:tcW w:w="87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-3.245706</w:t>
            </w:r>
          </w:p>
        </w:tc>
        <w:tc>
          <w:tcPr>
            <w:tcW w:w="814"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0.0013</w:t>
            </w:r>
          </w:p>
        </w:tc>
      </w:tr>
      <w:tr w:rsidR="002E7E2E" w:rsidRPr="00976563" w:rsidTr="00976563">
        <w:trPr>
          <w:trHeight w:val="225"/>
          <w:jc w:val="center"/>
        </w:trPr>
        <w:tc>
          <w:tcPr>
            <w:tcW w:w="152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SIZE</w:t>
            </w:r>
          </w:p>
        </w:tc>
        <w:tc>
          <w:tcPr>
            <w:tcW w:w="94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-0.000237</w:t>
            </w:r>
          </w:p>
        </w:tc>
        <w:tc>
          <w:tcPr>
            <w:tcW w:w="84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0.000398</w:t>
            </w:r>
          </w:p>
        </w:tc>
        <w:tc>
          <w:tcPr>
            <w:tcW w:w="87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-0.595381</w:t>
            </w:r>
          </w:p>
        </w:tc>
        <w:tc>
          <w:tcPr>
            <w:tcW w:w="814"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0.5519</w:t>
            </w:r>
          </w:p>
        </w:tc>
      </w:tr>
      <w:tr w:rsidR="002E7E2E" w:rsidRPr="00976563" w:rsidTr="00976563">
        <w:trPr>
          <w:trHeight w:val="225"/>
          <w:jc w:val="center"/>
        </w:trPr>
        <w:tc>
          <w:tcPr>
            <w:tcW w:w="152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LEV</w:t>
            </w:r>
          </w:p>
        </w:tc>
        <w:tc>
          <w:tcPr>
            <w:tcW w:w="94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0.003129</w:t>
            </w:r>
          </w:p>
        </w:tc>
        <w:tc>
          <w:tcPr>
            <w:tcW w:w="84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0.003305</w:t>
            </w:r>
          </w:p>
        </w:tc>
        <w:tc>
          <w:tcPr>
            <w:tcW w:w="87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0.946683</w:t>
            </w:r>
          </w:p>
        </w:tc>
        <w:tc>
          <w:tcPr>
            <w:tcW w:w="814"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0.3443</w:t>
            </w:r>
          </w:p>
        </w:tc>
      </w:tr>
      <w:tr w:rsidR="002E7E2E" w:rsidRPr="00976563" w:rsidTr="00976563">
        <w:trPr>
          <w:trHeight w:val="225"/>
          <w:jc w:val="center"/>
        </w:trPr>
        <w:tc>
          <w:tcPr>
            <w:tcW w:w="152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ROA</w:t>
            </w:r>
          </w:p>
        </w:tc>
        <w:tc>
          <w:tcPr>
            <w:tcW w:w="94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0.007265</w:t>
            </w:r>
          </w:p>
        </w:tc>
        <w:tc>
          <w:tcPr>
            <w:tcW w:w="847"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0.006474</w:t>
            </w:r>
          </w:p>
        </w:tc>
        <w:tc>
          <w:tcPr>
            <w:tcW w:w="871"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1.122116</w:t>
            </w:r>
          </w:p>
        </w:tc>
        <w:tc>
          <w:tcPr>
            <w:tcW w:w="814" w:type="pct"/>
          </w:tcPr>
          <w:p w:rsidR="002E7E2E" w:rsidRPr="00976563" w:rsidRDefault="002E7E2E"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0.2624</w:t>
            </w:r>
          </w:p>
        </w:tc>
      </w:tr>
      <w:tr w:rsidR="00BB281A" w:rsidRPr="00976563" w:rsidTr="00976563">
        <w:trPr>
          <w:trHeight w:val="225"/>
          <w:jc w:val="center"/>
        </w:trPr>
        <w:tc>
          <w:tcPr>
            <w:tcW w:w="1527"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R-squared</w:t>
            </w:r>
          </w:p>
        </w:tc>
        <w:tc>
          <w:tcPr>
            <w:tcW w:w="941"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0.027386</w:t>
            </w:r>
          </w:p>
        </w:tc>
        <w:tc>
          <w:tcPr>
            <w:tcW w:w="1718" w:type="pct"/>
            <w:gridSpan w:val="2"/>
          </w:tcPr>
          <w:p w:rsidR="00BB281A" w:rsidRPr="00976563" w:rsidRDefault="00BB281A" w:rsidP="00165ECB">
            <w:pPr>
              <w:bidi w:val="0"/>
              <w:snapToGrid w:val="0"/>
              <w:jc w:val="both"/>
              <w:rPr>
                <w:sz w:val="20"/>
                <w:szCs w:val="20"/>
              </w:rPr>
            </w:pPr>
            <w:r w:rsidRPr="00976563">
              <w:rPr>
                <w:sz w:val="20"/>
                <w:szCs w:val="20"/>
              </w:rPr>
              <w:t>F-statistic</w:t>
            </w:r>
          </w:p>
        </w:tc>
        <w:tc>
          <w:tcPr>
            <w:tcW w:w="814" w:type="pct"/>
          </w:tcPr>
          <w:p w:rsidR="00BB281A" w:rsidRPr="00976563" w:rsidRDefault="00BB281A" w:rsidP="00165ECB">
            <w:pPr>
              <w:bidi w:val="0"/>
              <w:snapToGrid w:val="0"/>
              <w:jc w:val="both"/>
              <w:rPr>
                <w:sz w:val="20"/>
                <w:szCs w:val="20"/>
              </w:rPr>
            </w:pPr>
            <w:r w:rsidRPr="00976563">
              <w:rPr>
                <w:sz w:val="20"/>
                <w:szCs w:val="20"/>
              </w:rPr>
              <w:t>2.776287</w:t>
            </w:r>
          </w:p>
        </w:tc>
      </w:tr>
      <w:tr w:rsidR="00BB281A" w:rsidRPr="00976563" w:rsidTr="00976563">
        <w:trPr>
          <w:trHeight w:val="225"/>
          <w:jc w:val="center"/>
        </w:trPr>
        <w:tc>
          <w:tcPr>
            <w:tcW w:w="1527"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Adjusted R-squared</w:t>
            </w:r>
          </w:p>
        </w:tc>
        <w:tc>
          <w:tcPr>
            <w:tcW w:w="941"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0.017522</w:t>
            </w:r>
          </w:p>
        </w:tc>
        <w:tc>
          <w:tcPr>
            <w:tcW w:w="1718" w:type="pct"/>
            <w:gridSpan w:val="2"/>
          </w:tcPr>
          <w:p w:rsidR="00BB281A" w:rsidRPr="00976563" w:rsidRDefault="00BB281A" w:rsidP="00165ECB">
            <w:pPr>
              <w:bidi w:val="0"/>
              <w:snapToGrid w:val="0"/>
              <w:jc w:val="both"/>
              <w:rPr>
                <w:sz w:val="20"/>
                <w:szCs w:val="20"/>
              </w:rPr>
            </w:pPr>
            <w:proofErr w:type="spellStart"/>
            <w:r w:rsidRPr="00976563">
              <w:rPr>
                <w:sz w:val="20"/>
                <w:szCs w:val="20"/>
              </w:rPr>
              <w:t>Prob</w:t>
            </w:r>
            <w:proofErr w:type="spellEnd"/>
            <w:r w:rsidRPr="00976563">
              <w:rPr>
                <w:sz w:val="20"/>
                <w:szCs w:val="20"/>
              </w:rPr>
              <w:t>(F-statistic)</w:t>
            </w:r>
          </w:p>
        </w:tc>
        <w:tc>
          <w:tcPr>
            <w:tcW w:w="814" w:type="pct"/>
          </w:tcPr>
          <w:p w:rsidR="00BB281A" w:rsidRPr="00976563" w:rsidRDefault="00BB281A" w:rsidP="00165ECB">
            <w:pPr>
              <w:bidi w:val="0"/>
              <w:snapToGrid w:val="0"/>
              <w:jc w:val="both"/>
              <w:rPr>
                <w:sz w:val="20"/>
                <w:szCs w:val="20"/>
              </w:rPr>
            </w:pPr>
            <w:r w:rsidRPr="00976563">
              <w:rPr>
                <w:sz w:val="20"/>
                <w:szCs w:val="20"/>
              </w:rPr>
              <w:t>0.017411</w:t>
            </w:r>
          </w:p>
        </w:tc>
      </w:tr>
      <w:tr w:rsidR="00BB281A" w:rsidRPr="00976563" w:rsidTr="00976563">
        <w:trPr>
          <w:gridAfter w:val="3"/>
          <w:wAfter w:w="2532" w:type="pct"/>
          <w:trHeight w:val="225"/>
          <w:jc w:val="center"/>
        </w:trPr>
        <w:tc>
          <w:tcPr>
            <w:tcW w:w="1527"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Durbin-Watson stat</w:t>
            </w:r>
          </w:p>
        </w:tc>
        <w:tc>
          <w:tcPr>
            <w:tcW w:w="941" w:type="pct"/>
          </w:tcPr>
          <w:p w:rsidR="00BB281A" w:rsidRPr="00976563" w:rsidRDefault="00BB281A" w:rsidP="00165ECB">
            <w:pPr>
              <w:autoSpaceDE w:val="0"/>
              <w:autoSpaceDN w:val="0"/>
              <w:bidi w:val="0"/>
              <w:adjustRightInd w:val="0"/>
              <w:snapToGrid w:val="0"/>
              <w:jc w:val="both"/>
              <w:rPr>
                <w:rFonts w:eastAsia="Calibri"/>
                <w:color w:val="000000"/>
                <w:sz w:val="20"/>
                <w:szCs w:val="20"/>
              </w:rPr>
            </w:pPr>
            <w:r w:rsidRPr="00976563">
              <w:rPr>
                <w:rFonts w:eastAsia="Calibri"/>
                <w:color w:val="000000"/>
                <w:sz w:val="20"/>
                <w:szCs w:val="20"/>
              </w:rPr>
              <w:t>1.990111</w:t>
            </w:r>
          </w:p>
        </w:tc>
      </w:tr>
    </w:tbl>
    <w:p w:rsidR="0064655B" w:rsidRPr="00976563" w:rsidRDefault="0064655B" w:rsidP="0064655B">
      <w:pPr>
        <w:autoSpaceDE w:val="0"/>
        <w:autoSpaceDN w:val="0"/>
        <w:bidi w:val="0"/>
        <w:adjustRightInd w:val="0"/>
        <w:snapToGrid w:val="0"/>
        <w:ind w:firstLine="425"/>
        <w:jc w:val="both"/>
        <w:rPr>
          <w:rFonts w:eastAsiaTheme="minorHAnsi"/>
          <w:sz w:val="20"/>
          <w:szCs w:val="20"/>
        </w:rPr>
      </w:pPr>
    </w:p>
    <w:p w:rsidR="0064655B" w:rsidRPr="00976563" w:rsidRDefault="0064655B" w:rsidP="0064655B">
      <w:pPr>
        <w:autoSpaceDE w:val="0"/>
        <w:autoSpaceDN w:val="0"/>
        <w:bidi w:val="0"/>
        <w:adjustRightInd w:val="0"/>
        <w:snapToGrid w:val="0"/>
        <w:ind w:firstLine="425"/>
        <w:jc w:val="both"/>
        <w:rPr>
          <w:rFonts w:eastAsiaTheme="minorHAnsi"/>
          <w:sz w:val="20"/>
          <w:szCs w:val="20"/>
        </w:rPr>
        <w:sectPr w:rsidR="0064655B" w:rsidRPr="00976563" w:rsidSect="009249BB">
          <w:headerReference w:type="default" r:id="rId39"/>
          <w:footerReference w:type="default" r:id="rId40"/>
          <w:type w:val="continuous"/>
          <w:pgSz w:w="12240" w:h="15840" w:code="1"/>
          <w:pgMar w:top="1440" w:right="1440" w:bottom="1440" w:left="1440" w:header="720" w:footer="720" w:gutter="0"/>
          <w:cols w:space="708"/>
          <w:docGrid w:linePitch="360"/>
        </w:sectPr>
      </w:pPr>
    </w:p>
    <w:p w:rsidR="002E7E2E" w:rsidRPr="00976563" w:rsidRDefault="002E7E2E" w:rsidP="0064655B">
      <w:pPr>
        <w:autoSpaceDE w:val="0"/>
        <w:autoSpaceDN w:val="0"/>
        <w:bidi w:val="0"/>
        <w:adjustRightInd w:val="0"/>
        <w:snapToGrid w:val="0"/>
        <w:ind w:firstLine="425"/>
        <w:jc w:val="both"/>
        <w:rPr>
          <w:rFonts w:eastAsiaTheme="minorHAnsi"/>
          <w:sz w:val="20"/>
          <w:szCs w:val="20"/>
        </w:rPr>
      </w:pPr>
      <w:r w:rsidRPr="00976563">
        <w:rPr>
          <w:rFonts w:eastAsiaTheme="minorHAnsi"/>
          <w:sz w:val="20"/>
          <w:szCs w:val="20"/>
        </w:rPr>
        <w:lastRenderedPageBreak/>
        <w:t xml:space="preserve">The results of pool regression model indicate that voluntary disclosure has a </w:t>
      </w:r>
      <w:r w:rsidR="00F25C5E" w:rsidRPr="00976563">
        <w:rPr>
          <w:rFonts w:eastAsiaTheme="minorHAnsi"/>
          <w:sz w:val="20"/>
          <w:szCs w:val="20"/>
        </w:rPr>
        <w:t>negative</w:t>
      </w:r>
      <w:r w:rsidRPr="00976563">
        <w:rPr>
          <w:rFonts w:eastAsiaTheme="minorHAnsi"/>
          <w:sz w:val="20"/>
          <w:szCs w:val="20"/>
        </w:rPr>
        <w:t xml:space="preserve"> significant effect on information asymmetry. However, control variables fail to explain information asymmetry. Adjusted R squared is 0.017 indicating that 1.7 percent of information asymmetry is explained by independent and control variables. Durbin Watson is 1.9 manifesting that there is not an autocorrelation problem among models residuals.</w:t>
      </w:r>
    </w:p>
    <w:p w:rsidR="00165ECB" w:rsidRPr="00976563" w:rsidRDefault="00165ECB" w:rsidP="0064655B">
      <w:pPr>
        <w:autoSpaceDE w:val="0"/>
        <w:autoSpaceDN w:val="0"/>
        <w:bidi w:val="0"/>
        <w:adjustRightInd w:val="0"/>
        <w:snapToGrid w:val="0"/>
        <w:jc w:val="both"/>
        <w:rPr>
          <w:rFonts w:eastAsiaTheme="minorEastAsia"/>
          <w:b/>
          <w:bCs/>
          <w:sz w:val="20"/>
          <w:szCs w:val="20"/>
          <w:lang w:eastAsia="zh-CN"/>
        </w:rPr>
      </w:pPr>
    </w:p>
    <w:p w:rsidR="00F25C5E" w:rsidRPr="00976563" w:rsidRDefault="007C58D3" w:rsidP="00165ECB">
      <w:pPr>
        <w:autoSpaceDE w:val="0"/>
        <w:autoSpaceDN w:val="0"/>
        <w:bidi w:val="0"/>
        <w:adjustRightInd w:val="0"/>
        <w:snapToGrid w:val="0"/>
        <w:jc w:val="both"/>
        <w:rPr>
          <w:rFonts w:eastAsiaTheme="minorHAnsi"/>
          <w:b/>
          <w:bCs/>
          <w:sz w:val="20"/>
          <w:szCs w:val="20"/>
        </w:rPr>
      </w:pPr>
      <w:r w:rsidRPr="00976563">
        <w:rPr>
          <w:rFonts w:eastAsiaTheme="minorHAnsi"/>
          <w:b/>
          <w:bCs/>
          <w:sz w:val="20"/>
          <w:szCs w:val="20"/>
        </w:rPr>
        <w:t>Discussion and conclusion</w:t>
      </w:r>
    </w:p>
    <w:p w:rsidR="00094FEC" w:rsidRPr="00976563" w:rsidRDefault="00F25C5E" w:rsidP="0064655B">
      <w:pPr>
        <w:tabs>
          <w:tab w:val="left" w:pos="5820"/>
        </w:tabs>
        <w:bidi w:val="0"/>
        <w:snapToGrid w:val="0"/>
        <w:ind w:firstLine="425"/>
        <w:jc w:val="both"/>
        <w:rPr>
          <w:sz w:val="20"/>
          <w:szCs w:val="20"/>
          <w:lang w:bidi="fa-IR"/>
        </w:rPr>
      </w:pPr>
      <w:r w:rsidRPr="00976563">
        <w:rPr>
          <w:sz w:val="20"/>
          <w:szCs w:val="20"/>
          <w:lang w:bidi="fa-IR"/>
        </w:rPr>
        <w:t xml:space="preserve">The aim of the present study is to investigate the effect of earning management and mandatory and voluntary disclosure on information asymmetry in firms listed in the Tehran Stock Exchange. 100 firms listed in Tehran Stock Exchange are selected to be studied during the period 2007 to 2014.The results indicate that earnings management </w:t>
      </w:r>
      <w:r w:rsidR="00B526FE" w:rsidRPr="00976563">
        <w:rPr>
          <w:sz w:val="20"/>
          <w:szCs w:val="20"/>
          <w:lang w:bidi="fa-IR"/>
        </w:rPr>
        <w:t>has</w:t>
      </w:r>
      <w:r w:rsidRPr="00976563">
        <w:rPr>
          <w:sz w:val="20"/>
          <w:szCs w:val="20"/>
          <w:lang w:bidi="fa-IR"/>
        </w:rPr>
        <w:t xml:space="preserve"> positive and significant impact on information asymmetry. </w:t>
      </w:r>
      <w:r w:rsidR="00B526FE" w:rsidRPr="00976563">
        <w:rPr>
          <w:sz w:val="20"/>
          <w:szCs w:val="20"/>
          <w:lang w:bidi="fa-IR"/>
        </w:rPr>
        <w:t xml:space="preserve">One of </w:t>
      </w:r>
      <w:r w:rsidR="00B526FE" w:rsidRPr="00976563">
        <w:rPr>
          <w:sz w:val="20"/>
          <w:szCs w:val="20"/>
          <w:lang w:bidi="fa-IR"/>
        </w:rPr>
        <w:lastRenderedPageBreak/>
        <w:t xml:space="preserve">assumptions that strengths information asymmetry is managers limited relation which cannot eliminated through contract arrangements. This issue stem from the fact that stock holders in an environment that have less information than management </w:t>
      </w:r>
      <w:r w:rsidR="00182226" w:rsidRPr="00976563">
        <w:rPr>
          <w:sz w:val="20"/>
          <w:szCs w:val="20"/>
          <w:lang w:bidi="fa-IR"/>
        </w:rPr>
        <w:t>cannot</w:t>
      </w:r>
      <w:r w:rsidR="00B526FE" w:rsidRPr="00976563">
        <w:rPr>
          <w:sz w:val="20"/>
          <w:szCs w:val="20"/>
          <w:lang w:bidi="fa-IR"/>
        </w:rPr>
        <w:t xml:space="preserve"> see firms performance and future completely.</w:t>
      </w:r>
      <w:r w:rsidR="00976563" w:rsidRPr="00976563">
        <w:rPr>
          <w:sz w:val="20"/>
          <w:szCs w:val="20"/>
          <w:lang w:bidi="fa-IR"/>
        </w:rPr>
        <w:t xml:space="preserve"> </w:t>
      </w:r>
      <w:r w:rsidR="00B526FE" w:rsidRPr="00976563">
        <w:rPr>
          <w:sz w:val="20"/>
          <w:szCs w:val="20"/>
          <w:lang w:bidi="fa-IR"/>
        </w:rPr>
        <w:t>In such environment, managers can utilize their discretion for earning management.</w:t>
      </w:r>
      <w:r w:rsidR="00976563" w:rsidRPr="00976563">
        <w:rPr>
          <w:sz w:val="20"/>
          <w:szCs w:val="20"/>
          <w:lang w:bidi="fa-IR"/>
        </w:rPr>
        <w:t xml:space="preserve"> </w:t>
      </w:r>
      <w:r w:rsidR="00B526FE" w:rsidRPr="00976563">
        <w:rPr>
          <w:sz w:val="20"/>
          <w:szCs w:val="20"/>
          <w:lang w:bidi="fa-IR"/>
        </w:rPr>
        <w:t>In fact, ability of managers to apply discretionary accounting methods with a purpose of earning management increases as information asymmetry between he and stock holders increases.</w:t>
      </w:r>
      <w:r w:rsidR="00976563" w:rsidRPr="00976563">
        <w:rPr>
          <w:sz w:val="20"/>
          <w:szCs w:val="20"/>
          <w:lang w:bidi="fa-IR"/>
        </w:rPr>
        <w:t xml:space="preserve"> </w:t>
      </w:r>
      <w:r w:rsidR="00B526FE" w:rsidRPr="00976563">
        <w:rPr>
          <w:sz w:val="20"/>
          <w:szCs w:val="20"/>
          <w:lang w:bidi="fa-IR"/>
        </w:rPr>
        <w:t xml:space="preserve">However, the results of the present study confirm theoretical framework and is according to the results of </w:t>
      </w:r>
      <w:proofErr w:type="spellStart"/>
      <w:r w:rsidR="00B526FE" w:rsidRPr="00976563">
        <w:rPr>
          <w:sz w:val="20"/>
          <w:szCs w:val="20"/>
        </w:rPr>
        <w:t>Babajani</w:t>
      </w:r>
      <w:proofErr w:type="spellEnd"/>
      <w:r w:rsidR="00B526FE" w:rsidRPr="00976563">
        <w:rPr>
          <w:sz w:val="20"/>
          <w:szCs w:val="20"/>
        </w:rPr>
        <w:t xml:space="preserve"> et al. (2014)</w:t>
      </w:r>
      <w:r w:rsidR="00976563">
        <w:rPr>
          <w:sz w:val="20"/>
          <w:szCs w:val="20"/>
        </w:rPr>
        <w:t xml:space="preserve"> </w:t>
      </w:r>
      <w:r w:rsidR="005E74D4" w:rsidRPr="00976563">
        <w:rPr>
          <w:rFonts w:eastAsia="FangSong"/>
          <w:sz w:val="20"/>
          <w:szCs w:val="20"/>
        </w:rPr>
        <w:t xml:space="preserve">and </w:t>
      </w:r>
      <w:proofErr w:type="spellStart"/>
      <w:r w:rsidR="005E74D4" w:rsidRPr="00976563">
        <w:rPr>
          <w:rFonts w:eastAsia="FangSong"/>
          <w:sz w:val="20"/>
          <w:szCs w:val="20"/>
        </w:rPr>
        <w:t>Khodadadi</w:t>
      </w:r>
      <w:proofErr w:type="spellEnd"/>
      <w:r w:rsidR="005E74D4" w:rsidRPr="00976563">
        <w:rPr>
          <w:rFonts w:eastAsia="FangSong"/>
          <w:sz w:val="20"/>
          <w:szCs w:val="20"/>
        </w:rPr>
        <w:t xml:space="preserve"> et al. (2015)</w:t>
      </w:r>
      <w:r w:rsidR="00B526FE" w:rsidRPr="00976563">
        <w:rPr>
          <w:sz w:val="20"/>
          <w:szCs w:val="20"/>
        </w:rPr>
        <w:t>.</w:t>
      </w:r>
      <w:r w:rsidR="00976563" w:rsidRPr="00976563">
        <w:rPr>
          <w:sz w:val="20"/>
          <w:szCs w:val="20"/>
        </w:rPr>
        <w:t xml:space="preserve"> </w:t>
      </w:r>
      <w:r w:rsidR="00B526FE" w:rsidRPr="00976563">
        <w:rPr>
          <w:rFonts w:eastAsia="Calibri"/>
          <w:color w:val="000000" w:themeColor="text1"/>
          <w:sz w:val="20"/>
          <w:szCs w:val="20"/>
          <w:lang w:bidi="fa-IR"/>
        </w:rPr>
        <w:t xml:space="preserve">In addition, </w:t>
      </w:r>
      <w:r w:rsidR="008B4FE8" w:rsidRPr="00976563">
        <w:rPr>
          <w:rFonts w:eastAsia="Calibri"/>
          <w:color w:val="000000" w:themeColor="text1"/>
          <w:sz w:val="20"/>
          <w:szCs w:val="20"/>
          <w:lang w:bidi="fa-IR"/>
        </w:rPr>
        <w:t xml:space="preserve">the results manifest that </w:t>
      </w:r>
      <w:r w:rsidR="008B4FE8" w:rsidRPr="00976563">
        <w:rPr>
          <w:sz w:val="20"/>
          <w:szCs w:val="20"/>
          <w:lang w:bidi="fa-IR"/>
        </w:rPr>
        <w:t xml:space="preserve">mandatory disclosure has positive and significant impact on information asymmetry. That is, with increasing mandatory disclosure, information asymmetry decreases which is against our </w:t>
      </w:r>
      <w:r w:rsidR="008B4FE8" w:rsidRPr="00976563">
        <w:rPr>
          <w:sz w:val="20"/>
          <w:szCs w:val="20"/>
          <w:lang w:bidi="fa-IR"/>
        </w:rPr>
        <w:lastRenderedPageBreak/>
        <w:t xml:space="preserve">anticipation. </w:t>
      </w:r>
      <w:r w:rsidR="005E74D4" w:rsidRPr="00976563">
        <w:rPr>
          <w:sz w:val="20"/>
          <w:szCs w:val="20"/>
          <w:lang w:bidi="fa-IR"/>
        </w:rPr>
        <w:t>This result gives</w:t>
      </w:r>
      <w:r w:rsidR="00056F8C" w:rsidRPr="00976563">
        <w:rPr>
          <w:sz w:val="20"/>
          <w:szCs w:val="20"/>
          <w:lang w:bidi="fa-IR"/>
        </w:rPr>
        <w:t xml:space="preserve"> a signal to Tehran Stock Exchange regulator that more disclosure requirement leads to more information asymmetry. </w:t>
      </w:r>
      <w:r w:rsidR="00082C60" w:rsidRPr="00976563">
        <w:rPr>
          <w:sz w:val="20"/>
          <w:szCs w:val="20"/>
          <w:lang w:bidi="fa-IR"/>
        </w:rPr>
        <w:t>Finally,</w:t>
      </w:r>
      <w:r w:rsidRPr="00976563">
        <w:rPr>
          <w:sz w:val="20"/>
          <w:szCs w:val="20"/>
          <w:lang w:bidi="fa-IR"/>
        </w:rPr>
        <w:t xml:space="preserve"> voluntary disclosure has a significant negative impact on information asymmetry</w:t>
      </w:r>
      <w:r w:rsidR="005E74D4" w:rsidRPr="00976563">
        <w:rPr>
          <w:sz w:val="20"/>
          <w:szCs w:val="20"/>
          <w:lang w:bidi="fa-IR"/>
        </w:rPr>
        <w:t xml:space="preserve"> which is according to the results of</w:t>
      </w:r>
      <w:r w:rsidR="00976563" w:rsidRPr="00976563">
        <w:rPr>
          <w:sz w:val="20"/>
          <w:szCs w:val="20"/>
          <w:lang w:bidi="fa-IR"/>
        </w:rPr>
        <w:t xml:space="preserve"> </w:t>
      </w:r>
      <w:r w:rsidR="005E74D4" w:rsidRPr="00976563">
        <w:rPr>
          <w:rFonts w:eastAsiaTheme="minorHAnsi"/>
          <w:sz w:val="20"/>
          <w:szCs w:val="20"/>
        </w:rPr>
        <w:t xml:space="preserve">Petersen </w:t>
      </w:r>
      <w:r w:rsidR="005E74D4" w:rsidRPr="00976563">
        <w:rPr>
          <w:rFonts w:eastAsia="MTSY"/>
          <w:sz w:val="20"/>
          <w:szCs w:val="20"/>
        </w:rPr>
        <w:t>and</w:t>
      </w:r>
      <w:r w:rsidR="00976563" w:rsidRPr="00976563">
        <w:rPr>
          <w:rFonts w:eastAsia="MTSY"/>
          <w:sz w:val="20"/>
          <w:szCs w:val="20"/>
        </w:rPr>
        <w:t xml:space="preserve"> </w:t>
      </w:r>
      <w:proofErr w:type="spellStart"/>
      <w:r w:rsidR="005E74D4" w:rsidRPr="00976563">
        <w:rPr>
          <w:rFonts w:eastAsiaTheme="minorHAnsi"/>
          <w:sz w:val="20"/>
          <w:szCs w:val="20"/>
        </w:rPr>
        <w:t>Plenborg</w:t>
      </w:r>
      <w:proofErr w:type="spellEnd"/>
      <w:r w:rsidR="005E74D4" w:rsidRPr="00976563">
        <w:rPr>
          <w:sz w:val="20"/>
          <w:szCs w:val="20"/>
          <w:lang w:bidi="fa-IR"/>
        </w:rPr>
        <w:t xml:space="preserve"> (2006).</w:t>
      </w:r>
      <w:r w:rsidR="00976563" w:rsidRPr="00976563">
        <w:rPr>
          <w:sz w:val="20"/>
          <w:szCs w:val="20"/>
          <w:lang w:bidi="fa-IR"/>
        </w:rPr>
        <w:t xml:space="preserve"> </w:t>
      </w:r>
      <w:r w:rsidR="00082C60" w:rsidRPr="00976563">
        <w:rPr>
          <w:sz w:val="20"/>
          <w:szCs w:val="20"/>
          <w:lang w:bidi="fa-IR"/>
        </w:rPr>
        <w:t>This is role that expected to be played by voluntary disclosure which is to mitigate information asymmetry.</w:t>
      </w:r>
      <w:r w:rsidR="00976563" w:rsidRPr="00976563">
        <w:rPr>
          <w:sz w:val="20"/>
          <w:szCs w:val="20"/>
          <w:lang w:bidi="fa-IR"/>
        </w:rPr>
        <w:t xml:space="preserve"> </w:t>
      </w:r>
      <w:r w:rsidR="00082C60" w:rsidRPr="00976563">
        <w:rPr>
          <w:sz w:val="20"/>
          <w:szCs w:val="20"/>
          <w:lang w:bidi="fa-IR"/>
        </w:rPr>
        <w:t xml:space="preserve">However, it may be suggested to market participants to consider </w:t>
      </w:r>
      <w:r w:rsidR="00C11FE9" w:rsidRPr="00976563">
        <w:rPr>
          <w:sz w:val="20"/>
          <w:szCs w:val="20"/>
          <w:lang w:bidi="fa-IR"/>
        </w:rPr>
        <w:t>firms with more voluntary disclosure have less information asymmetry then they can trust their financial statements.</w:t>
      </w:r>
      <w:r w:rsidR="00976563" w:rsidRPr="00976563">
        <w:rPr>
          <w:sz w:val="20"/>
          <w:szCs w:val="20"/>
          <w:lang w:bidi="fa-IR"/>
        </w:rPr>
        <w:t xml:space="preserve"> </w:t>
      </w:r>
      <w:r w:rsidR="00C11FE9" w:rsidRPr="00976563">
        <w:rPr>
          <w:sz w:val="20"/>
          <w:szCs w:val="20"/>
          <w:lang w:bidi="fa-IR"/>
        </w:rPr>
        <w:t>As to control</w:t>
      </w:r>
      <w:r w:rsidRPr="00976563">
        <w:rPr>
          <w:sz w:val="20"/>
          <w:szCs w:val="20"/>
          <w:lang w:bidi="fa-IR"/>
        </w:rPr>
        <w:t xml:space="preserve"> variabl</w:t>
      </w:r>
      <w:r w:rsidR="00C11FE9" w:rsidRPr="00976563">
        <w:rPr>
          <w:sz w:val="20"/>
          <w:szCs w:val="20"/>
          <w:lang w:bidi="fa-IR"/>
        </w:rPr>
        <w:t xml:space="preserve">es, </w:t>
      </w:r>
      <w:r w:rsidR="00B20FC0" w:rsidRPr="00976563">
        <w:rPr>
          <w:sz w:val="20"/>
          <w:szCs w:val="20"/>
          <w:lang w:bidi="fa-IR"/>
        </w:rPr>
        <w:t>results indicate</w:t>
      </w:r>
      <w:r w:rsidR="00C11FE9" w:rsidRPr="00976563">
        <w:rPr>
          <w:sz w:val="20"/>
          <w:szCs w:val="20"/>
          <w:lang w:bidi="fa-IR"/>
        </w:rPr>
        <w:t xml:space="preserve"> that </w:t>
      </w:r>
      <w:r w:rsidRPr="00976563">
        <w:rPr>
          <w:sz w:val="20"/>
          <w:szCs w:val="20"/>
          <w:lang w:bidi="fa-IR"/>
        </w:rPr>
        <w:t>firm size, financial leverage and return on assets have not a significant impact on information asymmetry.</w:t>
      </w:r>
      <w:r w:rsidR="00F45BBF" w:rsidRPr="00976563">
        <w:rPr>
          <w:sz w:val="20"/>
          <w:szCs w:val="20"/>
          <w:lang w:bidi="fa-IR"/>
        </w:rPr>
        <w:t xml:space="preserve"> </w:t>
      </w:r>
      <w:r w:rsidR="00B20FC0" w:rsidRPr="00976563">
        <w:rPr>
          <w:sz w:val="20"/>
          <w:szCs w:val="20"/>
          <w:lang w:bidi="fa-IR"/>
        </w:rPr>
        <w:t>This results highlight that information asymmetry do not stem from firms special characteristics.</w:t>
      </w:r>
    </w:p>
    <w:p w:rsidR="00F45BBF" w:rsidRPr="00976563" w:rsidRDefault="00F45BBF" w:rsidP="0064655B">
      <w:pPr>
        <w:tabs>
          <w:tab w:val="left" w:pos="5820"/>
        </w:tabs>
        <w:bidi w:val="0"/>
        <w:snapToGrid w:val="0"/>
        <w:jc w:val="both"/>
        <w:rPr>
          <w:sz w:val="20"/>
          <w:szCs w:val="20"/>
          <w:lang w:bidi="fa-IR"/>
        </w:rPr>
      </w:pPr>
    </w:p>
    <w:p w:rsidR="00F45BBF" w:rsidRPr="00976563" w:rsidRDefault="00F45BBF" w:rsidP="00165ECB">
      <w:pPr>
        <w:tabs>
          <w:tab w:val="left" w:pos="5820"/>
        </w:tabs>
        <w:bidi w:val="0"/>
        <w:snapToGrid w:val="0"/>
        <w:jc w:val="both"/>
        <w:rPr>
          <w:b/>
          <w:sz w:val="20"/>
          <w:szCs w:val="20"/>
          <w:lang w:bidi="fa-IR"/>
        </w:rPr>
      </w:pPr>
      <w:r w:rsidRPr="00976563">
        <w:rPr>
          <w:b/>
          <w:sz w:val="20"/>
          <w:szCs w:val="20"/>
        </w:rPr>
        <w:t>Corresponding author:</w:t>
      </w:r>
    </w:p>
    <w:p w:rsidR="00F45BBF" w:rsidRPr="00976563" w:rsidRDefault="00F45BBF" w:rsidP="00165ECB">
      <w:pPr>
        <w:tabs>
          <w:tab w:val="left" w:pos="5820"/>
        </w:tabs>
        <w:bidi w:val="0"/>
        <w:snapToGrid w:val="0"/>
        <w:jc w:val="both"/>
        <w:rPr>
          <w:sz w:val="20"/>
          <w:szCs w:val="20"/>
          <w:lang w:bidi="fa-IR"/>
        </w:rPr>
      </w:pPr>
      <w:proofErr w:type="spellStart"/>
      <w:r w:rsidRPr="00976563">
        <w:rPr>
          <w:sz w:val="20"/>
          <w:szCs w:val="20"/>
          <w:lang w:bidi="fa-IR"/>
        </w:rPr>
        <w:t>Saeed</w:t>
      </w:r>
      <w:proofErr w:type="spellEnd"/>
      <w:r w:rsidRPr="00976563">
        <w:rPr>
          <w:sz w:val="20"/>
          <w:szCs w:val="20"/>
          <w:lang w:bidi="fa-IR"/>
        </w:rPr>
        <w:t xml:space="preserve"> </w:t>
      </w:r>
      <w:proofErr w:type="spellStart"/>
      <w:r w:rsidRPr="00976563">
        <w:rPr>
          <w:sz w:val="20"/>
          <w:szCs w:val="20"/>
          <w:lang w:bidi="fa-IR"/>
        </w:rPr>
        <w:t>Jabbarzadeh</w:t>
      </w:r>
      <w:proofErr w:type="spellEnd"/>
      <w:r w:rsidRPr="00976563">
        <w:rPr>
          <w:sz w:val="20"/>
          <w:szCs w:val="20"/>
          <w:lang w:bidi="fa-IR"/>
        </w:rPr>
        <w:t xml:space="preserve"> </w:t>
      </w:r>
      <w:proofErr w:type="spellStart"/>
      <w:r w:rsidRPr="00976563">
        <w:rPr>
          <w:sz w:val="20"/>
          <w:szCs w:val="20"/>
          <w:lang w:bidi="fa-IR"/>
        </w:rPr>
        <w:t>Kangarloui</w:t>
      </w:r>
      <w:proofErr w:type="spellEnd"/>
    </w:p>
    <w:p w:rsidR="00F45BBF" w:rsidRPr="00976563" w:rsidRDefault="00F45BBF" w:rsidP="00165ECB">
      <w:pPr>
        <w:tabs>
          <w:tab w:val="left" w:pos="5820"/>
        </w:tabs>
        <w:bidi w:val="0"/>
        <w:snapToGrid w:val="0"/>
        <w:jc w:val="both"/>
        <w:rPr>
          <w:bCs/>
          <w:sz w:val="20"/>
          <w:szCs w:val="20"/>
          <w:lang w:bidi="fa-IR"/>
        </w:rPr>
      </w:pPr>
      <w:r w:rsidRPr="00976563">
        <w:rPr>
          <w:sz w:val="20"/>
          <w:szCs w:val="20"/>
          <w:lang w:bidi="fa-IR"/>
        </w:rPr>
        <w:t xml:space="preserve">Department of Accounting, </w:t>
      </w:r>
      <w:proofErr w:type="spellStart"/>
      <w:r w:rsidRPr="00976563">
        <w:rPr>
          <w:sz w:val="20"/>
          <w:szCs w:val="20"/>
          <w:lang w:bidi="fa-IR"/>
        </w:rPr>
        <w:t>Urmia</w:t>
      </w:r>
      <w:proofErr w:type="spellEnd"/>
      <w:r w:rsidRPr="00976563">
        <w:rPr>
          <w:sz w:val="20"/>
          <w:szCs w:val="20"/>
          <w:lang w:bidi="fa-IR"/>
        </w:rPr>
        <w:t xml:space="preserve"> Branch, </w:t>
      </w:r>
      <w:r w:rsidRPr="00976563">
        <w:rPr>
          <w:bCs/>
          <w:sz w:val="20"/>
          <w:szCs w:val="20"/>
          <w:lang w:bidi="fa-IR"/>
        </w:rPr>
        <w:t>Islamic Azad University</w:t>
      </w:r>
      <w:r w:rsidRPr="00976563">
        <w:rPr>
          <w:sz w:val="20"/>
          <w:szCs w:val="20"/>
          <w:lang w:bidi="fa-IR"/>
        </w:rPr>
        <w:t xml:space="preserve">, </w:t>
      </w:r>
      <w:proofErr w:type="spellStart"/>
      <w:r w:rsidRPr="00976563">
        <w:rPr>
          <w:sz w:val="20"/>
          <w:szCs w:val="20"/>
          <w:lang w:bidi="fa-IR"/>
        </w:rPr>
        <w:t>Urmia</w:t>
      </w:r>
      <w:proofErr w:type="spellEnd"/>
      <w:r w:rsidRPr="00976563">
        <w:rPr>
          <w:sz w:val="20"/>
          <w:szCs w:val="20"/>
          <w:lang w:bidi="fa-IR"/>
        </w:rPr>
        <w:t xml:space="preserve"> Branch, Iran</w:t>
      </w:r>
      <w:r w:rsidRPr="00976563">
        <w:rPr>
          <w:bCs/>
          <w:sz w:val="20"/>
          <w:szCs w:val="20"/>
          <w:lang w:bidi="fa-IR"/>
        </w:rPr>
        <w:t>.</w:t>
      </w:r>
    </w:p>
    <w:p w:rsidR="00165ECB" w:rsidRPr="00976563" w:rsidRDefault="00F45BBF" w:rsidP="00165ECB">
      <w:pPr>
        <w:tabs>
          <w:tab w:val="left" w:pos="5820"/>
        </w:tabs>
        <w:bidi w:val="0"/>
        <w:snapToGrid w:val="0"/>
        <w:jc w:val="both"/>
        <w:rPr>
          <w:rFonts w:eastAsiaTheme="minorEastAsia"/>
          <w:sz w:val="20"/>
          <w:szCs w:val="20"/>
          <w:lang w:eastAsia="zh-CN"/>
        </w:rPr>
      </w:pPr>
      <w:r w:rsidRPr="00976563">
        <w:rPr>
          <w:sz w:val="20"/>
          <w:szCs w:val="20"/>
        </w:rPr>
        <w:t>Tel: 989143480277;</w:t>
      </w:r>
      <w:r w:rsidR="00976563" w:rsidRPr="00976563">
        <w:rPr>
          <w:sz w:val="20"/>
          <w:szCs w:val="20"/>
        </w:rPr>
        <w:t xml:space="preserve"> </w:t>
      </w:r>
    </w:p>
    <w:p w:rsidR="00F45BBF" w:rsidRPr="00976563" w:rsidRDefault="00F45BBF" w:rsidP="00165ECB">
      <w:pPr>
        <w:tabs>
          <w:tab w:val="left" w:pos="5820"/>
        </w:tabs>
        <w:bidi w:val="0"/>
        <w:snapToGrid w:val="0"/>
        <w:jc w:val="both"/>
        <w:rPr>
          <w:sz w:val="20"/>
          <w:szCs w:val="20"/>
          <w:lang w:bidi="fa-IR"/>
        </w:rPr>
      </w:pPr>
      <w:r w:rsidRPr="00976563">
        <w:rPr>
          <w:sz w:val="20"/>
          <w:szCs w:val="20"/>
        </w:rPr>
        <w:t xml:space="preserve">Email: </w:t>
      </w:r>
      <w:hyperlink r:id="rId41" w:history="1">
        <w:r w:rsidRPr="00976563">
          <w:rPr>
            <w:sz w:val="20"/>
            <w:szCs w:val="20"/>
          </w:rPr>
          <w:t>jabbarzadeh.s@gmail.com</w:t>
        </w:r>
      </w:hyperlink>
      <w:r w:rsidR="00976563" w:rsidRPr="00976563">
        <w:rPr>
          <w:sz w:val="20"/>
          <w:szCs w:val="20"/>
        </w:rPr>
        <w:t xml:space="preserve"> </w:t>
      </w:r>
    </w:p>
    <w:p w:rsidR="00165ECB" w:rsidRPr="00976563" w:rsidRDefault="00165ECB" w:rsidP="0064655B">
      <w:pPr>
        <w:autoSpaceDE w:val="0"/>
        <w:autoSpaceDN w:val="0"/>
        <w:bidi w:val="0"/>
        <w:adjustRightInd w:val="0"/>
        <w:snapToGrid w:val="0"/>
        <w:jc w:val="both"/>
        <w:rPr>
          <w:rFonts w:eastAsiaTheme="minorEastAsia"/>
          <w:b/>
          <w:bCs/>
          <w:sz w:val="20"/>
          <w:szCs w:val="20"/>
          <w:lang w:eastAsia="zh-CN"/>
        </w:rPr>
      </w:pPr>
    </w:p>
    <w:p w:rsidR="006F7D71" w:rsidRPr="00976563" w:rsidRDefault="006F7D71" w:rsidP="00165ECB">
      <w:pPr>
        <w:autoSpaceDE w:val="0"/>
        <w:autoSpaceDN w:val="0"/>
        <w:bidi w:val="0"/>
        <w:adjustRightInd w:val="0"/>
        <w:snapToGrid w:val="0"/>
        <w:jc w:val="both"/>
        <w:rPr>
          <w:rFonts w:eastAsiaTheme="minorHAnsi"/>
          <w:b/>
          <w:bCs/>
          <w:sz w:val="20"/>
          <w:szCs w:val="20"/>
        </w:rPr>
      </w:pPr>
      <w:r w:rsidRPr="00976563">
        <w:rPr>
          <w:rFonts w:eastAsiaTheme="minorHAnsi"/>
          <w:b/>
          <w:bCs/>
          <w:sz w:val="20"/>
          <w:szCs w:val="20"/>
        </w:rPr>
        <w:t>Reference</w:t>
      </w:r>
    </w:p>
    <w:p w:rsidR="0059645D" w:rsidRPr="00976563" w:rsidRDefault="0059645D" w:rsidP="00165ECB">
      <w:pPr>
        <w:pStyle w:val="ListParagraph"/>
        <w:numPr>
          <w:ilvl w:val="0"/>
          <w:numId w:val="30"/>
        </w:numPr>
        <w:bidi w:val="0"/>
        <w:snapToGrid w:val="0"/>
        <w:spacing w:after="0" w:line="240" w:lineRule="auto"/>
        <w:jc w:val="both"/>
        <w:rPr>
          <w:rFonts w:ascii="Times New Roman" w:hAnsi="Times New Roman" w:cs="Times New Roman"/>
          <w:sz w:val="20"/>
          <w:szCs w:val="20"/>
        </w:rPr>
      </w:pPr>
      <w:proofErr w:type="spellStart"/>
      <w:r w:rsidRPr="00976563">
        <w:rPr>
          <w:rFonts w:ascii="Times New Roman" w:hAnsi="Times New Roman" w:cs="Times New Roman"/>
          <w:sz w:val="20"/>
          <w:szCs w:val="20"/>
        </w:rPr>
        <w:t>Alves</w:t>
      </w:r>
      <w:proofErr w:type="spellEnd"/>
      <w:r w:rsidRPr="00976563">
        <w:rPr>
          <w:rFonts w:ascii="Times New Roman" w:hAnsi="Times New Roman" w:cs="Times New Roman"/>
          <w:sz w:val="20"/>
          <w:szCs w:val="20"/>
        </w:rPr>
        <w:t>, H.S.,</w:t>
      </w:r>
      <w:r w:rsidR="00976563" w:rsidRPr="00976563">
        <w:rPr>
          <w:rFonts w:ascii="Times New Roman" w:hAnsi="Times New Roman" w:cs="Times New Roman"/>
          <w:sz w:val="20"/>
          <w:szCs w:val="20"/>
        </w:rPr>
        <w:t xml:space="preserve"> </w:t>
      </w:r>
      <w:proofErr w:type="spellStart"/>
      <w:r w:rsidRPr="00976563">
        <w:rPr>
          <w:rFonts w:ascii="Times New Roman" w:eastAsia="LEOEP N+ MTSYB" w:hAnsi="Times New Roman" w:cs="Times New Roman"/>
          <w:sz w:val="20"/>
          <w:szCs w:val="20"/>
        </w:rPr>
        <w:t>Canadas</w:t>
      </w:r>
      <w:proofErr w:type="spellEnd"/>
      <w:r w:rsidRPr="00976563">
        <w:rPr>
          <w:rFonts w:ascii="Times New Roman" w:eastAsia="LEOEP N+ MTSYB" w:hAnsi="Times New Roman" w:cs="Times New Roman"/>
          <w:sz w:val="20"/>
          <w:szCs w:val="20"/>
        </w:rPr>
        <w:t xml:space="preserve">, N., </w:t>
      </w:r>
      <w:proofErr w:type="spellStart"/>
      <w:r w:rsidRPr="00976563">
        <w:rPr>
          <w:rFonts w:ascii="Times New Roman" w:eastAsia="LEOEP N+ MTSYB" w:hAnsi="Times New Roman" w:cs="Times New Roman"/>
          <w:sz w:val="20"/>
          <w:szCs w:val="20"/>
        </w:rPr>
        <w:t>Rodrigues</w:t>
      </w:r>
      <w:proofErr w:type="spellEnd"/>
      <w:r w:rsidRPr="00976563">
        <w:rPr>
          <w:rFonts w:ascii="Times New Roman" w:eastAsia="LEOEP N+ MTSYB" w:hAnsi="Times New Roman" w:cs="Times New Roman"/>
          <w:sz w:val="20"/>
          <w:szCs w:val="20"/>
        </w:rPr>
        <w:t>, A.M. (2015).</w:t>
      </w:r>
      <w:r w:rsidRPr="00976563">
        <w:rPr>
          <w:rFonts w:ascii="Times New Roman" w:hAnsi="Times New Roman" w:cs="Times New Roman"/>
          <w:sz w:val="20"/>
          <w:szCs w:val="20"/>
        </w:rPr>
        <w:t xml:space="preserve"> Voluntary disclosure, information asymmetry and the perception of governance quality: An analysis using a structural equation model, Review of Applied Management Studies, 1-14.</w:t>
      </w:r>
    </w:p>
    <w:p w:rsidR="0059645D" w:rsidRPr="00976563" w:rsidRDefault="0059645D" w:rsidP="00165ECB">
      <w:pPr>
        <w:pStyle w:val="ListParagraph"/>
        <w:numPr>
          <w:ilvl w:val="0"/>
          <w:numId w:val="30"/>
        </w:numPr>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proofErr w:type="spellStart"/>
      <w:r w:rsidRPr="00976563">
        <w:rPr>
          <w:rFonts w:ascii="Times New Roman" w:eastAsiaTheme="minorHAnsi" w:hAnsi="Times New Roman" w:cs="Times New Roman"/>
          <w:sz w:val="20"/>
          <w:szCs w:val="20"/>
        </w:rPr>
        <w:t>Amer</w:t>
      </w:r>
      <w:proofErr w:type="spellEnd"/>
      <w:r w:rsidRPr="00976563">
        <w:rPr>
          <w:rFonts w:ascii="Times New Roman" w:eastAsiaTheme="minorHAnsi" w:hAnsi="Times New Roman" w:cs="Times New Roman"/>
          <w:sz w:val="20"/>
          <w:szCs w:val="20"/>
        </w:rPr>
        <w:t xml:space="preserve">, A., </w:t>
      </w:r>
      <w:proofErr w:type="spellStart"/>
      <w:r w:rsidRPr="00976563">
        <w:rPr>
          <w:rFonts w:ascii="Times New Roman" w:eastAsiaTheme="minorHAnsi" w:hAnsi="Times New Roman" w:cs="Times New Roman"/>
          <w:sz w:val="20"/>
          <w:szCs w:val="20"/>
        </w:rPr>
        <w:t>Ravindran</w:t>
      </w:r>
      <w:proofErr w:type="spellEnd"/>
      <w:r w:rsidRPr="00976563">
        <w:rPr>
          <w:rFonts w:ascii="Times New Roman" w:eastAsiaTheme="minorHAnsi" w:hAnsi="Times New Roman" w:cs="Times New Roman"/>
          <w:sz w:val="20"/>
          <w:szCs w:val="20"/>
        </w:rPr>
        <w:t xml:space="preserve">, P., &amp; </w:t>
      </w:r>
      <w:proofErr w:type="spellStart"/>
      <w:r w:rsidRPr="00976563">
        <w:rPr>
          <w:rFonts w:ascii="Times New Roman" w:eastAsiaTheme="minorHAnsi" w:hAnsi="Times New Roman" w:cs="Times New Roman"/>
          <w:sz w:val="20"/>
          <w:szCs w:val="20"/>
        </w:rPr>
        <w:t>Mahmoud</w:t>
      </w:r>
      <w:proofErr w:type="spellEnd"/>
      <w:r w:rsidRPr="00976563">
        <w:rPr>
          <w:rFonts w:ascii="Times New Roman" w:eastAsiaTheme="minorHAnsi" w:hAnsi="Times New Roman" w:cs="Times New Roman"/>
          <w:sz w:val="20"/>
          <w:szCs w:val="20"/>
        </w:rPr>
        <w:t>, A. (2013). The Impact of Corporate Governance and Ownership Structure on Voluntary Disclosure in</w:t>
      </w:r>
      <w:r w:rsidR="00976563" w:rsidRPr="00976563">
        <w:rPr>
          <w:rFonts w:ascii="Times New Roman" w:eastAsiaTheme="minorHAnsi" w:hAnsi="Times New Roman" w:cs="Times New Roman"/>
          <w:sz w:val="20"/>
          <w:szCs w:val="20"/>
        </w:rPr>
        <w:t xml:space="preserve"> </w:t>
      </w:r>
      <w:r w:rsidRPr="00976563">
        <w:rPr>
          <w:rFonts w:ascii="Times New Roman" w:eastAsiaTheme="minorHAnsi" w:hAnsi="Times New Roman" w:cs="Times New Roman"/>
          <w:sz w:val="20"/>
          <w:szCs w:val="20"/>
        </w:rPr>
        <w:t>Annual Reports among Listed Jordanian Companies.</w:t>
      </w:r>
      <w:r w:rsidR="00976563" w:rsidRPr="00976563">
        <w:rPr>
          <w:rFonts w:ascii="Times New Roman" w:eastAsiaTheme="minorHAnsi" w:hAnsi="Times New Roman" w:cs="Times New Roman"/>
          <w:sz w:val="20"/>
          <w:szCs w:val="20"/>
        </w:rPr>
        <w:t xml:space="preserve"> </w:t>
      </w:r>
      <w:proofErr w:type="spellStart"/>
      <w:r w:rsidRPr="00976563">
        <w:rPr>
          <w:rFonts w:ascii="Times New Roman" w:eastAsiaTheme="minorHAnsi" w:hAnsi="Times New Roman" w:cs="Times New Roman"/>
          <w:sz w:val="20"/>
          <w:szCs w:val="20"/>
        </w:rPr>
        <w:t>Procedia</w:t>
      </w:r>
      <w:proofErr w:type="spellEnd"/>
      <w:r w:rsidRPr="00976563">
        <w:rPr>
          <w:rFonts w:ascii="Times New Roman" w:eastAsiaTheme="minorHAnsi" w:hAnsi="Times New Roman" w:cs="Times New Roman"/>
          <w:sz w:val="20"/>
          <w:szCs w:val="20"/>
        </w:rPr>
        <w:t xml:space="preserve"> - Social and Behavioral Sciences, 129, 341 – 348.</w:t>
      </w:r>
    </w:p>
    <w:p w:rsidR="0059645D" w:rsidRPr="00976563" w:rsidRDefault="0059645D" w:rsidP="00165ECB">
      <w:pPr>
        <w:pStyle w:val="ListParagraph"/>
        <w:numPr>
          <w:ilvl w:val="0"/>
          <w:numId w:val="30"/>
        </w:numPr>
        <w:bidi w:val="0"/>
        <w:snapToGrid w:val="0"/>
        <w:spacing w:after="0" w:line="240" w:lineRule="auto"/>
        <w:jc w:val="both"/>
        <w:rPr>
          <w:rFonts w:ascii="Times New Roman" w:hAnsi="Times New Roman" w:cs="Times New Roman"/>
          <w:sz w:val="20"/>
          <w:szCs w:val="20"/>
        </w:rPr>
      </w:pPr>
      <w:proofErr w:type="spellStart"/>
      <w:r w:rsidRPr="00976563">
        <w:rPr>
          <w:rFonts w:ascii="Times New Roman" w:hAnsi="Times New Roman" w:cs="Times New Roman"/>
          <w:sz w:val="20"/>
          <w:szCs w:val="20"/>
        </w:rPr>
        <w:t>Babajani</w:t>
      </w:r>
      <w:proofErr w:type="spellEnd"/>
      <w:r w:rsidRPr="00976563">
        <w:rPr>
          <w:rFonts w:ascii="Times New Roman" w:hAnsi="Times New Roman" w:cs="Times New Roman"/>
          <w:sz w:val="20"/>
          <w:szCs w:val="20"/>
        </w:rPr>
        <w:t xml:space="preserve">, J., </w:t>
      </w:r>
      <w:proofErr w:type="spellStart"/>
      <w:r w:rsidRPr="00976563">
        <w:rPr>
          <w:rFonts w:ascii="Times New Roman" w:hAnsi="Times New Roman" w:cs="Times New Roman"/>
          <w:sz w:val="20"/>
          <w:szCs w:val="20"/>
        </w:rPr>
        <w:t>Tahriri</w:t>
      </w:r>
      <w:proofErr w:type="spellEnd"/>
      <w:r w:rsidRPr="00976563">
        <w:rPr>
          <w:rFonts w:ascii="Times New Roman" w:hAnsi="Times New Roman" w:cs="Times New Roman"/>
          <w:sz w:val="20"/>
          <w:szCs w:val="20"/>
        </w:rPr>
        <w:t xml:space="preserve">, A., </w:t>
      </w:r>
      <w:proofErr w:type="spellStart"/>
      <w:r w:rsidRPr="00976563">
        <w:rPr>
          <w:rFonts w:ascii="Times New Roman" w:hAnsi="Times New Roman" w:cs="Times New Roman"/>
          <w:sz w:val="20"/>
          <w:szCs w:val="20"/>
        </w:rPr>
        <w:t>Sagafi</w:t>
      </w:r>
      <w:proofErr w:type="spellEnd"/>
      <w:r w:rsidRPr="00976563">
        <w:rPr>
          <w:rFonts w:ascii="Times New Roman" w:hAnsi="Times New Roman" w:cs="Times New Roman"/>
          <w:sz w:val="20"/>
          <w:szCs w:val="20"/>
        </w:rPr>
        <w:t xml:space="preserve">, A., </w:t>
      </w:r>
      <w:proofErr w:type="spellStart"/>
      <w:r w:rsidRPr="00976563">
        <w:rPr>
          <w:rFonts w:ascii="Times New Roman" w:hAnsi="Times New Roman" w:cs="Times New Roman"/>
          <w:sz w:val="20"/>
          <w:szCs w:val="20"/>
        </w:rPr>
        <w:t>Badri</w:t>
      </w:r>
      <w:proofErr w:type="spellEnd"/>
      <w:r w:rsidRPr="00976563">
        <w:rPr>
          <w:rFonts w:ascii="Times New Roman" w:hAnsi="Times New Roman" w:cs="Times New Roman"/>
          <w:sz w:val="20"/>
          <w:szCs w:val="20"/>
        </w:rPr>
        <w:t>, A. (2014). Investigation of the relationship between information asymmetry and earning quality, accounting developments journal of Shiraz University, 6(2), 1-26.</w:t>
      </w:r>
    </w:p>
    <w:p w:rsidR="0059645D" w:rsidRPr="00976563" w:rsidRDefault="0059645D" w:rsidP="00165ECB">
      <w:pPr>
        <w:pStyle w:val="ListParagraph"/>
        <w:numPr>
          <w:ilvl w:val="0"/>
          <w:numId w:val="30"/>
        </w:numPr>
        <w:bidi w:val="0"/>
        <w:snapToGrid w:val="0"/>
        <w:spacing w:after="0" w:line="240" w:lineRule="auto"/>
        <w:jc w:val="both"/>
        <w:rPr>
          <w:rFonts w:ascii="Times New Roman" w:hAnsi="Times New Roman" w:cs="Times New Roman"/>
          <w:sz w:val="20"/>
          <w:szCs w:val="20"/>
        </w:rPr>
      </w:pPr>
      <w:r w:rsidRPr="00976563">
        <w:rPr>
          <w:rFonts w:ascii="Times New Roman" w:hAnsi="Times New Roman" w:cs="Times New Roman"/>
          <w:sz w:val="20"/>
          <w:szCs w:val="20"/>
        </w:rPr>
        <w:t xml:space="preserve">Ball, R., </w:t>
      </w:r>
      <w:proofErr w:type="spellStart"/>
      <w:r w:rsidRPr="00976563">
        <w:rPr>
          <w:rFonts w:ascii="Times New Roman" w:hAnsi="Times New Roman" w:cs="Times New Roman"/>
          <w:sz w:val="20"/>
          <w:szCs w:val="20"/>
        </w:rPr>
        <w:t>Jayaraman</w:t>
      </w:r>
      <w:proofErr w:type="spellEnd"/>
      <w:r w:rsidRPr="00976563">
        <w:rPr>
          <w:rFonts w:ascii="Times New Roman" w:hAnsi="Times New Roman" w:cs="Times New Roman"/>
          <w:sz w:val="20"/>
          <w:szCs w:val="20"/>
        </w:rPr>
        <w:t xml:space="preserve"> , S., </w:t>
      </w:r>
      <w:proofErr w:type="spellStart"/>
      <w:r w:rsidRPr="00976563">
        <w:rPr>
          <w:rFonts w:ascii="Times New Roman" w:hAnsi="Times New Roman" w:cs="Times New Roman"/>
          <w:sz w:val="20"/>
          <w:szCs w:val="20"/>
        </w:rPr>
        <w:t>Shivakumar</w:t>
      </w:r>
      <w:proofErr w:type="spellEnd"/>
      <w:r w:rsidRPr="00976563">
        <w:rPr>
          <w:rFonts w:ascii="Times New Roman" w:hAnsi="Times New Roman" w:cs="Times New Roman"/>
          <w:sz w:val="20"/>
          <w:szCs w:val="20"/>
        </w:rPr>
        <w:t>, L., (2012). Audited financial reporting and voluntary disclosure as complements: A test of the Confirmation Hypothesis,</w:t>
      </w:r>
      <w:r w:rsidR="00976563" w:rsidRPr="00976563">
        <w:rPr>
          <w:rFonts w:ascii="Times New Roman" w:hAnsi="Times New Roman" w:cs="Times New Roman"/>
          <w:sz w:val="20"/>
          <w:szCs w:val="20"/>
        </w:rPr>
        <w:t xml:space="preserve"> </w:t>
      </w:r>
      <w:r w:rsidRPr="00976563">
        <w:rPr>
          <w:rFonts w:ascii="Times New Roman" w:hAnsi="Times New Roman" w:cs="Times New Roman"/>
          <w:sz w:val="20"/>
          <w:szCs w:val="20"/>
        </w:rPr>
        <w:t>Journal of Accou</w:t>
      </w:r>
      <w:r w:rsidR="0061070D" w:rsidRPr="00976563">
        <w:rPr>
          <w:rFonts w:ascii="Times New Roman" w:hAnsi="Times New Roman" w:cs="Times New Roman"/>
          <w:sz w:val="20"/>
          <w:szCs w:val="20"/>
        </w:rPr>
        <w:t>nting and Economics 53,136–166.</w:t>
      </w:r>
    </w:p>
    <w:p w:rsidR="0059645D" w:rsidRPr="00976563" w:rsidRDefault="0059645D" w:rsidP="00165ECB">
      <w:pPr>
        <w:pStyle w:val="ListParagraph"/>
        <w:numPr>
          <w:ilvl w:val="0"/>
          <w:numId w:val="30"/>
        </w:numPr>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proofErr w:type="spellStart"/>
      <w:r w:rsidRPr="00976563">
        <w:rPr>
          <w:rFonts w:ascii="Times New Roman" w:eastAsiaTheme="minorHAnsi" w:hAnsi="Times New Roman" w:cs="Times New Roman"/>
          <w:sz w:val="20"/>
          <w:szCs w:val="20"/>
        </w:rPr>
        <w:lastRenderedPageBreak/>
        <w:t>Chau</w:t>
      </w:r>
      <w:proofErr w:type="spellEnd"/>
      <w:r w:rsidRPr="00976563">
        <w:rPr>
          <w:rFonts w:ascii="Times New Roman" w:eastAsiaTheme="minorHAnsi" w:hAnsi="Times New Roman" w:cs="Times New Roman"/>
          <w:sz w:val="20"/>
          <w:szCs w:val="20"/>
        </w:rPr>
        <w:t xml:space="preserve">, </w:t>
      </w:r>
      <w:proofErr w:type="spellStart"/>
      <w:r w:rsidRPr="00976563">
        <w:rPr>
          <w:rFonts w:ascii="Times New Roman" w:eastAsiaTheme="minorHAnsi" w:hAnsi="Times New Roman" w:cs="Times New Roman"/>
          <w:sz w:val="20"/>
          <w:szCs w:val="20"/>
        </w:rPr>
        <w:t>G.k</w:t>
      </w:r>
      <w:proofErr w:type="spellEnd"/>
      <w:r w:rsidRPr="00976563">
        <w:rPr>
          <w:rFonts w:ascii="Times New Roman" w:eastAsiaTheme="minorHAnsi" w:hAnsi="Times New Roman" w:cs="Times New Roman"/>
          <w:sz w:val="20"/>
          <w:szCs w:val="20"/>
        </w:rPr>
        <w:t>., Gray, S.J., (2002). Ownership structure and corporate voluntary disclosure in Hong Kong and Singapore, The International Journal of Accounting 37, 247–265.</w:t>
      </w:r>
    </w:p>
    <w:p w:rsidR="0059645D" w:rsidRPr="00976563" w:rsidRDefault="0059645D" w:rsidP="00165ECB">
      <w:pPr>
        <w:pStyle w:val="ListParagraph"/>
        <w:numPr>
          <w:ilvl w:val="0"/>
          <w:numId w:val="30"/>
        </w:numPr>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r w:rsidRPr="00976563">
        <w:rPr>
          <w:rFonts w:ascii="Times New Roman" w:eastAsiaTheme="minorHAnsi" w:hAnsi="Times New Roman" w:cs="Times New Roman"/>
          <w:sz w:val="20"/>
          <w:szCs w:val="20"/>
        </w:rPr>
        <w:t>Chen, C.S., (2016). The effect of mandatory disclosure requirements and disclosure types of auditor fees on earnings management: Evidence from Taiwan, Asia Pacific Management Review, 1-15.</w:t>
      </w:r>
    </w:p>
    <w:p w:rsidR="0061070D" w:rsidRPr="00976563" w:rsidRDefault="0061070D" w:rsidP="00165ECB">
      <w:pPr>
        <w:pStyle w:val="ListParagraph"/>
        <w:numPr>
          <w:ilvl w:val="0"/>
          <w:numId w:val="30"/>
        </w:numPr>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proofErr w:type="spellStart"/>
      <w:r w:rsidRPr="00976563">
        <w:rPr>
          <w:rFonts w:ascii="Times New Roman" w:eastAsiaTheme="minorHAnsi" w:hAnsi="Times New Roman" w:cs="Times New Roman"/>
          <w:sz w:val="20"/>
          <w:szCs w:val="20"/>
        </w:rPr>
        <w:t>Elsayed</w:t>
      </w:r>
      <w:proofErr w:type="spellEnd"/>
      <w:r w:rsidRPr="00976563">
        <w:rPr>
          <w:rFonts w:ascii="Times New Roman" w:eastAsiaTheme="minorHAnsi" w:hAnsi="Times New Roman" w:cs="Times New Roman"/>
          <w:sz w:val="20"/>
          <w:szCs w:val="20"/>
        </w:rPr>
        <w:t xml:space="preserve">, M.O., </w:t>
      </w:r>
      <w:proofErr w:type="spellStart"/>
      <w:r w:rsidRPr="00976563">
        <w:rPr>
          <w:rFonts w:ascii="Times New Roman" w:eastAsiaTheme="minorHAnsi" w:hAnsi="Times New Roman" w:cs="Times New Roman"/>
          <w:sz w:val="20"/>
          <w:szCs w:val="20"/>
        </w:rPr>
        <w:t>Hoque</w:t>
      </w:r>
      <w:proofErr w:type="spellEnd"/>
      <w:r w:rsidRPr="00976563">
        <w:rPr>
          <w:rFonts w:ascii="Times New Roman" w:eastAsiaTheme="minorHAnsi" w:hAnsi="Times New Roman" w:cs="Times New Roman"/>
          <w:sz w:val="20"/>
          <w:szCs w:val="20"/>
        </w:rPr>
        <w:t>, Z., (2010). Perceived international environmental factors and corporate voluntary disclosure practices: An empirical study, The British Accounting Review 42, 17–35.</w:t>
      </w:r>
    </w:p>
    <w:p w:rsidR="0061070D" w:rsidRPr="00976563" w:rsidRDefault="0061070D" w:rsidP="00165ECB">
      <w:pPr>
        <w:pStyle w:val="ListParagraph"/>
        <w:numPr>
          <w:ilvl w:val="0"/>
          <w:numId w:val="30"/>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976563">
        <w:rPr>
          <w:rFonts w:ascii="Times New Roman" w:hAnsi="Times New Roman" w:cs="Times New Roman"/>
          <w:sz w:val="20"/>
          <w:szCs w:val="20"/>
        </w:rPr>
        <w:t>Esmailzadeh</w:t>
      </w:r>
      <w:proofErr w:type="spellEnd"/>
      <w:r w:rsidR="00976563" w:rsidRPr="00976563">
        <w:rPr>
          <w:rFonts w:ascii="Times New Roman" w:hAnsi="Times New Roman" w:cs="Times New Roman"/>
          <w:sz w:val="20"/>
          <w:szCs w:val="20"/>
        </w:rPr>
        <w:t xml:space="preserve"> </w:t>
      </w:r>
      <w:proofErr w:type="spellStart"/>
      <w:r w:rsidRPr="00976563">
        <w:rPr>
          <w:rFonts w:ascii="Times New Roman" w:hAnsi="Times New Roman" w:cs="Times New Roman"/>
          <w:sz w:val="20"/>
          <w:szCs w:val="20"/>
        </w:rPr>
        <w:t>Mogri</w:t>
      </w:r>
      <w:proofErr w:type="spellEnd"/>
      <w:r w:rsidRPr="00976563">
        <w:rPr>
          <w:rFonts w:ascii="Times New Roman" w:hAnsi="Times New Roman" w:cs="Times New Roman"/>
          <w:sz w:val="20"/>
          <w:szCs w:val="20"/>
        </w:rPr>
        <w:t xml:space="preserve">, A., and </w:t>
      </w:r>
      <w:proofErr w:type="spellStart"/>
      <w:r w:rsidRPr="00976563">
        <w:rPr>
          <w:rFonts w:ascii="Times New Roman" w:hAnsi="Times New Roman" w:cs="Times New Roman"/>
          <w:sz w:val="20"/>
          <w:szCs w:val="20"/>
        </w:rPr>
        <w:t>Sherbaf</w:t>
      </w:r>
      <w:proofErr w:type="spellEnd"/>
      <w:r w:rsidRPr="00976563">
        <w:rPr>
          <w:rFonts w:ascii="Times New Roman" w:hAnsi="Times New Roman" w:cs="Times New Roman"/>
          <w:sz w:val="20"/>
          <w:szCs w:val="20"/>
        </w:rPr>
        <w:t xml:space="preserve">, A., (2009). Voluntary discloser and its relationship with stock return in investment firms, </w:t>
      </w:r>
      <w:proofErr w:type="spellStart"/>
      <w:r w:rsidRPr="00976563">
        <w:rPr>
          <w:rFonts w:ascii="Times New Roman" w:hAnsi="Times New Roman" w:cs="Times New Roman"/>
          <w:sz w:val="20"/>
          <w:szCs w:val="20"/>
        </w:rPr>
        <w:t>quantitive</w:t>
      </w:r>
      <w:proofErr w:type="spellEnd"/>
      <w:r w:rsidR="00976563" w:rsidRPr="00976563">
        <w:rPr>
          <w:rFonts w:ascii="Times New Roman" w:hAnsi="Times New Roman" w:cs="Times New Roman"/>
          <w:sz w:val="20"/>
          <w:szCs w:val="20"/>
        </w:rPr>
        <w:t xml:space="preserve"> </w:t>
      </w:r>
      <w:r w:rsidRPr="00976563">
        <w:rPr>
          <w:rFonts w:ascii="Times New Roman" w:hAnsi="Times New Roman" w:cs="Times New Roman"/>
          <w:sz w:val="20"/>
          <w:szCs w:val="20"/>
        </w:rPr>
        <w:t>studies journal in management,</w:t>
      </w:r>
      <w:r w:rsidR="00976563" w:rsidRPr="00976563">
        <w:rPr>
          <w:rFonts w:ascii="Times New Roman" w:hAnsi="Times New Roman" w:cs="Times New Roman"/>
          <w:sz w:val="20"/>
          <w:szCs w:val="20"/>
        </w:rPr>
        <w:t xml:space="preserve"> </w:t>
      </w:r>
      <w:r w:rsidRPr="00976563">
        <w:rPr>
          <w:rFonts w:ascii="Times New Roman" w:hAnsi="Times New Roman" w:cs="Times New Roman"/>
          <w:sz w:val="20"/>
          <w:szCs w:val="20"/>
        </w:rPr>
        <w:t>1(3), 76-82.</w:t>
      </w:r>
    </w:p>
    <w:p w:rsidR="0059645D" w:rsidRPr="00976563" w:rsidRDefault="0061070D" w:rsidP="00165ECB">
      <w:pPr>
        <w:pStyle w:val="ListParagraph"/>
        <w:numPr>
          <w:ilvl w:val="0"/>
          <w:numId w:val="30"/>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976563">
        <w:rPr>
          <w:rFonts w:ascii="Times New Roman" w:hAnsi="Times New Roman" w:cs="Times New Roman"/>
          <w:sz w:val="20"/>
          <w:szCs w:val="20"/>
        </w:rPr>
        <w:t>Khodadadi</w:t>
      </w:r>
      <w:proofErr w:type="spellEnd"/>
      <w:r w:rsidRPr="00976563">
        <w:rPr>
          <w:rFonts w:ascii="Times New Roman" w:hAnsi="Times New Roman" w:cs="Times New Roman"/>
          <w:sz w:val="20"/>
          <w:szCs w:val="20"/>
        </w:rPr>
        <w:t>,</w:t>
      </w:r>
      <w:r w:rsidR="00976563" w:rsidRPr="00976563">
        <w:rPr>
          <w:rFonts w:ascii="Times New Roman" w:hAnsi="Times New Roman" w:cs="Times New Roman"/>
          <w:sz w:val="20"/>
          <w:szCs w:val="20"/>
        </w:rPr>
        <w:t xml:space="preserve"> </w:t>
      </w:r>
      <w:r w:rsidRPr="00976563">
        <w:rPr>
          <w:rFonts w:ascii="Times New Roman" w:hAnsi="Times New Roman" w:cs="Times New Roman"/>
          <w:sz w:val="20"/>
          <w:szCs w:val="20"/>
        </w:rPr>
        <w:t xml:space="preserve">V., </w:t>
      </w:r>
      <w:proofErr w:type="spellStart"/>
      <w:r w:rsidRPr="00976563">
        <w:rPr>
          <w:rFonts w:ascii="Times New Roman" w:hAnsi="Times New Roman" w:cs="Times New Roman"/>
          <w:sz w:val="20"/>
          <w:szCs w:val="20"/>
        </w:rPr>
        <w:t>Arabi</w:t>
      </w:r>
      <w:proofErr w:type="spellEnd"/>
      <w:r w:rsidRPr="00976563">
        <w:rPr>
          <w:rFonts w:ascii="Times New Roman" w:hAnsi="Times New Roman" w:cs="Times New Roman"/>
          <w:sz w:val="20"/>
          <w:szCs w:val="20"/>
        </w:rPr>
        <w:t xml:space="preserve">, M., </w:t>
      </w:r>
      <w:proofErr w:type="spellStart"/>
      <w:r w:rsidRPr="00976563">
        <w:rPr>
          <w:rFonts w:ascii="Times New Roman" w:hAnsi="Times New Roman" w:cs="Times New Roman"/>
          <w:sz w:val="20"/>
          <w:szCs w:val="20"/>
        </w:rPr>
        <w:t>Albuali</w:t>
      </w:r>
      <w:proofErr w:type="spellEnd"/>
      <w:r w:rsidRPr="00976563">
        <w:rPr>
          <w:rFonts w:ascii="Times New Roman" w:hAnsi="Times New Roman" w:cs="Times New Roman"/>
          <w:sz w:val="20"/>
          <w:szCs w:val="20"/>
        </w:rPr>
        <w:t xml:space="preserve">, S., (2015). </w:t>
      </w:r>
      <w:r w:rsidRPr="00976563">
        <w:rPr>
          <w:rFonts w:ascii="Times New Roman" w:eastAsia="FangSong" w:hAnsi="Times New Roman" w:cs="Times New Roman"/>
          <w:sz w:val="20"/>
          <w:szCs w:val="20"/>
        </w:rPr>
        <w:t>The interactive effect of environmental uncertainty on the relationship between earning quality and information asymmetry.</w:t>
      </w:r>
      <w:r w:rsidR="00976563" w:rsidRPr="00976563">
        <w:rPr>
          <w:rFonts w:ascii="Times New Roman" w:eastAsia="FangSong" w:hAnsi="Times New Roman" w:cs="Times New Roman"/>
          <w:sz w:val="20"/>
          <w:szCs w:val="20"/>
        </w:rPr>
        <w:t xml:space="preserve"> </w:t>
      </w:r>
      <w:r w:rsidRPr="00976563">
        <w:rPr>
          <w:rFonts w:ascii="Times New Roman" w:hAnsi="Times New Roman" w:cs="Times New Roman"/>
          <w:sz w:val="20"/>
          <w:szCs w:val="20"/>
        </w:rPr>
        <w:t>Accounting and auditing studies, 7(62), 15-22.</w:t>
      </w:r>
    </w:p>
    <w:p w:rsidR="0059645D" w:rsidRPr="00976563" w:rsidRDefault="0059645D" w:rsidP="00165ECB">
      <w:pPr>
        <w:pStyle w:val="ListParagraph"/>
        <w:numPr>
          <w:ilvl w:val="0"/>
          <w:numId w:val="30"/>
        </w:numPr>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r w:rsidRPr="00976563">
        <w:rPr>
          <w:rFonts w:ascii="Times New Roman" w:eastAsiaTheme="minorHAnsi" w:hAnsi="Times New Roman" w:cs="Times New Roman"/>
          <w:sz w:val="20"/>
          <w:szCs w:val="20"/>
        </w:rPr>
        <w:t>Ho, S.S.M., Wong, K. K., (2001). A study of the relationship between corporate governance structures and the extent of voluntary disclosure, Journal of International Accounting, Auditing &amp; Taxation 10, 139–156.</w:t>
      </w:r>
    </w:p>
    <w:p w:rsidR="006F7D71" w:rsidRPr="00976563" w:rsidRDefault="006F7D71" w:rsidP="00165ECB">
      <w:pPr>
        <w:pStyle w:val="ListParagraph"/>
        <w:numPr>
          <w:ilvl w:val="0"/>
          <w:numId w:val="30"/>
        </w:numPr>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r w:rsidRPr="00976563">
        <w:rPr>
          <w:rFonts w:ascii="Times New Roman" w:eastAsiaTheme="minorHAnsi" w:hAnsi="Times New Roman" w:cs="Times New Roman"/>
          <w:sz w:val="20"/>
          <w:szCs w:val="20"/>
        </w:rPr>
        <w:t xml:space="preserve">Petersen, C., </w:t>
      </w:r>
      <w:proofErr w:type="spellStart"/>
      <w:r w:rsidRPr="00976563">
        <w:rPr>
          <w:rFonts w:ascii="Times New Roman" w:eastAsiaTheme="minorHAnsi" w:hAnsi="Times New Roman" w:cs="Times New Roman"/>
          <w:sz w:val="20"/>
          <w:szCs w:val="20"/>
        </w:rPr>
        <w:t>Plenborg</w:t>
      </w:r>
      <w:proofErr w:type="spellEnd"/>
      <w:r w:rsidRPr="00976563">
        <w:rPr>
          <w:rFonts w:ascii="Times New Roman" w:eastAsiaTheme="minorHAnsi" w:hAnsi="Times New Roman" w:cs="Times New Roman"/>
          <w:sz w:val="20"/>
          <w:szCs w:val="20"/>
        </w:rPr>
        <w:t>, T. (2006).Voluntary disclosure and information asymmetry in Denmark, Journal of International Ac</w:t>
      </w:r>
      <w:r w:rsidR="00267673" w:rsidRPr="00976563">
        <w:rPr>
          <w:rFonts w:ascii="Times New Roman" w:eastAsiaTheme="minorHAnsi" w:hAnsi="Times New Roman" w:cs="Times New Roman"/>
          <w:sz w:val="20"/>
          <w:szCs w:val="20"/>
        </w:rPr>
        <w:t xml:space="preserve">counting, Auditing and Taxation </w:t>
      </w:r>
      <w:r w:rsidR="00B853C1" w:rsidRPr="00976563">
        <w:rPr>
          <w:rFonts w:ascii="Times New Roman" w:eastAsiaTheme="minorHAnsi" w:hAnsi="Times New Roman" w:cs="Times New Roman"/>
          <w:sz w:val="20"/>
          <w:szCs w:val="20"/>
        </w:rPr>
        <w:t xml:space="preserve">15, </w:t>
      </w:r>
      <w:r w:rsidRPr="00976563">
        <w:rPr>
          <w:rFonts w:ascii="Times New Roman" w:eastAsiaTheme="minorHAnsi" w:hAnsi="Times New Roman" w:cs="Times New Roman"/>
          <w:sz w:val="20"/>
          <w:szCs w:val="20"/>
        </w:rPr>
        <w:t>127–149</w:t>
      </w:r>
      <w:r w:rsidR="00B853C1" w:rsidRPr="00976563">
        <w:rPr>
          <w:rFonts w:ascii="Times New Roman" w:eastAsiaTheme="minorHAnsi" w:hAnsi="Times New Roman" w:cs="Times New Roman"/>
          <w:sz w:val="20"/>
          <w:szCs w:val="20"/>
        </w:rPr>
        <w:t>.</w:t>
      </w:r>
    </w:p>
    <w:p w:rsidR="00C878A2" w:rsidRPr="00976563" w:rsidRDefault="00AB67AE" w:rsidP="00165ECB">
      <w:pPr>
        <w:pStyle w:val="ListParagraph"/>
        <w:numPr>
          <w:ilvl w:val="0"/>
          <w:numId w:val="30"/>
        </w:numPr>
        <w:bidi w:val="0"/>
        <w:snapToGrid w:val="0"/>
        <w:spacing w:after="0" w:line="240" w:lineRule="auto"/>
        <w:jc w:val="both"/>
        <w:rPr>
          <w:rFonts w:ascii="Times New Roman" w:eastAsiaTheme="minorHAnsi" w:hAnsi="Times New Roman" w:cs="Times New Roman"/>
          <w:sz w:val="20"/>
          <w:szCs w:val="20"/>
        </w:rPr>
      </w:pPr>
      <w:proofErr w:type="spellStart"/>
      <w:r w:rsidRPr="00976563">
        <w:rPr>
          <w:rFonts w:ascii="Times New Roman" w:eastAsiaTheme="minorHAnsi" w:hAnsi="Times New Roman" w:cs="Times New Roman"/>
          <w:sz w:val="20"/>
          <w:szCs w:val="20"/>
        </w:rPr>
        <w:t>Leuz</w:t>
      </w:r>
      <w:proofErr w:type="spellEnd"/>
      <w:r w:rsidRPr="00976563">
        <w:rPr>
          <w:rFonts w:ascii="Times New Roman" w:eastAsiaTheme="minorHAnsi" w:hAnsi="Times New Roman" w:cs="Times New Roman"/>
          <w:sz w:val="20"/>
          <w:szCs w:val="20"/>
        </w:rPr>
        <w:t xml:space="preserve">, C., </w:t>
      </w:r>
      <w:proofErr w:type="spellStart"/>
      <w:r w:rsidRPr="00976563">
        <w:rPr>
          <w:rFonts w:ascii="Times New Roman" w:eastAsiaTheme="minorHAnsi" w:hAnsi="Times New Roman" w:cs="Times New Roman"/>
          <w:sz w:val="20"/>
          <w:szCs w:val="20"/>
        </w:rPr>
        <w:t>Verrecchia</w:t>
      </w:r>
      <w:proofErr w:type="spellEnd"/>
      <w:r w:rsidRPr="00976563">
        <w:rPr>
          <w:rFonts w:ascii="Times New Roman" w:eastAsiaTheme="minorHAnsi" w:hAnsi="Times New Roman" w:cs="Times New Roman"/>
          <w:sz w:val="20"/>
          <w:szCs w:val="20"/>
        </w:rPr>
        <w:t>, R. E. (2000). The economic consequences of increased disclosure. Journal of Accounting Research 38, 91–124.</w:t>
      </w:r>
    </w:p>
    <w:p w:rsidR="009E11C8" w:rsidRPr="00976563" w:rsidRDefault="009E11C8" w:rsidP="00165ECB">
      <w:pPr>
        <w:pStyle w:val="ListParagraph"/>
        <w:numPr>
          <w:ilvl w:val="0"/>
          <w:numId w:val="30"/>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976563">
        <w:rPr>
          <w:rFonts w:ascii="Times New Roman" w:hAnsi="Times New Roman" w:cs="Times New Roman"/>
          <w:sz w:val="20"/>
          <w:szCs w:val="20"/>
        </w:rPr>
        <w:t>Noravesh</w:t>
      </w:r>
      <w:proofErr w:type="spellEnd"/>
      <w:r w:rsidRPr="00976563">
        <w:rPr>
          <w:rFonts w:ascii="Times New Roman" w:hAnsi="Times New Roman" w:cs="Times New Roman"/>
          <w:sz w:val="20"/>
          <w:szCs w:val="20"/>
        </w:rPr>
        <w:t xml:space="preserve">, E., and </w:t>
      </w:r>
      <w:proofErr w:type="spellStart"/>
      <w:r w:rsidRPr="00976563">
        <w:rPr>
          <w:rFonts w:ascii="Times New Roman" w:hAnsi="Times New Roman" w:cs="Times New Roman"/>
          <w:sz w:val="20"/>
          <w:szCs w:val="20"/>
        </w:rPr>
        <w:t>Hossieni</w:t>
      </w:r>
      <w:proofErr w:type="spellEnd"/>
      <w:r w:rsidRPr="00976563">
        <w:rPr>
          <w:rFonts w:ascii="Times New Roman" w:hAnsi="Times New Roman" w:cs="Times New Roman"/>
          <w:sz w:val="20"/>
          <w:szCs w:val="20"/>
        </w:rPr>
        <w:t>, A., (2009). The investigation of the relationship between firm’s disclosure quality (reliability and timeliness) and earning management, Accounting and auditing studies, 16(55), 117-134.</w:t>
      </w:r>
    </w:p>
    <w:p w:rsidR="0061070D" w:rsidRPr="00976563" w:rsidRDefault="0061070D" w:rsidP="00165ECB">
      <w:pPr>
        <w:pStyle w:val="ListParagraph"/>
        <w:numPr>
          <w:ilvl w:val="0"/>
          <w:numId w:val="30"/>
        </w:numPr>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proofErr w:type="spellStart"/>
      <w:r w:rsidRPr="00976563">
        <w:rPr>
          <w:rFonts w:ascii="Times New Roman" w:eastAsiaTheme="minorHAnsi" w:hAnsi="Times New Roman" w:cs="Times New Roman"/>
          <w:sz w:val="20"/>
          <w:szCs w:val="20"/>
        </w:rPr>
        <w:t>Sepasi</w:t>
      </w:r>
      <w:proofErr w:type="spellEnd"/>
      <w:r w:rsidRPr="00976563">
        <w:rPr>
          <w:rFonts w:ascii="Times New Roman" w:eastAsiaTheme="minorHAnsi" w:hAnsi="Times New Roman" w:cs="Times New Roman"/>
          <w:sz w:val="20"/>
          <w:szCs w:val="20"/>
        </w:rPr>
        <w:t xml:space="preserve">, S., </w:t>
      </w:r>
      <w:proofErr w:type="spellStart"/>
      <w:r w:rsidRPr="00976563">
        <w:rPr>
          <w:rFonts w:ascii="Times New Roman" w:eastAsiaTheme="minorHAnsi" w:hAnsi="Times New Roman" w:cs="Times New Roman"/>
          <w:sz w:val="20"/>
          <w:szCs w:val="20"/>
        </w:rPr>
        <w:t>Kazempour</w:t>
      </w:r>
      <w:proofErr w:type="spellEnd"/>
      <w:r w:rsidRPr="00976563">
        <w:rPr>
          <w:rFonts w:ascii="Times New Roman" w:eastAsiaTheme="minorHAnsi" w:hAnsi="Times New Roman" w:cs="Times New Roman"/>
          <w:sz w:val="20"/>
          <w:szCs w:val="20"/>
        </w:rPr>
        <w:t xml:space="preserve">, M., </w:t>
      </w:r>
      <w:proofErr w:type="spellStart"/>
      <w:r w:rsidRPr="00976563">
        <w:rPr>
          <w:rFonts w:ascii="Times New Roman" w:eastAsiaTheme="minorHAnsi" w:hAnsi="Times New Roman" w:cs="Times New Roman"/>
          <w:sz w:val="20"/>
          <w:szCs w:val="20"/>
        </w:rPr>
        <w:t>Mansourlakoraj</w:t>
      </w:r>
      <w:proofErr w:type="spellEnd"/>
      <w:r w:rsidRPr="00976563">
        <w:rPr>
          <w:rFonts w:ascii="Times New Roman" w:eastAsiaTheme="minorHAnsi" w:hAnsi="Times New Roman" w:cs="Times New Roman"/>
          <w:sz w:val="20"/>
          <w:szCs w:val="20"/>
        </w:rPr>
        <w:t xml:space="preserve">, R. (2016). Ownership Structure and Disclosure Quality: Case of Iran, </w:t>
      </w:r>
      <w:proofErr w:type="spellStart"/>
      <w:r w:rsidRPr="00976563">
        <w:rPr>
          <w:rFonts w:ascii="Times New Roman" w:eastAsiaTheme="minorHAnsi" w:hAnsi="Times New Roman" w:cs="Times New Roman"/>
          <w:sz w:val="20"/>
          <w:szCs w:val="20"/>
        </w:rPr>
        <w:t>Procedia</w:t>
      </w:r>
      <w:proofErr w:type="spellEnd"/>
      <w:r w:rsidRPr="00976563">
        <w:rPr>
          <w:rFonts w:ascii="Times New Roman" w:eastAsiaTheme="minorHAnsi" w:hAnsi="Times New Roman" w:cs="Times New Roman"/>
          <w:sz w:val="20"/>
          <w:szCs w:val="20"/>
        </w:rPr>
        <w:t xml:space="preserve"> Economics and Finance 36, 108 – 112.</w:t>
      </w:r>
    </w:p>
    <w:p w:rsidR="0064655B" w:rsidRPr="00976563" w:rsidRDefault="00E971A3" w:rsidP="00165ECB">
      <w:pPr>
        <w:pStyle w:val="ListParagraph"/>
        <w:numPr>
          <w:ilvl w:val="0"/>
          <w:numId w:val="30"/>
        </w:numPr>
        <w:autoSpaceDE w:val="0"/>
        <w:autoSpaceDN w:val="0"/>
        <w:bidi w:val="0"/>
        <w:adjustRightInd w:val="0"/>
        <w:snapToGrid w:val="0"/>
        <w:spacing w:after="0" w:line="240" w:lineRule="auto"/>
        <w:ind w:left="425" w:hanging="425"/>
        <w:jc w:val="both"/>
        <w:rPr>
          <w:rFonts w:eastAsiaTheme="minorHAnsi"/>
          <w:sz w:val="20"/>
          <w:szCs w:val="20"/>
        </w:rPr>
      </w:pPr>
      <w:r w:rsidRPr="00976563">
        <w:rPr>
          <w:rFonts w:ascii="Times New Roman" w:eastAsiaTheme="minorHAnsi" w:hAnsi="Times New Roman" w:cs="Times New Roman"/>
          <w:sz w:val="20"/>
          <w:szCs w:val="20"/>
        </w:rPr>
        <w:t>Richardson, V., (2000).</w:t>
      </w:r>
      <w:r w:rsidR="00347D68" w:rsidRPr="00976563">
        <w:rPr>
          <w:rFonts w:ascii="Times New Roman" w:eastAsiaTheme="minorHAnsi" w:hAnsi="Times New Roman" w:cs="Times New Roman"/>
          <w:sz w:val="20"/>
          <w:szCs w:val="20"/>
        </w:rPr>
        <w:t xml:space="preserve"> </w:t>
      </w:r>
      <w:r w:rsidRPr="00976563">
        <w:rPr>
          <w:rFonts w:ascii="Times New Roman" w:eastAsiaTheme="minorHAnsi" w:hAnsi="Times New Roman" w:cs="Times New Roman"/>
          <w:sz w:val="20"/>
          <w:szCs w:val="20"/>
        </w:rPr>
        <w:t>Information Asymmetry and Earnings Management: Some Evidence, Review of Quantitative Finance and Accounting, 15, 325-347</w:t>
      </w:r>
      <w:r w:rsidR="00E3490A" w:rsidRPr="00976563">
        <w:rPr>
          <w:rFonts w:ascii="Times New Roman" w:eastAsiaTheme="minorHAnsi" w:hAnsi="Times New Roman" w:cs="Times New Roman"/>
          <w:sz w:val="20"/>
          <w:szCs w:val="20"/>
        </w:rPr>
        <w:t>.</w:t>
      </w:r>
      <w:r w:rsidR="00347D68" w:rsidRPr="00976563">
        <w:rPr>
          <w:rFonts w:ascii="Times New Roman" w:eastAsiaTheme="minorHAnsi" w:hAnsi="Times New Roman" w:cs="Times New Roman"/>
          <w:sz w:val="20"/>
          <w:szCs w:val="20"/>
        </w:rPr>
        <w:t xml:space="preserve"> </w:t>
      </w:r>
    </w:p>
    <w:p w:rsidR="0064655B" w:rsidRPr="00976563" w:rsidRDefault="0064655B" w:rsidP="00165ECB">
      <w:pPr>
        <w:autoSpaceDE w:val="0"/>
        <w:autoSpaceDN w:val="0"/>
        <w:bidi w:val="0"/>
        <w:adjustRightInd w:val="0"/>
        <w:snapToGrid w:val="0"/>
        <w:ind w:left="425" w:hanging="425"/>
        <w:jc w:val="both"/>
        <w:rPr>
          <w:rFonts w:eastAsiaTheme="minorHAnsi"/>
          <w:sz w:val="20"/>
          <w:szCs w:val="20"/>
        </w:rPr>
        <w:sectPr w:rsidR="0064655B" w:rsidRPr="00976563" w:rsidSect="0064655B">
          <w:headerReference w:type="default" r:id="rId42"/>
          <w:footerReference w:type="default" r:id="rId43"/>
          <w:type w:val="continuous"/>
          <w:pgSz w:w="12240" w:h="15840" w:code="1"/>
          <w:pgMar w:top="1440" w:right="1440" w:bottom="1440" w:left="1440" w:header="720" w:footer="720" w:gutter="0"/>
          <w:cols w:num="2" w:space="600"/>
          <w:docGrid w:linePitch="360"/>
        </w:sectPr>
      </w:pPr>
    </w:p>
    <w:p w:rsidR="00E971A3" w:rsidRPr="00976563" w:rsidRDefault="00E971A3" w:rsidP="00165ECB">
      <w:pPr>
        <w:autoSpaceDE w:val="0"/>
        <w:autoSpaceDN w:val="0"/>
        <w:bidi w:val="0"/>
        <w:adjustRightInd w:val="0"/>
        <w:snapToGrid w:val="0"/>
        <w:ind w:left="425" w:hanging="425"/>
        <w:jc w:val="both"/>
        <w:rPr>
          <w:rFonts w:eastAsiaTheme="minorHAnsi"/>
          <w:sz w:val="20"/>
          <w:szCs w:val="20"/>
        </w:rPr>
      </w:pPr>
    </w:p>
    <w:p w:rsidR="005471EF" w:rsidRPr="00976563" w:rsidRDefault="005471EF" w:rsidP="00165ECB">
      <w:pPr>
        <w:bidi w:val="0"/>
        <w:snapToGrid w:val="0"/>
        <w:ind w:left="425" w:hanging="425"/>
        <w:jc w:val="both"/>
        <w:rPr>
          <w:sz w:val="20"/>
          <w:szCs w:val="20"/>
        </w:rPr>
      </w:pPr>
    </w:p>
    <w:p w:rsidR="00EA25C4" w:rsidRPr="00976563" w:rsidRDefault="005471EF" w:rsidP="00165ECB">
      <w:pPr>
        <w:bidi w:val="0"/>
        <w:snapToGrid w:val="0"/>
        <w:ind w:left="425" w:hanging="425"/>
        <w:jc w:val="both"/>
        <w:rPr>
          <w:sz w:val="20"/>
          <w:szCs w:val="20"/>
        </w:rPr>
      </w:pPr>
      <w:r w:rsidRPr="00976563">
        <w:rPr>
          <w:sz w:val="20"/>
          <w:szCs w:val="20"/>
        </w:rPr>
        <w:t>7/</w:t>
      </w:r>
      <w:r w:rsidR="00347D68" w:rsidRPr="00976563">
        <w:rPr>
          <w:sz w:val="20"/>
          <w:szCs w:val="20"/>
        </w:rPr>
        <w:t>25</w:t>
      </w:r>
      <w:r w:rsidRPr="00976563">
        <w:rPr>
          <w:sz w:val="20"/>
          <w:szCs w:val="20"/>
        </w:rPr>
        <w:t>/2016</w:t>
      </w:r>
    </w:p>
    <w:sectPr w:rsidR="00EA25C4" w:rsidRPr="00976563" w:rsidSect="009249BB">
      <w:headerReference w:type="default" r:id="rId44"/>
      <w:footerReference w:type="default" r:id="rId45"/>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563" w:rsidRDefault="00976563" w:rsidP="00267673">
      <w:r>
        <w:separator/>
      </w:r>
    </w:p>
  </w:endnote>
  <w:endnote w:type="continuationSeparator" w:id="0">
    <w:p w:rsidR="00976563" w:rsidRDefault="00976563" w:rsidP="00267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Yagut">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charset w:val="B2"/>
    <w:family w:val="auto"/>
    <w:pitch w:val="variable"/>
    <w:sig w:usb0="00002001" w:usb1="80000000" w:usb2="00000008" w:usb3="00000000" w:csb0="0000004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2  Mitra">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Zar">
    <w:altName w:val="Courier New"/>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Titr">
    <w:charset w:val="B2"/>
    <w:family w:val="auto"/>
    <w:pitch w:val="variable"/>
    <w:sig w:usb0="00002001" w:usb1="80000000" w:usb2="00000008" w:usb3="00000000" w:csb0="00000040" w:csb1="00000000"/>
  </w:font>
  <w:font w:name="Lotus">
    <w:altName w:val="Courier New"/>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MTSY">
    <w:altName w:val="Arial Unicode MS"/>
    <w:panose1 w:val="00000000000000000000"/>
    <w:charset w:val="81"/>
    <w:family w:val="auto"/>
    <w:notTrueType/>
    <w:pitch w:val="default"/>
    <w:sig w:usb0="00000001" w:usb1="09060000" w:usb2="00000010" w:usb3="00000000" w:csb0="00080000" w:csb1="00000000"/>
  </w:font>
  <w:font w:name="FangSong">
    <w:altName w:val="Arial Unicode MS"/>
    <w:charset w:val="86"/>
    <w:family w:val="modern"/>
    <w:pitch w:val="fixed"/>
    <w:sig w:usb0="00000000"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LEOEP N+ MTSYB">
    <w:altName w:val="MTSYB"/>
    <w:panose1 w:val="00000000000000000000"/>
    <w:charset w:val="81"/>
    <w:family w:val="swiss"/>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47</w:t>
    </w:r>
    <w:r w:rsidRPr="005471EF">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sidR="00A62F5A">
      <w:rPr>
        <w:noProof/>
        <w:sz w:val="20"/>
      </w:rPr>
      <w:t>52</w:t>
    </w:r>
    <w:r w:rsidRPr="005471E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1</w:t>
    </w:r>
    <w:r w:rsidRPr="005471EF">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7</w:t>
    </w:r>
    <w:r w:rsidRPr="005471E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7</w:t>
    </w:r>
    <w:r w:rsidRPr="005471EF">
      <w:rPr>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sidR="00A62F5A">
      <w:rPr>
        <w:noProof/>
        <w:sz w:val="20"/>
      </w:rPr>
      <w:t>53</w:t>
    </w:r>
    <w:r w:rsidRPr="005471EF">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54</w:t>
    </w:r>
    <w:r w:rsidRPr="005471E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49</w:t>
    </w:r>
    <w:r w:rsidRPr="005471E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1</w:t>
    </w:r>
    <w:r w:rsidRPr="005471EF">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50</w:t>
    </w:r>
    <w:r w:rsidRPr="005471E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5</w:t>
    </w:r>
    <w:r w:rsidRPr="005471EF">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51</w:t>
    </w:r>
    <w:r w:rsidRPr="005471E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51</w:t>
    </w:r>
    <w:r w:rsidRPr="005471EF">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1</w:t>
    </w:r>
    <w:r w:rsidRPr="005471E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bidi w:val="0"/>
      <w:jc w:val="center"/>
      <w:rPr>
        <w:sz w:val="20"/>
      </w:rPr>
    </w:pPr>
    <w:r w:rsidRPr="005471EF">
      <w:rPr>
        <w:sz w:val="20"/>
      </w:rPr>
      <w:fldChar w:fldCharType="begin"/>
    </w:r>
    <w:r w:rsidRPr="005471EF">
      <w:rPr>
        <w:sz w:val="20"/>
      </w:rPr>
      <w:instrText xml:space="preserve"> page </w:instrText>
    </w:r>
    <w:r w:rsidRPr="005471EF">
      <w:rPr>
        <w:sz w:val="20"/>
      </w:rPr>
      <w:fldChar w:fldCharType="separate"/>
    </w:r>
    <w:r>
      <w:rPr>
        <w:noProof/>
        <w:sz w:val="20"/>
      </w:rPr>
      <w:t>52</w:t>
    </w:r>
    <w:r w:rsidRPr="005471E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563" w:rsidRDefault="00976563" w:rsidP="00267673">
      <w:r>
        <w:separator/>
      </w:r>
    </w:p>
  </w:footnote>
  <w:footnote w:type="continuationSeparator" w:id="0">
    <w:p w:rsidR="00976563" w:rsidRDefault="00976563" w:rsidP="00267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63" w:rsidRPr="005471EF" w:rsidRDefault="00976563" w:rsidP="005471EF">
    <w:pPr>
      <w:pBdr>
        <w:bottom w:val="thinThickMediumGap" w:sz="12" w:space="1" w:color="auto"/>
      </w:pBdr>
      <w:tabs>
        <w:tab w:val="left" w:pos="851"/>
        <w:tab w:val="right" w:pos="8364"/>
      </w:tabs>
      <w:bidi w:val="0"/>
      <w:adjustRightInd w:val="0"/>
      <w:snapToGrid w:val="0"/>
      <w:jc w:val="both"/>
      <w:rPr>
        <w:iCs/>
        <w:sz w:val="20"/>
        <w:szCs w:val="20"/>
      </w:rPr>
    </w:pPr>
    <w:r w:rsidRPr="005471EF">
      <w:rPr>
        <w:rFonts w:hint="eastAsia"/>
        <w:iCs/>
        <w:color w:val="000000"/>
        <w:sz w:val="20"/>
        <w:szCs w:val="20"/>
      </w:rPr>
      <w:tab/>
    </w:r>
    <w:r w:rsidRPr="005471EF">
      <w:rPr>
        <w:iCs/>
        <w:color w:val="000000"/>
        <w:sz w:val="20"/>
        <w:szCs w:val="20"/>
      </w:rPr>
      <w:t xml:space="preserve">Researcher </w:t>
    </w:r>
    <w:r w:rsidRPr="005471EF">
      <w:rPr>
        <w:iCs/>
        <w:sz w:val="20"/>
        <w:szCs w:val="20"/>
      </w:rPr>
      <w:t>201</w:t>
    </w:r>
    <w:r w:rsidRPr="005471EF">
      <w:rPr>
        <w:rFonts w:hint="eastAsia"/>
        <w:iCs/>
        <w:sz w:val="20"/>
        <w:szCs w:val="20"/>
      </w:rPr>
      <w:t>6</w:t>
    </w:r>
    <w:r w:rsidRPr="005471EF">
      <w:rPr>
        <w:iCs/>
        <w:sz w:val="20"/>
        <w:szCs w:val="20"/>
      </w:rPr>
      <w:t>;</w:t>
    </w:r>
    <w:r w:rsidRPr="005471EF">
      <w:rPr>
        <w:rFonts w:hint="eastAsia"/>
        <w:iCs/>
        <w:sz w:val="20"/>
        <w:szCs w:val="20"/>
      </w:rPr>
      <w:t>8</w:t>
    </w:r>
    <w:r w:rsidRPr="005471EF">
      <w:rPr>
        <w:iCs/>
        <w:sz w:val="20"/>
        <w:szCs w:val="20"/>
      </w:rPr>
      <w:t>(</w:t>
    </w:r>
    <w:r w:rsidRPr="005471EF">
      <w:rPr>
        <w:rFonts w:hint="eastAsia"/>
        <w:iCs/>
        <w:sz w:val="20"/>
        <w:szCs w:val="20"/>
      </w:rPr>
      <w:t>7</w:t>
    </w:r>
    <w:r w:rsidRPr="005471EF">
      <w:rPr>
        <w:iCs/>
        <w:sz w:val="20"/>
        <w:szCs w:val="20"/>
      </w:rPr>
      <w:t xml:space="preserve">)  </w:t>
    </w:r>
    <w:r w:rsidRPr="005471EF">
      <w:rPr>
        <w:rFonts w:hint="eastAsia"/>
        <w:iCs/>
        <w:sz w:val="20"/>
        <w:szCs w:val="20"/>
      </w:rPr>
      <w:t xml:space="preserve"> </w:t>
    </w:r>
    <w:r w:rsidRPr="005471EF">
      <w:rPr>
        <w:iCs/>
        <w:sz w:val="20"/>
        <w:szCs w:val="20"/>
      </w:rPr>
      <w:t xml:space="preserve"> </w:t>
    </w:r>
    <w:r w:rsidRPr="005471EF">
      <w:rPr>
        <w:rFonts w:hint="eastAsia"/>
        <w:iCs/>
        <w:sz w:val="20"/>
        <w:szCs w:val="20"/>
      </w:rPr>
      <w:tab/>
    </w:r>
    <w:r w:rsidRPr="005471EF">
      <w:rPr>
        <w:iCs/>
        <w:sz w:val="20"/>
        <w:szCs w:val="20"/>
      </w:rPr>
      <w:t xml:space="preserve">    </w:t>
    </w:r>
    <w:r w:rsidRPr="005471EF">
      <w:rPr>
        <w:sz w:val="20"/>
        <w:szCs w:val="20"/>
      </w:rPr>
      <w:t xml:space="preserve"> </w:t>
    </w:r>
    <w:hyperlink r:id="rId1" w:history="1">
      <w:r w:rsidRPr="005471EF">
        <w:rPr>
          <w:rStyle w:val="Hyperlink"/>
          <w:sz w:val="20"/>
          <w:szCs w:val="20"/>
        </w:rPr>
        <w:t>http://www.sciencepub.net/researcher</w:t>
      </w:r>
    </w:hyperlink>
  </w:p>
  <w:p w:rsidR="00976563" w:rsidRPr="005471EF" w:rsidRDefault="00976563" w:rsidP="005471EF">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4FF"/>
    <w:multiLevelType w:val="hybridMultilevel"/>
    <w:tmpl w:val="6DC6DA28"/>
    <w:lvl w:ilvl="0" w:tplc="04090011">
      <w:start w:val="1"/>
      <w:numFmt w:val="decimal"/>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1">
    <w:nsid w:val="06C1430F"/>
    <w:multiLevelType w:val="hybridMultilevel"/>
    <w:tmpl w:val="F98ABFC0"/>
    <w:lvl w:ilvl="0" w:tplc="AAE6ED9A">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368C4"/>
    <w:multiLevelType w:val="hybridMultilevel"/>
    <w:tmpl w:val="0A34BF4C"/>
    <w:lvl w:ilvl="0" w:tplc="6368E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17E26"/>
    <w:multiLevelType w:val="hybridMultilevel"/>
    <w:tmpl w:val="5D306FA6"/>
    <w:lvl w:ilvl="0" w:tplc="6038B342">
      <w:start w:val="6"/>
      <w:numFmt w:val="bullet"/>
      <w:lvlText w:val="-"/>
      <w:lvlJc w:val="left"/>
      <w:pPr>
        <w:tabs>
          <w:tab w:val="num" w:pos="360"/>
        </w:tabs>
        <w:ind w:left="360" w:hanging="360"/>
      </w:pPr>
      <w:rPr>
        <w:rFonts w:ascii="Times New Roman" w:eastAsia="Yagut" w:hAnsi="Times New Roman" w:cs="Yagu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1C3203A"/>
    <w:multiLevelType w:val="hybridMultilevel"/>
    <w:tmpl w:val="F4D06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54A6B4A"/>
    <w:multiLevelType w:val="hybridMultilevel"/>
    <w:tmpl w:val="D5E2C8E0"/>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nsid w:val="18CF6593"/>
    <w:multiLevelType w:val="hybridMultilevel"/>
    <w:tmpl w:val="1C1A7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75BF1"/>
    <w:multiLevelType w:val="hybridMultilevel"/>
    <w:tmpl w:val="F992E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F758C"/>
    <w:multiLevelType w:val="hybridMultilevel"/>
    <w:tmpl w:val="9FB45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6429E"/>
    <w:multiLevelType w:val="hybridMultilevel"/>
    <w:tmpl w:val="9006B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D420D7"/>
    <w:multiLevelType w:val="hybridMultilevel"/>
    <w:tmpl w:val="20281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B2AE6"/>
    <w:multiLevelType w:val="hybridMultilevel"/>
    <w:tmpl w:val="C4082446"/>
    <w:lvl w:ilvl="0" w:tplc="0409000D">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374F1438"/>
    <w:multiLevelType w:val="hybridMultilevel"/>
    <w:tmpl w:val="4800763A"/>
    <w:lvl w:ilvl="0" w:tplc="D0B06B7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81152"/>
    <w:multiLevelType w:val="hybridMultilevel"/>
    <w:tmpl w:val="3F30A75E"/>
    <w:lvl w:ilvl="0" w:tplc="C5F289A6">
      <w:start w:val="1"/>
      <w:numFmt w:val="upperLetter"/>
      <w:lvlText w:val="%1."/>
      <w:lvlJc w:val="left"/>
      <w:pPr>
        <w:ind w:left="749" w:hanging="39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
    <w:nsid w:val="40F4139D"/>
    <w:multiLevelType w:val="hybridMultilevel"/>
    <w:tmpl w:val="57FCEA94"/>
    <w:lvl w:ilvl="0" w:tplc="7C66E6A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C1117"/>
    <w:multiLevelType w:val="hybridMultilevel"/>
    <w:tmpl w:val="0BFE4A0A"/>
    <w:lvl w:ilvl="0" w:tplc="D424F264">
      <w:start w:val="1"/>
      <w:numFmt w:val="bullet"/>
      <w:lvlText w:val=""/>
      <w:lvlJc w:val="left"/>
      <w:pPr>
        <w:tabs>
          <w:tab w:val="num" w:pos="960"/>
        </w:tabs>
        <w:ind w:left="960" w:hanging="360"/>
      </w:pPr>
      <w:rPr>
        <w:rFonts w:ascii="Wingdings" w:hAnsi="Wingdings" w:hint="default"/>
      </w:rPr>
    </w:lvl>
    <w:lvl w:ilvl="1" w:tplc="7A080270" w:tentative="1">
      <w:start w:val="1"/>
      <w:numFmt w:val="bullet"/>
      <w:lvlText w:val=""/>
      <w:lvlJc w:val="left"/>
      <w:pPr>
        <w:tabs>
          <w:tab w:val="num" w:pos="1680"/>
        </w:tabs>
        <w:ind w:left="1680" w:hanging="360"/>
      </w:pPr>
      <w:rPr>
        <w:rFonts w:ascii="Wingdings" w:hAnsi="Wingdings" w:hint="default"/>
      </w:rPr>
    </w:lvl>
    <w:lvl w:ilvl="2" w:tplc="DDBC1EF8" w:tentative="1">
      <w:start w:val="1"/>
      <w:numFmt w:val="bullet"/>
      <w:lvlText w:val=""/>
      <w:lvlJc w:val="left"/>
      <w:pPr>
        <w:tabs>
          <w:tab w:val="num" w:pos="2400"/>
        </w:tabs>
        <w:ind w:left="2400" w:hanging="360"/>
      </w:pPr>
      <w:rPr>
        <w:rFonts w:ascii="Wingdings" w:hAnsi="Wingdings" w:hint="default"/>
      </w:rPr>
    </w:lvl>
    <w:lvl w:ilvl="3" w:tplc="8BB63096" w:tentative="1">
      <w:start w:val="1"/>
      <w:numFmt w:val="bullet"/>
      <w:lvlText w:val=""/>
      <w:lvlJc w:val="left"/>
      <w:pPr>
        <w:tabs>
          <w:tab w:val="num" w:pos="3120"/>
        </w:tabs>
        <w:ind w:left="3120" w:hanging="360"/>
      </w:pPr>
      <w:rPr>
        <w:rFonts w:ascii="Wingdings" w:hAnsi="Wingdings" w:hint="default"/>
      </w:rPr>
    </w:lvl>
    <w:lvl w:ilvl="4" w:tplc="6DC46622" w:tentative="1">
      <w:start w:val="1"/>
      <w:numFmt w:val="bullet"/>
      <w:lvlText w:val=""/>
      <w:lvlJc w:val="left"/>
      <w:pPr>
        <w:tabs>
          <w:tab w:val="num" w:pos="3840"/>
        </w:tabs>
        <w:ind w:left="3840" w:hanging="360"/>
      </w:pPr>
      <w:rPr>
        <w:rFonts w:ascii="Wingdings" w:hAnsi="Wingdings" w:hint="default"/>
      </w:rPr>
    </w:lvl>
    <w:lvl w:ilvl="5" w:tplc="BA70FD08" w:tentative="1">
      <w:start w:val="1"/>
      <w:numFmt w:val="bullet"/>
      <w:lvlText w:val=""/>
      <w:lvlJc w:val="left"/>
      <w:pPr>
        <w:tabs>
          <w:tab w:val="num" w:pos="4560"/>
        </w:tabs>
        <w:ind w:left="4560" w:hanging="360"/>
      </w:pPr>
      <w:rPr>
        <w:rFonts w:ascii="Wingdings" w:hAnsi="Wingdings" w:hint="default"/>
      </w:rPr>
    </w:lvl>
    <w:lvl w:ilvl="6" w:tplc="C19038FA" w:tentative="1">
      <w:start w:val="1"/>
      <w:numFmt w:val="bullet"/>
      <w:lvlText w:val=""/>
      <w:lvlJc w:val="left"/>
      <w:pPr>
        <w:tabs>
          <w:tab w:val="num" w:pos="5280"/>
        </w:tabs>
        <w:ind w:left="5280" w:hanging="360"/>
      </w:pPr>
      <w:rPr>
        <w:rFonts w:ascii="Wingdings" w:hAnsi="Wingdings" w:hint="default"/>
      </w:rPr>
    </w:lvl>
    <w:lvl w:ilvl="7" w:tplc="54CC7FFC" w:tentative="1">
      <w:start w:val="1"/>
      <w:numFmt w:val="bullet"/>
      <w:lvlText w:val=""/>
      <w:lvlJc w:val="left"/>
      <w:pPr>
        <w:tabs>
          <w:tab w:val="num" w:pos="6000"/>
        </w:tabs>
        <w:ind w:left="6000" w:hanging="360"/>
      </w:pPr>
      <w:rPr>
        <w:rFonts w:ascii="Wingdings" w:hAnsi="Wingdings" w:hint="default"/>
      </w:rPr>
    </w:lvl>
    <w:lvl w:ilvl="8" w:tplc="55F4002E" w:tentative="1">
      <w:start w:val="1"/>
      <w:numFmt w:val="bullet"/>
      <w:lvlText w:val=""/>
      <w:lvlJc w:val="left"/>
      <w:pPr>
        <w:tabs>
          <w:tab w:val="num" w:pos="6720"/>
        </w:tabs>
        <w:ind w:left="6720" w:hanging="360"/>
      </w:pPr>
      <w:rPr>
        <w:rFonts w:ascii="Wingdings" w:hAnsi="Wingdings" w:hint="default"/>
      </w:rPr>
    </w:lvl>
  </w:abstractNum>
  <w:abstractNum w:abstractNumId="16">
    <w:nsid w:val="4745534D"/>
    <w:multiLevelType w:val="hybridMultilevel"/>
    <w:tmpl w:val="82509F7C"/>
    <w:lvl w:ilvl="0" w:tplc="CB5ABDB0">
      <w:start w:val="2"/>
      <w:numFmt w:val="bullet"/>
      <w:lvlText w:val="-"/>
      <w:lvlJc w:val="left"/>
      <w:pPr>
        <w:ind w:left="359" w:hanging="360"/>
      </w:pPr>
      <w:rPr>
        <w:rFonts w:ascii="Times New Roman" w:eastAsia="Times New Roman" w:hAnsi="Times New Roman" w:cs="B Lotu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7">
    <w:nsid w:val="4ABB313F"/>
    <w:multiLevelType w:val="hybridMultilevel"/>
    <w:tmpl w:val="128E30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E734F9"/>
    <w:multiLevelType w:val="hybridMultilevel"/>
    <w:tmpl w:val="D2BAC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CC33E7"/>
    <w:multiLevelType w:val="hybridMultilevel"/>
    <w:tmpl w:val="9882204E"/>
    <w:lvl w:ilvl="0" w:tplc="22C071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0A09FC"/>
    <w:multiLevelType w:val="hybridMultilevel"/>
    <w:tmpl w:val="50D672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5A42527C"/>
    <w:multiLevelType w:val="hybridMultilevel"/>
    <w:tmpl w:val="4F5022A2"/>
    <w:lvl w:ilvl="0" w:tplc="AAE6ED9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12862"/>
    <w:multiLevelType w:val="multilevel"/>
    <w:tmpl w:val="E334EB42"/>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5D4743BF"/>
    <w:multiLevelType w:val="hybridMultilevel"/>
    <w:tmpl w:val="81B6A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658193D"/>
    <w:multiLevelType w:val="hybridMultilevel"/>
    <w:tmpl w:val="A2E6FC9E"/>
    <w:lvl w:ilvl="0" w:tplc="E9B20384">
      <w:start w:val="1"/>
      <w:numFmt w:val="decimal"/>
      <w:lvlText w:val="%1."/>
      <w:lvlJc w:val="left"/>
      <w:pPr>
        <w:ind w:left="420" w:hanging="420"/>
      </w:pPr>
      <w:rPr>
        <w:rFonts w:ascii="Times New Roman" w:hAnsi="Times New Roman" w:cs="Times New Roman"/>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6A34461"/>
    <w:multiLevelType w:val="hybridMultilevel"/>
    <w:tmpl w:val="69DA2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212337"/>
    <w:multiLevelType w:val="hybridMultilevel"/>
    <w:tmpl w:val="4984A022"/>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27">
    <w:nsid w:val="69D01CC1"/>
    <w:multiLevelType w:val="hybridMultilevel"/>
    <w:tmpl w:val="20442D92"/>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8">
    <w:nsid w:val="73B40E84"/>
    <w:multiLevelType w:val="hybridMultilevel"/>
    <w:tmpl w:val="467C5B5A"/>
    <w:lvl w:ilvl="0" w:tplc="A184E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F5E1EBF"/>
    <w:multiLevelType w:val="hybridMultilevel"/>
    <w:tmpl w:val="D23E24F0"/>
    <w:lvl w:ilvl="0" w:tplc="49B8649A">
      <w:start w:val="2"/>
      <w:numFmt w:val="bullet"/>
      <w:lvlText w:val="-"/>
      <w:lvlJc w:val="left"/>
      <w:pPr>
        <w:ind w:left="720" w:hanging="360"/>
      </w:pPr>
      <w:rPr>
        <w:rFonts w:ascii="Franklin Gothic Book" w:eastAsia="Yagut" w:hAnsi="Franklin Gothic Book"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20"/>
  </w:num>
  <w:num w:numId="5">
    <w:abstractNumId w:val="7"/>
  </w:num>
  <w:num w:numId="6">
    <w:abstractNumId w:val="22"/>
  </w:num>
  <w:num w:numId="7">
    <w:abstractNumId w:val="1"/>
  </w:num>
  <w:num w:numId="8">
    <w:abstractNumId w:val="13"/>
  </w:num>
  <w:num w:numId="9">
    <w:abstractNumId w:val="26"/>
  </w:num>
  <w:num w:numId="10">
    <w:abstractNumId w:val="11"/>
  </w:num>
  <w:num w:numId="11">
    <w:abstractNumId w:val="19"/>
  </w:num>
  <w:num w:numId="12">
    <w:abstractNumId w:val="25"/>
  </w:num>
  <w:num w:numId="13">
    <w:abstractNumId w:val="23"/>
  </w:num>
  <w:num w:numId="14">
    <w:abstractNumId w:val="4"/>
  </w:num>
  <w:num w:numId="15">
    <w:abstractNumId w:val="18"/>
  </w:num>
  <w:num w:numId="16">
    <w:abstractNumId w:val="17"/>
  </w:num>
  <w:num w:numId="17">
    <w:abstractNumId w:val="9"/>
  </w:num>
  <w:num w:numId="18">
    <w:abstractNumId w:val="15"/>
  </w:num>
  <w:num w:numId="19">
    <w:abstractNumId w:val="21"/>
  </w:num>
  <w:num w:numId="20">
    <w:abstractNumId w:val="5"/>
  </w:num>
  <w:num w:numId="21">
    <w:abstractNumId w:val="27"/>
  </w:num>
  <w:num w:numId="22">
    <w:abstractNumId w:val="6"/>
  </w:num>
  <w:num w:numId="23">
    <w:abstractNumId w:val="16"/>
  </w:num>
  <w:num w:numId="24">
    <w:abstractNumId w:val="28"/>
  </w:num>
  <w:num w:numId="25">
    <w:abstractNumId w:val="2"/>
  </w:num>
  <w:num w:numId="26">
    <w:abstractNumId w:val="29"/>
  </w:num>
  <w:num w:numId="27">
    <w:abstractNumId w:val="3"/>
  </w:num>
  <w:num w:numId="28">
    <w:abstractNumId w:val="10"/>
  </w:num>
  <w:num w:numId="29">
    <w:abstractNumId w:val="14"/>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760DCF"/>
    <w:rsid w:val="00000104"/>
    <w:rsid w:val="000153C2"/>
    <w:rsid w:val="00043003"/>
    <w:rsid w:val="00056F8C"/>
    <w:rsid w:val="0007146F"/>
    <w:rsid w:val="0008065F"/>
    <w:rsid w:val="000824A1"/>
    <w:rsid w:val="00082C60"/>
    <w:rsid w:val="0008526E"/>
    <w:rsid w:val="00094FEC"/>
    <w:rsid w:val="00097138"/>
    <w:rsid w:val="000B53FD"/>
    <w:rsid w:val="000E1E1F"/>
    <w:rsid w:val="00106DA9"/>
    <w:rsid w:val="00117EA7"/>
    <w:rsid w:val="001337BF"/>
    <w:rsid w:val="00162E0F"/>
    <w:rsid w:val="00163146"/>
    <w:rsid w:val="00165ECB"/>
    <w:rsid w:val="00176695"/>
    <w:rsid w:val="00182226"/>
    <w:rsid w:val="001E3C94"/>
    <w:rsid w:val="002057B6"/>
    <w:rsid w:val="00216D4C"/>
    <w:rsid w:val="00222DA2"/>
    <w:rsid w:val="002366BB"/>
    <w:rsid w:val="00252CC4"/>
    <w:rsid w:val="00267673"/>
    <w:rsid w:val="002A631F"/>
    <w:rsid w:val="002C0588"/>
    <w:rsid w:val="002D5678"/>
    <w:rsid w:val="002E7E2E"/>
    <w:rsid w:val="0032400C"/>
    <w:rsid w:val="00324D7C"/>
    <w:rsid w:val="00335BFE"/>
    <w:rsid w:val="00342B2D"/>
    <w:rsid w:val="00347D68"/>
    <w:rsid w:val="003522CA"/>
    <w:rsid w:val="003645A0"/>
    <w:rsid w:val="00391FBD"/>
    <w:rsid w:val="00393EFD"/>
    <w:rsid w:val="003A0AE0"/>
    <w:rsid w:val="003E0F64"/>
    <w:rsid w:val="00411FDF"/>
    <w:rsid w:val="004139F5"/>
    <w:rsid w:val="004751BA"/>
    <w:rsid w:val="0049129D"/>
    <w:rsid w:val="004A30BB"/>
    <w:rsid w:val="004B42E4"/>
    <w:rsid w:val="004D781D"/>
    <w:rsid w:val="004E4E1E"/>
    <w:rsid w:val="004F3747"/>
    <w:rsid w:val="005130B5"/>
    <w:rsid w:val="00517F5B"/>
    <w:rsid w:val="005219F8"/>
    <w:rsid w:val="00527073"/>
    <w:rsid w:val="00541448"/>
    <w:rsid w:val="00542A4C"/>
    <w:rsid w:val="005471EF"/>
    <w:rsid w:val="005544C1"/>
    <w:rsid w:val="0056296B"/>
    <w:rsid w:val="00581F08"/>
    <w:rsid w:val="0059645D"/>
    <w:rsid w:val="005E6BA0"/>
    <w:rsid w:val="005E74D4"/>
    <w:rsid w:val="00604D6F"/>
    <w:rsid w:val="0061070D"/>
    <w:rsid w:val="00630B60"/>
    <w:rsid w:val="006320D5"/>
    <w:rsid w:val="00646255"/>
    <w:rsid w:val="0064655B"/>
    <w:rsid w:val="00674DAB"/>
    <w:rsid w:val="006858B1"/>
    <w:rsid w:val="006A2FD2"/>
    <w:rsid w:val="006A5510"/>
    <w:rsid w:val="006D4630"/>
    <w:rsid w:val="006F05D2"/>
    <w:rsid w:val="006F7D71"/>
    <w:rsid w:val="007042D2"/>
    <w:rsid w:val="00711994"/>
    <w:rsid w:val="00752F75"/>
    <w:rsid w:val="00760DCF"/>
    <w:rsid w:val="0077680E"/>
    <w:rsid w:val="007A4FE4"/>
    <w:rsid w:val="007C58D3"/>
    <w:rsid w:val="007D67D4"/>
    <w:rsid w:val="007E43DB"/>
    <w:rsid w:val="0085417C"/>
    <w:rsid w:val="00877131"/>
    <w:rsid w:val="00886EE6"/>
    <w:rsid w:val="0089662C"/>
    <w:rsid w:val="008A0987"/>
    <w:rsid w:val="008B1C34"/>
    <w:rsid w:val="008B4FB6"/>
    <w:rsid w:val="008B4FE8"/>
    <w:rsid w:val="008B7BDD"/>
    <w:rsid w:val="008D4704"/>
    <w:rsid w:val="00907F9A"/>
    <w:rsid w:val="009249BB"/>
    <w:rsid w:val="00925402"/>
    <w:rsid w:val="009308E5"/>
    <w:rsid w:val="009514A1"/>
    <w:rsid w:val="00953A78"/>
    <w:rsid w:val="0095762C"/>
    <w:rsid w:val="00976563"/>
    <w:rsid w:val="00996B20"/>
    <w:rsid w:val="009A6DA6"/>
    <w:rsid w:val="009C2F93"/>
    <w:rsid w:val="009C4046"/>
    <w:rsid w:val="009D6A77"/>
    <w:rsid w:val="009E018F"/>
    <w:rsid w:val="009E11C8"/>
    <w:rsid w:val="009F0762"/>
    <w:rsid w:val="00A018E8"/>
    <w:rsid w:val="00A17740"/>
    <w:rsid w:val="00A408B9"/>
    <w:rsid w:val="00A5447D"/>
    <w:rsid w:val="00A55116"/>
    <w:rsid w:val="00A62F5A"/>
    <w:rsid w:val="00A866C7"/>
    <w:rsid w:val="00A90AC8"/>
    <w:rsid w:val="00AB67AE"/>
    <w:rsid w:val="00AD78E7"/>
    <w:rsid w:val="00AE452D"/>
    <w:rsid w:val="00AF61C5"/>
    <w:rsid w:val="00B05A6A"/>
    <w:rsid w:val="00B12C3C"/>
    <w:rsid w:val="00B131FE"/>
    <w:rsid w:val="00B20FC0"/>
    <w:rsid w:val="00B22E0F"/>
    <w:rsid w:val="00B30FAB"/>
    <w:rsid w:val="00B526FE"/>
    <w:rsid w:val="00B536E7"/>
    <w:rsid w:val="00B609CA"/>
    <w:rsid w:val="00B7325B"/>
    <w:rsid w:val="00B853C1"/>
    <w:rsid w:val="00B92B81"/>
    <w:rsid w:val="00BA55E3"/>
    <w:rsid w:val="00BB281A"/>
    <w:rsid w:val="00BB43A6"/>
    <w:rsid w:val="00BD54C5"/>
    <w:rsid w:val="00BD78FD"/>
    <w:rsid w:val="00C04910"/>
    <w:rsid w:val="00C102D0"/>
    <w:rsid w:val="00C11FE9"/>
    <w:rsid w:val="00C20A63"/>
    <w:rsid w:val="00C228AE"/>
    <w:rsid w:val="00C37B97"/>
    <w:rsid w:val="00C5615B"/>
    <w:rsid w:val="00C601B0"/>
    <w:rsid w:val="00C776E2"/>
    <w:rsid w:val="00C81599"/>
    <w:rsid w:val="00C878A2"/>
    <w:rsid w:val="00C94E63"/>
    <w:rsid w:val="00C95F65"/>
    <w:rsid w:val="00CA5C0A"/>
    <w:rsid w:val="00D06821"/>
    <w:rsid w:val="00D1247F"/>
    <w:rsid w:val="00D23B66"/>
    <w:rsid w:val="00D23C0A"/>
    <w:rsid w:val="00D6047A"/>
    <w:rsid w:val="00D93217"/>
    <w:rsid w:val="00DB155A"/>
    <w:rsid w:val="00DB5AD5"/>
    <w:rsid w:val="00DC1AB0"/>
    <w:rsid w:val="00DD74A7"/>
    <w:rsid w:val="00E07140"/>
    <w:rsid w:val="00E1111C"/>
    <w:rsid w:val="00E1331F"/>
    <w:rsid w:val="00E3490A"/>
    <w:rsid w:val="00E34F68"/>
    <w:rsid w:val="00E51916"/>
    <w:rsid w:val="00E71B2D"/>
    <w:rsid w:val="00E814DC"/>
    <w:rsid w:val="00E971A3"/>
    <w:rsid w:val="00EA25C4"/>
    <w:rsid w:val="00F04196"/>
    <w:rsid w:val="00F25C5E"/>
    <w:rsid w:val="00F42734"/>
    <w:rsid w:val="00F45BBF"/>
    <w:rsid w:val="00F55D91"/>
    <w:rsid w:val="00F64CCC"/>
    <w:rsid w:val="00F6566E"/>
    <w:rsid w:val="00F73389"/>
    <w:rsid w:val="00F8276A"/>
    <w:rsid w:val="00F85789"/>
    <w:rsid w:val="00F969AD"/>
    <w:rsid w:val="00FA332F"/>
    <w:rsid w:val="00FE143F"/>
    <w:rsid w:val="00FE1ADB"/>
    <w:rsid w:val="00FF5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C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331F"/>
    <w:pPr>
      <w:keepNext/>
      <w:keepLines/>
      <w:spacing w:before="480" w:line="276" w:lineRule="auto"/>
      <w:outlineLvl w:val="0"/>
    </w:pPr>
    <w:rPr>
      <w:rFonts w:ascii="Cambria" w:hAnsi="Cambria"/>
      <w:b/>
      <w:bCs/>
      <w:color w:val="365F91"/>
      <w:sz w:val="28"/>
      <w:szCs w:val="28"/>
      <w:lang w:bidi="fa-IR"/>
    </w:rPr>
  </w:style>
  <w:style w:type="paragraph" w:styleId="Heading2">
    <w:name w:val="heading 2"/>
    <w:basedOn w:val="Normal"/>
    <w:next w:val="Normal"/>
    <w:link w:val="Heading2Char"/>
    <w:uiPriority w:val="9"/>
    <w:unhideWhenUsed/>
    <w:qFormat/>
    <w:rsid w:val="00E1331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1331F"/>
    <w:pPr>
      <w:keepNext/>
      <w:spacing w:before="240" w:after="60" w:line="276" w:lineRule="auto"/>
      <w:outlineLvl w:val="2"/>
    </w:pPr>
    <w:rPr>
      <w:rFonts w:ascii="Arial" w:eastAsia="PMingLiU" w:hAnsi="Arial" w:cs="Arial"/>
      <w:b/>
      <w:bCs/>
      <w:sz w:val="26"/>
      <w:szCs w:val="26"/>
      <w:lang w:bidi="fa-IR"/>
    </w:rPr>
  </w:style>
  <w:style w:type="paragraph" w:styleId="Heading4">
    <w:name w:val="heading 4"/>
    <w:basedOn w:val="Normal"/>
    <w:next w:val="Normal"/>
    <w:link w:val="Heading4Char"/>
    <w:uiPriority w:val="9"/>
    <w:qFormat/>
    <w:rsid w:val="00E1331F"/>
    <w:pPr>
      <w:keepNext/>
      <w:spacing w:line="360" w:lineRule="auto"/>
      <w:jc w:val="mediumKashida"/>
      <w:outlineLvl w:val="3"/>
    </w:pPr>
    <w:rPr>
      <w:rFonts w:cs="2  Mitra"/>
      <w:b/>
      <w:bCs/>
      <w:sz w:val="28"/>
      <w:szCs w:val="28"/>
    </w:rPr>
  </w:style>
  <w:style w:type="paragraph" w:styleId="Heading5">
    <w:name w:val="heading 5"/>
    <w:basedOn w:val="Normal"/>
    <w:link w:val="Heading5Char"/>
    <w:qFormat/>
    <w:rsid w:val="00E1331F"/>
    <w:pPr>
      <w:bidi w:val="0"/>
      <w:spacing w:before="100" w:beforeAutospacing="1" w:after="100" w:afterAutospacing="1"/>
      <w:outlineLvl w:val="4"/>
    </w:pPr>
    <w:rPr>
      <w:b/>
      <w:bCs/>
      <w:sz w:val="20"/>
      <w:szCs w:val="20"/>
      <w:lang w:bidi="fa-IR"/>
    </w:rPr>
  </w:style>
  <w:style w:type="paragraph" w:styleId="Heading6">
    <w:name w:val="heading 6"/>
    <w:basedOn w:val="Normal"/>
    <w:next w:val="Normal"/>
    <w:link w:val="Heading6Char"/>
    <w:qFormat/>
    <w:rsid w:val="00E1331F"/>
    <w:pPr>
      <w:keepNext/>
      <w:spacing w:line="360" w:lineRule="auto"/>
      <w:outlineLvl w:val="5"/>
    </w:pPr>
    <w:rPr>
      <w:rFonts w:cs="2  Mitra"/>
      <w:b/>
      <w:bCs/>
      <w:szCs w:val="28"/>
    </w:rPr>
  </w:style>
  <w:style w:type="paragraph" w:styleId="Heading7">
    <w:name w:val="heading 7"/>
    <w:basedOn w:val="Normal"/>
    <w:next w:val="Normal"/>
    <w:link w:val="Heading7Char"/>
    <w:qFormat/>
    <w:rsid w:val="00E1331F"/>
    <w:pPr>
      <w:keepNext/>
      <w:spacing w:line="360" w:lineRule="auto"/>
      <w:jc w:val="center"/>
      <w:outlineLvl w:val="6"/>
    </w:pPr>
    <w:rPr>
      <w:rFonts w:cs="2  Mitra"/>
      <w:szCs w:val="28"/>
    </w:rPr>
  </w:style>
  <w:style w:type="paragraph" w:styleId="Heading8">
    <w:name w:val="heading 8"/>
    <w:basedOn w:val="Normal"/>
    <w:next w:val="Normal"/>
    <w:link w:val="Heading8Char"/>
    <w:qFormat/>
    <w:rsid w:val="00E1331F"/>
    <w:pPr>
      <w:keepNext/>
      <w:spacing w:line="360" w:lineRule="auto"/>
      <w:jc w:val="mediumKashida"/>
      <w:outlineLvl w:val="7"/>
    </w:pPr>
    <w:rPr>
      <w:rFonts w:cs="2  Mitra"/>
      <w:szCs w:val="28"/>
    </w:rPr>
  </w:style>
  <w:style w:type="paragraph" w:styleId="Heading9">
    <w:name w:val="heading 9"/>
    <w:basedOn w:val="Normal"/>
    <w:next w:val="Normal"/>
    <w:link w:val="Heading9Char"/>
    <w:qFormat/>
    <w:rsid w:val="00E1331F"/>
    <w:pPr>
      <w:keepNext/>
      <w:spacing w:line="360" w:lineRule="auto"/>
      <w:jc w:val="lowKashida"/>
      <w:outlineLvl w:val="8"/>
    </w:pPr>
    <w:rPr>
      <w:rFonts w:cs="2  Mitr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1F"/>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uiPriority w:val="9"/>
    <w:rsid w:val="00E1331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1331F"/>
    <w:rPr>
      <w:rFonts w:ascii="Arial" w:eastAsia="PMingLiU" w:hAnsi="Arial" w:cs="Arial"/>
      <w:b/>
      <w:bCs/>
      <w:sz w:val="26"/>
      <w:szCs w:val="26"/>
      <w:lang w:bidi="fa-IR"/>
    </w:rPr>
  </w:style>
  <w:style w:type="character" w:customStyle="1" w:styleId="Heading4Char">
    <w:name w:val="Heading 4 Char"/>
    <w:basedOn w:val="DefaultParagraphFont"/>
    <w:link w:val="Heading4"/>
    <w:uiPriority w:val="9"/>
    <w:rsid w:val="00E1331F"/>
    <w:rPr>
      <w:rFonts w:ascii="Times New Roman" w:eastAsia="Times New Roman" w:hAnsi="Times New Roman" w:cs="2  Mitra"/>
      <w:b/>
      <w:bCs/>
      <w:sz w:val="28"/>
      <w:szCs w:val="28"/>
    </w:rPr>
  </w:style>
  <w:style w:type="character" w:customStyle="1" w:styleId="Heading5Char">
    <w:name w:val="Heading 5 Char"/>
    <w:basedOn w:val="DefaultParagraphFont"/>
    <w:link w:val="Heading5"/>
    <w:rsid w:val="00E1331F"/>
    <w:rPr>
      <w:rFonts w:ascii="Times New Roman" w:eastAsia="Times New Roman" w:hAnsi="Times New Roman" w:cs="Times New Roman"/>
      <w:b/>
      <w:bCs/>
      <w:sz w:val="20"/>
      <w:szCs w:val="20"/>
      <w:lang w:bidi="fa-IR"/>
    </w:rPr>
  </w:style>
  <w:style w:type="character" w:customStyle="1" w:styleId="Heading6Char">
    <w:name w:val="Heading 6 Char"/>
    <w:basedOn w:val="DefaultParagraphFont"/>
    <w:link w:val="Heading6"/>
    <w:rsid w:val="00E1331F"/>
    <w:rPr>
      <w:rFonts w:ascii="Times New Roman" w:eastAsia="Times New Roman" w:hAnsi="Times New Roman" w:cs="2  Mitra"/>
      <w:b/>
      <w:bCs/>
      <w:sz w:val="24"/>
      <w:szCs w:val="28"/>
    </w:rPr>
  </w:style>
  <w:style w:type="character" w:customStyle="1" w:styleId="Heading7Char">
    <w:name w:val="Heading 7 Char"/>
    <w:basedOn w:val="DefaultParagraphFont"/>
    <w:link w:val="Heading7"/>
    <w:rsid w:val="00E1331F"/>
    <w:rPr>
      <w:rFonts w:ascii="Times New Roman" w:eastAsia="Times New Roman" w:hAnsi="Times New Roman" w:cs="2  Mitra"/>
      <w:sz w:val="24"/>
      <w:szCs w:val="28"/>
    </w:rPr>
  </w:style>
  <w:style w:type="character" w:customStyle="1" w:styleId="Heading8Char">
    <w:name w:val="Heading 8 Char"/>
    <w:basedOn w:val="DefaultParagraphFont"/>
    <w:link w:val="Heading8"/>
    <w:rsid w:val="00E1331F"/>
    <w:rPr>
      <w:rFonts w:ascii="Times New Roman" w:eastAsia="Times New Roman" w:hAnsi="Times New Roman" w:cs="2  Mitra"/>
      <w:sz w:val="24"/>
      <w:szCs w:val="28"/>
    </w:rPr>
  </w:style>
  <w:style w:type="character" w:customStyle="1" w:styleId="Heading9Char">
    <w:name w:val="Heading 9 Char"/>
    <w:basedOn w:val="DefaultParagraphFont"/>
    <w:link w:val="Heading9"/>
    <w:rsid w:val="00E1331F"/>
    <w:rPr>
      <w:rFonts w:ascii="Times New Roman" w:eastAsia="Times New Roman" w:hAnsi="Times New Roman" w:cs="2  Mitra"/>
      <w:sz w:val="24"/>
      <w:szCs w:val="28"/>
    </w:rPr>
  </w:style>
  <w:style w:type="paragraph" w:styleId="FootnoteText">
    <w:name w:val="footnote text"/>
    <w:aliases w:val=" Char Char Char Char,Char,پاورقي,متن زيرنويس,پاورقي Char Char,Char Char Char Char, Char"/>
    <w:basedOn w:val="Normal"/>
    <w:link w:val="FootnoteTextChar"/>
    <w:uiPriority w:val="99"/>
    <w:rsid w:val="00E1331F"/>
    <w:rPr>
      <w:sz w:val="20"/>
      <w:szCs w:val="20"/>
    </w:rPr>
  </w:style>
  <w:style w:type="character" w:customStyle="1" w:styleId="FootnoteTextChar">
    <w:name w:val="Footnote Text Char"/>
    <w:aliases w:val=" Char Char Char Char Char,Char Char,پاورقي Char,متن زيرنويس Char,پاورقي Char Char Char,Char Char Char Char Char, Char Char"/>
    <w:basedOn w:val="DefaultParagraphFont"/>
    <w:link w:val="FootnoteText"/>
    <w:uiPriority w:val="99"/>
    <w:rsid w:val="00E1331F"/>
    <w:rPr>
      <w:rFonts w:ascii="Times New Roman" w:eastAsia="Times New Roman" w:hAnsi="Times New Roman" w:cs="Times New Roman"/>
      <w:sz w:val="20"/>
      <w:szCs w:val="20"/>
    </w:rPr>
  </w:style>
  <w:style w:type="character" w:styleId="FootnoteReference">
    <w:name w:val="footnote reference"/>
    <w:aliases w:val="شماره زيرنويس,Footnote"/>
    <w:uiPriority w:val="99"/>
    <w:rsid w:val="00E1331F"/>
    <w:rPr>
      <w:vertAlign w:val="superscript"/>
    </w:rPr>
  </w:style>
  <w:style w:type="table" w:styleId="TableGrid">
    <w:name w:val="Table Grid"/>
    <w:basedOn w:val="TableNormal"/>
    <w:uiPriority w:val="59"/>
    <w:rsid w:val="00E1331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1331F"/>
    <w:pPr>
      <w:tabs>
        <w:tab w:val="center" w:pos="4153"/>
        <w:tab w:val="right" w:pos="8306"/>
      </w:tabs>
    </w:pPr>
  </w:style>
  <w:style w:type="character" w:customStyle="1" w:styleId="FooterChar">
    <w:name w:val="Footer Char"/>
    <w:basedOn w:val="DefaultParagraphFont"/>
    <w:link w:val="Footer"/>
    <w:uiPriority w:val="99"/>
    <w:rsid w:val="00E1331F"/>
    <w:rPr>
      <w:rFonts w:ascii="Times New Roman" w:eastAsia="Times New Roman" w:hAnsi="Times New Roman" w:cs="Times New Roman"/>
      <w:sz w:val="24"/>
      <w:szCs w:val="24"/>
    </w:rPr>
  </w:style>
  <w:style w:type="character" w:styleId="PageNumber">
    <w:name w:val="page number"/>
    <w:basedOn w:val="DefaultParagraphFont"/>
    <w:rsid w:val="00E1331F"/>
  </w:style>
  <w:style w:type="paragraph" w:styleId="Header">
    <w:name w:val="header"/>
    <w:basedOn w:val="Normal"/>
    <w:link w:val="HeaderChar"/>
    <w:uiPriority w:val="99"/>
    <w:rsid w:val="00E1331F"/>
    <w:pPr>
      <w:tabs>
        <w:tab w:val="center" w:pos="4153"/>
        <w:tab w:val="right" w:pos="8306"/>
      </w:tabs>
    </w:pPr>
  </w:style>
  <w:style w:type="character" w:customStyle="1" w:styleId="HeaderChar">
    <w:name w:val="Header Char"/>
    <w:basedOn w:val="DefaultParagraphFont"/>
    <w:link w:val="Header"/>
    <w:uiPriority w:val="99"/>
    <w:rsid w:val="00E1331F"/>
    <w:rPr>
      <w:rFonts w:ascii="Times New Roman" w:eastAsia="Times New Roman" w:hAnsi="Times New Roman" w:cs="Times New Roman"/>
      <w:sz w:val="24"/>
      <w:szCs w:val="24"/>
    </w:rPr>
  </w:style>
  <w:style w:type="character" w:styleId="CommentReference">
    <w:name w:val="annotation reference"/>
    <w:uiPriority w:val="99"/>
    <w:rsid w:val="00E1331F"/>
    <w:rPr>
      <w:sz w:val="16"/>
      <w:szCs w:val="16"/>
    </w:rPr>
  </w:style>
  <w:style w:type="paragraph" w:styleId="CommentText">
    <w:name w:val="annotation text"/>
    <w:basedOn w:val="Normal"/>
    <w:link w:val="CommentTextChar"/>
    <w:uiPriority w:val="99"/>
    <w:rsid w:val="00E1331F"/>
    <w:rPr>
      <w:sz w:val="20"/>
      <w:szCs w:val="20"/>
    </w:rPr>
  </w:style>
  <w:style w:type="character" w:customStyle="1" w:styleId="CommentTextChar">
    <w:name w:val="Comment Text Char"/>
    <w:basedOn w:val="DefaultParagraphFont"/>
    <w:link w:val="CommentText"/>
    <w:uiPriority w:val="99"/>
    <w:rsid w:val="00E133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1331F"/>
    <w:rPr>
      <w:b/>
      <w:bCs/>
    </w:rPr>
  </w:style>
  <w:style w:type="character" w:customStyle="1" w:styleId="CommentSubjectChar">
    <w:name w:val="Comment Subject Char"/>
    <w:basedOn w:val="CommentTextChar"/>
    <w:link w:val="CommentSubject"/>
    <w:uiPriority w:val="99"/>
    <w:rsid w:val="00E1331F"/>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E1331F"/>
    <w:rPr>
      <w:rFonts w:ascii="Tahoma" w:hAnsi="Tahoma"/>
      <w:sz w:val="16"/>
      <w:szCs w:val="16"/>
    </w:rPr>
  </w:style>
  <w:style w:type="character" w:customStyle="1" w:styleId="BalloonTextChar">
    <w:name w:val="Balloon Text Char"/>
    <w:basedOn w:val="DefaultParagraphFont"/>
    <w:link w:val="BalloonText"/>
    <w:uiPriority w:val="99"/>
    <w:rsid w:val="00E1331F"/>
    <w:rPr>
      <w:rFonts w:ascii="Tahoma" w:eastAsia="Times New Roman" w:hAnsi="Tahoma" w:cs="Times New Roman"/>
      <w:sz w:val="16"/>
      <w:szCs w:val="16"/>
    </w:rPr>
  </w:style>
  <w:style w:type="paragraph" w:styleId="Revision">
    <w:name w:val="Revision"/>
    <w:hidden/>
    <w:uiPriority w:val="99"/>
    <w:semiHidden/>
    <w:rsid w:val="00E1331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E1331F"/>
    <w:pPr>
      <w:bidi w:val="0"/>
      <w:spacing w:before="100" w:beforeAutospacing="1" w:after="100" w:afterAutospacing="1"/>
    </w:pPr>
    <w:rPr>
      <w:color w:val="000000"/>
    </w:rPr>
  </w:style>
  <w:style w:type="paragraph" w:customStyle="1" w:styleId="a">
    <w:name w:val="عنوان فصل ها"/>
    <w:basedOn w:val="Normal"/>
    <w:link w:val="Char"/>
    <w:rsid w:val="00E1331F"/>
    <w:pPr>
      <w:spacing w:line="360" w:lineRule="auto"/>
      <w:ind w:left="-1" w:firstLine="283"/>
      <w:jc w:val="center"/>
    </w:pPr>
    <w:rPr>
      <w:rFonts w:cs="B Titr"/>
      <w:sz w:val="140"/>
      <w:szCs w:val="140"/>
    </w:rPr>
  </w:style>
  <w:style w:type="paragraph" w:customStyle="1" w:styleId="a0">
    <w:name w:val="عنوان فصل"/>
    <w:basedOn w:val="a"/>
    <w:link w:val="Char0"/>
    <w:autoRedefine/>
    <w:qFormat/>
    <w:rsid w:val="00E1331F"/>
    <w:pPr>
      <w:outlineLvl w:val="0"/>
    </w:pPr>
    <w:rPr>
      <w:bCs/>
    </w:rPr>
  </w:style>
  <w:style w:type="character" w:customStyle="1" w:styleId="Char">
    <w:name w:val="عنوان فصل ها Char"/>
    <w:link w:val="a"/>
    <w:rsid w:val="00E1331F"/>
    <w:rPr>
      <w:rFonts w:ascii="Times New Roman" w:eastAsia="Times New Roman" w:hAnsi="Times New Roman" w:cs="B Titr"/>
      <w:sz w:val="140"/>
      <w:szCs w:val="140"/>
    </w:rPr>
  </w:style>
  <w:style w:type="paragraph" w:customStyle="1" w:styleId="a1">
    <w:name w:val="عنوان اصلی"/>
    <w:basedOn w:val="Normal"/>
    <w:link w:val="Char1"/>
    <w:autoRedefine/>
    <w:qFormat/>
    <w:rsid w:val="00E1331F"/>
    <w:pPr>
      <w:spacing w:line="360" w:lineRule="auto"/>
      <w:jc w:val="lowKashida"/>
      <w:outlineLvl w:val="0"/>
    </w:pPr>
    <w:rPr>
      <w:rFonts w:cs="B Zar"/>
      <w:b/>
      <w:bCs/>
      <w:color w:val="000000" w:themeColor="text1"/>
      <w:sz w:val="32"/>
      <w:szCs w:val="32"/>
      <w:lang w:bidi="fa-IR"/>
    </w:rPr>
  </w:style>
  <w:style w:type="character" w:customStyle="1" w:styleId="Char0">
    <w:name w:val="عنوان فصل Char"/>
    <w:link w:val="a0"/>
    <w:rsid w:val="00E1331F"/>
    <w:rPr>
      <w:rFonts w:ascii="Times New Roman" w:eastAsia="Times New Roman" w:hAnsi="Times New Roman" w:cs="B Titr"/>
      <w:bCs/>
      <w:sz w:val="140"/>
      <w:szCs w:val="140"/>
    </w:rPr>
  </w:style>
  <w:style w:type="paragraph" w:customStyle="1" w:styleId="Style1">
    <w:name w:val="Style1"/>
    <w:basedOn w:val="a1"/>
    <w:link w:val="Style1Char"/>
    <w:autoRedefine/>
    <w:qFormat/>
    <w:rsid w:val="00E1331F"/>
  </w:style>
  <w:style w:type="character" w:customStyle="1" w:styleId="Char1">
    <w:name w:val="عنوان اصلی Char"/>
    <w:link w:val="a1"/>
    <w:rsid w:val="00E1331F"/>
    <w:rPr>
      <w:rFonts w:ascii="Times New Roman" w:eastAsia="Times New Roman" w:hAnsi="Times New Roman" w:cs="B Zar"/>
      <w:b/>
      <w:bCs/>
      <w:color w:val="000000" w:themeColor="text1"/>
      <w:sz w:val="32"/>
      <w:szCs w:val="32"/>
      <w:lang w:bidi="fa-IR"/>
    </w:rPr>
  </w:style>
  <w:style w:type="character" w:customStyle="1" w:styleId="Style1Char">
    <w:name w:val="Style1 Char"/>
    <w:link w:val="Style1"/>
    <w:rsid w:val="00E1331F"/>
    <w:rPr>
      <w:rFonts w:ascii="Times New Roman" w:eastAsia="Times New Roman" w:hAnsi="Times New Roman" w:cs="B Zar"/>
      <w:b/>
      <w:bCs/>
      <w:color w:val="000000" w:themeColor="text1"/>
      <w:sz w:val="32"/>
      <w:szCs w:val="32"/>
      <w:lang w:bidi="fa-IR"/>
    </w:rPr>
  </w:style>
  <w:style w:type="paragraph" w:styleId="ListParagraph">
    <w:name w:val="List Paragraph"/>
    <w:basedOn w:val="Normal"/>
    <w:link w:val="ListParagraphChar"/>
    <w:uiPriority w:val="34"/>
    <w:qFormat/>
    <w:rsid w:val="00E1331F"/>
    <w:pPr>
      <w:spacing w:after="200" w:line="276" w:lineRule="auto"/>
      <w:ind w:left="720"/>
      <w:contextualSpacing/>
    </w:pPr>
    <w:rPr>
      <w:rFonts w:ascii="Calibri" w:eastAsia="Calibri" w:hAnsi="Calibri" w:cs="Arial"/>
      <w:sz w:val="22"/>
      <w:szCs w:val="22"/>
      <w:lang w:bidi="fa-IR"/>
    </w:rPr>
  </w:style>
  <w:style w:type="paragraph" w:styleId="NoSpacing">
    <w:name w:val="No Spacing"/>
    <w:qFormat/>
    <w:rsid w:val="00E1331F"/>
    <w:pPr>
      <w:bidi/>
      <w:spacing w:after="0" w:line="240" w:lineRule="auto"/>
    </w:pPr>
    <w:rPr>
      <w:rFonts w:ascii="Calibri" w:eastAsia="Calibri" w:hAnsi="Calibri" w:cs="Arial"/>
      <w:lang w:bidi="fa-IR"/>
    </w:rPr>
  </w:style>
  <w:style w:type="character" w:customStyle="1" w:styleId="EndnoteTextChar">
    <w:name w:val="Endnote Text Char"/>
    <w:link w:val="EndnoteText"/>
    <w:uiPriority w:val="99"/>
    <w:rsid w:val="00E1331F"/>
    <w:rPr>
      <w:rFonts w:ascii="Calibri" w:eastAsia="Calibri" w:hAnsi="Calibri" w:cs="Arial"/>
    </w:rPr>
  </w:style>
  <w:style w:type="paragraph" w:styleId="EndnoteText">
    <w:name w:val="endnote text"/>
    <w:basedOn w:val="Normal"/>
    <w:link w:val="EndnoteTextChar"/>
    <w:uiPriority w:val="99"/>
    <w:unhideWhenUsed/>
    <w:rsid w:val="00E1331F"/>
    <w:pPr>
      <w:spacing w:after="200" w:line="276" w:lineRule="auto"/>
    </w:pPr>
    <w:rPr>
      <w:rFonts w:ascii="Calibri" w:eastAsia="Calibri" w:hAnsi="Calibri" w:cs="Arial"/>
      <w:sz w:val="22"/>
      <w:szCs w:val="22"/>
    </w:rPr>
  </w:style>
  <w:style w:type="character" w:customStyle="1" w:styleId="EndnoteTextChar1">
    <w:name w:val="Endnote Text Char1"/>
    <w:basedOn w:val="DefaultParagraphFont"/>
    <w:uiPriority w:val="99"/>
    <w:rsid w:val="00E1331F"/>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E1331F"/>
    <w:pPr>
      <w:spacing w:after="200" w:line="276" w:lineRule="auto"/>
    </w:pPr>
    <w:rPr>
      <w:rFonts w:ascii="Calibri" w:eastAsia="Calibri" w:hAnsi="Calibri" w:cs="Arial"/>
      <w:b/>
      <w:bCs/>
      <w:sz w:val="20"/>
      <w:szCs w:val="20"/>
      <w:lang w:bidi="fa-IR"/>
    </w:rPr>
  </w:style>
  <w:style w:type="paragraph" w:styleId="TableofFigures">
    <w:name w:val="table of figures"/>
    <w:basedOn w:val="Normal"/>
    <w:next w:val="Normal"/>
    <w:uiPriority w:val="99"/>
    <w:unhideWhenUsed/>
    <w:rsid w:val="00E1331F"/>
    <w:pPr>
      <w:spacing w:line="276" w:lineRule="auto"/>
    </w:pPr>
    <w:rPr>
      <w:rFonts w:ascii="Calibri" w:eastAsia="Calibri" w:hAnsi="Calibri"/>
      <w:i/>
      <w:iCs/>
      <w:sz w:val="20"/>
      <w:lang w:bidi="fa-IR"/>
    </w:rPr>
  </w:style>
  <w:style w:type="character" w:styleId="Hyperlink">
    <w:name w:val="Hyperlink"/>
    <w:uiPriority w:val="99"/>
    <w:unhideWhenUsed/>
    <w:rsid w:val="00E1331F"/>
    <w:rPr>
      <w:color w:val="0000FF"/>
      <w:u w:val="single"/>
    </w:rPr>
  </w:style>
  <w:style w:type="paragraph" w:customStyle="1" w:styleId="a2">
    <w:name w:val="عنوان فرعی"/>
    <w:basedOn w:val="Normal"/>
    <w:link w:val="Char2"/>
    <w:autoRedefine/>
    <w:qFormat/>
    <w:rsid w:val="00E1331F"/>
    <w:pPr>
      <w:spacing w:line="360" w:lineRule="auto"/>
      <w:jc w:val="lowKashida"/>
      <w:outlineLvl w:val="0"/>
    </w:pPr>
    <w:rPr>
      <w:rFonts w:cs="B Zar"/>
      <w:b/>
      <w:bCs/>
      <w:color w:val="000000" w:themeColor="text1"/>
      <w:sz w:val="32"/>
      <w:szCs w:val="32"/>
      <w:lang w:bidi="fa-IR"/>
    </w:rPr>
  </w:style>
  <w:style w:type="character" w:styleId="Strong">
    <w:name w:val="Strong"/>
    <w:uiPriority w:val="22"/>
    <w:qFormat/>
    <w:rsid w:val="00E1331F"/>
    <w:rPr>
      <w:b/>
      <w:bCs/>
    </w:rPr>
  </w:style>
  <w:style w:type="character" w:customStyle="1" w:styleId="Char2">
    <w:name w:val="عنوان فرعی Char"/>
    <w:link w:val="a2"/>
    <w:rsid w:val="00E1331F"/>
    <w:rPr>
      <w:rFonts w:ascii="Times New Roman" w:eastAsia="Times New Roman" w:hAnsi="Times New Roman" w:cs="B Zar"/>
      <w:b/>
      <w:bCs/>
      <w:color w:val="000000" w:themeColor="text1"/>
      <w:sz w:val="32"/>
      <w:szCs w:val="32"/>
      <w:lang w:bidi="fa-IR"/>
    </w:rPr>
  </w:style>
  <w:style w:type="paragraph" w:styleId="TOCHeading">
    <w:name w:val="TOC Heading"/>
    <w:basedOn w:val="Heading1"/>
    <w:next w:val="Normal"/>
    <w:uiPriority w:val="39"/>
    <w:unhideWhenUsed/>
    <w:qFormat/>
    <w:rsid w:val="00E1331F"/>
    <w:pPr>
      <w:bidi w:val="0"/>
      <w:outlineLvl w:val="9"/>
    </w:pPr>
    <w:rPr>
      <w:lang w:bidi="ar-SA"/>
    </w:rPr>
  </w:style>
  <w:style w:type="paragraph" w:styleId="TOC1">
    <w:name w:val="toc 1"/>
    <w:basedOn w:val="Normal"/>
    <w:next w:val="Normal"/>
    <w:autoRedefine/>
    <w:uiPriority w:val="39"/>
    <w:rsid w:val="00E1331F"/>
    <w:pPr>
      <w:tabs>
        <w:tab w:val="right" w:leader="dot" w:pos="9016"/>
      </w:tabs>
      <w:jc w:val="center"/>
    </w:pPr>
  </w:style>
  <w:style w:type="paragraph" w:styleId="TOC2">
    <w:name w:val="toc 2"/>
    <w:basedOn w:val="Normal"/>
    <w:next w:val="Normal"/>
    <w:autoRedefine/>
    <w:uiPriority w:val="39"/>
    <w:rsid w:val="00E1331F"/>
    <w:pPr>
      <w:ind w:left="240"/>
    </w:pPr>
  </w:style>
  <w:style w:type="paragraph" w:styleId="TOC3">
    <w:name w:val="toc 3"/>
    <w:basedOn w:val="Normal"/>
    <w:next w:val="Normal"/>
    <w:autoRedefine/>
    <w:uiPriority w:val="39"/>
    <w:rsid w:val="00E1331F"/>
    <w:pPr>
      <w:ind w:left="480"/>
    </w:pPr>
  </w:style>
  <w:style w:type="paragraph" w:styleId="TOC4">
    <w:name w:val="toc 4"/>
    <w:basedOn w:val="Normal"/>
    <w:next w:val="Normal"/>
    <w:autoRedefine/>
    <w:uiPriority w:val="39"/>
    <w:unhideWhenUsed/>
    <w:rsid w:val="00E1331F"/>
    <w:pPr>
      <w:bidi w:val="0"/>
      <w:spacing w:after="100" w:line="276" w:lineRule="auto"/>
      <w:ind w:left="660"/>
    </w:pPr>
    <w:rPr>
      <w:rFonts w:ascii="Calibri" w:hAnsi="Calibri" w:cs="Arial"/>
      <w:sz w:val="22"/>
      <w:szCs w:val="22"/>
      <w:lang w:val="pt-BR" w:eastAsia="pt-BR"/>
    </w:rPr>
  </w:style>
  <w:style w:type="paragraph" w:styleId="TOC5">
    <w:name w:val="toc 5"/>
    <w:basedOn w:val="Normal"/>
    <w:next w:val="Normal"/>
    <w:autoRedefine/>
    <w:uiPriority w:val="39"/>
    <w:unhideWhenUsed/>
    <w:rsid w:val="00E1331F"/>
    <w:pPr>
      <w:bidi w:val="0"/>
      <w:spacing w:after="100" w:line="276" w:lineRule="auto"/>
      <w:ind w:left="880"/>
    </w:pPr>
    <w:rPr>
      <w:rFonts w:ascii="Calibri" w:hAnsi="Calibri" w:cs="Arial"/>
      <w:sz w:val="22"/>
      <w:szCs w:val="22"/>
      <w:lang w:val="pt-BR" w:eastAsia="pt-BR"/>
    </w:rPr>
  </w:style>
  <w:style w:type="paragraph" w:styleId="TOC6">
    <w:name w:val="toc 6"/>
    <w:basedOn w:val="Normal"/>
    <w:next w:val="Normal"/>
    <w:autoRedefine/>
    <w:uiPriority w:val="39"/>
    <w:unhideWhenUsed/>
    <w:rsid w:val="00E1331F"/>
    <w:pPr>
      <w:bidi w:val="0"/>
      <w:spacing w:after="100" w:line="276" w:lineRule="auto"/>
      <w:ind w:left="1100"/>
    </w:pPr>
    <w:rPr>
      <w:rFonts w:ascii="Calibri" w:hAnsi="Calibri" w:cs="Arial"/>
      <w:sz w:val="22"/>
      <w:szCs w:val="22"/>
      <w:lang w:val="pt-BR" w:eastAsia="pt-BR"/>
    </w:rPr>
  </w:style>
  <w:style w:type="paragraph" w:styleId="TOC7">
    <w:name w:val="toc 7"/>
    <w:basedOn w:val="Normal"/>
    <w:next w:val="Normal"/>
    <w:autoRedefine/>
    <w:uiPriority w:val="39"/>
    <w:unhideWhenUsed/>
    <w:rsid w:val="00E1331F"/>
    <w:pPr>
      <w:bidi w:val="0"/>
      <w:spacing w:after="100" w:line="276" w:lineRule="auto"/>
      <w:ind w:left="1320"/>
    </w:pPr>
    <w:rPr>
      <w:rFonts w:ascii="Calibri" w:hAnsi="Calibri" w:cs="Arial"/>
      <w:sz w:val="22"/>
      <w:szCs w:val="22"/>
      <w:lang w:val="pt-BR" w:eastAsia="pt-BR"/>
    </w:rPr>
  </w:style>
  <w:style w:type="paragraph" w:styleId="TOC8">
    <w:name w:val="toc 8"/>
    <w:basedOn w:val="Normal"/>
    <w:next w:val="Normal"/>
    <w:autoRedefine/>
    <w:uiPriority w:val="39"/>
    <w:unhideWhenUsed/>
    <w:rsid w:val="00E1331F"/>
    <w:pPr>
      <w:bidi w:val="0"/>
      <w:spacing w:after="100" w:line="276" w:lineRule="auto"/>
      <w:ind w:left="1540"/>
    </w:pPr>
    <w:rPr>
      <w:rFonts w:ascii="Calibri" w:hAnsi="Calibri" w:cs="Arial"/>
      <w:sz w:val="22"/>
      <w:szCs w:val="22"/>
      <w:lang w:val="pt-BR" w:eastAsia="pt-BR"/>
    </w:rPr>
  </w:style>
  <w:style w:type="paragraph" w:styleId="TOC9">
    <w:name w:val="toc 9"/>
    <w:basedOn w:val="Normal"/>
    <w:next w:val="Normal"/>
    <w:autoRedefine/>
    <w:uiPriority w:val="39"/>
    <w:unhideWhenUsed/>
    <w:rsid w:val="00E1331F"/>
    <w:pPr>
      <w:bidi w:val="0"/>
      <w:spacing w:after="100" w:line="276" w:lineRule="auto"/>
      <w:ind w:left="1760"/>
    </w:pPr>
    <w:rPr>
      <w:rFonts w:ascii="Calibri" w:hAnsi="Calibri" w:cs="Arial"/>
      <w:sz w:val="22"/>
      <w:szCs w:val="22"/>
      <w:lang w:val="pt-BR" w:eastAsia="pt-BR"/>
    </w:rPr>
  </w:style>
  <w:style w:type="character" w:customStyle="1" w:styleId="apple-style-span">
    <w:name w:val="apple-style-span"/>
    <w:basedOn w:val="DefaultParagraphFont"/>
    <w:rsid w:val="00E1331F"/>
  </w:style>
  <w:style w:type="character" w:styleId="Emphasis">
    <w:name w:val="Emphasis"/>
    <w:qFormat/>
    <w:rsid w:val="00E1331F"/>
    <w:rPr>
      <w:i/>
      <w:iCs/>
    </w:rPr>
  </w:style>
  <w:style w:type="character" w:customStyle="1" w:styleId="apple-converted-space">
    <w:name w:val="apple-converted-space"/>
    <w:rsid w:val="00E1331F"/>
  </w:style>
  <w:style w:type="paragraph" w:styleId="Subtitle">
    <w:name w:val="Subtitle"/>
    <w:basedOn w:val="Normal"/>
    <w:link w:val="SubtitleChar"/>
    <w:qFormat/>
    <w:rsid w:val="00E1331F"/>
    <w:pPr>
      <w:jc w:val="center"/>
    </w:pPr>
    <w:rPr>
      <w:rFonts w:cs="B Zar"/>
      <w:sz w:val="28"/>
      <w:szCs w:val="28"/>
    </w:rPr>
  </w:style>
  <w:style w:type="character" w:customStyle="1" w:styleId="SubtitleChar">
    <w:name w:val="Subtitle Char"/>
    <w:basedOn w:val="DefaultParagraphFont"/>
    <w:link w:val="Subtitle"/>
    <w:rsid w:val="00E1331F"/>
    <w:rPr>
      <w:rFonts w:ascii="Times New Roman" w:eastAsia="Times New Roman" w:hAnsi="Times New Roman" w:cs="B Zar"/>
      <w:sz w:val="28"/>
      <w:szCs w:val="28"/>
    </w:rPr>
  </w:style>
  <w:style w:type="character" w:customStyle="1" w:styleId="SubtitleChar1">
    <w:name w:val="Subtitle Char1"/>
    <w:rsid w:val="00E1331F"/>
    <w:rPr>
      <w:rFonts w:ascii="Times New Roman" w:eastAsia="Times New Roman" w:hAnsi="Times New Roman" w:cs="B Zar"/>
      <w:sz w:val="28"/>
      <w:szCs w:val="28"/>
      <w:lang w:eastAsia="zh-CN"/>
    </w:rPr>
  </w:style>
  <w:style w:type="character" w:customStyle="1" w:styleId="searchword">
    <w:name w:val="searchword"/>
    <w:rsid w:val="00E1331F"/>
  </w:style>
  <w:style w:type="character" w:styleId="PlaceholderText">
    <w:name w:val="Placeholder Text"/>
    <w:uiPriority w:val="99"/>
    <w:semiHidden/>
    <w:rsid w:val="00E1331F"/>
    <w:rPr>
      <w:color w:val="808080"/>
    </w:rPr>
  </w:style>
  <w:style w:type="character" w:customStyle="1" w:styleId="FootnoteTextChar1">
    <w:name w:val="Footnote Text Char1"/>
    <w:aliases w:val=" Char Char Char Char Char1,Char Char1,پاورقي Char1"/>
    <w:rsid w:val="00E1331F"/>
    <w:rPr>
      <w:rFonts w:ascii="Calibri" w:eastAsia="PMingLiU" w:hAnsi="Calibri" w:cs="Arial"/>
      <w:sz w:val="20"/>
      <w:szCs w:val="20"/>
      <w:lang w:bidi="fa-IR"/>
    </w:rPr>
  </w:style>
  <w:style w:type="character" w:styleId="FollowedHyperlink">
    <w:name w:val="FollowedHyperlink"/>
    <w:unhideWhenUsed/>
    <w:rsid w:val="00E1331F"/>
    <w:rPr>
      <w:color w:val="800080"/>
      <w:u w:val="single"/>
    </w:rPr>
  </w:style>
  <w:style w:type="paragraph" w:styleId="Title">
    <w:name w:val="Title"/>
    <w:basedOn w:val="Normal"/>
    <w:link w:val="TitleChar"/>
    <w:qFormat/>
    <w:rsid w:val="00E1331F"/>
    <w:pPr>
      <w:jc w:val="center"/>
    </w:pPr>
    <w:rPr>
      <w:rFonts w:cs="B Zar"/>
      <w:b/>
      <w:bCs/>
      <w:sz w:val="36"/>
      <w:szCs w:val="36"/>
      <w:lang w:eastAsia="zh-CN"/>
    </w:rPr>
  </w:style>
  <w:style w:type="character" w:customStyle="1" w:styleId="TitleChar">
    <w:name w:val="Title Char"/>
    <w:basedOn w:val="DefaultParagraphFont"/>
    <w:link w:val="Title"/>
    <w:rsid w:val="00E1331F"/>
    <w:rPr>
      <w:rFonts w:ascii="Times New Roman" w:eastAsia="Times New Roman" w:hAnsi="Times New Roman" w:cs="B Zar"/>
      <w:b/>
      <w:bCs/>
      <w:sz w:val="36"/>
      <w:szCs w:val="36"/>
      <w:lang w:eastAsia="zh-CN"/>
    </w:rPr>
  </w:style>
  <w:style w:type="character" w:customStyle="1" w:styleId="CharChar2">
    <w:name w:val="Char Char2"/>
    <w:locked/>
    <w:rsid w:val="00E1331F"/>
    <w:rPr>
      <w:rFonts w:cs="B Lotus" w:hint="cs"/>
      <w:b/>
      <w:bCs/>
      <w:sz w:val="24"/>
      <w:szCs w:val="24"/>
      <w:lang w:val="en-US" w:eastAsia="en-US" w:bidi="ar-SA"/>
    </w:rPr>
  </w:style>
  <w:style w:type="paragraph" w:styleId="Date">
    <w:name w:val="Date"/>
    <w:basedOn w:val="Normal"/>
    <w:next w:val="Normal"/>
    <w:link w:val="DateChar"/>
    <w:uiPriority w:val="99"/>
    <w:semiHidden/>
    <w:unhideWhenUsed/>
    <w:rsid w:val="00E1331F"/>
    <w:pPr>
      <w:spacing w:after="200" w:line="276" w:lineRule="auto"/>
    </w:pPr>
    <w:rPr>
      <w:rFonts w:ascii="Calibri" w:eastAsia="PMingLiU" w:hAnsi="Calibri" w:cs="Arial"/>
      <w:sz w:val="22"/>
      <w:szCs w:val="22"/>
      <w:lang w:bidi="fa-IR"/>
    </w:rPr>
  </w:style>
  <w:style w:type="character" w:customStyle="1" w:styleId="DateChar">
    <w:name w:val="Date Char"/>
    <w:basedOn w:val="DefaultParagraphFont"/>
    <w:link w:val="Date"/>
    <w:uiPriority w:val="99"/>
    <w:semiHidden/>
    <w:rsid w:val="00E1331F"/>
    <w:rPr>
      <w:rFonts w:ascii="Calibri" w:eastAsia="PMingLiU" w:hAnsi="Calibri" w:cs="Arial"/>
      <w:lang w:bidi="fa-IR"/>
    </w:rPr>
  </w:style>
  <w:style w:type="character" w:customStyle="1" w:styleId="shorttext">
    <w:name w:val="short_text"/>
    <w:rsid w:val="00E1331F"/>
  </w:style>
  <w:style w:type="character" w:customStyle="1" w:styleId="hps">
    <w:name w:val="hps"/>
    <w:rsid w:val="00E1331F"/>
  </w:style>
  <w:style w:type="character" w:customStyle="1" w:styleId="hpsalt-edited">
    <w:name w:val="hps alt-edited"/>
    <w:rsid w:val="00E1331F"/>
  </w:style>
  <w:style w:type="table" w:customStyle="1" w:styleId="TableGrid1">
    <w:name w:val="Table Grid1"/>
    <w:basedOn w:val="TableWeb3"/>
    <w:uiPriority w:val="59"/>
    <w:rsid w:val="00E1331F"/>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Grid-Accent5">
    <w:name w:val="Light Grid Accent 5"/>
    <w:basedOn w:val="TableNormal"/>
    <w:uiPriority w:val="62"/>
    <w:rsid w:val="00E1331F"/>
    <w:pPr>
      <w:spacing w:after="0" w:line="240" w:lineRule="auto"/>
    </w:pPr>
    <w:rPr>
      <w:rFonts w:ascii="Calibri" w:eastAsia="PMingLiU"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Default">
    <w:name w:val="Default"/>
    <w:rsid w:val="00E1331F"/>
    <w:pPr>
      <w:autoSpaceDE w:val="0"/>
      <w:autoSpaceDN w:val="0"/>
      <w:adjustRightInd w:val="0"/>
      <w:spacing w:after="0" w:line="240" w:lineRule="auto"/>
    </w:pPr>
    <w:rPr>
      <w:rFonts w:ascii="Palatino Linotype" w:eastAsia="PMingLiU" w:hAnsi="Palatino Linotype" w:cs="Palatino Linotype"/>
      <w:color w:val="000000"/>
      <w:sz w:val="24"/>
      <w:szCs w:val="24"/>
      <w:lang w:bidi="fa-IR"/>
    </w:rPr>
  </w:style>
  <w:style w:type="table" w:styleId="MediumGrid1-Accent5">
    <w:name w:val="Medium Grid 1 Accent 5"/>
    <w:basedOn w:val="TableNormal"/>
    <w:uiPriority w:val="67"/>
    <w:rsid w:val="00E1331F"/>
    <w:pPr>
      <w:spacing w:after="0" w:line="240" w:lineRule="auto"/>
    </w:pPr>
    <w:rPr>
      <w:rFonts w:ascii="Calibri" w:eastAsia="PMingLiU" w:hAnsi="Calibri" w:cs="Arial"/>
      <w:sz w:val="20"/>
      <w:szCs w:val="20"/>
      <w:lang w:bidi="fa-I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eWeb3">
    <w:name w:val="Table Web 3"/>
    <w:basedOn w:val="TableNormal"/>
    <w:uiPriority w:val="99"/>
    <w:semiHidden/>
    <w:unhideWhenUsed/>
    <w:rsid w:val="00E1331F"/>
    <w:pPr>
      <w:bidi/>
      <w:spacing w:after="0" w:line="240" w:lineRule="auto"/>
    </w:pPr>
    <w:rPr>
      <w:rFonts w:ascii="Calibri" w:eastAsia="PMingLiU" w:hAnsi="Calibri" w:cs="Arial"/>
      <w:sz w:val="20"/>
      <w:szCs w:val="20"/>
      <w:lang w:bidi="fa-I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2">
    <w:name w:val="Style2"/>
    <w:basedOn w:val="TableList3"/>
    <w:uiPriority w:val="99"/>
    <w:rsid w:val="00E1331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EndnoteReference">
    <w:name w:val="endnote reference"/>
    <w:uiPriority w:val="99"/>
    <w:unhideWhenUsed/>
    <w:rsid w:val="00E1331F"/>
    <w:rPr>
      <w:vertAlign w:val="superscript"/>
    </w:rPr>
  </w:style>
  <w:style w:type="table" w:styleId="TableElegant">
    <w:name w:val="Table Elegant"/>
    <w:basedOn w:val="TableNormal"/>
    <w:uiPriority w:val="99"/>
    <w:semiHidden/>
    <w:unhideWhenUsed/>
    <w:rsid w:val="00E1331F"/>
    <w:pPr>
      <w:bidi/>
      <w:spacing w:after="0" w:line="240" w:lineRule="auto"/>
    </w:pPr>
    <w:rPr>
      <w:rFonts w:ascii="Calibri" w:eastAsia="PMingLiU" w:hAnsi="Calibri" w:cs="Arial"/>
      <w:sz w:val="20"/>
      <w:szCs w:val="20"/>
      <w:lang w:bidi="fa-I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1331F"/>
    <w:pPr>
      <w:bidi/>
      <w:spacing w:after="0" w:line="240" w:lineRule="auto"/>
    </w:pPr>
    <w:rPr>
      <w:rFonts w:ascii="Calibri" w:eastAsia="PMingLiU" w:hAnsi="Calibri" w:cs="Arial"/>
      <w:sz w:val="20"/>
      <w:szCs w:val="20"/>
      <w:lang w:bidi="fa-I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istParagraphChar">
    <w:name w:val="List Paragraph Char"/>
    <w:link w:val="ListParagraph"/>
    <w:uiPriority w:val="34"/>
    <w:locked/>
    <w:rsid w:val="00E1331F"/>
    <w:rPr>
      <w:rFonts w:ascii="Calibri" w:eastAsia="Calibri" w:hAnsi="Calibri" w:cs="Arial"/>
      <w:lang w:bidi="fa-IR"/>
    </w:rPr>
  </w:style>
  <w:style w:type="table" w:customStyle="1" w:styleId="TableGrid2">
    <w:name w:val="Table Grid2"/>
    <w:basedOn w:val="TableNormal"/>
    <w:next w:val="TableGrid"/>
    <w:uiPriority w:val="59"/>
    <w:rsid w:val="00E1331F"/>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1331F"/>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1331F"/>
    <w:pPr>
      <w:spacing w:line="288" w:lineRule="auto"/>
      <w:jc w:val="both"/>
    </w:pPr>
    <w:rPr>
      <w:sz w:val="26"/>
      <w:szCs w:val="26"/>
      <w:lang w:bidi="fa-IR"/>
    </w:rPr>
  </w:style>
  <w:style w:type="character" w:customStyle="1" w:styleId="BodyTextChar">
    <w:name w:val="Body Text Char"/>
    <w:basedOn w:val="DefaultParagraphFont"/>
    <w:link w:val="BodyText"/>
    <w:rsid w:val="00E1331F"/>
    <w:rPr>
      <w:rFonts w:ascii="Times New Roman" w:eastAsia="Times New Roman" w:hAnsi="Times New Roman" w:cs="Times New Roman"/>
      <w:sz w:val="26"/>
      <w:szCs w:val="26"/>
      <w:lang w:bidi="fa-IR"/>
    </w:rPr>
  </w:style>
  <w:style w:type="paragraph" w:styleId="BodyTextIndent3">
    <w:name w:val="Body Text Indent 3"/>
    <w:basedOn w:val="Normal"/>
    <w:link w:val="BodyTextIndent3Char"/>
    <w:uiPriority w:val="99"/>
    <w:semiHidden/>
    <w:unhideWhenUsed/>
    <w:rsid w:val="00E1331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331F"/>
    <w:rPr>
      <w:rFonts w:ascii="Times New Roman" w:eastAsia="Times New Roman" w:hAnsi="Times New Roman" w:cs="Times New Roman"/>
      <w:sz w:val="16"/>
      <w:szCs w:val="16"/>
    </w:rPr>
  </w:style>
  <w:style w:type="character" w:customStyle="1" w:styleId="longtext">
    <w:name w:val="long_text"/>
    <w:rsid w:val="00E1331F"/>
  </w:style>
  <w:style w:type="character" w:customStyle="1" w:styleId="st1">
    <w:name w:val="st1"/>
    <w:rsid w:val="00E1331F"/>
  </w:style>
  <w:style w:type="numbering" w:customStyle="1" w:styleId="NoList1">
    <w:name w:val="No List1"/>
    <w:next w:val="NoList"/>
    <w:uiPriority w:val="99"/>
    <w:semiHidden/>
    <w:unhideWhenUsed/>
    <w:rsid w:val="00E1331F"/>
  </w:style>
  <w:style w:type="table" w:customStyle="1" w:styleId="TableGrid4">
    <w:name w:val="Table Grid4"/>
    <w:basedOn w:val="TableNormal"/>
    <w:next w:val="TableGrid"/>
    <w:uiPriority w:val="59"/>
    <w:rsid w:val="00E1331F"/>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Web3"/>
    <w:uiPriority w:val="59"/>
    <w:rsid w:val="00E1331F"/>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21">
    <w:name w:val="Style21"/>
    <w:basedOn w:val="TableList3"/>
    <w:uiPriority w:val="99"/>
    <w:rsid w:val="00E1331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E1331F"/>
  </w:style>
  <w:style w:type="numbering" w:customStyle="1" w:styleId="NoList3">
    <w:name w:val="No List3"/>
    <w:next w:val="NoList"/>
    <w:uiPriority w:val="99"/>
    <w:semiHidden/>
    <w:unhideWhenUsed/>
    <w:rsid w:val="00E1331F"/>
  </w:style>
  <w:style w:type="table" w:customStyle="1" w:styleId="TableGrid12">
    <w:name w:val="Table Grid12"/>
    <w:basedOn w:val="TableNormal"/>
    <w:next w:val="TableGrid"/>
    <w:uiPriority w:val="59"/>
    <w:rsid w:val="00E1331F"/>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1331F"/>
  </w:style>
  <w:style w:type="numbering" w:customStyle="1" w:styleId="NoList5">
    <w:name w:val="No List5"/>
    <w:next w:val="NoList"/>
    <w:uiPriority w:val="99"/>
    <w:semiHidden/>
    <w:unhideWhenUsed/>
    <w:rsid w:val="00E1331F"/>
  </w:style>
  <w:style w:type="numbering" w:customStyle="1" w:styleId="NoList11">
    <w:name w:val="No List11"/>
    <w:next w:val="NoList"/>
    <w:uiPriority w:val="99"/>
    <w:semiHidden/>
    <w:unhideWhenUsed/>
    <w:rsid w:val="00E1331F"/>
  </w:style>
  <w:style w:type="paragraph" w:styleId="BodyText2">
    <w:name w:val="Body Text 2"/>
    <w:basedOn w:val="Normal"/>
    <w:link w:val="BodyText2Char"/>
    <w:rsid w:val="00E1331F"/>
    <w:pPr>
      <w:spacing w:line="360" w:lineRule="auto"/>
    </w:pPr>
    <w:rPr>
      <w:rFonts w:cs="2  Mitra"/>
      <w:sz w:val="20"/>
      <w:szCs w:val="28"/>
    </w:rPr>
  </w:style>
  <w:style w:type="character" w:customStyle="1" w:styleId="BodyText2Char">
    <w:name w:val="Body Text 2 Char"/>
    <w:basedOn w:val="DefaultParagraphFont"/>
    <w:link w:val="BodyText2"/>
    <w:rsid w:val="00E1331F"/>
    <w:rPr>
      <w:rFonts w:ascii="Times New Roman" w:eastAsia="Times New Roman" w:hAnsi="Times New Roman" w:cs="2  Mitra"/>
      <w:sz w:val="20"/>
      <w:szCs w:val="28"/>
    </w:rPr>
  </w:style>
  <w:style w:type="paragraph" w:styleId="BodyText3">
    <w:name w:val="Body Text 3"/>
    <w:basedOn w:val="Normal"/>
    <w:link w:val="BodyText3Char"/>
    <w:rsid w:val="00E1331F"/>
    <w:pPr>
      <w:spacing w:line="360" w:lineRule="auto"/>
      <w:jc w:val="center"/>
    </w:pPr>
    <w:rPr>
      <w:rFonts w:cs="2  Mitra"/>
      <w:sz w:val="20"/>
      <w:szCs w:val="28"/>
    </w:rPr>
  </w:style>
  <w:style w:type="character" w:customStyle="1" w:styleId="BodyText3Char">
    <w:name w:val="Body Text 3 Char"/>
    <w:basedOn w:val="DefaultParagraphFont"/>
    <w:link w:val="BodyText3"/>
    <w:rsid w:val="00E1331F"/>
    <w:rPr>
      <w:rFonts w:ascii="Times New Roman" w:eastAsia="Times New Roman" w:hAnsi="Times New Roman" w:cs="2  Mitra"/>
      <w:sz w:val="20"/>
      <w:szCs w:val="28"/>
    </w:rPr>
  </w:style>
  <w:style w:type="table" w:customStyle="1" w:styleId="TableGrid5">
    <w:name w:val="Table Grid5"/>
    <w:basedOn w:val="TableNormal"/>
    <w:next w:val="TableGrid"/>
    <w:rsid w:val="00E1331F"/>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ny1">
    <w:name w:val="tiny1"/>
    <w:rsid w:val="00E1331F"/>
    <w:rPr>
      <w:rFonts w:ascii="Verdana" w:hAnsi="Verdana" w:hint="default"/>
      <w:sz w:val="15"/>
      <w:szCs w:val="15"/>
    </w:rPr>
  </w:style>
  <w:style w:type="character" w:customStyle="1" w:styleId="citationjournal">
    <w:name w:val="citation journal"/>
    <w:basedOn w:val="DefaultParagraphFont"/>
    <w:rsid w:val="00E1331F"/>
  </w:style>
  <w:style w:type="character" w:customStyle="1" w:styleId="z3988">
    <w:name w:val="z3988"/>
    <w:basedOn w:val="DefaultParagraphFont"/>
    <w:rsid w:val="00E1331F"/>
  </w:style>
  <w:style w:type="paragraph" w:customStyle="1" w:styleId="References">
    <w:name w:val="References"/>
    <w:rsid w:val="00E1331F"/>
    <w:pPr>
      <w:spacing w:after="0" w:line="480" w:lineRule="auto"/>
      <w:ind w:left="720" w:hanging="720"/>
      <w:jc w:val="both"/>
    </w:pPr>
    <w:rPr>
      <w:rFonts w:ascii="Times New Roman" w:eastAsia="Times New Roman" w:hAnsi="Times New Roman" w:cs="Times New Roman"/>
      <w:noProof/>
      <w:sz w:val="18"/>
      <w:szCs w:val="20"/>
    </w:rPr>
  </w:style>
  <w:style w:type="paragraph" w:styleId="BodyTextIndent2">
    <w:name w:val="Body Text Indent 2"/>
    <w:basedOn w:val="Normal"/>
    <w:link w:val="BodyTextIndent2Char"/>
    <w:rsid w:val="00E1331F"/>
    <w:pPr>
      <w:bidi w:val="0"/>
      <w:spacing w:after="120" w:line="480" w:lineRule="auto"/>
      <w:ind w:left="360"/>
    </w:pPr>
  </w:style>
  <w:style w:type="character" w:customStyle="1" w:styleId="BodyTextIndent2Char">
    <w:name w:val="Body Text Indent 2 Char"/>
    <w:basedOn w:val="DefaultParagraphFont"/>
    <w:link w:val="BodyTextIndent2"/>
    <w:rsid w:val="00E1331F"/>
    <w:rPr>
      <w:rFonts w:ascii="Times New Roman" w:eastAsia="Times New Roman" w:hAnsi="Times New Roman" w:cs="Times New Roman"/>
      <w:sz w:val="24"/>
      <w:szCs w:val="24"/>
    </w:rPr>
  </w:style>
  <w:style w:type="character" w:styleId="HTMLCite">
    <w:name w:val="HTML Cite"/>
    <w:rsid w:val="00E1331F"/>
    <w:rPr>
      <w:i/>
      <w:iCs/>
    </w:rPr>
  </w:style>
  <w:style w:type="paragraph" w:styleId="DocumentMap">
    <w:name w:val="Document Map"/>
    <w:basedOn w:val="Normal"/>
    <w:link w:val="DocumentMapChar"/>
    <w:rsid w:val="00E1331F"/>
    <w:pPr>
      <w:bidi w:val="0"/>
    </w:pPr>
    <w:rPr>
      <w:rFonts w:ascii="Tahoma" w:hAnsi="Tahoma" w:cs="Tahoma"/>
      <w:sz w:val="16"/>
      <w:szCs w:val="16"/>
    </w:rPr>
  </w:style>
  <w:style w:type="character" w:customStyle="1" w:styleId="DocumentMapChar">
    <w:name w:val="Document Map Char"/>
    <w:basedOn w:val="DefaultParagraphFont"/>
    <w:link w:val="DocumentMap"/>
    <w:rsid w:val="00E1331F"/>
    <w:rPr>
      <w:rFonts w:ascii="Tahoma" w:eastAsia="Times New Roman" w:hAnsi="Tahoma" w:cs="Tahoma"/>
      <w:sz w:val="16"/>
      <w:szCs w:val="16"/>
    </w:rPr>
  </w:style>
  <w:style w:type="numbering" w:customStyle="1" w:styleId="NoList6">
    <w:name w:val="No List6"/>
    <w:next w:val="NoList"/>
    <w:uiPriority w:val="99"/>
    <w:semiHidden/>
    <w:unhideWhenUsed/>
    <w:rsid w:val="00E1331F"/>
  </w:style>
  <w:style w:type="numbering" w:customStyle="1" w:styleId="NoList12">
    <w:name w:val="No List12"/>
    <w:next w:val="NoList"/>
    <w:uiPriority w:val="99"/>
    <w:semiHidden/>
    <w:unhideWhenUsed/>
    <w:rsid w:val="00E1331F"/>
  </w:style>
  <w:style w:type="table" w:customStyle="1" w:styleId="TableGrid6">
    <w:name w:val="Table Grid6"/>
    <w:basedOn w:val="TableNormal"/>
    <w:next w:val="TableGrid"/>
    <w:rsid w:val="00E1331F"/>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1331F"/>
  </w:style>
  <w:style w:type="character" w:styleId="SubtleReference">
    <w:name w:val="Subtle Reference"/>
    <w:uiPriority w:val="31"/>
    <w:qFormat/>
    <w:rsid w:val="00E1331F"/>
    <w:rPr>
      <w:smallCaps/>
      <w:color w:val="C0504D"/>
      <w:u w:val="single"/>
    </w:rPr>
  </w:style>
  <w:style w:type="paragraph" w:customStyle="1" w:styleId="TitreVastPage">
    <w:name w:val="Titr e Vast Page"/>
    <w:rsid w:val="00E1331F"/>
    <w:pPr>
      <w:bidi/>
      <w:spacing w:after="0" w:line="240" w:lineRule="auto"/>
      <w:jc w:val="center"/>
    </w:pPr>
    <w:rPr>
      <w:rFonts w:ascii="Times" w:eastAsia="Times New Roman" w:hAnsi="Times" w:cs="Titr"/>
      <w:bCs/>
      <w:sz w:val="20"/>
      <w:szCs w:val="30"/>
      <w:lang w:bidi="fa-IR"/>
    </w:rPr>
  </w:style>
  <w:style w:type="paragraph" w:customStyle="1" w:styleId="1Lotus">
    <w:name w:val="1  Lotus"/>
    <w:rsid w:val="00E1331F"/>
    <w:pPr>
      <w:spacing w:after="240" w:line="240" w:lineRule="auto"/>
      <w:ind w:left="567" w:right="567" w:hanging="567"/>
      <w:jc w:val="lowKashida"/>
    </w:pPr>
    <w:rPr>
      <w:rFonts w:ascii="Times" w:eastAsia="Times New Roman" w:hAnsi="Times" w:cs="Lotus"/>
      <w:bCs/>
      <w:sz w:val="24"/>
      <w:szCs w:val="28"/>
      <w:lang w:bidi="fa-IR"/>
    </w:rPr>
  </w:style>
  <w:style w:type="paragraph" w:customStyle="1" w:styleId="Heading31">
    <w:name w:val="Heading 31"/>
    <w:basedOn w:val="Normal"/>
    <w:next w:val="Normal"/>
    <w:uiPriority w:val="9"/>
    <w:semiHidden/>
    <w:unhideWhenUsed/>
    <w:qFormat/>
    <w:rsid w:val="00E1331F"/>
    <w:pPr>
      <w:keepNext/>
      <w:spacing w:before="240" w:after="60" w:line="360" w:lineRule="auto"/>
      <w:ind w:firstLine="567"/>
      <w:jc w:val="both"/>
      <w:outlineLvl w:val="2"/>
    </w:pPr>
    <w:rPr>
      <w:rFonts w:ascii="Cambria" w:hAnsi="Cambria" w:cs="B Lotus"/>
      <w:b/>
      <w:bCs/>
      <w:sz w:val="26"/>
      <w:szCs w:val="26"/>
      <w:lang w:bidi="en-US"/>
    </w:rPr>
  </w:style>
  <w:style w:type="numbering" w:customStyle="1" w:styleId="NoList13">
    <w:name w:val="No List13"/>
    <w:next w:val="NoList"/>
    <w:uiPriority w:val="99"/>
    <w:semiHidden/>
    <w:unhideWhenUsed/>
    <w:rsid w:val="00E1331F"/>
  </w:style>
  <w:style w:type="table" w:customStyle="1" w:styleId="TableGrid7">
    <w:name w:val="Table Grid7"/>
    <w:basedOn w:val="TableNormal"/>
    <w:next w:val="TableGrid"/>
    <w:uiPriority w:val="59"/>
    <w:rsid w:val="00E1331F"/>
    <w:pPr>
      <w:spacing w:after="0" w:line="240" w:lineRule="auto"/>
    </w:pPr>
    <w:rPr>
      <w:rFonts w:ascii="Calibri" w:eastAsia="Calibri" w:hAnsi="Calibri" w:cs="Arial"/>
      <w:sz w:val="20"/>
      <w:szCs w:val="20"/>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character" w:customStyle="1" w:styleId="Heading3Char1">
    <w:name w:val="Heading 3 Char1"/>
    <w:uiPriority w:val="9"/>
    <w:semiHidden/>
    <w:rsid w:val="00E1331F"/>
    <w:rPr>
      <w:rFonts w:ascii="Cambria" w:eastAsia="Times New Roman" w:hAnsi="Cambria" w:cs="Times New Roman"/>
      <w:b/>
      <w:bCs/>
      <w:color w:val="4F81BD"/>
      <w:sz w:val="24"/>
      <w:szCs w:val="24"/>
      <w:lang w:bidi="en-US"/>
    </w:rPr>
  </w:style>
  <w:style w:type="numbering" w:customStyle="1" w:styleId="NoList21">
    <w:name w:val="No List21"/>
    <w:next w:val="NoList"/>
    <w:uiPriority w:val="99"/>
    <w:semiHidden/>
    <w:unhideWhenUsed/>
    <w:rsid w:val="00E1331F"/>
  </w:style>
  <w:style w:type="table" w:customStyle="1" w:styleId="TableGrid13">
    <w:name w:val="Table Grid13"/>
    <w:basedOn w:val="TableNormal"/>
    <w:next w:val="TableGrid"/>
    <w:rsid w:val="00E1331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E1331F"/>
    <w:pPr>
      <w:spacing w:line="360" w:lineRule="auto"/>
      <w:ind w:firstLine="720"/>
      <w:jc w:val="lowKashida"/>
    </w:pPr>
    <w:rPr>
      <w:rFonts w:cs="Nazanin"/>
      <w:sz w:val="20"/>
      <w:szCs w:val="32"/>
    </w:rPr>
  </w:style>
  <w:style w:type="character" w:customStyle="1" w:styleId="BodyTextIndentChar">
    <w:name w:val="Body Text Indent Char"/>
    <w:basedOn w:val="DefaultParagraphFont"/>
    <w:link w:val="BodyTextIndent"/>
    <w:rsid w:val="00E1331F"/>
    <w:rPr>
      <w:rFonts w:ascii="Times New Roman" w:eastAsia="Times New Roman" w:hAnsi="Times New Roman" w:cs="Nazanin"/>
      <w:sz w:val="20"/>
      <w:szCs w:val="32"/>
    </w:rPr>
  </w:style>
  <w:style w:type="character" w:customStyle="1" w:styleId="StyleComplexBLotus14pt1">
    <w:name w:val="Style (Complex) B Lotus 14 pt1"/>
    <w:basedOn w:val="DefaultParagraphFont"/>
    <w:rsid w:val="00E1331F"/>
    <w:rPr>
      <w:rFonts w:ascii="Yagut" w:eastAsia="Yagut" w:hAnsi="Yagut" w:cs="Yagut" w:hint="cs"/>
      <w:sz w:val="26"/>
      <w:szCs w:val="26"/>
    </w:rPr>
  </w:style>
  <w:style w:type="numbering" w:customStyle="1" w:styleId="NoList8">
    <w:name w:val="No List8"/>
    <w:next w:val="NoList"/>
    <w:uiPriority w:val="99"/>
    <w:semiHidden/>
    <w:unhideWhenUsed/>
    <w:rsid w:val="00E13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C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331F"/>
    <w:pPr>
      <w:keepNext/>
      <w:keepLines/>
      <w:spacing w:before="480" w:line="276" w:lineRule="auto"/>
      <w:outlineLvl w:val="0"/>
    </w:pPr>
    <w:rPr>
      <w:rFonts w:ascii="Cambria" w:hAnsi="Cambria"/>
      <w:b/>
      <w:bCs/>
      <w:color w:val="365F91"/>
      <w:sz w:val="28"/>
      <w:szCs w:val="28"/>
      <w:lang w:bidi="fa-IR"/>
    </w:rPr>
  </w:style>
  <w:style w:type="paragraph" w:styleId="Heading2">
    <w:name w:val="heading 2"/>
    <w:basedOn w:val="Normal"/>
    <w:next w:val="Normal"/>
    <w:link w:val="Heading2Char"/>
    <w:uiPriority w:val="9"/>
    <w:unhideWhenUsed/>
    <w:qFormat/>
    <w:rsid w:val="00E1331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1331F"/>
    <w:pPr>
      <w:keepNext/>
      <w:spacing w:before="240" w:after="60" w:line="276" w:lineRule="auto"/>
      <w:outlineLvl w:val="2"/>
    </w:pPr>
    <w:rPr>
      <w:rFonts w:ascii="Arial" w:eastAsia="PMingLiU" w:hAnsi="Arial" w:cs="Arial"/>
      <w:b/>
      <w:bCs/>
      <w:sz w:val="26"/>
      <w:szCs w:val="26"/>
      <w:lang w:bidi="fa-IR"/>
    </w:rPr>
  </w:style>
  <w:style w:type="paragraph" w:styleId="Heading4">
    <w:name w:val="heading 4"/>
    <w:basedOn w:val="Normal"/>
    <w:next w:val="Normal"/>
    <w:link w:val="Heading4Char"/>
    <w:uiPriority w:val="9"/>
    <w:qFormat/>
    <w:rsid w:val="00E1331F"/>
    <w:pPr>
      <w:keepNext/>
      <w:spacing w:line="360" w:lineRule="auto"/>
      <w:jc w:val="mediumKashida"/>
      <w:outlineLvl w:val="3"/>
    </w:pPr>
    <w:rPr>
      <w:rFonts w:cs="2  Mitra"/>
      <w:b/>
      <w:bCs/>
      <w:sz w:val="28"/>
      <w:szCs w:val="28"/>
    </w:rPr>
  </w:style>
  <w:style w:type="paragraph" w:styleId="Heading5">
    <w:name w:val="heading 5"/>
    <w:basedOn w:val="Normal"/>
    <w:link w:val="Heading5Char"/>
    <w:qFormat/>
    <w:rsid w:val="00E1331F"/>
    <w:pPr>
      <w:bidi w:val="0"/>
      <w:spacing w:before="100" w:beforeAutospacing="1" w:after="100" w:afterAutospacing="1"/>
      <w:outlineLvl w:val="4"/>
    </w:pPr>
    <w:rPr>
      <w:b/>
      <w:bCs/>
      <w:sz w:val="20"/>
      <w:szCs w:val="20"/>
      <w:lang w:bidi="fa-IR"/>
    </w:rPr>
  </w:style>
  <w:style w:type="paragraph" w:styleId="Heading6">
    <w:name w:val="heading 6"/>
    <w:basedOn w:val="Normal"/>
    <w:next w:val="Normal"/>
    <w:link w:val="Heading6Char"/>
    <w:qFormat/>
    <w:rsid w:val="00E1331F"/>
    <w:pPr>
      <w:keepNext/>
      <w:spacing w:line="360" w:lineRule="auto"/>
      <w:outlineLvl w:val="5"/>
    </w:pPr>
    <w:rPr>
      <w:rFonts w:cs="2  Mitra"/>
      <w:b/>
      <w:bCs/>
      <w:szCs w:val="28"/>
    </w:rPr>
  </w:style>
  <w:style w:type="paragraph" w:styleId="Heading7">
    <w:name w:val="heading 7"/>
    <w:basedOn w:val="Normal"/>
    <w:next w:val="Normal"/>
    <w:link w:val="Heading7Char"/>
    <w:qFormat/>
    <w:rsid w:val="00E1331F"/>
    <w:pPr>
      <w:keepNext/>
      <w:spacing w:line="360" w:lineRule="auto"/>
      <w:jc w:val="center"/>
      <w:outlineLvl w:val="6"/>
    </w:pPr>
    <w:rPr>
      <w:rFonts w:cs="2  Mitra"/>
      <w:szCs w:val="28"/>
    </w:rPr>
  </w:style>
  <w:style w:type="paragraph" w:styleId="Heading8">
    <w:name w:val="heading 8"/>
    <w:basedOn w:val="Normal"/>
    <w:next w:val="Normal"/>
    <w:link w:val="Heading8Char"/>
    <w:qFormat/>
    <w:rsid w:val="00E1331F"/>
    <w:pPr>
      <w:keepNext/>
      <w:spacing w:line="360" w:lineRule="auto"/>
      <w:jc w:val="mediumKashida"/>
      <w:outlineLvl w:val="7"/>
    </w:pPr>
    <w:rPr>
      <w:rFonts w:cs="2  Mitra"/>
      <w:szCs w:val="28"/>
    </w:rPr>
  </w:style>
  <w:style w:type="paragraph" w:styleId="Heading9">
    <w:name w:val="heading 9"/>
    <w:basedOn w:val="Normal"/>
    <w:next w:val="Normal"/>
    <w:link w:val="Heading9Char"/>
    <w:qFormat/>
    <w:rsid w:val="00E1331F"/>
    <w:pPr>
      <w:keepNext/>
      <w:spacing w:line="360" w:lineRule="auto"/>
      <w:jc w:val="lowKashida"/>
      <w:outlineLvl w:val="8"/>
    </w:pPr>
    <w:rPr>
      <w:rFonts w:cs="2  Mitr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1F"/>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uiPriority w:val="9"/>
    <w:rsid w:val="00E1331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1331F"/>
    <w:rPr>
      <w:rFonts w:ascii="Arial" w:eastAsia="PMingLiU" w:hAnsi="Arial" w:cs="Arial"/>
      <w:b/>
      <w:bCs/>
      <w:sz w:val="26"/>
      <w:szCs w:val="26"/>
      <w:lang w:bidi="fa-IR"/>
    </w:rPr>
  </w:style>
  <w:style w:type="character" w:customStyle="1" w:styleId="Heading4Char">
    <w:name w:val="Heading 4 Char"/>
    <w:basedOn w:val="DefaultParagraphFont"/>
    <w:link w:val="Heading4"/>
    <w:uiPriority w:val="9"/>
    <w:rsid w:val="00E1331F"/>
    <w:rPr>
      <w:rFonts w:ascii="Times New Roman" w:eastAsia="Times New Roman" w:hAnsi="Times New Roman" w:cs="2  Mitra"/>
      <w:b/>
      <w:bCs/>
      <w:sz w:val="28"/>
      <w:szCs w:val="28"/>
    </w:rPr>
  </w:style>
  <w:style w:type="character" w:customStyle="1" w:styleId="Heading5Char">
    <w:name w:val="Heading 5 Char"/>
    <w:basedOn w:val="DefaultParagraphFont"/>
    <w:link w:val="Heading5"/>
    <w:rsid w:val="00E1331F"/>
    <w:rPr>
      <w:rFonts w:ascii="Times New Roman" w:eastAsia="Times New Roman" w:hAnsi="Times New Roman" w:cs="Times New Roman"/>
      <w:b/>
      <w:bCs/>
      <w:sz w:val="20"/>
      <w:szCs w:val="20"/>
      <w:lang w:bidi="fa-IR"/>
    </w:rPr>
  </w:style>
  <w:style w:type="character" w:customStyle="1" w:styleId="Heading6Char">
    <w:name w:val="Heading 6 Char"/>
    <w:basedOn w:val="DefaultParagraphFont"/>
    <w:link w:val="Heading6"/>
    <w:rsid w:val="00E1331F"/>
    <w:rPr>
      <w:rFonts w:ascii="Times New Roman" w:eastAsia="Times New Roman" w:hAnsi="Times New Roman" w:cs="2  Mitra"/>
      <w:b/>
      <w:bCs/>
      <w:sz w:val="24"/>
      <w:szCs w:val="28"/>
    </w:rPr>
  </w:style>
  <w:style w:type="character" w:customStyle="1" w:styleId="Heading7Char">
    <w:name w:val="Heading 7 Char"/>
    <w:basedOn w:val="DefaultParagraphFont"/>
    <w:link w:val="Heading7"/>
    <w:rsid w:val="00E1331F"/>
    <w:rPr>
      <w:rFonts w:ascii="Times New Roman" w:eastAsia="Times New Roman" w:hAnsi="Times New Roman" w:cs="2  Mitra"/>
      <w:sz w:val="24"/>
      <w:szCs w:val="28"/>
    </w:rPr>
  </w:style>
  <w:style w:type="character" w:customStyle="1" w:styleId="Heading8Char">
    <w:name w:val="Heading 8 Char"/>
    <w:basedOn w:val="DefaultParagraphFont"/>
    <w:link w:val="Heading8"/>
    <w:rsid w:val="00E1331F"/>
    <w:rPr>
      <w:rFonts w:ascii="Times New Roman" w:eastAsia="Times New Roman" w:hAnsi="Times New Roman" w:cs="2  Mitra"/>
      <w:sz w:val="24"/>
      <w:szCs w:val="28"/>
    </w:rPr>
  </w:style>
  <w:style w:type="character" w:customStyle="1" w:styleId="Heading9Char">
    <w:name w:val="Heading 9 Char"/>
    <w:basedOn w:val="DefaultParagraphFont"/>
    <w:link w:val="Heading9"/>
    <w:rsid w:val="00E1331F"/>
    <w:rPr>
      <w:rFonts w:ascii="Times New Roman" w:eastAsia="Times New Roman" w:hAnsi="Times New Roman" w:cs="2  Mitra"/>
      <w:sz w:val="24"/>
      <w:szCs w:val="28"/>
    </w:rPr>
  </w:style>
  <w:style w:type="paragraph" w:styleId="FootnoteText">
    <w:name w:val="footnote text"/>
    <w:aliases w:val=" Char Char Char Char,Char,پاورقي,متن زيرنويس,پاورقي Char Char,Char Char Char Char, Char"/>
    <w:basedOn w:val="Normal"/>
    <w:link w:val="FootnoteTextChar"/>
    <w:uiPriority w:val="99"/>
    <w:rsid w:val="00E1331F"/>
    <w:rPr>
      <w:sz w:val="20"/>
      <w:szCs w:val="20"/>
    </w:rPr>
  </w:style>
  <w:style w:type="character" w:customStyle="1" w:styleId="FootnoteTextChar">
    <w:name w:val="Footnote Text Char"/>
    <w:aliases w:val=" Char Char Char Char Char,Char Char,پاورقي Char,متن زيرنويس Char,پاورقي Char Char Char,Char Char Char Char Char, Char Char"/>
    <w:basedOn w:val="DefaultParagraphFont"/>
    <w:link w:val="FootnoteText"/>
    <w:uiPriority w:val="99"/>
    <w:rsid w:val="00E1331F"/>
    <w:rPr>
      <w:rFonts w:ascii="Times New Roman" w:eastAsia="Times New Roman" w:hAnsi="Times New Roman" w:cs="Times New Roman"/>
      <w:sz w:val="20"/>
      <w:szCs w:val="20"/>
    </w:rPr>
  </w:style>
  <w:style w:type="character" w:styleId="FootnoteReference">
    <w:name w:val="footnote reference"/>
    <w:aliases w:val="شماره زيرنويس,Footnote"/>
    <w:uiPriority w:val="99"/>
    <w:rsid w:val="00E1331F"/>
    <w:rPr>
      <w:vertAlign w:val="superscript"/>
    </w:rPr>
  </w:style>
  <w:style w:type="table" w:styleId="TableGrid">
    <w:name w:val="Table Grid"/>
    <w:basedOn w:val="TableNormal"/>
    <w:uiPriority w:val="59"/>
    <w:rsid w:val="00E1331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1331F"/>
    <w:pPr>
      <w:tabs>
        <w:tab w:val="center" w:pos="4153"/>
        <w:tab w:val="right" w:pos="8306"/>
      </w:tabs>
    </w:pPr>
  </w:style>
  <w:style w:type="character" w:customStyle="1" w:styleId="FooterChar">
    <w:name w:val="Footer Char"/>
    <w:basedOn w:val="DefaultParagraphFont"/>
    <w:link w:val="Footer"/>
    <w:uiPriority w:val="99"/>
    <w:rsid w:val="00E1331F"/>
    <w:rPr>
      <w:rFonts w:ascii="Times New Roman" w:eastAsia="Times New Roman" w:hAnsi="Times New Roman" w:cs="Times New Roman"/>
      <w:sz w:val="24"/>
      <w:szCs w:val="24"/>
    </w:rPr>
  </w:style>
  <w:style w:type="character" w:styleId="PageNumber">
    <w:name w:val="page number"/>
    <w:basedOn w:val="DefaultParagraphFont"/>
    <w:rsid w:val="00E1331F"/>
  </w:style>
  <w:style w:type="paragraph" w:styleId="Header">
    <w:name w:val="header"/>
    <w:basedOn w:val="Normal"/>
    <w:link w:val="HeaderChar"/>
    <w:uiPriority w:val="99"/>
    <w:rsid w:val="00E1331F"/>
    <w:pPr>
      <w:tabs>
        <w:tab w:val="center" w:pos="4153"/>
        <w:tab w:val="right" w:pos="8306"/>
      </w:tabs>
    </w:pPr>
  </w:style>
  <w:style w:type="character" w:customStyle="1" w:styleId="HeaderChar">
    <w:name w:val="Header Char"/>
    <w:basedOn w:val="DefaultParagraphFont"/>
    <w:link w:val="Header"/>
    <w:uiPriority w:val="99"/>
    <w:rsid w:val="00E1331F"/>
    <w:rPr>
      <w:rFonts w:ascii="Times New Roman" w:eastAsia="Times New Roman" w:hAnsi="Times New Roman" w:cs="Times New Roman"/>
      <w:sz w:val="24"/>
      <w:szCs w:val="24"/>
    </w:rPr>
  </w:style>
  <w:style w:type="character" w:styleId="CommentReference">
    <w:name w:val="annotation reference"/>
    <w:uiPriority w:val="99"/>
    <w:rsid w:val="00E1331F"/>
    <w:rPr>
      <w:sz w:val="16"/>
      <w:szCs w:val="16"/>
    </w:rPr>
  </w:style>
  <w:style w:type="paragraph" w:styleId="CommentText">
    <w:name w:val="annotation text"/>
    <w:basedOn w:val="Normal"/>
    <w:link w:val="CommentTextChar"/>
    <w:uiPriority w:val="99"/>
    <w:rsid w:val="00E1331F"/>
    <w:rPr>
      <w:sz w:val="20"/>
      <w:szCs w:val="20"/>
    </w:rPr>
  </w:style>
  <w:style w:type="character" w:customStyle="1" w:styleId="CommentTextChar">
    <w:name w:val="Comment Text Char"/>
    <w:basedOn w:val="DefaultParagraphFont"/>
    <w:link w:val="CommentText"/>
    <w:uiPriority w:val="99"/>
    <w:rsid w:val="00E133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1331F"/>
    <w:rPr>
      <w:b/>
      <w:bCs/>
    </w:rPr>
  </w:style>
  <w:style w:type="character" w:customStyle="1" w:styleId="CommentSubjectChar">
    <w:name w:val="Comment Subject Char"/>
    <w:basedOn w:val="CommentTextChar"/>
    <w:link w:val="CommentSubject"/>
    <w:uiPriority w:val="99"/>
    <w:rsid w:val="00E1331F"/>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E1331F"/>
    <w:rPr>
      <w:rFonts w:ascii="Tahoma" w:hAnsi="Tahoma"/>
      <w:sz w:val="16"/>
      <w:szCs w:val="16"/>
    </w:rPr>
  </w:style>
  <w:style w:type="character" w:customStyle="1" w:styleId="BalloonTextChar">
    <w:name w:val="Balloon Text Char"/>
    <w:basedOn w:val="DefaultParagraphFont"/>
    <w:link w:val="BalloonText"/>
    <w:uiPriority w:val="99"/>
    <w:rsid w:val="00E1331F"/>
    <w:rPr>
      <w:rFonts w:ascii="Tahoma" w:eastAsia="Times New Roman" w:hAnsi="Tahoma" w:cs="Times New Roman"/>
      <w:sz w:val="16"/>
      <w:szCs w:val="16"/>
    </w:rPr>
  </w:style>
  <w:style w:type="paragraph" w:styleId="Revision">
    <w:name w:val="Revision"/>
    <w:hidden/>
    <w:uiPriority w:val="99"/>
    <w:semiHidden/>
    <w:rsid w:val="00E1331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E1331F"/>
    <w:pPr>
      <w:bidi w:val="0"/>
      <w:spacing w:before="100" w:beforeAutospacing="1" w:after="100" w:afterAutospacing="1"/>
    </w:pPr>
    <w:rPr>
      <w:color w:val="000000"/>
    </w:rPr>
  </w:style>
  <w:style w:type="paragraph" w:customStyle="1" w:styleId="a">
    <w:name w:val="عنوان فصل ها"/>
    <w:basedOn w:val="Normal"/>
    <w:link w:val="Char"/>
    <w:rsid w:val="00E1331F"/>
    <w:pPr>
      <w:spacing w:line="360" w:lineRule="auto"/>
      <w:ind w:left="-1" w:firstLine="283"/>
      <w:jc w:val="center"/>
    </w:pPr>
    <w:rPr>
      <w:rFonts w:cs="B Titr"/>
      <w:sz w:val="140"/>
      <w:szCs w:val="140"/>
    </w:rPr>
  </w:style>
  <w:style w:type="paragraph" w:customStyle="1" w:styleId="a0">
    <w:name w:val="عنوان فصل"/>
    <w:basedOn w:val="a"/>
    <w:link w:val="Char0"/>
    <w:autoRedefine/>
    <w:qFormat/>
    <w:rsid w:val="00E1331F"/>
    <w:pPr>
      <w:outlineLvl w:val="0"/>
    </w:pPr>
    <w:rPr>
      <w:bCs/>
    </w:rPr>
  </w:style>
  <w:style w:type="character" w:customStyle="1" w:styleId="Char">
    <w:name w:val="عنوان فصل ها Char"/>
    <w:link w:val="a"/>
    <w:rsid w:val="00E1331F"/>
    <w:rPr>
      <w:rFonts w:ascii="Times New Roman" w:eastAsia="Times New Roman" w:hAnsi="Times New Roman" w:cs="B Titr"/>
      <w:sz w:val="140"/>
      <w:szCs w:val="140"/>
    </w:rPr>
  </w:style>
  <w:style w:type="paragraph" w:customStyle="1" w:styleId="a1">
    <w:name w:val="عنوان اصلی"/>
    <w:basedOn w:val="Normal"/>
    <w:link w:val="Char1"/>
    <w:autoRedefine/>
    <w:qFormat/>
    <w:rsid w:val="00E1331F"/>
    <w:pPr>
      <w:spacing w:line="360" w:lineRule="auto"/>
      <w:jc w:val="lowKashida"/>
      <w:outlineLvl w:val="0"/>
    </w:pPr>
    <w:rPr>
      <w:rFonts w:cs="B Zar"/>
      <w:b/>
      <w:bCs/>
      <w:color w:val="000000" w:themeColor="text1"/>
      <w:sz w:val="32"/>
      <w:szCs w:val="32"/>
      <w:lang w:bidi="fa-IR"/>
    </w:rPr>
  </w:style>
  <w:style w:type="character" w:customStyle="1" w:styleId="Char0">
    <w:name w:val="عنوان فصل Char"/>
    <w:link w:val="a0"/>
    <w:rsid w:val="00E1331F"/>
    <w:rPr>
      <w:rFonts w:ascii="Times New Roman" w:eastAsia="Times New Roman" w:hAnsi="Times New Roman" w:cs="B Titr"/>
      <w:bCs/>
      <w:sz w:val="140"/>
      <w:szCs w:val="140"/>
    </w:rPr>
  </w:style>
  <w:style w:type="paragraph" w:customStyle="1" w:styleId="Style1">
    <w:name w:val="Style1"/>
    <w:basedOn w:val="a1"/>
    <w:link w:val="Style1Char"/>
    <w:autoRedefine/>
    <w:qFormat/>
    <w:rsid w:val="00E1331F"/>
  </w:style>
  <w:style w:type="character" w:customStyle="1" w:styleId="Char1">
    <w:name w:val="عنوان اصلی Char"/>
    <w:link w:val="a1"/>
    <w:rsid w:val="00E1331F"/>
    <w:rPr>
      <w:rFonts w:ascii="Times New Roman" w:eastAsia="Times New Roman" w:hAnsi="Times New Roman" w:cs="B Zar"/>
      <w:b/>
      <w:bCs/>
      <w:color w:val="000000" w:themeColor="text1"/>
      <w:sz w:val="32"/>
      <w:szCs w:val="32"/>
      <w:lang w:bidi="fa-IR"/>
    </w:rPr>
  </w:style>
  <w:style w:type="character" w:customStyle="1" w:styleId="Style1Char">
    <w:name w:val="Style1 Char"/>
    <w:link w:val="Style1"/>
    <w:rsid w:val="00E1331F"/>
    <w:rPr>
      <w:rFonts w:ascii="Times New Roman" w:eastAsia="Times New Roman" w:hAnsi="Times New Roman" w:cs="B Zar"/>
      <w:b/>
      <w:bCs/>
      <w:color w:val="000000" w:themeColor="text1"/>
      <w:sz w:val="32"/>
      <w:szCs w:val="32"/>
      <w:lang w:bidi="fa-IR"/>
    </w:rPr>
  </w:style>
  <w:style w:type="paragraph" w:styleId="ListParagraph">
    <w:name w:val="List Paragraph"/>
    <w:basedOn w:val="Normal"/>
    <w:link w:val="ListParagraphChar"/>
    <w:uiPriority w:val="34"/>
    <w:qFormat/>
    <w:rsid w:val="00E1331F"/>
    <w:pPr>
      <w:spacing w:after="200" w:line="276" w:lineRule="auto"/>
      <w:ind w:left="720"/>
      <w:contextualSpacing/>
    </w:pPr>
    <w:rPr>
      <w:rFonts w:ascii="Calibri" w:eastAsia="Calibri" w:hAnsi="Calibri" w:cs="Arial"/>
      <w:sz w:val="22"/>
      <w:szCs w:val="22"/>
      <w:lang w:bidi="fa-IR"/>
    </w:rPr>
  </w:style>
  <w:style w:type="paragraph" w:styleId="NoSpacing">
    <w:name w:val="No Spacing"/>
    <w:qFormat/>
    <w:rsid w:val="00E1331F"/>
    <w:pPr>
      <w:bidi/>
      <w:spacing w:after="0" w:line="240" w:lineRule="auto"/>
    </w:pPr>
    <w:rPr>
      <w:rFonts w:ascii="Calibri" w:eastAsia="Calibri" w:hAnsi="Calibri" w:cs="Arial"/>
      <w:lang w:bidi="fa-IR"/>
    </w:rPr>
  </w:style>
  <w:style w:type="character" w:customStyle="1" w:styleId="EndnoteTextChar">
    <w:name w:val="Endnote Text Char"/>
    <w:link w:val="EndnoteText"/>
    <w:uiPriority w:val="99"/>
    <w:rsid w:val="00E1331F"/>
    <w:rPr>
      <w:rFonts w:ascii="Calibri" w:eastAsia="Calibri" w:hAnsi="Calibri" w:cs="Arial"/>
    </w:rPr>
  </w:style>
  <w:style w:type="paragraph" w:styleId="EndnoteText">
    <w:name w:val="endnote text"/>
    <w:basedOn w:val="Normal"/>
    <w:link w:val="EndnoteTextChar"/>
    <w:uiPriority w:val="99"/>
    <w:unhideWhenUsed/>
    <w:rsid w:val="00E1331F"/>
    <w:pPr>
      <w:spacing w:after="200" w:line="276" w:lineRule="auto"/>
    </w:pPr>
    <w:rPr>
      <w:rFonts w:ascii="Calibri" w:eastAsia="Calibri" w:hAnsi="Calibri" w:cs="Arial"/>
      <w:sz w:val="22"/>
      <w:szCs w:val="22"/>
    </w:rPr>
  </w:style>
  <w:style w:type="character" w:customStyle="1" w:styleId="EndnoteTextChar1">
    <w:name w:val="Endnote Text Char1"/>
    <w:basedOn w:val="DefaultParagraphFont"/>
    <w:uiPriority w:val="99"/>
    <w:rsid w:val="00E1331F"/>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E1331F"/>
    <w:pPr>
      <w:spacing w:after="200" w:line="276" w:lineRule="auto"/>
    </w:pPr>
    <w:rPr>
      <w:rFonts w:ascii="Calibri" w:eastAsia="Calibri" w:hAnsi="Calibri" w:cs="Arial"/>
      <w:b/>
      <w:bCs/>
      <w:sz w:val="20"/>
      <w:szCs w:val="20"/>
      <w:lang w:bidi="fa-IR"/>
    </w:rPr>
  </w:style>
  <w:style w:type="paragraph" w:styleId="TableofFigures">
    <w:name w:val="table of figures"/>
    <w:basedOn w:val="Normal"/>
    <w:next w:val="Normal"/>
    <w:uiPriority w:val="99"/>
    <w:unhideWhenUsed/>
    <w:rsid w:val="00E1331F"/>
    <w:pPr>
      <w:spacing w:line="276" w:lineRule="auto"/>
    </w:pPr>
    <w:rPr>
      <w:rFonts w:ascii="Calibri" w:eastAsia="Calibri" w:hAnsi="Calibri"/>
      <w:i/>
      <w:iCs/>
      <w:sz w:val="20"/>
      <w:lang w:bidi="fa-IR"/>
    </w:rPr>
  </w:style>
  <w:style w:type="character" w:styleId="Hyperlink">
    <w:name w:val="Hyperlink"/>
    <w:uiPriority w:val="99"/>
    <w:unhideWhenUsed/>
    <w:rsid w:val="00E1331F"/>
    <w:rPr>
      <w:color w:val="0000FF"/>
      <w:u w:val="single"/>
    </w:rPr>
  </w:style>
  <w:style w:type="paragraph" w:customStyle="1" w:styleId="a2">
    <w:name w:val="عنوان فرعی"/>
    <w:basedOn w:val="Normal"/>
    <w:link w:val="Char2"/>
    <w:autoRedefine/>
    <w:qFormat/>
    <w:rsid w:val="00E1331F"/>
    <w:pPr>
      <w:spacing w:line="360" w:lineRule="auto"/>
      <w:jc w:val="lowKashida"/>
      <w:outlineLvl w:val="0"/>
    </w:pPr>
    <w:rPr>
      <w:rFonts w:cs="B Zar"/>
      <w:b/>
      <w:bCs/>
      <w:color w:val="000000" w:themeColor="text1"/>
      <w:sz w:val="32"/>
      <w:szCs w:val="32"/>
      <w:lang w:bidi="fa-IR"/>
    </w:rPr>
  </w:style>
  <w:style w:type="character" w:styleId="Strong">
    <w:name w:val="Strong"/>
    <w:uiPriority w:val="22"/>
    <w:qFormat/>
    <w:rsid w:val="00E1331F"/>
    <w:rPr>
      <w:b/>
      <w:bCs/>
    </w:rPr>
  </w:style>
  <w:style w:type="character" w:customStyle="1" w:styleId="Char2">
    <w:name w:val="عنوان فرعی Char"/>
    <w:link w:val="a2"/>
    <w:rsid w:val="00E1331F"/>
    <w:rPr>
      <w:rFonts w:ascii="Times New Roman" w:eastAsia="Times New Roman" w:hAnsi="Times New Roman" w:cs="B Zar"/>
      <w:b/>
      <w:bCs/>
      <w:color w:val="000000" w:themeColor="text1"/>
      <w:sz w:val="32"/>
      <w:szCs w:val="32"/>
      <w:lang w:bidi="fa-IR"/>
    </w:rPr>
  </w:style>
  <w:style w:type="paragraph" w:styleId="TOCHeading">
    <w:name w:val="TOC Heading"/>
    <w:basedOn w:val="Heading1"/>
    <w:next w:val="Normal"/>
    <w:uiPriority w:val="39"/>
    <w:unhideWhenUsed/>
    <w:qFormat/>
    <w:rsid w:val="00E1331F"/>
    <w:pPr>
      <w:bidi w:val="0"/>
      <w:outlineLvl w:val="9"/>
    </w:pPr>
    <w:rPr>
      <w:lang w:bidi="ar-SA"/>
    </w:rPr>
  </w:style>
  <w:style w:type="paragraph" w:styleId="TOC1">
    <w:name w:val="toc 1"/>
    <w:basedOn w:val="Normal"/>
    <w:next w:val="Normal"/>
    <w:autoRedefine/>
    <w:uiPriority w:val="39"/>
    <w:rsid w:val="00E1331F"/>
    <w:pPr>
      <w:tabs>
        <w:tab w:val="right" w:leader="dot" w:pos="9016"/>
      </w:tabs>
      <w:jc w:val="center"/>
    </w:pPr>
  </w:style>
  <w:style w:type="paragraph" w:styleId="TOC2">
    <w:name w:val="toc 2"/>
    <w:basedOn w:val="Normal"/>
    <w:next w:val="Normal"/>
    <w:autoRedefine/>
    <w:uiPriority w:val="39"/>
    <w:rsid w:val="00E1331F"/>
    <w:pPr>
      <w:ind w:left="240"/>
    </w:pPr>
  </w:style>
  <w:style w:type="paragraph" w:styleId="TOC3">
    <w:name w:val="toc 3"/>
    <w:basedOn w:val="Normal"/>
    <w:next w:val="Normal"/>
    <w:autoRedefine/>
    <w:uiPriority w:val="39"/>
    <w:rsid w:val="00E1331F"/>
    <w:pPr>
      <w:ind w:left="480"/>
    </w:pPr>
  </w:style>
  <w:style w:type="paragraph" w:styleId="TOC4">
    <w:name w:val="toc 4"/>
    <w:basedOn w:val="Normal"/>
    <w:next w:val="Normal"/>
    <w:autoRedefine/>
    <w:uiPriority w:val="39"/>
    <w:unhideWhenUsed/>
    <w:rsid w:val="00E1331F"/>
    <w:pPr>
      <w:bidi w:val="0"/>
      <w:spacing w:after="100" w:line="276" w:lineRule="auto"/>
      <w:ind w:left="660"/>
    </w:pPr>
    <w:rPr>
      <w:rFonts w:ascii="Calibri" w:hAnsi="Calibri" w:cs="Arial"/>
      <w:sz w:val="22"/>
      <w:szCs w:val="22"/>
      <w:lang w:val="pt-BR" w:eastAsia="pt-BR"/>
    </w:rPr>
  </w:style>
  <w:style w:type="paragraph" w:styleId="TOC5">
    <w:name w:val="toc 5"/>
    <w:basedOn w:val="Normal"/>
    <w:next w:val="Normal"/>
    <w:autoRedefine/>
    <w:uiPriority w:val="39"/>
    <w:unhideWhenUsed/>
    <w:rsid w:val="00E1331F"/>
    <w:pPr>
      <w:bidi w:val="0"/>
      <w:spacing w:after="100" w:line="276" w:lineRule="auto"/>
      <w:ind w:left="880"/>
    </w:pPr>
    <w:rPr>
      <w:rFonts w:ascii="Calibri" w:hAnsi="Calibri" w:cs="Arial"/>
      <w:sz w:val="22"/>
      <w:szCs w:val="22"/>
      <w:lang w:val="pt-BR" w:eastAsia="pt-BR"/>
    </w:rPr>
  </w:style>
  <w:style w:type="paragraph" w:styleId="TOC6">
    <w:name w:val="toc 6"/>
    <w:basedOn w:val="Normal"/>
    <w:next w:val="Normal"/>
    <w:autoRedefine/>
    <w:uiPriority w:val="39"/>
    <w:unhideWhenUsed/>
    <w:rsid w:val="00E1331F"/>
    <w:pPr>
      <w:bidi w:val="0"/>
      <w:spacing w:after="100" w:line="276" w:lineRule="auto"/>
      <w:ind w:left="1100"/>
    </w:pPr>
    <w:rPr>
      <w:rFonts w:ascii="Calibri" w:hAnsi="Calibri" w:cs="Arial"/>
      <w:sz w:val="22"/>
      <w:szCs w:val="22"/>
      <w:lang w:val="pt-BR" w:eastAsia="pt-BR"/>
    </w:rPr>
  </w:style>
  <w:style w:type="paragraph" w:styleId="TOC7">
    <w:name w:val="toc 7"/>
    <w:basedOn w:val="Normal"/>
    <w:next w:val="Normal"/>
    <w:autoRedefine/>
    <w:uiPriority w:val="39"/>
    <w:unhideWhenUsed/>
    <w:rsid w:val="00E1331F"/>
    <w:pPr>
      <w:bidi w:val="0"/>
      <w:spacing w:after="100" w:line="276" w:lineRule="auto"/>
      <w:ind w:left="1320"/>
    </w:pPr>
    <w:rPr>
      <w:rFonts w:ascii="Calibri" w:hAnsi="Calibri" w:cs="Arial"/>
      <w:sz w:val="22"/>
      <w:szCs w:val="22"/>
      <w:lang w:val="pt-BR" w:eastAsia="pt-BR"/>
    </w:rPr>
  </w:style>
  <w:style w:type="paragraph" w:styleId="TOC8">
    <w:name w:val="toc 8"/>
    <w:basedOn w:val="Normal"/>
    <w:next w:val="Normal"/>
    <w:autoRedefine/>
    <w:uiPriority w:val="39"/>
    <w:unhideWhenUsed/>
    <w:rsid w:val="00E1331F"/>
    <w:pPr>
      <w:bidi w:val="0"/>
      <w:spacing w:after="100" w:line="276" w:lineRule="auto"/>
      <w:ind w:left="1540"/>
    </w:pPr>
    <w:rPr>
      <w:rFonts w:ascii="Calibri" w:hAnsi="Calibri" w:cs="Arial"/>
      <w:sz w:val="22"/>
      <w:szCs w:val="22"/>
      <w:lang w:val="pt-BR" w:eastAsia="pt-BR"/>
    </w:rPr>
  </w:style>
  <w:style w:type="paragraph" w:styleId="TOC9">
    <w:name w:val="toc 9"/>
    <w:basedOn w:val="Normal"/>
    <w:next w:val="Normal"/>
    <w:autoRedefine/>
    <w:uiPriority w:val="39"/>
    <w:unhideWhenUsed/>
    <w:rsid w:val="00E1331F"/>
    <w:pPr>
      <w:bidi w:val="0"/>
      <w:spacing w:after="100" w:line="276" w:lineRule="auto"/>
      <w:ind w:left="1760"/>
    </w:pPr>
    <w:rPr>
      <w:rFonts w:ascii="Calibri" w:hAnsi="Calibri" w:cs="Arial"/>
      <w:sz w:val="22"/>
      <w:szCs w:val="22"/>
      <w:lang w:val="pt-BR" w:eastAsia="pt-BR"/>
    </w:rPr>
  </w:style>
  <w:style w:type="character" w:customStyle="1" w:styleId="apple-style-span">
    <w:name w:val="apple-style-span"/>
    <w:basedOn w:val="DefaultParagraphFont"/>
    <w:rsid w:val="00E1331F"/>
  </w:style>
  <w:style w:type="character" w:styleId="Emphasis">
    <w:name w:val="Emphasis"/>
    <w:qFormat/>
    <w:rsid w:val="00E1331F"/>
    <w:rPr>
      <w:i/>
      <w:iCs/>
    </w:rPr>
  </w:style>
  <w:style w:type="character" w:customStyle="1" w:styleId="apple-converted-space">
    <w:name w:val="apple-converted-space"/>
    <w:rsid w:val="00E1331F"/>
  </w:style>
  <w:style w:type="paragraph" w:styleId="Subtitle">
    <w:name w:val="Subtitle"/>
    <w:basedOn w:val="Normal"/>
    <w:link w:val="SubtitleChar"/>
    <w:qFormat/>
    <w:rsid w:val="00E1331F"/>
    <w:pPr>
      <w:jc w:val="center"/>
    </w:pPr>
    <w:rPr>
      <w:rFonts w:cs="B Zar"/>
      <w:sz w:val="28"/>
      <w:szCs w:val="28"/>
    </w:rPr>
  </w:style>
  <w:style w:type="character" w:customStyle="1" w:styleId="SubtitleChar">
    <w:name w:val="Subtitle Char"/>
    <w:basedOn w:val="DefaultParagraphFont"/>
    <w:link w:val="Subtitle"/>
    <w:rsid w:val="00E1331F"/>
    <w:rPr>
      <w:rFonts w:ascii="Times New Roman" w:eastAsia="Times New Roman" w:hAnsi="Times New Roman" w:cs="B Zar"/>
      <w:sz w:val="28"/>
      <w:szCs w:val="28"/>
    </w:rPr>
  </w:style>
  <w:style w:type="character" w:customStyle="1" w:styleId="SubtitleChar1">
    <w:name w:val="Subtitle Char1"/>
    <w:rsid w:val="00E1331F"/>
    <w:rPr>
      <w:rFonts w:ascii="Times New Roman" w:eastAsia="Times New Roman" w:hAnsi="Times New Roman" w:cs="B Zar"/>
      <w:sz w:val="28"/>
      <w:szCs w:val="28"/>
      <w:lang w:eastAsia="zh-CN"/>
    </w:rPr>
  </w:style>
  <w:style w:type="character" w:customStyle="1" w:styleId="searchword">
    <w:name w:val="searchword"/>
    <w:rsid w:val="00E1331F"/>
  </w:style>
  <w:style w:type="character" w:styleId="PlaceholderText">
    <w:name w:val="Placeholder Text"/>
    <w:uiPriority w:val="99"/>
    <w:semiHidden/>
    <w:rsid w:val="00E1331F"/>
    <w:rPr>
      <w:color w:val="808080"/>
    </w:rPr>
  </w:style>
  <w:style w:type="character" w:customStyle="1" w:styleId="FootnoteTextChar1">
    <w:name w:val="Footnote Text Char1"/>
    <w:aliases w:val=" Char Char Char Char Char1,Char Char1,پاورقي Char1"/>
    <w:rsid w:val="00E1331F"/>
    <w:rPr>
      <w:rFonts w:ascii="Calibri" w:eastAsia="PMingLiU" w:hAnsi="Calibri" w:cs="Arial"/>
      <w:sz w:val="20"/>
      <w:szCs w:val="20"/>
      <w:lang w:bidi="fa-IR"/>
    </w:rPr>
  </w:style>
  <w:style w:type="character" w:styleId="FollowedHyperlink">
    <w:name w:val="FollowedHyperlink"/>
    <w:unhideWhenUsed/>
    <w:rsid w:val="00E1331F"/>
    <w:rPr>
      <w:color w:val="800080"/>
      <w:u w:val="single"/>
    </w:rPr>
  </w:style>
  <w:style w:type="paragraph" w:styleId="Title">
    <w:name w:val="Title"/>
    <w:basedOn w:val="Normal"/>
    <w:link w:val="TitleChar"/>
    <w:qFormat/>
    <w:rsid w:val="00E1331F"/>
    <w:pPr>
      <w:jc w:val="center"/>
    </w:pPr>
    <w:rPr>
      <w:rFonts w:cs="B Zar"/>
      <w:b/>
      <w:bCs/>
      <w:sz w:val="36"/>
      <w:szCs w:val="36"/>
      <w:lang w:eastAsia="zh-CN"/>
    </w:rPr>
  </w:style>
  <w:style w:type="character" w:customStyle="1" w:styleId="TitleChar">
    <w:name w:val="Title Char"/>
    <w:basedOn w:val="DefaultParagraphFont"/>
    <w:link w:val="Title"/>
    <w:rsid w:val="00E1331F"/>
    <w:rPr>
      <w:rFonts w:ascii="Times New Roman" w:eastAsia="Times New Roman" w:hAnsi="Times New Roman" w:cs="B Zar"/>
      <w:b/>
      <w:bCs/>
      <w:sz w:val="36"/>
      <w:szCs w:val="36"/>
      <w:lang w:eastAsia="zh-CN"/>
    </w:rPr>
  </w:style>
  <w:style w:type="character" w:customStyle="1" w:styleId="CharChar2">
    <w:name w:val="Char Char2"/>
    <w:locked/>
    <w:rsid w:val="00E1331F"/>
    <w:rPr>
      <w:rFonts w:cs="B Lotus" w:hint="cs"/>
      <w:b/>
      <w:bCs/>
      <w:sz w:val="24"/>
      <w:szCs w:val="24"/>
      <w:lang w:val="en-US" w:eastAsia="en-US" w:bidi="ar-SA"/>
    </w:rPr>
  </w:style>
  <w:style w:type="paragraph" w:styleId="Date">
    <w:name w:val="Date"/>
    <w:basedOn w:val="Normal"/>
    <w:next w:val="Normal"/>
    <w:link w:val="DateChar"/>
    <w:uiPriority w:val="99"/>
    <w:semiHidden/>
    <w:unhideWhenUsed/>
    <w:rsid w:val="00E1331F"/>
    <w:pPr>
      <w:spacing w:after="200" w:line="276" w:lineRule="auto"/>
    </w:pPr>
    <w:rPr>
      <w:rFonts w:ascii="Calibri" w:eastAsia="PMingLiU" w:hAnsi="Calibri" w:cs="Arial"/>
      <w:sz w:val="22"/>
      <w:szCs w:val="22"/>
      <w:lang w:bidi="fa-IR"/>
    </w:rPr>
  </w:style>
  <w:style w:type="character" w:customStyle="1" w:styleId="DateChar">
    <w:name w:val="Date Char"/>
    <w:basedOn w:val="DefaultParagraphFont"/>
    <w:link w:val="Date"/>
    <w:uiPriority w:val="99"/>
    <w:semiHidden/>
    <w:rsid w:val="00E1331F"/>
    <w:rPr>
      <w:rFonts w:ascii="Calibri" w:eastAsia="PMingLiU" w:hAnsi="Calibri" w:cs="Arial"/>
      <w:lang w:bidi="fa-IR"/>
    </w:rPr>
  </w:style>
  <w:style w:type="character" w:customStyle="1" w:styleId="shorttext">
    <w:name w:val="short_text"/>
    <w:rsid w:val="00E1331F"/>
  </w:style>
  <w:style w:type="character" w:customStyle="1" w:styleId="hps">
    <w:name w:val="hps"/>
    <w:rsid w:val="00E1331F"/>
  </w:style>
  <w:style w:type="character" w:customStyle="1" w:styleId="hpsalt-edited">
    <w:name w:val="hps alt-edited"/>
    <w:rsid w:val="00E1331F"/>
  </w:style>
  <w:style w:type="table" w:customStyle="1" w:styleId="TableGrid1">
    <w:name w:val="Table Grid1"/>
    <w:basedOn w:val="TableWeb3"/>
    <w:uiPriority w:val="59"/>
    <w:rsid w:val="00E1331F"/>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Grid-Accent5">
    <w:name w:val="Light Grid Accent 5"/>
    <w:basedOn w:val="TableNormal"/>
    <w:uiPriority w:val="62"/>
    <w:rsid w:val="00E1331F"/>
    <w:pPr>
      <w:spacing w:after="0" w:line="240" w:lineRule="auto"/>
    </w:pPr>
    <w:rPr>
      <w:rFonts w:ascii="Calibri" w:eastAsia="PMingLiU"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Default">
    <w:name w:val="Default"/>
    <w:rsid w:val="00E1331F"/>
    <w:pPr>
      <w:autoSpaceDE w:val="0"/>
      <w:autoSpaceDN w:val="0"/>
      <w:adjustRightInd w:val="0"/>
      <w:spacing w:after="0" w:line="240" w:lineRule="auto"/>
    </w:pPr>
    <w:rPr>
      <w:rFonts w:ascii="Palatino Linotype" w:eastAsia="PMingLiU" w:hAnsi="Palatino Linotype" w:cs="Palatino Linotype"/>
      <w:color w:val="000000"/>
      <w:sz w:val="24"/>
      <w:szCs w:val="24"/>
      <w:lang w:bidi="fa-IR"/>
    </w:rPr>
  </w:style>
  <w:style w:type="table" w:styleId="MediumGrid1-Accent5">
    <w:name w:val="Medium Grid 1 Accent 5"/>
    <w:basedOn w:val="TableNormal"/>
    <w:uiPriority w:val="67"/>
    <w:rsid w:val="00E1331F"/>
    <w:pPr>
      <w:spacing w:after="0" w:line="240" w:lineRule="auto"/>
    </w:pPr>
    <w:rPr>
      <w:rFonts w:ascii="Calibri" w:eastAsia="PMingLiU" w:hAnsi="Calibri" w:cs="Arial"/>
      <w:sz w:val="20"/>
      <w:szCs w:val="20"/>
      <w:lang w:bidi="fa-I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eWeb3">
    <w:name w:val="Table Web 3"/>
    <w:basedOn w:val="TableNormal"/>
    <w:uiPriority w:val="99"/>
    <w:semiHidden/>
    <w:unhideWhenUsed/>
    <w:rsid w:val="00E1331F"/>
    <w:pPr>
      <w:bidi/>
      <w:spacing w:after="0" w:line="240" w:lineRule="auto"/>
    </w:pPr>
    <w:rPr>
      <w:rFonts w:ascii="Calibri" w:eastAsia="PMingLiU" w:hAnsi="Calibri" w:cs="Arial"/>
      <w:sz w:val="20"/>
      <w:szCs w:val="20"/>
      <w:lang w:bidi="fa-I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2">
    <w:name w:val="Style2"/>
    <w:basedOn w:val="TableList3"/>
    <w:uiPriority w:val="99"/>
    <w:rsid w:val="00E1331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EndnoteReference">
    <w:name w:val="endnote reference"/>
    <w:uiPriority w:val="99"/>
    <w:unhideWhenUsed/>
    <w:rsid w:val="00E1331F"/>
    <w:rPr>
      <w:vertAlign w:val="superscript"/>
    </w:rPr>
  </w:style>
  <w:style w:type="table" w:styleId="TableElegant">
    <w:name w:val="Table Elegant"/>
    <w:basedOn w:val="TableNormal"/>
    <w:uiPriority w:val="99"/>
    <w:semiHidden/>
    <w:unhideWhenUsed/>
    <w:rsid w:val="00E1331F"/>
    <w:pPr>
      <w:bidi/>
      <w:spacing w:after="0" w:line="240" w:lineRule="auto"/>
    </w:pPr>
    <w:rPr>
      <w:rFonts w:ascii="Calibri" w:eastAsia="PMingLiU" w:hAnsi="Calibri" w:cs="Arial"/>
      <w:sz w:val="20"/>
      <w:szCs w:val="20"/>
      <w:lang w:bidi="fa-I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1331F"/>
    <w:pPr>
      <w:bidi/>
      <w:spacing w:after="0" w:line="240" w:lineRule="auto"/>
    </w:pPr>
    <w:rPr>
      <w:rFonts w:ascii="Calibri" w:eastAsia="PMingLiU" w:hAnsi="Calibri" w:cs="Arial"/>
      <w:sz w:val="20"/>
      <w:szCs w:val="20"/>
      <w:lang w:bidi="fa-I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istParagraphChar">
    <w:name w:val="List Paragraph Char"/>
    <w:link w:val="ListParagraph"/>
    <w:uiPriority w:val="34"/>
    <w:locked/>
    <w:rsid w:val="00E1331F"/>
    <w:rPr>
      <w:rFonts w:ascii="Calibri" w:eastAsia="Calibri" w:hAnsi="Calibri" w:cs="Arial"/>
      <w:lang w:bidi="fa-IR"/>
    </w:rPr>
  </w:style>
  <w:style w:type="table" w:customStyle="1" w:styleId="TableGrid2">
    <w:name w:val="Table Grid2"/>
    <w:basedOn w:val="TableNormal"/>
    <w:next w:val="TableGrid"/>
    <w:uiPriority w:val="59"/>
    <w:rsid w:val="00E1331F"/>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1331F"/>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1331F"/>
    <w:pPr>
      <w:spacing w:line="288" w:lineRule="auto"/>
      <w:jc w:val="both"/>
    </w:pPr>
    <w:rPr>
      <w:sz w:val="26"/>
      <w:szCs w:val="26"/>
      <w:lang w:bidi="fa-IR"/>
    </w:rPr>
  </w:style>
  <w:style w:type="character" w:customStyle="1" w:styleId="BodyTextChar">
    <w:name w:val="Body Text Char"/>
    <w:basedOn w:val="DefaultParagraphFont"/>
    <w:link w:val="BodyText"/>
    <w:rsid w:val="00E1331F"/>
    <w:rPr>
      <w:rFonts w:ascii="Times New Roman" w:eastAsia="Times New Roman" w:hAnsi="Times New Roman" w:cs="Times New Roman"/>
      <w:sz w:val="26"/>
      <w:szCs w:val="26"/>
      <w:lang w:bidi="fa-IR"/>
    </w:rPr>
  </w:style>
  <w:style w:type="paragraph" w:styleId="BodyTextIndent3">
    <w:name w:val="Body Text Indent 3"/>
    <w:basedOn w:val="Normal"/>
    <w:link w:val="BodyTextIndent3Char"/>
    <w:uiPriority w:val="99"/>
    <w:semiHidden/>
    <w:unhideWhenUsed/>
    <w:rsid w:val="00E1331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331F"/>
    <w:rPr>
      <w:rFonts w:ascii="Times New Roman" w:eastAsia="Times New Roman" w:hAnsi="Times New Roman" w:cs="Times New Roman"/>
      <w:sz w:val="16"/>
      <w:szCs w:val="16"/>
    </w:rPr>
  </w:style>
  <w:style w:type="character" w:customStyle="1" w:styleId="longtext">
    <w:name w:val="long_text"/>
    <w:rsid w:val="00E1331F"/>
  </w:style>
  <w:style w:type="character" w:customStyle="1" w:styleId="st1">
    <w:name w:val="st1"/>
    <w:rsid w:val="00E1331F"/>
  </w:style>
  <w:style w:type="numbering" w:customStyle="1" w:styleId="NoList1">
    <w:name w:val="No List1"/>
    <w:next w:val="NoList"/>
    <w:uiPriority w:val="99"/>
    <w:semiHidden/>
    <w:unhideWhenUsed/>
    <w:rsid w:val="00E1331F"/>
  </w:style>
  <w:style w:type="table" w:customStyle="1" w:styleId="TableGrid4">
    <w:name w:val="Table Grid4"/>
    <w:basedOn w:val="TableNormal"/>
    <w:next w:val="TableGrid"/>
    <w:uiPriority w:val="59"/>
    <w:rsid w:val="00E1331F"/>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Web3"/>
    <w:uiPriority w:val="59"/>
    <w:rsid w:val="00E1331F"/>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21">
    <w:name w:val="Style21"/>
    <w:basedOn w:val="TableList3"/>
    <w:uiPriority w:val="99"/>
    <w:rsid w:val="00E1331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E1331F"/>
  </w:style>
  <w:style w:type="numbering" w:customStyle="1" w:styleId="NoList3">
    <w:name w:val="No List3"/>
    <w:next w:val="NoList"/>
    <w:uiPriority w:val="99"/>
    <w:semiHidden/>
    <w:unhideWhenUsed/>
    <w:rsid w:val="00E1331F"/>
  </w:style>
  <w:style w:type="table" w:customStyle="1" w:styleId="TableGrid12">
    <w:name w:val="Table Grid12"/>
    <w:basedOn w:val="TableNormal"/>
    <w:next w:val="TableGrid"/>
    <w:uiPriority w:val="59"/>
    <w:rsid w:val="00E1331F"/>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1331F"/>
  </w:style>
  <w:style w:type="numbering" w:customStyle="1" w:styleId="NoList5">
    <w:name w:val="No List5"/>
    <w:next w:val="NoList"/>
    <w:uiPriority w:val="99"/>
    <w:semiHidden/>
    <w:unhideWhenUsed/>
    <w:rsid w:val="00E1331F"/>
  </w:style>
  <w:style w:type="numbering" w:customStyle="1" w:styleId="NoList11">
    <w:name w:val="No List11"/>
    <w:next w:val="NoList"/>
    <w:uiPriority w:val="99"/>
    <w:semiHidden/>
    <w:unhideWhenUsed/>
    <w:rsid w:val="00E1331F"/>
  </w:style>
  <w:style w:type="paragraph" w:styleId="BodyText2">
    <w:name w:val="Body Text 2"/>
    <w:basedOn w:val="Normal"/>
    <w:link w:val="BodyText2Char"/>
    <w:rsid w:val="00E1331F"/>
    <w:pPr>
      <w:spacing w:line="360" w:lineRule="auto"/>
    </w:pPr>
    <w:rPr>
      <w:rFonts w:cs="2  Mitra"/>
      <w:sz w:val="20"/>
      <w:szCs w:val="28"/>
    </w:rPr>
  </w:style>
  <w:style w:type="character" w:customStyle="1" w:styleId="BodyText2Char">
    <w:name w:val="Body Text 2 Char"/>
    <w:basedOn w:val="DefaultParagraphFont"/>
    <w:link w:val="BodyText2"/>
    <w:rsid w:val="00E1331F"/>
    <w:rPr>
      <w:rFonts w:ascii="Times New Roman" w:eastAsia="Times New Roman" w:hAnsi="Times New Roman" w:cs="2  Mitra"/>
      <w:sz w:val="20"/>
      <w:szCs w:val="28"/>
    </w:rPr>
  </w:style>
  <w:style w:type="paragraph" w:styleId="BodyText3">
    <w:name w:val="Body Text 3"/>
    <w:basedOn w:val="Normal"/>
    <w:link w:val="BodyText3Char"/>
    <w:rsid w:val="00E1331F"/>
    <w:pPr>
      <w:spacing w:line="360" w:lineRule="auto"/>
      <w:jc w:val="center"/>
    </w:pPr>
    <w:rPr>
      <w:rFonts w:cs="2  Mitra"/>
      <w:sz w:val="20"/>
      <w:szCs w:val="28"/>
    </w:rPr>
  </w:style>
  <w:style w:type="character" w:customStyle="1" w:styleId="BodyText3Char">
    <w:name w:val="Body Text 3 Char"/>
    <w:basedOn w:val="DefaultParagraphFont"/>
    <w:link w:val="BodyText3"/>
    <w:rsid w:val="00E1331F"/>
    <w:rPr>
      <w:rFonts w:ascii="Times New Roman" w:eastAsia="Times New Roman" w:hAnsi="Times New Roman" w:cs="2  Mitra"/>
      <w:sz w:val="20"/>
      <w:szCs w:val="28"/>
    </w:rPr>
  </w:style>
  <w:style w:type="table" w:customStyle="1" w:styleId="TableGrid5">
    <w:name w:val="Table Grid5"/>
    <w:basedOn w:val="TableNormal"/>
    <w:next w:val="TableGrid"/>
    <w:rsid w:val="00E1331F"/>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ny1">
    <w:name w:val="tiny1"/>
    <w:rsid w:val="00E1331F"/>
    <w:rPr>
      <w:rFonts w:ascii="Verdana" w:hAnsi="Verdana" w:hint="default"/>
      <w:sz w:val="15"/>
      <w:szCs w:val="15"/>
    </w:rPr>
  </w:style>
  <w:style w:type="character" w:customStyle="1" w:styleId="citationjournal">
    <w:name w:val="citation journal"/>
    <w:basedOn w:val="DefaultParagraphFont"/>
    <w:rsid w:val="00E1331F"/>
  </w:style>
  <w:style w:type="character" w:customStyle="1" w:styleId="z3988">
    <w:name w:val="z3988"/>
    <w:basedOn w:val="DefaultParagraphFont"/>
    <w:rsid w:val="00E1331F"/>
  </w:style>
  <w:style w:type="paragraph" w:customStyle="1" w:styleId="References">
    <w:name w:val="References"/>
    <w:rsid w:val="00E1331F"/>
    <w:pPr>
      <w:spacing w:after="0" w:line="480" w:lineRule="auto"/>
      <w:ind w:left="720" w:hanging="720"/>
      <w:jc w:val="both"/>
    </w:pPr>
    <w:rPr>
      <w:rFonts w:ascii="Times New Roman" w:eastAsia="Times New Roman" w:hAnsi="Times New Roman" w:cs="Times New Roman"/>
      <w:noProof/>
      <w:sz w:val="18"/>
      <w:szCs w:val="20"/>
    </w:rPr>
  </w:style>
  <w:style w:type="paragraph" w:styleId="BodyTextIndent2">
    <w:name w:val="Body Text Indent 2"/>
    <w:basedOn w:val="Normal"/>
    <w:link w:val="BodyTextIndent2Char"/>
    <w:rsid w:val="00E1331F"/>
    <w:pPr>
      <w:bidi w:val="0"/>
      <w:spacing w:after="120" w:line="480" w:lineRule="auto"/>
      <w:ind w:left="360"/>
    </w:pPr>
  </w:style>
  <w:style w:type="character" w:customStyle="1" w:styleId="BodyTextIndent2Char">
    <w:name w:val="Body Text Indent 2 Char"/>
    <w:basedOn w:val="DefaultParagraphFont"/>
    <w:link w:val="BodyTextIndent2"/>
    <w:rsid w:val="00E1331F"/>
    <w:rPr>
      <w:rFonts w:ascii="Times New Roman" w:eastAsia="Times New Roman" w:hAnsi="Times New Roman" w:cs="Times New Roman"/>
      <w:sz w:val="24"/>
      <w:szCs w:val="24"/>
    </w:rPr>
  </w:style>
  <w:style w:type="character" w:styleId="HTMLCite">
    <w:name w:val="HTML Cite"/>
    <w:rsid w:val="00E1331F"/>
    <w:rPr>
      <w:i/>
      <w:iCs/>
    </w:rPr>
  </w:style>
  <w:style w:type="paragraph" w:styleId="DocumentMap">
    <w:name w:val="Document Map"/>
    <w:basedOn w:val="Normal"/>
    <w:link w:val="DocumentMapChar"/>
    <w:rsid w:val="00E1331F"/>
    <w:pPr>
      <w:bidi w:val="0"/>
    </w:pPr>
    <w:rPr>
      <w:rFonts w:ascii="Tahoma" w:hAnsi="Tahoma" w:cs="Tahoma"/>
      <w:sz w:val="16"/>
      <w:szCs w:val="16"/>
    </w:rPr>
  </w:style>
  <w:style w:type="character" w:customStyle="1" w:styleId="DocumentMapChar">
    <w:name w:val="Document Map Char"/>
    <w:basedOn w:val="DefaultParagraphFont"/>
    <w:link w:val="DocumentMap"/>
    <w:rsid w:val="00E1331F"/>
    <w:rPr>
      <w:rFonts w:ascii="Tahoma" w:eastAsia="Times New Roman" w:hAnsi="Tahoma" w:cs="Tahoma"/>
      <w:sz w:val="16"/>
      <w:szCs w:val="16"/>
    </w:rPr>
  </w:style>
  <w:style w:type="numbering" w:customStyle="1" w:styleId="NoList6">
    <w:name w:val="No List6"/>
    <w:next w:val="NoList"/>
    <w:uiPriority w:val="99"/>
    <w:semiHidden/>
    <w:unhideWhenUsed/>
    <w:rsid w:val="00E1331F"/>
  </w:style>
  <w:style w:type="numbering" w:customStyle="1" w:styleId="NoList12">
    <w:name w:val="No List12"/>
    <w:next w:val="NoList"/>
    <w:uiPriority w:val="99"/>
    <w:semiHidden/>
    <w:unhideWhenUsed/>
    <w:rsid w:val="00E1331F"/>
  </w:style>
  <w:style w:type="table" w:customStyle="1" w:styleId="TableGrid6">
    <w:name w:val="Table Grid6"/>
    <w:basedOn w:val="TableNormal"/>
    <w:next w:val="TableGrid"/>
    <w:rsid w:val="00E1331F"/>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1331F"/>
  </w:style>
  <w:style w:type="character" w:styleId="SubtleReference">
    <w:name w:val="Subtle Reference"/>
    <w:uiPriority w:val="31"/>
    <w:qFormat/>
    <w:rsid w:val="00E1331F"/>
    <w:rPr>
      <w:smallCaps/>
      <w:color w:val="C0504D"/>
      <w:u w:val="single"/>
    </w:rPr>
  </w:style>
  <w:style w:type="paragraph" w:customStyle="1" w:styleId="TitreVastPage">
    <w:name w:val="Titr e Vast Page"/>
    <w:rsid w:val="00E1331F"/>
    <w:pPr>
      <w:bidi/>
      <w:spacing w:after="0" w:line="240" w:lineRule="auto"/>
      <w:jc w:val="center"/>
    </w:pPr>
    <w:rPr>
      <w:rFonts w:ascii="Times" w:eastAsia="Times New Roman" w:hAnsi="Times" w:cs="Titr"/>
      <w:bCs/>
      <w:sz w:val="20"/>
      <w:szCs w:val="30"/>
      <w:lang w:bidi="fa-IR"/>
    </w:rPr>
  </w:style>
  <w:style w:type="paragraph" w:customStyle="1" w:styleId="1Lotus">
    <w:name w:val="1  Lotus"/>
    <w:rsid w:val="00E1331F"/>
    <w:pPr>
      <w:spacing w:after="240" w:line="240" w:lineRule="auto"/>
      <w:ind w:left="567" w:right="567" w:hanging="567"/>
      <w:jc w:val="lowKashida"/>
    </w:pPr>
    <w:rPr>
      <w:rFonts w:ascii="Times" w:eastAsia="Times New Roman" w:hAnsi="Times" w:cs="Lotus"/>
      <w:bCs/>
      <w:sz w:val="24"/>
      <w:szCs w:val="28"/>
      <w:lang w:bidi="fa-IR"/>
    </w:rPr>
  </w:style>
  <w:style w:type="paragraph" w:customStyle="1" w:styleId="Heading31">
    <w:name w:val="Heading 31"/>
    <w:basedOn w:val="Normal"/>
    <w:next w:val="Normal"/>
    <w:uiPriority w:val="9"/>
    <w:semiHidden/>
    <w:unhideWhenUsed/>
    <w:qFormat/>
    <w:rsid w:val="00E1331F"/>
    <w:pPr>
      <w:keepNext/>
      <w:spacing w:before="240" w:after="60" w:line="360" w:lineRule="auto"/>
      <w:ind w:firstLine="567"/>
      <w:jc w:val="both"/>
      <w:outlineLvl w:val="2"/>
    </w:pPr>
    <w:rPr>
      <w:rFonts w:ascii="Cambria" w:hAnsi="Cambria" w:cs="B Lotus"/>
      <w:b/>
      <w:bCs/>
      <w:sz w:val="26"/>
      <w:szCs w:val="26"/>
      <w:lang w:bidi="en-US"/>
    </w:rPr>
  </w:style>
  <w:style w:type="numbering" w:customStyle="1" w:styleId="NoList13">
    <w:name w:val="No List13"/>
    <w:next w:val="NoList"/>
    <w:uiPriority w:val="99"/>
    <w:semiHidden/>
    <w:unhideWhenUsed/>
    <w:rsid w:val="00E1331F"/>
  </w:style>
  <w:style w:type="table" w:customStyle="1" w:styleId="TableGrid7">
    <w:name w:val="Table Grid7"/>
    <w:basedOn w:val="TableNormal"/>
    <w:next w:val="TableGrid"/>
    <w:uiPriority w:val="59"/>
    <w:rsid w:val="00E1331F"/>
    <w:pPr>
      <w:spacing w:after="0" w:line="240" w:lineRule="auto"/>
    </w:pPr>
    <w:rPr>
      <w:rFonts w:ascii="Calibri" w:eastAsia="Calibri" w:hAnsi="Calibri" w:cs="Arial"/>
      <w:sz w:val="20"/>
      <w:szCs w:val="20"/>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character" w:customStyle="1" w:styleId="Heading3Char1">
    <w:name w:val="Heading 3 Char1"/>
    <w:uiPriority w:val="9"/>
    <w:semiHidden/>
    <w:rsid w:val="00E1331F"/>
    <w:rPr>
      <w:rFonts w:ascii="Cambria" w:eastAsia="Times New Roman" w:hAnsi="Cambria" w:cs="Times New Roman"/>
      <w:b/>
      <w:bCs/>
      <w:color w:val="4F81BD"/>
      <w:sz w:val="24"/>
      <w:szCs w:val="24"/>
      <w:lang w:bidi="en-US"/>
    </w:rPr>
  </w:style>
  <w:style w:type="numbering" w:customStyle="1" w:styleId="NoList21">
    <w:name w:val="No List21"/>
    <w:next w:val="NoList"/>
    <w:uiPriority w:val="99"/>
    <w:semiHidden/>
    <w:unhideWhenUsed/>
    <w:rsid w:val="00E1331F"/>
  </w:style>
  <w:style w:type="table" w:customStyle="1" w:styleId="TableGrid13">
    <w:name w:val="Table Grid13"/>
    <w:basedOn w:val="TableNormal"/>
    <w:next w:val="TableGrid"/>
    <w:rsid w:val="00E1331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E1331F"/>
    <w:pPr>
      <w:spacing w:line="360" w:lineRule="auto"/>
      <w:ind w:firstLine="720"/>
      <w:jc w:val="lowKashida"/>
    </w:pPr>
    <w:rPr>
      <w:rFonts w:cs="Nazanin"/>
      <w:sz w:val="20"/>
      <w:szCs w:val="32"/>
      <w:lang w:val="x-none" w:eastAsia="x-none"/>
    </w:rPr>
  </w:style>
  <w:style w:type="character" w:customStyle="1" w:styleId="BodyTextIndentChar">
    <w:name w:val="Body Text Indent Char"/>
    <w:basedOn w:val="DefaultParagraphFont"/>
    <w:link w:val="BodyTextIndent"/>
    <w:rsid w:val="00E1331F"/>
    <w:rPr>
      <w:rFonts w:ascii="Times New Roman" w:eastAsia="Times New Roman" w:hAnsi="Times New Roman" w:cs="Nazanin"/>
      <w:sz w:val="20"/>
      <w:szCs w:val="32"/>
      <w:lang w:val="x-none" w:eastAsia="x-none"/>
    </w:rPr>
  </w:style>
  <w:style w:type="character" w:customStyle="1" w:styleId="StyleComplexBLotus14pt1">
    <w:name w:val="Style (Complex) B Lotus 14 pt1"/>
    <w:basedOn w:val="DefaultParagraphFont"/>
    <w:rsid w:val="00E1331F"/>
    <w:rPr>
      <w:rFonts w:ascii="Yagut" w:eastAsia="Yagut" w:hAnsi="Yagut" w:cs="Yagut" w:hint="cs"/>
      <w:sz w:val="26"/>
      <w:szCs w:val="26"/>
    </w:rPr>
  </w:style>
  <w:style w:type="numbering" w:customStyle="1" w:styleId="NoList8">
    <w:name w:val="No List8"/>
    <w:next w:val="NoList"/>
    <w:uiPriority w:val="99"/>
    <w:semiHidden/>
    <w:unhideWhenUsed/>
    <w:rsid w:val="00E133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20989143480277"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image" Target="media/image3.png"/><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hyperlink" Target="mailto:jabbarzadeh.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080716.07" TargetMode="Externa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yperlink" Target="http://www.sciencepub.net/researcher" TargetMode="Externa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mailto:jabbarzadeh.s@gmail.com"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footer" Target="footer14.xml"/><Relationship Id="rId4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AE92-781F-4BAC-9AD2-F51738FD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morteza motavassel</dc:creator>
  <cp:lastModifiedBy>Administrator</cp:lastModifiedBy>
  <cp:revision>5</cp:revision>
  <cp:lastPrinted>2016-07-31T18:09:00Z</cp:lastPrinted>
  <dcterms:created xsi:type="dcterms:W3CDTF">2016-07-31T13:06:00Z</dcterms:created>
  <dcterms:modified xsi:type="dcterms:W3CDTF">2016-07-31T20:32:00Z</dcterms:modified>
</cp:coreProperties>
</file>