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10" w:rsidRPr="000848F5" w:rsidRDefault="000848F5" w:rsidP="000848F5">
      <w:pPr>
        <w:snapToGrid w:val="0"/>
        <w:spacing w:after="0" w:line="240" w:lineRule="auto"/>
        <w:jc w:val="center"/>
        <w:rPr>
          <w:rFonts w:ascii="Times New Roman" w:hAnsi="Times New Roman" w:cs="Times New Roman"/>
          <w:b/>
          <w:sz w:val="20"/>
          <w:szCs w:val="20"/>
        </w:rPr>
      </w:pPr>
      <w:r w:rsidRPr="000848F5">
        <w:rPr>
          <w:rFonts w:ascii="Times New Roman" w:hAnsi="Times New Roman" w:cs="Times New Roman"/>
          <w:b/>
          <w:sz w:val="20"/>
          <w:szCs w:val="20"/>
        </w:rPr>
        <w:t>Nutrient Based Bacterial Growth Dynamics And Comparative Biogas Yield Using Cow Dung And Cow Intestinal Exudates</w:t>
      </w:r>
    </w:p>
    <w:p w:rsidR="00B91AB0" w:rsidRPr="000848F5" w:rsidRDefault="00B91AB0" w:rsidP="000848F5">
      <w:pPr>
        <w:snapToGrid w:val="0"/>
        <w:spacing w:after="0" w:line="240" w:lineRule="auto"/>
        <w:jc w:val="center"/>
        <w:rPr>
          <w:rFonts w:ascii="Times New Roman" w:hAnsi="Times New Roman" w:cs="Times New Roman"/>
          <w:b/>
          <w:sz w:val="20"/>
          <w:szCs w:val="20"/>
        </w:rPr>
      </w:pPr>
    </w:p>
    <w:p w:rsidR="009D3010" w:rsidRPr="000848F5" w:rsidRDefault="00013645" w:rsidP="000848F5">
      <w:pPr>
        <w:snapToGrid w:val="0"/>
        <w:spacing w:after="0" w:line="240" w:lineRule="auto"/>
        <w:jc w:val="center"/>
        <w:rPr>
          <w:rFonts w:ascii="Times New Roman" w:hAnsi="Times New Roman" w:cs="Times New Roman"/>
          <w:color w:val="FF0000"/>
          <w:sz w:val="20"/>
          <w:szCs w:val="20"/>
        </w:rPr>
      </w:pPr>
      <w:proofErr w:type="spellStart"/>
      <w:r w:rsidRPr="000848F5">
        <w:rPr>
          <w:rFonts w:ascii="Times New Roman" w:hAnsi="Times New Roman" w:cs="Times New Roman"/>
          <w:sz w:val="20"/>
          <w:szCs w:val="20"/>
        </w:rPr>
        <w:t>Ajunwa</w:t>
      </w:r>
      <w:proofErr w:type="spellEnd"/>
      <w:r w:rsidRPr="000848F5">
        <w:rPr>
          <w:rFonts w:ascii="Times New Roman" w:hAnsi="Times New Roman" w:cs="Times New Roman"/>
          <w:sz w:val="20"/>
          <w:szCs w:val="20"/>
        </w:rPr>
        <w:t>, O.M.</w:t>
      </w:r>
      <w:r w:rsidR="00FB64B5" w:rsidRPr="000848F5">
        <w:rPr>
          <w:rFonts w:ascii="Times New Roman" w:hAnsi="Times New Roman" w:cs="Times New Roman"/>
          <w:sz w:val="20"/>
          <w:szCs w:val="20"/>
          <w:vertAlign w:val="superscript"/>
        </w:rPr>
        <w:t>1</w:t>
      </w:r>
      <w:r w:rsidRPr="000848F5">
        <w:rPr>
          <w:rFonts w:ascii="Times New Roman" w:hAnsi="Times New Roman" w:cs="Times New Roman"/>
          <w:sz w:val="20"/>
          <w:szCs w:val="20"/>
        </w:rPr>
        <w:t xml:space="preserve">, </w:t>
      </w:r>
      <w:proofErr w:type="spellStart"/>
      <w:r w:rsidR="009D3010" w:rsidRPr="000848F5">
        <w:rPr>
          <w:rFonts w:ascii="Times New Roman" w:hAnsi="Times New Roman" w:cs="Times New Roman"/>
          <w:sz w:val="20"/>
          <w:szCs w:val="20"/>
        </w:rPr>
        <w:t>Adeleke</w:t>
      </w:r>
      <w:proofErr w:type="spellEnd"/>
      <w:r w:rsidR="009D3010" w:rsidRPr="000848F5">
        <w:rPr>
          <w:rFonts w:ascii="Times New Roman" w:hAnsi="Times New Roman" w:cs="Times New Roman"/>
          <w:sz w:val="20"/>
          <w:szCs w:val="20"/>
        </w:rPr>
        <w:t>, A.J.</w:t>
      </w:r>
      <w:r w:rsidR="009D3010" w:rsidRPr="000848F5">
        <w:rPr>
          <w:rFonts w:ascii="Times New Roman" w:hAnsi="Times New Roman" w:cs="Times New Roman"/>
          <w:sz w:val="20"/>
          <w:szCs w:val="20"/>
          <w:vertAlign w:val="superscript"/>
        </w:rPr>
        <w:t>1</w:t>
      </w:r>
      <w:r w:rsidR="00B54E99">
        <w:rPr>
          <w:rFonts w:ascii="Times New Roman" w:hAnsi="Times New Roman" w:cs="Times New Roman"/>
          <w:sz w:val="20"/>
          <w:szCs w:val="20"/>
        </w:rPr>
        <w:t>,</w:t>
      </w:r>
      <w:r w:rsidR="006E48AD" w:rsidRPr="000848F5">
        <w:rPr>
          <w:rFonts w:ascii="Times New Roman" w:hAnsi="Times New Roman" w:cs="Times New Roman"/>
          <w:sz w:val="20"/>
          <w:szCs w:val="20"/>
        </w:rPr>
        <w:t xml:space="preserve"> </w:t>
      </w:r>
      <w:proofErr w:type="spellStart"/>
      <w:r w:rsidR="006E48AD" w:rsidRPr="000848F5">
        <w:rPr>
          <w:rFonts w:ascii="Times New Roman" w:hAnsi="Times New Roman" w:cs="Times New Roman"/>
          <w:sz w:val="20"/>
          <w:szCs w:val="20"/>
        </w:rPr>
        <w:t>A</w:t>
      </w:r>
      <w:r w:rsidR="00FB64B5" w:rsidRPr="000848F5">
        <w:rPr>
          <w:rFonts w:ascii="Times New Roman" w:hAnsi="Times New Roman" w:cs="Times New Roman"/>
          <w:sz w:val="20"/>
          <w:szCs w:val="20"/>
        </w:rPr>
        <w:t>udu</w:t>
      </w:r>
      <w:proofErr w:type="spellEnd"/>
      <w:r w:rsidR="00FB64B5" w:rsidRPr="000848F5">
        <w:rPr>
          <w:rFonts w:ascii="Times New Roman" w:hAnsi="Times New Roman" w:cs="Times New Roman"/>
          <w:sz w:val="20"/>
          <w:szCs w:val="20"/>
        </w:rPr>
        <w:t>, J.O.</w:t>
      </w:r>
      <w:r w:rsidR="00FB64B5" w:rsidRPr="000848F5">
        <w:rPr>
          <w:rFonts w:ascii="Times New Roman" w:hAnsi="Times New Roman" w:cs="Times New Roman"/>
          <w:sz w:val="20"/>
          <w:szCs w:val="20"/>
          <w:vertAlign w:val="superscript"/>
        </w:rPr>
        <w:t>2</w:t>
      </w:r>
      <w:r w:rsidR="008C2544" w:rsidRPr="000848F5">
        <w:rPr>
          <w:rFonts w:ascii="Times New Roman" w:hAnsi="Times New Roman" w:cs="Times New Roman"/>
          <w:sz w:val="20"/>
          <w:szCs w:val="20"/>
          <w:vertAlign w:val="superscript"/>
        </w:rPr>
        <w:t>*</w:t>
      </w:r>
      <w:r w:rsidR="00FB64B5" w:rsidRPr="000848F5">
        <w:rPr>
          <w:rFonts w:ascii="Times New Roman" w:hAnsi="Times New Roman" w:cs="Times New Roman"/>
          <w:sz w:val="20"/>
          <w:szCs w:val="20"/>
        </w:rPr>
        <w:t xml:space="preserve">, </w:t>
      </w:r>
      <w:proofErr w:type="spellStart"/>
      <w:r w:rsidR="00C318DB" w:rsidRPr="000848F5">
        <w:rPr>
          <w:rFonts w:ascii="Times New Roman" w:hAnsi="Times New Roman" w:cs="Times New Roman"/>
          <w:sz w:val="20"/>
          <w:szCs w:val="20"/>
        </w:rPr>
        <w:t>Tsahyel</w:t>
      </w:r>
      <w:proofErr w:type="spellEnd"/>
      <w:r w:rsidR="00C318DB" w:rsidRPr="000848F5">
        <w:rPr>
          <w:rFonts w:ascii="Times New Roman" w:hAnsi="Times New Roman" w:cs="Times New Roman"/>
          <w:sz w:val="20"/>
          <w:szCs w:val="20"/>
        </w:rPr>
        <w:t>, J.</w:t>
      </w:r>
      <w:r w:rsidR="00C318DB" w:rsidRPr="000848F5">
        <w:rPr>
          <w:rFonts w:ascii="Times New Roman" w:hAnsi="Times New Roman" w:cs="Times New Roman"/>
          <w:sz w:val="20"/>
          <w:szCs w:val="20"/>
          <w:vertAlign w:val="superscript"/>
        </w:rPr>
        <w:t>1</w:t>
      </w:r>
      <w:r w:rsidR="00E45652" w:rsidRPr="000848F5">
        <w:rPr>
          <w:rFonts w:ascii="Times New Roman" w:hAnsi="Times New Roman" w:cs="Times New Roman"/>
          <w:sz w:val="20"/>
          <w:szCs w:val="20"/>
        </w:rPr>
        <w:t xml:space="preserve">, </w:t>
      </w:r>
      <w:proofErr w:type="spellStart"/>
      <w:r w:rsidR="00E45652" w:rsidRPr="000848F5">
        <w:rPr>
          <w:rFonts w:ascii="Times New Roman" w:hAnsi="Times New Roman" w:cs="Times New Roman"/>
          <w:sz w:val="20"/>
          <w:szCs w:val="20"/>
        </w:rPr>
        <w:t>Adedeji</w:t>
      </w:r>
      <w:proofErr w:type="spellEnd"/>
      <w:r w:rsidR="00E45652" w:rsidRPr="000848F5">
        <w:rPr>
          <w:rFonts w:ascii="Times New Roman" w:hAnsi="Times New Roman" w:cs="Times New Roman"/>
          <w:sz w:val="20"/>
          <w:szCs w:val="20"/>
        </w:rPr>
        <w:t>, B.A.M.</w:t>
      </w:r>
      <w:r w:rsidR="00E45652" w:rsidRPr="000848F5">
        <w:rPr>
          <w:rFonts w:ascii="Times New Roman" w:hAnsi="Times New Roman" w:cs="Times New Roman"/>
          <w:sz w:val="20"/>
          <w:szCs w:val="20"/>
          <w:vertAlign w:val="superscript"/>
        </w:rPr>
        <w:t>1</w:t>
      </w:r>
    </w:p>
    <w:p w:rsidR="00674C93" w:rsidRPr="000848F5" w:rsidRDefault="00674C93" w:rsidP="000848F5">
      <w:pPr>
        <w:snapToGrid w:val="0"/>
        <w:spacing w:after="0" w:line="240" w:lineRule="auto"/>
        <w:jc w:val="center"/>
        <w:rPr>
          <w:rFonts w:ascii="Times New Roman" w:hAnsi="Times New Roman" w:cs="Times New Roman"/>
          <w:b/>
          <w:sz w:val="20"/>
          <w:szCs w:val="20"/>
        </w:rPr>
      </w:pPr>
    </w:p>
    <w:p w:rsidR="009D3010" w:rsidRPr="000848F5" w:rsidRDefault="009D3010" w:rsidP="000848F5">
      <w:pPr>
        <w:snapToGrid w:val="0"/>
        <w:spacing w:after="0" w:line="240" w:lineRule="auto"/>
        <w:jc w:val="center"/>
        <w:rPr>
          <w:rFonts w:ascii="Times New Roman" w:hAnsi="Times New Roman" w:cs="Times New Roman"/>
          <w:sz w:val="20"/>
          <w:szCs w:val="20"/>
        </w:rPr>
      </w:pPr>
      <w:r w:rsidRPr="000848F5">
        <w:rPr>
          <w:rFonts w:ascii="Times New Roman" w:hAnsi="Times New Roman" w:cs="Times New Roman"/>
          <w:sz w:val="20"/>
          <w:szCs w:val="20"/>
          <w:vertAlign w:val="superscript"/>
        </w:rPr>
        <w:t xml:space="preserve">1. </w:t>
      </w:r>
      <w:r w:rsidRPr="000848F5">
        <w:rPr>
          <w:rFonts w:ascii="Times New Roman" w:hAnsi="Times New Roman" w:cs="Times New Roman"/>
          <w:sz w:val="20"/>
          <w:szCs w:val="20"/>
        </w:rPr>
        <w:t xml:space="preserve">Department of Microbiology, </w:t>
      </w:r>
      <w:proofErr w:type="spellStart"/>
      <w:r w:rsidRPr="000848F5">
        <w:rPr>
          <w:rFonts w:ascii="Times New Roman" w:hAnsi="Times New Roman" w:cs="Times New Roman"/>
          <w:sz w:val="20"/>
          <w:szCs w:val="20"/>
        </w:rPr>
        <w:t>Modibbo</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Adama</w:t>
      </w:r>
      <w:proofErr w:type="spellEnd"/>
      <w:r w:rsidRPr="000848F5">
        <w:rPr>
          <w:rFonts w:ascii="Times New Roman" w:hAnsi="Times New Roman" w:cs="Times New Roman"/>
          <w:sz w:val="20"/>
          <w:szCs w:val="20"/>
        </w:rPr>
        <w:t xml:space="preserve"> University of Technology, </w:t>
      </w:r>
      <w:proofErr w:type="spellStart"/>
      <w:r w:rsidRPr="000848F5">
        <w:rPr>
          <w:rFonts w:ascii="Times New Roman" w:hAnsi="Times New Roman" w:cs="Times New Roman"/>
          <w:sz w:val="20"/>
          <w:szCs w:val="20"/>
        </w:rPr>
        <w:t>Yola</w:t>
      </w:r>
      <w:proofErr w:type="spellEnd"/>
      <w:r w:rsidRPr="000848F5">
        <w:rPr>
          <w:rFonts w:ascii="Times New Roman" w:hAnsi="Times New Roman" w:cs="Times New Roman"/>
          <w:sz w:val="20"/>
          <w:szCs w:val="20"/>
        </w:rPr>
        <w:t>, Adamawa state, Nigeria</w:t>
      </w:r>
    </w:p>
    <w:p w:rsidR="009D3010" w:rsidRPr="000848F5" w:rsidRDefault="004F4FF1" w:rsidP="000848F5">
      <w:pPr>
        <w:snapToGrid w:val="0"/>
        <w:spacing w:after="0" w:line="240" w:lineRule="auto"/>
        <w:jc w:val="center"/>
        <w:rPr>
          <w:rFonts w:ascii="Times New Roman" w:hAnsi="Times New Roman" w:cs="Times New Roman"/>
          <w:sz w:val="20"/>
          <w:szCs w:val="20"/>
        </w:rPr>
      </w:pPr>
      <w:r w:rsidRPr="000848F5">
        <w:rPr>
          <w:rFonts w:ascii="Times New Roman" w:hAnsi="Times New Roman" w:cs="Times New Roman"/>
          <w:sz w:val="20"/>
          <w:szCs w:val="20"/>
          <w:vertAlign w:val="superscript"/>
        </w:rPr>
        <w:t xml:space="preserve">2. </w:t>
      </w:r>
      <w:r w:rsidRPr="000848F5">
        <w:rPr>
          <w:rFonts w:ascii="Times New Roman" w:hAnsi="Times New Roman" w:cs="Times New Roman"/>
          <w:sz w:val="20"/>
          <w:szCs w:val="20"/>
        </w:rPr>
        <w:t>Department of Laboratory Technology</w:t>
      </w:r>
      <w:r w:rsidR="009D3010"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Modibbo</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Adama</w:t>
      </w:r>
      <w:proofErr w:type="spellEnd"/>
      <w:r w:rsidRPr="000848F5">
        <w:rPr>
          <w:rFonts w:ascii="Times New Roman" w:hAnsi="Times New Roman" w:cs="Times New Roman"/>
          <w:sz w:val="20"/>
          <w:szCs w:val="20"/>
        </w:rPr>
        <w:t xml:space="preserve"> </w:t>
      </w:r>
      <w:r w:rsidR="009D3010" w:rsidRPr="000848F5">
        <w:rPr>
          <w:rFonts w:ascii="Times New Roman" w:hAnsi="Times New Roman" w:cs="Times New Roman"/>
          <w:sz w:val="20"/>
          <w:szCs w:val="20"/>
        </w:rPr>
        <w:t>U</w:t>
      </w:r>
      <w:r w:rsidRPr="000848F5">
        <w:rPr>
          <w:rFonts w:ascii="Times New Roman" w:hAnsi="Times New Roman" w:cs="Times New Roman"/>
          <w:sz w:val="20"/>
          <w:szCs w:val="20"/>
        </w:rPr>
        <w:t xml:space="preserve">niversity of Technology, </w:t>
      </w:r>
      <w:proofErr w:type="spellStart"/>
      <w:r w:rsidRPr="000848F5">
        <w:rPr>
          <w:rFonts w:ascii="Times New Roman" w:hAnsi="Times New Roman" w:cs="Times New Roman"/>
          <w:sz w:val="20"/>
          <w:szCs w:val="20"/>
        </w:rPr>
        <w:t>Yola</w:t>
      </w:r>
      <w:proofErr w:type="spellEnd"/>
      <w:r w:rsidR="009D3010" w:rsidRPr="000848F5">
        <w:rPr>
          <w:rFonts w:ascii="Times New Roman" w:hAnsi="Times New Roman" w:cs="Times New Roman"/>
          <w:sz w:val="20"/>
          <w:szCs w:val="20"/>
        </w:rPr>
        <w:t xml:space="preserve">, </w:t>
      </w:r>
      <w:r w:rsidRPr="000848F5">
        <w:rPr>
          <w:rFonts w:ascii="Times New Roman" w:hAnsi="Times New Roman" w:cs="Times New Roman"/>
          <w:sz w:val="20"/>
          <w:szCs w:val="20"/>
        </w:rPr>
        <w:t xml:space="preserve">Adamawa state, </w:t>
      </w:r>
      <w:r w:rsidR="009D3010" w:rsidRPr="000848F5">
        <w:rPr>
          <w:rFonts w:ascii="Times New Roman" w:hAnsi="Times New Roman" w:cs="Times New Roman"/>
          <w:sz w:val="20"/>
          <w:szCs w:val="20"/>
        </w:rPr>
        <w:t>Nigeria</w:t>
      </w:r>
    </w:p>
    <w:p w:rsidR="004F4FF1" w:rsidRPr="000848F5" w:rsidRDefault="009D3010" w:rsidP="000848F5">
      <w:pPr>
        <w:snapToGrid w:val="0"/>
        <w:spacing w:after="0" w:line="240" w:lineRule="auto"/>
        <w:jc w:val="center"/>
        <w:rPr>
          <w:rFonts w:ascii="Times New Roman" w:hAnsi="Times New Roman" w:cs="Times New Roman"/>
          <w:sz w:val="20"/>
          <w:szCs w:val="20"/>
        </w:rPr>
      </w:pPr>
      <w:r w:rsidRPr="000848F5">
        <w:rPr>
          <w:rFonts w:ascii="Times New Roman" w:hAnsi="Times New Roman" w:cs="Times New Roman"/>
          <w:sz w:val="20"/>
          <w:szCs w:val="20"/>
        </w:rPr>
        <w:t xml:space="preserve">*Corresponding Author: </w:t>
      </w:r>
      <w:hyperlink r:id="rId8" w:history="1">
        <w:r w:rsidR="008C2544" w:rsidRPr="000848F5">
          <w:rPr>
            <w:rStyle w:val="Hyperlink"/>
            <w:rFonts w:ascii="Times New Roman" w:hAnsi="Times New Roman" w:cs="Times New Roman"/>
            <w:sz w:val="20"/>
            <w:szCs w:val="20"/>
          </w:rPr>
          <w:t>j3suwa@yahoo.com</w:t>
        </w:r>
      </w:hyperlink>
      <w:r w:rsidR="00E64823" w:rsidRPr="000848F5">
        <w:rPr>
          <w:rFonts w:ascii="Times New Roman" w:hAnsi="Times New Roman" w:cs="Times New Roman"/>
          <w:sz w:val="20"/>
        </w:rPr>
        <w:t>,</w:t>
      </w:r>
      <w:r w:rsidR="00B54E99">
        <w:rPr>
          <w:rFonts w:ascii="Times New Roman" w:hAnsi="Times New Roman" w:cs="Times New Roman"/>
          <w:sz w:val="20"/>
          <w:szCs w:val="20"/>
        </w:rPr>
        <w:t xml:space="preserve"> </w:t>
      </w:r>
      <w:r w:rsidR="004F4FF1" w:rsidRPr="000848F5">
        <w:rPr>
          <w:rFonts w:ascii="Times New Roman" w:hAnsi="Times New Roman" w:cs="Times New Roman"/>
          <w:sz w:val="20"/>
          <w:szCs w:val="20"/>
        </w:rPr>
        <w:t>+</w:t>
      </w:r>
      <w:r w:rsidR="008C2544" w:rsidRPr="000848F5">
        <w:rPr>
          <w:rFonts w:ascii="Times New Roman" w:hAnsi="Times New Roman" w:cs="Times New Roman"/>
          <w:sz w:val="20"/>
          <w:szCs w:val="20"/>
        </w:rPr>
        <w:t>60102122159</w:t>
      </w:r>
    </w:p>
    <w:p w:rsidR="008C2544" w:rsidRPr="000848F5" w:rsidRDefault="008C2544" w:rsidP="000848F5">
      <w:pPr>
        <w:snapToGrid w:val="0"/>
        <w:spacing w:after="0" w:line="240" w:lineRule="auto"/>
        <w:jc w:val="center"/>
        <w:rPr>
          <w:rFonts w:ascii="Times New Roman" w:hAnsi="Times New Roman" w:cs="Times New Roman"/>
          <w:b/>
          <w:sz w:val="20"/>
          <w:szCs w:val="24"/>
        </w:rPr>
      </w:pPr>
    </w:p>
    <w:p w:rsidR="009D3010" w:rsidRPr="000848F5" w:rsidRDefault="008C2544" w:rsidP="000848F5">
      <w:pPr>
        <w:snapToGrid w:val="0"/>
        <w:spacing w:after="0" w:line="240" w:lineRule="auto"/>
        <w:jc w:val="both"/>
        <w:rPr>
          <w:rFonts w:ascii="Times New Roman" w:hAnsi="Times New Roman" w:cs="Times New Roman"/>
          <w:b/>
          <w:sz w:val="20"/>
          <w:szCs w:val="20"/>
        </w:rPr>
      </w:pPr>
      <w:r w:rsidRPr="000848F5">
        <w:rPr>
          <w:rFonts w:ascii="Times New Roman" w:hAnsi="Times New Roman" w:cs="Times New Roman"/>
          <w:b/>
          <w:sz w:val="20"/>
          <w:szCs w:val="20"/>
        </w:rPr>
        <w:t xml:space="preserve">Abstract: </w:t>
      </w:r>
      <w:r w:rsidR="009D3010" w:rsidRPr="000848F5">
        <w:rPr>
          <w:rFonts w:ascii="Times New Roman" w:hAnsi="Times New Roman" w:cs="Times New Roman"/>
          <w:sz w:val="20"/>
          <w:szCs w:val="20"/>
        </w:rPr>
        <w:t>Biogas is a product of anaerobic digestion of organic matter with microbial aid. Nutrient based bacterial growth dynamics for cow dung and cow intestinal exudates was studied when Mineral salt medium (MSM) was supplemented differently with acetate (5% v/v), and methanol (5% v/v) as carbon sources. Time-based growth patterns according to media used indicated growth successions from MSM (pH 4) to MSM/acetate to MSM/methanol when s</w:t>
      </w:r>
      <w:r w:rsidR="0003653C" w:rsidRPr="000848F5">
        <w:rPr>
          <w:rFonts w:ascii="Times New Roman" w:hAnsi="Times New Roman" w:cs="Times New Roman"/>
          <w:sz w:val="20"/>
          <w:szCs w:val="20"/>
        </w:rPr>
        <w:t>ampled at 1, 10, 20, and 30 days</w:t>
      </w:r>
      <w:r w:rsidR="009D3010" w:rsidRPr="000848F5">
        <w:rPr>
          <w:rFonts w:ascii="Times New Roman" w:hAnsi="Times New Roman" w:cs="Times New Roman"/>
          <w:sz w:val="20"/>
          <w:szCs w:val="20"/>
        </w:rPr>
        <w:t xml:space="preserve"> retention period. Total viable bacterial counts </w:t>
      </w:r>
      <w:r w:rsidR="00413D17" w:rsidRPr="000848F5">
        <w:rPr>
          <w:rFonts w:ascii="Times New Roman" w:hAnsi="Times New Roman" w:cs="Times New Roman"/>
          <w:sz w:val="20"/>
          <w:szCs w:val="20"/>
        </w:rPr>
        <w:t xml:space="preserve">were conducted using nutrient agar and </w:t>
      </w:r>
      <w:r w:rsidR="009D3010" w:rsidRPr="000848F5">
        <w:rPr>
          <w:rFonts w:ascii="Times New Roman" w:hAnsi="Times New Roman" w:cs="Times New Roman"/>
          <w:sz w:val="20"/>
          <w:szCs w:val="20"/>
        </w:rPr>
        <w:t>showed highest growth of 9.6 x 10</w:t>
      </w:r>
      <w:r w:rsidR="009D3010" w:rsidRPr="000848F5">
        <w:rPr>
          <w:rFonts w:ascii="Times New Roman" w:hAnsi="Times New Roman" w:cs="Times New Roman"/>
          <w:sz w:val="20"/>
          <w:szCs w:val="20"/>
          <w:vertAlign w:val="superscript"/>
        </w:rPr>
        <w:t>10</w:t>
      </w:r>
      <w:r w:rsidR="00050FAB" w:rsidRPr="000848F5">
        <w:rPr>
          <w:rFonts w:ascii="Times New Roman" w:hAnsi="Times New Roman" w:cs="Times New Roman"/>
          <w:sz w:val="20"/>
          <w:szCs w:val="20"/>
          <w:vertAlign w:val="superscript"/>
        </w:rPr>
        <w:t xml:space="preserve"> </w:t>
      </w:r>
      <w:r w:rsidR="009D3010" w:rsidRPr="000848F5">
        <w:rPr>
          <w:rFonts w:ascii="Times New Roman" w:hAnsi="Times New Roman" w:cs="Times New Roman"/>
          <w:sz w:val="20"/>
          <w:szCs w:val="20"/>
        </w:rPr>
        <w:t>CFU/g for cow dung was obtained when sampled on the 20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 and the highest growth of 7.2 x 10</w:t>
      </w:r>
      <w:r w:rsidR="009D3010" w:rsidRPr="000848F5">
        <w:rPr>
          <w:rFonts w:ascii="Times New Roman" w:hAnsi="Times New Roman" w:cs="Times New Roman"/>
          <w:sz w:val="20"/>
          <w:szCs w:val="20"/>
          <w:vertAlign w:val="superscript"/>
        </w:rPr>
        <w:t>9</w:t>
      </w:r>
      <w:r w:rsidR="009D3010" w:rsidRPr="000848F5">
        <w:rPr>
          <w:rFonts w:ascii="Times New Roman" w:hAnsi="Times New Roman" w:cs="Times New Roman"/>
          <w:sz w:val="20"/>
          <w:szCs w:val="20"/>
        </w:rPr>
        <w:t xml:space="preserve"> CFU/g for cow intestinal exudates was also obtained when sampled on the 20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w:t>
      </w:r>
      <w:r w:rsidR="00B54E99">
        <w:rPr>
          <w:rFonts w:ascii="Times New Roman" w:hAnsi="Times New Roman" w:cs="Times New Roman"/>
          <w:sz w:val="20"/>
          <w:szCs w:val="20"/>
        </w:rPr>
        <w:t xml:space="preserve"> </w:t>
      </w:r>
      <w:r w:rsidR="009D3010" w:rsidRPr="000848F5">
        <w:rPr>
          <w:rFonts w:ascii="Times New Roman" w:hAnsi="Times New Roman" w:cs="Times New Roman"/>
          <w:sz w:val="20"/>
          <w:szCs w:val="20"/>
        </w:rPr>
        <w:t>Bacterial counts for cow dung and cow intestinal exudates sampled were higher on the 1</w:t>
      </w:r>
      <w:r w:rsidR="009D3010" w:rsidRPr="000848F5">
        <w:rPr>
          <w:rFonts w:ascii="Times New Roman" w:hAnsi="Times New Roman" w:cs="Times New Roman"/>
          <w:sz w:val="20"/>
          <w:szCs w:val="20"/>
          <w:vertAlign w:val="superscript"/>
        </w:rPr>
        <w:t>st</w:t>
      </w:r>
      <w:r w:rsidR="009D3010" w:rsidRPr="000848F5">
        <w:rPr>
          <w:rFonts w:ascii="Times New Roman" w:hAnsi="Times New Roman" w:cs="Times New Roman"/>
          <w:sz w:val="20"/>
          <w:szCs w:val="20"/>
        </w:rPr>
        <w:t xml:space="preserve"> day and reduced on the 30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 (4.5 x 10</w:t>
      </w:r>
      <w:r w:rsidR="009D3010" w:rsidRPr="000848F5">
        <w:rPr>
          <w:rFonts w:ascii="Times New Roman" w:hAnsi="Times New Roman" w:cs="Times New Roman"/>
          <w:sz w:val="20"/>
          <w:szCs w:val="20"/>
          <w:vertAlign w:val="superscript"/>
        </w:rPr>
        <w:t>7</w:t>
      </w:r>
      <w:r w:rsidR="009D3010" w:rsidRPr="000848F5">
        <w:rPr>
          <w:rFonts w:ascii="Times New Roman" w:hAnsi="Times New Roman" w:cs="Times New Roman"/>
          <w:sz w:val="20"/>
          <w:szCs w:val="20"/>
        </w:rPr>
        <w:t xml:space="preserve"> to 3.4 x 10</w:t>
      </w:r>
      <w:r w:rsidR="009D3010" w:rsidRPr="000848F5">
        <w:rPr>
          <w:rFonts w:ascii="Times New Roman" w:hAnsi="Times New Roman" w:cs="Times New Roman"/>
          <w:sz w:val="20"/>
          <w:szCs w:val="20"/>
          <w:vertAlign w:val="superscript"/>
        </w:rPr>
        <w:t>4</w:t>
      </w:r>
      <w:r w:rsidR="009D3010" w:rsidRPr="000848F5">
        <w:rPr>
          <w:rFonts w:ascii="Times New Roman" w:hAnsi="Times New Roman" w:cs="Times New Roman"/>
          <w:sz w:val="20"/>
          <w:szCs w:val="20"/>
        </w:rPr>
        <w:t xml:space="preserve"> – cow dung; 2.7 x 10</w:t>
      </w:r>
      <w:r w:rsidR="009D3010" w:rsidRPr="000848F5">
        <w:rPr>
          <w:rFonts w:ascii="Times New Roman" w:hAnsi="Times New Roman" w:cs="Times New Roman"/>
          <w:sz w:val="20"/>
          <w:szCs w:val="20"/>
          <w:vertAlign w:val="superscript"/>
        </w:rPr>
        <w:t>7</w:t>
      </w:r>
      <w:r w:rsidR="009D3010" w:rsidRPr="000848F5">
        <w:rPr>
          <w:rFonts w:ascii="Times New Roman" w:hAnsi="Times New Roman" w:cs="Times New Roman"/>
          <w:sz w:val="20"/>
          <w:szCs w:val="20"/>
        </w:rPr>
        <w:t xml:space="preserve"> to 3.1 x 10</w:t>
      </w:r>
      <w:r w:rsidR="009D3010" w:rsidRPr="000848F5">
        <w:rPr>
          <w:rFonts w:ascii="Times New Roman" w:hAnsi="Times New Roman" w:cs="Times New Roman"/>
          <w:sz w:val="20"/>
          <w:szCs w:val="20"/>
          <w:vertAlign w:val="superscript"/>
        </w:rPr>
        <w:t>3</w:t>
      </w:r>
      <w:r w:rsidR="009D3010" w:rsidRPr="000848F5">
        <w:rPr>
          <w:rFonts w:ascii="Times New Roman" w:hAnsi="Times New Roman" w:cs="Times New Roman"/>
          <w:sz w:val="20"/>
          <w:szCs w:val="20"/>
        </w:rPr>
        <w:t xml:space="preserve"> – cow intestinal exudates). Biogas yield for cow dung had highest value of 51ml on the 17</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 while gas yield for cow intestinal exudates was highest (48ml) on the 16</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 Cumulative gas yields for cow dung (901ml) was higher than cumulative yield for cow intestinal exudates (871ml) after total retention period. Bacteria isolated include </w:t>
      </w:r>
      <w:proofErr w:type="spellStart"/>
      <w:r w:rsidR="00CE00A6" w:rsidRPr="000848F5">
        <w:rPr>
          <w:rFonts w:ascii="Times New Roman" w:hAnsi="Times New Roman" w:cs="Times New Roman"/>
          <w:i/>
          <w:sz w:val="20"/>
          <w:szCs w:val="20"/>
        </w:rPr>
        <w:t>Enterobacter</w:t>
      </w:r>
      <w:proofErr w:type="spellEnd"/>
      <w:r w:rsidR="00CE00A6" w:rsidRPr="000848F5">
        <w:rPr>
          <w:rFonts w:ascii="Times New Roman" w:hAnsi="Times New Roman" w:cs="Times New Roman"/>
          <w:sz w:val="20"/>
          <w:szCs w:val="20"/>
        </w:rPr>
        <w:t xml:space="preserve"> species, </w:t>
      </w:r>
      <w:r w:rsidR="009D3010" w:rsidRPr="000848F5">
        <w:rPr>
          <w:rFonts w:ascii="Times New Roman" w:hAnsi="Times New Roman" w:cs="Times New Roman"/>
          <w:i/>
          <w:sz w:val="20"/>
          <w:szCs w:val="20"/>
        </w:rPr>
        <w:t xml:space="preserve">Bacillus cereus, Escherichia coli, </w:t>
      </w:r>
      <w:proofErr w:type="spellStart"/>
      <w:r w:rsidR="009D3010" w:rsidRPr="000848F5">
        <w:rPr>
          <w:rFonts w:ascii="Times New Roman" w:hAnsi="Times New Roman" w:cs="Times New Roman"/>
          <w:i/>
          <w:sz w:val="20"/>
          <w:szCs w:val="20"/>
        </w:rPr>
        <w:t>Klebsiella</w:t>
      </w:r>
      <w:proofErr w:type="spellEnd"/>
      <w:r w:rsidR="009D3010" w:rsidRPr="000848F5">
        <w:rPr>
          <w:rFonts w:ascii="Times New Roman" w:hAnsi="Times New Roman" w:cs="Times New Roman"/>
          <w:i/>
          <w:sz w:val="20"/>
          <w:szCs w:val="20"/>
        </w:rPr>
        <w:t xml:space="preserve"> </w:t>
      </w:r>
      <w:proofErr w:type="spellStart"/>
      <w:r w:rsidR="009D3010" w:rsidRPr="000848F5">
        <w:rPr>
          <w:rFonts w:ascii="Times New Roman" w:hAnsi="Times New Roman" w:cs="Times New Roman"/>
          <w:i/>
          <w:sz w:val="20"/>
          <w:szCs w:val="20"/>
        </w:rPr>
        <w:t>pneumoniae</w:t>
      </w:r>
      <w:proofErr w:type="spellEnd"/>
      <w:r w:rsidR="009D3010" w:rsidRPr="000848F5">
        <w:rPr>
          <w:rFonts w:ascii="Times New Roman" w:hAnsi="Times New Roman" w:cs="Times New Roman"/>
          <w:i/>
          <w:sz w:val="20"/>
          <w:szCs w:val="20"/>
        </w:rPr>
        <w:t xml:space="preserve">, </w:t>
      </w:r>
      <w:proofErr w:type="spellStart"/>
      <w:r w:rsidR="005C04B0" w:rsidRPr="000848F5">
        <w:rPr>
          <w:rFonts w:ascii="Times New Roman" w:hAnsi="Times New Roman" w:cs="Times New Roman"/>
          <w:i/>
          <w:sz w:val="20"/>
          <w:szCs w:val="20"/>
        </w:rPr>
        <w:t>Staphylococus</w:t>
      </w:r>
      <w:proofErr w:type="spellEnd"/>
      <w:r w:rsidR="00B54E99">
        <w:rPr>
          <w:rFonts w:ascii="Times New Roman" w:hAnsi="Times New Roman" w:cs="Times New Roman"/>
          <w:i/>
          <w:sz w:val="20"/>
          <w:szCs w:val="20"/>
        </w:rPr>
        <w:t xml:space="preserve"> </w:t>
      </w:r>
      <w:r w:rsidR="005C04B0" w:rsidRPr="000848F5">
        <w:rPr>
          <w:rFonts w:ascii="Times New Roman" w:hAnsi="Times New Roman" w:cs="Times New Roman"/>
          <w:sz w:val="20"/>
          <w:szCs w:val="20"/>
        </w:rPr>
        <w:t>specie</w:t>
      </w:r>
      <w:r w:rsidR="005C04B0" w:rsidRPr="000848F5">
        <w:rPr>
          <w:rFonts w:ascii="Times New Roman" w:hAnsi="Times New Roman" w:cs="Times New Roman"/>
          <w:i/>
          <w:sz w:val="20"/>
          <w:szCs w:val="20"/>
        </w:rPr>
        <w:t xml:space="preserve">, </w:t>
      </w:r>
      <w:proofErr w:type="spellStart"/>
      <w:r w:rsidR="009D3010" w:rsidRPr="000848F5">
        <w:rPr>
          <w:rFonts w:ascii="Times New Roman" w:hAnsi="Times New Roman" w:cs="Times New Roman"/>
          <w:i/>
          <w:sz w:val="20"/>
          <w:szCs w:val="20"/>
        </w:rPr>
        <w:t>Citrobacter</w:t>
      </w:r>
      <w:proofErr w:type="spellEnd"/>
      <w:r w:rsidR="009D3010" w:rsidRPr="000848F5">
        <w:rPr>
          <w:rFonts w:ascii="Times New Roman" w:hAnsi="Times New Roman" w:cs="Times New Roman"/>
          <w:i/>
          <w:sz w:val="20"/>
          <w:szCs w:val="20"/>
        </w:rPr>
        <w:t xml:space="preserve"> </w:t>
      </w:r>
      <w:proofErr w:type="spellStart"/>
      <w:r w:rsidR="009D3010" w:rsidRPr="000848F5">
        <w:rPr>
          <w:rFonts w:ascii="Times New Roman" w:hAnsi="Times New Roman" w:cs="Times New Roman"/>
          <w:i/>
          <w:sz w:val="20"/>
          <w:szCs w:val="20"/>
        </w:rPr>
        <w:t>freundii</w:t>
      </w:r>
      <w:proofErr w:type="spellEnd"/>
      <w:r w:rsidR="009D3010" w:rsidRPr="000848F5">
        <w:rPr>
          <w:rFonts w:ascii="Times New Roman" w:hAnsi="Times New Roman" w:cs="Times New Roman"/>
          <w:i/>
          <w:sz w:val="20"/>
          <w:szCs w:val="20"/>
        </w:rPr>
        <w:t xml:space="preserve">, Proteus </w:t>
      </w:r>
      <w:proofErr w:type="spellStart"/>
      <w:r w:rsidR="009D3010" w:rsidRPr="000848F5">
        <w:rPr>
          <w:rFonts w:ascii="Times New Roman" w:hAnsi="Times New Roman" w:cs="Times New Roman"/>
          <w:i/>
          <w:sz w:val="20"/>
          <w:szCs w:val="20"/>
        </w:rPr>
        <w:t>vulgaris</w:t>
      </w:r>
      <w:proofErr w:type="spellEnd"/>
      <w:r w:rsidR="009D3010" w:rsidRPr="000848F5">
        <w:rPr>
          <w:rFonts w:ascii="Times New Roman" w:hAnsi="Times New Roman" w:cs="Times New Roman"/>
          <w:i/>
          <w:sz w:val="20"/>
          <w:szCs w:val="20"/>
        </w:rPr>
        <w:t xml:space="preserve">, Salmonella </w:t>
      </w:r>
      <w:proofErr w:type="spellStart"/>
      <w:r w:rsidR="009D3010" w:rsidRPr="000848F5">
        <w:rPr>
          <w:rFonts w:ascii="Times New Roman" w:hAnsi="Times New Roman" w:cs="Times New Roman"/>
          <w:i/>
          <w:sz w:val="20"/>
          <w:szCs w:val="20"/>
        </w:rPr>
        <w:t>choleraesius</w:t>
      </w:r>
      <w:proofErr w:type="spellEnd"/>
      <w:r w:rsidR="009D3010" w:rsidRPr="000848F5">
        <w:rPr>
          <w:rFonts w:ascii="Times New Roman" w:hAnsi="Times New Roman" w:cs="Times New Roman"/>
          <w:i/>
          <w:sz w:val="20"/>
          <w:szCs w:val="20"/>
        </w:rPr>
        <w:t xml:space="preserve">, Salmonella </w:t>
      </w:r>
      <w:proofErr w:type="spellStart"/>
      <w:r w:rsidR="009D3010" w:rsidRPr="000848F5">
        <w:rPr>
          <w:rFonts w:ascii="Times New Roman" w:hAnsi="Times New Roman" w:cs="Times New Roman"/>
          <w:i/>
          <w:sz w:val="20"/>
          <w:szCs w:val="20"/>
        </w:rPr>
        <w:t>typhi</w:t>
      </w:r>
      <w:proofErr w:type="spellEnd"/>
      <w:r w:rsidR="009D3010" w:rsidRPr="000848F5">
        <w:rPr>
          <w:rFonts w:ascii="Times New Roman" w:hAnsi="Times New Roman" w:cs="Times New Roman"/>
          <w:i/>
          <w:sz w:val="20"/>
          <w:szCs w:val="20"/>
        </w:rPr>
        <w:t xml:space="preserve">, </w:t>
      </w:r>
      <w:r w:rsidR="00CE00A6" w:rsidRPr="000848F5">
        <w:rPr>
          <w:rFonts w:ascii="Times New Roman" w:hAnsi="Times New Roman" w:cs="Times New Roman"/>
          <w:i/>
          <w:sz w:val="20"/>
          <w:szCs w:val="20"/>
        </w:rPr>
        <w:t xml:space="preserve">Bacillus </w:t>
      </w:r>
      <w:r w:rsidR="00CE00A6" w:rsidRPr="000848F5">
        <w:rPr>
          <w:rFonts w:ascii="Times New Roman" w:hAnsi="Times New Roman" w:cs="Times New Roman"/>
          <w:sz w:val="20"/>
          <w:szCs w:val="20"/>
        </w:rPr>
        <w:t>species</w:t>
      </w:r>
      <w:r w:rsidR="00CE00A6" w:rsidRPr="000848F5">
        <w:rPr>
          <w:rFonts w:ascii="Times New Roman" w:hAnsi="Times New Roman" w:cs="Times New Roman"/>
          <w:i/>
          <w:sz w:val="20"/>
          <w:szCs w:val="20"/>
        </w:rPr>
        <w:t xml:space="preserve">, </w:t>
      </w:r>
      <w:r w:rsidR="009D3010" w:rsidRPr="000848F5">
        <w:rPr>
          <w:rFonts w:ascii="Times New Roman" w:hAnsi="Times New Roman" w:cs="Times New Roman"/>
          <w:i/>
          <w:sz w:val="20"/>
          <w:szCs w:val="20"/>
        </w:rPr>
        <w:t xml:space="preserve">Staphylococcus </w:t>
      </w:r>
      <w:proofErr w:type="spellStart"/>
      <w:r w:rsidR="009D3010" w:rsidRPr="000848F5">
        <w:rPr>
          <w:rFonts w:ascii="Times New Roman" w:hAnsi="Times New Roman" w:cs="Times New Roman"/>
          <w:i/>
          <w:sz w:val="20"/>
          <w:szCs w:val="20"/>
        </w:rPr>
        <w:t>aureus</w:t>
      </w:r>
      <w:proofErr w:type="spellEnd"/>
      <w:r w:rsidR="009D3010" w:rsidRPr="000848F5">
        <w:rPr>
          <w:rFonts w:ascii="Times New Roman" w:hAnsi="Times New Roman" w:cs="Times New Roman"/>
          <w:i/>
          <w:sz w:val="20"/>
          <w:szCs w:val="20"/>
        </w:rPr>
        <w:t xml:space="preserve">, </w:t>
      </w:r>
      <w:proofErr w:type="spellStart"/>
      <w:r w:rsidR="009D3010" w:rsidRPr="000848F5">
        <w:rPr>
          <w:rFonts w:ascii="Times New Roman" w:hAnsi="Times New Roman" w:cs="Times New Roman"/>
          <w:i/>
          <w:sz w:val="20"/>
          <w:szCs w:val="20"/>
        </w:rPr>
        <w:t>Yersinia</w:t>
      </w:r>
      <w:proofErr w:type="spellEnd"/>
      <w:r w:rsidR="009D3010" w:rsidRPr="000848F5">
        <w:rPr>
          <w:rFonts w:ascii="Times New Roman" w:hAnsi="Times New Roman" w:cs="Times New Roman"/>
          <w:i/>
          <w:sz w:val="20"/>
          <w:szCs w:val="20"/>
        </w:rPr>
        <w:t xml:space="preserve"> </w:t>
      </w:r>
      <w:proofErr w:type="spellStart"/>
      <w:r w:rsidR="009D3010" w:rsidRPr="000848F5">
        <w:rPr>
          <w:rFonts w:ascii="Times New Roman" w:hAnsi="Times New Roman" w:cs="Times New Roman"/>
          <w:i/>
          <w:sz w:val="20"/>
          <w:szCs w:val="20"/>
        </w:rPr>
        <w:t>pestis</w:t>
      </w:r>
      <w:proofErr w:type="spellEnd"/>
      <w:r w:rsidR="009D3010" w:rsidRPr="000848F5">
        <w:rPr>
          <w:rFonts w:ascii="Times New Roman" w:hAnsi="Times New Roman" w:cs="Times New Roman"/>
          <w:i/>
          <w:sz w:val="20"/>
          <w:szCs w:val="20"/>
        </w:rPr>
        <w:t xml:space="preserve">, </w:t>
      </w:r>
      <w:r w:rsidR="009D3010" w:rsidRPr="000848F5">
        <w:rPr>
          <w:rFonts w:ascii="Times New Roman" w:hAnsi="Times New Roman" w:cs="Times New Roman"/>
          <w:sz w:val="20"/>
          <w:szCs w:val="20"/>
        </w:rPr>
        <w:t xml:space="preserve">and </w:t>
      </w:r>
      <w:r w:rsidR="009D3010" w:rsidRPr="000848F5">
        <w:rPr>
          <w:rFonts w:ascii="Times New Roman" w:hAnsi="Times New Roman" w:cs="Times New Roman"/>
          <w:i/>
          <w:sz w:val="20"/>
          <w:szCs w:val="20"/>
        </w:rPr>
        <w:t>Clostridium</w:t>
      </w:r>
      <w:r w:rsidR="009D3010" w:rsidRPr="000848F5">
        <w:rPr>
          <w:rFonts w:ascii="Times New Roman" w:hAnsi="Times New Roman" w:cs="Times New Roman"/>
          <w:sz w:val="20"/>
          <w:szCs w:val="20"/>
        </w:rPr>
        <w:t xml:space="preserve"> spp., and were all distributed throughout the digestion times sampled (1</w:t>
      </w:r>
      <w:r w:rsidR="009D3010" w:rsidRPr="000848F5">
        <w:rPr>
          <w:rFonts w:ascii="Times New Roman" w:hAnsi="Times New Roman" w:cs="Times New Roman"/>
          <w:sz w:val="20"/>
          <w:szCs w:val="20"/>
          <w:vertAlign w:val="superscript"/>
        </w:rPr>
        <w:t>st</w:t>
      </w:r>
      <w:r w:rsidR="009D3010" w:rsidRPr="000848F5">
        <w:rPr>
          <w:rFonts w:ascii="Times New Roman" w:hAnsi="Times New Roman" w:cs="Times New Roman"/>
          <w:sz w:val="20"/>
          <w:szCs w:val="20"/>
        </w:rPr>
        <w:t>,</w:t>
      </w:r>
      <w:r w:rsidR="00E46724" w:rsidRPr="000848F5">
        <w:rPr>
          <w:rFonts w:ascii="Times New Roman" w:hAnsi="Times New Roman" w:cs="Times New Roman"/>
          <w:sz w:val="20"/>
          <w:szCs w:val="20"/>
        </w:rPr>
        <w:t xml:space="preserve"> </w:t>
      </w:r>
      <w:r w:rsidR="009D3010" w:rsidRPr="000848F5">
        <w:rPr>
          <w:rFonts w:ascii="Times New Roman" w:hAnsi="Times New Roman" w:cs="Times New Roman"/>
          <w:sz w:val="20"/>
          <w:szCs w:val="20"/>
        </w:rPr>
        <w:t>10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20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and 30</w:t>
      </w:r>
      <w:r w:rsidR="009D3010" w:rsidRPr="000848F5">
        <w:rPr>
          <w:rFonts w:ascii="Times New Roman" w:hAnsi="Times New Roman" w:cs="Times New Roman"/>
          <w:sz w:val="20"/>
          <w:szCs w:val="20"/>
          <w:vertAlign w:val="superscript"/>
        </w:rPr>
        <w:t>th</w:t>
      </w:r>
      <w:r w:rsidR="009D3010" w:rsidRPr="000848F5">
        <w:rPr>
          <w:rFonts w:ascii="Times New Roman" w:hAnsi="Times New Roman" w:cs="Times New Roman"/>
          <w:sz w:val="20"/>
          <w:szCs w:val="20"/>
        </w:rPr>
        <w:t xml:space="preserve"> days). Gas produced was flammable when tested with laboratory fabricated bioreactors and burners.</w:t>
      </w:r>
    </w:p>
    <w:p w:rsidR="000848F5" w:rsidRPr="000848F5" w:rsidRDefault="008C2544" w:rsidP="000848F5">
      <w:pPr>
        <w:adjustRightInd w:val="0"/>
        <w:snapToGrid w:val="0"/>
        <w:spacing w:after="0" w:line="240" w:lineRule="auto"/>
        <w:jc w:val="both"/>
        <w:rPr>
          <w:rFonts w:ascii="Times New Roman" w:hAnsi="Times New Roman" w:cs="Times New Roman"/>
          <w:color w:val="000000"/>
          <w:sz w:val="20"/>
          <w:szCs w:val="20"/>
          <w:shd w:val="clear" w:color="auto" w:fill="FFFFFF"/>
        </w:rPr>
      </w:pPr>
      <w:r w:rsidRPr="000848F5">
        <w:rPr>
          <w:rFonts w:ascii="Times New Roman" w:hAnsi="Times New Roman" w:cs="Times New Roman"/>
          <w:sz w:val="20"/>
          <w:szCs w:val="20"/>
        </w:rPr>
        <w:t>[</w:t>
      </w:r>
      <w:proofErr w:type="spellStart"/>
      <w:r w:rsidRPr="000848F5">
        <w:rPr>
          <w:rFonts w:ascii="Times New Roman" w:hAnsi="Times New Roman" w:cs="Times New Roman"/>
          <w:sz w:val="20"/>
          <w:szCs w:val="20"/>
        </w:rPr>
        <w:t>Ajunwa</w:t>
      </w:r>
      <w:proofErr w:type="spellEnd"/>
      <w:r w:rsidRPr="000848F5">
        <w:rPr>
          <w:rFonts w:ascii="Times New Roman" w:hAnsi="Times New Roman" w:cs="Times New Roman"/>
          <w:sz w:val="20"/>
          <w:szCs w:val="20"/>
        </w:rPr>
        <w:t xml:space="preserve">, O.M, </w:t>
      </w:r>
      <w:proofErr w:type="spellStart"/>
      <w:r w:rsidRPr="000848F5">
        <w:rPr>
          <w:rFonts w:ascii="Times New Roman" w:hAnsi="Times New Roman" w:cs="Times New Roman"/>
          <w:sz w:val="20"/>
          <w:szCs w:val="20"/>
        </w:rPr>
        <w:t>Adeleke</w:t>
      </w:r>
      <w:proofErr w:type="spellEnd"/>
      <w:r w:rsidRPr="000848F5">
        <w:rPr>
          <w:rFonts w:ascii="Times New Roman" w:hAnsi="Times New Roman" w:cs="Times New Roman"/>
          <w:sz w:val="20"/>
          <w:szCs w:val="20"/>
        </w:rPr>
        <w:t>, A. J</w:t>
      </w:r>
      <w:r w:rsidR="00B54E99">
        <w:rPr>
          <w:rFonts w:ascii="Times New Roman" w:hAnsi="Times New Roman" w:cs="Times New Roman"/>
          <w:sz w:val="20"/>
          <w:szCs w:val="20"/>
        </w:rPr>
        <w:t>,</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Audu</w:t>
      </w:r>
      <w:proofErr w:type="spellEnd"/>
      <w:r w:rsidRPr="000848F5">
        <w:rPr>
          <w:rFonts w:ascii="Times New Roman" w:hAnsi="Times New Roman" w:cs="Times New Roman"/>
          <w:sz w:val="20"/>
          <w:szCs w:val="20"/>
        </w:rPr>
        <w:t xml:space="preserve">, J.O., </w:t>
      </w:r>
      <w:proofErr w:type="spellStart"/>
      <w:r w:rsidRPr="000848F5">
        <w:rPr>
          <w:rFonts w:ascii="Times New Roman" w:hAnsi="Times New Roman" w:cs="Times New Roman"/>
          <w:sz w:val="20"/>
          <w:szCs w:val="20"/>
        </w:rPr>
        <w:t>Tsahyel</w:t>
      </w:r>
      <w:proofErr w:type="spellEnd"/>
      <w:r w:rsidRPr="000848F5">
        <w:rPr>
          <w:rFonts w:ascii="Times New Roman" w:hAnsi="Times New Roman" w:cs="Times New Roman"/>
          <w:sz w:val="20"/>
          <w:szCs w:val="20"/>
        </w:rPr>
        <w:t xml:space="preserve">, J, </w:t>
      </w:r>
      <w:proofErr w:type="spellStart"/>
      <w:r w:rsidRPr="000848F5">
        <w:rPr>
          <w:rFonts w:ascii="Times New Roman" w:hAnsi="Times New Roman" w:cs="Times New Roman"/>
          <w:sz w:val="20"/>
          <w:szCs w:val="20"/>
        </w:rPr>
        <w:t>Adedeji</w:t>
      </w:r>
      <w:proofErr w:type="spellEnd"/>
      <w:r w:rsidRPr="000848F5">
        <w:rPr>
          <w:rFonts w:ascii="Times New Roman" w:hAnsi="Times New Roman" w:cs="Times New Roman"/>
          <w:sz w:val="20"/>
          <w:szCs w:val="20"/>
        </w:rPr>
        <w:t xml:space="preserve">, B.A.M. </w:t>
      </w:r>
      <w:r w:rsidRPr="000848F5">
        <w:rPr>
          <w:rFonts w:ascii="Times New Roman" w:hAnsi="Times New Roman" w:cs="Times New Roman"/>
          <w:b/>
          <w:sz w:val="20"/>
          <w:szCs w:val="20"/>
        </w:rPr>
        <w:t>Nutrient based bacterial growth dynamics and comparative biogas yield using cow dung and cow intestinal exudates</w:t>
      </w:r>
      <w:r w:rsidR="000848F5">
        <w:rPr>
          <w:rFonts w:ascii="Times New Roman" w:hAnsi="Times New Roman" w:cs="Times New Roman" w:hint="eastAsia"/>
          <w:b/>
          <w:sz w:val="20"/>
          <w:szCs w:val="20"/>
          <w:lang w:eastAsia="zh-CN"/>
        </w:rPr>
        <w:t>.</w:t>
      </w:r>
      <w:r w:rsidR="000848F5" w:rsidRPr="000848F5">
        <w:rPr>
          <w:rFonts w:ascii="Times New Roman" w:hAnsi="Times New Roman" w:cs="Times New Roman"/>
          <w:bCs/>
          <w:i/>
          <w:sz w:val="20"/>
          <w:szCs w:val="20"/>
        </w:rPr>
        <w:t xml:space="preserve"> Researcher</w:t>
      </w:r>
      <w:r w:rsidR="000848F5" w:rsidRPr="000848F5">
        <w:rPr>
          <w:rFonts w:ascii="Times New Roman" w:hAnsi="Times New Roman" w:cs="Times New Roman"/>
          <w:bCs/>
          <w:sz w:val="20"/>
          <w:szCs w:val="20"/>
        </w:rPr>
        <w:t xml:space="preserve"> 201</w:t>
      </w:r>
      <w:r w:rsidR="000848F5" w:rsidRPr="000848F5">
        <w:rPr>
          <w:rFonts w:ascii="Times New Roman" w:hAnsi="Times New Roman" w:cs="Times New Roman" w:hint="eastAsia"/>
          <w:bCs/>
          <w:sz w:val="20"/>
          <w:szCs w:val="20"/>
        </w:rPr>
        <w:t>6</w:t>
      </w:r>
      <w:r w:rsidR="000848F5" w:rsidRPr="000848F5">
        <w:rPr>
          <w:rFonts w:ascii="Times New Roman" w:hAnsi="Times New Roman" w:cs="Times New Roman"/>
          <w:bCs/>
          <w:sz w:val="20"/>
          <w:szCs w:val="20"/>
        </w:rPr>
        <w:t>;</w:t>
      </w:r>
      <w:r w:rsidR="000848F5" w:rsidRPr="000848F5">
        <w:rPr>
          <w:rFonts w:ascii="Times New Roman" w:hAnsi="Times New Roman" w:cs="Times New Roman" w:hint="eastAsia"/>
          <w:bCs/>
          <w:sz w:val="20"/>
          <w:szCs w:val="20"/>
        </w:rPr>
        <w:t>8</w:t>
      </w:r>
      <w:r w:rsidR="000848F5" w:rsidRPr="000848F5">
        <w:rPr>
          <w:rFonts w:ascii="Times New Roman" w:hAnsi="Times New Roman" w:cs="Times New Roman"/>
          <w:bCs/>
          <w:sz w:val="20"/>
          <w:szCs w:val="20"/>
        </w:rPr>
        <w:t>(</w:t>
      </w:r>
      <w:r w:rsidR="000848F5" w:rsidRPr="000848F5">
        <w:rPr>
          <w:rFonts w:ascii="Times New Roman" w:hAnsi="Times New Roman" w:cs="Times New Roman" w:hint="eastAsia"/>
          <w:bCs/>
          <w:sz w:val="20"/>
          <w:szCs w:val="20"/>
        </w:rPr>
        <w:t>6</w:t>
      </w:r>
      <w:r w:rsidR="000848F5" w:rsidRPr="000848F5">
        <w:rPr>
          <w:rFonts w:ascii="Times New Roman" w:hAnsi="Times New Roman" w:cs="Times New Roman"/>
          <w:bCs/>
          <w:sz w:val="20"/>
          <w:szCs w:val="20"/>
        </w:rPr>
        <w:t>):</w:t>
      </w:r>
      <w:r w:rsidR="00726555">
        <w:rPr>
          <w:rFonts w:ascii="Times New Roman" w:hAnsi="Times New Roman" w:cs="Times New Roman"/>
          <w:noProof/>
          <w:color w:val="000000"/>
          <w:sz w:val="20"/>
          <w:szCs w:val="20"/>
        </w:rPr>
        <w:t>5</w:t>
      </w:r>
      <w:r w:rsidR="000848F5" w:rsidRPr="000848F5">
        <w:rPr>
          <w:rFonts w:ascii="Times New Roman" w:hAnsi="Times New Roman" w:cs="Times New Roman"/>
          <w:color w:val="000000"/>
          <w:sz w:val="20"/>
          <w:szCs w:val="20"/>
        </w:rPr>
        <w:t>-</w:t>
      </w:r>
      <w:r w:rsidR="00726555">
        <w:rPr>
          <w:rFonts w:ascii="Times New Roman" w:hAnsi="Times New Roman" w:cs="Times New Roman"/>
          <w:noProof/>
          <w:color w:val="000000"/>
          <w:sz w:val="20"/>
          <w:szCs w:val="20"/>
        </w:rPr>
        <w:t>11</w:t>
      </w:r>
      <w:r w:rsidR="000848F5" w:rsidRPr="000848F5">
        <w:rPr>
          <w:rFonts w:ascii="Times New Roman" w:hAnsi="Times New Roman" w:cs="Times New Roman"/>
          <w:bCs/>
          <w:sz w:val="20"/>
          <w:szCs w:val="20"/>
        </w:rPr>
        <w:t xml:space="preserve">]. </w:t>
      </w:r>
      <w:r w:rsidR="000848F5" w:rsidRPr="000848F5">
        <w:rPr>
          <w:rFonts w:ascii="Times New Roman" w:hAnsi="Times New Roman" w:cs="Times New Roman"/>
          <w:sz w:val="20"/>
          <w:szCs w:val="20"/>
        </w:rPr>
        <w:t>ISSN 1553-9865 (print); ISSN 2163-8950 (online)</w:t>
      </w:r>
      <w:r w:rsidR="000848F5" w:rsidRPr="000848F5">
        <w:rPr>
          <w:rFonts w:ascii="Times New Roman" w:hAnsi="Times New Roman" w:cs="Times New Roman"/>
          <w:bCs/>
          <w:sz w:val="20"/>
          <w:szCs w:val="20"/>
        </w:rPr>
        <w:t xml:space="preserve">. </w:t>
      </w:r>
      <w:hyperlink r:id="rId9" w:history="1">
        <w:r w:rsidR="000848F5" w:rsidRPr="000848F5">
          <w:rPr>
            <w:rStyle w:val="Hyperlink"/>
            <w:rFonts w:ascii="Times New Roman" w:hAnsi="Times New Roman" w:cs="Times New Roman"/>
            <w:sz w:val="20"/>
            <w:szCs w:val="20"/>
          </w:rPr>
          <w:t>http://www.sciencepub.net/researcher</w:t>
        </w:r>
      </w:hyperlink>
      <w:r w:rsidR="000848F5" w:rsidRPr="000848F5">
        <w:rPr>
          <w:rFonts w:ascii="Times New Roman" w:hAnsi="Times New Roman" w:cs="Times New Roman"/>
          <w:bCs/>
          <w:sz w:val="20"/>
          <w:szCs w:val="20"/>
        </w:rPr>
        <w:t>.</w:t>
      </w:r>
      <w:r w:rsidR="000848F5" w:rsidRPr="000848F5">
        <w:rPr>
          <w:rFonts w:ascii="Times New Roman" w:hAnsi="Times New Roman" w:cs="Times New Roman" w:hint="eastAsia"/>
          <w:bCs/>
          <w:sz w:val="20"/>
          <w:szCs w:val="20"/>
        </w:rPr>
        <w:t xml:space="preserve"> </w:t>
      </w:r>
      <w:r w:rsidR="000848F5">
        <w:rPr>
          <w:rFonts w:ascii="Times New Roman" w:hAnsi="Times New Roman" w:cs="Times New Roman" w:hint="eastAsia"/>
          <w:bCs/>
          <w:sz w:val="20"/>
          <w:szCs w:val="20"/>
          <w:lang w:eastAsia="zh-CN"/>
        </w:rPr>
        <w:t>2</w:t>
      </w:r>
      <w:r w:rsidR="000848F5" w:rsidRPr="000848F5">
        <w:rPr>
          <w:rFonts w:ascii="Times New Roman" w:hAnsi="Times New Roman" w:cs="Times New Roman" w:hint="eastAsia"/>
          <w:bCs/>
          <w:sz w:val="20"/>
          <w:szCs w:val="20"/>
        </w:rPr>
        <w:t xml:space="preserve">. </w:t>
      </w:r>
      <w:r w:rsidR="000848F5" w:rsidRPr="000848F5">
        <w:rPr>
          <w:rFonts w:ascii="Times New Roman" w:hAnsi="Times New Roman" w:cs="Times New Roman"/>
          <w:color w:val="000000"/>
          <w:sz w:val="20"/>
          <w:szCs w:val="20"/>
          <w:shd w:val="clear" w:color="auto" w:fill="FFFFFF"/>
        </w:rPr>
        <w:t>doi:</w:t>
      </w:r>
      <w:hyperlink r:id="rId10" w:history="1">
        <w:r w:rsidR="000848F5" w:rsidRPr="000848F5">
          <w:rPr>
            <w:rStyle w:val="Hyperlink"/>
            <w:rFonts w:ascii="Times New Roman" w:hAnsi="Times New Roman" w:cs="Times New Roman"/>
            <w:sz w:val="20"/>
            <w:szCs w:val="20"/>
            <w:shd w:val="clear" w:color="auto" w:fill="FFFFFF"/>
          </w:rPr>
          <w:t>10.7537/mars</w:t>
        </w:r>
        <w:r w:rsidR="000848F5" w:rsidRPr="000848F5">
          <w:rPr>
            <w:rStyle w:val="Hyperlink"/>
            <w:rFonts w:ascii="Times New Roman" w:hAnsi="Times New Roman" w:cs="Times New Roman" w:hint="eastAsia"/>
            <w:sz w:val="20"/>
            <w:szCs w:val="20"/>
            <w:shd w:val="clear" w:color="auto" w:fill="FFFFFF"/>
          </w:rPr>
          <w:t>r</w:t>
        </w:r>
        <w:r w:rsidR="000848F5" w:rsidRPr="000848F5">
          <w:rPr>
            <w:rStyle w:val="Hyperlink"/>
            <w:rFonts w:ascii="Times New Roman" w:hAnsi="Times New Roman" w:cs="Times New Roman"/>
            <w:sz w:val="20"/>
            <w:szCs w:val="20"/>
            <w:shd w:val="clear" w:color="auto" w:fill="FFFFFF"/>
          </w:rPr>
          <w:t>sj</w:t>
        </w:r>
        <w:r w:rsidR="000848F5" w:rsidRPr="000848F5">
          <w:rPr>
            <w:rStyle w:val="Hyperlink"/>
            <w:rFonts w:ascii="Times New Roman" w:hAnsi="Times New Roman" w:cs="Times New Roman" w:hint="eastAsia"/>
            <w:sz w:val="20"/>
            <w:szCs w:val="20"/>
            <w:shd w:val="clear" w:color="auto" w:fill="FFFFFF"/>
          </w:rPr>
          <w:t>0806</w:t>
        </w:r>
        <w:r w:rsidR="000848F5" w:rsidRPr="000848F5">
          <w:rPr>
            <w:rStyle w:val="Hyperlink"/>
            <w:rFonts w:ascii="Times New Roman" w:hAnsi="Times New Roman" w:cs="Times New Roman"/>
            <w:sz w:val="20"/>
            <w:szCs w:val="20"/>
            <w:shd w:val="clear" w:color="auto" w:fill="FFFFFF"/>
          </w:rPr>
          <w:t>1</w:t>
        </w:r>
        <w:r w:rsidR="000848F5" w:rsidRPr="000848F5">
          <w:rPr>
            <w:rStyle w:val="Hyperlink"/>
            <w:rFonts w:ascii="Times New Roman" w:hAnsi="Times New Roman" w:cs="Times New Roman" w:hint="eastAsia"/>
            <w:sz w:val="20"/>
            <w:szCs w:val="20"/>
            <w:shd w:val="clear" w:color="auto" w:fill="FFFFFF"/>
          </w:rPr>
          <w:t>6</w:t>
        </w:r>
        <w:r w:rsidR="000848F5" w:rsidRPr="000848F5">
          <w:rPr>
            <w:rStyle w:val="Hyperlink"/>
            <w:rFonts w:ascii="Times New Roman" w:hAnsi="Times New Roman" w:cs="Times New Roman"/>
            <w:sz w:val="20"/>
            <w:szCs w:val="20"/>
            <w:shd w:val="clear" w:color="auto" w:fill="FFFFFF"/>
          </w:rPr>
          <w:t>0</w:t>
        </w:r>
        <w:r w:rsidR="000848F5">
          <w:rPr>
            <w:rStyle w:val="Hyperlink"/>
            <w:rFonts w:ascii="Times New Roman" w:hAnsi="Times New Roman" w:cs="Times New Roman" w:hint="eastAsia"/>
            <w:sz w:val="20"/>
            <w:szCs w:val="20"/>
            <w:shd w:val="clear" w:color="auto" w:fill="FFFFFF"/>
            <w:lang w:eastAsia="zh-CN"/>
          </w:rPr>
          <w:t>2</w:t>
        </w:r>
      </w:hyperlink>
      <w:r w:rsidR="000848F5" w:rsidRPr="000848F5">
        <w:rPr>
          <w:rFonts w:ascii="Times New Roman" w:hAnsi="Times New Roman" w:cs="Times New Roman"/>
          <w:color w:val="000000"/>
          <w:sz w:val="20"/>
          <w:szCs w:val="20"/>
          <w:shd w:val="clear" w:color="auto" w:fill="FFFFFF"/>
        </w:rPr>
        <w:t>.</w:t>
      </w:r>
    </w:p>
    <w:p w:rsidR="008C2544" w:rsidRPr="000848F5" w:rsidRDefault="008C2544" w:rsidP="000848F5">
      <w:pPr>
        <w:snapToGrid w:val="0"/>
        <w:spacing w:after="0" w:line="240" w:lineRule="auto"/>
        <w:jc w:val="both"/>
        <w:rPr>
          <w:rFonts w:ascii="Times New Roman" w:hAnsi="Times New Roman" w:cs="Times New Roman"/>
          <w:sz w:val="20"/>
          <w:szCs w:val="20"/>
        </w:rPr>
      </w:pPr>
    </w:p>
    <w:p w:rsidR="009D3010" w:rsidRPr="000848F5" w:rsidRDefault="009D3010" w:rsidP="000848F5">
      <w:pPr>
        <w:snapToGrid w:val="0"/>
        <w:spacing w:after="0" w:line="240" w:lineRule="auto"/>
        <w:jc w:val="both"/>
        <w:rPr>
          <w:rFonts w:ascii="Times New Roman" w:hAnsi="Times New Roman" w:cs="Times New Roman"/>
          <w:sz w:val="20"/>
          <w:szCs w:val="20"/>
        </w:rPr>
      </w:pPr>
      <w:r w:rsidRPr="000848F5">
        <w:rPr>
          <w:rFonts w:ascii="Times New Roman" w:hAnsi="Times New Roman" w:cs="Times New Roman"/>
          <w:b/>
          <w:sz w:val="20"/>
          <w:szCs w:val="20"/>
        </w:rPr>
        <w:t>Keywords</w:t>
      </w:r>
      <w:r w:rsidRPr="000848F5">
        <w:rPr>
          <w:rFonts w:ascii="Times New Roman" w:hAnsi="Times New Roman" w:cs="Times New Roman"/>
          <w:sz w:val="20"/>
          <w:szCs w:val="20"/>
        </w:rPr>
        <w:t>: biogas, cow dung, cow intestinal exudates, bacteria</w:t>
      </w:r>
    </w:p>
    <w:p w:rsidR="000848F5" w:rsidRDefault="000848F5" w:rsidP="000848F5">
      <w:pPr>
        <w:snapToGrid w:val="0"/>
        <w:spacing w:after="0" w:line="240" w:lineRule="auto"/>
        <w:jc w:val="both"/>
        <w:rPr>
          <w:rFonts w:ascii="Times New Roman" w:hAnsi="Times New Roman" w:cs="Times New Roman"/>
          <w:b/>
          <w:sz w:val="20"/>
          <w:szCs w:val="20"/>
        </w:rPr>
      </w:pPr>
    </w:p>
    <w:p w:rsidR="000848F5" w:rsidRPr="000848F5" w:rsidRDefault="000848F5" w:rsidP="000848F5">
      <w:pPr>
        <w:snapToGrid w:val="0"/>
        <w:spacing w:after="0" w:line="240" w:lineRule="auto"/>
        <w:jc w:val="both"/>
        <w:rPr>
          <w:rFonts w:ascii="Times New Roman" w:hAnsi="Times New Roman" w:cs="Times New Roman"/>
          <w:b/>
          <w:sz w:val="20"/>
          <w:szCs w:val="20"/>
        </w:rPr>
        <w:sectPr w:rsidR="000848F5" w:rsidRPr="000848F5" w:rsidSect="00726555">
          <w:headerReference w:type="default" r:id="rId11"/>
          <w:footerReference w:type="default" r:id="rId12"/>
          <w:type w:val="continuous"/>
          <w:pgSz w:w="12240" w:h="15840" w:code="1"/>
          <w:pgMar w:top="1440" w:right="1440" w:bottom="1440" w:left="1440" w:header="720" w:footer="720" w:gutter="0"/>
          <w:pgNumType w:start="5"/>
          <w:cols w:space="720"/>
          <w:docGrid w:linePitch="360"/>
        </w:sectPr>
      </w:pPr>
    </w:p>
    <w:p w:rsidR="000848F5" w:rsidRPr="000848F5" w:rsidRDefault="00B91AB0" w:rsidP="000848F5">
      <w:pPr>
        <w:pStyle w:val="ListParagraph"/>
        <w:numPr>
          <w:ilvl w:val="0"/>
          <w:numId w:val="2"/>
        </w:numPr>
        <w:tabs>
          <w:tab w:val="left" w:pos="284"/>
        </w:tabs>
        <w:snapToGrid w:val="0"/>
        <w:spacing w:after="0" w:line="240" w:lineRule="auto"/>
        <w:ind w:left="0" w:firstLine="0"/>
        <w:jc w:val="both"/>
        <w:rPr>
          <w:rFonts w:ascii="Times New Roman" w:hAnsi="Times New Roman" w:cs="Times New Roman"/>
          <w:sz w:val="20"/>
          <w:szCs w:val="20"/>
        </w:rPr>
      </w:pPr>
      <w:r w:rsidRPr="000848F5">
        <w:rPr>
          <w:rFonts w:ascii="Times New Roman" w:hAnsi="Times New Roman" w:cs="Times New Roman"/>
          <w:b/>
          <w:sz w:val="20"/>
          <w:szCs w:val="20"/>
        </w:rPr>
        <w:lastRenderedPageBreak/>
        <w:t>Introduction</w:t>
      </w:r>
    </w:p>
    <w:p w:rsidR="001F388D" w:rsidRPr="000848F5" w:rsidRDefault="00DB6873" w:rsidP="000848F5">
      <w:pPr>
        <w:pStyle w:val="ListParagraph"/>
        <w:tabs>
          <w:tab w:val="left" w:pos="284"/>
        </w:tabs>
        <w:snapToGrid w:val="0"/>
        <w:spacing w:after="0" w:line="240" w:lineRule="auto"/>
        <w:ind w:left="0" w:firstLine="425"/>
        <w:jc w:val="both"/>
        <w:rPr>
          <w:rFonts w:ascii="Times New Roman" w:hAnsi="Times New Roman" w:cs="Times New Roman"/>
          <w:sz w:val="20"/>
          <w:szCs w:val="20"/>
        </w:rPr>
      </w:pPr>
      <w:r w:rsidRPr="000848F5">
        <w:rPr>
          <w:rFonts w:ascii="Times New Roman" w:hAnsi="Times New Roman" w:cs="Times New Roman"/>
          <w:sz w:val="20"/>
          <w:szCs w:val="20"/>
        </w:rPr>
        <w:t>Global energy demand is rapidly on the increase. Contrastingly, fossil fuel reserves are decreasing, thus throwing up issues of instability, econo</w:t>
      </w:r>
      <w:r w:rsidR="001B1476" w:rsidRPr="000848F5">
        <w:rPr>
          <w:rFonts w:ascii="Times New Roman" w:hAnsi="Times New Roman" w:cs="Times New Roman"/>
          <w:sz w:val="20"/>
          <w:szCs w:val="20"/>
        </w:rPr>
        <w:t xml:space="preserve">mic insecurity and </w:t>
      </w:r>
      <w:proofErr w:type="spellStart"/>
      <w:r w:rsidR="001B1476" w:rsidRPr="000848F5">
        <w:rPr>
          <w:rFonts w:ascii="Times New Roman" w:hAnsi="Times New Roman" w:cs="Times New Roman"/>
          <w:sz w:val="20"/>
          <w:szCs w:val="20"/>
        </w:rPr>
        <w:t>unfavourable</w:t>
      </w:r>
      <w:proofErr w:type="spellEnd"/>
      <w:r w:rsidRPr="000848F5">
        <w:rPr>
          <w:rFonts w:ascii="Times New Roman" w:hAnsi="Times New Roman" w:cs="Times New Roman"/>
          <w:sz w:val="20"/>
          <w:szCs w:val="20"/>
        </w:rPr>
        <w:t xml:space="preserve"> costs (</w:t>
      </w:r>
      <w:proofErr w:type="spellStart"/>
      <w:r w:rsidRPr="000848F5">
        <w:rPr>
          <w:rFonts w:ascii="Times New Roman" w:hAnsi="Times New Roman" w:cs="Times New Roman"/>
          <w:sz w:val="20"/>
          <w:szCs w:val="20"/>
        </w:rPr>
        <w:t>Asikong</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et al</w:t>
      </w:r>
      <w:r w:rsidRPr="000848F5">
        <w:rPr>
          <w:rFonts w:ascii="Times New Roman" w:hAnsi="Times New Roman" w:cs="Times New Roman"/>
          <w:sz w:val="20"/>
          <w:szCs w:val="20"/>
        </w:rPr>
        <w:t>., 2014). Together with these issues, there is also the concern of maintaining the integrity of the environment especially in the face of blatant and indiscriminate ooze out of aero-altering gases in form of fumes from energy engines</w:t>
      </w:r>
      <w:r w:rsidR="003602E1" w:rsidRPr="000848F5">
        <w:rPr>
          <w:rFonts w:ascii="Times New Roman" w:hAnsi="Times New Roman" w:cs="Times New Roman"/>
          <w:sz w:val="20"/>
          <w:szCs w:val="20"/>
        </w:rPr>
        <w:t xml:space="preserve">. </w:t>
      </w:r>
      <w:r w:rsidR="001F388D" w:rsidRPr="000848F5">
        <w:rPr>
          <w:rFonts w:ascii="Times New Roman" w:hAnsi="Times New Roman" w:cs="Times New Roman"/>
          <w:sz w:val="20"/>
          <w:szCs w:val="20"/>
        </w:rPr>
        <w:t>These disadvantageous effects of fossil fuels in the wake of global consciousness on its relationship with climate change, have led to the development of renewable alternative energy sources (</w:t>
      </w:r>
      <w:proofErr w:type="spellStart"/>
      <w:r w:rsidR="001F388D" w:rsidRPr="000848F5">
        <w:rPr>
          <w:rFonts w:ascii="Times New Roman" w:hAnsi="Times New Roman" w:cs="Times New Roman"/>
          <w:sz w:val="20"/>
          <w:szCs w:val="20"/>
        </w:rPr>
        <w:t>Ofoefule</w:t>
      </w:r>
      <w:proofErr w:type="spellEnd"/>
      <w:r w:rsidR="001F388D" w:rsidRPr="000848F5">
        <w:rPr>
          <w:rFonts w:ascii="Times New Roman" w:hAnsi="Times New Roman" w:cs="Times New Roman"/>
          <w:sz w:val="20"/>
          <w:szCs w:val="20"/>
        </w:rPr>
        <w:t xml:space="preserve"> </w:t>
      </w:r>
      <w:r w:rsidR="001F388D" w:rsidRPr="000848F5">
        <w:rPr>
          <w:rFonts w:ascii="Times New Roman" w:hAnsi="Times New Roman" w:cs="Times New Roman"/>
          <w:i/>
          <w:sz w:val="20"/>
          <w:szCs w:val="20"/>
        </w:rPr>
        <w:t>et al</w:t>
      </w:r>
      <w:r w:rsidR="001F388D" w:rsidRPr="000848F5">
        <w:rPr>
          <w:rFonts w:ascii="Times New Roman" w:hAnsi="Times New Roman" w:cs="Times New Roman"/>
          <w:sz w:val="20"/>
          <w:szCs w:val="20"/>
        </w:rPr>
        <w:t xml:space="preserve">., 2010, </w:t>
      </w:r>
      <w:proofErr w:type="spellStart"/>
      <w:r w:rsidR="001F388D" w:rsidRPr="000848F5">
        <w:rPr>
          <w:rFonts w:ascii="Times New Roman" w:hAnsi="Times New Roman" w:cs="Times New Roman"/>
          <w:sz w:val="20"/>
          <w:szCs w:val="20"/>
        </w:rPr>
        <w:t>Rabah</w:t>
      </w:r>
      <w:proofErr w:type="spellEnd"/>
      <w:r w:rsidR="001F388D" w:rsidRPr="000848F5">
        <w:rPr>
          <w:rFonts w:ascii="Times New Roman" w:hAnsi="Times New Roman" w:cs="Times New Roman"/>
          <w:sz w:val="20"/>
          <w:szCs w:val="20"/>
        </w:rPr>
        <w:t xml:space="preserve"> </w:t>
      </w:r>
      <w:r w:rsidR="001F388D" w:rsidRPr="000848F5">
        <w:rPr>
          <w:rFonts w:ascii="Times New Roman" w:hAnsi="Times New Roman" w:cs="Times New Roman"/>
          <w:i/>
          <w:sz w:val="20"/>
          <w:szCs w:val="20"/>
        </w:rPr>
        <w:t>et al</w:t>
      </w:r>
      <w:r w:rsidR="001F388D" w:rsidRPr="000848F5">
        <w:rPr>
          <w:rFonts w:ascii="Times New Roman" w:hAnsi="Times New Roman" w:cs="Times New Roman"/>
          <w:sz w:val="20"/>
          <w:szCs w:val="20"/>
        </w:rPr>
        <w:t xml:space="preserve">., 2010, Wirth </w:t>
      </w:r>
      <w:r w:rsidR="001F388D" w:rsidRPr="000848F5">
        <w:rPr>
          <w:rFonts w:ascii="Times New Roman" w:hAnsi="Times New Roman" w:cs="Times New Roman"/>
          <w:i/>
          <w:sz w:val="20"/>
          <w:szCs w:val="20"/>
        </w:rPr>
        <w:t>et al</w:t>
      </w:r>
      <w:r w:rsidR="001F388D" w:rsidRPr="000848F5">
        <w:rPr>
          <w:rFonts w:ascii="Times New Roman" w:hAnsi="Times New Roman" w:cs="Times New Roman"/>
          <w:sz w:val="20"/>
          <w:szCs w:val="20"/>
        </w:rPr>
        <w:t>., 2012).</w:t>
      </w:r>
    </w:p>
    <w:p w:rsidR="001F388D" w:rsidRPr="000848F5" w:rsidRDefault="001F388D"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Renewable energy sources are a function of the availability of natural resources like sunlight, wind, water, biomass and others. According to </w:t>
      </w:r>
      <w:proofErr w:type="spellStart"/>
      <w:r w:rsidRPr="000848F5">
        <w:rPr>
          <w:rFonts w:ascii="Times New Roman" w:hAnsi="Times New Roman" w:cs="Times New Roman"/>
          <w:sz w:val="20"/>
          <w:szCs w:val="20"/>
        </w:rPr>
        <w:t>Rabah</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et al.</w:t>
      </w:r>
      <w:r w:rsidRPr="000848F5">
        <w:rPr>
          <w:rFonts w:ascii="Times New Roman" w:hAnsi="Times New Roman" w:cs="Times New Roman"/>
          <w:sz w:val="20"/>
          <w:szCs w:val="20"/>
        </w:rPr>
        <w:t xml:space="preserve"> (2010), in 2006, about 18% of global energy consumption was obtained from</w:t>
      </w:r>
      <w:r w:rsidR="00CB2A32" w:rsidRPr="000848F5">
        <w:rPr>
          <w:rFonts w:ascii="Times New Roman" w:hAnsi="Times New Roman" w:cs="Times New Roman"/>
          <w:sz w:val="20"/>
          <w:szCs w:val="20"/>
        </w:rPr>
        <w:t xml:space="preserve"> renewable sources. Essentially, sources of renewable energy are of valued importance with respect to their environmental safety and reduction of overall cost of energy. Biomass sources are a major form of renewable energy with its technological application becoming a source of </w:t>
      </w:r>
      <w:r w:rsidR="00CB2A32" w:rsidRPr="000848F5">
        <w:rPr>
          <w:rFonts w:ascii="Times New Roman" w:hAnsi="Times New Roman" w:cs="Times New Roman"/>
          <w:sz w:val="20"/>
          <w:szCs w:val="20"/>
        </w:rPr>
        <w:lastRenderedPageBreak/>
        <w:t xml:space="preserve">present day </w:t>
      </w:r>
      <w:r w:rsidR="007B46AC" w:rsidRPr="000848F5">
        <w:rPr>
          <w:rFonts w:ascii="Times New Roman" w:hAnsi="Times New Roman" w:cs="Times New Roman"/>
          <w:sz w:val="20"/>
          <w:szCs w:val="20"/>
        </w:rPr>
        <w:t>and future energy nee</w:t>
      </w:r>
      <w:r w:rsidR="00A86D61" w:rsidRPr="000848F5">
        <w:rPr>
          <w:rFonts w:ascii="Times New Roman" w:hAnsi="Times New Roman" w:cs="Times New Roman"/>
          <w:sz w:val="20"/>
          <w:szCs w:val="20"/>
        </w:rPr>
        <w:t>ds especially in cooking, heating and electricity generation for lighting and powering turbines (</w:t>
      </w:r>
      <w:proofErr w:type="spellStart"/>
      <w:r w:rsidR="00A86D61" w:rsidRPr="000848F5">
        <w:rPr>
          <w:rFonts w:ascii="Times New Roman" w:hAnsi="Times New Roman" w:cs="Times New Roman"/>
          <w:sz w:val="20"/>
          <w:szCs w:val="20"/>
        </w:rPr>
        <w:t>Okoroigwe</w:t>
      </w:r>
      <w:proofErr w:type="spellEnd"/>
      <w:r w:rsidR="00A86D61" w:rsidRPr="000848F5">
        <w:rPr>
          <w:rFonts w:ascii="Times New Roman" w:hAnsi="Times New Roman" w:cs="Times New Roman"/>
          <w:sz w:val="20"/>
          <w:szCs w:val="20"/>
        </w:rPr>
        <w:t xml:space="preserve"> </w:t>
      </w:r>
      <w:r w:rsidR="00A86D61" w:rsidRPr="000848F5">
        <w:rPr>
          <w:rFonts w:ascii="Times New Roman" w:hAnsi="Times New Roman" w:cs="Times New Roman"/>
          <w:i/>
          <w:sz w:val="20"/>
          <w:szCs w:val="20"/>
        </w:rPr>
        <w:t>et al</w:t>
      </w:r>
      <w:r w:rsidR="00A86D61" w:rsidRPr="000848F5">
        <w:rPr>
          <w:rFonts w:ascii="Times New Roman" w:hAnsi="Times New Roman" w:cs="Times New Roman"/>
          <w:sz w:val="20"/>
          <w:szCs w:val="20"/>
        </w:rPr>
        <w:t>., 2014)</w:t>
      </w:r>
      <w:r w:rsidR="002D0CFB" w:rsidRPr="000848F5">
        <w:rPr>
          <w:rFonts w:ascii="Times New Roman" w:hAnsi="Times New Roman" w:cs="Times New Roman"/>
          <w:sz w:val="20"/>
          <w:szCs w:val="20"/>
        </w:rPr>
        <w:t xml:space="preserve">. The </w:t>
      </w:r>
      <w:r w:rsidR="00AF5E45" w:rsidRPr="000848F5">
        <w:rPr>
          <w:rFonts w:ascii="Times New Roman" w:hAnsi="Times New Roman" w:cs="Times New Roman"/>
          <w:sz w:val="20"/>
          <w:szCs w:val="20"/>
        </w:rPr>
        <w:t>impacts of renewabl</w:t>
      </w:r>
      <w:r w:rsidR="00BE3C38" w:rsidRPr="000848F5">
        <w:rPr>
          <w:rFonts w:ascii="Times New Roman" w:hAnsi="Times New Roman" w:cs="Times New Roman"/>
          <w:sz w:val="20"/>
          <w:szCs w:val="20"/>
        </w:rPr>
        <w:t>e energy with respect to biomas</w:t>
      </w:r>
      <w:r w:rsidR="00AF5E45" w:rsidRPr="000848F5">
        <w:rPr>
          <w:rFonts w:ascii="Times New Roman" w:hAnsi="Times New Roman" w:cs="Times New Roman"/>
          <w:sz w:val="20"/>
          <w:szCs w:val="20"/>
        </w:rPr>
        <w:t>s application are</w:t>
      </w:r>
      <w:r w:rsidR="002D0CFB" w:rsidRPr="000848F5">
        <w:rPr>
          <w:rFonts w:ascii="Times New Roman" w:hAnsi="Times New Roman" w:cs="Times New Roman"/>
          <w:sz w:val="20"/>
          <w:szCs w:val="20"/>
        </w:rPr>
        <w:t xml:space="preserve"> essentially felt in the environmental friendliness and relatively lower costs (</w:t>
      </w:r>
      <w:r w:rsidR="005D3A0C" w:rsidRPr="000848F5">
        <w:rPr>
          <w:rFonts w:ascii="Times New Roman" w:hAnsi="Times New Roman" w:cs="Times New Roman"/>
          <w:sz w:val="20"/>
          <w:szCs w:val="20"/>
        </w:rPr>
        <w:t xml:space="preserve">Mc </w:t>
      </w:r>
      <w:proofErr w:type="spellStart"/>
      <w:r w:rsidR="005D3A0C" w:rsidRPr="000848F5">
        <w:rPr>
          <w:rFonts w:ascii="Times New Roman" w:hAnsi="Times New Roman" w:cs="Times New Roman"/>
          <w:sz w:val="20"/>
          <w:szCs w:val="20"/>
        </w:rPr>
        <w:t>Kendry</w:t>
      </w:r>
      <w:proofErr w:type="spellEnd"/>
      <w:r w:rsidR="005D3A0C" w:rsidRPr="000848F5">
        <w:rPr>
          <w:rFonts w:ascii="Times New Roman" w:hAnsi="Times New Roman" w:cs="Times New Roman"/>
          <w:sz w:val="20"/>
          <w:szCs w:val="20"/>
        </w:rPr>
        <w:t>, 2002</w:t>
      </w:r>
      <w:r w:rsidR="002D0CFB" w:rsidRPr="000848F5">
        <w:rPr>
          <w:rFonts w:ascii="Times New Roman" w:hAnsi="Times New Roman" w:cs="Times New Roman"/>
          <w:sz w:val="20"/>
          <w:szCs w:val="20"/>
        </w:rPr>
        <w:t>).</w:t>
      </w:r>
    </w:p>
    <w:p w:rsidR="002D0CFB" w:rsidRPr="000848F5" w:rsidRDefault="002D0CFB"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A </w:t>
      </w:r>
      <w:proofErr w:type="spellStart"/>
      <w:r w:rsidRPr="000848F5">
        <w:rPr>
          <w:rFonts w:ascii="Times New Roman" w:hAnsi="Times New Roman" w:cs="Times New Roman"/>
          <w:sz w:val="20"/>
          <w:szCs w:val="20"/>
        </w:rPr>
        <w:t>favourable</w:t>
      </w:r>
      <w:proofErr w:type="spellEnd"/>
      <w:r w:rsidRPr="000848F5">
        <w:rPr>
          <w:rFonts w:ascii="Times New Roman" w:hAnsi="Times New Roman" w:cs="Times New Roman"/>
          <w:sz w:val="20"/>
          <w:szCs w:val="20"/>
        </w:rPr>
        <w:t xml:space="preserve"> candidate of the biomass</w:t>
      </w:r>
      <w:r w:rsidR="00AF5E45" w:rsidRPr="000848F5">
        <w:rPr>
          <w:rFonts w:ascii="Times New Roman" w:hAnsi="Times New Roman" w:cs="Times New Roman"/>
          <w:sz w:val="20"/>
          <w:szCs w:val="20"/>
        </w:rPr>
        <w:t xml:space="preserve"> resource application is the biogas technology</w:t>
      </w:r>
      <w:r w:rsidR="00BA7EA8" w:rsidRPr="000848F5">
        <w:rPr>
          <w:rFonts w:ascii="Times New Roman" w:hAnsi="Times New Roman" w:cs="Times New Roman"/>
          <w:sz w:val="20"/>
          <w:szCs w:val="20"/>
        </w:rPr>
        <w:t xml:space="preserve"> which can be </w:t>
      </w:r>
      <w:proofErr w:type="spellStart"/>
      <w:r w:rsidRPr="000848F5">
        <w:rPr>
          <w:rFonts w:ascii="Times New Roman" w:hAnsi="Times New Roman" w:cs="Times New Roman"/>
          <w:sz w:val="20"/>
          <w:szCs w:val="20"/>
        </w:rPr>
        <w:t>d</w:t>
      </w:r>
      <w:r w:rsidR="00BA7EA8" w:rsidRPr="000848F5">
        <w:rPr>
          <w:rFonts w:ascii="Times New Roman" w:hAnsi="Times New Roman" w:cs="Times New Roman"/>
          <w:sz w:val="20"/>
          <w:szCs w:val="20"/>
        </w:rPr>
        <w:t>evoloped</w:t>
      </w:r>
      <w:proofErr w:type="spellEnd"/>
      <w:r w:rsidR="00BA7EA8" w:rsidRPr="000848F5">
        <w:rPr>
          <w:rFonts w:ascii="Times New Roman" w:hAnsi="Times New Roman" w:cs="Times New Roman"/>
          <w:sz w:val="20"/>
          <w:szCs w:val="20"/>
        </w:rPr>
        <w:t xml:space="preserve"> using</w:t>
      </w:r>
      <w:r w:rsidRPr="000848F5">
        <w:rPr>
          <w:rFonts w:ascii="Times New Roman" w:hAnsi="Times New Roman" w:cs="Times New Roman"/>
          <w:sz w:val="20"/>
          <w:szCs w:val="20"/>
        </w:rPr>
        <w:t xml:space="preserve"> a variety of organic wastes (</w:t>
      </w:r>
      <w:proofErr w:type="spellStart"/>
      <w:r w:rsidRPr="000848F5">
        <w:rPr>
          <w:rFonts w:ascii="Times New Roman" w:hAnsi="Times New Roman" w:cs="Times New Roman"/>
          <w:sz w:val="20"/>
          <w:szCs w:val="20"/>
        </w:rPr>
        <w:t>Angelidaki</w:t>
      </w:r>
      <w:proofErr w:type="spellEnd"/>
      <w:r w:rsidRPr="000848F5">
        <w:rPr>
          <w:rFonts w:ascii="Times New Roman" w:hAnsi="Times New Roman" w:cs="Times New Roman"/>
          <w:sz w:val="20"/>
          <w:szCs w:val="20"/>
        </w:rPr>
        <w:t xml:space="preserve"> and </w:t>
      </w:r>
      <w:proofErr w:type="spellStart"/>
      <w:r w:rsidRPr="000848F5">
        <w:rPr>
          <w:rFonts w:ascii="Times New Roman" w:hAnsi="Times New Roman" w:cs="Times New Roman"/>
          <w:sz w:val="20"/>
          <w:szCs w:val="20"/>
        </w:rPr>
        <w:t>Ellegaard</w:t>
      </w:r>
      <w:proofErr w:type="spellEnd"/>
      <w:r w:rsidRPr="000848F5">
        <w:rPr>
          <w:rFonts w:ascii="Times New Roman" w:hAnsi="Times New Roman" w:cs="Times New Roman"/>
          <w:sz w:val="20"/>
          <w:szCs w:val="20"/>
        </w:rPr>
        <w:t xml:space="preserve">, 2003; </w:t>
      </w:r>
      <w:proofErr w:type="spellStart"/>
      <w:r w:rsidR="00EB6DCC" w:rsidRPr="000848F5">
        <w:rPr>
          <w:rFonts w:ascii="Times New Roman" w:hAnsi="Times New Roman" w:cs="Times New Roman"/>
          <w:sz w:val="20"/>
          <w:szCs w:val="20"/>
        </w:rPr>
        <w:t>Weiland</w:t>
      </w:r>
      <w:proofErr w:type="spellEnd"/>
      <w:r w:rsidR="00EB6DCC" w:rsidRPr="000848F5">
        <w:rPr>
          <w:rFonts w:ascii="Times New Roman" w:hAnsi="Times New Roman" w:cs="Times New Roman"/>
          <w:sz w:val="20"/>
          <w:szCs w:val="20"/>
        </w:rPr>
        <w:t xml:space="preserve">, 2003; </w:t>
      </w:r>
      <w:proofErr w:type="spellStart"/>
      <w:r w:rsidR="00EB6DCC" w:rsidRPr="000848F5">
        <w:rPr>
          <w:rFonts w:ascii="Times New Roman" w:hAnsi="Times New Roman" w:cs="Times New Roman"/>
          <w:sz w:val="20"/>
          <w:szCs w:val="20"/>
        </w:rPr>
        <w:t>Santosh</w:t>
      </w:r>
      <w:proofErr w:type="spellEnd"/>
      <w:r w:rsidR="00EB6DCC" w:rsidRPr="000848F5">
        <w:rPr>
          <w:rFonts w:ascii="Times New Roman" w:hAnsi="Times New Roman" w:cs="Times New Roman"/>
          <w:sz w:val="20"/>
          <w:szCs w:val="20"/>
        </w:rPr>
        <w:t xml:space="preserve"> </w:t>
      </w:r>
      <w:r w:rsidR="00EB6DCC" w:rsidRPr="000848F5">
        <w:rPr>
          <w:rFonts w:ascii="Times New Roman" w:hAnsi="Times New Roman" w:cs="Times New Roman"/>
          <w:i/>
          <w:sz w:val="20"/>
          <w:szCs w:val="20"/>
        </w:rPr>
        <w:t>et al</w:t>
      </w:r>
      <w:r w:rsidR="00EB6DCC" w:rsidRPr="000848F5">
        <w:rPr>
          <w:rFonts w:ascii="Times New Roman" w:hAnsi="Times New Roman" w:cs="Times New Roman"/>
          <w:sz w:val="20"/>
          <w:szCs w:val="20"/>
        </w:rPr>
        <w:t xml:space="preserve">., 2004; Wirth </w:t>
      </w:r>
      <w:r w:rsidR="00EB6DCC" w:rsidRPr="000848F5">
        <w:rPr>
          <w:rFonts w:ascii="Times New Roman" w:hAnsi="Times New Roman" w:cs="Times New Roman"/>
          <w:i/>
          <w:sz w:val="20"/>
          <w:szCs w:val="20"/>
        </w:rPr>
        <w:t>et al</w:t>
      </w:r>
      <w:r w:rsidR="00EB6DCC" w:rsidRPr="000848F5">
        <w:rPr>
          <w:rFonts w:ascii="Times New Roman" w:hAnsi="Times New Roman" w:cs="Times New Roman"/>
          <w:sz w:val="20"/>
          <w:szCs w:val="20"/>
        </w:rPr>
        <w:t xml:space="preserve">., 2012). Biogas is the direct </w:t>
      </w:r>
      <w:r w:rsidR="00B53DFE" w:rsidRPr="000848F5">
        <w:rPr>
          <w:rFonts w:ascii="Times New Roman" w:hAnsi="Times New Roman" w:cs="Times New Roman"/>
          <w:sz w:val="20"/>
          <w:szCs w:val="20"/>
        </w:rPr>
        <w:t>application of energy conserved within biomass units of natural organic components with it becoming an important feature of the renewable energy resources in developing countries in the world, as it has been successfully evaluated in countries like Korea, Malaysia, India and China (</w:t>
      </w:r>
      <w:proofErr w:type="spellStart"/>
      <w:r w:rsidR="00B53DFE" w:rsidRPr="000848F5">
        <w:rPr>
          <w:rFonts w:ascii="Times New Roman" w:hAnsi="Times New Roman" w:cs="Times New Roman"/>
          <w:sz w:val="20"/>
          <w:szCs w:val="20"/>
        </w:rPr>
        <w:t>Meena</w:t>
      </w:r>
      <w:proofErr w:type="spellEnd"/>
      <w:r w:rsidR="00B53DFE" w:rsidRPr="000848F5">
        <w:rPr>
          <w:rFonts w:ascii="Times New Roman" w:hAnsi="Times New Roman" w:cs="Times New Roman"/>
          <w:sz w:val="20"/>
          <w:szCs w:val="20"/>
        </w:rPr>
        <w:t xml:space="preserve"> and Vijay 2010). Coupled with these facts, the biogas technology also helps </w:t>
      </w:r>
      <w:r w:rsidR="007F11B4" w:rsidRPr="000848F5">
        <w:rPr>
          <w:rFonts w:ascii="Times New Roman" w:hAnsi="Times New Roman" w:cs="Times New Roman"/>
          <w:sz w:val="20"/>
          <w:szCs w:val="20"/>
        </w:rPr>
        <w:t xml:space="preserve">serve as a viable means of </w:t>
      </w:r>
      <w:r w:rsidR="001219CE" w:rsidRPr="000848F5">
        <w:rPr>
          <w:rFonts w:ascii="Times New Roman" w:hAnsi="Times New Roman" w:cs="Times New Roman"/>
          <w:sz w:val="20"/>
          <w:szCs w:val="20"/>
        </w:rPr>
        <w:t xml:space="preserve">waste treatment and environmental protection method </w:t>
      </w:r>
      <w:r w:rsidR="000813D1" w:rsidRPr="000848F5">
        <w:rPr>
          <w:rFonts w:ascii="Times New Roman" w:hAnsi="Times New Roman" w:cs="Times New Roman"/>
          <w:sz w:val="20"/>
          <w:szCs w:val="20"/>
        </w:rPr>
        <w:t xml:space="preserve">especially in the third world (Arvanitoyannis </w:t>
      </w:r>
      <w:r w:rsidR="000813D1" w:rsidRPr="000848F5">
        <w:rPr>
          <w:rFonts w:ascii="Times New Roman" w:hAnsi="Times New Roman" w:cs="Times New Roman"/>
          <w:i/>
          <w:sz w:val="20"/>
          <w:szCs w:val="20"/>
        </w:rPr>
        <w:t>et al</w:t>
      </w:r>
      <w:r w:rsidR="000813D1" w:rsidRPr="000848F5">
        <w:rPr>
          <w:rFonts w:ascii="Times New Roman" w:hAnsi="Times New Roman" w:cs="Times New Roman"/>
          <w:sz w:val="20"/>
          <w:szCs w:val="20"/>
        </w:rPr>
        <w:t xml:space="preserve">., 2007). According to </w:t>
      </w:r>
      <w:proofErr w:type="spellStart"/>
      <w:r w:rsidR="000813D1" w:rsidRPr="000848F5">
        <w:rPr>
          <w:rFonts w:ascii="Times New Roman" w:hAnsi="Times New Roman" w:cs="Times New Roman"/>
          <w:sz w:val="20"/>
          <w:szCs w:val="20"/>
        </w:rPr>
        <w:t>Ofoefule</w:t>
      </w:r>
      <w:proofErr w:type="spellEnd"/>
      <w:r w:rsidR="000813D1" w:rsidRPr="000848F5">
        <w:rPr>
          <w:rFonts w:ascii="Times New Roman" w:hAnsi="Times New Roman" w:cs="Times New Roman"/>
          <w:sz w:val="20"/>
          <w:szCs w:val="20"/>
        </w:rPr>
        <w:t xml:space="preserve"> </w:t>
      </w:r>
      <w:r w:rsidR="000813D1" w:rsidRPr="000848F5">
        <w:rPr>
          <w:rFonts w:ascii="Times New Roman" w:hAnsi="Times New Roman" w:cs="Times New Roman"/>
          <w:i/>
          <w:sz w:val="20"/>
          <w:szCs w:val="20"/>
        </w:rPr>
        <w:t>et al</w:t>
      </w:r>
      <w:r w:rsidR="000813D1" w:rsidRPr="000848F5">
        <w:rPr>
          <w:rFonts w:ascii="Times New Roman" w:hAnsi="Times New Roman" w:cs="Times New Roman"/>
          <w:sz w:val="20"/>
          <w:szCs w:val="20"/>
        </w:rPr>
        <w:t xml:space="preserve">. (2010), biogas can be described as </w:t>
      </w:r>
      <w:r w:rsidR="007F11B4" w:rsidRPr="000848F5">
        <w:rPr>
          <w:rFonts w:ascii="Times New Roman" w:hAnsi="Times New Roman" w:cs="Times New Roman"/>
          <w:sz w:val="20"/>
          <w:szCs w:val="20"/>
        </w:rPr>
        <w:t xml:space="preserve">a </w:t>
      </w:r>
      <w:proofErr w:type="spellStart"/>
      <w:r w:rsidR="000813D1" w:rsidRPr="000848F5">
        <w:rPr>
          <w:rFonts w:ascii="Times New Roman" w:hAnsi="Times New Roman" w:cs="Times New Roman"/>
          <w:sz w:val="20"/>
          <w:szCs w:val="20"/>
        </w:rPr>
        <w:t>colourless</w:t>
      </w:r>
      <w:proofErr w:type="spellEnd"/>
      <w:r w:rsidR="000813D1" w:rsidRPr="000848F5">
        <w:rPr>
          <w:rFonts w:ascii="Times New Roman" w:hAnsi="Times New Roman" w:cs="Times New Roman"/>
          <w:sz w:val="20"/>
          <w:szCs w:val="20"/>
        </w:rPr>
        <w:t xml:space="preserve">, flammable gas produced through </w:t>
      </w:r>
      <w:r w:rsidR="00E81470" w:rsidRPr="000848F5">
        <w:rPr>
          <w:rFonts w:ascii="Times New Roman" w:hAnsi="Times New Roman" w:cs="Times New Roman"/>
          <w:sz w:val="20"/>
          <w:szCs w:val="20"/>
        </w:rPr>
        <w:t xml:space="preserve">the </w:t>
      </w:r>
      <w:r w:rsidR="00E81470" w:rsidRPr="000848F5">
        <w:rPr>
          <w:rFonts w:ascii="Times New Roman" w:hAnsi="Times New Roman" w:cs="Times New Roman"/>
          <w:sz w:val="20"/>
          <w:szCs w:val="20"/>
        </w:rPr>
        <w:lastRenderedPageBreak/>
        <w:t>process of anaerobic digestion of animal, plant, domestic and industrial wastes. The chemical com</w:t>
      </w:r>
      <w:r w:rsidR="0059038E" w:rsidRPr="000848F5">
        <w:rPr>
          <w:rFonts w:ascii="Times New Roman" w:hAnsi="Times New Roman" w:cs="Times New Roman"/>
          <w:sz w:val="20"/>
          <w:szCs w:val="20"/>
        </w:rPr>
        <w:t xml:space="preserve">position of the gas is variable; and </w:t>
      </w:r>
      <w:r w:rsidR="00E81470" w:rsidRPr="000848F5">
        <w:rPr>
          <w:rFonts w:ascii="Times New Roman" w:hAnsi="Times New Roman" w:cs="Times New Roman"/>
          <w:sz w:val="20"/>
          <w:szCs w:val="20"/>
        </w:rPr>
        <w:t xml:space="preserve">dependent on several factors involving decomposing feed stock and digestion conditions like temperature and pH </w:t>
      </w:r>
      <w:r w:rsidR="004051B9" w:rsidRPr="000848F5">
        <w:rPr>
          <w:rFonts w:ascii="Times New Roman" w:hAnsi="Times New Roman" w:cs="Times New Roman"/>
          <w:sz w:val="20"/>
          <w:szCs w:val="20"/>
        </w:rPr>
        <w:t>(</w:t>
      </w:r>
      <w:proofErr w:type="spellStart"/>
      <w:r w:rsidR="004051B9" w:rsidRPr="000848F5">
        <w:rPr>
          <w:rFonts w:ascii="Times New Roman" w:hAnsi="Times New Roman" w:cs="Times New Roman"/>
          <w:sz w:val="20"/>
          <w:szCs w:val="20"/>
        </w:rPr>
        <w:t>Anunputtikul</w:t>
      </w:r>
      <w:proofErr w:type="spellEnd"/>
      <w:r w:rsidR="004051B9" w:rsidRPr="000848F5">
        <w:rPr>
          <w:rFonts w:ascii="Times New Roman" w:hAnsi="Times New Roman" w:cs="Times New Roman"/>
          <w:sz w:val="20"/>
          <w:szCs w:val="20"/>
        </w:rPr>
        <w:t xml:space="preserve"> and </w:t>
      </w:r>
      <w:proofErr w:type="spellStart"/>
      <w:r w:rsidR="004051B9" w:rsidRPr="000848F5">
        <w:rPr>
          <w:rFonts w:ascii="Times New Roman" w:hAnsi="Times New Roman" w:cs="Times New Roman"/>
          <w:sz w:val="20"/>
          <w:szCs w:val="20"/>
        </w:rPr>
        <w:t>Rodtong</w:t>
      </w:r>
      <w:proofErr w:type="spellEnd"/>
      <w:r w:rsidR="004051B9" w:rsidRPr="000848F5">
        <w:rPr>
          <w:rFonts w:ascii="Times New Roman" w:hAnsi="Times New Roman" w:cs="Times New Roman"/>
          <w:sz w:val="20"/>
          <w:szCs w:val="20"/>
        </w:rPr>
        <w:t>, 2004</w:t>
      </w:r>
      <w:r w:rsidR="00535E48" w:rsidRPr="000848F5">
        <w:rPr>
          <w:rFonts w:ascii="Times New Roman" w:hAnsi="Times New Roman" w:cs="Times New Roman"/>
          <w:sz w:val="20"/>
          <w:szCs w:val="20"/>
        </w:rPr>
        <w:t xml:space="preserve">; Khalid and </w:t>
      </w:r>
      <w:proofErr w:type="spellStart"/>
      <w:r w:rsidR="00535E48" w:rsidRPr="000848F5">
        <w:rPr>
          <w:rFonts w:ascii="Times New Roman" w:hAnsi="Times New Roman" w:cs="Times New Roman"/>
          <w:sz w:val="20"/>
          <w:szCs w:val="20"/>
        </w:rPr>
        <w:t>Naz</w:t>
      </w:r>
      <w:proofErr w:type="spellEnd"/>
      <w:r w:rsidR="00535E48" w:rsidRPr="000848F5">
        <w:rPr>
          <w:rFonts w:ascii="Times New Roman" w:hAnsi="Times New Roman" w:cs="Times New Roman"/>
          <w:sz w:val="20"/>
          <w:szCs w:val="20"/>
        </w:rPr>
        <w:t xml:space="preserve">, 2013). However, </w:t>
      </w:r>
      <w:proofErr w:type="spellStart"/>
      <w:r w:rsidR="00535E48" w:rsidRPr="000848F5">
        <w:rPr>
          <w:rFonts w:ascii="Times New Roman" w:hAnsi="Times New Roman" w:cs="Times New Roman"/>
          <w:sz w:val="20"/>
          <w:szCs w:val="20"/>
        </w:rPr>
        <w:t>M</w:t>
      </w:r>
      <w:r w:rsidR="00D275E3" w:rsidRPr="000848F5">
        <w:rPr>
          <w:rFonts w:ascii="Times New Roman" w:hAnsi="Times New Roman" w:cs="Times New Roman"/>
          <w:sz w:val="20"/>
          <w:szCs w:val="20"/>
        </w:rPr>
        <w:t>aishanu</w:t>
      </w:r>
      <w:proofErr w:type="spellEnd"/>
      <w:r w:rsidR="00535E48" w:rsidRPr="000848F5">
        <w:rPr>
          <w:rFonts w:ascii="Times New Roman" w:hAnsi="Times New Roman" w:cs="Times New Roman"/>
          <w:sz w:val="20"/>
          <w:szCs w:val="20"/>
        </w:rPr>
        <w:t xml:space="preserve"> </w:t>
      </w:r>
      <w:r w:rsidR="00535E48" w:rsidRPr="000848F5">
        <w:rPr>
          <w:rFonts w:ascii="Times New Roman" w:hAnsi="Times New Roman" w:cs="Times New Roman"/>
          <w:i/>
          <w:sz w:val="20"/>
          <w:szCs w:val="20"/>
        </w:rPr>
        <w:t>et al</w:t>
      </w:r>
      <w:r w:rsidR="00535E48" w:rsidRPr="000848F5">
        <w:rPr>
          <w:rFonts w:ascii="Times New Roman" w:hAnsi="Times New Roman" w:cs="Times New Roman"/>
          <w:sz w:val="20"/>
          <w:szCs w:val="20"/>
        </w:rPr>
        <w:t>. (1990)</w:t>
      </w:r>
      <w:r w:rsidR="00E35A96" w:rsidRPr="000848F5">
        <w:rPr>
          <w:rFonts w:ascii="Times New Roman" w:hAnsi="Times New Roman" w:cs="Times New Roman"/>
          <w:sz w:val="20"/>
          <w:szCs w:val="20"/>
        </w:rPr>
        <w:t xml:space="preserve"> explained that biogas was a combination of gases in various proportions with the main ones being methane (50-70%), Carbon dioxide (20-</w:t>
      </w:r>
      <w:r w:rsidR="00B17292" w:rsidRPr="000848F5">
        <w:rPr>
          <w:rFonts w:ascii="Times New Roman" w:hAnsi="Times New Roman" w:cs="Times New Roman"/>
          <w:sz w:val="20"/>
          <w:szCs w:val="20"/>
        </w:rPr>
        <w:t>40%) and the remaining percentage occupied by traces of other gase</w:t>
      </w:r>
      <w:r w:rsidR="008B1B38" w:rsidRPr="000848F5">
        <w:rPr>
          <w:rFonts w:ascii="Times New Roman" w:hAnsi="Times New Roman" w:cs="Times New Roman"/>
          <w:sz w:val="20"/>
          <w:szCs w:val="20"/>
        </w:rPr>
        <w:t xml:space="preserve">s such as Nitrogen, Hydrogen, </w:t>
      </w:r>
      <w:r w:rsidR="00B17292" w:rsidRPr="000848F5">
        <w:rPr>
          <w:rFonts w:ascii="Times New Roman" w:hAnsi="Times New Roman" w:cs="Times New Roman"/>
          <w:sz w:val="20"/>
          <w:szCs w:val="20"/>
        </w:rPr>
        <w:t xml:space="preserve">water </w:t>
      </w:r>
      <w:proofErr w:type="spellStart"/>
      <w:r w:rsidR="00B17292" w:rsidRPr="000848F5">
        <w:rPr>
          <w:rFonts w:ascii="Times New Roman" w:hAnsi="Times New Roman" w:cs="Times New Roman"/>
          <w:sz w:val="20"/>
          <w:szCs w:val="20"/>
        </w:rPr>
        <w:t>vapour</w:t>
      </w:r>
      <w:proofErr w:type="spellEnd"/>
      <w:r w:rsidR="00B17292" w:rsidRPr="000848F5">
        <w:rPr>
          <w:rFonts w:ascii="Times New Roman" w:hAnsi="Times New Roman" w:cs="Times New Roman"/>
          <w:sz w:val="20"/>
          <w:szCs w:val="20"/>
        </w:rPr>
        <w:t xml:space="preserve">, Hydrogen </w:t>
      </w:r>
      <w:proofErr w:type="spellStart"/>
      <w:r w:rsidR="00B17292" w:rsidRPr="000848F5">
        <w:rPr>
          <w:rFonts w:ascii="Times New Roman" w:hAnsi="Times New Roman" w:cs="Times New Roman"/>
          <w:sz w:val="20"/>
          <w:szCs w:val="20"/>
        </w:rPr>
        <w:t>sulphide</w:t>
      </w:r>
      <w:proofErr w:type="spellEnd"/>
      <w:r w:rsidR="00B17292" w:rsidRPr="000848F5">
        <w:rPr>
          <w:rFonts w:ascii="Times New Roman" w:hAnsi="Times New Roman" w:cs="Times New Roman"/>
          <w:sz w:val="20"/>
          <w:szCs w:val="20"/>
        </w:rPr>
        <w:t xml:space="preserve"> and ammonia among others</w:t>
      </w:r>
      <w:r w:rsidR="0068448C" w:rsidRPr="000848F5">
        <w:rPr>
          <w:rFonts w:ascii="Times New Roman" w:hAnsi="Times New Roman" w:cs="Times New Roman"/>
          <w:sz w:val="20"/>
          <w:szCs w:val="20"/>
        </w:rPr>
        <w:t>.</w:t>
      </w:r>
    </w:p>
    <w:p w:rsidR="001117DE" w:rsidRPr="000848F5" w:rsidRDefault="006E6271"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A critical component of biogas generation and yield depending on biomass </w:t>
      </w:r>
      <w:proofErr w:type="spellStart"/>
      <w:r w:rsidRPr="000848F5">
        <w:rPr>
          <w:rFonts w:ascii="Times New Roman" w:hAnsi="Times New Roman" w:cs="Times New Roman"/>
          <w:sz w:val="20"/>
          <w:szCs w:val="20"/>
        </w:rPr>
        <w:t>feedstocks</w:t>
      </w:r>
      <w:proofErr w:type="spellEnd"/>
      <w:r w:rsidRPr="000848F5">
        <w:rPr>
          <w:rFonts w:ascii="Times New Roman" w:hAnsi="Times New Roman" w:cs="Times New Roman"/>
          <w:sz w:val="20"/>
          <w:szCs w:val="20"/>
        </w:rPr>
        <w:t xml:space="preserve">, is the microbial life responsible for the biodegradation of the organic matter (Khalid and </w:t>
      </w:r>
      <w:proofErr w:type="spellStart"/>
      <w:r w:rsidRPr="000848F5">
        <w:rPr>
          <w:rFonts w:ascii="Times New Roman" w:hAnsi="Times New Roman" w:cs="Times New Roman"/>
          <w:sz w:val="20"/>
          <w:szCs w:val="20"/>
        </w:rPr>
        <w:t>Naz</w:t>
      </w:r>
      <w:proofErr w:type="spellEnd"/>
      <w:r w:rsidRPr="000848F5">
        <w:rPr>
          <w:rFonts w:ascii="Times New Roman" w:hAnsi="Times New Roman" w:cs="Times New Roman"/>
          <w:sz w:val="20"/>
          <w:szCs w:val="20"/>
        </w:rPr>
        <w:t>, 2013). Microorganisms require anaerobic digestion systems for the bioconversion and biodegradation of the biomass feedstock, yielding biogas in the</w:t>
      </w:r>
      <w:r w:rsidR="00772942" w:rsidRPr="000848F5">
        <w:rPr>
          <w:rFonts w:ascii="Times New Roman" w:hAnsi="Times New Roman" w:cs="Times New Roman"/>
          <w:sz w:val="20"/>
          <w:szCs w:val="20"/>
        </w:rPr>
        <w:t xml:space="preserve"> process (</w:t>
      </w:r>
      <w:proofErr w:type="spellStart"/>
      <w:r w:rsidR="00772942" w:rsidRPr="000848F5">
        <w:rPr>
          <w:rFonts w:ascii="Times New Roman" w:hAnsi="Times New Roman" w:cs="Times New Roman"/>
          <w:sz w:val="20"/>
          <w:szCs w:val="20"/>
        </w:rPr>
        <w:t>Garba</w:t>
      </w:r>
      <w:proofErr w:type="spellEnd"/>
      <w:r w:rsidR="00772942" w:rsidRPr="000848F5">
        <w:rPr>
          <w:rFonts w:ascii="Times New Roman" w:hAnsi="Times New Roman" w:cs="Times New Roman"/>
          <w:sz w:val="20"/>
          <w:szCs w:val="20"/>
        </w:rPr>
        <w:t xml:space="preserve"> and </w:t>
      </w:r>
      <w:proofErr w:type="spellStart"/>
      <w:r w:rsidR="00772942" w:rsidRPr="000848F5">
        <w:rPr>
          <w:rFonts w:ascii="Times New Roman" w:hAnsi="Times New Roman" w:cs="Times New Roman"/>
          <w:sz w:val="20"/>
          <w:szCs w:val="20"/>
        </w:rPr>
        <w:t>Atiku</w:t>
      </w:r>
      <w:proofErr w:type="spellEnd"/>
      <w:r w:rsidR="00772942" w:rsidRPr="000848F5">
        <w:rPr>
          <w:rFonts w:ascii="Times New Roman" w:hAnsi="Times New Roman" w:cs="Times New Roman"/>
          <w:sz w:val="20"/>
          <w:szCs w:val="20"/>
        </w:rPr>
        <w:t xml:space="preserve">, 1992; </w:t>
      </w:r>
      <w:proofErr w:type="spellStart"/>
      <w:r w:rsidR="00772942" w:rsidRPr="000848F5">
        <w:rPr>
          <w:rFonts w:ascii="Times New Roman" w:hAnsi="Times New Roman" w:cs="Times New Roman"/>
          <w:sz w:val="20"/>
          <w:szCs w:val="20"/>
        </w:rPr>
        <w:t>Asikong</w:t>
      </w:r>
      <w:proofErr w:type="spellEnd"/>
      <w:r w:rsidR="00772942" w:rsidRPr="000848F5">
        <w:rPr>
          <w:rFonts w:ascii="Times New Roman" w:hAnsi="Times New Roman" w:cs="Times New Roman"/>
          <w:sz w:val="20"/>
          <w:szCs w:val="20"/>
        </w:rPr>
        <w:t xml:space="preserve"> </w:t>
      </w:r>
      <w:r w:rsidR="00772942" w:rsidRPr="000848F5">
        <w:rPr>
          <w:rFonts w:ascii="Times New Roman" w:hAnsi="Times New Roman" w:cs="Times New Roman"/>
          <w:i/>
          <w:sz w:val="20"/>
          <w:szCs w:val="20"/>
        </w:rPr>
        <w:t>et al</w:t>
      </w:r>
      <w:r w:rsidR="00772942" w:rsidRPr="000848F5">
        <w:rPr>
          <w:rFonts w:ascii="Times New Roman" w:hAnsi="Times New Roman" w:cs="Times New Roman"/>
          <w:sz w:val="20"/>
          <w:szCs w:val="20"/>
        </w:rPr>
        <w:t>., 2014)</w:t>
      </w:r>
      <w:r w:rsidR="0095722A" w:rsidRPr="000848F5">
        <w:rPr>
          <w:rFonts w:ascii="Times New Roman" w:hAnsi="Times New Roman" w:cs="Times New Roman"/>
          <w:sz w:val="20"/>
          <w:szCs w:val="20"/>
        </w:rPr>
        <w:t xml:space="preserve">. Microbial diversity within biogas production systems have been a subject of study as they participate in gradually degrading complex molecules into a mixture of gases (Bayer </w:t>
      </w:r>
      <w:r w:rsidR="0095722A" w:rsidRPr="000848F5">
        <w:rPr>
          <w:rFonts w:ascii="Times New Roman" w:hAnsi="Times New Roman" w:cs="Times New Roman"/>
          <w:i/>
          <w:sz w:val="20"/>
          <w:szCs w:val="20"/>
        </w:rPr>
        <w:t>et al</w:t>
      </w:r>
      <w:r w:rsidR="0095722A" w:rsidRPr="000848F5">
        <w:rPr>
          <w:rFonts w:ascii="Times New Roman" w:hAnsi="Times New Roman" w:cs="Times New Roman"/>
          <w:sz w:val="20"/>
          <w:szCs w:val="20"/>
        </w:rPr>
        <w:t xml:space="preserve">., 2004; </w:t>
      </w:r>
      <w:proofErr w:type="spellStart"/>
      <w:r w:rsidR="0095722A" w:rsidRPr="000848F5">
        <w:rPr>
          <w:rFonts w:ascii="Times New Roman" w:hAnsi="Times New Roman" w:cs="Times New Roman"/>
          <w:sz w:val="20"/>
          <w:szCs w:val="20"/>
        </w:rPr>
        <w:t>Darke</w:t>
      </w:r>
      <w:proofErr w:type="spellEnd"/>
      <w:r w:rsidR="0095722A" w:rsidRPr="000848F5">
        <w:rPr>
          <w:rFonts w:ascii="Times New Roman" w:hAnsi="Times New Roman" w:cs="Times New Roman"/>
          <w:sz w:val="20"/>
          <w:szCs w:val="20"/>
        </w:rPr>
        <w:t xml:space="preserve"> </w:t>
      </w:r>
      <w:r w:rsidR="0095722A" w:rsidRPr="000848F5">
        <w:rPr>
          <w:rFonts w:ascii="Times New Roman" w:hAnsi="Times New Roman" w:cs="Times New Roman"/>
          <w:i/>
          <w:sz w:val="20"/>
          <w:szCs w:val="20"/>
        </w:rPr>
        <w:t>et al</w:t>
      </w:r>
      <w:r w:rsidR="002024A0" w:rsidRPr="000848F5">
        <w:rPr>
          <w:rFonts w:ascii="Times New Roman" w:hAnsi="Times New Roman" w:cs="Times New Roman"/>
          <w:sz w:val="20"/>
          <w:szCs w:val="20"/>
        </w:rPr>
        <w:t xml:space="preserve">., 2002; </w:t>
      </w:r>
      <w:proofErr w:type="spellStart"/>
      <w:r w:rsidR="002024A0" w:rsidRPr="000848F5">
        <w:rPr>
          <w:rFonts w:ascii="Times New Roman" w:hAnsi="Times New Roman" w:cs="Times New Roman"/>
          <w:sz w:val="20"/>
          <w:szCs w:val="20"/>
        </w:rPr>
        <w:t>Cirn</w:t>
      </w:r>
      <w:r w:rsidR="0095722A" w:rsidRPr="000848F5">
        <w:rPr>
          <w:rFonts w:ascii="Times New Roman" w:hAnsi="Times New Roman" w:cs="Times New Roman"/>
          <w:sz w:val="20"/>
          <w:szCs w:val="20"/>
        </w:rPr>
        <w:t>e</w:t>
      </w:r>
      <w:proofErr w:type="spellEnd"/>
      <w:r w:rsidR="0095722A" w:rsidRPr="000848F5">
        <w:rPr>
          <w:rFonts w:ascii="Times New Roman" w:hAnsi="Times New Roman" w:cs="Times New Roman"/>
          <w:sz w:val="20"/>
          <w:szCs w:val="20"/>
        </w:rPr>
        <w:t xml:space="preserve"> </w:t>
      </w:r>
      <w:r w:rsidR="0095722A" w:rsidRPr="000848F5">
        <w:rPr>
          <w:rFonts w:ascii="Times New Roman" w:hAnsi="Times New Roman" w:cs="Times New Roman"/>
          <w:i/>
          <w:sz w:val="20"/>
          <w:szCs w:val="20"/>
        </w:rPr>
        <w:t>et al</w:t>
      </w:r>
      <w:r w:rsidR="0095722A" w:rsidRPr="000848F5">
        <w:rPr>
          <w:rFonts w:ascii="Times New Roman" w:hAnsi="Times New Roman" w:cs="Times New Roman"/>
          <w:sz w:val="20"/>
          <w:szCs w:val="20"/>
        </w:rPr>
        <w:t>., 2007), with special and direct focus on the unique microbial consortium responsible for the different</w:t>
      </w:r>
      <w:r w:rsidR="00A30A05" w:rsidRPr="000848F5">
        <w:rPr>
          <w:rFonts w:ascii="Times New Roman" w:hAnsi="Times New Roman" w:cs="Times New Roman"/>
          <w:sz w:val="20"/>
          <w:szCs w:val="20"/>
        </w:rPr>
        <w:t xml:space="preserve"> stages of biogas production. Biogas generation from organic matter </w:t>
      </w:r>
      <w:r w:rsidR="002B1B78" w:rsidRPr="000848F5">
        <w:rPr>
          <w:rFonts w:ascii="Times New Roman" w:hAnsi="Times New Roman" w:cs="Times New Roman"/>
          <w:sz w:val="20"/>
          <w:szCs w:val="20"/>
        </w:rPr>
        <w:t xml:space="preserve">as feed stock basically </w:t>
      </w:r>
      <w:r w:rsidR="00141962" w:rsidRPr="000848F5">
        <w:rPr>
          <w:rFonts w:ascii="Times New Roman" w:hAnsi="Times New Roman" w:cs="Times New Roman"/>
          <w:sz w:val="20"/>
          <w:szCs w:val="20"/>
        </w:rPr>
        <w:t>follows the Wood/</w:t>
      </w:r>
      <w:proofErr w:type="spellStart"/>
      <w:r w:rsidR="00141962" w:rsidRPr="000848F5">
        <w:rPr>
          <w:rFonts w:ascii="Times New Roman" w:hAnsi="Times New Roman" w:cs="Times New Roman"/>
          <w:sz w:val="20"/>
          <w:szCs w:val="20"/>
        </w:rPr>
        <w:t>Ljungdahl</w:t>
      </w:r>
      <w:proofErr w:type="spellEnd"/>
      <w:r w:rsidR="00141962" w:rsidRPr="000848F5">
        <w:rPr>
          <w:rFonts w:ascii="Times New Roman" w:hAnsi="Times New Roman" w:cs="Times New Roman"/>
          <w:sz w:val="20"/>
          <w:szCs w:val="20"/>
        </w:rPr>
        <w:t xml:space="preserve"> pathway and </w:t>
      </w:r>
      <w:r w:rsidR="002B1B78" w:rsidRPr="000848F5">
        <w:rPr>
          <w:rFonts w:ascii="Times New Roman" w:hAnsi="Times New Roman" w:cs="Times New Roman"/>
          <w:sz w:val="20"/>
          <w:szCs w:val="20"/>
        </w:rPr>
        <w:t>entail</w:t>
      </w:r>
      <w:r w:rsidR="00141962" w:rsidRPr="000848F5">
        <w:rPr>
          <w:rFonts w:ascii="Times New Roman" w:hAnsi="Times New Roman" w:cs="Times New Roman"/>
          <w:sz w:val="20"/>
          <w:szCs w:val="20"/>
        </w:rPr>
        <w:t>s</w:t>
      </w:r>
      <w:r w:rsidR="00E136B7" w:rsidRPr="000848F5">
        <w:rPr>
          <w:rFonts w:ascii="Times New Roman" w:hAnsi="Times New Roman" w:cs="Times New Roman"/>
          <w:sz w:val="20"/>
          <w:szCs w:val="20"/>
        </w:rPr>
        <w:t xml:space="preserve"> stage</w:t>
      </w:r>
      <w:r w:rsidR="00141962" w:rsidRPr="000848F5">
        <w:rPr>
          <w:rFonts w:ascii="Times New Roman" w:hAnsi="Times New Roman" w:cs="Times New Roman"/>
          <w:sz w:val="20"/>
          <w:szCs w:val="20"/>
        </w:rPr>
        <w:t xml:space="preserve"> by stage</w:t>
      </w:r>
      <w:r w:rsidR="00E136B7" w:rsidRPr="000848F5">
        <w:rPr>
          <w:rFonts w:ascii="Times New Roman" w:hAnsi="Times New Roman" w:cs="Times New Roman"/>
          <w:sz w:val="20"/>
          <w:szCs w:val="20"/>
        </w:rPr>
        <w:t xml:space="preserve"> bioprocess involving the hydrolysis stage, </w:t>
      </w:r>
      <w:proofErr w:type="spellStart"/>
      <w:r w:rsidR="00E136B7" w:rsidRPr="000848F5">
        <w:rPr>
          <w:rFonts w:ascii="Times New Roman" w:hAnsi="Times New Roman" w:cs="Times New Roman"/>
          <w:sz w:val="20"/>
          <w:szCs w:val="20"/>
        </w:rPr>
        <w:t>acidogenesis/acetogenesis</w:t>
      </w:r>
      <w:proofErr w:type="spellEnd"/>
      <w:r w:rsidR="00E136B7" w:rsidRPr="000848F5">
        <w:rPr>
          <w:rFonts w:ascii="Times New Roman" w:hAnsi="Times New Roman" w:cs="Times New Roman"/>
          <w:sz w:val="20"/>
          <w:szCs w:val="20"/>
        </w:rPr>
        <w:t xml:space="preserve"> stage and the </w:t>
      </w:r>
      <w:proofErr w:type="spellStart"/>
      <w:r w:rsidR="00E136B7" w:rsidRPr="000848F5">
        <w:rPr>
          <w:rFonts w:ascii="Times New Roman" w:hAnsi="Times New Roman" w:cs="Times New Roman"/>
          <w:sz w:val="20"/>
          <w:szCs w:val="20"/>
        </w:rPr>
        <w:t>methanogenesis</w:t>
      </w:r>
      <w:proofErr w:type="spellEnd"/>
      <w:r w:rsidR="00E136B7" w:rsidRPr="000848F5">
        <w:rPr>
          <w:rFonts w:ascii="Times New Roman" w:hAnsi="Times New Roman" w:cs="Times New Roman"/>
          <w:sz w:val="20"/>
          <w:szCs w:val="20"/>
        </w:rPr>
        <w:t xml:space="preserve"> stage </w:t>
      </w:r>
      <w:r w:rsidR="000F7184" w:rsidRPr="000848F5">
        <w:rPr>
          <w:rFonts w:ascii="Times New Roman" w:hAnsi="Times New Roman" w:cs="Times New Roman"/>
          <w:sz w:val="20"/>
          <w:szCs w:val="20"/>
        </w:rPr>
        <w:t>duly</w:t>
      </w:r>
      <w:r w:rsidR="00E136B7" w:rsidRPr="000848F5">
        <w:rPr>
          <w:rFonts w:ascii="Times New Roman" w:hAnsi="Times New Roman" w:cs="Times New Roman"/>
          <w:sz w:val="20"/>
          <w:szCs w:val="20"/>
        </w:rPr>
        <w:t xml:space="preserve"> characterized by the production of various products of hydrolysis</w:t>
      </w:r>
      <w:r w:rsidR="00695EB6" w:rsidRPr="000848F5">
        <w:rPr>
          <w:rFonts w:ascii="Times New Roman" w:hAnsi="Times New Roman" w:cs="Times New Roman"/>
          <w:sz w:val="20"/>
          <w:szCs w:val="20"/>
        </w:rPr>
        <w:t>, acetic acid, and methane gas (</w:t>
      </w:r>
      <w:r w:rsidR="00E136B7" w:rsidRPr="000848F5">
        <w:rPr>
          <w:rFonts w:ascii="Times New Roman" w:hAnsi="Times New Roman" w:cs="Times New Roman"/>
          <w:sz w:val="20"/>
          <w:szCs w:val="20"/>
        </w:rPr>
        <w:t>among other gases) respectively (</w:t>
      </w:r>
      <w:proofErr w:type="spellStart"/>
      <w:r w:rsidR="00E136B7" w:rsidRPr="000848F5">
        <w:rPr>
          <w:rFonts w:ascii="Times New Roman" w:hAnsi="Times New Roman" w:cs="Times New Roman"/>
          <w:sz w:val="20"/>
          <w:szCs w:val="20"/>
        </w:rPr>
        <w:t>Ofoefule</w:t>
      </w:r>
      <w:proofErr w:type="spellEnd"/>
      <w:r w:rsidR="00E136B7" w:rsidRPr="000848F5">
        <w:rPr>
          <w:rFonts w:ascii="Times New Roman" w:hAnsi="Times New Roman" w:cs="Times New Roman"/>
          <w:sz w:val="20"/>
          <w:szCs w:val="20"/>
        </w:rPr>
        <w:t xml:space="preserve"> </w:t>
      </w:r>
      <w:r w:rsidR="00E136B7" w:rsidRPr="000848F5">
        <w:rPr>
          <w:rFonts w:ascii="Times New Roman" w:hAnsi="Times New Roman" w:cs="Times New Roman"/>
          <w:i/>
          <w:sz w:val="20"/>
          <w:szCs w:val="20"/>
        </w:rPr>
        <w:t>et al.,</w:t>
      </w:r>
      <w:r w:rsidR="00E136B7" w:rsidRPr="000848F5">
        <w:rPr>
          <w:rFonts w:ascii="Times New Roman" w:hAnsi="Times New Roman" w:cs="Times New Roman"/>
          <w:sz w:val="20"/>
          <w:szCs w:val="20"/>
        </w:rPr>
        <w:t xml:space="preserve"> 2010</w:t>
      </w:r>
      <w:r w:rsidR="00141962" w:rsidRPr="000848F5">
        <w:rPr>
          <w:rFonts w:ascii="Times New Roman" w:hAnsi="Times New Roman" w:cs="Times New Roman"/>
          <w:sz w:val="20"/>
          <w:szCs w:val="20"/>
        </w:rPr>
        <w:t xml:space="preserve">; Wirth </w:t>
      </w:r>
      <w:r w:rsidR="00141962" w:rsidRPr="000848F5">
        <w:rPr>
          <w:rFonts w:ascii="Times New Roman" w:hAnsi="Times New Roman" w:cs="Times New Roman"/>
          <w:i/>
          <w:sz w:val="20"/>
          <w:szCs w:val="20"/>
        </w:rPr>
        <w:t>et al.</w:t>
      </w:r>
      <w:r w:rsidR="00141962" w:rsidRPr="000848F5">
        <w:rPr>
          <w:rFonts w:ascii="Times New Roman" w:hAnsi="Times New Roman" w:cs="Times New Roman"/>
          <w:sz w:val="20"/>
          <w:szCs w:val="20"/>
        </w:rPr>
        <w:t>, 2012</w:t>
      </w:r>
      <w:r w:rsidR="00E136B7" w:rsidRPr="000848F5">
        <w:rPr>
          <w:rFonts w:ascii="Times New Roman" w:hAnsi="Times New Roman" w:cs="Times New Roman"/>
          <w:sz w:val="20"/>
          <w:szCs w:val="20"/>
        </w:rPr>
        <w:t>)</w:t>
      </w:r>
    </w:p>
    <w:p w:rsidR="00695EB6" w:rsidRPr="000848F5" w:rsidRDefault="00695EB6"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Metabolicall</w:t>
      </w:r>
      <w:r w:rsidR="00CB2B02" w:rsidRPr="000848F5">
        <w:rPr>
          <w:rFonts w:ascii="Times New Roman" w:hAnsi="Times New Roman" w:cs="Times New Roman"/>
          <w:sz w:val="20"/>
          <w:szCs w:val="20"/>
        </w:rPr>
        <w:t xml:space="preserve">y speaking, the microbiology of the system with respect to the different stages of biogas generation can vary potentially with respect to the products of the stages, and can be manipulated for optimum gas yield, thus a defined understanding of the structure and function of the micro-communities is important (Wirth </w:t>
      </w:r>
      <w:r w:rsidR="00CB2B02" w:rsidRPr="000848F5">
        <w:rPr>
          <w:rFonts w:ascii="Times New Roman" w:hAnsi="Times New Roman" w:cs="Times New Roman"/>
          <w:i/>
          <w:sz w:val="20"/>
          <w:szCs w:val="20"/>
        </w:rPr>
        <w:t>et al</w:t>
      </w:r>
      <w:r w:rsidR="00CB2B02" w:rsidRPr="000848F5">
        <w:rPr>
          <w:rFonts w:ascii="Times New Roman" w:hAnsi="Times New Roman" w:cs="Times New Roman"/>
          <w:sz w:val="20"/>
          <w:szCs w:val="20"/>
        </w:rPr>
        <w:t>., 2012)</w:t>
      </w:r>
      <w:r w:rsidR="009A54EA" w:rsidRPr="000848F5">
        <w:rPr>
          <w:rFonts w:ascii="Times New Roman" w:hAnsi="Times New Roman" w:cs="Times New Roman"/>
          <w:sz w:val="20"/>
          <w:szCs w:val="20"/>
        </w:rPr>
        <w:t>. Also, as stated</w:t>
      </w:r>
      <w:r w:rsidR="00CE3D43" w:rsidRPr="000848F5">
        <w:rPr>
          <w:rFonts w:ascii="Times New Roman" w:hAnsi="Times New Roman" w:cs="Times New Roman"/>
          <w:sz w:val="20"/>
          <w:szCs w:val="20"/>
        </w:rPr>
        <w:t xml:space="preserve"> earlier, the nature of the feedstock within the digester is very important in determining microbial activity and simultaneous gas yield. The variability in feed stock has been hypothesized </w:t>
      </w:r>
      <w:r w:rsidR="00077E5D" w:rsidRPr="000848F5">
        <w:rPr>
          <w:rFonts w:ascii="Times New Roman" w:hAnsi="Times New Roman" w:cs="Times New Roman"/>
          <w:sz w:val="20"/>
          <w:szCs w:val="20"/>
        </w:rPr>
        <w:t>to affect microbial growth dynamics and also and also with immediate effects on biogas generation (</w:t>
      </w:r>
      <w:proofErr w:type="spellStart"/>
      <w:r w:rsidR="00077E5D" w:rsidRPr="000848F5">
        <w:rPr>
          <w:rFonts w:ascii="Times New Roman" w:hAnsi="Times New Roman" w:cs="Times New Roman"/>
          <w:sz w:val="20"/>
          <w:szCs w:val="20"/>
        </w:rPr>
        <w:t>Weiland</w:t>
      </w:r>
      <w:proofErr w:type="spellEnd"/>
      <w:r w:rsidR="00077E5D" w:rsidRPr="000848F5">
        <w:rPr>
          <w:rFonts w:ascii="Times New Roman" w:hAnsi="Times New Roman" w:cs="Times New Roman"/>
          <w:sz w:val="20"/>
          <w:szCs w:val="20"/>
        </w:rPr>
        <w:t>, 2010)</w:t>
      </w:r>
    </w:p>
    <w:p w:rsidR="00077E5D" w:rsidRPr="000848F5" w:rsidRDefault="00077E5D"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This work aims to assess bacterial growth dynamics in correlation with th</w:t>
      </w:r>
      <w:r w:rsidR="004956CA" w:rsidRPr="000848F5">
        <w:rPr>
          <w:rFonts w:ascii="Times New Roman" w:hAnsi="Times New Roman" w:cs="Times New Roman"/>
          <w:sz w:val="20"/>
          <w:szCs w:val="20"/>
        </w:rPr>
        <w:t>e different stages of digestion</w:t>
      </w:r>
      <w:r w:rsidR="009D017E" w:rsidRPr="000848F5">
        <w:rPr>
          <w:rFonts w:ascii="Times New Roman" w:hAnsi="Times New Roman" w:cs="Times New Roman"/>
          <w:sz w:val="20"/>
          <w:szCs w:val="20"/>
        </w:rPr>
        <w:t xml:space="preserve">, by mimicking the different stages with the aid of acetate and methanol supplemented </w:t>
      </w:r>
      <w:r w:rsidR="00E96AFD" w:rsidRPr="000848F5">
        <w:rPr>
          <w:rFonts w:ascii="Times New Roman" w:hAnsi="Times New Roman" w:cs="Times New Roman"/>
          <w:sz w:val="20"/>
          <w:szCs w:val="20"/>
        </w:rPr>
        <w:t>mineral salt media</w:t>
      </w:r>
      <w:r w:rsidRPr="000848F5">
        <w:rPr>
          <w:rFonts w:ascii="Times New Roman" w:hAnsi="Times New Roman" w:cs="Times New Roman"/>
          <w:sz w:val="20"/>
          <w:szCs w:val="20"/>
        </w:rPr>
        <w:t xml:space="preserve">. The </w:t>
      </w:r>
      <w:r w:rsidR="00697ECD" w:rsidRPr="000848F5">
        <w:rPr>
          <w:rFonts w:ascii="Times New Roman" w:hAnsi="Times New Roman" w:cs="Times New Roman"/>
          <w:sz w:val="20"/>
          <w:szCs w:val="20"/>
        </w:rPr>
        <w:t>effect</w:t>
      </w:r>
      <w:r w:rsidRPr="000848F5">
        <w:rPr>
          <w:rFonts w:ascii="Times New Roman" w:hAnsi="Times New Roman" w:cs="Times New Roman"/>
          <w:sz w:val="20"/>
          <w:szCs w:val="20"/>
        </w:rPr>
        <w:t xml:space="preserve"> of the different substrates on gas yield was also assessed in a bid to draw a nexus between bacterial growth and biogas </w:t>
      </w:r>
      <w:r w:rsidR="00697ECD" w:rsidRPr="000848F5">
        <w:rPr>
          <w:rFonts w:ascii="Times New Roman" w:hAnsi="Times New Roman" w:cs="Times New Roman"/>
          <w:sz w:val="20"/>
          <w:szCs w:val="20"/>
        </w:rPr>
        <w:t xml:space="preserve">yield. Cow </w:t>
      </w:r>
      <w:r w:rsidR="00697ECD" w:rsidRPr="000848F5">
        <w:rPr>
          <w:rFonts w:ascii="Times New Roman" w:hAnsi="Times New Roman" w:cs="Times New Roman"/>
          <w:sz w:val="20"/>
          <w:szCs w:val="20"/>
        </w:rPr>
        <w:lastRenderedPageBreak/>
        <w:t>intestinal exudates and co</w:t>
      </w:r>
      <w:r w:rsidR="009D017E" w:rsidRPr="000848F5">
        <w:rPr>
          <w:rFonts w:ascii="Times New Roman" w:hAnsi="Times New Roman" w:cs="Times New Roman"/>
          <w:sz w:val="20"/>
          <w:szCs w:val="20"/>
        </w:rPr>
        <w:t>w dung were comparatively evaluat</w:t>
      </w:r>
      <w:r w:rsidR="00697ECD" w:rsidRPr="000848F5">
        <w:rPr>
          <w:rFonts w:ascii="Times New Roman" w:hAnsi="Times New Roman" w:cs="Times New Roman"/>
          <w:sz w:val="20"/>
          <w:szCs w:val="20"/>
        </w:rPr>
        <w:t xml:space="preserve">ed </w:t>
      </w:r>
      <w:r w:rsidR="009D017E" w:rsidRPr="000848F5">
        <w:rPr>
          <w:rFonts w:ascii="Times New Roman" w:hAnsi="Times New Roman" w:cs="Times New Roman"/>
          <w:sz w:val="20"/>
          <w:szCs w:val="20"/>
        </w:rPr>
        <w:t xml:space="preserve">as substrates for biogas production and the time based biogas yield based on a 30-day digestion period was carried out using laboratory scale bioreactors. The bacterial species isolated with respect to the substrates </w:t>
      </w:r>
      <w:r w:rsidR="006C139D" w:rsidRPr="000848F5">
        <w:rPr>
          <w:rFonts w:ascii="Times New Roman" w:hAnsi="Times New Roman" w:cs="Times New Roman"/>
          <w:sz w:val="20"/>
          <w:szCs w:val="20"/>
        </w:rPr>
        <w:t xml:space="preserve">were identified based on standard biochemical </w:t>
      </w:r>
      <w:r w:rsidR="003F0FD3" w:rsidRPr="000848F5">
        <w:rPr>
          <w:rFonts w:ascii="Times New Roman" w:hAnsi="Times New Roman" w:cs="Times New Roman"/>
          <w:sz w:val="20"/>
          <w:szCs w:val="20"/>
        </w:rPr>
        <w:t>and morphological properties to determine their distribution and spread within the digester system over the different times sampled.</w:t>
      </w:r>
    </w:p>
    <w:p w:rsidR="00483DE2" w:rsidRPr="000848F5" w:rsidRDefault="00483DE2" w:rsidP="000848F5">
      <w:pPr>
        <w:snapToGrid w:val="0"/>
        <w:spacing w:after="0" w:line="240" w:lineRule="auto"/>
        <w:jc w:val="both"/>
        <w:rPr>
          <w:rFonts w:ascii="Times New Roman" w:hAnsi="Times New Roman" w:cs="Times New Roman"/>
          <w:b/>
          <w:sz w:val="20"/>
          <w:szCs w:val="20"/>
        </w:rPr>
      </w:pPr>
    </w:p>
    <w:p w:rsidR="00483DE2" w:rsidRPr="000848F5" w:rsidRDefault="00B91AB0" w:rsidP="000848F5">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Materials and methods</w:t>
      </w:r>
    </w:p>
    <w:p w:rsidR="00DB76F0" w:rsidRPr="000848F5" w:rsidRDefault="00BC3200" w:rsidP="000848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Sample collection</w:t>
      </w:r>
      <w:r w:rsidR="0096628A" w:rsidRPr="000848F5">
        <w:rPr>
          <w:rFonts w:ascii="Times New Roman" w:hAnsi="Times New Roman" w:cs="Times New Roman"/>
          <w:b/>
          <w:sz w:val="20"/>
          <w:szCs w:val="20"/>
        </w:rPr>
        <w:t>/preparation</w:t>
      </w:r>
    </w:p>
    <w:p w:rsidR="00537493" w:rsidRPr="000848F5" w:rsidRDefault="00562075"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Fresh</w:t>
      </w:r>
      <w:r w:rsidRPr="000848F5">
        <w:rPr>
          <w:rFonts w:ascii="Times New Roman" w:hAnsi="Times New Roman" w:cs="Times New Roman"/>
          <w:b/>
          <w:sz w:val="20"/>
          <w:szCs w:val="20"/>
        </w:rPr>
        <w:t xml:space="preserve"> </w:t>
      </w:r>
      <w:r w:rsidRPr="000848F5">
        <w:rPr>
          <w:rFonts w:ascii="Times New Roman" w:hAnsi="Times New Roman" w:cs="Times New Roman"/>
          <w:sz w:val="20"/>
          <w:szCs w:val="20"/>
        </w:rPr>
        <w:t>cow dung was</w:t>
      </w:r>
      <w:r w:rsidR="004F5F71" w:rsidRPr="000848F5">
        <w:rPr>
          <w:rFonts w:ascii="Times New Roman" w:hAnsi="Times New Roman" w:cs="Times New Roman"/>
          <w:sz w:val="20"/>
          <w:szCs w:val="20"/>
        </w:rPr>
        <w:t xml:space="preserve"> used in this study, and was obtained from the school farm of the </w:t>
      </w:r>
      <w:proofErr w:type="spellStart"/>
      <w:r w:rsidR="004F5F71" w:rsidRPr="000848F5">
        <w:rPr>
          <w:rFonts w:ascii="Times New Roman" w:hAnsi="Times New Roman" w:cs="Times New Roman"/>
          <w:sz w:val="20"/>
          <w:szCs w:val="20"/>
        </w:rPr>
        <w:t>Modibbo</w:t>
      </w:r>
      <w:proofErr w:type="spellEnd"/>
      <w:r w:rsidR="004F5F71" w:rsidRPr="000848F5">
        <w:rPr>
          <w:rFonts w:ascii="Times New Roman" w:hAnsi="Times New Roman" w:cs="Times New Roman"/>
          <w:sz w:val="20"/>
          <w:szCs w:val="20"/>
        </w:rPr>
        <w:t xml:space="preserve"> </w:t>
      </w:r>
      <w:proofErr w:type="spellStart"/>
      <w:r w:rsidR="004F5F71" w:rsidRPr="000848F5">
        <w:rPr>
          <w:rFonts w:ascii="Times New Roman" w:hAnsi="Times New Roman" w:cs="Times New Roman"/>
          <w:sz w:val="20"/>
          <w:szCs w:val="20"/>
        </w:rPr>
        <w:t>Adam</w:t>
      </w:r>
      <w:r w:rsidR="00314CE0" w:rsidRPr="000848F5">
        <w:rPr>
          <w:rFonts w:ascii="Times New Roman" w:hAnsi="Times New Roman" w:cs="Times New Roman"/>
          <w:sz w:val="20"/>
          <w:szCs w:val="20"/>
        </w:rPr>
        <w:t>a</w:t>
      </w:r>
      <w:proofErr w:type="spellEnd"/>
      <w:r w:rsidR="00314CE0" w:rsidRPr="000848F5">
        <w:rPr>
          <w:rFonts w:ascii="Times New Roman" w:hAnsi="Times New Roman" w:cs="Times New Roman"/>
          <w:sz w:val="20"/>
          <w:szCs w:val="20"/>
        </w:rPr>
        <w:t xml:space="preserve"> University of Technology</w:t>
      </w:r>
      <w:r w:rsidR="004F5F71" w:rsidRPr="000848F5">
        <w:rPr>
          <w:rFonts w:ascii="Times New Roman" w:hAnsi="Times New Roman" w:cs="Times New Roman"/>
          <w:sz w:val="20"/>
          <w:szCs w:val="20"/>
        </w:rPr>
        <w:t xml:space="preserve"> (MAUTECH)</w:t>
      </w:r>
      <w:r w:rsidR="00314CE0" w:rsidRPr="000848F5">
        <w:rPr>
          <w:rFonts w:ascii="Times New Roman" w:hAnsi="Times New Roman" w:cs="Times New Roman"/>
          <w:sz w:val="20"/>
          <w:szCs w:val="20"/>
        </w:rPr>
        <w:t xml:space="preserve">, </w:t>
      </w:r>
      <w:proofErr w:type="spellStart"/>
      <w:r w:rsidR="00314CE0" w:rsidRPr="000848F5">
        <w:rPr>
          <w:rFonts w:ascii="Times New Roman" w:hAnsi="Times New Roman" w:cs="Times New Roman"/>
          <w:sz w:val="20"/>
          <w:szCs w:val="20"/>
        </w:rPr>
        <w:t>Yola</w:t>
      </w:r>
      <w:proofErr w:type="spellEnd"/>
      <w:r w:rsidR="00314CE0" w:rsidRPr="000848F5">
        <w:rPr>
          <w:rFonts w:ascii="Times New Roman" w:hAnsi="Times New Roman" w:cs="Times New Roman"/>
          <w:sz w:val="20"/>
          <w:szCs w:val="20"/>
        </w:rPr>
        <w:t xml:space="preserve">. Cow intestinal exudates used were collected in the form of rumen extracts from the abattoir in </w:t>
      </w:r>
      <w:proofErr w:type="spellStart"/>
      <w:r w:rsidR="00314CE0" w:rsidRPr="000848F5">
        <w:rPr>
          <w:rFonts w:ascii="Times New Roman" w:hAnsi="Times New Roman" w:cs="Times New Roman"/>
          <w:sz w:val="20"/>
          <w:szCs w:val="20"/>
        </w:rPr>
        <w:t>Yola</w:t>
      </w:r>
      <w:proofErr w:type="spellEnd"/>
      <w:r w:rsidR="00314CE0" w:rsidRPr="000848F5">
        <w:rPr>
          <w:rFonts w:ascii="Times New Roman" w:hAnsi="Times New Roman" w:cs="Times New Roman"/>
          <w:sz w:val="20"/>
          <w:szCs w:val="20"/>
        </w:rPr>
        <w:t xml:space="preserve">, Adamawa state. The samples were collected </w:t>
      </w:r>
      <w:r w:rsidR="004805E1" w:rsidRPr="000848F5">
        <w:rPr>
          <w:rFonts w:ascii="Times New Roman" w:hAnsi="Times New Roman" w:cs="Times New Roman"/>
          <w:sz w:val="20"/>
          <w:szCs w:val="20"/>
        </w:rPr>
        <w:t xml:space="preserve">in clean unused polyethylene bags and transported to the laboratory for further conditioning and analysis. The fresh cow dung samples and the cow intestinal exudates were </w:t>
      </w:r>
      <w:r w:rsidR="00411A87" w:rsidRPr="000848F5">
        <w:rPr>
          <w:rFonts w:ascii="Times New Roman" w:hAnsi="Times New Roman" w:cs="Times New Roman"/>
          <w:sz w:val="20"/>
          <w:szCs w:val="20"/>
        </w:rPr>
        <w:t>separately ma</w:t>
      </w:r>
      <w:r w:rsidR="00537493" w:rsidRPr="000848F5">
        <w:rPr>
          <w:rFonts w:ascii="Times New Roman" w:hAnsi="Times New Roman" w:cs="Times New Roman"/>
          <w:sz w:val="20"/>
          <w:szCs w:val="20"/>
        </w:rPr>
        <w:t>d</w:t>
      </w:r>
      <w:r w:rsidR="00411A87" w:rsidRPr="000848F5">
        <w:rPr>
          <w:rFonts w:ascii="Times New Roman" w:hAnsi="Times New Roman" w:cs="Times New Roman"/>
          <w:sz w:val="20"/>
          <w:szCs w:val="20"/>
        </w:rPr>
        <w:t>e</w:t>
      </w:r>
      <w:r w:rsidR="00537493" w:rsidRPr="000848F5">
        <w:rPr>
          <w:rFonts w:ascii="Times New Roman" w:hAnsi="Times New Roman" w:cs="Times New Roman"/>
          <w:sz w:val="20"/>
          <w:szCs w:val="20"/>
        </w:rPr>
        <w:t xml:space="preserve"> into </w:t>
      </w:r>
      <w:r w:rsidR="00922F64" w:rsidRPr="000848F5">
        <w:rPr>
          <w:rFonts w:ascii="Times New Roman" w:hAnsi="Times New Roman" w:cs="Times New Roman"/>
          <w:sz w:val="20"/>
          <w:szCs w:val="20"/>
        </w:rPr>
        <w:t xml:space="preserve">a slurry with equal volumes of </w:t>
      </w:r>
      <w:r w:rsidR="00537493" w:rsidRPr="000848F5">
        <w:rPr>
          <w:rFonts w:ascii="Times New Roman" w:hAnsi="Times New Roman" w:cs="Times New Roman"/>
          <w:sz w:val="20"/>
          <w:szCs w:val="20"/>
        </w:rPr>
        <w:t>distilled water in the ratio 1:</w:t>
      </w:r>
      <w:r w:rsidR="0066098A" w:rsidRPr="000848F5">
        <w:rPr>
          <w:rFonts w:ascii="Times New Roman" w:hAnsi="Times New Roman" w:cs="Times New Roman"/>
          <w:sz w:val="20"/>
          <w:szCs w:val="20"/>
        </w:rPr>
        <w:t xml:space="preserve"> </w:t>
      </w:r>
      <w:r w:rsidR="00537493" w:rsidRPr="000848F5">
        <w:rPr>
          <w:rFonts w:ascii="Times New Roman" w:hAnsi="Times New Roman" w:cs="Times New Roman"/>
          <w:sz w:val="20"/>
          <w:szCs w:val="20"/>
        </w:rPr>
        <w:t xml:space="preserve">2 according to the method of </w:t>
      </w:r>
      <w:proofErr w:type="spellStart"/>
      <w:r w:rsidR="00537493" w:rsidRPr="000848F5">
        <w:rPr>
          <w:rFonts w:ascii="Times New Roman" w:hAnsi="Times New Roman" w:cs="Times New Roman"/>
          <w:sz w:val="20"/>
          <w:szCs w:val="20"/>
        </w:rPr>
        <w:t>Rabah</w:t>
      </w:r>
      <w:proofErr w:type="spellEnd"/>
      <w:r w:rsidR="00537493" w:rsidRPr="000848F5">
        <w:rPr>
          <w:rFonts w:ascii="Times New Roman" w:hAnsi="Times New Roman" w:cs="Times New Roman"/>
          <w:sz w:val="20"/>
          <w:szCs w:val="20"/>
        </w:rPr>
        <w:t xml:space="preserve"> </w:t>
      </w:r>
      <w:r w:rsidR="00537493" w:rsidRPr="000848F5">
        <w:rPr>
          <w:rFonts w:ascii="Times New Roman" w:hAnsi="Times New Roman" w:cs="Times New Roman"/>
          <w:i/>
          <w:sz w:val="20"/>
          <w:szCs w:val="20"/>
        </w:rPr>
        <w:t>et al</w:t>
      </w:r>
      <w:r w:rsidR="00922F64" w:rsidRPr="000848F5">
        <w:rPr>
          <w:rFonts w:ascii="Times New Roman" w:hAnsi="Times New Roman" w:cs="Times New Roman"/>
          <w:sz w:val="20"/>
          <w:szCs w:val="20"/>
        </w:rPr>
        <w:t>. (2010), and subsequently charged into the bioreactors</w:t>
      </w:r>
    </w:p>
    <w:p w:rsidR="00BC3200" w:rsidRPr="000848F5" w:rsidRDefault="00CB1B2C" w:rsidP="000848F5">
      <w:pPr>
        <w:pStyle w:val="ListParagraph"/>
        <w:numPr>
          <w:ilvl w:val="1"/>
          <w:numId w:val="2"/>
        </w:numPr>
        <w:tabs>
          <w:tab w:val="left" w:pos="426"/>
        </w:tabs>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Bioreactor configuration</w:t>
      </w:r>
    </w:p>
    <w:p w:rsidR="00537493" w:rsidRPr="000848F5" w:rsidRDefault="005E1506"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Two (2</w:t>
      </w:r>
      <w:r w:rsidR="001030C2" w:rsidRPr="000848F5">
        <w:rPr>
          <w:rFonts w:ascii="Times New Roman" w:hAnsi="Times New Roman" w:cs="Times New Roman"/>
          <w:sz w:val="20"/>
          <w:szCs w:val="20"/>
        </w:rPr>
        <w:t>) different si</w:t>
      </w:r>
      <w:r w:rsidR="00CE19F6" w:rsidRPr="000848F5">
        <w:rPr>
          <w:rFonts w:ascii="Times New Roman" w:hAnsi="Times New Roman" w:cs="Times New Roman"/>
          <w:sz w:val="20"/>
          <w:szCs w:val="20"/>
        </w:rPr>
        <w:t>zes of laboratory</w:t>
      </w:r>
      <w:r w:rsidRPr="000848F5">
        <w:rPr>
          <w:rFonts w:ascii="Times New Roman" w:hAnsi="Times New Roman" w:cs="Times New Roman"/>
          <w:sz w:val="20"/>
          <w:szCs w:val="20"/>
        </w:rPr>
        <w:t xml:space="preserve"> scale bioreactors with 15</w:t>
      </w:r>
      <w:r w:rsidR="00910645" w:rsidRPr="000848F5">
        <w:rPr>
          <w:rFonts w:ascii="Times New Roman" w:hAnsi="Times New Roman" w:cs="Times New Roman"/>
          <w:sz w:val="20"/>
          <w:szCs w:val="20"/>
        </w:rPr>
        <w:t xml:space="preserve"> liter and 20</w:t>
      </w:r>
      <w:r w:rsidRPr="000848F5">
        <w:rPr>
          <w:rFonts w:ascii="Times New Roman" w:hAnsi="Times New Roman" w:cs="Times New Roman"/>
          <w:sz w:val="20"/>
          <w:szCs w:val="20"/>
        </w:rPr>
        <w:t xml:space="preserve"> liter capacity were fabricated</w:t>
      </w:r>
      <w:r w:rsidR="00126484" w:rsidRPr="000848F5">
        <w:rPr>
          <w:rFonts w:ascii="Times New Roman" w:hAnsi="Times New Roman" w:cs="Times New Roman"/>
          <w:sz w:val="20"/>
          <w:szCs w:val="20"/>
        </w:rPr>
        <w:t>. The 15</w:t>
      </w:r>
      <w:r w:rsidR="00EB5EDB" w:rsidRPr="000848F5">
        <w:rPr>
          <w:rFonts w:ascii="Times New Roman" w:hAnsi="Times New Roman" w:cs="Times New Roman"/>
          <w:sz w:val="20"/>
          <w:szCs w:val="20"/>
        </w:rPr>
        <w:t xml:space="preserve"> liter bioreactor was fabricated with aluminum and an orifice was created on the reactor as a sampling point for microbiological analysis at different </w:t>
      </w:r>
      <w:r w:rsidR="007A2CBB" w:rsidRPr="000848F5">
        <w:rPr>
          <w:rFonts w:ascii="Times New Roman" w:hAnsi="Times New Roman" w:cs="Times New Roman"/>
          <w:sz w:val="20"/>
          <w:szCs w:val="20"/>
        </w:rPr>
        <w:t>fermentation stages</w:t>
      </w:r>
      <w:r w:rsidR="006A705D" w:rsidRPr="000848F5">
        <w:rPr>
          <w:rFonts w:ascii="Times New Roman" w:hAnsi="Times New Roman" w:cs="Times New Roman"/>
          <w:sz w:val="20"/>
          <w:szCs w:val="20"/>
        </w:rPr>
        <w:t xml:space="preserve"> (Figure 1)</w:t>
      </w:r>
      <w:r w:rsidR="007A2CBB" w:rsidRPr="000848F5">
        <w:rPr>
          <w:rFonts w:ascii="Times New Roman" w:hAnsi="Times New Roman" w:cs="Times New Roman"/>
          <w:sz w:val="20"/>
          <w:szCs w:val="20"/>
        </w:rPr>
        <w:t>. T</w:t>
      </w:r>
      <w:r w:rsidR="00EB5EDB" w:rsidRPr="000848F5">
        <w:rPr>
          <w:rFonts w:ascii="Times New Roman" w:hAnsi="Times New Roman" w:cs="Times New Roman"/>
          <w:sz w:val="20"/>
          <w:szCs w:val="20"/>
        </w:rPr>
        <w:t xml:space="preserve">he </w:t>
      </w:r>
      <w:r w:rsidR="00126484" w:rsidRPr="000848F5">
        <w:rPr>
          <w:rFonts w:ascii="Times New Roman" w:hAnsi="Times New Roman" w:cs="Times New Roman"/>
          <w:sz w:val="20"/>
          <w:szCs w:val="20"/>
        </w:rPr>
        <w:t>15</w:t>
      </w:r>
      <w:r w:rsidR="007A2CBB" w:rsidRPr="000848F5">
        <w:rPr>
          <w:rFonts w:ascii="Times New Roman" w:hAnsi="Times New Roman" w:cs="Times New Roman"/>
          <w:sz w:val="20"/>
          <w:szCs w:val="20"/>
        </w:rPr>
        <w:t xml:space="preserve"> liter reactor was</w:t>
      </w:r>
      <w:r w:rsidR="00EB5EDB" w:rsidRPr="000848F5">
        <w:rPr>
          <w:rFonts w:ascii="Times New Roman" w:hAnsi="Times New Roman" w:cs="Times New Roman"/>
          <w:sz w:val="20"/>
          <w:szCs w:val="20"/>
        </w:rPr>
        <w:t xml:space="preserve"> connected to </w:t>
      </w:r>
      <w:r w:rsidR="006A705D" w:rsidRPr="000848F5">
        <w:rPr>
          <w:rFonts w:ascii="Times New Roman" w:hAnsi="Times New Roman" w:cs="Times New Roman"/>
          <w:sz w:val="20"/>
          <w:szCs w:val="20"/>
        </w:rPr>
        <w:t>gas</w:t>
      </w:r>
      <w:r w:rsidR="00EB5EDB" w:rsidRPr="000848F5">
        <w:rPr>
          <w:rFonts w:ascii="Times New Roman" w:hAnsi="Times New Roman" w:cs="Times New Roman"/>
          <w:sz w:val="20"/>
          <w:szCs w:val="20"/>
        </w:rPr>
        <w:t xml:space="preserve"> tubing</w:t>
      </w:r>
      <w:r w:rsidR="00B00112" w:rsidRPr="000848F5">
        <w:rPr>
          <w:rFonts w:ascii="Times New Roman" w:hAnsi="Times New Roman" w:cs="Times New Roman"/>
          <w:sz w:val="20"/>
          <w:szCs w:val="20"/>
        </w:rPr>
        <w:t xml:space="preserve"> which was</w:t>
      </w:r>
      <w:r w:rsidR="00BF6F81" w:rsidRPr="000848F5">
        <w:rPr>
          <w:rFonts w:ascii="Times New Roman" w:hAnsi="Times New Roman" w:cs="Times New Roman"/>
          <w:sz w:val="20"/>
          <w:szCs w:val="20"/>
        </w:rPr>
        <w:t xml:space="preserve"> subsequently connected to a 50</w:t>
      </w:r>
      <w:r w:rsidR="00C45FAF" w:rsidRPr="000848F5">
        <w:rPr>
          <w:rFonts w:ascii="Times New Roman" w:hAnsi="Times New Roman" w:cs="Times New Roman"/>
          <w:sz w:val="20"/>
          <w:szCs w:val="20"/>
        </w:rPr>
        <w:t xml:space="preserve">ml water displacement - gas measuring </w:t>
      </w:r>
      <w:r w:rsidR="00F63406" w:rsidRPr="000848F5">
        <w:rPr>
          <w:rFonts w:ascii="Times New Roman" w:hAnsi="Times New Roman" w:cs="Times New Roman"/>
          <w:sz w:val="20"/>
          <w:szCs w:val="20"/>
        </w:rPr>
        <w:t>sy</w:t>
      </w:r>
      <w:r w:rsidR="00FC7C6B" w:rsidRPr="000848F5">
        <w:rPr>
          <w:rFonts w:ascii="Times New Roman" w:hAnsi="Times New Roman" w:cs="Times New Roman"/>
          <w:sz w:val="20"/>
          <w:szCs w:val="20"/>
        </w:rPr>
        <w:t>stem</w:t>
      </w:r>
      <w:r w:rsidR="00EB5EDB" w:rsidRPr="000848F5">
        <w:rPr>
          <w:rFonts w:ascii="Times New Roman" w:hAnsi="Times New Roman" w:cs="Times New Roman"/>
          <w:sz w:val="20"/>
          <w:szCs w:val="20"/>
        </w:rPr>
        <w:t>.</w:t>
      </w:r>
      <w:r w:rsidR="00C02910" w:rsidRPr="000848F5">
        <w:rPr>
          <w:rFonts w:ascii="Times New Roman" w:hAnsi="Times New Roman" w:cs="Times New Roman"/>
          <w:sz w:val="20"/>
          <w:szCs w:val="20"/>
        </w:rPr>
        <w:t xml:space="preserve"> A second digester was constructed to carry out flammability check. It was designed as a closed system with a 25 liter capacity, and wa</w:t>
      </w:r>
      <w:r w:rsidR="00312D0C" w:rsidRPr="000848F5">
        <w:rPr>
          <w:rFonts w:ascii="Times New Roman" w:hAnsi="Times New Roman" w:cs="Times New Roman"/>
          <w:sz w:val="20"/>
          <w:szCs w:val="20"/>
        </w:rPr>
        <w:t>s connected to a burner, which wa</w:t>
      </w:r>
      <w:r w:rsidR="00C02910" w:rsidRPr="000848F5">
        <w:rPr>
          <w:rFonts w:ascii="Times New Roman" w:hAnsi="Times New Roman" w:cs="Times New Roman"/>
          <w:sz w:val="20"/>
          <w:szCs w:val="20"/>
        </w:rPr>
        <w:t>s controlled by a gas valve (Figure 2).</w:t>
      </w:r>
    </w:p>
    <w:p w:rsidR="0091608F" w:rsidRPr="000848F5" w:rsidRDefault="0091608F" w:rsidP="000848F5">
      <w:pPr>
        <w:snapToGrid w:val="0"/>
        <w:spacing w:after="0" w:line="240" w:lineRule="auto"/>
        <w:ind w:firstLine="425"/>
        <w:jc w:val="both"/>
        <w:rPr>
          <w:rFonts w:ascii="Times New Roman" w:hAnsi="Times New Roman" w:cs="Times New Roman"/>
          <w:sz w:val="20"/>
          <w:szCs w:val="20"/>
        </w:rPr>
      </w:pPr>
    </w:p>
    <w:p w:rsidR="00ED3BF3" w:rsidRPr="000848F5" w:rsidRDefault="0091608F" w:rsidP="000848F5">
      <w:pPr>
        <w:snapToGrid w:val="0"/>
        <w:spacing w:after="0" w:line="240" w:lineRule="auto"/>
        <w:jc w:val="center"/>
        <w:rPr>
          <w:rFonts w:ascii="Times New Roman" w:hAnsi="Times New Roman" w:cs="Times New Roman"/>
          <w:sz w:val="20"/>
          <w:szCs w:val="20"/>
        </w:rPr>
      </w:pPr>
      <w:r w:rsidRPr="000848F5">
        <w:rPr>
          <w:rFonts w:ascii="Times New Roman" w:hAnsi="Times New Roman" w:cs="Times New Roman"/>
          <w:noProof/>
          <w:sz w:val="20"/>
          <w:szCs w:val="20"/>
          <w:lang w:eastAsia="zh-CN"/>
        </w:rPr>
        <w:drawing>
          <wp:inline distT="0" distB="0" distL="0" distR="0">
            <wp:extent cx="2718908" cy="1684998"/>
            <wp:effectExtent l="0" t="0" r="0" b="0"/>
            <wp:docPr id="1" name="Picture 5" descr="C:\Users\user\Desktop\my flash drive documents\20140413_13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y flash drive documents\20140413_130558.jpg"/>
                    <pic:cNvPicPr>
                      <a:picLocks noChangeAspect="1" noChangeArrowheads="1"/>
                    </pic:cNvPicPr>
                  </pic:nvPicPr>
                  <pic:blipFill>
                    <a:blip r:embed="rId13" cstate="print"/>
                    <a:srcRect/>
                    <a:stretch>
                      <a:fillRect/>
                    </a:stretch>
                  </pic:blipFill>
                  <pic:spPr bwMode="auto">
                    <a:xfrm>
                      <a:off x="0" y="0"/>
                      <a:ext cx="2723663" cy="1687945"/>
                    </a:xfrm>
                    <a:prstGeom prst="rect">
                      <a:avLst/>
                    </a:prstGeom>
                    <a:noFill/>
                    <a:ln w="9525">
                      <a:noFill/>
                      <a:miter lim="800000"/>
                      <a:headEnd/>
                      <a:tailEnd/>
                    </a:ln>
                  </pic:spPr>
                </pic:pic>
              </a:graphicData>
            </a:graphic>
          </wp:inline>
        </w:drawing>
      </w:r>
    </w:p>
    <w:p w:rsidR="00ED3BF3" w:rsidRPr="000848F5" w:rsidRDefault="00ED3BF3" w:rsidP="000848F5">
      <w:pPr>
        <w:snapToGrid w:val="0"/>
        <w:spacing w:after="0" w:line="240" w:lineRule="auto"/>
        <w:jc w:val="both"/>
        <w:rPr>
          <w:rFonts w:ascii="Times New Roman" w:hAnsi="Times New Roman" w:cs="Times New Roman"/>
          <w:sz w:val="20"/>
          <w:szCs w:val="20"/>
        </w:rPr>
      </w:pPr>
      <w:r w:rsidRPr="000848F5">
        <w:rPr>
          <w:rFonts w:ascii="Times New Roman" w:hAnsi="Times New Roman" w:cs="Times New Roman"/>
          <w:b/>
          <w:sz w:val="20"/>
          <w:szCs w:val="20"/>
        </w:rPr>
        <w:t xml:space="preserve">Figure </w:t>
      </w:r>
      <w:r w:rsidR="0091249A" w:rsidRPr="000848F5">
        <w:rPr>
          <w:rFonts w:ascii="Times New Roman" w:hAnsi="Times New Roman" w:cs="Times New Roman"/>
          <w:b/>
          <w:sz w:val="20"/>
          <w:szCs w:val="20"/>
        </w:rPr>
        <w:t>1</w:t>
      </w:r>
      <w:r w:rsidRPr="000848F5">
        <w:rPr>
          <w:rFonts w:ascii="Times New Roman" w:hAnsi="Times New Roman" w:cs="Times New Roman"/>
          <w:sz w:val="20"/>
          <w:szCs w:val="20"/>
        </w:rPr>
        <w:t xml:space="preserve">: Laboratory scale (15L) biogas </w:t>
      </w:r>
      <w:proofErr w:type="spellStart"/>
      <w:r w:rsidRPr="000848F5">
        <w:rPr>
          <w:rFonts w:ascii="Times New Roman" w:hAnsi="Times New Roman" w:cs="Times New Roman"/>
          <w:sz w:val="20"/>
          <w:szCs w:val="20"/>
        </w:rPr>
        <w:t>fermentor</w:t>
      </w:r>
      <w:proofErr w:type="spellEnd"/>
      <w:r w:rsidRPr="000848F5">
        <w:rPr>
          <w:rFonts w:ascii="Times New Roman" w:hAnsi="Times New Roman" w:cs="Times New Roman"/>
          <w:sz w:val="20"/>
          <w:szCs w:val="20"/>
        </w:rPr>
        <w:t xml:space="preserve"> for assessment of gas yield</w:t>
      </w:r>
    </w:p>
    <w:p w:rsidR="00ED3BF3" w:rsidRPr="000848F5" w:rsidRDefault="0091608F" w:rsidP="000848F5">
      <w:pPr>
        <w:snapToGrid w:val="0"/>
        <w:spacing w:after="0" w:line="240" w:lineRule="auto"/>
        <w:jc w:val="center"/>
        <w:rPr>
          <w:rFonts w:ascii="Times New Roman" w:hAnsi="Times New Roman" w:cs="Times New Roman"/>
          <w:sz w:val="20"/>
          <w:szCs w:val="20"/>
        </w:rPr>
      </w:pPr>
      <w:r w:rsidRPr="000848F5">
        <w:rPr>
          <w:rFonts w:ascii="Times New Roman" w:hAnsi="Times New Roman" w:cs="Times New Roman"/>
          <w:noProof/>
          <w:sz w:val="20"/>
          <w:szCs w:val="20"/>
          <w:lang w:eastAsia="zh-CN"/>
        </w:rPr>
        <w:lastRenderedPageBreak/>
        <w:drawing>
          <wp:inline distT="0" distB="0" distL="0" distR="0">
            <wp:extent cx="2557145" cy="1752600"/>
            <wp:effectExtent l="19050" t="0" r="0" b="0"/>
            <wp:docPr id="9" name="Picture 2" descr="C:\Users\user\AppData\Local\Microsoft\Windows\Temporary Internet Files\Content.Word\IMG_20140408_15090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IMG_20140408_150900 - Copy.jpg"/>
                    <pic:cNvPicPr>
                      <a:picLocks noChangeAspect="1" noChangeArrowheads="1"/>
                    </pic:cNvPicPr>
                  </pic:nvPicPr>
                  <pic:blipFill>
                    <a:blip r:embed="rId14" cstate="print"/>
                    <a:srcRect/>
                    <a:stretch>
                      <a:fillRect/>
                    </a:stretch>
                  </pic:blipFill>
                  <pic:spPr bwMode="auto">
                    <a:xfrm>
                      <a:off x="0" y="0"/>
                      <a:ext cx="2557145" cy="1752600"/>
                    </a:xfrm>
                    <a:prstGeom prst="rect">
                      <a:avLst/>
                    </a:prstGeom>
                    <a:noFill/>
                    <a:ln w="9525">
                      <a:noFill/>
                      <a:miter lim="800000"/>
                      <a:headEnd/>
                      <a:tailEnd/>
                    </a:ln>
                  </pic:spPr>
                </pic:pic>
              </a:graphicData>
            </a:graphic>
          </wp:inline>
        </w:drawing>
      </w:r>
    </w:p>
    <w:p w:rsidR="00ED3BF3" w:rsidRPr="000848F5" w:rsidRDefault="0091249A" w:rsidP="000848F5">
      <w:pPr>
        <w:snapToGrid w:val="0"/>
        <w:spacing w:after="0" w:line="240" w:lineRule="auto"/>
        <w:jc w:val="both"/>
        <w:rPr>
          <w:rFonts w:ascii="Times New Roman" w:hAnsi="Times New Roman" w:cs="Times New Roman"/>
          <w:sz w:val="20"/>
          <w:szCs w:val="20"/>
        </w:rPr>
      </w:pPr>
      <w:r w:rsidRPr="000848F5">
        <w:rPr>
          <w:rFonts w:ascii="Times New Roman" w:hAnsi="Times New Roman" w:cs="Times New Roman"/>
          <w:b/>
          <w:sz w:val="20"/>
          <w:szCs w:val="20"/>
        </w:rPr>
        <w:t>Figure 2</w:t>
      </w:r>
      <w:r w:rsidR="00AB68F6" w:rsidRPr="000848F5">
        <w:rPr>
          <w:rFonts w:ascii="Times New Roman" w:hAnsi="Times New Roman" w:cs="Times New Roman"/>
          <w:sz w:val="20"/>
          <w:szCs w:val="20"/>
        </w:rPr>
        <w:t>:</w:t>
      </w:r>
      <w:r w:rsidR="00B54E99">
        <w:rPr>
          <w:rFonts w:ascii="Times New Roman" w:hAnsi="Times New Roman" w:cs="Times New Roman"/>
          <w:sz w:val="20"/>
          <w:szCs w:val="20"/>
        </w:rPr>
        <w:t xml:space="preserve"> </w:t>
      </w:r>
      <w:r w:rsidR="00AB68F6" w:rsidRPr="000848F5">
        <w:rPr>
          <w:rFonts w:ascii="Times New Roman" w:hAnsi="Times New Roman" w:cs="Times New Roman"/>
          <w:sz w:val="20"/>
          <w:szCs w:val="20"/>
        </w:rPr>
        <w:t xml:space="preserve">A 25 Liter biogas </w:t>
      </w:r>
      <w:proofErr w:type="spellStart"/>
      <w:r w:rsidR="00AB68F6" w:rsidRPr="000848F5">
        <w:rPr>
          <w:rFonts w:ascii="Times New Roman" w:hAnsi="Times New Roman" w:cs="Times New Roman"/>
          <w:sz w:val="20"/>
          <w:szCs w:val="20"/>
        </w:rPr>
        <w:t>ferment</w:t>
      </w:r>
      <w:r w:rsidR="0091608F" w:rsidRPr="000848F5">
        <w:rPr>
          <w:rFonts w:ascii="Times New Roman" w:hAnsi="Times New Roman" w:cs="Times New Roman"/>
          <w:sz w:val="20"/>
          <w:szCs w:val="20"/>
        </w:rPr>
        <w:t>or</w:t>
      </w:r>
      <w:proofErr w:type="spellEnd"/>
      <w:r w:rsidR="0091608F" w:rsidRPr="000848F5">
        <w:rPr>
          <w:rFonts w:ascii="Times New Roman" w:hAnsi="Times New Roman" w:cs="Times New Roman"/>
          <w:sz w:val="20"/>
          <w:szCs w:val="20"/>
        </w:rPr>
        <w:t xml:space="preserve"> for flammability tests</w:t>
      </w:r>
    </w:p>
    <w:p w:rsidR="008C2544" w:rsidRPr="000848F5" w:rsidRDefault="008C2544" w:rsidP="000848F5">
      <w:pPr>
        <w:pStyle w:val="ListParagraph"/>
        <w:snapToGrid w:val="0"/>
        <w:spacing w:after="0" w:line="240" w:lineRule="auto"/>
        <w:ind w:left="0"/>
        <w:jc w:val="both"/>
        <w:rPr>
          <w:rFonts w:ascii="Times New Roman" w:hAnsi="Times New Roman" w:cs="Times New Roman"/>
          <w:b/>
          <w:sz w:val="20"/>
          <w:szCs w:val="20"/>
        </w:rPr>
      </w:pPr>
    </w:p>
    <w:p w:rsidR="00BA5805" w:rsidRPr="000848F5" w:rsidRDefault="00BA5805" w:rsidP="000848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Media preparation</w:t>
      </w:r>
    </w:p>
    <w:p w:rsidR="00C45FAF" w:rsidRPr="000848F5" w:rsidRDefault="00C45FAF"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Three different laboratory compounded media </w:t>
      </w:r>
      <w:r w:rsidR="00867C51" w:rsidRPr="000848F5">
        <w:rPr>
          <w:rFonts w:ascii="Times New Roman" w:hAnsi="Times New Roman" w:cs="Times New Roman"/>
          <w:sz w:val="20"/>
          <w:szCs w:val="20"/>
        </w:rPr>
        <w:t xml:space="preserve">Mineral salt medium (MSM), Acetate based mineral salt medium (Acetate – MSM), and Methanol based mineral salt medium (Methanol – MSM) </w:t>
      </w:r>
      <w:r w:rsidRPr="000848F5">
        <w:rPr>
          <w:rFonts w:ascii="Times New Roman" w:hAnsi="Times New Roman" w:cs="Times New Roman"/>
          <w:sz w:val="20"/>
          <w:szCs w:val="20"/>
        </w:rPr>
        <w:t xml:space="preserve">were prepared </w:t>
      </w:r>
      <w:r w:rsidR="005E1506" w:rsidRPr="000848F5">
        <w:rPr>
          <w:rFonts w:ascii="Times New Roman" w:hAnsi="Times New Roman" w:cs="Times New Roman"/>
          <w:sz w:val="20"/>
          <w:szCs w:val="20"/>
        </w:rPr>
        <w:t xml:space="preserve">with modifications </w:t>
      </w:r>
      <w:r w:rsidRPr="000848F5">
        <w:rPr>
          <w:rFonts w:ascii="Times New Roman" w:hAnsi="Times New Roman" w:cs="Times New Roman"/>
          <w:sz w:val="20"/>
          <w:szCs w:val="20"/>
        </w:rPr>
        <w:t xml:space="preserve">according to the method of </w:t>
      </w:r>
      <w:proofErr w:type="spellStart"/>
      <w:r w:rsidRPr="000848F5">
        <w:rPr>
          <w:rFonts w:ascii="Times New Roman" w:hAnsi="Times New Roman" w:cs="Times New Roman"/>
          <w:sz w:val="20"/>
          <w:szCs w:val="20"/>
        </w:rPr>
        <w:t>Ogbulie</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et al.</w:t>
      </w:r>
      <w:r w:rsidRPr="000848F5">
        <w:rPr>
          <w:rFonts w:ascii="Times New Roman" w:hAnsi="Times New Roman" w:cs="Times New Roman"/>
          <w:sz w:val="20"/>
          <w:szCs w:val="20"/>
        </w:rPr>
        <w:t xml:space="preserve"> (2001)</w:t>
      </w:r>
      <w:r w:rsidR="005F0679" w:rsidRPr="000848F5">
        <w:rPr>
          <w:rFonts w:ascii="Times New Roman" w:hAnsi="Times New Roman" w:cs="Times New Roman"/>
          <w:sz w:val="20"/>
          <w:szCs w:val="20"/>
        </w:rPr>
        <w:t>.</w:t>
      </w:r>
      <w:r w:rsidR="00B54E99">
        <w:rPr>
          <w:rFonts w:ascii="Times New Roman" w:hAnsi="Times New Roman" w:cs="Times New Roman"/>
          <w:sz w:val="20"/>
          <w:szCs w:val="20"/>
        </w:rPr>
        <w:t xml:space="preserve"> </w:t>
      </w:r>
      <w:r w:rsidR="0041738C" w:rsidRPr="000848F5">
        <w:rPr>
          <w:rFonts w:ascii="Times New Roman" w:hAnsi="Times New Roman" w:cs="Times New Roman"/>
          <w:sz w:val="20"/>
          <w:szCs w:val="20"/>
        </w:rPr>
        <w:t>MSM wa</w:t>
      </w:r>
      <w:r w:rsidR="00CA56BB" w:rsidRPr="000848F5">
        <w:rPr>
          <w:rFonts w:ascii="Times New Roman" w:hAnsi="Times New Roman" w:cs="Times New Roman"/>
          <w:sz w:val="20"/>
          <w:szCs w:val="20"/>
        </w:rPr>
        <w:t>s compounded with the following</w:t>
      </w:r>
      <w:r w:rsidR="0041738C" w:rsidRPr="000848F5">
        <w:rPr>
          <w:rFonts w:ascii="Times New Roman" w:hAnsi="Times New Roman" w:cs="Times New Roman"/>
          <w:sz w:val="20"/>
          <w:szCs w:val="20"/>
        </w:rPr>
        <w:t>: 2g NaNO</w:t>
      </w:r>
      <w:r w:rsidR="0041738C" w:rsidRPr="000848F5">
        <w:rPr>
          <w:rFonts w:ascii="Times New Roman" w:hAnsi="Times New Roman" w:cs="Times New Roman"/>
          <w:sz w:val="20"/>
          <w:szCs w:val="20"/>
          <w:vertAlign w:val="subscript"/>
        </w:rPr>
        <w:t>3</w:t>
      </w:r>
      <w:r w:rsidR="0041738C" w:rsidRPr="000848F5">
        <w:rPr>
          <w:rFonts w:ascii="Times New Roman" w:hAnsi="Times New Roman" w:cs="Times New Roman"/>
          <w:sz w:val="20"/>
          <w:szCs w:val="20"/>
        </w:rPr>
        <w:t>, 1g KH</w:t>
      </w:r>
      <w:r w:rsidR="0041738C" w:rsidRPr="000848F5">
        <w:rPr>
          <w:rFonts w:ascii="Times New Roman" w:hAnsi="Times New Roman" w:cs="Times New Roman"/>
          <w:sz w:val="20"/>
          <w:szCs w:val="20"/>
          <w:vertAlign w:val="subscript"/>
        </w:rPr>
        <w:t>2</w:t>
      </w:r>
      <w:r w:rsidR="0041738C" w:rsidRPr="000848F5">
        <w:rPr>
          <w:rFonts w:ascii="Times New Roman" w:hAnsi="Times New Roman" w:cs="Times New Roman"/>
          <w:sz w:val="20"/>
          <w:szCs w:val="20"/>
        </w:rPr>
        <w:t>PO</w:t>
      </w:r>
      <w:r w:rsidR="0041738C" w:rsidRPr="000848F5">
        <w:rPr>
          <w:rFonts w:ascii="Times New Roman" w:hAnsi="Times New Roman" w:cs="Times New Roman"/>
          <w:sz w:val="20"/>
          <w:szCs w:val="20"/>
          <w:vertAlign w:val="subscript"/>
        </w:rPr>
        <w:t>4</w:t>
      </w:r>
      <w:r w:rsidR="0041738C" w:rsidRPr="000848F5">
        <w:rPr>
          <w:rFonts w:ascii="Times New Roman" w:hAnsi="Times New Roman" w:cs="Times New Roman"/>
          <w:sz w:val="20"/>
          <w:szCs w:val="20"/>
        </w:rPr>
        <w:t xml:space="preserve">, 0.5g </w:t>
      </w:r>
      <w:proofErr w:type="spellStart"/>
      <w:r w:rsidR="0041738C" w:rsidRPr="000848F5">
        <w:rPr>
          <w:rFonts w:ascii="Times New Roman" w:hAnsi="Times New Roman" w:cs="Times New Roman"/>
          <w:sz w:val="20"/>
          <w:szCs w:val="20"/>
        </w:rPr>
        <w:t>KCl</w:t>
      </w:r>
      <w:proofErr w:type="spellEnd"/>
      <w:r w:rsidR="0041738C" w:rsidRPr="000848F5">
        <w:rPr>
          <w:rFonts w:ascii="Times New Roman" w:hAnsi="Times New Roman" w:cs="Times New Roman"/>
          <w:sz w:val="20"/>
          <w:szCs w:val="20"/>
        </w:rPr>
        <w:t>, 0.5g MgSO</w:t>
      </w:r>
      <w:r w:rsidR="0041738C" w:rsidRPr="000848F5">
        <w:rPr>
          <w:rFonts w:ascii="Times New Roman" w:hAnsi="Times New Roman" w:cs="Times New Roman"/>
          <w:sz w:val="20"/>
          <w:szCs w:val="20"/>
          <w:vertAlign w:val="subscript"/>
        </w:rPr>
        <w:t>4</w:t>
      </w:r>
      <w:r w:rsidR="0041738C" w:rsidRPr="000848F5">
        <w:rPr>
          <w:rFonts w:ascii="Times New Roman" w:hAnsi="Times New Roman" w:cs="Times New Roman"/>
          <w:sz w:val="20"/>
          <w:szCs w:val="20"/>
        </w:rPr>
        <w:t>, 0.01g FeSO</w:t>
      </w:r>
      <w:r w:rsidR="0041738C" w:rsidRPr="000848F5">
        <w:rPr>
          <w:rFonts w:ascii="Times New Roman" w:hAnsi="Times New Roman" w:cs="Times New Roman"/>
          <w:sz w:val="20"/>
          <w:szCs w:val="20"/>
          <w:vertAlign w:val="subscript"/>
        </w:rPr>
        <w:t>4</w:t>
      </w:r>
      <w:r w:rsidR="0041738C" w:rsidRPr="000848F5">
        <w:rPr>
          <w:rFonts w:ascii="Times New Roman" w:hAnsi="Times New Roman" w:cs="Times New Roman"/>
          <w:sz w:val="20"/>
          <w:szCs w:val="20"/>
        </w:rPr>
        <w:t>,</w:t>
      </w:r>
      <w:r w:rsidR="004F4FF1" w:rsidRPr="000848F5">
        <w:rPr>
          <w:rFonts w:ascii="Times New Roman" w:hAnsi="Times New Roman" w:cs="Times New Roman"/>
          <w:sz w:val="20"/>
          <w:szCs w:val="20"/>
        </w:rPr>
        <w:t xml:space="preserve"> 25</w:t>
      </w:r>
      <w:r w:rsidR="00CA56BB" w:rsidRPr="000848F5">
        <w:rPr>
          <w:rFonts w:ascii="Times New Roman" w:hAnsi="Times New Roman" w:cs="Times New Roman"/>
          <w:sz w:val="20"/>
          <w:szCs w:val="20"/>
        </w:rPr>
        <w:t>g Agar</w:t>
      </w:r>
      <w:r w:rsidR="004F4FF1" w:rsidRPr="000848F5">
        <w:rPr>
          <w:rFonts w:ascii="Times New Roman" w:hAnsi="Times New Roman" w:cs="Times New Roman"/>
          <w:sz w:val="20"/>
          <w:szCs w:val="20"/>
        </w:rPr>
        <w:t xml:space="preserve"> powder</w:t>
      </w:r>
      <w:r w:rsidR="00CA56BB" w:rsidRPr="000848F5">
        <w:rPr>
          <w:rFonts w:ascii="Times New Roman" w:hAnsi="Times New Roman" w:cs="Times New Roman"/>
          <w:sz w:val="20"/>
          <w:szCs w:val="20"/>
        </w:rPr>
        <w:t>,</w:t>
      </w:r>
      <w:r w:rsidR="0041738C" w:rsidRPr="000848F5">
        <w:rPr>
          <w:rFonts w:ascii="Times New Roman" w:hAnsi="Times New Roman" w:cs="Times New Roman"/>
          <w:sz w:val="20"/>
          <w:szCs w:val="20"/>
        </w:rPr>
        <w:t xml:space="preserve"> and 1liter distilled water. Acetate (40%</w:t>
      </w:r>
      <w:r w:rsidR="00FF5AA4" w:rsidRPr="000848F5">
        <w:rPr>
          <w:rFonts w:ascii="Times New Roman" w:hAnsi="Times New Roman" w:cs="Times New Roman"/>
          <w:sz w:val="20"/>
          <w:szCs w:val="20"/>
        </w:rPr>
        <w:t xml:space="preserve"> v/v</w:t>
      </w:r>
      <w:r w:rsidR="0041738C" w:rsidRPr="000848F5">
        <w:rPr>
          <w:rFonts w:ascii="Times New Roman" w:hAnsi="Times New Roman" w:cs="Times New Roman"/>
          <w:sz w:val="20"/>
          <w:szCs w:val="20"/>
        </w:rPr>
        <w:t>)</w:t>
      </w:r>
      <w:r w:rsidR="00FF5AA4" w:rsidRPr="000848F5">
        <w:rPr>
          <w:rFonts w:ascii="Times New Roman" w:hAnsi="Times New Roman" w:cs="Times New Roman"/>
          <w:sz w:val="20"/>
          <w:szCs w:val="20"/>
        </w:rPr>
        <w:t xml:space="preserve"> and methanol (40% v/v)</w:t>
      </w:r>
      <w:r w:rsidR="0041738C" w:rsidRPr="000848F5">
        <w:rPr>
          <w:rFonts w:ascii="Times New Roman" w:hAnsi="Times New Roman" w:cs="Times New Roman"/>
          <w:sz w:val="20"/>
          <w:szCs w:val="20"/>
        </w:rPr>
        <w:t xml:space="preserve"> was incorporated into the miner</w:t>
      </w:r>
      <w:r w:rsidR="004E6C5B" w:rsidRPr="000848F5">
        <w:rPr>
          <w:rFonts w:ascii="Times New Roman" w:hAnsi="Times New Roman" w:cs="Times New Roman"/>
          <w:sz w:val="20"/>
          <w:szCs w:val="20"/>
        </w:rPr>
        <w:t>al</w:t>
      </w:r>
      <w:r w:rsidR="00CA56BB" w:rsidRPr="000848F5">
        <w:rPr>
          <w:rFonts w:ascii="Times New Roman" w:hAnsi="Times New Roman" w:cs="Times New Roman"/>
          <w:sz w:val="20"/>
          <w:szCs w:val="20"/>
        </w:rPr>
        <w:t xml:space="preserve"> salt medium in the ratio of 1:</w:t>
      </w:r>
      <w:r w:rsidR="004E6C5B" w:rsidRPr="000848F5">
        <w:rPr>
          <w:rFonts w:ascii="Times New Roman" w:hAnsi="Times New Roman" w:cs="Times New Roman"/>
          <w:sz w:val="20"/>
          <w:szCs w:val="20"/>
        </w:rPr>
        <w:t xml:space="preserve">10 </w:t>
      </w:r>
      <w:r w:rsidR="00FF5AA4" w:rsidRPr="000848F5">
        <w:rPr>
          <w:rFonts w:ascii="Times New Roman" w:hAnsi="Times New Roman" w:cs="Times New Roman"/>
          <w:sz w:val="20"/>
          <w:szCs w:val="20"/>
        </w:rPr>
        <w:t xml:space="preserve">with the </w:t>
      </w:r>
      <w:r w:rsidR="0041738C" w:rsidRPr="000848F5">
        <w:rPr>
          <w:rFonts w:ascii="Times New Roman" w:hAnsi="Times New Roman" w:cs="Times New Roman"/>
          <w:sz w:val="20"/>
          <w:szCs w:val="20"/>
        </w:rPr>
        <w:t>medium for the</w:t>
      </w:r>
      <w:r w:rsidR="00525055" w:rsidRPr="000848F5">
        <w:rPr>
          <w:rFonts w:ascii="Times New Roman" w:hAnsi="Times New Roman" w:cs="Times New Roman"/>
          <w:sz w:val="20"/>
          <w:szCs w:val="20"/>
        </w:rPr>
        <w:t xml:space="preserve"> culture of</w:t>
      </w:r>
      <w:r w:rsidR="0041738C" w:rsidRPr="000848F5">
        <w:rPr>
          <w:rFonts w:ascii="Times New Roman" w:hAnsi="Times New Roman" w:cs="Times New Roman"/>
          <w:sz w:val="20"/>
          <w:szCs w:val="20"/>
        </w:rPr>
        <w:t xml:space="preserve"> </w:t>
      </w:r>
      <w:r w:rsidR="00525055" w:rsidRPr="000848F5">
        <w:rPr>
          <w:rFonts w:ascii="Times New Roman" w:hAnsi="Times New Roman" w:cs="Times New Roman"/>
          <w:sz w:val="20"/>
          <w:szCs w:val="20"/>
        </w:rPr>
        <w:t>me</w:t>
      </w:r>
      <w:r w:rsidR="00FF5AA4" w:rsidRPr="000848F5">
        <w:rPr>
          <w:rFonts w:ascii="Times New Roman" w:hAnsi="Times New Roman" w:cs="Times New Roman"/>
          <w:sz w:val="20"/>
          <w:szCs w:val="20"/>
        </w:rPr>
        <w:t>tabolically active biogas producing microorganisms</w:t>
      </w:r>
      <w:r w:rsidR="004E6C5B" w:rsidRPr="000848F5">
        <w:rPr>
          <w:rFonts w:ascii="Times New Roman" w:hAnsi="Times New Roman" w:cs="Times New Roman"/>
          <w:sz w:val="20"/>
          <w:szCs w:val="20"/>
        </w:rPr>
        <w:t>.</w:t>
      </w:r>
    </w:p>
    <w:p w:rsidR="00CB1B2C" w:rsidRPr="000848F5" w:rsidRDefault="002D4B1A" w:rsidP="000848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Bacter</w:t>
      </w:r>
      <w:r w:rsidR="00D46D00" w:rsidRPr="000848F5">
        <w:rPr>
          <w:rFonts w:ascii="Times New Roman" w:hAnsi="Times New Roman" w:cs="Times New Roman"/>
          <w:b/>
          <w:sz w:val="20"/>
          <w:szCs w:val="20"/>
        </w:rPr>
        <w:t xml:space="preserve">ial </w:t>
      </w:r>
      <w:r w:rsidR="000E4CC5" w:rsidRPr="000848F5">
        <w:rPr>
          <w:rFonts w:ascii="Times New Roman" w:hAnsi="Times New Roman" w:cs="Times New Roman"/>
          <w:b/>
          <w:sz w:val="20"/>
          <w:szCs w:val="20"/>
        </w:rPr>
        <w:t xml:space="preserve">growth </w:t>
      </w:r>
      <w:r w:rsidR="009B034E" w:rsidRPr="000848F5">
        <w:rPr>
          <w:rFonts w:ascii="Times New Roman" w:hAnsi="Times New Roman" w:cs="Times New Roman"/>
          <w:b/>
          <w:sz w:val="20"/>
          <w:szCs w:val="20"/>
        </w:rPr>
        <w:t>assessment</w:t>
      </w:r>
    </w:p>
    <w:p w:rsidR="00FB0AAE" w:rsidRPr="000848F5" w:rsidRDefault="00FB0AAE"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Cow intestinal exudates and cow dung were obtained differently from the sampling orifice </w:t>
      </w:r>
      <w:r w:rsidR="00922AE9" w:rsidRPr="000848F5">
        <w:rPr>
          <w:rFonts w:ascii="Times New Roman" w:hAnsi="Times New Roman" w:cs="Times New Roman"/>
          <w:sz w:val="20"/>
          <w:szCs w:val="20"/>
        </w:rPr>
        <w:t xml:space="preserve">of the 15 L bioreactor </w:t>
      </w:r>
      <w:r w:rsidR="00F647A8" w:rsidRPr="000848F5">
        <w:rPr>
          <w:rFonts w:ascii="Times New Roman" w:hAnsi="Times New Roman" w:cs="Times New Roman"/>
          <w:sz w:val="20"/>
          <w:szCs w:val="20"/>
        </w:rPr>
        <w:t xml:space="preserve">serially diluted in sterile distilled water </w:t>
      </w:r>
      <w:r w:rsidR="00922AE9" w:rsidRPr="000848F5">
        <w:rPr>
          <w:rFonts w:ascii="Times New Roman" w:hAnsi="Times New Roman" w:cs="Times New Roman"/>
          <w:sz w:val="20"/>
          <w:szCs w:val="20"/>
        </w:rPr>
        <w:t xml:space="preserve">and then introduced in </w:t>
      </w:r>
      <w:r w:rsidR="00926C3B" w:rsidRPr="000848F5">
        <w:rPr>
          <w:rFonts w:ascii="Times New Roman" w:hAnsi="Times New Roman" w:cs="Times New Roman"/>
          <w:sz w:val="20"/>
          <w:szCs w:val="20"/>
        </w:rPr>
        <w:t>0.</w:t>
      </w:r>
      <w:r w:rsidR="008F60E7" w:rsidRPr="000848F5">
        <w:rPr>
          <w:rFonts w:ascii="Times New Roman" w:hAnsi="Times New Roman" w:cs="Times New Roman"/>
          <w:sz w:val="20"/>
          <w:szCs w:val="20"/>
        </w:rPr>
        <w:t xml:space="preserve">5 </w:t>
      </w:r>
      <w:r w:rsidR="00922AE9" w:rsidRPr="000848F5">
        <w:rPr>
          <w:rFonts w:ascii="Times New Roman" w:hAnsi="Times New Roman" w:cs="Times New Roman"/>
          <w:sz w:val="20"/>
          <w:szCs w:val="20"/>
        </w:rPr>
        <w:t xml:space="preserve">ml volume per plate for the </w:t>
      </w:r>
      <w:r w:rsidR="00713D9A" w:rsidRPr="000848F5">
        <w:rPr>
          <w:rFonts w:ascii="Times New Roman" w:hAnsi="Times New Roman" w:cs="Times New Roman"/>
          <w:sz w:val="20"/>
          <w:szCs w:val="20"/>
        </w:rPr>
        <w:t xml:space="preserve">three </w:t>
      </w:r>
      <w:r w:rsidR="00922AE9" w:rsidRPr="000848F5">
        <w:rPr>
          <w:rFonts w:ascii="Times New Roman" w:hAnsi="Times New Roman" w:cs="Times New Roman"/>
          <w:sz w:val="20"/>
          <w:szCs w:val="20"/>
        </w:rPr>
        <w:t xml:space="preserve">different </w:t>
      </w:r>
      <w:r w:rsidR="00713D9A" w:rsidRPr="000848F5">
        <w:rPr>
          <w:rFonts w:ascii="Times New Roman" w:hAnsi="Times New Roman" w:cs="Times New Roman"/>
          <w:sz w:val="20"/>
          <w:szCs w:val="20"/>
        </w:rPr>
        <w:t>media assessed</w:t>
      </w:r>
      <w:r w:rsidR="00926C3B" w:rsidRPr="000848F5">
        <w:rPr>
          <w:rFonts w:ascii="Times New Roman" w:hAnsi="Times New Roman" w:cs="Times New Roman"/>
          <w:sz w:val="20"/>
          <w:szCs w:val="20"/>
        </w:rPr>
        <w:t xml:space="preserve"> (MSM, MSA/acetate, and MSM/methanol)</w:t>
      </w:r>
      <w:r w:rsidR="00935EAC" w:rsidRPr="000848F5">
        <w:rPr>
          <w:rFonts w:ascii="Times New Roman" w:hAnsi="Times New Roman" w:cs="Times New Roman"/>
          <w:sz w:val="20"/>
          <w:szCs w:val="20"/>
        </w:rPr>
        <w:t>. The samples were taken at different time</w:t>
      </w:r>
      <w:r w:rsidR="00F647A8" w:rsidRPr="000848F5">
        <w:rPr>
          <w:rFonts w:ascii="Times New Roman" w:hAnsi="Times New Roman" w:cs="Times New Roman"/>
          <w:sz w:val="20"/>
          <w:szCs w:val="20"/>
        </w:rPr>
        <w:t>s during the fermentation; 1</w:t>
      </w:r>
      <w:r w:rsidR="00F647A8" w:rsidRPr="000848F5">
        <w:rPr>
          <w:rFonts w:ascii="Times New Roman" w:hAnsi="Times New Roman" w:cs="Times New Roman"/>
          <w:sz w:val="20"/>
          <w:szCs w:val="20"/>
          <w:vertAlign w:val="superscript"/>
        </w:rPr>
        <w:t>st</w:t>
      </w:r>
      <w:r w:rsidR="00F647A8" w:rsidRPr="000848F5">
        <w:rPr>
          <w:rFonts w:ascii="Times New Roman" w:hAnsi="Times New Roman" w:cs="Times New Roman"/>
          <w:sz w:val="20"/>
          <w:szCs w:val="20"/>
        </w:rPr>
        <w:t xml:space="preserve"> day, 10</w:t>
      </w:r>
      <w:r w:rsidR="00F647A8" w:rsidRPr="000848F5">
        <w:rPr>
          <w:rFonts w:ascii="Times New Roman" w:hAnsi="Times New Roman" w:cs="Times New Roman"/>
          <w:sz w:val="20"/>
          <w:szCs w:val="20"/>
          <w:vertAlign w:val="superscript"/>
        </w:rPr>
        <w:t>th</w:t>
      </w:r>
      <w:r w:rsidR="00F647A8" w:rsidRPr="000848F5">
        <w:rPr>
          <w:rFonts w:ascii="Times New Roman" w:hAnsi="Times New Roman" w:cs="Times New Roman"/>
          <w:sz w:val="20"/>
          <w:szCs w:val="20"/>
        </w:rPr>
        <w:t xml:space="preserve"> day, 20</w:t>
      </w:r>
      <w:r w:rsidR="00F647A8" w:rsidRPr="000848F5">
        <w:rPr>
          <w:rFonts w:ascii="Times New Roman" w:hAnsi="Times New Roman" w:cs="Times New Roman"/>
          <w:sz w:val="20"/>
          <w:szCs w:val="20"/>
          <w:vertAlign w:val="superscript"/>
        </w:rPr>
        <w:t>th</w:t>
      </w:r>
      <w:r w:rsidR="00F647A8" w:rsidRPr="000848F5">
        <w:rPr>
          <w:rFonts w:ascii="Times New Roman" w:hAnsi="Times New Roman" w:cs="Times New Roman"/>
          <w:sz w:val="20"/>
          <w:szCs w:val="20"/>
        </w:rPr>
        <w:t xml:space="preserve"> day, and 30</w:t>
      </w:r>
      <w:r w:rsidR="00F647A8" w:rsidRPr="000848F5">
        <w:rPr>
          <w:rFonts w:ascii="Times New Roman" w:hAnsi="Times New Roman" w:cs="Times New Roman"/>
          <w:sz w:val="20"/>
          <w:szCs w:val="20"/>
          <w:vertAlign w:val="superscript"/>
        </w:rPr>
        <w:t>th</w:t>
      </w:r>
      <w:r w:rsidR="00F647A8" w:rsidRPr="000848F5">
        <w:rPr>
          <w:rFonts w:ascii="Times New Roman" w:hAnsi="Times New Roman" w:cs="Times New Roman"/>
          <w:sz w:val="20"/>
          <w:szCs w:val="20"/>
        </w:rPr>
        <w:t xml:space="preserve"> day. The</w:t>
      </w:r>
      <w:r w:rsidR="00926C3B" w:rsidRPr="000848F5">
        <w:rPr>
          <w:rFonts w:ascii="Times New Roman" w:hAnsi="Times New Roman" w:cs="Times New Roman"/>
          <w:sz w:val="20"/>
          <w:szCs w:val="20"/>
        </w:rPr>
        <w:t xml:space="preserve"> plates were incubated </w:t>
      </w:r>
      <w:proofErr w:type="spellStart"/>
      <w:r w:rsidR="00926C3B" w:rsidRPr="000848F5">
        <w:rPr>
          <w:rFonts w:ascii="Times New Roman" w:hAnsi="Times New Roman" w:cs="Times New Roman"/>
          <w:sz w:val="20"/>
          <w:szCs w:val="20"/>
        </w:rPr>
        <w:t>anaerobically</w:t>
      </w:r>
      <w:proofErr w:type="spellEnd"/>
      <w:r w:rsidR="00926C3B" w:rsidRPr="000848F5">
        <w:rPr>
          <w:rFonts w:ascii="Times New Roman" w:hAnsi="Times New Roman" w:cs="Times New Roman"/>
          <w:sz w:val="20"/>
          <w:szCs w:val="20"/>
        </w:rPr>
        <w:t xml:space="preserve"> at 37</w:t>
      </w:r>
      <w:r w:rsidR="00926C3B" w:rsidRPr="000848F5">
        <w:rPr>
          <w:rFonts w:ascii="Times New Roman" w:hAnsi="Times New Roman" w:cs="Times New Roman"/>
          <w:sz w:val="20"/>
          <w:szCs w:val="20"/>
          <w:vertAlign w:val="superscript"/>
        </w:rPr>
        <w:t>o</w:t>
      </w:r>
      <w:r w:rsidR="00926C3B" w:rsidRPr="000848F5">
        <w:rPr>
          <w:rFonts w:ascii="Times New Roman" w:hAnsi="Times New Roman" w:cs="Times New Roman"/>
          <w:sz w:val="20"/>
          <w:szCs w:val="20"/>
        </w:rPr>
        <w:t>C</w:t>
      </w:r>
      <w:r w:rsidR="006942B1" w:rsidRPr="000848F5">
        <w:rPr>
          <w:rFonts w:ascii="Times New Roman" w:hAnsi="Times New Roman" w:cs="Times New Roman"/>
          <w:sz w:val="20"/>
          <w:szCs w:val="20"/>
        </w:rPr>
        <w:t xml:space="preserve"> for 72h</w:t>
      </w:r>
      <w:r w:rsidR="00604CA8" w:rsidRPr="000848F5">
        <w:rPr>
          <w:rFonts w:ascii="Times New Roman" w:hAnsi="Times New Roman" w:cs="Times New Roman"/>
          <w:sz w:val="20"/>
          <w:szCs w:val="20"/>
        </w:rPr>
        <w:t>, and the</w:t>
      </w:r>
      <w:r w:rsidR="00091A53" w:rsidRPr="000848F5">
        <w:rPr>
          <w:rFonts w:ascii="Times New Roman" w:hAnsi="Times New Roman" w:cs="Times New Roman"/>
          <w:sz w:val="20"/>
          <w:szCs w:val="20"/>
        </w:rPr>
        <w:t xml:space="preserve"> loads on the different media at the different sampling times were used to determine their nutrient preferences and growth pattern</w:t>
      </w:r>
    </w:p>
    <w:p w:rsidR="00BF00D2" w:rsidRPr="000848F5" w:rsidRDefault="00BF00D2" w:rsidP="000848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Bacterial identification</w:t>
      </w:r>
    </w:p>
    <w:p w:rsidR="002B241B" w:rsidRPr="000848F5" w:rsidRDefault="002B241B"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Nutrient agar (NA) plates were </w:t>
      </w:r>
      <w:r w:rsidR="00CA6912" w:rsidRPr="000848F5">
        <w:rPr>
          <w:rFonts w:ascii="Times New Roman" w:hAnsi="Times New Roman" w:cs="Times New Roman"/>
          <w:sz w:val="20"/>
          <w:szCs w:val="20"/>
        </w:rPr>
        <w:t>prepared and used to determine bacterial presence and total viable count within the fermentation system.</w:t>
      </w:r>
      <w:r w:rsidR="008F60E7" w:rsidRPr="000848F5">
        <w:rPr>
          <w:rFonts w:ascii="Times New Roman" w:hAnsi="Times New Roman" w:cs="Times New Roman"/>
          <w:sz w:val="20"/>
          <w:szCs w:val="20"/>
        </w:rPr>
        <w:t xml:space="preserve"> Serial dilution of the samples obtained from the fermentation system </w:t>
      </w:r>
      <w:r w:rsidR="008F60E7" w:rsidRPr="000848F5">
        <w:rPr>
          <w:rFonts w:ascii="Times New Roman" w:hAnsi="Times New Roman" w:cs="Times New Roman"/>
          <w:sz w:val="20"/>
          <w:szCs w:val="20"/>
        </w:rPr>
        <w:lastRenderedPageBreak/>
        <w:t>at different fermentation times were carried out up to 10</w:t>
      </w:r>
      <w:r w:rsidR="008F60E7" w:rsidRPr="000848F5">
        <w:rPr>
          <w:rFonts w:ascii="Times New Roman" w:hAnsi="Times New Roman" w:cs="Times New Roman"/>
          <w:sz w:val="20"/>
          <w:szCs w:val="20"/>
          <w:vertAlign w:val="superscript"/>
        </w:rPr>
        <w:t>7</w:t>
      </w:r>
      <w:r w:rsidR="008F60E7" w:rsidRPr="000848F5">
        <w:rPr>
          <w:rFonts w:ascii="Times New Roman" w:hAnsi="Times New Roman" w:cs="Times New Roman"/>
          <w:sz w:val="20"/>
          <w:szCs w:val="20"/>
        </w:rPr>
        <w:t xml:space="preserve">. After dilution, 0.5ml </w:t>
      </w:r>
      <w:r w:rsidR="00E9127D" w:rsidRPr="000848F5">
        <w:rPr>
          <w:rFonts w:ascii="Times New Roman" w:hAnsi="Times New Roman" w:cs="Times New Roman"/>
          <w:sz w:val="20"/>
          <w:szCs w:val="20"/>
        </w:rPr>
        <w:t>of the 10</w:t>
      </w:r>
      <w:r w:rsidR="00E9127D" w:rsidRPr="000848F5">
        <w:rPr>
          <w:rFonts w:ascii="Times New Roman" w:hAnsi="Times New Roman" w:cs="Times New Roman"/>
          <w:sz w:val="20"/>
          <w:szCs w:val="20"/>
          <w:vertAlign w:val="superscript"/>
        </w:rPr>
        <w:t>5</w:t>
      </w:r>
      <w:r w:rsidR="00E9127D" w:rsidRPr="000848F5">
        <w:rPr>
          <w:rFonts w:ascii="Times New Roman" w:hAnsi="Times New Roman" w:cs="Times New Roman"/>
          <w:sz w:val="20"/>
          <w:szCs w:val="20"/>
        </w:rPr>
        <w:t xml:space="preserve"> and 10</w:t>
      </w:r>
      <w:r w:rsidR="00E9127D" w:rsidRPr="000848F5">
        <w:rPr>
          <w:rFonts w:ascii="Times New Roman" w:hAnsi="Times New Roman" w:cs="Times New Roman"/>
          <w:sz w:val="20"/>
          <w:szCs w:val="20"/>
          <w:vertAlign w:val="superscript"/>
        </w:rPr>
        <w:t>6</w:t>
      </w:r>
      <w:r w:rsidR="00E9127D" w:rsidRPr="000848F5">
        <w:rPr>
          <w:rFonts w:ascii="Times New Roman" w:hAnsi="Times New Roman" w:cs="Times New Roman"/>
          <w:sz w:val="20"/>
          <w:szCs w:val="20"/>
        </w:rPr>
        <w:t xml:space="preserve"> tubes were inoculated onto freshly prepared nutrient agar plates by spread plate method. The plates</w:t>
      </w:r>
      <w:r w:rsidR="00E34012" w:rsidRPr="000848F5">
        <w:rPr>
          <w:rFonts w:ascii="Times New Roman" w:hAnsi="Times New Roman" w:cs="Times New Roman"/>
          <w:sz w:val="20"/>
          <w:szCs w:val="20"/>
        </w:rPr>
        <w:t xml:space="preserve"> were incubated </w:t>
      </w:r>
      <w:proofErr w:type="spellStart"/>
      <w:r w:rsidR="00E34012" w:rsidRPr="000848F5">
        <w:rPr>
          <w:rFonts w:ascii="Times New Roman" w:hAnsi="Times New Roman" w:cs="Times New Roman"/>
          <w:sz w:val="20"/>
          <w:szCs w:val="20"/>
        </w:rPr>
        <w:t>anaerobically</w:t>
      </w:r>
      <w:proofErr w:type="spellEnd"/>
      <w:r w:rsidR="00E34012" w:rsidRPr="000848F5">
        <w:rPr>
          <w:rFonts w:ascii="Times New Roman" w:hAnsi="Times New Roman" w:cs="Times New Roman"/>
          <w:sz w:val="20"/>
          <w:szCs w:val="20"/>
        </w:rPr>
        <w:t xml:space="preserve"> for 72h at 37</w:t>
      </w:r>
      <w:r w:rsidR="00E34012" w:rsidRPr="000848F5">
        <w:rPr>
          <w:rFonts w:ascii="Times New Roman" w:hAnsi="Times New Roman" w:cs="Times New Roman"/>
          <w:sz w:val="20"/>
          <w:szCs w:val="20"/>
          <w:vertAlign w:val="superscript"/>
        </w:rPr>
        <w:t>o</w:t>
      </w:r>
      <w:r w:rsidR="00E34012" w:rsidRPr="000848F5">
        <w:rPr>
          <w:rFonts w:ascii="Times New Roman" w:hAnsi="Times New Roman" w:cs="Times New Roman"/>
          <w:sz w:val="20"/>
          <w:szCs w:val="20"/>
        </w:rPr>
        <w:t>C</w:t>
      </w:r>
      <w:r w:rsidR="003D511D" w:rsidRPr="000848F5">
        <w:rPr>
          <w:rFonts w:ascii="Times New Roman" w:hAnsi="Times New Roman" w:cs="Times New Roman"/>
          <w:sz w:val="20"/>
          <w:szCs w:val="20"/>
        </w:rPr>
        <w:t>.</w:t>
      </w:r>
      <w:r w:rsidR="000E16DC" w:rsidRPr="000848F5">
        <w:rPr>
          <w:rFonts w:ascii="Times New Roman" w:hAnsi="Times New Roman" w:cs="Times New Roman"/>
          <w:sz w:val="20"/>
          <w:szCs w:val="20"/>
        </w:rPr>
        <w:t xml:space="preserve"> After incu</w:t>
      </w:r>
      <w:r w:rsidR="00584AA1" w:rsidRPr="000848F5">
        <w:rPr>
          <w:rFonts w:ascii="Times New Roman" w:hAnsi="Times New Roman" w:cs="Times New Roman"/>
          <w:sz w:val="20"/>
          <w:szCs w:val="20"/>
        </w:rPr>
        <w:t>b</w:t>
      </w:r>
      <w:r w:rsidR="000E16DC" w:rsidRPr="000848F5">
        <w:rPr>
          <w:rFonts w:ascii="Times New Roman" w:hAnsi="Times New Roman" w:cs="Times New Roman"/>
          <w:sz w:val="20"/>
          <w:szCs w:val="20"/>
        </w:rPr>
        <w:t>ation, emerging colonies were counted and the colony forming units per milliliter (CFU/ml) were determ</w:t>
      </w:r>
      <w:r w:rsidR="00AD2E22" w:rsidRPr="000848F5">
        <w:rPr>
          <w:rFonts w:ascii="Times New Roman" w:hAnsi="Times New Roman" w:cs="Times New Roman"/>
          <w:sz w:val="20"/>
          <w:szCs w:val="20"/>
        </w:rPr>
        <w:t xml:space="preserve">ined. The values were converted to their </w:t>
      </w:r>
      <w:r w:rsidR="003F6FCD" w:rsidRPr="000848F5">
        <w:rPr>
          <w:rFonts w:ascii="Times New Roman" w:hAnsi="Times New Roman" w:cs="Times New Roman"/>
          <w:sz w:val="20"/>
          <w:szCs w:val="20"/>
        </w:rPr>
        <w:t>logarithmic form for easy graphical representation</w:t>
      </w:r>
      <w:r w:rsidR="00C376FB" w:rsidRPr="000848F5">
        <w:rPr>
          <w:rFonts w:ascii="Times New Roman" w:hAnsi="Times New Roman" w:cs="Times New Roman"/>
          <w:sz w:val="20"/>
          <w:szCs w:val="20"/>
        </w:rPr>
        <w:t>. Pure culture of the bacterial colonies were also obtained by aseptic techniques and subjected to standard microscopic and biochemical characterization</w:t>
      </w:r>
      <w:r w:rsidR="002A3D4C" w:rsidRPr="000848F5">
        <w:rPr>
          <w:rFonts w:ascii="Times New Roman" w:hAnsi="Times New Roman" w:cs="Times New Roman"/>
          <w:sz w:val="20"/>
          <w:szCs w:val="20"/>
        </w:rPr>
        <w:t xml:space="preserve">. Characteristics </w:t>
      </w:r>
      <w:r w:rsidR="009C6378" w:rsidRPr="000848F5">
        <w:rPr>
          <w:rFonts w:ascii="Times New Roman" w:hAnsi="Times New Roman" w:cs="Times New Roman"/>
          <w:sz w:val="20"/>
          <w:szCs w:val="20"/>
        </w:rPr>
        <w:t>of isolates were</w:t>
      </w:r>
      <w:r w:rsidR="002A3D4C" w:rsidRPr="000848F5">
        <w:rPr>
          <w:rFonts w:ascii="Times New Roman" w:hAnsi="Times New Roman" w:cs="Times New Roman"/>
          <w:sz w:val="20"/>
          <w:szCs w:val="20"/>
        </w:rPr>
        <w:t xml:space="preserve"> compared with that of </w:t>
      </w:r>
      <w:r w:rsidR="00E423F9" w:rsidRPr="000848F5">
        <w:rPr>
          <w:rFonts w:ascii="Times New Roman" w:hAnsi="Times New Roman" w:cs="Times New Roman"/>
          <w:sz w:val="20"/>
          <w:szCs w:val="20"/>
        </w:rPr>
        <w:t xml:space="preserve">known </w:t>
      </w:r>
      <w:r w:rsidR="00AE336D" w:rsidRPr="000848F5">
        <w:rPr>
          <w:rFonts w:ascii="Times New Roman" w:hAnsi="Times New Roman" w:cs="Times New Roman"/>
          <w:sz w:val="20"/>
          <w:szCs w:val="20"/>
        </w:rPr>
        <w:t xml:space="preserve">microbial </w:t>
      </w:r>
      <w:r w:rsidR="00E423F9" w:rsidRPr="000848F5">
        <w:rPr>
          <w:rFonts w:ascii="Times New Roman" w:hAnsi="Times New Roman" w:cs="Times New Roman"/>
          <w:sz w:val="20"/>
          <w:szCs w:val="20"/>
        </w:rPr>
        <w:t xml:space="preserve">identities (Barrow and </w:t>
      </w:r>
      <w:proofErr w:type="spellStart"/>
      <w:r w:rsidR="00E423F9" w:rsidRPr="000848F5">
        <w:rPr>
          <w:rFonts w:ascii="Times New Roman" w:hAnsi="Times New Roman" w:cs="Times New Roman"/>
          <w:sz w:val="20"/>
          <w:szCs w:val="20"/>
        </w:rPr>
        <w:t>Feltham</w:t>
      </w:r>
      <w:proofErr w:type="spellEnd"/>
      <w:r w:rsidR="00E423F9" w:rsidRPr="000848F5">
        <w:rPr>
          <w:rFonts w:ascii="Times New Roman" w:hAnsi="Times New Roman" w:cs="Times New Roman"/>
          <w:sz w:val="20"/>
          <w:szCs w:val="20"/>
        </w:rPr>
        <w:t>, 1993)</w:t>
      </w:r>
      <w:r w:rsidR="00AE336D" w:rsidRPr="000848F5">
        <w:rPr>
          <w:rFonts w:ascii="Times New Roman" w:hAnsi="Times New Roman" w:cs="Times New Roman"/>
          <w:sz w:val="20"/>
          <w:szCs w:val="20"/>
        </w:rPr>
        <w:t>.</w:t>
      </w:r>
    </w:p>
    <w:p w:rsidR="00D46D00" w:rsidRPr="000848F5" w:rsidRDefault="00C93394" w:rsidP="000848F5">
      <w:pPr>
        <w:pStyle w:val="ListParagraph"/>
        <w:numPr>
          <w:ilvl w:val="1"/>
          <w:numId w:val="2"/>
        </w:numPr>
        <w:tabs>
          <w:tab w:val="left" w:pos="426"/>
        </w:tabs>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Biogas measurements</w:t>
      </w:r>
    </w:p>
    <w:p w:rsidR="00483DE2" w:rsidRPr="000848F5" w:rsidRDefault="003305BA"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This was carried out with the aid of the liquid-displacement gas measurement system constructed on the bioreactors. Distilled water was the liquid introduced </w:t>
      </w:r>
      <w:r w:rsidR="0044469E" w:rsidRPr="000848F5">
        <w:rPr>
          <w:rFonts w:ascii="Times New Roman" w:hAnsi="Times New Roman" w:cs="Times New Roman"/>
          <w:sz w:val="20"/>
          <w:szCs w:val="20"/>
        </w:rPr>
        <w:t>in</w:t>
      </w:r>
      <w:r w:rsidRPr="000848F5">
        <w:rPr>
          <w:rFonts w:ascii="Times New Roman" w:hAnsi="Times New Roman" w:cs="Times New Roman"/>
          <w:sz w:val="20"/>
          <w:szCs w:val="20"/>
        </w:rPr>
        <w:t>to t</w:t>
      </w:r>
      <w:r w:rsidR="00EA71B2" w:rsidRPr="000848F5">
        <w:rPr>
          <w:rFonts w:ascii="Times New Roman" w:hAnsi="Times New Roman" w:cs="Times New Roman"/>
          <w:sz w:val="20"/>
          <w:szCs w:val="20"/>
        </w:rPr>
        <w:t xml:space="preserve">he system and </w:t>
      </w:r>
      <w:r w:rsidR="007A6B41" w:rsidRPr="000848F5">
        <w:rPr>
          <w:rFonts w:ascii="Times New Roman" w:hAnsi="Times New Roman" w:cs="Times New Roman"/>
          <w:sz w:val="20"/>
          <w:szCs w:val="20"/>
        </w:rPr>
        <w:t xml:space="preserve">as the gas was produced, the water was being displaced </w:t>
      </w:r>
      <w:r w:rsidR="00907E10" w:rsidRPr="000848F5">
        <w:rPr>
          <w:rFonts w:ascii="Times New Roman" w:hAnsi="Times New Roman" w:cs="Times New Roman"/>
          <w:sz w:val="20"/>
          <w:szCs w:val="20"/>
        </w:rPr>
        <w:t xml:space="preserve">and forced out through the needle </w:t>
      </w:r>
      <w:r w:rsidR="00AE2022" w:rsidRPr="000848F5">
        <w:rPr>
          <w:rFonts w:ascii="Times New Roman" w:hAnsi="Times New Roman" w:cs="Times New Roman"/>
          <w:sz w:val="20"/>
          <w:szCs w:val="20"/>
        </w:rPr>
        <w:t>provided at the end of the</w:t>
      </w:r>
      <w:r w:rsidR="00907E10" w:rsidRPr="000848F5">
        <w:rPr>
          <w:rFonts w:ascii="Times New Roman" w:hAnsi="Times New Roman" w:cs="Times New Roman"/>
          <w:sz w:val="20"/>
          <w:szCs w:val="20"/>
        </w:rPr>
        <w:t xml:space="preserve"> displacement system. The </w:t>
      </w:r>
      <w:r w:rsidR="008B3092" w:rsidRPr="000848F5">
        <w:rPr>
          <w:rFonts w:ascii="Times New Roman" w:hAnsi="Times New Roman" w:cs="Times New Roman"/>
          <w:sz w:val="20"/>
          <w:szCs w:val="20"/>
        </w:rPr>
        <w:t>gas produced was measured</w:t>
      </w:r>
      <w:r w:rsidR="00907E10" w:rsidRPr="000848F5">
        <w:rPr>
          <w:rFonts w:ascii="Times New Roman" w:hAnsi="Times New Roman" w:cs="Times New Roman"/>
          <w:sz w:val="20"/>
          <w:szCs w:val="20"/>
        </w:rPr>
        <w:t xml:space="preserve"> by reading the calibration and was read in milliliters.</w:t>
      </w:r>
    </w:p>
    <w:p w:rsidR="00483DE2" w:rsidRPr="000848F5" w:rsidRDefault="00701BF1" w:rsidP="000848F5">
      <w:pPr>
        <w:pStyle w:val="ListParagraph"/>
        <w:numPr>
          <w:ilvl w:val="1"/>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Biogas flammability</w:t>
      </w:r>
    </w:p>
    <w:p w:rsidR="00816AF4" w:rsidRPr="000848F5" w:rsidRDefault="00701BF1"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The flammability of biogas produc</w:t>
      </w:r>
      <w:r w:rsidR="004B1E48" w:rsidRPr="000848F5">
        <w:rPr>
          <w:rFonts w:ascii="Times New Roman" w:hAnsi="Times New Roman" w:cs="Times New Roman"/>
          <w:sz w:val="20"/>
          <w:szCs w:val="20"/>
        </w:rPr>
        <w:t>ed was determined by constructi</w:t>
      </w:r>
      <w:r w:rsidRPr="000848F5">
        <w:rPr>
          <w:rFonts w:ascii="Times New Roman" w:hAnsi="Times New Roman" w:cs="Times New Roman"/>
          <w:sz w:val="20"/>
          <w:szCs w:val="20"/>
        </w:rPr>
        <w:t>n</w:t>
      </w:r>
      <w:r w:rsidR="004B1E48" w:rsidRPr="000848F5">
        <w:rPr>
          <w:rFonts w:ascii="Times New Roman" w:hAnsi="Times New Roman" w:cs="Times New Roman"/>
          <w:sz w:val="20"/>
          <w:szCs w:val="20"/>
        </w:rPr>
        <w:t>g</w:t>
      </w:r>
      <w:r w:rsidRPr="000848F5">
        <w:rPr>
          <w:rFonts w:ascii="Times New Roman" w:hAnsi="Times New Roman" w:cs="Times New Roman"/>
          <w:sz w:val="20"/>
          <w:szCs w:val="20"/>
        </w:rPr>
        <w:t xml:space="preserve"> a burner onto</w:t>
      </w:r>
      <w:r w:rsidR="003C2AC1" w:rsidRPr="000848F5">
        <w:rPr>
          <w:rFonts w:ascii="Times New Roman" w:hAnsi="Times New Roman" w:cs="Times New Roman"/>
          <w:sz w:val="20"/>
          <w:szCs w:val="20"/>
        </w:rPr>
        <w:t xml:space="preserve"> the 20L bioreactor (Figure</w:t>
      </w:r>
      <w:r w:rsidR="00204ABC" w:rsidRPr="000848F5">
        <w:rPr>
          <w:rFonts w:ascii="Times New Roman" w:hAnsi="Times New Roman" w:cs="Times New Roman"/>
          <w:sz w:val="20"/>
          <w:szCs w:val="20"/>
        </w:rPr>
        <w:t xml:space="preserve"> 5</w:t>
      </w:r>
      <w:r w:rsidR="005A338B" w:rsidRPr="000848F5">
        <w:rPr>
          <w:rFonts w:ascii="Times New Roman" w:hAnsi="Times New Roman" w:cs="Times New Roman"/>
          <w:sz w:val="20"/>
          <w:szCs w:val="20"/>
        </w:rPr>
        <w:t xml:space="preserve">) and the gas produced </w:t>
      </w:r>
      <w:r w:rsidR="00C16428" w:rsidRPr="000848F5">
        <w:rPr>
          <w:rFonts w:ascii="Times New Roman" w:hAnsi="Times New Roman" w:cs="Times New Roman"/>
          <w:sz w:val="20"/>
          <w:szCs w:val="20"/>
        </w:rPr>
        <w:t xml:space="preserve">was tested </w:t>
      </w:r>
      <w:r w:rsidR="003E7EF3" w:rsidRPr="000848F5">
        <w:rPr>
          <w:rFonts w:ascii="Times New Roman" w:hAnsi="Times New Roman" w:cs="Times New Roman"/>
          <w:sz w:val="20"/>
          <w:szCs w:val="20"/>
        </w:rPr>
        <w:t>for flammability.</w:t>
      </w:r>
      <w:r w:rsidR="0077775E" w:rsidRPr="000848F5">
        <w:rPr>
          <w:rFonts w:ascii="Times New Roman" w:hAnsi="Times New Roman" w:cs="Times New Roman"/>
          <w:sz w:val="20"/>
          <w:szCs w:val="20"/>
        </w:rPr>
        <w:t xml:space="preserve"> The flammabili</w:t>
      </w:r>
      <w:r w:rsidR="00F44A6C" w:rsidRPr="000848F5">
        <w:rPr>
          <w:rFonts w:ascii="Times New Roman" w:hAnsi="Times New Roman" w:cs="Times New Roman"/>
          <w:sz w:val="20"/>
          <w:szCs w:val="20"/>
        </w:rPr>
        <w:t>ty of t</w:t>
      </w:r>
      <w:r w:rsidR="00917C48" w:rsidRPr="000848F5">
        <w:rPr>
          <w:rFonts w:ascii="Times New Roman" w:hAnsi="Times New Roman" w:cs="Times New Roman"/>
          <w:sz w:val="20"/>
          <w:szCs w:val="20"/>
        </w:rPr>
        <w:t>he biogas produced by using the</w:t>
      </w:r>
      <w:r w:rsidR="0077775E" w:rsidRPr="000848F5">
        <w:rPr>
          <w:rFonts w:ascii="Times New Roman" w:hAnsi="Times New Roman" w:cs="Times New Roman"/>
          <w:sz w:val="20"/>
          <w:szCs w:val="20"/>
        </w:rPr>
        <w:t xml:space="preserve"> </w:t>
      </w:r>
      <w:r w:rsidR="00F44A6C" w:rsidRPr="000848F5">
        <w:rPr>
          <w:rFonts w:ascii="Times New Roman" w:hAnsi="Times New Roman" w:cs="Times New Roman"/>
          <w:sz w:val="20"/>
          <w:szCs w:val="20"/>
        </w:rPr>
        <w:t>different</w:t>
      </w:r>
      <w:r w:rsidR="00D329CE" w:rsidRPr="000848F5">
        <w:rPr>
          <w:rFonts w:ascii="Times New Roman" w:hAnsi="Times New Roman" w:cs="Times New Roman"/>
          <w:sz w:val="20"/>
          <w:szCs w:val="20"/>
        </w:rPr>
        <w:t xml:space="preserve"> substrate (cow dung and cow intestinal exudates)</w:t>
      </w:r>
      <w:r w:rsidR="00F44A6C" w:rsidRPr="000848F5">
        <w:rPr>
          <w:rFonts w:ascii="Times New Roman" w:hAnsi="Times New Roman" w:cs="Times New Roman"/>
          <w:sz w:val="20"/>
          <w:szCs w:val="20"/>
        </w:rPr>
        <w:t xml:space="preserve"> </w:t>
      </w:r>
      <w:r w:rsidR="008B195B" w:rsidRPr="000848F5">
        <w:rPr>
          <w:rFonts w:ascii="Times New Roman" w:hAnsi="Times New Roman" w:cs="Times New Roman"/>
          <w:sz w:val="20"/>
          <w:szCs w:val="20"/>
        </w:rPr>
        <w:t>was determined</w:t>
      </w:r>
      <w:r w:rsidR="00B54E99">
        <w:rPr>
          <w:rFonts w:ascii="Times New Roman" w:hAnsi="Times New Roman" w:cs="Times New Roman"/>
          <w:sz w:val="20"/>
          <w:szCs w:val="20"/>
        </w:rPr>
        <w:t>.</w:t>
      </w:r>
    </w:p>
    <w:p w:rsidR="00E90B40" w:rsidRPr="000848F5" w:rsidRDefault="00E90B40" w:rsidP="000848F5">
      <w:pPr>
        <w:snapToGrid w:val="0"/>
        <w:spacing w:after="0" w:line="240" w:lineRule="auto"/>
        <w:jc w:val="both"/>
        <w:rPr>
          <w:rFonts w:ascii="Times New Roman" w:hAnsi="Times New Roman" w:cs="Times New Roman"/>
          <w:sz w:val="20"/>
          <w:szCs w:val="20"/>
        </w:rPr>
      </w:pPr>
    </w:p>
    <w:p w:rsidR="001F388D" w:rsidRPr="000848F5" w:rsidRDefault="00544A59" w:rsidP="000848F5">
      <w:pPr>
        <w:pStyle w:val="ListParagraph"/>
        <w:numPr>
          <w:ilvl w:val="0"/>
          <w:numId w:val="2"/>
        </w:numPr>
        <w:snapToGrid w:val="0"/>
        <w:spacing w:after="0" w:line="240" w:lineRule="auto"/>
        <w:ind w:left="0" w:firstLine="0"/>
        <w:jc w:val="both"/>
        <w:rPr>
          <w:rFonts w:ascii="Times New Roman" w:hAnsi="Times New Roman" w:cs="Times New Roman"/>
          <w:b/>
          <w:sz w:val="20"/>
          <w:szCs w:val="20"/>
        </w:rPr>
      </w:pPr>
      <w:r w:rsidRPr="000848F5">
        <w:rPr>
          <w:rFonts w:ascii="Times New Roman" w:hAnsi="Times New Roman" w:cs="Times New Roman"/>
          <w:b/>
          <w:sz w:val="20"/>
          <w:szCs w:val="20"/>
        </w:rPr>
        <w:t>Results</w:t>
      </w:r>
    </w:p>
    <w:p w:rsidR="00E90B40" w:rsidRPr="000848F5" w:rsidRDefault="005E5DFB" w:rsidP="000848F5">
      <w:pPr>
        <w:snapToGrid w:val="0"/>
        <w:spacing w:after="0" w:line="240" w:lineRule="auto"/>
        <w:ind w:firstLine="425"/>
        <w:jc w:val="both"/>
        <w:rPr>
          <w:rFonts w:ascii="Times New Roman" w:hAnsi="Times New Roman" w:cs="Times New Roman"/>
          <w:sz w:val="20"/>
          <w:szCs w:val="24"/>
        </w:rPr>
      </w:pPr>
      <w:r w:rsidRPr="000848F5">
        <w:rPr>
          <w:rFonts w:ascii="Times New Roman" w:hAnsi="Times New Roman" w:cs="Times New Roman"/>
          <w:sz w:val="20"/>
          <w:szCs w:val="20"/>
        </w:rPr>
        <w:t>A</w:t>
      </w:r>
      <w:r w:rsidR="00D13EDC" w:rsidRPr="000848F5">
        <w:rPr>
          <w:rFonts w:ascii="Times New Roman" w:hAnsi="Times New Roman" w:cs="Times New Roman"/>
          <w:sz w:val="20"/>
          <w:szCs w:val="20"/>
        </w:rPr>
        <w:t xml:space="preserve">ssessment of the </w:t>
      </w:r>
      <w:r w:rsidRPr="000848F5">
        <w:rPr>
          <w:rFonts w:ascii="Times New Roman" w:hAnsi="Times New Roman" w:cs="Times New Roman"/>
          <w:sz w:val="20"/>
          <w:szCs w:val="20"/>
        </w:rPr>
        <w:t xml:space="preserve">total viable bacterial count </w:t>
      </w:r>
      <w:r w:rsidR="00D337E0" w:rsidRPr="000848F5">
        <w:rPr>
          <w:rFonts w:ascii="Times New Roman" w:hAnsi="Times New Roman" w:cs="Times New Roman"/>
          <w:sz w:val="20"/>
          <w:szCs w:val="20"/>
        </w:rPr>
        <w:t xml:space="preserve">as colony forming units per gram (CFU/g) </w:t>
      </w:r>
      <w:r w:rsidRPr="000848F5">
        <w:rPr>
          <w:rFonts w:ascii="Times New Roman" w:hAnsi="Times New Roman" w:cs="Times New Roman"/>
          <w:sz w:val="20"/>
          <w:szCs w:val="20"/>
        </w:rPr>
        <w:t xml:space="preserve">in the cow dung </w:t>
      </w:r>
      <w:r w:rsidR="005E4096" w:rsidRPr="000848F5">
        <w:rPr>
          <w:rFonts w:ascii="Times New Roman" w:hAnsi="Times New Roman" w:cs="Times New Roman"/>
          <w:sz w:val="20"/>
          <w:szCs w:val="20"/>
        </w:rPr>
        <w:t xml:space="preserve">and cow intestinal </w:t>
      </w:r>
      <w:r w:rsidR="00D337E0" w:rsidRPr="000848F5">
        <w:rPr>
          <w:rFonts w:ascii="Times New Roman" w:hAnsi="Times New Roman" w:cs="Times New Roman"/>
          <w:sz w:val="20"/>
          <w:szCs w:val="20"/>
        </w:rPr>
        <w:t>exudates</w:t>
      </w:r>
      <w:r w:rsidR="006D51D7" w:rsidRPr="000848F5">
        <w:rPr>
          <w:rFonts w:ascii="Times New Roman" w:hAnsi="Times New Roman" w:cs="Times New Roman"/>
          <w:sz w:val="20"/>
          <w:szCs w:val="20"/>
        </w:rPr>
        <w:t xml:space="preserve"> </w:t>
      </w:r>
      <w:r w:rsidRPr="000848F5">
        <w:rPr>
          <w:rFonts w:ascii="Times New Roman" w:hAnsi="Times New Roman" w:cs="Times New Roman"/>
          <w:sz w:val="20"/>
          <w:szCs w:val="20"/>
        </w:rPr>
        <w:t>substrate</w:t>
      </w:r>
      <w:r w:rsidR="006D51D7" w:rsidRPr="000848F5">
        <w:rPr>
          <w:rFonts w:ascii="Times New Roman" w:hAnsi="Times New Roman" w:cs="Times New Roman"/>
          <w:sz w:val="20"/>
          <w:szCs w:val="20"/>
        </w:rPr>
        <w:t>s</w:t>
      </w:r>
      <w:r w:rsidRPr="000848F5">
        <w:rPr>
          <w:rFonts w:ascii="Times New Roman" w:hAnsi="Times New Roman" w:cs="Times New Roman"/>
          <w:sz w:val="20"/>
          <w:szCs w:val="20"/>
        </w:rPr>
        <w:t xml:space="preserve"> at the different sampling times </w:t>
      </w:r>
      <w:r w:rsidR="005E4096" w:rsidRPr="000848F5">
        <w:rPr>
          <w:rFonts w:ascii="Times New Roman" w:hAnsi="Times New Roman" w:cs="Times New Roman"/>
          <w:sz w:val="20"/>
          <w:szCs w:val="20"/>
        </w:rPr>
        <w:t xml:space="preserve">- </w:t>
      </w:r>
      <w:r w:rsidRPr="000848F5">
        <w:rPr>
          <w:rFonts w:ascii="Times New Roman" w:hAnsi="Times New Roman" w:cs="Times New Roman"/>
          <w:sz w:val="20"/>
          <w:szCs w:val="20"/>
        </w:rPr>
        <w:t>1</w:t>
      </w:r>
      <w:r w:rsidRPr="000848F5">
        <w:rPr>
          <w:rFonts w:ascii="Times New Roman" w:hAnsi="Times New Roman" w:cs="Times New Roman"/>
          <w:sz w:val="20"/>
          <w:szCs w:val="20"/>
          <w:vertAlign w:val="superscript"/>
        </w:rPr>
        <w:t>st</w:t>
      </w:r>
      <w:r w:rsidRPr="000848F5">
        <w:rPr>
          <w:rFonts w:ascii="Times New Roman" w:hAnsi="Times New Roman" w:cs="Times New Roman"/>
          <w:sz w:val="20"/>
          <w:szCs w:val="20"/>
        </w:rPr>
        <w:t>, 10</w:t>
      </w:r>
      <w:r w:rsidRPr="000848F5">
        <w:rPr>
          <w:rFonts w:ascii="Times New Roman" w:hAnsi="Times New Roman" w:cs="Times New Roman"/>
          <w:sz w:val="20"/>
          <w:szCs w:val="20"/>
          <w:vertAlign w:val="superscript"/>
        </w:rPr>
        <w:t>t</w:t>
      </w:r>
      <w:r w:rsidR="004E300C" w:rsidRPr="000848F5">
        <w:rPr>
          <w:rFonts w:ascii="Times New Roman" w:hAnsi="Times New Roman" w:cs="Times New Roman"/>
          <w:sz w:val="20"/>
          <w:szCs w:val="20"/>
          <w:vertAlign w:val="superscript"/>
        </w:rPr>
        <w:t>h</w:t>
      </w:r>
      <w:r w:rsidRPr="000848F5">
        <w:rPr>
          <w:rFonts w:ascii="Times New Roman" w:hAnsi="Times New Roman" w:cs="Times New Roman"/>
          <w:sz w:val="20"/>
          <w:szCs w:val="20"/>
        </w:rPr>
        <w:t>, 20</w:t>
      </w:r>
      <w:r w:rsidRPr="000848F5">
        <w:rPr>
          <w:rFonts w:ascii="Times New Roman" w:hAnsi="Times New Roman" w:cs="Times New Roman"/>
          <w:sz w:val="20"/>
          <w:szCs w:val="20"/>
          <w:vertAlign w:val="superscript"/>
        </w:rPr>
        <w:t>th</w:t>
      </w:r>
      <w:r w:rsidRPr="000848F5">
        <w:rPr>
          <w:rFonts w:ascii="Times New Roman" w:hAnsi="Times New Roman" w:cs="Times New Roman"/>
          <w:sz w:val="20"/>
          <w:szCs w:val="20"/>
        </w:rPr>
        <w:t>, and 30</w:t>
      </w:r>
      <w:r w:rsidRPr="000848F5">
        <w:rPr>
          <w:rFonts w:ascii="Times New Roman" w:hAnsi="Times New Roman" w:cs="Times New Roman"/>
          <w:sz w:val="20"/>
          <w:szCs w:val="20"/>
          <w:vertAlign w:val="superscript"/>
        </w:rPr>
        <w:t>th</w:t>
      </w:r>
      <w:r w:rsidR="005E4096" w:rsidRPr="000848F5">
        <w:rPr>
          <w:rFonts w:ascii="Times New Roman" w:hAnsi="Times New Roman" w:cs="Times New Roman"/>
          <w:sz w:val="20"/>
          <w:szCs w:val="20"/>
        </w:rPr>
        <w:t xml:space="preserve"> days (Table 1) showed that there was highest bacterial load on the 20</w:t>
      </w:r>
      <w:r w:rsidR="005E4096" w:rsidRPr="000848F5">
        <w:rPr>
          <w:rFonts w:ascii="Times New Roman" w:hAnsi="Times New Roman" w:cs="Times New Roman"/>
          <w:sz w:val="20"/>
          <w:szCs w:val="20"/>
          <w:vertAlign w:val="superscript"/>
        </w:rPr>
        <w:t>th</w:t>
      </w:r>
      <w:r w:rsidR="005E4096" w:rsidRPr="000848F5">
        <w:rPr>
          <w:rFonts w:ascii="Times New Roman" w:hAnsi="Times New Roman" w:cs="Times New Roman"/>
          <w:sz w:val="20"/>
          <w:szCs w:val="20"/>
        </w:rPr>
        <w:t xml:space="preserve"> day</w:t>
      </w:r>
      <w:r w:rsidR="006D51D7" w:rsidRPr="000848F5">
        <w:rPr>
          <w:rFonts w:ascii="Times New Roman" w:hAnsi="Times New Roman" w:cs="Times New Roman"/>
          <w:sz w:val="20"/>
          <w:szCs w:val="20"/>
        </w:rPr>
        <w:t xml:space="preserve"> for both substrates</w:t>
      </w:r>
      <w:r w:rsidR="00117CA7" w:rsidRPr="000848F5">
        <w:rPr>
          <w:rFonts w:ascii="Times New Roman" w:hAnsi="Times New Roman" w:cs="Times New Roman"/>
          <w:sz w:val="20"/>
          <w:szCs w:val="20"/>
        </w:rPr>
        <w:t xml:space="preserve"> (9.6 x 10</w:t>
      </w:r>
      <w:r w:rsidR="00117CA7" w:rsidRPr="000848F5">
        <w:rPr>
          <w:rFonts w:ascii="Times New Roman" w:hAnsi="Times New Roman" w:cs="Times New Roman"/>
          <w:sz w:val="20"/>
          <w:szCs w:val="20"/>
          <w:vertAlign w:val="superscript"/>
        </w:rPr>
        <w:t>10</w:t>
      </w:r>
      <w:r w:rsidR="00117CA7" w:rsidRPr="000848F5">
        <w:rPr>
          <w:rFonts w:ascii="Times New Roman" w:hAnsi="Times New Roman" w:cs="Times New Roman"/>
          <w:sz w:val="20"/>
          <w:szCs w:val="20"/>
        </w:rPr>
        <w:t xml:space="preserve"> – cow dung; 7.2 x 10</w:t>
      </w:r>
      <w:r w:rsidR="00117CA7" w:rsidRPr="000848F5">
        <w:rPr>
          <w:rFonts w:ascii="Times New Roman" w:hAnsi="Times New Roman" w:cs="Times New Roman"/>
          <w:sz w:val="20"/>
          <w:szCs w:val="20"/>
          <w:vertAlign w:val="superscript"/>
        </w:rPr>
        <w:t>9</w:t>
      </w:r>
      <w:r w:rsidR="00117CA7" w:rsidRPr="000848F5">
        <w:rPr>
          <w:rFonts w:ascii="Times New Roman" w:hAnsi="Times New Roman" w:cs="Times New Roman"/>
          <w:sz w:val="20"/>
          <w:szCs w:val="20"/>
        </w:rPr>
        <w:t xml:space="preserve"> </w:t>
      </w:r>
      <w:r w:rsidR="00CC7782" w:rsidRPr="000848F5">
        <w:rPr>
          <w:rFonts w:ascii="Times New Roman" w:hAnsi="Times New Roman" w:cs="Times New Roman"/>
          <w:sz w:val="20"/>
          <w:szCs w:val="20"/>
        </w:rPr>
        <w:t>– cow intestinal exudates)</w:t>
      </w:r>
      <w:r w:rsidR="006D51D7" w:rsidRPr="000848F5">
        <w:rPr>
          <w:rFonts w:ascii="Times New Roman" w:hAnsi="Times New Roman" w:cs="Times New Roman"/>
          <w:sz w:val="20"/>
          <w:szCs w:val="20"/>
        </w:rPr>
        <w:t xml:space="preserve">. The total viable bacterial count for cow dung was however </w:t>
      </w:r>
      <w:r w:rsidR="00D337E0" w:rsidRPr="000848F5">
        <w:rPr>
          <w:rFonts w:ascii="Times New Roman" w:hAnsi="Times New Roman" w:cs="Times New Roman"/>
          <w:sz w:val="20"/>
          <w:szCs w:val="20"/>
        </w:rPr>
        <w:t xml:space="preserve">relatively </w:t>
      </w:r>
      <w:r w:rsidR="006D51D7" w:rsidRPr="000848F5">
        <w:rPr>
          <w:rFonts w:ascii="Times New Roman" w:hAnsi="Times New Roman" w:cs="Times New Roman"/>
          <w:sz w:val="20"/>
          <w:szCs w:val="20"/>
        </w:rPr>
        <w:t>higher</w:t>
      </w:r>
      <w:r w:rsidR="006D51D7" w:rsidRPr="000848F5">
        <w:rPr>
          <w:rFonts w:ascii="Times New Roman" w:hAnsi="Times New Roman" w:cs="Times New Roman"/>
          <w:sz w:val="20"/>
          <w:szCs w:val="24"/>
        </w:rPr>
        <w:t xml:space="preserve"> than that of the cow intestinal exudates</w:t>
      </w:r>
      <w:r w:rsidR="006F6187" w:rsidRPr="000848F5">
        <w:rPr>
          <w:rFonts w:ascii="Times New Roman" w:hAnsi="Times New Roman" w:cs="Times New Roman"/>
          <w:sz w:val="20"/>
          <w:szCs w:val="24"/>
        </w:rPr>
        <w:t xml:space="preserve"> at the different days sampled</w:t>
      </w:r>
      <w:r w:rsidR="00485D91" w:rsidRPr="000848F5">
        <w:rPr>
          <w:rFonts w:ascii="Times New Roman" w:hAnsi="Times New Roman" w:cs="Times New Roman"/>
          <w:sz w:val="20"/>
          <w:szCs w:val="24"/>
        </w:rPr>
        <w:t>.</w:t>
      </w:r>
      <w:r w:rsidR="00830785" w:rsidRPr="000848F5">
        <w:rPr>
          <w:rFonts w:ascii="Times New Roman" w:hAnsi="Times New Roman" w:cs="Times New Roman"/>
          <w:sz w:val="20"/>
          <w:szCs w:val="24"/>
        </w:rPr>
        <w:t xml:space="preserve"> The</w:t>
      </w:r>
      <w:r w:rsidR="006F09FB" w:rsidRPr="000848F5">
        <w:rPr>
          <w:rFonts w:ascii="Times New Roman" w:hAnsi="Times New Roman" w:cs="Times New Roman"/>
          <w:sz w:val="20"/>
          <w:szCs w:val="24"/>
        </w:rPr>
        <w:t xml:space="preserve"> </w:t>
      </w:r>
      <w:r w:rsidR="00D337E0" w:rsidRPr="000848F5">
        <w:rPr>
          <w:rFonts w:ascii="Times New Roman" w:hAnsi="Times New Roman" w:cs="Times New Roman"/>
          <w:sz w:val="20"/>
          <w:szCs w:val="24"/>
        </w:rPr>
        <w:t xml:space="preserve">lowest values in bacterial load </w:t>
      </w:r>
      <w:r w:rsidR="00CC7782" w:rsidRPr="000848F5">
        <w:rPr>
          <w:rFonts w:ascii="Times New Roman" w:hAnsi="Times New Roman" w:cs="Times New Roman"/>
          <w:sz w:val="20"/>
          <w:szCs w:val="24"/>
        </w:rPr>
        <w:t xml:space="preserve">for the two substrates </w:t>
      </w:r>
      <w:r w:rsidR="00D337E0" w:rsidRPr="000848F5">
        <w:rPr>
          <w:rFonts w:ascii="Times New Roman" w:hAnsi="Times New Roman" w:cs="Times New Roman"/>
          <w:sz w:val="20"/>
          <w:szCs w:val="24"/>
        </w:rPr>
        <w:t>were observed when sampled on the 30</w:t>
      </w:r>
      <w:r w:rsidR="00D337E0" w:rsidRPr="000848F5">
        <w:rPr>
          <w:rFonts w:ascii="Times New Roman" w:hAnsi="Times New Roman" w:cs="Times New Roman"/>
          <w:sz w:val="20"/>
          <w:szCs w:val="24"/>
          <w:vertAlign w:val="superscript"/>
        </w:rPr>
        <w:t>th</w:t>
      </w:r>
      <w:r w:rsidR="00D337E0" w:rsidRPr="000848F5">
        <w:rPr>
          <w:rFonts w:ascii="Times New Roman" w:hAnsi="Times New Roman" w:cs="Times New Roman"/>
          <w:sz w:val="20"/>
          <w:szCs w:val="24"/>
        </w:rPr>
        <w:t xml:space="preserve"> day</w:t>
      </w:r>
      <w:r w:rsidR="00D63B17" w:rsidRPr="000848F5">
        <w:rPr>
          <w:rFonts w:ascii="Times New Roman" w:hAnsi="Times New Roman" w:cs="Times New Roman"/>
          <w:sz w:val="20"/>
          <w:szCs w:val="24"/>
        </w:rPr>
        <w:t>.</w:t>
      </w:r>
    </w:p>
    <w:p w:rsidR="000848F5" w:rsidRPr="000848F5" w:rsidRDefault="000848F5" w:rsidP="000848F5">
      <w:pPr>
        <w:snapToGrid w:val="0"/>
        <w:spacing w:after="0" w:line="240" w:lineRule="auto"/>
        <w:ind w:firstLine="425"/>
        <w:jc w:val="both"/>
        <w:rPr>
          <w:rFonts w:ascii="Times New Roman" w:hAnsi="Times New Roman" w:cs="Times New Roman"/>
          <w:sz w:val="20"/>
          <w:szCs w:val="24"/>
        </w:rPr>
        <w:sectPr w:rsidR="000848F5" w:rsidRPr="000848F5" w:rsidSect="00B54E99">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0848F5" w:rsidRDefault="000848F5" w:rsidP="000848F5">
      <w:pPr>
        <w:snapToGrid w:val="0"/>
        <w:spacing w:after="0" w:line="240" w:lineRule="auto"/>
        <w:ind w:firstLine="425"/>
        <w:jc w:val="both"/>
        <w:rPr>
          <w:rFonts w:ascii="Times New Roman" w:hAnsi="Times New Roman" w:cs="Times New Roman"/>
          <w:sz w:val="20"/>
          <w:szCs w:val="24"/>
          <w:lang w:eastAsia="zh-CN"/>
        </w:rPr>
      </w:pPr>
    </w:p>
    <w:p w:rsidR="005E4096" w:rsidRPr="000848F5" w:rsidRDefault="005E4096" w:rsidP="000848F5">
      <w:pPr>
        <w:snapToGrid w:val="0"/>
        <w:spacing w:after="0" w:line="240" w:lineRule="auto"/>
        <w:ind w:firstLine="425"/>
        <w:jc w:val="both"/>
        <w:rPr>
          <w:rFonts w:ascii="Times New Roman" w:hAnsi="Times New Roman" w:cs="Times New Roman"/>
          <w:sz w:val="20"/>
          <w:szCs w:val="24"/>
        </w:rPr>
      </w:pPr>
      <w:r w:rsidRPr="000848F5">
        <w:rPr>
          <w:rFonts w:ascii="Times New Roman" w:hAnsi="Times New Roman" w:cs="Times New Roman"/>
          <w:sz w:val="20"/>
          <w:szCs w:val="24"/>
        </w:rPr>
        <w:t>Table 1: Biogas-associated total viable bacterial count from cow dung and cow intestinal exudates</w:t>
      </w:r>
    </w:p>
    <w:tbl>
      <w:tblPr>
        <w:tblStyle w:val="TableGrid"/>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3505"/>
        <w:gridCol w:w="3920"/>
      </w:tblGrid>
      <w:tr w:rsidR="005E4096" w:rsidRPr="000848F5" w:rsidTr="00B54E99">
        <w:trPr>
          <w:jc w:val="center"/>
        </w:trPr>
        <w:tc>
          <w:tcPr>
            <w:tcW w:w="1017" w:type="pct"/>
            <w:vAlign w:val="center"/>
          </w:tcPr>
          <w:p w:rsidR="004704BD" w:rsidRPr="000848F5" w:rsidRDefault="004704BD"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 xml:space="preserve">Sampling </w:t>
            </w:r>
            <w:r w:rsidR="00EF4E86" w:rsidRPr="000848F5">
              <w:rPr>
                <w:rFonts w:ascii="Times New Roman" w:hAnsi="Times New Roman" w:cs="Times New Roman"/>
                <w:b/>
                <w:color w:val="000000"/>
                <w:sz w:val="20"/>
                <w:szCs w:val="20"/>
              </w:rPr>
              <w:t>t</w:t>
            </w:r>
            <w:r w:rsidR="005E4096" w:rsidRPr="000848F5">
              <w:rPr>
                <w:rFonts w:ascii="Times New Roman" w:hAnsi="Times New Roman" w:cs="Times New Roman"/>
                <w:b/>
                <w:color w:val="000000"/>
                <w:sz w:val="20"/>
                <w:szCs w:val="20"/>
              </w:rPr>
              <w:t>ime</w:t>
            </w:r>
          </w:p>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(Days)</w:t>
            </w:r>
          </w:p>
        </w:tc>
        <w:tc>
          <w:tcPr>
            <w:tcW w:w="1880" w:type="pct"/>
            <w:vAlign w:val="center"/>
          </w:tcPr>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Total Viable</w:t>
            </w:r>
            <w:r w:rsidR="000848F5">
              <w:rPr>
                <w:rFonts w:ascii="Times New Roman" w:hAnsi="Times New Roman" w:cs="Times New Roman" w:hint="eastAsia"/>
                <w:b/>
                <w:color w:val="000000"/>
                <w:sz w:val="20"/>
                <w:szCs w:val="20"/>
                <w:lang w:eastAsia="zh-CN"/>
              </w:rPr>
              <w:t xml:space="preserve"> </w:t>
            </w:r>
            <w:r w:rsidRPr="000848F5">
              <w:rPr>
                <w:rFonts w:ascii="Times New Roman" w:hAnsi="Times New Roman" w:cs="Times New Roman"/>
                <w:b/>
                <w:color w:val="000000"/>
                <w:sz w:val="20"/>
                <w:szCs w:val="20"/>
              </w:rPr>
              <w:t>Bacterial Count</w:t>
            </w:r>
          </w:p>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in Cow dung (CFU/g)</w:t>
            </w:r>
          </w:p>
        </w:tc>
        <w:tc>
          <w:tcPr>
            <w:tcW w:w="2103" w:type="pct"/>
            <w:vAlign w:val="center"/>
          </w:tcPr>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Total Viable</w:t>
            </w:r>
            <w:r w:rsidR="000848F5">
              <w:rPr>
                <w:rFonts w:ascii="Times New Roman" w:hAnsi="Times New Roman" w:cs="Times New Roman" w:hint="eastAsia"/>
                <w:b/>
                <w:color w:val="000000"/>
                <w:sz w:val="20"/>
                <w:szCs w:val="20"/>
                <w:lang w:eastAsia="zh-CN"/>
              </w:rPr>
              <w:t xml:space="preserve"> </w:t>
            </w:r>
            <w:r w:rsidRPr="000848F5">
              <w:rPr>
                <w:rFonts w:ascii="Times New Roman" w:hAnsi="Times New Roman" w:cs="Times New Roman"/>
                <w:b/>
                <w:color w:val="000000"/>
                <w:sz w:val="20"/>
                <w:szCs w:val="20"/>
              </w:rPr>
              <w:t>Bacterial Count</w:t>
            </w:r>
          </w:p>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in Cow intestinal exudates (CFU/g)</w:t>
            </w:r>
          </w:p>
        </w:tc>
      </w:tr>
      <w:tr w:rsidR="005E4096" w:rsidRPr="000848F5" w:rsidTr="00B54E99">
        <w:trPr>
          <w:jc w:val="center"/>
        </w:trPr>
        <w:tc>
          <w:tcPr>
            <w:tcW w:w="1017"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1</w:t>
            </w:r>
          </w:p>
        </w:tc>
        <w:tc>
          <w:tcPr>
            <w:tcW w:w="1880"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4.5 x 10</w:t>
            </w:r>
            <w:r w:rsidRPr="000848F5">
              <w:rPr>
                <w:rFonts w:ascii="Times New Roman" w:hAnsi="Times New Roman" w:cs="Times New Roman"/>
                <w:color w:val="000000"/>
                <w:sz w:val="20"/>
                <w:szCs w:val="20"/>
                <w:vertAlign w:val="superscript"/>
              </w:rPr>
              <w:t>7</w:t>
            </w:r>
          </w:p>
        </w:tc>
        <w:tc>
          <w:tcPr>
            <w:tcW w:w="2103"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2.7 x 10</w:t>
            </w:r>
            <w:r w:rsidRPr="000848F5">
              <w:rPr>
                <w:rFonts w:ascii="Times New Roman" w:hAnsi="Times New Roman" w:cs="Times New Roman"/>
                <w:color w:val="000000"/>
                <w:sz w:val="20"/>
                <w:szCs w:val="20"/>
                <w:vertAlign w:val="superscript"/>
              </w:rPr>
              <w:t>7</w:t>
            </w:r>
          </w:p>
        </w:tc>
      </w:tr>
      <w:tr w:rsidR="005E4096" w:rsidRPr="000848F5" w:rsidTr="00B54E99">
        <w:trPr>
          <w:jc w:val="center"/>
        </w:trPr>
        <w:tc>
          <w:tcPr>
            <w:tcW w:w="1017"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10</w:t>
            </w:r>
          </w:p>
        </w:tc>
        <w:tc>
          <w:tcPr>
            <w:tcW w:w="1880"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6.3 x 10</w:t>
            </w:r>
            <w:r w:rsidRPr="000848F5">
              <w:rPr>
                <w:rFonts w:ascii="Times New Roman" w:hAnsi="Times New Roman" w:cs="Times New Roman"/>
                <w:color w:val="000000"/>
                <w:sz w:val="20"/>
                <w:szCs w:val="20"/>
                <w:vertAlign w:val="superscript"/>
              </w:rPr>
              <w:t>8</w:t>
            </w:r>
          </w:p>
        </w:tc>
        <w:tc>
          <w:tcPr>
            <w:tcW w:w="2103"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6.1 x 10</w:t>
            </w:r>
            <w:r w:rsidRPr="000848F5">
              <w:rPr>
                <w:rFonts w:ascii="Times New Roman" w:hAnsi="Times New Roman" w:cs="Times New Roman"/>
                <w:color w:val="000000"/>
                <w:sz w:val="20"/>
                <w:szCs w:val="20"/>
                <w:vertAlign w:val="superscript"/>
              </w:rPr>
              <w:t>4</w:t>
            </w:r>
          </w:p>
        </w:tc>
      </w:tr>
      <w:tr w:rsidR="005E4096" w:rsidRPr="000848F5" w:rsidTr="00B54E99">
        <w:trPr>
          <w:jc w:val="center"/>
        </w:trPr>
        <w:tc>
          <w:tcPr>
            <w:tcW w:w="1017"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20</w:t>
            </w:r>
          </w:p>
        </w:tc>
        <w:tc>
          <w:tcPr>
            <w:tcW w:w="1880" w:type="pct"/>
            <w:vAlign w:val="center"/>
          </w:tcPr>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9.6 x 10</w:t>
            </w:r>
            <w:r w:rsidRPr="000848F5">
              <w:rPr>
                <w:rFonts w:ascii="Times New Roman" w:hAnsi="Times New Roman" w:cs="Times New Roman"/>
                <w:b/>
                <w:color w:val="000000"/>
                <w:sz w:val="20"/>
                <w:szCs w:val="20"/>
                <w:vertAlign w:val="superscript"/>
              </w:rPr>
              <w:t>10</w:t>
            </w:r>
          </w:p>
        </w:tc>
        <w:tc>
          <w:tcPr>
            <w:tcW w:w="2103" w:type="pct"/>
            <w:vAlign w:val="center"/>
          </w:tcPr>
          <w:p w:rsidR="005E4096" w:rsidRPr="000848F5" w:rsidRDefault="005E4096" w:rsidP="000848F5">
            <w:pPr>
              <w:snapToGrid w:val="0"/>
              <w:jc w:val="both"/>
              <w:rPr>
                <w:rFonts w:ascii="Times New Roman" w:hAnsi="Times New Roman" w:cs="Times New Roman"/>
                <w:b/>
                <w:color w:val="000000"/>
                <w:sz w:val="20"/>
                <w:szCs w:val="20"/>
              </w:rPr>
            </w:pPr>
            <w:r w:rsidRPr="000848F5">
              <w:rPr>
                <w:rFonts w:ascii="Times New Roman" w:hAnsi="Times New Roman" w:cs="Times New Roman"/>
                <w:b/>
                <w:color w:val="000000"/>
                <w:sz w:val="20"/>
                <w:szCs w:val="20"/>
              </w:rPr>
              <w:t>7.2 x 10</w:t>
            </w:r>
            <w:r w:rsidRPr="000848F5">
              <w:rPr>
                <w:rFonts w:ascii="Times New Roman" w:hAnsi="Times New Roman" w:cs="Times New Roman"/>
                <w:b/>
                <w:color w:val="000000"/>
                <w:sz w:val="20"/>
                <w:szCs w:val="20"/>
                <w:vertAlign w:val="superscript"/>
              </w:rPr>
              <w:t>9</w:t>
            </w:r>
          </w:p>
        </w:tc>
      </w:tr>
      <w:tr w:rsidR="005E4096" w:rsidRPr="000848F5" w:rsidTr="00B54E99">
        <w:trPr>
          <w:jc w:val="center"/>
        </w:trPr>
        <w:tc>
          <w:tcPr>
            <w:tcW w:w="1017"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30</w:t>
            </w:r>
          </w:p>
        </w:tc>
        <w:tc>
          <w:tcPr>
            <w:tcW w:w="1880"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3.4 x 10</w:t>
            </w:r>
            <w:r w:rsidRPr="000848F5">
              <w:rPr>
                <w:rFonts w:ascii="Times New Roman" w:hAnsi="Times New Roman" w:cs="Times New Roman"/>
                <w:color w:val="000000"/>
                <w:sz w:val="20"/>
                <w:szCs w:val="20"/>
                <w:vertAlign w:val="superscript"/>
              </w:rPr>
              <w:t>4</w:t>
            </w:r>
          </w:p>
        </w:tc>
        <w:tc>
          <w:tcPr>
            <w:tcW w:w="2103" w:type="pct"/>
            <w:vAlign w:val="center"/>
          </w:tcPr>
          <w:p w:rsidR="005E4096" w:rsidRPr="000848F5" w:rsidRDefault="005E4096" w:rsidP="000848F5">
            <w:pPr>
              <w:snapToGrid w:val="0"/>
              <w:jc w:val="both"/>
              <w:rPr>
                <w:rFonts w:ascii="Times New Roman" w:hAnsi="Times New Roman" w:cs="Times New Roman"/>
                <w:color w:val="000000"/>
                <w:sz w:val="20"/>
                <w:szCs w:val="20"/>
              </w:rPr>
            </w:pPr>
            <w:r w:rsidRPr="000848F5">
              <w:rPr>
                <w:rFonts w:ascii="Times New Roman" w:hAnsi="Times New Roman" w:cs="Times New Roman"/>
                <w:color w:val="000000"/>
                <w:sz w:val="20"/>
                <w:szCs w:val="20"/>
              </w:rPr>
              <w:t>3.1 x 10</w:t>
            </w:r>
            <w:r w:rsidRPr="000848F5">
              <w:rPr>
                <w:rFonts w:ascii="Times New Roman" w:hAnsi="Times New Roman" w:cs="Times New Roman"/>
                <w:color w:val="000000"/>
                <w:sz w:val="20"/>
                <w:szCs w:val="20"/>
                <w:vertAlign w:val="superscript"/>
              </w:rPr>
              <w:t>3</w:t>
            </w:r>
          </w:p>
        </w:tc>
      </w:tr>
    </w:tbl>
    <w:p w:rsidR="000848F5" w:rsidRDefault="000848F5" w:rsidP="000848F5">
      <w:pPr>
        <w:snapToGrid w:val="0"/>
        <w:spacing w:after="0" w:line="240" w:lineRule="auto"/>
        <w:ind w:firstLine="425"/>
        <w:jc w:val="both"/>
        <w:rPr>
          <w:rFonts w:ascii="Times New Roman" w:hAnsi="Times New Roman" w:cs="Times New Roman"/>
          <w:sz w:val="20"/>
          <w:szCs w:val="20"/>
        </w:rPr>
      </w:pPr>
    </w:p>
    <w:p w:rsidR="000848F5" w:rsidRPr="000848F5" w:rsidRDefault="000848F5" w:rsidP="000848F5">
      <w:pPr>
        <w:snapToGrid w:val="0"/>
        <w:spacing w:after="0" w:line="240" w:lineRule="auto"/>
        <w:ind w:firstLine="425"/>
        <w:jc w:val="both"/>
        <w:rPr>
          <w:rFonts w:ascii="Times New Roman" w:hAnsi="Times New Roman" w:cs="Times New Roman"/>
          <w:sz w:val="20"/>
          <w:szCs w:val="20"/>
        </w:rPr>
        <w:sectPr w:rsidR="000848F5" w:rsidRPr="000848F5" w:rsidSect="004F19E8">
          <w:headerReference w:type="default" r:id="rId17"/>
          <w:footerReference w:type="default" r:id="rId18"/>
          <w:type w:val="continuous"/>
          <w:pgSz w:w="12240" w:h="15840" w:code="1"/>
          <w:pgMar w:top="1440" w:right="1440" w:bottom="1440" w:left="1440" w:header="720" w:footer="720" w:gutter="0"/>
          <w:cols w:space="720"/>
          <w:docGrid w:linePitch="360"/>
        </w:sectPr>
      </w:pPr>
    </w:p>
    <w:p w:rsidR="005E66FA" w:rsidRPr="000848F5" w:rsidRDefault="00C4197E"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lastRenderedPageBreak/>
        <w:t xml:space="preserve">Assessment </w:t>
      </w:r>
      <w:r w:rsidR="00991B4C" w:rsidRPr="000848F5">
        <w:rPr>
          <w:rFonts w:ascii="Times New Roman" w:hAnsi="Times New Roman" w:cs="Times New Roman"/>
          <w:sz w:val="20"/>
          <w:szCs w:val="20"/>
        </w:rPr>
        <w:t>of growth patterns of the bacter</w:t>
      </w:r>
      <w:r w:rsidRPr="000848F5">
        <w:rPr>
          <w:rFonts w:ascii="Times New Roman" w:hAnsi="Times New Roman" w:cs="Times New Roman"/>
          <w:sz w:val="20"/>
          <w:szCs w:val="20"/>
        </w:rPr>
        <w:t>ial community within the biogas production units</w:t>
      </w:r>
      <w:r w:rsidR="00BE0685" w:rsidRPr="000848F5">
        <w:rPr>
          <w:rFonts w:ascii="Times New Roman" w:hAnsi="Times New Roman" w:cs="Times New Roman"/>
          <w:sz w:val="20"/>
          <w:szCs w:val="20"/>
        </w:rPr>
        <w:t xml:space="preserve"> for both substrates</w:t>
      </w:r>
      <w:r w:rsidRPr="000848F5">
        <w:rPr>
          <w:rFonts w:ascii="Times New Roman" w:hAnsi="Times New Roman" w:cs="Times New Roman"/>
          <w:sz w:val="20"/>
          <w:szCs w:val="20"/>
        </w:rPr>
        <w:t xml:space="preserve"> was determined using different media for classical nutrient preference and growth conditioning. </w:t>
      </w:r>
      <w:r w:rsidR="0091249A" w:rsidRPr="000848F5">
        <w:rPr>
          <w:rFonts w:ascii="Times New Roman" w:hAnsi="Times New Roman" w:cs="Times New Roman"/>
          <w:sz w:val="20"/>
          <w:szCs w:val="20"/>
        </w:rPr>
        <w:t>Figure 3</w:t>
      </w:r>
      <w:r w:rsidR="00BE0685" w:rsidRPr="000848F5">
        <w:rPr>
          <w:rFonts w:ascii="Times New Roman" w:hAnsi="Times New Roman" w:cs="Times New Roman"/>
          <w:sz w:val="20"/>
          <w:szCs w:val="20"/>
        </w:rPr>
        <w:t xml:space="preserve"> shows the time and nutrient based growth of biogas associated bacteria from the cow dung substrate. </w:t>
      </w:r>
      <w:r w:rsidRPr="000848F5">
        <w:rPr>
          <w:rFonts w:ascii="Times New Roman" w:hAnsi="Times New Roman" w:cs="Times New Roman"/>
          <w:sz w:val="20"/>
          <w:szCs w:val="20"/>
        </w:rPr>
        <w:t xml:space="preserve">It was </w:t>
      </w:r>
      <w:r w:rsidR="00380364" w:rsidRPr="000848F5">
        <w:rPr>
          <w:rFonts w:ascii="Times New Roman" w:hAnsi="Times New Roman" w:cs="Times New Roman"/>
          <w:sz w:val="20"/>
          <w:szCs w:val="20"/>
        </w:rPr>
        <w:t>observed that there was a</w:t>
      </w:r>
      <w:r w:rsidRPr="000848F5">
        <w:rPr>
          <w:rFonts w:ascii="Times New Roman" w:hAnsi="Times New Roman" w:cs="Times New Roman"/>
          <w:sz w:val="20"/>
          <w:szCs w:val="20"/>
        </w:rPr>
        <w:t xml:space="preserve"> growth succession trend </w:t>
      </w:r>
      <w:r w:rsidR="003457F5" w:rsidRPr="000848F5">
        <w:rPr>
          <w:rFonts w:ascii="Times New Roman" w:hAnsi="Times New Roman" w:cs="Times New Roman"/>
          <w:sz w:val="20"/>
          <w:szCs w:val="20"/>
        </w:rPr>
        <w:t xml:space="preserve">that was nutrient dependent. </w:t>
      </w:r>
      <w:r w:rsidR="00380364" w:rsidRPr="000848F5">
        <w:rPr>
          <w:rFonts w:ascii="Times New Roman" w:hAnsi="Times New Roman" w:cs="Times New Roman"/>
          <w:sz w:val="20"/>
          <w:szCs w:val="20"/>
        </w:rPr>
        <w:t>The bacter</w:t>
      </w:r>
      <w:r w:rsidR="003457F5" w:rsidRPr="000848F5">
        <w:rPr>
          <w:rFonts w:ascii="Times New Roman" w:hAnsi="Times New Roman" w:cs="Times New Roman"/>
          <w:sz w:val="20"/>
          <w:szCs w:val="20"/>
        </w:rPr>
        <w:t>ial gr</w:t>
      </w:r>
      <w:r w:rsidR="00D760C2" w:rsidRPr="000848F5">
        <w:rPr>
          <w:rFonts w:ascii="Times New Roman" w:hAnsi="Times New Roman" w:cs="Times New Roman"/>
          <w:sz w:val="20"/>
          <w:szCs w:val="20"/>
        </w:rPr>
        <w:t>owth pattern</w:t>
      </w:r>
      <w:r w:rsidR="003457F5" w:rsidRPr="000848F5">
        <w:rPr>
          <w:rFonts w:ascii="Times New Roman" w:hAnsi="Times New Roman" w:cs="Times New Roman"/>
          <w:sz w:val="20"/>
          <w:szCs w:val="20"/>
        </w:rPr>
        <w:t xml:space="preserve"> as obs</w:t>
      </w:r>
      <w:r w:rsidR="00D323B4" w:rsidRPr="000848F5">
        <w:rPr>
          <w:rFonts w:ascii="Times New Roman" w:hAnsi="Times New Roman" w:cs="Times New Roman"/>
          <w:sz w:val="20"/>
          <w:szCs w:val="20"/>
        </w:rPr>
        <w:t>erved on MSM</w:t>
      </w:r>
      <w:r w:rsidR="003457F5" w:rsidRPr="000848F5">
        <w:rPr>
          <w:rFonts w:ascii="Times New Roman" w:hAnsi="Times New Roman" w:cs="Times New Roman"/>
          <w:sz w:val="20"/>
          <w:szCs w:val="20"/>
        </w:rPr>
        <w:t xml:space="preserve"> </w:t>
      </w:r>
      <w:r w:rsidR="00D760C2" w:rsidRPr="000848F5">
        <w:rPr>
          <w:rFonts w:ascii="Times New Roman" w:hAnsi="Times New Roman" w:cs="Times New Roman"/>
          <w:sz w:val="20"/>
          <w:szCs w:val="20"/>
        </w:rPr>
        <w:t xml:space="preserve">showed the </w:t>
      </w:r>
      <w:r w:rsidR="00EF7FDB" w:rsidRPr="000848F5">
        <w:rPr>
          <w:rFonts w:ascii="Times New Roman" w:hAnsi="Times New Roman" w:cs="Times New Roman"/>
          <w:sz w:val="20"/>
          <w:szCs w:val="20"/>
        </w:rPr>
        <w:t>highest observed</w:t>
      </w:r>
      <w:r w:rsidR="00E00B82" w:rsidRPr="000848F5">
        <w:rPr>
          <w:rFonts w:ascii="Times New Roman" w:hAnsi="Times New Roman" w:cs="Times New Roman"/>
          <w:sz w:val="20"/>
          <w:szCs w:val="20"/>
        </w:rPr>
        <w:t xml:space="preserve"> load</w:t>
      </w:r>
      <w:r w:rsidR="003457F5" w:rsidRPr="000848F5">
        <w:rPr>
          <w:rFonts w:ascii="Times New Roman" w:hAnsi="Times New Roman" w:cs="Times New Roman"/>
          <w:sz w:val="20"/>
          <w:szCs w:val="20"/>
        </w:rPr>
        <w:t xml:space="preserve"> </w:t>
      </w:r>
      <w:r w:rsidRPr="000848F5">
        <w:rPr>
          <w:rFonts w:ascii="Times New Roman" w:hAnsi="Times New Roman" w:cs="Times New Roman"/>
          <w:sz w:val="20"/>
          <w:szCs w:val="20"/>
        </w:rPr>
        <w:t xml:space="preserve">with the logarithmic </w:t>
      </w:r>
      <w:r w:rsidR="00B63EA3" w:rsidRPr="000848F5">
        <w:rPr>
          <w:rFonts w:ascii="Times New Roman" w:hAnsi="Times New Roman" w:cs="Times New Roman"/>
          <w:sz w:val="20"/>
          <w:szCs w:val="20"/>
        </w:rPr>
        <w:t xml:space="preserve">(log) </w:t>
      </w:r>
      <w:r w:rsidRPr="000848F5">
        <w:rPr>
          <w:rFonts w:ascii="Times New Roman" w:hAnsi="Times New Roman" w:cs="Times New Roman"/>
          <w:sz w:val="20"/>
          <w:szCs w:val="20"/>
        </w:rPr>
        <w:t>value</w:t>
      </w:r>
      <w:r w:rsidR="00D323B4" w:rsidRPr="000848F5">
        <w:rPr>
          <w:rFonts w:ascii="Times New Roman" w:hAnsi="Times New Roman" w:cs="Times New Roman"/>
          <w:sz w:val="20"/>
          <w:szCs w:val="20"/>
        </w:rPr>
        <w:t xml:space="preserve"> of 7.6</w:t>
      </w:r>
      <w:r w:rsidR="00F57A6A" w:rsidRPr="000848F5">
        <w:rPr>
          <w:rFonts w:ascii="Times New Roman" w:hAnsi="Times New Roman" w:cs="Times New Roman"/>
          <w:sz w:val="20"/>
          <w:szCs w:val="20"/>
        </w:rPr>
        <w:t>5</w:t>
      </w:r>
      <w:r w:rsidR="00D323B4" w:rsidRPr="000848F5">
        <w:rPr>
          <w:rFonts w:ascii="Times New Roman" w:hAnsi="Times New Roman" w:cs="Times New Roman"/>
          <w:sz w:val="20"/>
          <w:szCs w:val="20"/>
        </w:rPr>
        <w:t xml:space="preserve"> on the </w:t>
      </w:r>
      <w:r w:rsidR="00BE0685" w:rsidRPr="000848F5">
        <w:rPr>
          <w:rFonts w:ascii="Times New Roman" w:hAnsi="Times New Roman" w:cs="Times New Roman"/>
          <w:sz w:val="20"/>
          <w:szCs w:val="20"/>
        </w:rPr>
        <w:t>1</w:t>
      </w:r>
      <w:r w:rsidR="00BE0685" w:rsidRPr="000848F5">
        <w:rPr>
          <w:rFonts w:ascii="Times New Roman" w:hAnsi="Times New Roman" w:cs="Times New Roman"/>
          <w:sz w:val="20"/>
          <w:szCs w:val="20"/>
          <w:vertAlign w:val="superscript"/>
        </w:rPr>
        <w:t>st</w:t>
      </w:r>
      <w:r w:rsidR="00BE0685" w:rsidRPr="000848F5">
        <w:rPr>
          <w:rFonts w:ascii="Times New Roman" w:hAnsi="Times New Roman" w:cs="Times New Roman"/>
          <w:sz w:val="20"/>
          <w:szCs w:val="20"/>
        </w:rPr>
        <w:t xml:space="preserve"> </w:t>
      </w:r>
      <w:r w:rsidR="00B63EA3" w:rsidRPr="000848F5">
        <w:rPr>
          <w:rFonts w:ascii="Times New Roman" w:hAnsi="Times New Roman" w:cs="Times New Roman"/>
          <w:sz w:val="20"/>
          <w:szCs w:val="20"/>
        </w:rPr>
        <w:t>day and a gradual reduction at the different days sampled, with the lowest log value of 1.6 on the 30</w:t>
      </w:r>
      <w:r w:rsidR="00B63EA3" w:rsidRPr="000848F5">
        <w:rPr>
          <w:rFonts w:ascii="Times New Roman" w:hAnsi="Times New Roman" w:cs="Times New Roman"/>
          <w:sz w:val="20"/>
          <w:szCs w:val="20"/>
          <w:vertAlign w:val="superscript"/>
        </w:rPr>
        <w:t>th</w:t>
      </w:r>
      <w:r w:rsidR="00B63EA3" w:rsidRPr="000848F5">
        <w:rPr>
          <w:rFonts w:ascii="Times New Roman" w:hAnsi="Times New Roman" w:cs="Times New Roman"/>
          <w:sz w:val="20"/>
          <w:szCs w:val="20"/>
        </w:rPr>
        <w:t xml:space="preserve"> day</w:t>
      </w:r>
      <w:r w:rsidR="00991B4C" w:rsidRPr="000848F5">
        <w:rPr>
          <w:rFonts w:ascii="Times New Roman" w:hAnsi="Times New Roman" w:cs="Times New Roman"/>
          <w:sz w:val="20"/>
          <w:szCs w:val="20"/>
        </w:rPr>
        <w:t xml:space="preserve">. Growth in MSM/Acetate media showed that there was </w:t>
      </w:r>
      <w:r w:rsidR="00471C9C" w:rsidRPr="000848F5">
        <w:rPr>
          <w:rFonts w:ascii="Times New Roman" w:hAnsi="Times New Roman" w:cs="Times New Roman"/>
          <w:sz w:val="20"/>
          <w:szCs w:val="20"/>
        </w:rPr>
        <w:t>a gradual increase in bacteria with acetate-dependent metabolism</w:t>
      </w:r>
      <w:r w:rsidR="00641143" w:rsidRPr="000848F5">
        <w:rPr>
          <w:rFonts w:ascii="Times New Roman" w:hAnsi="Times New Roman" w:cs="Times New Roman"/>
          <w:sz w:val="20"/>
          <w:szCs w:val="20"/>
        </w:rPr>
        <w:t xml:space="preserve">. A log value of </w:t>
      </w:r>
      <w:r w:rsidR="00F57A6A" w:rsidRPr="000848F5">
        <w:rPr>
          <w:rFonts w:ascii="Times New Roman" w:hAnsi="Times New Roman" w:cs="Times New Roman"/>
          <w:sz w:val="20"/>
          <w:szCs w:val="20"/>
        </w:rPr>
        <w:t>2.54</w:t>
      </w:r>
      <w:r w:rsidR="007F4721" w:rsidRPr="000848F5">
        <w:rPr>
          <w:rFonts w:ascii="Times New Roman" w:hAnsi="Times New Roman" w:cs="Times New Roman"/>
          <w:sz w:val="20"/>
          <w:szCs w:val="20"/>
        </w:rPr>
        <w:t xml:space="preserve"> was observed on the 1</w:t>
      </w:r>
      <w:r w:rsidR="007F4721" w:rsidRPr="000848F5">
        <w:rPr>
          <w:rFonts w:ascii="Times New Roman" w:hAnsi="Times New Roman" w:cs="Times New Roman"/>
          <w:sz w:val="20"/>
          <w:szCs w:val="20"/>
          <w:vertAlign w:val="superscript"/>
        </w:rPr>
        <w:t>st</w:t>
      </w:r>
      <w:r w:rsidR="007F4721" w:rsidRPr="000848F5">
        <w:rPr>
          <w:rFonts w:ascii="Times New Roman" w:hAnsi="Times New Roman" w:cs="Times New Roman"/>
          <w:sz w:val="20"/>
          <w:szCs w:val="20"/>
        </w:rPr>
        <w:t xml:space="preserve"> day and a subsequent increase with highest value</w:t>
      </w:r>
      <w:r w:rsidR="00F57A6A" w:rsidRPr="000848F5">
        <w:rPr>
          <w:rFonts w:ascii="Times New Roman" w:hAnsi="Times New Roman" w:cs="Times New Roman"/>
          <w:sz w:val="20"/>
          <w:szCs w:val="20"/>
        </w:rPr>
        <w:t xml:space="preserve"> (7.32)</w:t>
      </w:r>
      <w:r w:rsidR="007F4721" w:rsidRPr="000848F5">
        <w:rPr>
          <w:rFonts w:ascii="Times New Roman" w:hAnsi="Times New Roman" w:cs="Times New Roman"/>
          <w:sz w:val="20"/>
          <w:szCs w:val="20"/>
        </w:rPr>
        <w:t xml:space="preserve"> obtained on</w:t>
      </w:r>
      <w:r w:rsidR="00622F8F" w:rsidRPr="000848F5">
        <w:rPr>
          <w:rFonts w:ascii="Times New Roman" w:hAnsi="Times New Roman" w:cs="Times New Roman"/>
          <w:sz w:val="20"/>
          <w:szCs w:val="20"/>
        </w:rPr>
        <w:t xml:space="preserve"> the </w:t>
      </w:r>
      <w:r w:rsidR="00D658D7" w:rsidRPr="000848F5">
        <w:rPr>
          <w:rFonts w:ascii="Times New Roman" w:hAnsi="Times New Roman" w:cs="Times New Roman"/>
          <w:sz w:val="20"/>
          <w:szCs w:val="20"/>
        </w:rPr>
        <w:t>30</w:t>
      </w:r>
      <w:r w:rsidR="00D658D7" w:rsidRPr="000848F5">
        <w:rPr>
          <w:rFonts w:ascii="Times New Roman" w:hAnsi="Times New Roman" w:cs="Times New Roman"/>
          <w:sz w:val="20"/>
          <w:szCs w:val="20"/>
          <w:vertAlign w:val="superscript"/>
        </w:rPr>
        <w:t>th</w:t>
      </w:r>
      <w:r w:rsidR="00D658D7" w:rsidRPr="000848F5">
        <w:rPr>
          <w:rFonts w:ascii="Times New Roman" w:hAnsi="Times New Roman" w:cs="Times New Roman"/>
          <w:sz w:val="20"/>
          <w:szCs w:val="20"/>
        </w:rPr>
        <w:t xml:space="preserve"> day. </w:t>
      </w:r>
      <w:r w:rsidR="004E57A5" w:rsidRPr="000848F5">
        <w:rPr>
          <w:rFonts w:ascii="Times New Roman" w:hAnsi="Times New Roman" w:cs="Times New Roman"/>
          <w:sz w:val="20"/>
          <w:szCs w:val="20"/>
        </w:rPr>
        <w:t xml:space="preserve">A similar </w:t>
      </w:r>
      <w:r w:rsidR="007C3526" w:rsidRPr="000848F5">
        <w:rPr>
          <w:rFonts w:ascii="Times New Roman" w:hAnsi="Times New Roman" w:cs="Times New Roman"/>
          <w:sz w:val="20"/>
          <w:szCs w:val="20"/>
        </w:rPr>
        <w:t>increase in</w:t>
      </w:r>
      <w:r w:rsidR="00D658D7" w:rsidRPr="000848F5">
        <w:rPr>
          <w:rFonts w:ascii="Times New Roman" w:hAnsi="Times New Roman" w:cs="Times New Roman"/>
          <w:sz w:val="20"/>
          <w:szCs w:val="20"/>
        </w:rPr>
        <w:t xml:space="preserve"> bacterial growth in MSM/Methanol </w:t>
      </w:r>
      <w:r w:rsidR="002B5A30" w:rsidRPr="000848F5">
        <w:rPr>
          <w:rFonts w:ascii="Times New Roman" w:hAnsi="Times New Roman" w:cs="Times New Roman"/>
          <w:sz w:val="20"/>
          <w:szCs w:val="20"/>
        </w:rPr>
        <w:t xml:space="preserve">media </w:t>
      </w:r>
      <w:r w:rsidR="00D658D7" w:rsidRPr="000848F5">
        <w:rPr>
          <w:rFonts w:ascii="Times New Roman" w:hAnsi="Times New Roman" w:cs="Times New Roman"/>
          <w:sz w:val="20"/>
          <w:szCs w:val="20"/>
        </w:rPr>
        <w:t>over time</w:t>
      </w:r>
      <w:r w:rsidR="009969AD" w:rsidRPr="000848F5">
        <w:rPr>
          <w:rFonts w:ascii="Times New Roman" w:hAnsi="Times New Roman" w:cs="Times New Roman"/>
          <w:sz w:val="20"/>
          <w:szCs w:val="20"/>
        </w:rPr>
        <w:t xml:space="preserve"> </w:t>
      </w:r>
      <w:r w:rsidR="004E57A5" w:rsidRPr="000848F5">
        <w:rPr>
          <w:rFonts w:ascii="Times New Roman" w:hAnsi="Times New Roman" w:cs="Times New Roman"/>
          <w:sz w:val="20"/>
          <w:szCs w:val="20"/>
        </w:rPr>
        <w:t xml:space="preserve">showed an observed </w:t>
      </w:r>
      <w:r w:rsidR="00B42E04" w:rsidRPr="000848F5">
        <w:rPr>
          <w:rFonts w:ascii="Times New Roman" w:hAnsi="Times New Roman" w:cs="Times New Roman"/>
          <w:sz w:val="20"/>
          <w:szCs w:val="20"/>
        </w:rPr>
        <w:t>log value of 2.18 on the 1</w:t>
      </w:r>
      <w:r w:rsidR="00B42E04" w:rsidRPr="000848F5">
        <w:rPr>
          <w:rFonts w:ascii="Times New Roman" w:hAnsi="Times New Roman" w:cs="Times New Roman"/>
          <w:sz w:val="20"/>
          <w:szCs w:val="20"/>
          <w:vertAlign w:val="superscript"/>
        </w:rPr>
        <w:t>st</w:t>
      </w:r>
      <w:r w:rsidR="00B42E04" w:rsidRPr="000848F5">
        <w:rPr>
          <w:rFonts w:ascii="Times New Roman" w:hAnsi="Times New Roman" w:cs="Times New Roman"/>
          <w:sz w:val="20"/>
          <w:szCs w:val="20"/>
        </w:rPr>
        <w:t xml:space="preserve"> day and the highest log value of 7.64 on the 30</w:t>
      </w:r>
      <w:r w:rsidR="00B42E04" w:rsidRPr="000848F5">
        <w:rPr>
          <w:rFonts w:ascii="Times New Roman" w:hAnsi="Times New Roman" w:cs="Times New Roman"/>
          <w:sz w:val="20"/>
          <w:szCs w:val="20"/>
          <w:vertAlign w:val="superscript"/>
        </w:rPr>
        <w:t>th</w:t>
      </w:r>
      <w:r w:rsidR="00B42E04" w:rsidRPr="000848F5">
        <w:rPr>
          <w:rFonts w:ascii="Times New Roman" w:hAnsi="Times New Roman" w:cs="Times New Roman"/>
          <w:sz w:val="20"/>
          <w:szCs w:val="20"/>
        </w:rPr>
        <w:t xml:space="preserve"> day.</w:t>
      </w:r>
    </w:p>
    <w:p w:rsidR="00C43119" w:rsidRPr="000848F5" w:rsidRDefault="00C43119" w:rsidP="000848F5">
      <w:pPr>
        <w:snapToGrid w:val="0"/>
        <w:spacing w:after="0" w:line="240" w:lineRule="auto"/>
        <w:ind w:firstLine="425"/>
        <w:jc w:val="both"/>
        <w:rPr>
          <w:rFonts w:ascii="Times New Roman" w:hAnsi="Times New Roman" w:cs="Times New Roman"/>
          <w:sz w:val="20"/>
          <w:szCs w:val="20"/>
        </w:rPr>
      </w:pPr>
    </w:p>
    <w:p w:rsidR="005E66FA" w:rsidRPr="000848F5" w:rsidRDefault="005E66FA" w:rsidP="000848F5">
      <w:pPr>
        <w:snapToGrid w:val="0"/>
        <w:spacing w:after="0" w:line="240" w:lineRule="auto"/>
        <w:jc w:val="center"/>
        <w:rPr>
          <w:rFonts w:ascii="Times New Roman" w:hAnsi="Times New Roman" w:cs="Times New Roman"/>
          <w:b/>
          <w:sz w:val="20"/>
          <w:szCs w:val="20"/>
        </w:rPr>
      </w:pPr>
      <w:r w:rsidRPr="000848F5">
        <w:rPr>
          <w:rFonts w:ascii="Times New Roman" w:hAnsi="Times New Roman" w:cs="Times New Roman"/>
          <w:b/>
          <w:noProof/>
          <w:sz w:val="20"/>
          <w:szCs w:val="20"/>
          <w:lang w:eastAsia="zh-CN"/>
        </w:rPr>
        <w:drawing>
          <wp:inline distT="0" distB="0" distL="0" distR="0">
            <wp:extent cx="2868295" cy="3040380"/>
            <wp:effectExtent l="19050" t="0" r="2730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4CB3" w:rsidRPr="000848F5" w:rsidRDefault="00454CB3" w:rsidP="000848F5">
      <w:pPr>
        <w:snapToGrid w:val="0"/>
        <w:spacing w:after="0" w:line="240" w:lineRule="auto"/>
        <w:jc w:val="both"/>
        <w:rPr>
          <w:rFonts w:ascii="Times New Roman" w:hAnsi="Times New Roman" w:cs="Times New Roman"/>
          <w:sz w:val="20"/>
          <w:szCs w:val="20"/>
        </w:rPr>
      </w:pPr>
      <w:r w:rsidRPr="000848F5">
        <w:rPr>
          <w:rFonts w:ascii="Times New Roman" w:hAnsi="Times New Roman" w:cs="Times New Roman"/>
          <w:b/>
          <w:sz w:val="20"/>
          <w:szCs w:val="20"/>
        </w:rPr>
        <w:t xml:space="preserve">Figure </w:t>
      </w:r>
      <w:r w:rsidR="0091249A" w:rsidRPr="000848F5">
        <w:rPr>
          <w:rFonts w:ascii="Times New Roman" w:hAnsi="Times New Roman" w:cs="Times New Roman"/>
          <w:b/>
          <w:sz w:val="20"/>
          <w:szCs w:val="20"/>
        </w:rPr>
        <w:t>3</w:t>
      </w:r>
      <w:r w:rsidRPr="000848F5">
        <w:rPr>
          <w:rFonts w:ascii="Times New Roman" w:hAnsi="Times New Roman" w:cs="Times New Roman"/>
          <w:b/>
          <w:sz w:val="20"/>
          <w:szCs w:val="20"/>
        </w:rPr>
        <w:t xml:space="preserve">: </w:t>
      </w:r>
      <w:r w:rsidR="00271AC0" w:rsidRPr="000848F5">
        <w:rPr>
          <w:rFonts w:ascii="Times New Roman" w:hAnsi="Times New Roman" w:cs="Times New Roman"/>
          <w:sz w:val="20"/>
          <w:szCs w:val="20"/>
        </w:rPr>
        <w:t xml:space="preserve">Time and </w:t>
      </w:r>
      <w:r w:rsidRPr="000848F5">
        <w:rPr>
          <w:rFonts w:ascii="Times New Roman" w:hAnsi="Times New Roman" w:cs="Times New Roman"/>
          <w:sz w:val="20"/>
          <w:szCs w:val="20"/>
        </w:rPr>
        <w:t>Nutrient based growth of biogas associated Bacteria from cow dung</w:t>
      </w:r>
    </w:p>
    <w:p w:rsidR="005E66FA" w:rsidRPr="000848F5" w:rsidRDefault="005E66FA" w:rsidP="000848F5">
      <w:pPr>
        <w:snapToGrid w:val="0"/>
        <w:spacing w:after="0" w:line="240" w:lineRule="auto"/>
        <w:ind w:firstLine="425"/>
        <w:jc w:val="both"/>
        <w:rPr>
          <w:rFonts w:ascii="Times New Roman" w:hAnsi="Times New Roman" w:cs="Times New Roman"/>
          <w:b/>
          <w:sz w:val="20"/>
          <w:szCs w:val="20"/>
        </w:rPr>
      </w:pPr>
    </w:p>
    <w:p w:rsidR="00935BCB" w:rsidRPr="000848F5" w:rsidRDefault="00372790"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The</w:t>
      </w:r>
      <w:r w:rsidR="00935BCB" w:rsidRPr="000848F5">
        <w:rPr>
          <w:rFonts w:ascii="Times New Roman" w:hAnsi="Times New Roman" w:cs="Times New Roman"/>
          <w:sz w:val="20"/>
          <w:szCs w:val="20"/>
        </w:rPr>
        <w:t xml:space="preserve"> bacterial growth patterns within the cow intestinal </w:t>
      </w:r>
      <w:r w:rsidR="006C5793" w:rsidRPr="000848F5">
        <w:rPr>
          <w:rFonts w:ascii="Times New Roman" w:hAnsi="Times New Roman" w:cs="Times New Roman"/>
          <w:sz w:val="20"/>
          <w:szCs w:val="20"/>
        </w:rPr>
        <w:t>exudates substrate</w:t>
      </w:r>
      <w:r w:rsidR="00A121B1" w:rsidRPr="000848F5">
        <w:rPr>
          <w:rFonts w:ascii="Times New Roman" w:hAnsi="Times New Roman" w:cs="Times New Roman"/>
          <w:sz w:val="20"/>
          <w:szCs w:val="20"/>
        </w:rPr>
        <w:t xml:space="preserve"> </w:t>
      </w:r>
      <w:r w:rsidR="0091249A" w:rsidRPr="000848F5">
        <w:rPr>
          <w:rFonts w:ascii="Times New Roman" w:hAnsi="Times New Roman" w:cs="Times New Roman"/>
          <w:sz w:val="20"/>
          <w:szCs w:val="20"/>
        </w:rPr>
        <w:t>(Figure 4</w:t>
      </w:r>
      <w:r w:rsidR="0006161B" w:rsidRPr="000848F5">
        <w:rPr>
          <w:rFonts w:ascii="Times New Roman" w:hAnsi="Times New Roman" w:cs="Times New Roman"/>
          <w:sz w:val="20"/>
          <w:szCs w:val="20"/>
        </w:rPr>
        <w:t xml:space="preserve">) </w:t>
      </w:r>
      <w:r w:rsidR="00A121B1" w:rsidRPr="000848F5">
        <w:rPr>
          <w:rFonts w:ascii="Times New Roman" w:hAnsi="Times New Roman" w:cs="Times New Roman"/>
          <w:sz w:val="20"/>
          <w:szCs w:val="20"/>
        </w:rPr>
        <w:t>also showed</w:t>
      </w:r>
      <w:r w:rsidR="0006161B" w:rsidRPr="000848F5">
        <w:rPr>
          <w:rFonts w:ascii="Times New Roman" w:hAnsi="Times New Roman" w:cs="Times New Roman"/>
          <w:sz w:val="20"/>
          <w:szCs w:val="20"/>
        </w:rPr>
        <w:t xml:space="preserve"> a similarity with the bacterial growth dynamics of </w:t>
      </w:r>
      <w:r w:rsidR="00070011" w:rsidRPr="000848F5">
        <w:rPr>
          <w:rFonts w:ascii="Times New Roman" w:hAnsi="Times New Roman" w:cs="Times New Roman"/>
          <w:sz w:val="20"/>
          <w:szCs w:val="20"/>
        </w:rPr>
        <w:t xml:space="preserve">the </w:t>
      </w:r>
      <w:r w:rsidR="001E2F99" w:rsidRPr="000848F5">
        <w:rPr>
          <w:rFonts w:ascii="Times New Roman" w:hAnsi="Times New Roman" w:cs="Times New Roman"/>
          <w:sz w:val="20"/>
          <w:szCs w:val="20"/>
        </w:rPr>
        <w:t>cow dung substrate</w:t>
      </w:r>
      <w:r w:rsidR="003B0F52" w:rsidRPr="000848F5">
        <w:rPr>
          <w:rFonts w:ascii="Times New Roman" w:hAnsi="Times New Roman" w:cs="Times New Roman"/>
          <w:sz w:val="20"/>
          <w:szCs w:val="20"/>
        </w:rPr>
        <w:t xml:space="preserve"> with slight variation in the value of the growth pattern in MSM/Acetate which had highest log value of 5.61 obtained from </w:t>
      </w:r>
      <w:r w:rsidR="00325F46" w:rsidRPr="000848F5">
        <w:rPr>
          <w:rFonts w:ascii="Times New Roman" w:hAnsi="Times New Roman" w:cs="Times New Roman"/>
          <w:sz w:val="20"/>
          <w:szCs w:val="20"/>
        </w:rPr>
        <w:t xml:space="preserve">samples of </w:t>
      </w:r>
      <w:r w:rsidR="003B0F52" w:rsidRPr="000848F5">
        <w:rPr>
          <w:rFonts w:ascii="Times New Roman" w:hAnsi="Times New Roman" w:cs="Times New Roman"/>
          <w:sz w:val="20"/>
          <w:szCs w:val="20"/>
        </w:rPr>
        <w:t>the 20</w:t>
      </w:r>
      <w:r w:rsidR="003B0F52" w:rsidRPr="000848F5">
        <w:rPr>
          <w:rFonts w:ascii="Times New Roman" w:hAnsi="Times New Roman" w:cs="Times New Roman"/>
          <w:sz w:val="20"/>
          <w:szCs w:val="20"/>
          <w:vertAlign w:val="superscript"/>
        </w:rPr>
        <w:t>th</w:t>
      </w:r>
      <w:r w:rsidR="00325F46" w:rsidRPr="000848F5">
        <w:rPr>
          <w:rFonts w:ascii="Times New Roman" w:hAnsi="Times New Roman" w:cs="Times New Roman"/>
          <w:sz w:val="20"/>
          <w:szCs w:val="20"/>
        </w:rPr>
        <w:t xml:space="preserve"> day</w:t>
      </w:r>
      <w:r w:rsidR="00406FFE" w:rsidRPr="000848F5">
        <w:rPr>
          <w:rFonts w:ascii="Times New Roman" w:hAnsi="Times New Roman" w:cs="Times New Roman"/>
          <w:sz w:val="20"/>
          <w:szCs w:val="20"/>
        </w:rPr>
        <w:t xml:space="preserve"> and a reduction in value (4.58) on the 30</w:t>
      </w:r>
      <w:r w:rsidR="00406FFE" w:rsidRPr="000848F5">
        <w:rPr>
          <w:rFonts w:ascii="Times New Roman" w:hAnsi="Times New Roman" w:cs="Times New Roman"/>
          <w:sz w:val="20"/>
          <w:szCs w:val="20"/>
          <w:vertAlign w:val="superscript"/>
        </w:rPr>
        <w:t>th</w:t>
      </w:r>
      <w:r w:rsidR="00406FFE" w:rsidRPr="000848F5">
        <w:rPr>
          <w:rFonts w:ascii="Times New Roman" w:hAnsi="Times New Roman" w:cs="Times New Roman"/>
          <w:sz w:val="20"/>
          <w:szCs w:val="20"/>
        </w:rPr>
        <w:t xml:space="preserve"> day sampled</w:t>
      </w:r>
      <w:r w:rsidR="0011753F" w:rsidRPr="000848F5">
        <w:rPr>
          <w:rFonts w:ascii="Times New Roman" w:hAnsi="Times New Roman" w:cs="Times New Roman"/>
          <w:sz w:val="20"/>
          <w:szCs w:val="20"/>
        </w:rPr>
        <w:t xml:space="preserve">. Logarithmic values of the CFU/g for </w:t>
      </w:r>
      <w:r w:rsidR="0011753F" w:rsidRPr="000848F5">
        <w:rPr>
          <w:rFonts w:ascii="Times New Roman" w:hAnsi="Times New Roman" w:cs="Times New Roman"/>
          <w:sz w:val="20"/>
          <w:szCs w:val="20"/>
        </w:rPr>
        <w:lastRenderedPageBreak/>
        <w:t xml:space="preserve">bacterial growth in </w:t>
      </w:r>
      <w:r w:rsidR="00E84DC2" w:rsidRPr="000848F5">
        <w:rPr>
          <w:rFonts w:ascii="Times New Roman" w:hAnsi="Times New Roman" w:cs="Times New Roman"/>
          <w:sz w:val="20"/>
          <w:szCs w:val="20"/>
        </w:rPr>
        <w:t>MSM showed a gradual decline from 7.63 on the first day till it reached 1.6 on the 30</w:t>
      </w:r>
      <w:r w:rsidR="00E84DC2" w:rsidRPr="000848F5">
        <w:rPr>
          <w:rFonts w:ascii="Times New Roman" w:hAnsi="Times New Roman" w:cs="Times New Roman"/>
          <w:sz w:val="20"/>
          <w:szCs w:val="20"/>
          <w:vertAlign w:val="superscript"/>
        </w:rPr>
        <w:t>th</w:t>
      </w:r>
      <w:r w:rsidR="005F6271" w:rsidRPr="000848F5">
        <w:rPr>
          <w:rFonts w:ascii="Times New Roman" w:hAnsi="Times New Roman" w:cs="Times New Roman"/>
          <w:sz w:val="20"/>
          <w:szCs w:val="20"/>
        </w:rPr>
        <w:t xml:space="preserve"> day. Bacterial g</w:t>
      </w:r>
      <w:r w:rsidR="008F004D" w:rsidRPr="000848F5">
        <w:rPr>
          <w:rFonts w:ascii="Times New Roman" w:hAnsi="Times New Roman" w:cs="Times New Roman"/>
          <w:sz w:val="20"/>
          <w:szCs w:val="20"/>
        </w:rPr>
        <w:t>rowth in MSM/methanol media</w:t>
      </w:r>
      <w:r w:rsidR="00F7765C" w:rsidRPr="000848F5">
        <w:rPr>
          <w:rFonts w:ascii="Times New Roman" w:hAnsi="Times New Roman" w:cs="Times New Roman"/>
          <w:sz w:val="20"/>
          <w:szCs w:val="20"/>
        </w:rPr>
        <w:t xml:space="preserve"> was highest</w:t>
      </w:r>
      <w:r w:rsidR="008F004D" w:rsidRPr="000848F5">
        <w:rPr>
          <w:rFonts w:ascii="Times New Roman" w:hAnsi="Times New Roman" w:cs="Times New Roman"/>
          <w:sz w:val="20"/>
          <w:szCs w:val="20"/>
        </w:rPr>
        <w:t xml:space="preserve"> on the 30</w:t>
      </w:r>
      <w:r w:rsidR="008F004D" w:rsidRPr="000848F5">
        <w:rPr>
          <w:rFonts w:ascii="Times New Roman" w:hAnsi="Times New Roman" w:cs="Times New Roman"/>
          <w:sz w:val="20"/>
          <w:szCs w:val="20"/>
          <w:vertAlign w:val="superscript"/>
        </w:rPr>
        <w:t>th</w:t>
      </w:r>
      <w:r w:rsidR="008F004D" w:rsidRPr="000848F5">
        <w:rPr>
          <w:rFonts w:ascii="Times New Roman" w:hAnsi="Times New Roman" w:cs="Times New Roman"/>
          <w:sz w:val="20"/>
          <w:szCs w:val="20"/>
        </w:rPr>
        <w:t xml:space="preserve"> day (8.78) and the lowest on the 1</w:t>
      </w:r>
      <w:r w:rsidR="008F004D" w:rsidRPr="000848F5">
        <w:rPr>
          <w:rFonts w:ascii="Times New Roman" w:hAnsi="Times New Roman" w:cs="Times New Roman"/>
          <w:sz w:val="20"/>
          <w:szCs w:val="20"/>
          <w:vertAlign w:val="superscript"/>
        </w:rPr>
        <w:t>st</w:t>
      </w:r>
      <w:r w:rsidR="008F004D" w:rsidRPr="000848F5">
        <w:rPr>
          <w:rFonts w:ascii="Times New Roman" w:hAnsi="Times New Roman" w:cs="Times New Roman"/>
          <w:sz w:val="20"/>
          <w:szCs w:val="20"/>
        </w:rPr>
        <w:t xml:space="preserve"> day (2.30)</w:t>
      </w:r>
      <w:r w:rsidR="007C080F" w:rsidRPr="000848F5">
        <w:rPr>
          <w:rFonts w:ascii="Times New Roman" w:hAnsi="Times New Roman" w:cs="Times New Roman"/>
          <w:sz w:val="20"/>
          <w:szCs w:val="20"/>
        </w:rPr>
        <w:t>.</w:t>
      </w:r>
    </w:p>
    <w:p w:rsidR="002818EA" w:rsidRPr="000848F5" w:rsidRDefault="002818EA" w:rsidP="000848F5">
      <w:pPr>
        <w:snapToGrid w:val="0"/>
        <w:spacing w:after="0" w:line="240" w:lineRule="auto"/>
        <w:ind w:firstLine="425"/>
        <w:jc w:val="both"/>
        <w:rPr>
          <w:rFonts w:ascii="Times New Roman" w:hAnsi="Times New Roman" w:cs="Times New Roman"/>
          <w:sz w:val="20"/>
          <w:szCs w:val="20"/>
        </w:rPr>
      </w:pPr>
    </w:p>
    <w:p w:rsidR="008C2544" w:rsidRPr="000848F5" w:rsidRDefault="005E66FA" w:rsidP="000848F5">
      <w:pPr>
        <w:snapToGrid w:val="0"/>
        <w:spacing w:after="0" w:line="240" w:lineRule="auto"/>
        <w:jc w:val="center"/>
        <w:rPr>
          <w:rFonts w:ascii="Times New Roman" w:hAnsi="Times New Roman" w:cs="Times New Roman"/>
          <w:b/>
          <w:sz w:val="20"/>
          <w:szCs w:val="20"/>
        </w:rPr>
      </w:pPr>
      <w:r w:rsidRPr="000848F5">
        <w:rPr>
          <w:rFonts w:ascii="Times New Roman" w:hAnsi="Times New Roman" w:cs="Times New Roman"/>
          <w:b/>
          <w:noProof/>
          <w:sz w:val="20"/>
          <w:szCs w:val="20"/>
          <w:lang w:eastAsia="zh-CN"/>
        </w:rPr>
        <w:drawing>
          <wp:inline distT="0" distB="0" distL="0" distR="0">
            <wp:extent cx="2887013" cy="3864334"/>
            <wp:effectExtent l="19050" t="0" r="27637" b="281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5896" w:rsidRPr="000848F5" w:rsidRDefault="00454CB3" w:rsidP="000848F5">
      <w:pPr>
        <w:snapToGrid w:val="0"/>
        <w:spacing w:after="0" w:line="240" w:lineRule="auto"/>
        <w:jc w:val="both"/>
        <w:rPr>
          <w:rFonts w:ascii="Times New Roman" w:hAnsi="Times New Roman" w:cs="Times New Roman"/>
          <w:sz w:val="20"/>
          <w:szCs w:val="20"/>
        </w:rPr>
      </w:pPr>
      <w:r w:rsidRPr="000848F5">
        <w:rPr>
          <w:rFonts w:ascii="Times New Roman" w:hAnsi="Times New Roman" w:cs="Times New Roman"/>
          <w:b/>
          <w:sz w:val="20"/>
          <w:szCs w:val="20"/>
        </w:rPr>
        <w:t xml:space="preserve">Figure </w:t>
      </w:r>
      <w:r w:rsidR="0091249A" w:rsidRPr="000848F5">
        <w:rPr>
          <w:rFonts w:ascii="Times New Roman" w:hAnsi="Times New Roman" w:cs="Times New Roman"/>
          <w:b/>
          <w:sz w:val="20"/>
          <w:szCs w:val="20"/>
        </w:rPr>
        <w:t>4</w:t>
      </w:r>
      <w:r w:rsidRPr="000848F5">
        <w:rPr>
          <w:rFonts w:ascii="Times New Roman" w:hAnsi="Times New Roman" w:cs="Times New Roman"/>
          <w:b/>
          <w:sz w:val="20"/>
          <w:szCs w:val="20"/>
        </w:rPr>
        <w:t xml:space="preserve">: </w:t>
      </w:r>
      <w:r w:rsidR="00605125" w:rsidRPr="000848F5">
        <w:rPr>
          <w:rFonts w:ascii="Times New Roman" w:hAnsi="Times New Roman" w:cs="Times New Roman"/>
          <w:sz w:val="20"/>
          <w:szCs w:val="20"/>
        </w:rPr>
        <w:t xml:space="preserve">Time and </w:t>
      </w:r>
      <w:r w:rsidRPr="000848F5">
        <w:rPr>
          <w:rFonts w:ascii="Times New Roman" w:hAnsi="Times New Roman" w:cs="Times New Roman"/>
          <w:sz w:val="20"/>
          <w:szCs w:val="20"/>
        </w:rPr>
        <w:t>Nutrient based growth of biogas associated Bacteria from cow intestinal exudates</w:t>
      </w:r>
    </w:p>
    <w:p w:rsidR="00E90B40" w:rsidRPr="000848F5" w:rsidRDefault="00E90B40" w:rsidP="000848F5">
      <w:pPr>
        <w:snapToGrid w:val="0"/>
        <w:spacing w:after="0" w:line="240" w:lineRule="auto"/>
        <w:ind w:firstLine="425"/>
        <w:jc w:val="both"/>
        <w:rPr>
          <w:rFonts w:ascii="Times New Roman" w:hAnsi="Times New Roman" w:cs="Times New Roman"/>
          <w:sz w:val="20"/>
          <w:szCs w:val="20"/>
        </w:rPr>
      </w:pPr>
    </w:p>
    <w:p w:rsidR="00E90B40" w:rsidRPr="000848F5" w:rsidRDefault="00E90B40"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The comparative biogas yields of the two different substrates over a 30 day period </w:t>
      </w:r>
      <w:r w:rsidR="0091249A" w:rsidRPr="000848F5">
        <w:rPr>
          <w:rFonts w:ascii="Times New Roman" w:hAnsi="Times New Roman" w:cs="Times New Roman"/>
          <w:sz w:val="20"/>
          <w:szCs w:val="20"/>
        </w:rPr>
        <w:t>(Figure 5</w:t>
      </w:r>
      <w:r w:rsidR="002818EA" w:rsidRPr="000848F5">
        <w:rPr>
          <w:rFonts w:ascii="Times New Roman" w:hAnsi="Times New Roman" w:cs="Times New Roman"/>
          <w:sz w:val="20"/>
          <w:szCs w:val="20"/>
        </w:rPr>
        <w:t xml:space="preserve">) </w:t>
      </w:r>
      <w:r w:rsidRPr="000848F5">
        <w:rPr>
          <w:rFonts w:ascii="Times New Roman" w:hAnsi="Times New Roman" w:cs="Times New Roman"/>
          <w:sz w:val="20"/>
          <w:szCs w:val="20"/>
        </w:rPr>
        <w:t>showed a gradual increase in gas yield from substrates. The gas produced was measured in milliliters and the values showed a peak gas yield (51ml) for cow dung on the 17</w:t>
      </w:r>
      <w:r w:rsidRPr="000848F5">
        <w:rPr>
          <w:rFonts w:ascii="Times New Roman" w:hAnsi="Times New Roman" w:cs="Times New Roman"/>
          <w:sz w:val="20"/>
          <w:szCs w:val="20"/>
          <w:vertAlign w:val="superscript"/>
        </w:rPr>
        <w:t>th</w:t>
      </w:r>
      <w:r w:rsidRPr="000848F5">
        <w:rPr>
          <w:rFonts w:ascii="Times New Roman" w:hAnsi="Times New Roman" w:cs="Times New Roman"/>
          <w:sz w:val="20"/>
          <w:szCs w:val="20"/>
        </w:rPr>
        <w:t xml:space="preserve"> day, while a peak value of 48ml was observed for the cow intestinal exudates on the 16</w:t>
      </w:r>
      <w:r w:rsidRPr="000848F5">
        <w:rPr>
          <w:rFonts w:ascii="Times New Roman" w:hAnsi="Times New Roman" w:cs="Times New Roman"/>
          <w:sz w:val="20"/>
          <w:szCs w:val="20"/>
          <w:vertAlign w:val="superscript"/>
        </w:rPr>
        <w:t>th</w:t>
      </w:r>
      <w:r w:rsidRPr="000848F5">
        <w:rPr>
          <w:rFonts w:ascii="Times New Roman" w:hAnsi="Times New Roman" w:cs="Times New Roman"/>
          <w:sz w:val="20"/>
          <w:szCs w:val="20"/>
        </w:rPr>
        <w:t xml:space="preserve"> day. A steady decline in gas yields from the highest values was observed afterwards, thus resulting in the lowest value being observed on the 30</w:t>
      </w:r>
      <w:r w:rsidRPr="000848F5">
        <w:rPr>
          <w:rFonts w:ascii="Times New Roman" w:hAnsi="Times New Roman" w:cs="Times New Roman"/>
          <w:sz w:val="20"/>
          <w:szCs w:val="20"/>
          <w:vertAlign w:val="superscript"/>
        </w:rPr>
        <w:t>th</w:t>
      </w:r>
      <w:r w:rsidRPr="000848F5">
        <w:rPr>
          <w:rFonts w:ascii="Times New Roman" w:hAnsi="Times New Roman" w:cs="Times New Roman"/>
          <w:sz w:val="20"/>
          <w:szCs w:val="20"/>
        </w:rPr>
        <w:t xml:space="preserve"> day. In comparison, gas yield from the cow dung substrate was observed to be higher than the yield from cow intestinal exudates. The cumulative gas produced as determined was higher in the cow dung substrate (901ml) than in the cow intestinal exudates substrates (871ml).</w:t>
      </w:r>
    </w:p>
    <w:p w:rsidR="000848F5" w:rsidRPr="000848F5" w:rsidRDefault="000848F5" w:rsidP="000848F5">
      <w:pPr>
        <w:snapToGrid w:val="0"/>
        <w:spacing w:after="0" w:line="240" w:lineRule="auto"/>
        <w:jc w:val="both"/>
        <w:rPr>
          <w:rFonts w:ascii="Times New Roman" w:hAnsi="Times New Roman" w:cs="Times New Roman"/>
          <w:b/>
          <w:sz w:val="20"/>
          <w:szCs w:val="20"/>
        </w:rPr>
        <w:sectPr w:rsidR="000848F5" w:rsidRPr="000848F5" w:rsidSect="00B54E99">
          <w:headerReference w:type="default" r:id="rId21"/>
          <w:footerReference w:type="default" r:id="rId22"/>
          <w:type w:val="continuous"/>
          <w:pgSz w:w="12240" w:h="15840" w:code="1"/>
          <w:pgMar w:top="1440" w:right="1440" w:bottom="1440" w:left="1440" w:header="720" w:footer="720" w:gutter="0"/>
          <w:cols w:num="2" w:space="550"/>
          <w:docGrid w:linePitch="360"/>
        </w:sectPr>
      </w:pPr>
    </w:p>
    <w:p w:rsidR="000848F5" w:rsidRDefault="000848F5" w:rsidP="000848F5">
      <w:pPr>
        <w:snapToGrid w:val="0"/>
        <w:spacing w:after="0" w:line="240" w:lineRule="auto"/>
        <w:jc w:val="center"/>
        <w:rPr>
          <w:rFonts w:ascii="Times New Roman" w:hAnsi="Times New Roman" w:cs="Times New Roman"/>
          <w:b/>
          <w:sz w:val="20"/>
          <w:szCs w:val="20"/>
          <w:lang w:eastAsia="zh-CN"/>
        </w:rPr>
      </w:pPr>
    </w:p>
    <w:p w:rsidR="00E90B40" w:rsidRPr="000848F5" w:rsidRDefault="00E90B40" w:rsidP="000848F5">
      <w:pPr>
        <w:snapToGrid w:val="0"/>
        <w:spacing w:after="0" w:line="240" w:lineRule="auto"/>
        <w:jc w:val="center"/>
        <w:rPr>
          <w:rFonts w:ascii="Times New Roman" w:hAnsi="Times New Roman" w:cs="Times New Roman"/>
          <w:b/>
          <w:sz w:val="20"/>
          <w:szCs w:val="20"/>
        </w:rPr>
      </w:pPr>
      <w:r w:rsidRPr="000848F5">
        <w:rPr>
          <w:rFonts w:ascii="Times New Roman" w:hAnsi="Times New Roman" w:cs="Times New Roman"/>
          <w:b/>
          <w:noProof/>
          <w:sz w:val="20"/>
          <w:szCs w:val="20"/>
          <w:lang w:eastAsia="zh-CN"/>
        </w:rPr>
        <w:lastRenderedPageBreak/>
        <w:drawing>
          <wp:inline distT="0" distB="0" distL="0" distR="0">
            <wp:extent cx="5488056" cy="3593990"/>
            <wp:effectExtent l="19050" t="0" r="17394" b="646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0B40" w:rsidRPr="000848F5" w:rsidRDefault="0091249A" w:rsidP="000848F5">
      <w:pPr>
        <w:snapToGrid w:val="0"/>
        <w:spacing w:after="0" w:line="240" w:lineRule="auto"/>
        <w:jc w:val="both"/>
        <w:rPr>
          <w:rFonts w:ascii="Times New Roman" w:hAnsi="Times New Roman" w:cs="Times New Roman"/>
          <w:b/>
          <w:sz w:val="20"/>
          <w:szCs w:val="20"/>
        </w:rPr>
      </w:pPr>
      <w:r w:rsidRPr="000848F5">
        <w:rPr>
          <w:rFonts w:ascii="Times New Roman" w:hAnsi="Times New Roman" w:cs="Times New Roman"/>
          <w:b/>
          <w:sz w:val="20"/>
          <w:szCs w:val="20"/>
        </w:rPr>
        <w:t>Figure 5</w:t>
      </w:r>
      <w:r w:rsidR="00E90B40" w:rsidRPr="000848F5">
        <w:rPr>
          <w:rFonts w:ascii="Times New Roman" w:hAnsi="Times New Roman" w:cs="Times New Roman"/>
          <w:b/>
          <w:sz w:val="20"/>
          <w:szCs w:val="20"/>
        </w:rPr>
        <w:t xml:space="preserve">: </w:t>
      </w:r>
      <w:r w:rsidR="00E90B40" w:rsidRPr="000848F5">
        <w:rPr>
          <w:rFonts w:ascii="Times New Roman" w:hAnsi="Times New Roman" w:cs="Times New Roman"/>
          <w:sz w:val="20"/>
          <w:szCs w:val="20"/>
        </w:rPr>
        <w:t>Comparative gas yield for cow dung and cow intestinal exudates as substrates for 30 days retention time</w:t>
      </w:r>
    </w:p>
    <w:p w:rsidR="000848F5" w:rsidRPr="000848F5" w:rsidRDefault="000848F5" w:rsidP="000848F5">
      <w:pPr>
        <w:snapToGrid w:val="0"/>
        <w:spacing w:after="0" w:line="240" w:lineRule="auto"/>
        <w:jc w:val="both"/>
        <w:rPr>
          <w:rFonts w:ascii="Times New Roman" w:hAnsi="Times New Roman" w:cs="Times New Roman"/>
          <w:sz w:val="16"/>
          <w:szCs w:val="16"/>
        </w:rPr>
      </w:pPr>
    </w:p>
    <w:p w:rsidR="00687909" w:rsidRPr="000848F5" w:rsidRDefault="00FE5371" w:rsidP="000848F5">
      <w:pPr>
        <w:snapToGrid w:val="0"/>
        <w:spacing w:after="0" w:line="240" w:lineRule="auto"/>
        <w:jc w:val="center"/>
        <w:rPr>
          <w:rFonts w:ascii="Times New Roman" w:hAnsi="Times New Roman" w:cs="Times New Roman"/>
          <w:b/>
          <w:sz w:val="20"/>
          <w:szCs w:val="16"/>
        </w:rPr>
      </w:pPr>
      <w:r w:rsidRPr="000848F5">
        <w:rPr>
          <w:rFonts w:ascii="Times New Roman" w:hAnsi="Times New Roman" w:cs="Times New Roman"/>
          <w:b/>
          <w:sz w:val="20"/>
          <w:szCs w:val="16"/>
        </w:rPr>
        <w:t>Table 2</w:t>
      </w:r>
      <w:r w:rsidRPr="000848F5">
        <w:rPr>
          <w:rFonts w:ascii="Times New Roman" w:hAnsi="Times New Roman" w:cs="Times New Roman"/>
          <w:sz w:val="20"/>
          <w:szCs w:val="16"/>
        </w:rPr>
        <w:t xml:space="preserve">: </w:t>
      </w:r>
      <w:r w:rsidRPr="000848F5">
        <w:rPr>
          <w:rFonts w:ascii="Times New Roman" w:hAnsi="Times New Roman" w:cs="Times New Roman"/>
          <w:b/>
          <w:sz w:val="20"/>
          <w:szCs w:val="16"/>
        </w:rPr>
        <w:t>C</w:t>
      </w:r>
      <w:r w:rsidR="00687909" w:rsidRPr="000848F5">
        <w:rPr>
          <w:rFonts w:ascii="Times New Roman" w:hAnsi="Times New Roman" w:cs="Times New Roman"/>
          <w:b/>
          <w:sz w:val="20"/>
          <w:szCs w:val="16"/>
        </w:rPr>
        <w:t xml:space="preserve">haracteristics </w:t>
      </w:r>
      <w:r w:rsidR="00BE1A49" w:rsidRPr="000848F5">
        <w:rPr>
          <w:rFonts w:ascii="Times New Roman" w:hAnsi="Times New Roman" w:cs="Times New Roman"/>
          <w:b/>
          <w:sz w:val="20"/>
          <w:szCs w:val="16"/>
        </w:rPr>
        <w:t>of the</w:t>
      </w:r>
      <w:r w:rsidR="00687909" w:rsidRPr="000848F5">
        <w:rPr>
          <w:rFonts w:ascii="Times New Roman" w:hAnsi="Times New Roman" w:cs="Times New Roman"/>
          <w:b/>
          <w:sz w:val="20"/>
          <w:szCs w:val="16"/>
        </w:rPr>
        <w:t xml:space="preserve"> isolates obtained from the cow dung and cow intestinal exudates</w:t>
      </w:r>
      <w:r w:rsidR="00865E79" w:rsidRPr="000848F5">
        <w:rPr>
          <w:rFonts w:ascii="Times New Roman" w:hAnsi="Times New Roman" w:cs="Times New Roman"/>
          <w:b/>
          <w:sz w:val="20"/>
          <w:szCs w:val="16"/>
        </w:rPr>
        <w:t>.</w:t>
      </w:r>
    </w:p>
    <w:tbl>
      <w:tblPr>
        <w:tblStyle w:val="TableGrid"/>
        <w:tblW w:w="5325"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850"/>
        <w:gridCol w:w="1119"/>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858"/>
      </w:tblGrid>
      <w:tr w:rsidR="000848F5" w:rsidRPr="000848F5" w:rsidTr="00B54E99">
        <w:trPr>
          <w:cantSplit/>
          <w:trHeight w:val="1149"/>
          <w:jc w:val="center"/>
        </w:trPr>
        <w:tc>
          <w:tcPr>
            <w:tcW w:w="409" w:type="pct"/>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Isolate Code</w:t>
            </w:r>
          </w:p>
        </w:tc>
        <w:tc>
          <w:tcPr>
            <w:tcW w:w="392" w:type="pct"/>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Gram reaction and Morphology</w:t>
            </w:r>
          </w:p>
        </w:tc>
        <w:tc>
          <w:tcPr>
            <w:tcW w:w="556"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O</w:t>
            </w:r>
            <w:r w:rsidRPr="000848F5">
              <w:rPr>
                <w:rFonts w:ascii="Times New Roman" w:hAnsi="Times New Roman" w:cs="Times New Roman"/>
                <w:b/>
                <w:color w:val="000000"/>
                <w:sz w:val="12"/>
                <w:szCs w:val="12"/>
                <w:vertAlign w:val="subscript"/>
              </w:rPr>
              <w:t>2</w:t>
            </w:r>
            <w:r w:rsidRPr="000848F5">
              <w:rPr>
                <w:rFonts w:ascii="Times New Roman" w:hAnsi="Times New Roman" w:cs="Times New Roman"/>
                <w:b/>
                <w:color w:val="000000"/>
                <w:sz w:val="12"/>
                <w:szCs w:val="12"/>
              </w:rPr>
              <w:t xml:space="preserve"> Preference</w:t>
            </w:r>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Spore production</w:t>
            </w:r>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Motility</w:t>
            </w:r>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Growth on MAC</w:t>
            </w:r>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Growth</w:t>
            </w:r>
            <w:r w:rsidR="00B54E99">
              <w:rPr>
                <w:rFonts w:ascii="Times New Roman" w:hAnsi="Times New Roman" w:cs="Times New Roman"/>
                <w:b/>
                <w:color w:val="000000"/>
                <w:sz w:val="12"/>
                <w:szCs w:val="12"/>
              </w:rPr>
              <w:t xml:space="preserve"> </w:t>
            </w:r>
            <w:r w:rsidRPr="000848F5">
              <w:rPr>
                <w:rFonts w:ascii="Times New Roman" w:hAnsi="Times New Roman" w:cs="Times New Roman"/>
                <w:b/>
                <w:color w:val="000000"/>
                <w:sz w:val="12"/>
                <w:szCs w:val="12"/>
              </w:rPr>
              <w:t>on</w:t>
            </w:r>
            <w:r w:rsidR="00B54E99">
              <w:rPr>
                <w:rFonts w:ascii="Times New Roman" w:hAnsi="Times New Roman" w:cs="Times New Roman"/>
                <w:b/>
                <w:color w:val="000000"/>
                <w:sz w:val="12"/>
                <w:szCs w:val="12"/>
              </w:rPr>
              <w:t xml:space="preserve"> </w:t>
            </w:r>
            <w:r w:rsidRPr="000848F5">
              <w:rPr>
                <w:rFonts w:ascii="Times New Roman" w:hAnsi="Times New Roman" w:cs="Times New Roman"/>
                <w:b/>
                <w:color w:val="000000"/>
                <w:sz w:val="12"/>
                <w:szCs w:val="12"/>
              </w:rPr>
              <w:t>MSA</w:t>
            </w:r>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Indole</w:t>
            </w:r>
            <w:proofErr w:type="spellEnd"/>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Catalase</w:t>
            </w:r>
            <w:proofErr w:type="spellEnd"/>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Citrate</w:t>
            </w:r>
            <w:r w:rsidR="00B54E99">
              <w:rPr>
                <w:rFonts w:ascii="Times New Roman" w:hAnsi="Times New Roman" w:cs="Times New Roman"/>
                <w:b/>
                <w:color w:val="000000"/>
                <w:sz w:val="12"/>
                <w:szCs w:val="12"/>
              </w:rPr>
              <w:t xml:space="preserve"> </w:t>
            </w:r>
            <w:proofErr w:type="spellStart"/>
            <w:r w:rsidRPr="000848F5">
              <w:rPr>
                <w:rFonts w:ascii="Times New Roman" w:hAnsi="Times New Roman" w:cs="Times New Roman"/>
                <w:b/>
                <w:color w:val="000000"/>
                <w:sz w:val="12"/>
                <w:szCs w:val="12"/>
              </w:rPr>
              <w:t>utilisation</w:t>
            </w:r>
            <w:proofErr w:type="spellEnd"/>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Oxidase</w:t>
            </w:r>
            <w:proofErr w:type="spellEnd"/>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M R</w:t>
            </w:r>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Coagulase</w:t>
            </w:r>
            <w:proofErr w:type="spellEnd"/>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VP</w:t>
            </w:r>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Urease</w:t>
            </w:r>
            <w:proofErr w:type="spellEnd"/>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Nitrate reduction</w:t>
            </w:r>
          </w:p>
        </w:tc>
        <w:tc>
          <w:tcPr>
            <w:tcW w:w="173"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Glucose</w:t>
            </w:r>
          </w:p>
        </w:tc>
        <w:tc>
          <w:tcPr>
            <w:tcW w:w="173" w:type="pct"/>
            <w:textDirection w:val="btLr"/>
            <w:vAlign w:val="center"/>
          </w:tcPr>
          <w:p w:rsidR="00C85263" w:rsidRPr="000848F5" w:rsidRDefault="00C85263" w:rsidP="000848F5">
            <w:pPr>
              <w:snapToGrid w:val="0"/>
              <w:jc w:val="both"/>
              <w:rPr>
                <w:rFonts w:ascii="Times New Roman" w:hAnsi="Times New Roman" w:cs="Times New Roman"/>
                <w:color w:val="000000"/>
                <w:sz w:val="12"/>
                <w:szCs w:val="12"/>
              </w:rPr>
            </w:pPr>
            <w:r w:rsidRPr="000848F5">
              <w:rPr>
                <w:rFonts w:ascii="Times New Roman" w:hAnsi="Times New Roman" w:cs="Times New Roman"/>
                <w:b/>
                <w:color w:val="000000"/>
                <w:sz w:val="12"/>
                <w:szCs w:val="12"/>
              </w:rPr>
              <w:t>Lactose</w:t>
            </w:r>
          </w:p>
        </w:tc>
        <w:tc>
          <w:tcPr>
            <w:tcW w:w="184" w:type="pct"/>
            <w:textDirection w:val="btLr"/>
            <w:vAlign w:val="center"/>
          </w:tcPr>
          <w:p w:rsidR="00C85263" w:rsidRPr="000848F5" w:rsidRDefault="00C85263" w:rsidP="000848F5">
            <w:pPr>
              <w:snapToGrid w:val="0"/>
              <w:jc w:val="both"/>
              <w:rPr>
                <w:rFonts w:ascii="Times New Roman" w:hAnsi="Times New Roman" w:cs="Times New Roman"/>
                <w:color w:val="000000"/>
                <w:sz w:val="12"/>
                <w:szCs w:val="12"/>
              </w:rPr>
            </w:pPr>
            <w:proofErr w:type="spellStart"/>
            <w:r w:rsidRPr="000848F5">
              <w:rPr>
                <w:rFonts w:ascii="Times New Roman" w:hAnsi="Times New Roman" w:cs="Times New Roman"/>
                <w:b/>
                <w:color w:val="000000"/>
                <w:sz w:val="12"/>
                <w:szCs w:val="12"/>
              </w:rPr>
              <w:t>Mannitol</w:t>
            </w:r>
            <w:proofErr w:type="spellEnd"/>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proofErr w:type="spellStart"/>
            <w:r w:rsidRPr="000848F5">
              <w:rPr>
                <w:rFonts w:ascii="Times New Roman" w:hAnsi="Times New Roman" w:cs="Times New Roman"/>
                <w:b/>
                <w:color w:val="000000"/>
                <w:sz w:val="12"/>
                <w:szCs w:val="12"/>
              </w:rPr>
              <w:t>xylose</w:t>
            </w:r>
            <w:proofErr w:type="spellEnd"/>
          </w:p>
        </w:tc>
        <w:tc>
          <w:tcPr>
            <w:tcW w:w="184" w:type="pct"/>
            <w:textDirection w:val="btLr"/>
            <w:vAlign w:val="center"/>
          </w:tcPr>
          <w:p w:rsidR="00C85263" w:rsidRPr="000848F5" w:rsidRDefault="00C85263" w:rsidP="000848F5">
            <w:pPr>
              <w:snapToGrid w:val="0"/>
              <w:jc w:val="both"/>
              <w:rPr>
                <w:rFonts w:ascii="Times New Roman" w:hAnsi="Times New Roman" w:cs="Times New Roman"/>
                <w:b/>
                <w:color w:val="000000"/>
                <w:sz w:val="12"/>
                <w:szCs w:val="12"/>
              </w:rPr>
            </w:pPr>
            <w:r w:rsidRPr="000848F5">
              <w:rPr>
                <w:rFonts w:ascii="Times New Roman" w:hAnsi="Times New Roman" w:cs="Times New Roman"/>
                <w:b/>
                <w:color w:val="000000"/>
                <w:sz w:val="12"/>
                <w:szCs w:val="12"/>
              </w:rPr>
              <w:t>maltose</w:t>
            </w:r>
          </w:p>
        </w:tc>
        <w:tc>
          <w:tcPr>
            <w:tcW w:w="443" w:type="pct"/>
            <w:vAlign w:val="center"/>
          </w:tcPr>
          <w:p w:rsidR="00C85263" w:rsidRPr="000848F5" w:rsidRDefault="00C85263" w:rsidP="000848F5">
            <w:pPr>
              <w:snapToGrid w:val="0"/>
              <w:jc w:val="both"/>
              <w:rPr>
                <w:rFonts w:ascii="Times New Roman" w:hAnsi="Times New Roman" w:cs="Times New Roman"/>
                <w:color w:val="000000"/>
                <w:sz w:val="12"/>
                <w:szCs w:val="12"/>
              </w:rPr>
            </w:pPr>
            <w:r w:rsidRPr="000848F5">
              <w:rPr>
                <w:rFonts w:ascii="Times New Roman" w:hAnsi="Times New Roman" w:cs="Times New Roman"/>
                <w:color w:val="000000"/>
                <w:sz w:val="12"/>
                <w:szCs w:val="12"/>
              </w:rPr>
              <w:t>Probable organism</w:t>
            </w:r>
          </w:p>
        </w:tc>
      </w:tr>
      <w:tr w:rsidR="000848F5" w:rsidRPr="000848F5" w:rsidTr="00B54E99">
        <w:trPr>
          <w:jc w:val="center"/>
        </w:trPr>
        <w:tc>
          <w:tcPr>
            <w:tcW w:w="409"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K06</w:t>
            </w:r>
          </w:p>
        </w:tc>
        <w:tc>
          <w:tcPr>
            <w:tcW w:w="392"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 xml:space="preserve">Gram positive </w:t>
            </w:r>
            <w:proofErr w:type="spellStart"/>
            <w:r w:rsidRPr="000848F5">
              <w:rPr>
                <w:rFonts w:ascii="Times New Roman" w:hAnsi="Times New Roman" w:cs="Times New Roman"/>
                <w:color w:val="000000"/>
                <w:sz w:val="10"/>
                <w:szCs w:val="10"/>
              </w:rPr>
              <w:t>cocci</w:t>
            </w:r>
            <w:proofErr w:type="spellEnd"/>
            <w:r w:rsidRPr="000848F5">
              <w:rPr>
                <w:rFonts w:ascii="Times New Roman" w:hAnsi="Times New Roman" w:cs="Times New Roman"/>
                <w:color w:val="000000"/>
                <w:sz w:val="10"/>
                <w:szCs w:val="10"/>
              </w:rPr>
              <w:t xml:space="preserve"> in clusters</w:t>
            </w:r>
          </w:p>
        </w:tc>
        <w:tc>
          <w:tcPr>
            <w:tcW w:w="556"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p>
        </w:tc>
        <w:tc>
          <w:tcPr>
            <w:tcW w:w="17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C85263" w:rsidRPr="000848F5" w:rsidRDefault="00C85263"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Staphylococcus</w:t>
            </w:r>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aureus</w:t>
            </w:r>
            <w:proofErr w:type="spellEnd"/>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F09</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positive large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Strictly Anaerobic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443" w:type="pct"/>
            <w:vAlign w:val="center"/>
          </w:tcPr>
          <w:p w:rsidR="00A90C02" w:rsidRPr="000848F5" w:rsidRDefault="00A90C02"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 xml:space="preserve">Clostridium </w:t>
            </w:r>
            <w:r w:rsidRPr="000848F5">
              <w:rPr>
                <w:rFonts w:ascii="Times New Roman" w:hAnsi="Times New Roman" w:cs="Times New Roman"/>
                <w:color w:val="000000"/>
                <w:sz w:val="10"/>
                <w:szCs w:val="10"/>
              </w:rPr>
              <w:t>sp</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J07</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positive large bacilli in chains</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Bacillus</w:t>
            </w:r>
            <w:r w:rsidRPr="000848F5">
              <w:rPr>
                <w:rFonts w:ascii="Times New Roman" w:hAnsi="Times New Roman" w:cs="Times New Roman"/>
                <w:color w:val="000000"/>
                <w:sz w:val="10"/>
                <w:szCs w:val="10"/>
              </w:rPr>
              <w:t xml:space="preserve"> sp</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B20</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 xml:space="preserve">Gram positive </w:t>
            </w:r>
            <w:proofErr w:type="spellStart"/>
            <w:r w:rsidRPr="000848F5">
              <w:rPr>
                <w:rFonts w:ascii="Times New Roman" w:hAnsi="Times New Roman" w:cs="Times New Roman"/>
                <w:color w:val="000000"/>
                <w:sz w:val="10"/>
                <w:szCs w:val="10"/>
              </w:rPr>
              <w:t>baciili</w:t>
            </w:r>
            <w:proofErr w:type="spellEnd"/>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Bacillus</w:t>
            </w:r>
            <w:r w:rsidRPr="000848F5">
              <w:rPr>
                <w:rFonts w:ascii="Times New Roman" w:hAnsi="Times New Roman" w:cs="Times New Roman"/>
                <w:color w:val="000000"/>
                <w:sz w:val="10"/>
                <w:szCs w:val="10"/>
              </w:rPr>
              <w:t xml:space="preserve"> </w:t>
            </w:r>
            <w:r w:rsidRPr="000848F5">
              <w:rPr>
                <w:rFonts w:ascii="Times New Roman" w:hAnsi="Times New Roman" w:cs="Times New Roman"/>
                <w:i/>
                <w:color w:val="000000"/>
                <w:sz w:val="10"/>
                <w:szCs w:val="10"/>
              </w:rPr>
              <w:t>cereus</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A02</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Escherichia coli</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C03</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Salmonella</w:t>
            </w:r>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choleraesius</w:t>
            </w:r>
            <w:proofErr w:type="spellEnd"/>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I11</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E0298A"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A61C4"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proofErr w:type="spellStart"/>
            <w:r w:rsidRPr="000848F5">
              <w:rPr>
                <w:rFonts w:ascii="Times New Roman" w:hAnsi="Times New Roman" w:cs="Times New Roman"/>
                <w:i/>
                <w:color w:val="000000"/>
                <w:sz w:val="10"/>
                <w:szCs w:val="10"/>
              </w:rPr>
              <w:t>Enterobacter</w:t>
            </w:r>
            <w:proofErr w:type="spellEnd"/>
            <w:r w:rsidRPr="000848F5">
              <w:rPr>
                <w:rFonts w:ascii="Times New Roman" w:hAnsi="Times New Roman" w:cs="Times New Roman"/>
                <w:color w:val="000000"/>
                <w:sz w:val="10"/>
                <w:szCs w:val="10"/>
              </w:rPr>
              <w:t xml:space="preserve"> sp</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R10</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Strictly anaerobic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241070"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Clostridium</w:t>
            </w:r>
            <w:r w:rsidRPr="000848F5">
              <w:rPr>
                <w:rFonts w:ascii="Times New Roman" w:hAnsi="Times New Roman" w:cs="Times New Roman"/>
                <w:color w:val="000000"/>
                <w:sz w:val="10"/>
                <w:szCs w:val="10"/>
              </w:rPr>
              <w:t xml:space="preserve"> sp</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Q13</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proofErr w:type="spellStart"/>
            <w:r w:rsidRPr="000848F5">
              <w:rPr>
                <w:rFonts w:ascii="Times New Roman" w:hAnsi="Times New Roman" w:cs="Times New Roman"/>
                <w:color w:val="000000"/>
                <w:sz w:val="10"/>
                <w:szCs w:val="10"/>
              </w:rPr>
              <w:t>Facultativaanaerobic</w:t>
            </w:r>
            <w:proofErr w:type="spellEnd"/>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color w:val="000000"/>
                <w:sz w:val="10"/>
                <w:szCs w:val="10"/>
              </w:rPr>
            </w:pPr>
            <w:proofErr w:type="spellStart"/>
            <w:r w:rsidRPr="000848F5">
              <w:rPr>
                <w:rFonts w:ascii="Times New Roman" w:hAnsi="Times New Roman" w:cs="Times New Roman"/>
                <w:i/>
                <w:color w:val="000000"/>
                <w:sz w:val="10"/>
                <w:szCs w:val="10"/>
              </w:rPr>
              <w:t>Yersinia</w:t>
            </w:r>
            <w:proofErr w:type="spellEnd"/>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pestis</w:t>
            </w:r>
            <w:proofErr w:type="spellEnd"/>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H08</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positive large bacilli</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 xml:space="preserve">Bacillus </w:t>
            </w:r>
            <w:r w:rsidRPr="000848F5">
              <w:rPr>
                <w:rFonts w:ascii="Times New Roman" w:hAnsi="Times New Roman" w:cs="Times New Roman"/>
                <w:color w:val="000000"/>
                <w:sz w:val="10"/>
                <w:szCs w:val="10"/>
              </w:rPr>
              <w:t>sp</w:t>
            </w:r>
          </w:p>
        </w:tc>
      </w:tr>
      <w:tr w:rsidR="000848F5" w:rsidRPr="000848F5" w:rsidTr="00B54E99">
        <w:trPr>
          <w:jc w:val="center"/>
        </w:trPr>
        <w:tc>
          <w:tcPr>
            <w:tcW w:w="409"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R05</w:t>
            </w:r>
          </w:p>
        </w:tc>
        <w:tc>
          <w:tcPr>
            <w:tcW w:w="392"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 xml:space="preserve">Gram positive </w:t>
            </w:r>
            <w:proofErr w:type="spellStart"/>
            <w:r w:rsidRPr="000848F5">
              <w:rPr>
                <w:rFonts w:ascii="Times New Roman" w:hAnsi="Times New Roman" w:cs="Times New Roman"/>
                <w:color w:val="000000"/>
                <w:sz w:val="10"/>
                <w:szCs w:val="10"/>
              </w:rPr>
              <w:t>cocci</w:t>
            </w:r>
            <w:proofErr w:type="spellEnd"/>
            <w:r w:rsidRPr="000848F5">
              <w:rPr>
                <w:rFonts w:ascii="Times New Roman" w:hAnsi="Times New Roman" w:cs="Times New Roman"/>
                <w:color w:val="000000"/>
                <w:sz w:val="10"/>
                <w:szCs w:val="10"/>
              </w:rPr>
              <w:t xml:space="preserve"> in clusters</w:t>
            </w:r>
          </w:p>
        </w:tc>
        <w:tc>
          <w:tcPr>
            <w:tcW w:w="556"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p>
        </w:tc>
        <w:tc>
          <w:tcPr>
            <w:tcW w:w="173"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A90C02" w:rsidRPr="000848F5" w:rsidRDefault="00A90C02"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A90C02" w:rsidRPr="000848F5" w:rsidRDefault="00A90C02"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 xml:space="preserve">Staphylococcus </w:t>
            </w:r>
            <w:r w:rsidRPr="000848F5">
              <w:rPr>
                <w:rFonts w:ascii="Times New Roman" w:hAnsi="Times New Roman" w:cs="Times New Roman"/>
                <w:color w:val="000000"/>
                <w:sz w:val="10"/>
                <w:szCs w:val="10"/>
              </w:rPr>
              <w:t>sp</w:t>
            </w:r>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A18</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i/>
                <w:color w:val="000000"/>
                <w:sz w:val="10"/>
                <w:szCs w:val="10"/>
              </w:rPr>
            </w:pPr>
            <w:proofErr w:type="spellStart"/>
            <w:r w:rsidRPr="000848F5">
              <w:rPr>
                <w:rFonts w:ascii="Times New Roman" w:hAnsi="Times New Roman" w:cs="Times New Roman"/>
                <w:i/>
                <w:color w:val="000000"/>
                <w:sz w:val="10"/>
                <w:szCs w:val="10"/>
              </w:rPr>
              <w:t>Enterobacter</w:t>
            </w:r>
            <w:proofErr w:type="spellEnd"/>
            <w:r w:rsidRPr="000848F5">
              <w:rPr>
                <w:rFonts w:ascii="Times New Roman" w:hAnsi="Times New Roman" w:cs="Times New Roman"/>
                <w:i/>
                <w:color w:val="000000"/>
                <w:sz w:val="10"/>
                <w:szCs w:val="10"/>
              </w:rPr>
              <w:t xml:space="preserve"> </w:t>
            </w:r>
            <w:r w:rsidRPr="000848F5">
              <w:rPr>
                <w:rFonts w:ascii="Times New Roman" w:hAnsi="Times New Roman" w:cs="Times New Roman"/>
                <w:color w:val="000000"/>
                <w:sz w:val="10"/>
                <w:szCs w:val="10"/>
              </w:rPr>
              <w:t>sp</w:t>
            </w:r>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E02</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Escherichia</w:t>
            </w:r>
            <w:r w:rsidRPr="000848F5">
              <w:rPr>
                <w:rFonts w:ascii="Times New Roman" w:hAnsi="Times New Roman" w:cs="Times New Roman"/>
                <w:color w:val="000000"/>
                <w:sz w:val="10"/>
                <w:szCs w:val="10"/>
              </w:rPr>
              <w:t xml:space="preserve"> </w:t>
            </w:r>
            <w:r w:rsidRPr="000848F5">
              <w:rPr>
                <w:rFonts w:ascii="Times New Roman" w:hAnsi="Times New Roman" w:cs="Times New Roman"/>
                <w:i/>
                <w:color w:val="000000"/>
                <w:sz w:val="10"/>
                <w:szCs w:val="10"/>
              </w:rPr>
              <w:t>coli</w:t>
            </w:r>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G25</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color w:val="000000"/>
                <w:sz w:val="10"/>
                <w:szCs w:val="10"/>
              </w:rPr>
            </w:pPr>
            <w:proofErr w:type="spellStart"/>
            <w:r w:rsidRPr="000848F5">
              <w:rPr>
                <w:rFonts w:ascii="Times New Roman" w:hAnsi="Times New Roman" w:cs="Times New Roman"/>
                <w:i/>
                <w:color w:val="000000"/>
                <w:sz w:val="10"/>
                <w:szCs w:val="10"/>
              </w:rPr>
              <w:t>Citrobacter</w:t>
            </w:r>
            <w:proofErr w:type="spellEnd"/>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freundii</w:t>
            </w:r>
            <w:proofErr w:type="spellEnd"/>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H17</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i/>
                <w:color w:val="000000"/>
                <w:sz w:val="10"/>
                <w:szCs w:val="10"/>
              </w:rPr>
              <w:t>Proteus</w:t>
            </w:r>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vulgaris</w:t>
            </w:r>
            <w:proofErr w:type="spellEnd"/>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R16</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Gran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ND</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color w:val="000000"/>
                <w:sz w:val="10"/>
                <w:szCs w:val="10"/>
              </w:rPr>
            </w:pPr>
            <w:proofErr w:type="spellStart"/>
            <w:r w:rsidRPr="000848F5">
              <w:rPr>
                <w:rFonts w:ascii="Times New Roman" w:hAnsi="Times New Roman" w:cs="Times New Roman"/>
                <w:i/>
                <w:color w:val="000000"/>
                <w:sz w:val="10"/>
                <w:szCs w:val="10"/>
              </w:rPr>
              <w:t>Klebsiella</w:t>
            </w:r>
            <w:proofErr w:type="spellEnd"/>
            <w:r w:rsidRPr="000848F5">
              <w:rPr>
                <w:rFonts w:ascii="Times New Roman" w:hAnsi="Times New Roman" w:cs="Times New Roman"/>
                <w:color w:val="000000"/>
                <w:sz w:val="10"/>
                <w:szCs w:val="10"/>
              </w:rPr>
              <w:t xml:space="preserve"> </w:t>
            </w:r>
            <w:proofErr w:type="spellStart"/>
            <w:r w:rsidRPr="000848F5">
              <w:rPr>
                <w:rFonts w:ascii="Times New Roman" w:hAnsi="Times New Roman" w:cs="Times New Roman"/>
                <w:i/>
                <w:color w:val="000000"/>
                <w:sz w:val="10"/>
                <w:szCs w:val="10"/>
              </w:rPr>
              <w:t>pneumoniae</w:t>
            </w:r>
            <w:proofErr w:type="spellEnd"/>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J19</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i/>
                <w:color w:val="000000"/>
                <w:sz w:val="10"/>
                <w:szCs w:val="10"/>
              </w:rPr>
            </w:pPr>
            <w:proofErr w:type="spellStart"/>
            <w:r w:rsidRPr="000848F5">
              <w:rPr>
                <w:rFonts w:ascii="Times New Roman" w:hAnsi="Times New Roman" w:cs="Times New Roman"/>
                <w:i/>
                <w:color w:val="000000"/>
                <w:sz w:val="10"/>
                <w:szCs w:val="10"/>
              </w:rPr>
              <w:t>Yersinia</w:t>
            </w:r>
            <w:proofErr w:type="spellEnd"/>
            <w:r w:rsidRPr="000848F5">
              <w:rPr>
                <w:rFonts w:ascii="Times New Roman" w:hAnsi="Times New Roman" w:cs="Times New Roman"/>
                <w:i/>
                <w:color w:val="000000"/>
                <w:sz w:val="10"/>
                <w:szCs w:val="10"/>
              </w:rPr>
              <w:t xml:space="preserve"> </w:t>
            </w:r>
            <w:proofErr w:type="spellStart"/>
            <w:r w:rsidRPr="000848F5">
              <w:rPr>
                <w:rFonts w:ascii="Times New Roman" w:hAnsi="Times New Roman" w:cs="Times New Roman"/>
                <w:i/>
                <w:color w:val="000000"/>
                <w:sz w:val="10"/>
                <w:szCs w:val="10"/>
              </w:rPr>
              <w:t>pestis</w:t>
            </w:r>
            <w:proofErr w:type="spellEnd"/>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Q33</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positive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 xml:space="preserve">Bacillus </w:t>
            </w:r>
            <w:r w:rsidRPr="000848F5">
              <w:rPr>
                <w:rFonts w:ascii="Times New Roman" w:hAnsi="Times New Roman" w:cs="Times New Roman"/>
                <w:color w:val="000000"/>
                <w:sz w:val="10"/>
                <w:szCs w:val="10"/>
              </w:rPr>
              <w:t>sp</w:t>
            </w:r>
          </w:p>
        </w:tc>
      </w:tr>
      <w:tr w:rsidR="000848F5" w:rsidRPr="000848F5" w:rsidTr="00B54E99">
        <w:trPr>
          <w:jc w:val="center"/>
        </w:trPr>
        <w:tc>
          <w:tcPr>
            <w:tcW w:w="409"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B12</w:t>
            </w:r>
          </w:p>
        </w:tc>
        <w:tc>
          <w:tcPr>
            <w:tcW w:w="392"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Gram negative bacilli</w:t>
            </w:r>
          </w:p>
        </w:tc>
        <w:tc>
          <w:tcPr>
            <w:tcW w:w="556"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Facultative anaerobic</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73"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184" w:type="pct"/>
            <w:vAlign w:val="center"/>
          </w:tcPr>
          <w:p w:rsidR="001F4D2D" w:rsidRPr="000848F5" w:rsidRDefault="001F4D2D" w:rsidP="000848F5">
            <w:pPr>
              <w:snapToGrid w:val="0"/>
              <w:jc w:val="both"/>
              <w:rPr>
                <w:rFonts w:ascii="Times New Roman" w:hAnsi="Times New Roman" w:cs="Times New Roman"/>
                <w:color w:val="000000"/>
                <w:sz w:val="10"/>
                <w:szCs w:val="10"/>
              </w:rPr>
            </w:pPr>
            <w:r w:rsidRPr="000848F5">
              <w:rPr>
                <w:rFonts w:ascii="Times New Roman" w:hAnsi="Times New Roman" w:cs="Times New Roman"/>
                <w:color w:val="000000"/>
                <w:sz w:val="10"/>
                <w:szCs w:val="10"/>
              </w:rPr>
              <w:t>+</w:t>
            </w:r>
          </w:p>
        </w:tc>
        <w:tc>
          <w:tcPr>
            <w:tcW w:w="443" w:type="pct"/>
            <w:vAlign w:val="center"/>
          </w:tcPr>
          <w:p w:rsidR="001F4D2D" w:rsidRPr="000848F5" w:rsidRDefault="001F4D2D" w:rsidP="000848F5">
            <w:pPr>
              <w:snapToGrid w:val="0"/>
              <w:jc w:val="both"/>
              <w:rPr>
                <w:rFonts w:ascii="Times New Roman" w:hAnsi="Times New Roman" w:cs="Times New Roman"/>
                <w:i/>
                <w:color w:val="000000"/>
                <w:sz w:val="10"/>
                <w:szCs w:val="10"/>
              </w:rPr>
            </w:pPr>
            <w:r w:rsidRPr="000848F5">
              <w:rPr>
                <w:rFonts w:ascii="Times New Roman" w:hAnsi="Times New Roman" w:cs="Times New Roman"/>
                <w:i/>
                <w:color w:val="000000"/>
                <w:sz w:val="10"/>
                <w:szCs w:val="10"/>
              </w:rPr>
              <w:t xml:space="preserve">Salmonella </w:t>
            </w:r>
            <w:proofErr w:type="spellStart"/>
            <w:r w:rsidRPr="000848F5">
              <w:rPr>
                <w:rFonts w:ascii="Times New Roman" w:hAnsi="Times New Roman" w:cs="Times New Roman"/>
                <w:i/>
                <w:color w:val="000000"/>
                <w:sz w:val="10"/>
                <w:szCs w:val="10"/>
              </w:rPr>
              <w:t>typhi</w:t>
            </w:r>
            <w:proofErr w:type="spellEnd"/>
          </w:p>
        </w:tc>
      </w:tr>
    </w:tbl>
    <w:p w:rsidR="005F79E6" w:rsidRPr="000848F5" w:rsidRDefault="0062664C" w:rsidP="000848F5">
      <w:pPr>
        <w:snapToGrid w:val="0"/>
        <w:spacing w:after="0" w:line="240" w:lineRule="auto"/>
        <w:jc w:val="both"/>
        <w:rPr>
          <w:rFonts w:ascii="Times New Roman" w:hAnsi="Times New Roman" w:cs="Times New Roman"/>
          <w:sz w:val="16"/>
          <w:szCs w:val="16"/>
        </w:rPr>
      </w:pPr>
      <w:r w:rsidRPr="000848F5">
        <w:rPr>
          <w:rFonts w:ascii="Times New Roman" w:hAnsi="Times New Roman" w:cs="Times New Roman"/>
          <w:sz w:val="16"/>
          <w:szCs w:val="16"/>
        </w:rPr>
        <w:t xml:space="preserve">Key: MAC – </w:t>
      </w:r>
      <w:proofErr w:type="spellStart"/>
      <w:r w:rsidRPr="000848F5">
        <w:rPr>
          <w:rFonts w:ascii="Times New Roman" w:hAnsi="Times New Roman" w:cs="Times New Roman"/>
          <w:sz w:val="16"/>
          <w:szCs w:val="16"/>
        </w:rPr>
        <w:t>MacConkey</w:t>
      </w:r>
      <w:proofErr w:type="spellEnd"/>
      <w:r w:rsidRPr="000848F5">
        <w:rPr>
          <w:rFonts w:ascii="Times New Roman" w:hAnsi="Times New Roman" w:cs="Times New Roman"/>
          <w:sz w:val="16"/>
          <w:szCs w:val="16"/>
        </w:rPr>
        <w:t xml:space="preserve"> agar</w:t>
      </w:r>
      <w:r w:rsidR="00241070" w:rsidRPr="000848F5">
        <w:rPr>
          <w:rFonts w:ascii="Times New Roman" w:hAnsi="Times New Roman" w:cs="Times New Roman"/>
          <w:sz w:val="16"/>
          <w:szCs w:val="16"/>
        </w:rPr>
        <w:t xml:space="preserve"> ; </w:t>
      </w:r>
      <w:r w:rsidRPr="000848F5">
        <w:rPr>
          <w:rFonts w:ascii="Times New Roman" w:hAnsi="Times New Roman" w:cs="Times New Roman"/>
          <w:sz w:val="16"/>
          <w:szCs w:val="16"/>
        </w:rPr>
        <w:t xml:space="preserve">MSA – </w:t>
      </w:r>
      <w:proofErr w:type="spellStart"/>
      <w:r w:rsidRPr="000848F5">
        <w:rPr>
          <w:rFonts w:ascii="Times New Roman" w:hAnsi="Times New Roman" w:cs="Times New Roman"/>
          <w:sz w:val="16"/>
          <w:szCs w:val="16"/>
        </w:rPr>
        <w:t>Mannitol</w:t>
      </w:r>
      <w:proofErr w:type="spellEnd"/>
      <w:r w:rsidRPr="000848F5">
        <w:rPr>
          <w:rFonts w:ascii="Times New Roman" w:hAnsi="Times New Roman" w:cs="Times New Roman"/>
          <w:sz w:val="16"/>
          <w:szCs w:val="16"/>
        </w:rPr>
        <w:t xml:space="preserve"> salt agar</w:t>
      </w:r>
      <w:r w:rsidR="00241070" w:rsidRPr="000848F5">
        <w:rPr>
          <w:rFonts w:ascii="Times New Roman" w:hAnsi="Times New Roman" w:cs="Times New Roman"/>
          <w:sz w:val="16"/>
          <w:szCs w:val="16"/>
        </w:rPr>
        <w:t xml:space="preserve"> ; </w:t>
      </w:r>
      <w:r w:rsidR="002B5690" w:rsidRPr="000848F5">
        <w:rPr>
          <w:rFonts w:ascii="Times New Roman" w:hAnsi="Times New Roman" w:cs="Times New Roman"/>
          <w:sz w:val="16"/>
          <w:szCs w:val="16"/>
        </w:rPr>
        <w:t>ND- Not determined</w:t>
      </w:r>
      <w:r w:rsidR="00241070" w:rsidRPr="000848F5">
        <w:rPr>
          <w:rFonts w:ascii="Times New Roman" w:hAnsi="Times New Roman" w:cs="Times New Roman"/>
          <w:sz w:val="16"/>
          <w:szCs w:val="16"/>
        </w:rPr>
        <w:t xml:space="preserve">; </w:t>
      </w:r>
      <w:r w:rsidR="005F79E6" w:rsidRPr="000848F5">
        <w:rPr>
          <w:rFonts w:ascii="Times New Roman" w:hAnsi="Times New Roman" w:cs="Times New Roman"/>
          <w:sz w:val="16"/>
          <w:szCs w:val="16"/>
        </w:rPr>
        <w:t xml:space="preserve">VP – </w:t>
      </w:r>
      <w:proofErr w:type="spellStart"/>
      <w:r w:rsidR="005F79E6" w:rsidRPr="000848F5">
        <w:rPr>
          <w:rFonts w:ascii="Times New Roman" w:hAnsi="Times New Roman" w:cs="Times New Roman"/>
          <w:sz w:val="16"/>
          <w:szCs w:val="16"/>
        </w:rPr>
        <w:t>Voges</w:t>
      </w:r>
      <w:proofErr w:type="spellEnd"/>
      <w:r w:rsidR="005F79E6" w:rsidRPr="000848F5">
        <w:rPr>
          <w:rFonts w:ascii="Times New Roman" w:hAnsi="Times New Roman" w:cs="Times New Roman"/>
          <w:sz w:val="16"/>
          <w:szCs w:val="16"/>
        </w:rPr>
        <w:t xml:space="preserve"> </w:t>
      </w:r>
      <w:proofErr w:type="spellStart"/>
      <w:r w:rsidR="005F79E6" w:rsidRPr="000848F5">
        <w:rPr>
          <w:rFonts w:ascii="Times New Roman" w:hAnsi="Times New Roman" w:cs="Times New Roman"/>
          <w:sz w:val="16"/>
          <w:szCs w:val="16"/>
        </w:rPr>
        <w:t>Proskaeur</w:t>
      </w:r>
      <w:proofErr w:type="spellEnd"/>
    </w:p>
    <w:p w:rsidR="000848F5" w:rsidRDefault="000848F5" w:rsidP="000848F5">
      <w:pPr>
        <w:snapToGrid w:val="0"/>
        <w:spacing w:after="0" w:line="240" w:lineRule="auto"/>
        <w:ind w:left="425" w:hanging="425"/>
        <w:jc w:val="both"/>
        <w:rPr>
          <w:rFonts w:ascii="Times New Roman" w:hAnsi="Times New Roman" w:cs="Times New Roman"/>
          <w:sz w:val="20"/>
          <w:szCs w:val="24"/>
          <w:lang w:eastAsia="zh-CN"/>
        </w:rPr>
      </w:pPr>
    </w:p>
    <w:p w:rsidR="00B54E99" w:rsidRPr="000848F5" w:rsidRDefault="00B54E99" w:rsidP="000848F5">
      <w:pPr>
        <w:snapToGrid w:val="0"/>
        <w:spacing w:after="0" w:line="240" w:lineRule="auto"/>
        <w:ind w:left="425" w:hanging="425"/>
        <w:jc w:val="both"/>
        <w:rPr>
          <w:rFonts w:ascii="Times New Roman" w:hAnsi="Times New Roman" w:cs="Times New Roman"/>
          <w:sz w:val="20"/>
          <w:szCs w:val="24"/>
          <w:lang w:eastAsia="zh-CN"/>
        </w:rPr>
        <w:sectPr w:rsidR="00B54E99" w:rsidRPr="000848F5" w:rsidSect="004F19E8">
          <w:headerReference w:type="default" r:id="rId24"/>
          <w:footerReference w:type="default" r:id="rId25"/>
          <w:type w:val="continuous"/>
          <w:pgSz w:w="12240" w:h="15840" w:code="1"/>
          <w:pgMar w:top="1440" w:right="1440" w:bottom="1440" w:left="1440" w:header="720" w:footer="720" w:gutter="0"/>
          <w:cols w:space="720"/>
          <w:docGrid w:linePitch="360"/>
        </w:sectPr>
      </w:pPr>
    </w:p>
    <w:p w:rsidR="00204ABC" w:rsidRPr="000848F5" w:rsidRDefault="008C2544" w:rsidP="000848F5">
      <w:pPr>
        <w:pStyle w:val="ListParagraph"/>
        <w:numPr>
          <w:ilvl w:val="0"/>
          <w:numId w:val="2"/>
        </w:numPr>
        <w:snapToGrid w:val="0"/>
        <w:spacing w:after="0" w:line="240" w:lineRule="auto"/>
        <w:ind w:left="425" w:hanging="425"/>
        <w:jc w:val="both"/>
        <w:rPr>
          <w:rFonts w:ascii="Times New Roman" w:hAnsi="Times New Roman" w:cs="Times New Roman"/>
          <w:b/>
          <w:sz w:val="20"/>
          <w:szCs w:val="20"/>
        </w:rPr>
      </w:pPr>
      <w:r w:rsidRPr="000848F5">
        <w:rPr>
          <w:rFonts w:ascii="Times New Roman" w:hAnsi="Times New Roman" w:cs="Times New Roman"/>
          <w:b/>
          <w:sz w:val="20"/>
          <w:szCs w:val="20"/>
        </w:rPr>
        <w:lastRenderedPageBreak/>
        <w:t>Discussion</w:t>
      </w:r>
    </w:p>
    <w:p w:rsidR="00263BDC" w:rsidRPr="000848F5" w:rsidRDefault="00EF4E86"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Results shown above depict a t</w:t>
      </w:r>
      <w:r w:rsidR="00850C85" w:rsidRPr="000848F5">
        <w:rPr>
          <w:rFonts w:ascii="Times New Roman" w:hAnsi="Times New Roman" w:cs="Times New Roman"/>
          <w:sz w:val="20"/>
          <w:szCs w:val="20"/>
        </w:rPr>
        <w:t>ypical biogas production system, however with variable</w:t>
      </w:r>
      <w:r w:rsidR="00687909" w:rsidRPr="000848F5">
        <w:rPr>
          <w:rFonts w:ascii="Times New Roman" w:hAnsi="Times New Roman" w:cs="Times New Roman"/>
          <w:sz w:val="20"/>
          <w:szCs w:val="20"/>
        </w:rPr>
        <w:t>s</w:t>
      </w:r>
      <w:r w:rsidR="00850C85" w:rsidRPr="000848F5">
        <w:rPr>
          <w:rFonts w:ascii="Times New Roman" w:hAnsi="Times New Roman" w:cs="Times New Roman"/>
          <w:sz w:val="20"/>
          <w:szCs w:val="20"/>
        </w:rPr>
        <w:t xml:space="preserve"> that are largely dependent on fa</w:t>
      </w:r>
      <w:r w:rsidR="00AA08B0" w:rsidRPr="000848F5">
        <w:rPr>
          <w:rFonts w:ascii="Times New Roman" w:hAnsi="Times New Roman" w:cs="Times New Roman"/>
          <w:sz w:val="20"/>
          <w:szCs w:val="20"/>
        </w:rPr>
        <w:t>ctors of different inclinations. With respect to bacterial growth, the highest values were obtained on the 20</w:t>
      </w:r>
      <w:r w:rsidR="00AA08B0" w:rsidRPr="000848F5">
        <w:rPr>
          <w:rFonts w:ascii="Times New Roman" w:hAnsi="Times New Roman" w:cs="Times New Roman"/>
          <w:sz w:val="20"/>
          <w:szCs w:val="20"/>
          <w:vertAlign w:val="superscript"/>
        </w:rPr>
        <w:t>th</w:t>
      </w:r>
      <w:r w:rsidR="00AA08B0" w:rsidRPr="000848F5">
        <w:rPr>
          <w:rFonts w:ascii="Times New Roman" w:hAnsi="Times New Roman" w:cs="Times New Roman"/>
          <w:sz w:val="20"/>
          <w:szCs w:val="20"/>
        </w:rPr>
        <w:t xml:space="preserve"> day for both cow dung and cow intestinal exudates. T</w:t>
      </w:r>
      <w:r w:rsidR="0065258C" w:rsidRPr="000848F5">
        <w:rPr>
          <w:rFonts w:ascii="Times New Roman" w:hAnsi="Times New Roman" w:cs="Times New Roman"/>
          <w:sz w:val="20"/>
          <w:szCs w:val="20"/>
        </w:rPr>
        <w:t>h</w:t>
      </w:r>
      <w:r w:rsidR="00AA08B0" w:rsidRPr="000848F5">
        <w:rPr>
          <w:rFonts w:ascii="Times New Roman" w:hAnsi="Times New Roman" w:cs="Times New Roman"/>
          <w:sz w:val="20"/>
          <w:szCs w:val="20"/>
        </w:rPr>
        <w:t xml:space="preserve">is is in line with results as obtained by </w:t>
      </w:r>
      <w:proofErr w:type="spellStart"/>
      <w:r w:rsidR="00AA08B0" w:rsidRPr="000848F5">
        <w:rPr>
          <w:rFonts w:ascii="Times New Roman" w:hAnsi="Times New Roman" w:cs="Times New Roman"/>
          <w:sz w:val="20"/>
          <w:szCs w:val="20"/>
        </w:rPr>
        <w:t>Ofoefule</w:t>
      </w:r>
      <w:proofErr w:type="spellEnd"/>
      <w:r w:rsidR="00AA08B0" w:rsidRPr="000848F5">
        <w:rPr>
          <w:rFonts w:ascii="Times New Roman" w:hAnsi="Times New Roman" w:cs="Times New Roman"/>
          <w:sz w:val="20"/>
          <w:szCs w:val="20"/>
        </w:rPr>
        <w:t xml:space="preserve"> </w:t>
      </w:r>
      <w:r w:rsidR="00AA08B0" w:rsidRPr="000848F5">
        <w:rPr>
          <w:rFonts w:ascii="Times New Roman" w:hAnsi="Times New Roman" w:cs="Times New Roman"/>
          <w:i/>
          <w:sz w:val="20"/>
          <w:szCs w:val="20"/>
        </w:rPr>
        <w:t>et al</w:t>
      </w:r>
      <w:r w:rsidR="00AA08B0" w:rsidRPr="000848F5">
        <w:rPr>
          <w:rFonts w:ascii="Times New Roman" w:hAnsi="Times New Roman" w:cs="Times New Roman"/>
          <w:sz w:val="20"/>
          <w:szCs w:val="20"/>
        </w:rPr>
        <w:t>. (2010)</w:t>
      </w:r>
      <w:r w:rsidR="0065258C" w:rsidRPr="000848F5">
        <w:rPr>
          <w:rFonts w:ascii="Times New Roman" w:hAnsi="Times New Roman" w:cs="Times New Roman"/>
          <w:sz w:val="20"/>
          <w:szCs w:val="20"/>
        </w:rPr>
        <w:t xml:space="preserve"> which showed a value of growth at the rate of 10</w:t>
      </w:r>
      <w:r w:rsidR="0065258C" w:rsidRPr="000848F5">
        <w:rPr>
          <w:rFonts w:ascii="Times New Roman" w:hAnsi="Times New Roman" w:cs="Times New Roman"/>
          <w:sz w:val="20"/>
          <w:szCs w:val="20"/>
          <w:vertAlign w:val="superscript"/>
        </w:rPr>
        <w:t>7</w:t>
      </w:r>
      <w:r w:rsidR="0065258C" w:rsidRPr="000848F5">
        <w:rPr>
          <w:rFonts w:ascii="Times New Roman" w:hAnsi="Times New Roman" w:cs="Times New Roman"/>
          <w:sz w:val="20"/>
          <w:szCs w:val="20"/>
        </w:rPr>
        <w:t xml:space="preserve"> cells correlating with the 20</w:t>
      </w:r>
      <w:r w:rsidR="0065258C" w:rsidRPr="000848F5">
        <w:rPr>
          <w:rFonts w:ascii="Times New Roman" w:hAnsi="Times New Roman" w:cs="Times New Roman"/>
          <w:sz w:val="20"/>
          <w:szCs w:val="20"/>
          <w:vertAlign w:val="superscript"/>
        </w:rPr>
        <w:t>th</w:t>
      </w:r>
      <w:r w:rsidR="0065258C" w:rsidRPr="000848F5">
        <w:rPr>
          <w:rFonts w:ascii="Times New Roman" w:hAnsi="Times New Roman" w:cs="Times New Roman"/>
          <w:sz w:val="20"/>
          <w:szCs w:val="20"/>
        </w:rPr>
        <w:t xml:space="preserve"> to 22</w:t>
      </w:r>
      <w:r w:rsidR="0065258C" w:rsidRPr="000848F5">
        <w:rPr>
          <w:rFonts w:ascii="Times New Roman" w:hAnsi="Times New Roman" w:cs="Times New Roman"/>
          <w:sz w:val="20"/>
          <w:szCs w:val="20"/>
          <w:vertAlign w:val="superscript"/>
        </w:rPr>
        <w:t>nd</w:t>
      </w:r>
      <w:r w:rsidR="0065258C" w:rsidRPr="000848F5">
        <w:rPr>
          <w:rFonts w:ascii="Times New Roman" w:hAnsi="Times New Roman" w:cs="Times New Roman"/>
          <w:sz w:val="20"/>
          <w:szCs w:val="20"/>
        </w:rPr>
        <w:t xml:space="preserve"> day ably determined in the periods of peak gas production. Comparing the total viable bacterial counts of the two substrates, the </w:t>
      </w:r>
      <w:r w:rsidR="005B378B" w:rsidRPr="000848F5">
        <w:rPr>
          <w:rFonts w:ascii="Times New Roman" w:hAnsi="Times New Roman" w:cs="Times New Roman"/>
          <w:sz w:val="20"/>
          <w:szCs w:val="20"/>
        </w:rPr>
        <w:t xml:space="preserve">cow dung substrate </w:t>
      </w:r>
      <w:r w:rsidR="001F5213" w:rsidRPr="000848F5">
        <w:rPr>
          <w:rFonts w:ascii="Times New Roman" w:hAnsi="Times New Roman" w:cs="Times New Roman"/>
          <w:sz w:val="20"/>
          <w:szCs w:val="20"/>
        </w:rPr>
        <w:t xml:space="preserve">had higher values than the cow intestinal exudates. This could be attributed to </w:t>
      </w:r>
      <w:r w:rsidR="003C6B40" w:rsidRPr="000848F5">
        <w:rPr>
          <w:rFonts w:ascii="Times New Roman" w:hAnsi="Times New Roman" w:cs="Times New Roman"/>
          <w:sz w:val="20"/>
          <w:szCs w:val="20"/>
        </w:rPr>
        <w:t xml:space="preserve">the amount of organic matter present within the cow dung as compared to the intestinal exudates. According to </w:t>
      </w:r>
      <w:proofErr w:type="spellStart"/>
      <w:r w:rsidR="003C6B40" w:rsidRPr="000848F5">
        <w:rPr>
          <w:rFonts w:ascii="Times New Roman" w:hAnsi="Times New Roman" w:cs="Times New Roman"/>
          <w:sz w:val="20"/>
          <w:szCs w:val="20"/>
        </w:rPr>
        <w:t>Ofoefule</w:t>
      </w:r>
      <w:proofErr w:type="spellEnd"/>
      <w:r w:rsidR="003C6B40" w:rsidRPr="000848F5">
        <w:rPr>
          <w:rFonts w:ascii="Times New Roman" w:hAnsi="Times New Roman" w:cs="Times New Roman"/>
          <w:sz w:val="20"/>
          <w:szCs w:val="20"/>
        </w:rPr>
        <w:t xml:space="preserve"> </w:t>
      </w:r>
      <w:r w:rsidR="003C6B40" w:rsidRPr="000848F5">
        <w:rPr>
          <w:rFonts w:ascii="Times New Roman" w:hAnsi="Times New Roman" w:cs="Times New Roman"/>
          <w:i/>
          <w:sz w:val="20"/>
          <w:szCs w:val="20"/>
        </w:rPr>
        <w:t xml:space="preserve">et al. </w:t>
      </w:r>
      <w:r w:rsidR="003C6B40" w:rsidRPr="000848F5">
        <w:rPr>
          <w:rFonts w:ascii="Times New Roman" w:hAnsi="Times New Roman" w:cs="Times New Roman"/>
          <w:sz w:val="20"/>
          <w:szCs w:val="20"/>
        </w:rPr>
        <w:t>(2010)</w:t>
      </w:r>
      <w:r w:rsidR="00D5292E" w:rsidRPr="000848F5">
        <w:rPr>
          <w:rFonts w:ascii="Times New Roman" w:hAnsi="Times New Roman" w:cs="Times New Roman"/>
          <w:sz w:val="20"/>
          <w:szCs w:val="20"/>
        </w:rPr>
        <w:t xml:space="preserve">, the dung from cattle as ruminant animals evidently contain high concentrations of microbial flora due to the presence of nutritive parts like crude protein, crude </w:t>
      </w:r>
      <w:proofErr w:type="spellStart"/>
      <w:r w:rsidR="00D5292E" w:rsidRPr="000848F5">
        <w:rPr>
          <w:rFonts w:ascii="Times New Roman" w:hAnsi="Times New Roman" w:cs="Times New Roman"/>
          <w:sz w:val="20"/>
          <w:szCs w:val="20"/>
        </w:rPr>
        <w:t>fibre</w:t>
      </w:r>
      <w:proofErr w:type="spellEnd"/>
      <w:r w:rsidR="00D5292E" w:rsidRPr="000848F5">
        <w:rPr>
          <w:rFonts w:ascii="Times New Roman" w:hAnsi="Times New Roman" w:cs="Times New Roman"/>
          <w:sz w:val="20"/>
          <w:szCs w:val="20"/>
        </w:rPr>
        <w:t xml:space="preserve">, crude fat, ash, and other valuable components. </w:t>
      </w:r>
      <w:proofErr w:type="spellStart"/>
      <w:r w:rsidR="00D5292E" w:rsidRPr="000848F5">
        <w:rPr>
          <w:rFonts w:ascii="Times New Roman" w:hAnsi="Times New Roman" w:cs="Times New Roman"/>
          <w:sz w:val="20"/>
          <w:szCs w:val="20"/>
        </w:rPr>
        <w:t>Godi</w:t>
      </w:r>
      <w:proofErr w:type="spellEnd"/>
      <w:r w:rsidR="00D5292E" w:rsidRPr="000848F5">
        <w:rPr>
          <w:rFonts w:ascii="Times New Roman" w:hAnsi="Times New Roman" w:cs="Times New Roman"/>
          <w:sz w:val="20"/>
          <w:szCs w:val="20"/>
        </w:rPr>
        <w:t xml:space="preserve"> </w:t>
      </w:r>
      <w:r w:rsidR="00D5292E" w:rsidRPr="000848F5">
        <w:rPr>
          <w:rFonts w:ascii="Times New Roman" w:hAnsi="Times New Roman" w:cs="Times New Roman"/>
          <w:i/>
          <w:sz w:val="20"/>
          <w:szCs w:val="20"/>
        </w:rPr>
        <w:t>et al</w:t>
      </w:r>
      <w:r w:rsidR="00D5292E" w:rsidRPr="000848F5">
        <w:rPr>
          <w:rFonts w:ascii="Times New Roman" w:hAnsi="Times New Roman" w:cs="Times New Roman"/>
          <w:sz w:val="20"/>
          <w:szCs w:val="20"/>
        </w:rPr>
        <w:t xml:space="preserve">. (2013) also corroborated this fact by comparing </w:t>
      </w:r>
      <w:r w:rsidR="00263BDC" w:rsidRPr="000848F5">
        <w:rPr>
          <w:rFonts w:ascii="Times New Roman" w:hAnsi="Times New Roman" w:cs="Times New Roman"/>
          <w:sz w:val="20"/>
          <w:szCs w:val="20"/>
        </w:rPr>
        <w:t xml:space="preserve">cow </w:t>
      </w:r>
      <w:proofErr w:type="spellStart"/>
      <w:r w:rsidR="00263BDC" w:rsidRPr="000848F5">
        <w:rPr>
          <w:rFonts w:ascii="Times New Roman" w:hAnsi="Times New Roman" w:cs="Times New Roman"/>
          <w:sz w:val="20"/>
          <w:szCs w:val="20"/>
        </w:rPr>
        <w:t>dungs</w:t>
      </w:r>
      <w:proofErr w:type="spellEnd"/>
      <w:r w:rsidR="00263BDC" w:rsidRPr="000848F5">
        <w:rPr>
          <w:rFonts w:ascii="Times New Roman" w:hAnsi="Times New Roman" w:cs="Times New Roman"/>
          <w:sz w:val="20"/>
          <w:szCs w:val="20"/>
        </w:rPr>
        <w:t xml:space="preserve"> and b</w:t>
      </w:r>
      <w:r w:rsidR="00BD28D4" w:rsidRPr="000848F5">
        <w:rPr>
          <w:rFonts w:ascii="Times New Roman" w:hAnsi="Times New Roman" w:cs="Times New Roman"/>
          <w:sz w:val="20"/>
          <w:szCs w:val="20"/>
        </w:rPr>
        <w:t>iogas yields from different cow breeds</w:t>
      </w:r>
      <w:r w:rsidR="00263BDC" w:rsidRPr="000848F5">
        <w:rPr>
          <w:rFonts w:ascii="Times New Roman" w:hAnsi="Times New Roman" w:cs="Times New Roman"/>
          <w:sz w:val="20"/>
          <w:szCs w:val="20"/>
        </w:rPr>
        <w:t xml:space="preserve"> sampled. Results obtained showed the proportional nutrient volume as determined by calorific values in calories per meter cubed.</w:t>
      </w:r>
    </w:p>
    <w:p w:rsidR="00601159" w:rsidRPr="000848F5" w:rsidRDefault="00263BDC"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The presence</w:t>
      </w:r>
      <w:r w:rsidR="00D33873" w:rsidRPr="000848F5">
        <w:rPr>
          <w:rFonts w:ascii="Times New Roman" w:hAnsi="Times New Roman" w:cs="Times New Roman"/>
          <w:sz w:val="20"/>
          <w:szCs w:val="20"/>
        </w:rPr>
        <w:t xml:space="preserve"> of high nutritive components and total viable bacteria does not however classically differentiate the bacteria based on nutrient preferences. The aim of this is to determine the distribution of bacteria species within the substrates and thei</w:t>
      </w:r>
      <w:r w:rsidR="0059046D" w:rsidRPr="000848F5">
        <w:rPr>
          <w:rFonts w:ascii="Times New Roman" w:hAnsi="Times New Roman" w:cs="Times New Roman"/>
          <w:sz w:val="20"/>
          <w:szCs w:val="20"/>
        </w:rPr>
        <w:t xml:space="preserve">r growth dynamics in succession; </w:t>
      </w:r>
      <w:r w:rsidR="00D33873" w:rsidRPr="000848F5">
        <w:rPr>
          <w:rFonts w:ascii="Times New Roman" w:hAnsi="Times New Roman" w:cs="Times New Roman"/>
          <w:sz w:val="20"/>
          <w:szCs w:val="20"/>
        </w:rPr>
        <w:t xml:space="preserve">so as to be able </w:t>
      </w:r>
      <w:r w:rsidR="006F0EEA" w:rsidRPr="000848F5">
        <w:rPr>
          <w:rFonts w:ascii="Times New Roman" w:hAnsi="Times New Roman" w:cs="Times New Roman"/>
          <w:sz w:val="20"/>
          <w:szCs w:val="20"/>
        </w:rPr>
        <w:t xml:space="preserve">to plan a robust </w:t>
      </w:r>
      <w:proofErr w:type="spellStart"/>
      <w:r w:rsidR="00CF6273" w:rsidRPr="000848F5">
        <w:rPr>
          <w:rFonts w:ascii="Times New Roman" w:hAnsi="Times New Roman" w:cs="Times New Roman"/>
          <w:sz w:val="20"/>
          <w:szCs w:val="20"/>
        </w:rPr>
        <w:t>bioaugmentation</w:t>
      </w:r>
      <w:proofErr w:type="spellEnd"/>
      <w:r w:rsidR="00CF6273" w:rsidRPr="000848F5">
        <w:rPr>
          <w:rFonts w:ascii="Times New Roman" w:hAnsi="Times New Roman" w:cs="Times New Roman"/>
          <w:sz w:val="20"/>
          <w:szCs w:val="20"/>
        </w:rPr>
        <w:t xml:space="preserve"> or </w:t>
      </w:r>
      <w:proofErr w:type="spellStart"/>
      <w:r w:rsidR="00CF6273" w:rsidRPr="000848F5">
        <w:rPr>
          <w:rFonts w:ascii="Times New Roman" w:hAnsi="Times New Roman" w:cs="Times New Roman"/>
          <w:sz w:val="20"/>
          <w:szCs w:val="20"/>
        </w:rPr>
        <w:t>biostimulation</w:t>
      </w:r>
      <w:proofErr w:type="spellEnd"/>
      <w:r w:rsidR="00CF6273" w:rsidRPr="000848F5">
        <w:rPr>
          <w:rFonts w:ascii="Times New Roman" w:hAnsi="Times New Roman" w:cs="Times New Roman"/>
          <w:sz w:val="20"/>
          <w:szCs w:val="20"/>
        </w:rPr>
        <w:t xml:space="preserve"> system subsequently. Biogas production within a controlled bacterial system is governed by three key biochemical stages: hydrolysis, </w:t>
      </w:r>
      <w:proofErr w:type="spellStart"/>
      <w:r w:rsidR="00CF6273" w:rsidRPr="000848F5">
        <w:rPr>
          <w:rFonts w:ascii="Times New Roman" w:hAnsi="Times New Roman" w:cs="Times New Roman"/>
          <w:sz w:val="20"/>
          <w:szCs w:val="20"/>
        </w:rPr>
        <w:t>acidogenesis/acetogenesis</w:t>
      </w:r>
      <w:proofErr w:type="spellEnd"/>
      <w:r w:rsidR="00CF6273" w:rsidRPr="000848F5">
        <w:rPr>
          <w:rFonts w:ascii="Times New Roman" w:hAnsi="Times New Roman" w:cs="Times New Roman"/>
          <w:sz w:val="20"/>
          <w:szCs w:val="20"/>
        </w:rPr>
        <w:t xml:space="preserve"> and </w:t>
      </w:r>
      <w:proofErr w:type="spellStart"/>
      <w:r w:rsidR="00CF6273" w:rsidRPr="000848F5">
        <w:rPr>
          <w:rFonts w:ascii="Times New Roman" w:hAnsi="Times New Roman" w:cs="Times New Roman"/>
          <w:sz w:val="20"/>
          <w:szCs w:val="20"/>
        </w:rPr>
        <w:t>methanogenesis</w:t>
      </w:r>
      <w:proofErr w:type="spellEnd"/>
      <w:r w:rsidR="00CF6273" w:rsidRPr="000848F5">
        <w:rPr>
          <w:rFonts w:ascii="Times New Roman" w:hAnsi="Times New Roman" w:cs="Times New Roman"/>
          <w:sz w:val="20"/>
          <w:szCs w:val="20"/>
        </w:rPr>
        <w:t>. These three stages are directly a consequence of the bacteria flora present with</w:t>
      </w:r>
      <w:r w:rsidR="0032370F" w:rsidRPr="000848F5">
        <w:rPr>
          <w:rFonts w:ascii="Times New Roman" w:hAnsi="Times New Roman" w:cs="Times New Roman"/>
          <w:sz w:val="20"/>
          <w:szCs w:val="20"/>
        </w:rPr>
        <w:t>in the system. Monitoring the growth of bacteria species</w:t>
      </w:r>
      <w:r w:rsidR="00075840" w:rsidRPr="000848F5">
        <w:rPr>
          <w:rFonts w:ascii="Times New Roman" w:hAnsi="Times New Roman" w:cs="Times New Roman"/>
          <w:sz w:val="20"/>
          <w:szCs w:val="20"/>
        </w:rPr>
        <w:t xml:space="preserve"> </w:t>
      </w:r>
      <w:r w:rsidR="00DC4BB4" w:rsidRPr="000848F5">
        <w:rPr>
          <w:rFonts w:ascii="Times New Roman" w:hAnsi="Times New Roman" w:cs="Times New Roman"/>
          <w:sz w:val="20"/>
          <w:szCs w:val="20"/>
        </w:rPr>
        <w:t xml:space="preserve">(in colony forming units per gram) </w:t>
      </w:r>
      <w:r w:rsidR="00075840" w:rsidRPr="000848F5">
        <w:rPr>
          <w:rFonts w:ascii="Times New Roman" w:hAnsi="Times New Roman" w:cs="Times New Roman"/>
          <w:sz w:val="20"/>
          <w:szCs w:val="20"/>
        </w:rPr>
        <w:t xml:space="preserve">using three different </w:t>
      </w:r>
      <w:r w:rsidR="00DC4BB4" w:rsidRPr="000848F5">
        <w:rPr>
          <w:rFonts w:ascii="Times New Roman" w:hAnsi="Times New Roman" w:cs="Times New Roman"/>
          <w:sz w:val="20"/>
          <w:szCs w:val="20"/>
        </w:rPr>
        <w:t>media</w:t>
      </w:r>
      <w:r w:rsidR="00EE09EB" w:rsidRPr="000848F5">
        <w:rPr>
          <w:rFonts w:ascii="Times New Roman" w:hAnsi="Times New Roman" w:cs="Times New Roman"/>
          <w:sz w:val="20"/>
          <w:szCs w:val="20"/>
        </w:rPr>
        <w:t xml:space="preserve"> for supporting bacterial growth mimicking the 3 biochemical stages on the 1</w:t>
      </w:r>
      <w:r w:rsidR="00EE09EB" w:rsidRPr="000848F5">
        <w:rPr>
          <w:rFonts w:ascii="Times New Roman" w:hAnsi="Times New Roman" w:cs="Times New Roman"/>
          <w:sz w:val="20"/>
          <w:szCs w:val="20"/>
          <w:vertAlign w:val="superscript"/>
        </w:rPr>
        <w:t>st</w:t>
      </w:r>
      <w:r w:rsidR="00EE09EB" w:rsidRPr="000848F5">
        <w:rPr>
          <w:rFonts w:ascii="Times New Roman" w:hAnsi="Times New Roman" w:cs="Times New Roman"/>
          <w:sz w:val="20"/>
          <w:szCs w:val="20"/>
        </w:rPr>
        <w:t>, 10</w:t>
      </w:r>
      <w:r w:rsidR="00EE09EB" w:rsidRPr="000848F5">
        <w:rPr>
          <w:rFonts w:ascii="Times New Roman" w:hAnsi="Times New Roman" w:cs="Times New Roman"/>
          <w:sz w:val="20"/>
          <w:szCs w:val="20"/>
          <w:vertAlign w:val="superscript"/>
        </w:rPr>
        <w:t>th</w:t>
      </w:r>
      <w:r w:rsidR="00EE09EB" w:rsidRPr="000848F5">
        <w:rPr>
          <w:rFonts w:ascii="Times New Roman" w:hAnsi="Times New Roman" w:cs="Times New Roman"/>
          <w:sz w:val="20"/>
          <w:szCs w:val="20"/>
        </w:rPr>
        <w:t>, 20</w:t>
      </w:r>
      <w:r w:rsidR="00EE09EB" w:rsidRPr="000848F5">
        <w:rPr>
          <w:rFonts w:ascii="Times New Roman" w:hAnsi="Times New Roman" w:cs="Times New Roman"/>
          <w:sz w:val="20"/>
          <w:szCs w:val="20"/>
          <w:vertAlign w:val="superscript"/>
        </w:rPr>
        <w:t>th</w:t>
      </w:r>
      <w:r w:rsidR="00EE09EB" w:rsidRPr="000848F5">
        <w:rPr>
          <w:rFonts w:ascii="Times New Roman" w:hAnsi="Times New Roman" w:cs="Times New Roman"/>
          <w:sz w:val="20"/>
          <w:szCs w:val="20"/>
        </w:rPr>
        <w:t xml:space="preserve"> and 30</w:t>
      </w:r>
      <w:r w:rsidR="00EE09EB" w:rsidRPr="000848F5">
        <w:rPr>
          <w:rFonts w:ascii="Times New Roman" w:hAnsi="Times New Roman" w:cs="Times New Roman"/>
          <w:sz w:val="20"/>
          <w:szCs w:val="20"/>
          <w:vertAlign w:val="superscript"/>
        </w:rPr>
        <w:t>th</w:t>
      </w:r>
      <w:r w:rsidR="00EE09EB" w:rsidRPr="000848F5">
        <w:rPr>
          <w:rFonts w:ascii="Times New Roman" w:hAnsi="Times New Roman" w:cs="Times New Roman"/>
          <w:sz w:val="20"/>
          <w:szCs w:val="20"/>
        </w:rPr>
        <w:t xml:space="preserve"> days of sampling it would </w:t>
      </w:r>
      <w:r w:rsidR="00A97BB8" w:rsidRPr="000848F5">
        <w:rPr>
          <w:rFonts w:ascii="Times New Roman" w:hAnsi="Times New Roman" w:cs="Times New Roman"/>
          <w:sz w:val="20"/>
          <w:szCs w:val="20"/>
        </w:rPr>
        <w:t>b</w:t>
      </w:r>
      <w:r w:rsidR="00EE09EB" w:rsidRPr="000848F5">
        <w:rPr>
          <w:rFonts w:ascii="Times New Roman" w:hAnsi="Times New Roman" w:cs="Times New Roman"/>
          <w:sz w:val="20"/>
          <w:szCs w:val="20"/>
        </w:rPr>
        <w:t xml:space="preserve">e observed that the various media </w:t>
      </w:r>
      <w:proofErr w:type="spellStart"/>
      <w:r w:rsidR="00A51555" w:rsidRPr="000848F5">
        <w:rPr>
          <w:rFonts w:ascii="Times New Roman" w:hAnsi="Times New Roman" w:cs="Times New Roman"/>
          <w:sz w:val="20"/>
          <w:szCs w:val="20"/>
        </w:rPr>
        <w:t>harboured</w:t>
      </w:r>
      <w:proofErr w:type="spellEnd"/>
      <w:r w:rsidR="00A51555" w:rsidRPr="000848F5">
        <w:rPr>
          <w:rFonts w:ascii="Times New Roman" w:hAnsi="Times New Roman" w:cs="Times New Roman"/>
          <w:sz w:val="20"/>
          <w:szCs w:val="20"/>
        </w:rPr>
        <w:t xml:space="preserve"> varying degrees of bacterial loads. However, there seemed to be a trend as observed with the two substrates, bacterial growth in media for detecting</w:t>
      </w:r>
      <w:r w:rsidR="007569D2" w:rsidRPr="000848F5">
        <w:rPr>
          <w:rFonts w:ascii="Times New Roman" w:hAnsi="Times New Roman" w:cs="Times New Roman"/>
          <w:sz w:val="20"/>
          <w:szCs w:val="20"/>
        </w:rPr>
        <w:t xml:space="preserve"> hydrolytic bacteria was highest on the</w:t>
      </w:r>
      <w:r w:rsidR="005210C8" w:rsidRPr="000848F5">
        <w:rPr>
          <w:rFonts w:ascii="Times New Roman" w:hAnsi="Times New Roman" w:cs="Times New Roman"/>
          <w:sz w:val="20"/>
          <w:szCs w:val="20"/>
        </w:rPr>
        <w:t xml:space="preserve"> first day of sampling for both cow dung and cow intestinal exudates but</w:t>
      </w:r>
      <w:r w:rsidR="00482380" w:rsidRPr="000848F5">
        <w:rPr>
          <w:rFonts w:ascii="Times New Roman" w:hAnsi="Times New Roman" w:cs="Times New Roman"/>
          <w:sz w:val="20"/>
          <w:szCs w:val="20"/>
        </w:rPr>
        <w:t xml:space="preserve"> gradually reduced in a steady </w:t>
      </w:r>
      <w:r w:rsidR="00874C14" w:rsidRPr="000848F5">
        <w:rPr>
          <w:rFonts w:ascii="Times New Roman" w:hAnsi="Times New Roman" w:cs="Times New Roman"/>
          <w:sz w:val="20"/>
          <w:szCs w:val="20"/>
        </w:rPr>
        <w:t>fashion until the 30</w:t>
      </w:r>
      <w:r w:rsidR="00874C14" w:rsidRPr="000848F5">
        <w:rPr>
          <w:rFonts w:ascii="Times New Roman" w:hAnsi="Times New Roman" w:cs="Times New Roman"/>
          <w:sz w:val="20"/>
          <w:szCs w:val="20"/>
          <w:vertAlign w:val="superscript"/>
        </w:rPr>
        <w:t>th</w:t>
      </w:r>
      <w:r w:rsidR="00874C14" w:rsidRPr="000848F5">
        <w:rPr>
          <w:rFonts w:ascii="Times New Roman" w:hAnsi="Times New Roman" w:cs="Times New Roman"/>
          <w:sz w:val="20"/>
          <w:szCs w:val="20"/>
        </w:rPr>
        <w:t xml:space="preserve"> day of sampling</w:t>
      </w:r>
      <w:r w:rsidR="002006BD" w:rsidRPr="000848F5">
        <w:rPr>
          <w:rFonts w:ascii="Times New Roman" w:hAnsi="Times New Roman" w:cs="Times New Roman"/>
          <w:sz w:val="20"/>
          <w:szCs w:val="20"/>
        </w:rPr>
        <w:t xml:space="preserve">. The reverse was however the case for the bacterial growth in </w:t>
      </w:r>
      <w:proofErr w:type="spellStart"/>
      <w:r w:rsidR="002006BD" w:rsidRPr="000848F5">
        <w:rPr>
          <w:rFonts w:ascii="Times New Roman" w:hAnsi="Times New Roman" w:cs="Times New Roman"/>
          <w:sz w:val="20"/>
          <w:szCs w:val="20"/>
        </w:rPr>
        <w:t>acetogenic</w:t>
      </w:r>
      <w:proofErr w:type="spellEnd"/>
      <w:r w:rsidR="002006BD" w:rsidRPr="000848F5">
        <w:rPr>
          <w:rFonts w:ascii="Times New Roman" w:hAnsi="Times New Roman" w:cs="Times New Roman"/>
          <w:sz w:val="20"/>
          <w:szCs w:val="20"/>
        </w:rPr>
        <w:t xml:space="preserve">- and </w:t>
      </w:r>
      <w:proofErr w:type="spellStart"/>
      <w:r w:rsidR="002006BD" w:rsidRPr="000848F5">
        <w:rPr>
          <w:rFonts w:ascii="Times New Roman" w:hAnsi="Times New Roman" w:cs="Times New Roman"/>
          <w:sz w:val="20"/>
          <w:szCs w:val="20"/>
        </w:rPr>
        <w:t>methanogenic</w:t>
      </w:r>
      <w:proofErr w:type="spellEnd"/>
      <w:r w:rsidR="002006BD" w:rsidRPr="000848F5">
        <w:rPr>
          <w:rFonts w:ascii="Times New Roman" w:hAnsi="Times New Roman" w:cs="Times New Roman"/>
          <w:sz w:val="20"/>
          <w:szCs w:val="20"/>
        </w:rPr>
        <w:t>-supporting media</w:t>
      </w:r>
      <w:r w:rsidR="005210C8" w:rsidRPr="000848F5">
        <w:rPr>
          <w:rFonts w:ascii="Times New Roman" w:hAnsi="Times New Roman" w:cs="Times New Roman"/>
          <w:sz w:val="20"/>
          <w:szCs w:val="20"/>
        </w:rPr>
        <w:t xml:space="preserve"> </w:t>
      </w:r>
      <w:r w:rsidR="007E7277" w:rsidRPr="000848F5">
        <w:rPr>
          <w:rFonts w:ascii="Times New Roman" w:hAnsi="Times New Roman" w:cs="Times New Roman"/>
          <w:sz w:val="20"/>
          <w:szCs w:val="20"/>
        </w:rPr>
        <w:t xml:space="preserve">as their bacterial </w:t>
      </w:r>
      <w:r w:rsidR="00B55E56" w:rsidRPr="000848F5">
        <w:rPr>
          <w:rFonts w:ascii="Times New Roman" w:hAnsi="Times New Roman" w:cs="Times New Roman"/>
          <w:sz w:val="20"/>
          <w:szCs w:val="20"/>
        </w:rPr>
        <w:t xml:space="preserve">growths gradually increased; with the </w:t>
      </w:r>
      <w:proofErr w:type="spellStart"/>
      <w:r w:rsidR="00B55E56" w:rsidRPr="000848F5">
        <w:rPr>
          <w:rFonts w:ascii="Times New Roman" w:hAnsi="Times New Roman" w:cs="Times New Roman"/>
          <w:sz w:val="20"/>
          <w:szCs w:val="20"/>
        </w:rPr>
        <w:t>methanogenic</w:t>
      </w:r>
      <w:proofErr w:type="spellEnd"/>
      <w:r w:rsidR="00B55E56" w:rsidRPr="000848F5">
        <w:rPr>
          <w:rFonts w:ascii="Times New Roman" w:hAnsi="Times New Roman" w:cs="Times New Roman"/>
          <w:sz w:val="20"/>
          <w:szCs w:val="20"/>
        </w:rPr>
        <w:t>-supporting media</w:t>
      </w:r>
      <w:r w:rsidR="007929B7" w:rsidRPr="000848F5">
        <w:rPr>
          <w:rFonts w:ascii="Times New Roman" w:hAnsi="Times New Roman" w:cs="Times New Roman"/>
          <w:sz w:val="20"/>
          <w:szCs w:val="20"/>
        </w:rPr>
        <w:t xml:space="preserve"> having highest </w:t>
      </w:r>
      <w:r w:rsidR="00775A68" w:rsidRPr="000848F5">
        <w:rPr>
          <w:rFonts w:ascii="Times New Roman" w:hAnsi="Times New Roman" w:cs="Times New Roman"/>
          <w:sz w:val="20"/>
          <w:szCs w:val="20"/>
        </w:rPr>
        <w:t>bacterial load as determined on the 30</w:t>
      </w:r>
      <w:r w:rsidR="00775A68" w:rsidRPr="000848F5">
        <w:rPr>
          <w:rFonts w:ascii="Times New Roman" w:hAnsi="Times New Roman" w:cs="Times New Roman"/>
          <w:sz w:val="20"/>
          <w:szCs w:val="20"/>
          <w:vertAlign w:val="superscript"/>
        </w:rPr>
        <w:t>th</w:t>
      </w:r>
      <w:r w:rsidR="00775A68" w:rsidRPr="000848F5">
        <w:rPr>
          <w:rFonts w:ascii="Times New Roman" w:hAnsi="Times New Roman" w:cs="Times New Roman"/>
          <w:sz w:val="20"/>
          <w:szCs w:val="20"/>
        </w:rPr>
        <w:t xml:space="preserve"> day</w:t>
      </w:r>
      <w:r w:rsidR="00B34935" w:rsidRPr="000848F5">
        <w:rPr>
          <w:rFonts w:ascii="Times New Roman" w:hAnsi="Times New Roman" w:cs="Times New Roman"/>
          <w:sz w:val="20"/>
          <w:szCs w:val="20"/>
        </w:rPr>
        <w:t xml:space="preserve"> when determined in the two substrates. In this regard, it </w:t>
      </w:r>
      <w:r w:rsidR="00B34935" w:rsidRPr="000848F5">
        <w:rPr>
          <w:rFonts w:ascii="Times New Roman" w:hAnsi="Times New Roman" w:cs="Times New Roman"/>
          <w:sz w:val="20"/>
          <w:szCs w:val="20"/>
        </w:rPr>
        <w:lastRenderedPageBreak/>
        <w:t xml:space="preserve">could be inferred </w:t>
      </w:r>
      <w:r w:rsidR="00601159" w:rsidRPr="000848F5">
        <w:rPr>
          <w:rFonts w:ascii="Times New Roman" w:hAnsi="Times New Roman" w:cs="Times New Roman"/>
          <w:sz w:val="20"/>
          <w:szCs w:val="20"/>
        </w:rPr>
        <w:t xml:space="preserve">that bacterial growth dynamics within the biogas system was highly nutrient dependent, and occurred in a succession style. The hydrolytic bacteria were gradually succeeded over time by the </w:t>
      </w:r>
      <w:proofErr w:type="spellStart"/>
      <w:r w:rsidR="00601159" w:rsidRPr="000848F5">
        <w:rPr>
          <w:rFonts w:ascii="Times New Roman" w:hAnsi="Times New Roman" w:cs="Times New Roman"/>
          <w:sz w:val="20"/>
          <w:szCs w:val="20"/>
        </w:rPr>
        <w:t>acetogenic</w:t>
      </w:r>
      <w:proofErr w:type="spellEnd"/>
      <w:r w:rsidR="00601159" w:rsidRPr="000848F5">
        <w:rPr>
          <w:rFonts w:ascii="Times New Roman" w:hAnsi="Times New Roman" w:cs="Times New Roman"/>
          <w:sz w:val="20"/>
          <w:szCs w:val="20"/>
        </w:rPr>
        <w:t xml:space="preserve"> and </w:t>
      </w:r>
      <w:proofErr w:type="spellStart"/>
      <w:r w:rsidR="00601159" w:rsidRPr="000848F5">
        <w:rPr>
          <w:rFonts w:ascii="Times New Roman" w:hAnsi="Times New Roman" w:cs="Times New Roman"/>
          <w:sz w:val="20"/>
          <w:szCs w:val="20"/>
        </w:rPr>
        <w:t>methanogenic</w:t>
      </w:r>
      <w:proofErr w:type="spellEnd"/>
      <w:r w:rsidR="00601159" w:rsidRPr="000848F5">
        <w:rPr>
          <w:rFonts w:ascii="Times New Roman" w:hAnsi="Times New Roman" w:cs="Times New Roman"/>
          <w:sz w:val="20"/>
          <w:szCs w:val="20"/>
        </w:rPr>
        <w:t xml:space="preserve"> species within the substrates.</w:t>
      </w:r>
    </w:p>
    <w:p w:rsidR="00956517" w:rsidRPr="000848F5" w:rsidRDefault="00601159"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Comparing </w:t>
      </w:r>
      <w:r w:rsidR="0070371B" w:rsidRPr="000848F5">
        <w:rPr>
          <w:rFonts w:ascii="Times New Roman" w:hAnsi="Times New Roman" w:cs="Times New Roman"/>
          <w:sz w:val="20"/>
          <w:szCs w:val="20"/>
        </w:rPr>
        <w:t>biogas yields</w:t>
      </w:r>
      <w:r w:rsidRPr="000848F5">
        <w:rPr>
          <w:rFonts w:ascii="Times New Roman" w:hAnsi="Times New Roman" w:cs="Times New Roman"/>
          <w:sz w:val="20"/>
          <w:szCs w:val="20"/>
        </w:rPr>
        <w:t xml:space="preserve"> by the two substrates</w:t>
      </w:r>
      <w:r w:rsidR="0070371B" w:rsidRPr="000848F5">
        <w:rPr>
          <w:rFonts w:ascii="Times New Roman" w:hAnsi="Times New Roman" w:cs="Times New Roman"/>
          <w:sz w:val="20"/>
          <w:szCs w:val="20"/>
        </w:rPr>
        <w:t xml:space="preserve"> over a 30 day period, it was observed </w:t>
      </w:r>
      <w:r w:rsidR="00B21C62" w:rsidRPr="000848F5">
        <w:rPr>
          <w:rFonts w:ascii="Times New Roman" w:hAnsi="Times New Roman" w:cs="Times New Roman"/>
          <w:sz w:val="20"/>
          <w:szCs w:val="20"/>
        </w:rPr>
        <w:t>that cow dung produced more biogas t</w:t>
      </w:r>
      <w:r w:rsidR="00802DB3" w:rsidRPr="000848F5">
        <w:rPr>
          <w:rFonts w:ascii="Times New Roman" w:hAnsi="Times New Roman" w:cs="Times New Roman"/>
          <w:sz w:val="20"/>
          <w:szCs w:val="20"/>
        </w:rPr>
        <w:t>h</w:t>
      </w:r>
      <w:r w:rsidR="00B21C62" w:rsidRPr="000848F5">
        <w:rPr>
          <w:rFonts w:ascii="Times New Roman" w:hAnsi="Times New Roman" w:cs="Times New Roman"/>
          <w:sz w:val="20"/>
          <w:szCs w:val="20"/>
        </w:rPr>
        <w:t xml:space="preserve">an the cow intestinal exudates. This could also be as a result of the </w:t>
      </w:r>
      <w:r w:rsidR="00477C66" w:rsidRPr="000848F5">
        <w:rPr>
          <w:rFonts w:ascii="Times New Roman" w:hAnsi="Times New Roman" w:cs="Times New Roman"/>
          <w:sz w:val="20"/>
          <w:szCs w:val="20"/>
        </w:rPr>
        <w:t>higher bacterial</w:t>
      </w:r>
      <w:r w:rsidR="008C5C6B" w:rsidRPr="000848F5">
        <w:rPr>
          <w:rFonts w:ascii="Times New Roman" w:hAnsi="Times New Roman" w:cs="Times New Roman"/>
          <w:sz w:val="20"/>
          <w:szCs w:val="20"/>
        </w:rPr>
        <w:t xml:space="preserve"> load of cow dung</w:t>
      </w:r>
      <w:r w:rsidR="007770B7" w:rsidRPr="000848F5">
        <w:rPr>
          <w:rFonts w:ascii="Times New Roman" w:hAnsi="Times New Roman" w:cs="Times New Roman"/>
          <w:sz w:val="20"/>
          <w:szCs w:val="20"/>
        </w:rPr>
        <w:t xml:space="preserve"> </w:t>
      </w:r>
      <w:r w:rsidR="00E30DE0" w:rsidRPr="000848F5">
        <w:rPr>
          <w:rFonts w:ascii="Times New Roman" w:hAnsi="Times New Roman" w:cs="Times New Roman"/>
          <w:sz w:val="20"/>
          <w:szCs w:val="20"/>
        </w:rPr>
        <w:t>as compared with cow intestinal exudates. Between the 12</w:t>
      </w:r>
      <w:r w:rsidR="00E30DE0" w:rsidRPr="000848F5">
        <w:rPr>
          <w:rFonts w:ascii="Times New Roman" w:hAnsi="Times New Roman" w:cs="Times New Roman"/>
          <w:sz w:val="20"/>
          <w:szCs w:val="20"/>
          <w:vertAlign w:val="superscript"/>
        </w:rPr>
        <w:t>th</w:t>
      </w:r>
      <w:r w:rsidR="00E30DE0" w:rsidRPr="000848F5">
        <w:rPr>
          <w:rFonts w:ascii="Times New Roman" w:hAnsi="Times New Roman" w:cs="Times New Roman"/>
          <w:sz w:val="20"/>
          <w:szCs w:val="20"/>
        </w:rPr>
        <w:t xml:space="preserve"> and 19</w:t>
      </w:r>
      <w:r w:rsidR="00E30DE0" w:rsidRPr="000848F5">
        <w:rPr>
          <w:rFonts w:ascii="Times New Roman" w:hAnsi="Times New Roman" w:cs="Times New Roman"/>
          <w:sz w:val="20"/>
          <w:szCs w:val="20"/>
          <w:vertAlign w:val="superscript"/>
        </w:rPr>
        <w:t>th</w:t>
      </w:r>
      <w:r w:rsidR="00E30DE0" w:rsidRPr="000848F5">
        <w:rPr>
          <w:rFonts w:ascii="Times New Roman" w:hAnsi="Times New Roman" w:cs="Times New Roman"/>
          <w:sz w:val="20"/>
          <w:szCs w:val="20"/>
        </w:rPr>
        <w:t xml:space="preserve"> days, biogas production was highest for the two substrates. This fact is also in line with the studies of </w:t>
      </w:r>
      <w:proofErr w:type="spellStart"/>
      <w:r w:rsidR="00E30DE0" w:rsidRPr="000848F5">
        <w:rPr>
          <w:rFonts w:ascii="Times New Roman" w:hAnsi="Times New Roman" w:cs="Times New Roman"/>
          <w:sz w:val="20"/>
          <w:szCs w:val="20"/>
        </w:rPr>
        <w:t>Rabah</w:t>
      </w:r>
      <w:proofErr w:type="spellEnd"/>
      <w:r w:rsidR="00E30DE0" w:rsidRPr="000848F5">
        <w:rPr>
          <w:rFonts w:ascii="Times New Roman" w:hAnsi="Times New Roman" w:cs="Times New Roman"/>
          <w:sz w:val="20"/>
          <w:szCs w:val="20"/>
        </w:rPr>
        <w:t xml:space="preserve"> </w:t>
      </w:r>
      <w:r w:rsidR="00E30DE0" w:rsidRPr="000848F5">
        <w:rPr>
          <w:rFonts w:ascii="Times New Roman" w:hAnsi="Times New Roman" w:cs="Times New Roman"/>
          <w:i/>
          <w:sz w:val="20"/>
          <w:szCs w:val="20"/>
        </w:rPr>
        <w:t>et al.</w:t>
      </w:r>
      <w:r w:rsidR="00E30DE0" w:rsidRPr="000848F5">
        <w:rPr>
          <w:rFonts w:ascii="Times New Roman" w:hAnsi="Times New Roman" w:cs="Times New Roman"/>
          <w:sz w:val="20"/>
          <w:szCs w:val="20"/>
        </w:rPr>
        <w:t xml:space="preserve"> (2010)</w:t>
      </w:r>
      <w:r w:rsidR="00156A14" w:rsidRPr="000848F5">
        <w:rPr>
          <w:rFonts w:ascii="Times New Roman" w:hAnsi="Times New Roman" w:cs="Times New Roman"/>
          <w:sz w:val="20"/>
          <w:szCs w:val="20"/>
        </w:rPr>
        <w:t xml:space="preserve"> who o</w:t>
      </w:r>
      <w:r w:rsidR="000436CD" w:rsidRPr="000848F5">
        <w:rPr>
          <w:rFonts w:ascii="Times New Roman" w:hAnsi="Times New Roman" w:cs="Times New Roman"/>
          <w:sz w:val="20"/>
          <w:szCs w:val="20"/>
        </w:rPr>
        <w:t>b</w:t>
      </w:r>
      <w:r w:rsidR="00156A14" w:rsidRPr="000848F5">
        <w:rPr>
          <w:rFonts w:ascii="Times New Roman" w:hAnsi="Times New Roman" w:cs="Times New Roman"/>
          <w:sz w:val="20"/>
          <w:szCs w:val="20"/>
        </w:rPr>
        <w:t>served the highest volumes of gas produced on the second week of substrate retention.</w:t>
      </w:r>
    </w:p>
    <w:p w:rsidR="0076394D" w:rsidRPr="000848F5" w:rsidRDefault="001739DA" w:rsidP="000848F5">
      <w:pPr>
        <w:snapToGrid w:val="0"/>
        <w:spacing w:after="0" w:line="240" w:lineRule="auto"/>
        <w:ind w:firstLine="425"/>
        <w:jc w:val="both"/>
        <w:rPr>
          <w:rFonts w:ascii="Times New Roman" w:hAnsi="Times New Roman" w:cs="Times New Roman"/>
          <w:sz w:val="20"/>
          <w:szCs w:val="20"/>
        </w:rPr>
      </w:pPr>
      <w:r w:rsidRPr="000848F5">
        <w:rPr>
          <w:rFonts w:ascii="Times New Roman" w:hAnsi="Times New Roman" w:cs="Times New Roman"/>
          <w:sz w:val="20"/>
          <w:szCs w:val="20"/>
        </w:rPr>
        <w:t xml:space="preserve">Bacterial diversity within biogas systems are an essential part of biogas producing communities. Bacteria isolated from the two substrates </w:t>
      </w:r>
      <w:r w:rsidR="002251B1" w:rsidRPr="000848F5">
        <w:rPr>
          <w:rFonts w:ascii="Times New Roman" w:hAnsi="Times New Roman" w:cs="Times New Roman"/>
          <w:sz w:val="20"/>
          <w:szCs w:val="20"/>
        </w:rPr>
        <w:t xml:space="preserve">were </w:t>
      </w:r>
      <w:r w:rsidRPr="000848F5">
        <w:rPr>
          <w:rFonts w:ascii="Times New Roman" w:hAnsi="Times New Roman" w:cs="Times New Roman"/>
          <w:sz w:val="20"/>
          <w:szCs w:val="20"/>
        </w:rPr>
        <w:t xml:space="preserve">biochemically identified as </w:t>
      </w:r>
      <w:r w:rsidRPr="000848F5">
        <w:rPr>
          <w:rFonts w:ascii="Times New Roman" w:hAnsi="Times New Roman" w:cs="Times New Roman"/>
          <w:i/>
          <w:sz w:val="20"/>
          <w:szCs w:val="20"/>
        </w:rPr>
        <w:t>Bacillus</w:t>
      </w:r>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cereus</w:t>
      </w:r>
      <w:r w:rsidRPr="000848F5">
        <w:rPr>
          <w:rFonts w:ascii="Times New Roman" w:hAnsi="Times New Roman" w:cs="Times New Roman"/>
          <w:sz w:val="20"/>
          <w:szCs w:val="20"/>
        </w:rPr>
        <w:t>,</w:t>
      </w:r>
      <w:r w:rsidR="008B62D3" w:rsidRPr="000848F5">
        <w:rPr>
          <w:rFonts w:ascii="Times New Roman" w:hAnsi="Times New Roman" w:cs="Times New Roman"/>
          <w:sz w:val="20"/>
          <w:szCs w:val="20"/>
        </w:rPr>
        <w:t xml:space="preserve"> </w:t>
      </w:r>
      <w:r w:rsidR="008B62D3" w:rsidRPr="000848F5">
        <w:rPr>
          <w:rFonts w:ascii="Times New Roman" w:hAnsi="Times New Roman" w:cs="Times New Roman"/>
          <w:i/>
          <w:sz w:val="20"/>
          <w:szCs w:val="20"/>
        </w:rPr>
        <w:t>Bacillus</w:t>
      </w:r>
      <w:r w:rsidR="008B62D3" w:rsidRPr="000848F5">
        <w:rPr>
          <w:rFonts w:ascii="Times New Roman" w:hAnsi="Times New Roman" w:cs="Times New Roman"/>
          <w:sz w:val="20"/>
          <w:szCs w:val="20"/>
        </w:rPr>
        <w:t xml:space="preserve"> </w:t>
      </w:r>
      <w:proofErr w:type="spellStart"/>
      <w:r w:rsidR="008B62D3" w:rsidRPr="000848F5">
        <w:rPr>
          <w:rFonts w:ascii="Times New Roman" w:hAnsi="Times New Roman" w:cs="Times New Roman"/>
          <w:sz w:val="20"/>
          <w:szCs w:val="20"/>
        </w:rPr>
        <w:t>spp</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Escherichia</w:t>
      </w:r>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coli</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Klebsiella</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pneumonia</w:t>
      </w:r>
      <w:r w:rsidR="007842EF" w:rsidRPr="000848F5">
        <w:rPr>
          <w:rFonts w:ascii="Times New Roman" w:hAnsi="Times New Roman" w:cs="Times New Roman"/>
          <w:i/>
          <w:sz w:val="20"/>
          <w:szCs w:val="20"/>
        </w:rPr>
        <w:t>e</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Citrobacter</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freundii</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Proteus</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vulgaris</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Salmonella</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choleraesius</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Salmonella</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typhi</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Staphylococcus</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aureus</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Yersinia</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pestis</w:t>
      </w:r>
      <w:proofErr w:type="spellEnd"/>
      <w:r w:rsidRPr="000848F5">
        <w:rPr>
          <w:rFonts w:ascii="Times New Roman" w:hAnsi="Times New Roman" w:cs="Times New Roman"/>
          <w:sz w:val="20"/>
          <w:szCs w:val="20"/>
        </w:rPr>
        <w:t xml:space="preserve"> and </w:t>
      </w:r>
      <w:r w:rsidRPr="000848F5">
        <w:rPr>
          <w:rFonts w:ascii="Times New Roman" w:hAnsi="Times New Roman" w:cs="Times New Roman"/>
          <w:i/>
          <w:sz w:val="20"/>
          <w:szCs w:val="20"/>
        </w:rPr>
        <w:t>Clostridium</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spp</w:t>
      </w:r>
      <w:proofErr w:type="spellEnd"/>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Staphylococcus</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spp</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Entero</w:t>
      </w:r>
      <w:r w:rsidR="004B1B4D" w:rsidRPr="000848F5">
        <w:rPr>
          <w:rFonts w:ascii="Times New Roman" w:hAnsi="Times New Roman" w:cs="Times New Roman"/>
          <w:i/>
          <w:sz w:val="20"/>
          <w:szCs w:val="20"/>
        </w:rPr>
        <w:t>bacter</w:t>
      </w:r>
      <w:proofErr w:type="spellEnd"/>
      <w:r w:rsidR="004B1B4D" w:rsidRPr="000848F5">
        <w:rPr>
          <w:rFonts w:ascii="Times New Roman" w:hAnsi="Times New Roman" w:cs="Times New Roman"/>
          <w:sz w:val="20"/>
          <w:szCs w:val="20"/>
        </w:rPr>
        <w:t xml:space="preserve"> sp</w:t>
      </w:r>
      <w:r w:rsidR="0035541B" w:rsidRPr="000848F5">
        <w:rPr>
          <w:rFonts w:ascii="Times New Roman" w:hAnsi="Times New Roman" w:cs="Times New Roman"/>
          <w:sz w:val="20"/>
          <w:szCs w:val="20"/>
        </w:rPr>
        <w:t xml:space="preserve">. These are organisms classically associated with the gastrointestinal tracts of ruminant animals and have good potentials in </w:t>
      </w:r>
      <w:r w:rsidR="00DC7F20" w:rsidRPr="000848F5">
        <w:rPr>
          <w:rFonts w:ascii="Times New Roman" w:hAnsi="Times New Roman" w:cs="Times New Roman"/>
          <w:sz w:val="20"/>
          <w:szCs w:val="20"/>
        </w:rPr>
        <w:t xml:space="preserve">facilitating </w:t>
      </w:r>
      <w:r w:rsidR="00AC3449" w:rsidRPr="000848F5">
        <w:rPr>
          <w:rFonts w:ascii="Times New Roman" w:hAnsi="Times New Roman" w:cs="Times New Roman"/>
          <w:sz w:val="20"/>
          <w:szCs w:val="20"/>
        </w:rPr>
        <w:t>biogas production because of the hydrolytic effects of their metabolism on substrates</w:t>
      </w:r>
      <w:r w:rsidR="004A3F74" w:rsidRPr="000848F5">
        <w:rPr>
          <w:rFonts w:ascii="Times New Roman" w:hAnsi="Times New Roman" w:cs="Times New Roman"/>
          <w:sz w:val="20"/>
          <w:szCs w:val="20"/>
        </w:rPr>
        <w:t xml:space="preserve">. They </w:t>
      </w:r>
      <w:r w:rsidR="00306532" w:rsidRPr="000848F5">
        <w:rPr>
          <w:rFonts w:ascii="Times New Roman" w:hAnsi="Times New Roman" w:cs="Times New Roman"/>
          <w:sz w:val="20"/>
          <w:szCs w:val="20"/>
        </w:rPr>
        <w:t>are typical members o</w:t>
      </w:r>
      <w:r w:rsidR="00AE0B7B" w:rsidRPr="000848F5">
        <w:rPr>
          <w:rFonts w:ascii="Times New Roman" w:hAnsi="Times New Roman" w:cs="Times New Roman"/>
          <w:sz w:val="20"/>
          <w:szCs w:val="20"/>
        </w:rPr>
        <w:t xml:space="preserve">f biogas microbial communities </w:t>
      </w:r>
      <w:r w:rsidR="004A3F74" w:rsidRPr="000848F5">
        <w:rPr>
          <w:rFonts w:ascii="Times New Roman" w:hAnsi="Times New Roman" w:cs="Times New Roman"/>
          <w:sz w:val="20"/>
          <w:szCs w:val="20"/>
        </w:rPr>
        <w:t>associated</w:t>
      </w:r>
      <w:r w:rsidR="004E74BB" w:rsidRPr="000848F5">
        <w:rPr>
          <w:rFonts w:ascii="Times New Roman" w:hAnsi="Times New Roman" w:cs="Times New Roman"/>
          <w:sz w:val="20"/>
          <w:szCs w:val="20"/>
        </w:rPr>
        <w:t xml:space="preserve"> with anaerobic systems due to their oblig</w:t>
      </w:r>
      <w:r w:rsidR="00335C4B" w:rsidRPr="000848F5">
        <w:rPr>
          <w:rFonts w:ascii="Times New Roman" w:hAnsi="Times New Roman" w:cs="Times New Roman"/>
          <w:sz w:val="20"/>
          <w:szCs w:val="20"/>
        </w:rPr>
        <w:t>ate/</w:t>
      </w:r>
      <w:proofErr w:type="spellStart"/>
      <w:r w:rsidR="00335C4B" w:rsidRPr="000848F5">
        <w:rPr>
          <w:rFonts w:ascii="Times New Roman" w:hAnsi="Times New Roman" w:cs="Times New Roman"/>
          <w:sz w:val="20"/>
          <w:szCs w:val="20"/>
        </w:rPr>
        <w:t>facultatively</w:t>
      </w:r>
      <w:proofErr w:type="spellEnd"/>
      <w:r w:rsidR="00335C4B" w:rsidRPr="000848F5">
        <w:rPr>
          <w:rFonts w:ascii="Times New Roman" w:hAnsi="Times New Roman" w:cs="Times New Roman"/>
          <w:sz w:val="20"/>
          <w:szCs w:val="20"/>
        </w:rPr>
        <w:t xml:space="preserve"> anaerobic nature</w:t>
      </w:r>
      <w:r w:rsidR="004E74BB" w:rsidRPr="000848F5">
        <w:rPr>
          <w:rFonts w:ascii="Times New Roman" w:hAnsi="Times New Roman" w:cs="Times New Roman"/>
          <w:sz w:val="20"/>
          <w:szCs w:val="20"/>
        </w:rPr>
        <w:t xml:space="preserve"> of metabolism depending on the specie involved</w:t>
      </w:r>
      <w:r w:rsidR="00E96162" w:rsidRPr="000848F5">
        <w:rPr>
          <w:rFonts w:ascii="Times New Roman" w:hAnsi="Times New Roman" w:cs="Times New Roman"/>
          <w:sz w:val="20"/>
          <w:szCs w:val="20"/>
        </w:rPr>
        <w:t>.</w:t>
      </w:r>
      <w:r w:rsidR="00C444D9" w:rsidRPr="000848F5">
        <w:rPr>
          <w:rFonts w:ascii="Times New Roman" w:hAnsi="Times New Roman" w:cs="Times New Roman"/>
          <w:sz w:val="20"/>
          <w:szCs w:val="20"/>
        </w:rPr>
        <w:t xml:space="preserve"> </w:t>
      </w:r>
      <w:r w:rsidR="00E82F8C" w:rsidRPr="000848F5">
        <w:rPr>
          <w:rFonts w:ascii="Times New Roman" w:hAnsi="Times New Roman" w:cs="Times New Roman"/>
          <w:sz w:val="20"/>
          <w:szCs w:val="20"/>
        </w:rPr>
        <w:t>Based on taxonomic profil</w:t>
      </w:r>
      <w:r w:rsidR="00FE5621" w:rsidRPr="000848F5">
        <w:rPr>
          <w:rFonts w:ascii="Times New Roman" w:hAnsi="Times New Roman" w:cs="Times New Roman"/>
          <w:sz w:val="20"/>
          <w:szCs w:val="20"/>
        </w:rPr>
        <w:t>es of biogas micro-communities</w:t>
      </w:r>
      <w:r w:rsidR="00332AE6" w:rsidRPr="000848F5">
        <w:rPr>
          <w:rFonts w:ascii="Times New Roman" w:hAnsi="Times New Roman" w:cs="Times New Roman"/>
          <w:sz w:val="20"/>
          <w:szCs w:val="20"/>
        </w:rPr>
        <w:t xml:space="preserve"> </w:t>
      </w:r>
      <w:proofErr w:type="spellStart"/>
      <w:r w:rsidR="00332AE6" w:rsidRPr="000848F5">
        <w:rPr>
          <w:rFonts w:ascii="Times New Roman" w:hAnsi="Times New Roman" w:cs="Times New Roman"/>
          <w:sz w:val="20"/>
          <w:szCs w:val="20"/>
        </w:rPr>
        <w:t>usin</w:t>
      </w:r>
      <w:proofErr w:type="spellEnd"/>
      <w:r w:rsidR="00332AE6" w:rsidRPr="000848F5">
        <w:rPr>
          <w:rFonts w:ascii="Times New Roman" w:hAnsi="Times New Roman" w:cs="Times New Roman"/>
          <w:sz w:val="20"/>
          <w:szCs w:val="20"/>
        </w:rPr>
        <w:t xml:space="preserve"> short-read next generation DNA sequencing</w:t>
      </w:r>
      <w:r w:rsidR="00FE5621" w:rsidRPr="000848F5">
        <w:rPr>
          <w:rFonts w:ascii="Times New Roman" w:hAnsi="Times New Roman" w:cs="Times New Roman"/>
          <w:sz w:val="20"/>
          <w:szCs w:val="20"/>
        </w:rPr>
        <w:t xml:space="preserve">, </w:t>
      </w:r>
      <w:r w:rsidR="00E82F8C" w:rsidRPr="000848F5">
        <w:rPr>
          <w:rFonts w:ascii="Times New Roman" w:hAnsi="Times New Roman" w:cs="Times New Roman"/>
          <w:sz w:val="20"/>
          <w:szCs w:val="20"/>
        </w:rPr>
        <w:t xml:space="preserve">Wirth </w:t>
      </w:r>
      <w:r w:rsidR="00E82F8C" w:rsidRPr="000848F5">
        <w:rPr>
          <w:rFonts w:ascii="Times New Roman" w:hAnsi="Times New Roman" w:cs="Times New Roman"/>
          <w:i/>
          <w:sz w:val="20"/>
          <w:szCs w:val="20"/>
        </w:rPr>
        <w:t>et al.</w:t>
      </w:r>
      <w:r w:rsidR="00E82F8C" w:rsidRPr="000848F5">
        <w:rPr>
          <w:rFonts w:ascii="Times New Roman" w:hAnsi="Times New Roman" w:cs="Times New Roman"/>
          <w:sz w:val="20"/>
          <w:szCs w:val="20"/>
        </w:rPr>
        <w:t xml:space="preserve"> (2012) proved the </w:t>
      </w:r>
      <w:r w:rsidR="00FE5621" w:rsidRPr="000848F5">
        <w:rPr>
          <w:rFonts w:ascii="Times New Roman" w:hAnsi="Times New Roman" w:cs="Times New Roman"/>
          <w:sz w:val="20"/>
          <w:szCs w:val="20"/>
        </w:rPr>
        <w:t>presence (at varying degrees of abundance)</w:t>
      </w:r>
      <w:r w:rsidR="00BA616B" w:rsidRPr="000848F5">
        <w:rPr>
          <w:rFonts w:ascii="Times New Roman" w:hAnsi="Times New Roman" w:cs="Times New Roman"/>
          <w:sz w:val="20"/>
          <w:szCs w:val="20"/>
        </w:rPr>
        <w:t xml:space="preserve"> of </w:t>
      </w:r>
      <w:r w:rsidR="00BA616B" w:rsidRPr="000848F5">
        <w:rPr>
          <w:rFonts w:ascii="Times New Roman" w:hAnsi="Times New Roman" w:cs="Times New Roman"/>
          <w:i/>
          <w:sz w:val="20"/>
          <w:szCs w:val="20"/>
        </w:rPr>
        <w:t>Clostridium</w:t>
      </w:r>
      <w:r w:rsidR="00BA616B" w:rsidRPr="000848F5">
        <w:rPr>
          <w:rFonts w:ascii="Times New Roman" w:hAnsi="Times New Roman" w:cs="Times New Roman"/>
          <w:sz w:val="20"/>
          <w:szCs w:val="20"/>
        </w:rPr>
        <w:t xml:space="preserve"> species, </w:t>
      </w:r>
      <w:proofErr w:type="spellStart"/>
      <w:r w:rsidR="00BA616B" w:rsidRPr="000848F5">
        <w:rPr>
          <w:rFonts w:ascii="Times New Roman" w:hAnsi="Times New Roman" w:cs="Times New Roman"/>
          <w:i/>
          <w:sz w:val="20"/>
          <w:szCs w:val="20"/>
        </w:rPr>
        <w:t>Entero</w:t>
      </w:r>
      <w:r w:rsidR="004B1B4D" w:rsidRPr="000848F5">
        <w:rPr>
          <w:rFonts w:ascii="Times New Roman" w:hAnsi="Times New Roman" w:cs="Times New Roman"/>
          <w:i/>
          <w:sz w:val="20"/>
          <w:szCs w:val="20"/>
        </w:rPr>
        <w:t>bacter</w:t>
      </w:r>
      <w:proofErr w:type="spellEnd"/>
      <w:r w:rsidR="00BA616B" w:rsidRPr="000848F5">
        <w:rPr>
          <w:rFonts w:ascii="Times New Roman" w:hAnsi="Times New Roman" w:cs="Times New Roman"/>
          <w:sz w:val="20"/>
          <w:szCs w:val="20"/>
        </w:rPr>
        <w:t xml:space="preserve"> species, </w:t>
      </w:r>
      <w:r w:rsidR="00BA616B" w:rsidRPr="000848F5">
        <w:rPr>
          <w:rFonts w:ascii="Times New Roman" w:hAnsi="Times New Roman" w:cs="Times New Roman"/>
          <w:i/>
          <w:sz w:val="20"/>
          <w:szCs w:val="20"/>
        </w:rPr>
        <w:t>Bacillus</w:t>
      </w:r>
      <w:r w:rsidR="00BA616B" w:rsidRPr="000848F5">
        <w:rPr>
          <w:rFonts w:ascii="Times New Roman" w:hAnsi="Times New Roman" w:cs="Times New Roman"/>
          <w:sz w:val="20"/>
          <w:szCs w:val="20"/>
        </w:rPr>
        <w:t xml:space="preserve"> species, </w:t>
      </w:r>
      <w:r w:rsidR="00BA616B" w:rsidRPr="000848F5">
        <w:rPr>
          <w:rFonts w:ascii="Times New Roman" w:hAnsi="Times New Roman" w:cs="Times New Roman"/>
          <w:i/>
          <w:sz w:val="20"/>
          <w:szCs w:val="20"/>
        </w:rPr>
        <w:t>Escherichia</w:t>
      </w:r>
      <w:r w:rsidR="00BA616B" w:rsidRPr="000848F5">
        <w:rPr>
          <w:rFonts w:ascii="Times New Roman" w:hAnsi="Times New Roman" w:cs="Times New Roman"/>
          <w:sz w:val="20"/>
          <w:szCs w:val="20"/>
        </w:rPr>
        <w:t xml:space="preserve"> </w:t>
      </w:r>
      <w:r w:rsidR="00BA616B" w:rsidRPr="000848F5">
        <w:rPr>
          <w:rFonts w:ascii="Times New Roman" w:hAnsi="Times New Roman" w:cs="Times New Roman"/>
          <w:i/>
          <w:sz w:val="20"/>
          <w:szCs w:val="20"/>
        </w:rPr>
        <w:t>coli</w:t>
      </w:r>
      <w:r w:rsidR="00214EB5" w:rsidRPr="000848F5">
        <w:rPr>
          <w:rFonts w:ascii="Times New Roman" w:hAnsi="Times New Roman" w:cs="Times New Roman"/>
          <w:sz w:val="20"/>
          <w:szCs w:val="20"/>
        </w:rPr>
        <w:t xml:space="preserve">, </w:t>
      </w:r>
      <w:r w:rsidR="00214EB5" w:rsidRPr="000848F5">
        <w:rPr>
          <w:rFonts w:ascii="Times New Roman" w:hAnsi="Times New Roman" w:cs="Times New Roman"/>
          <w:i/>
          <w:sz w:val="20"/>
          <w:szCs w:val="20"/>
        </w:rPr>
        <w:t>Staphylococcus</w:t>
      </w:r>
      <w:r w:rsidR="00214EB5" w:rsidRPr="000848F5">
        <w:rPr>
          <w:rFonts w:ascii="Times New Roman" w:hAnsi="Times New Roman" w:cs="Times New Roman"/>
          <w:sz w:val="20"/>
          <w:szCs w:val="20"/>
        </w:rPr>
        <w:t xml:space="preserve"> species</w:t>
      </w:r>
      <w:r w:rsidR="00106BE1" w:rsidRPr="000848F5">
        <w:rPr>
          <w:rFonts w:ascii="Times New Roman" w:hAnsi="Times New Roman" w:cs="Times New Roman"/>
          <w:sz w:val="20"/>
          <w:szCs w:val="20"/>
        </w:rPr>
        <w:t xml:space="preserve">, </w:t>
      </w:r>
      <w:r w:rsidR="0061321A" w:rsidRPr="000848F5">
        <w:rPr>
          <w:rFonts w:ascii="Times New Roman" w:hAnsi="Times New Roman" w:cs="Times New Roman"/>
          <w:sz w:val="20"/>
          <w:szCs w:val="20"/>
        </w:rPr>
        <w:t>and a host of other bac</w:t>
      </w:r>
      <w:r w:rsidR="00004376" w:rsidRPr="000848F5">
        <w:rPr>
          <w:rFonts w:ascii="Times New Roman" w:hAnsi="Times New Roman" w:cs="Times New Roman"/>
          <w:sz w:val="20"/>
          <w:szCs w:val="20"/>
        </w:rPr>
        <w:t>teria belonging to the Phyla</w:t>
      </w:r>
      <w:r w:rsidR="0061321A" w:rsidRPr="000848F5">
        <w:rPr>
          <w:rFonts w:ascii="Times New Roman" w:hAnsi="Times New Roman" w:cs="Times New Roman"/>
          <w:sz w:val="20"/>
          <w:szCs w:val="20"/>
        </w:rPr>
        <w:t xml:space="preserve"> </w:t>
      </w:r>
      <w:proofErr w:type="spellStart"/>
      <w:r w:rsidR="0061321A" w:rsidRPr="000848F5">
        <w:rPr>
          <w:rFonts w:ascii="Times New Roman" w:hAnsi="Times New Roman" w:cs="Times New Roman"/>
          <w:sz w:val="20"/>
          <w:szCs w:val="20"/>
        </w:rPr>
        <w:t>Firmicutes</w:t>
      </w:r>
      <w:proofErr w:type="spellEnd"/>
      <w:r w:rsidR="0061321A" w:rsidRPr="000848F5">
        <w:rPr>
          <w:rFonts w:ascii="Times New Roman" w:hAnsi="Times New Roman" w:cs="Times New Roman"/>
          <w:sz w:val="20"/>
          <w:szCs w:val="20"/>
        </w:rPr>
        <w:t xml:space="preserve">, </w:t>
      </w:r>
      <w:proofErr w:type="spellStart"/>
      <w:r w:rsidR="0061321A" w:rsidRPr="000848F5">
        <w:rPr>
          <w:rFonts w:ascii="Times New Roman" w:hAnsi="Times New Roman" w:cs="Times New Roman"/>
          <w:sz w:val="20"/>
          <w:szCs w:val="20"/>
        </w:rPr>
        <w:t>Bacteriodetes</w:t>
      </w:r>
      <w:proofErr w:type="spellEnd"/>
      <w:r w:rsidR="0061321A" w:rsidRPr="000848F5">
        <w:rPr>
          <w:rFonts w:ascii="Times New Roman" w:hAnsi="Times New Roman" w:cs="Times New Roman"/>
          <w:sz w:val="20"/>
          <w:szCs w:val="20"/>
        </w:rPr>
        <w:t xml:space="preserve">, </w:t>
      </w:r>
      <w:proofErr w:type="spellStart"/>
      <w:r w:rsidR="0061321A" w:rsidRPr="000848F5">
        <w:rPr>
          <w:rFonts w:ascii="Times New Roman" w:hAnsi="Times New Roman" w:cs="Times New Roman"/>
          <w:sz w:val="20"/>
          <w:szCs w:val="20"/>
        </w:rPr>
        <w:t>Tenericutes</w:t>
      </w:r>
      <w:proofErr w:type="spellEnd"/>
      <w:r w:rsidR="0061321A" w:rsidRPr="000848F5">
        <w:rPr>
          <w:rFonts w:ascii="Times New Roman" w:hAnsi="Times New Roman" w:cs="Times New Roman"/>
          <w:sz w:val="20"/>
          <w:szCs w:val="20"/>
        </w:rPr>
        <w:t xml:space="preserve"> and </w:t>
      </w:r>
      <w:proofErr w:type="spellStart"/>
      <w:r w:rsidR="0061321A" w:rsidRPr="000848F5">
        <w:rPr>
          <w:rFonts w:ascii="Times New Roman" w:hAnsi="Times New Roman" w:cs="Times New Roman"/>
          <w:sz w:val="20"/>
          <w:szCs w:val="20"/>
        </w:rPr>
        <w:t>Actinobacteria</w:t>
      </w:r>
      <w:proofErr w:type="spellEnd"/>
      <w:r w:rsidR="009D5506" w:rsidRPr="000848F5">
        <w:rPr>
          <w:rFonts w:ascii="Times New Roman" w:hAnsi="Times New Roman" w:cs="Times New Roman"/>
          <w:sz w:val="20"/>
          <w:szCs w:val="20"/>
        </w:rPr>
        <w:t xml:space="preserve">, thus supporting the </w:t>
      </w:r>
      <w:r w:rsidR="00B52530" w:rsidRPr="000848F5">
        <w:rPr>
          <w:rFonts w:ascii="Times New Roman" w:hAnsi="Times New Roman" w:cs="Times New Roman"/>
          <w:sz w:val="20"/>
          <w:szCs w:val="20"/>
        </w:rPr>
        <w:t>scientific observations</w:t>
      </w:r>
      <w:r w:rsidR="009D5506" w:rsidRPr="000848F5">
        <w:rPr>
          <w:rFonts w:ascii="Times New Roman" w:hAnsi="Times New Roman" w:cs="Times New Roman"/>
          <w:sz w:val="20"/>
          <w:szCs w:val="20"/>
        </w:rPr>
        <w:t xml:space="preserve"> of this study</w:t>
      </w:r>
      <w:r w:rsidR="00080B94" w:rsidRPr="000848F5">
        <w:rPr>
          <w:rFonts w:ascii="Times New Roman" w:hAnsi="Times New Roman" w:cs="Times New Roman"/>
          <w:sz w:val="20"/>
          <w:szCs w:val="20"/>
        </w:rPr>
        <w:t>.</w:t>
      </w:r>
    </w:p>
    <w:p w:rsidR="00461B89" w:rsidRPr="000848F5" w:rsidRDefault="00461B89" w:rsidP="000848F5">
      <w:pPr>
        <w:snapToGrid w:val="0"/>
        <w:spacing w:after="0" w:line="240" w:lineRule="auto"/>
        <w:ind w:left="425" w:hanging="425"/>
        <w:jc w:val="both"/>
        <w:rPr>
          <w:rFonts w:ascii="Times New Roman" w:hAnsi="Times New Roman" w:cs="Times New Roman"/>
          <w:sz w:val="20"/>
          <w:szCs w:val="20"/>
        </w:rPr>
      </w:pPr>
    </w:p>
    <w:p w:rsidR="009E0A66" w:rsidRPr="000848F5" w:rsidRDefault="008C2544" w:rsidP="000848F5">
      <w:pPr>
        <w:snapToGrid w:val="0"/>
        <w:spacing w:after="0" w:line="240" w:lineRule="auto"/>
        <w:ind w:left="425" w:hanging="425"/>
        <w:jc w:val="both"/>
        <w:rPr>
          <w:rFonts w:ascii="Times New Roman" w:hAnsi="Times New Roman" w:cs="Times New Roman"/>
          <w:b/>
          <w:sz w:val="20"/>
          <w:szCs w:val="20"/>
        </w:rPr>
      </w:pPr>
      <w:r w:rsidRPr="000848F5">
        <w:rPr>
          <w:rFonts w:ascii="Times New Roman" w:hAnsi="Times New Roman" w:cs="Times New Roman"/>
          <w:b/>
          <w:sz w:val="20"/>
          <w:szCs w:val="20"/>
        </w:rPr>
        <w:t>References</w:t>
      </w:r>
    </w:p>
    <w:p w:rsidR="005D3A0C" w:rsidRPr="000848F5" w:rsidRDefault="009E0A66"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0848F5">
        <w:rPr>
          <w:rFonts w:ascii="Times New Roman" w:hAnsi="Times New Roman" w:cs="Times New Roman"/>
          <w:sz w:val="20"/>
          <w:szCs w:val="20"/>
        </w:rPr>
        <w:t xml:space="preserve">Wirth, R., Kovacs, E., </w:t>
      </w:r>
      <w:proofErr w:type="spellStart"/>
      <w:r w:rsidRPr="000848F5">
        <w:rPr>
          <w:rFonts w:ascii="Times New Roman" w:hAnsi="Times New Roman" w:cs="Times New Roman"/>
          <w:sz w:val="20"/>
          <w:szCs w:val="20"/>
        </w:rPr>
        <w:t>Maroti</w:t>
      </w:r>
      <w:proofErr w:type="spellEnd"/>
      <w:r w:rsidRPr="000848F5">
        <w:rPr>
          <w:rFonts w:ascii="Times New Roman" w:hAnsi="Times New Roman" w:cs="Times New Roman"/>
          <w:sz w:val="20"/>
          <w:szCs w:val="20"/>
        </w:rPr>
        <w:t xml:space="preserve">, G., </w:t>
      </w:r>
      <w:proofErr w:type="spellStart"/>
      <w:r w:rsidRPr="000848F5">
        <w:rPr>
          <w:rFonts w:ascii="Times New Roman" w:hAnsi="Times New Roman" w:cs="Times New Roman"/>
          <w:sz w:val="20"/>
          <w:szCs w:val="20"/>
        </w:rPr>
        <w:t>Bagi</w:t>
      </w:r>
      <w:proofErr w:type="spellEnd"/>
      <w:r w:rsidRPr="000848F5">
        <w:rPr>
          <w:rFonts w:ascii="Times New Roman" w:hAnsi="Times New Roman" w:cs="Times New Roman"/>
          <w:sz w:val="20"/>
          <w:szCs w:val="20"/>
        </w:rPr>
        <w:t xml:space="preserve">, Z., </w:t>
      </w:r>
      <w:proofErr w:type="spellStart"/>
      <w:r w:rsidRPr="000848F5">
        <w:rPr>
          <w:rFonts w:ascii="Times New Roman" w:hAnsi="Times New Roman" w:cs="Times New Roman"/>
          <w:sz w:val="20"/>
          <w:szCs w:val="20"/>
        </w:rPr>
        <w:t>Rakhely</w:t>
      </w:r>
      <w:proofErr w:type="spellEnd"/>
      <w:r w:rsidRPr="000848F5">
        <w:rPr>
          <w:rFonts w:ascii="Times New Roman" w:hAnsi="Times New Roman" w:cs="Times New Roman"/>
          <w:sz w:val="20"/>
          <w:szCs w:val="20"/>
        </w:rPr>
        <w:t xml:space="preserve">, G. and Kovacs, K.L. (2012). </w:t>
      </w:r>
      <w:proofErr w:type="spellStart"/>
      <w:r w:rsidRPr="000848F5">
        <w:rPr>
          <w:rFonts w:ascii="Times New Roman" w:hAnsi="Times New Roman" w:cs="Times New Roman"/>
          <w:sz w:val="20"/>
          <w:szCs w:val="20"/>
        </w:rPr>
        <w:t>Characterisation</w:t>
      </w:r>
      <w:proofErr w:type="spellEnd"/>
      <w:r w:rsidRPr="000848F5">
        <w:rPr>
          <w:rFonts w:ascii="Times New Roman" w:hAnsi="Times New Roman" w:cs="Times New Roman"/>
          <w:sz w:val="20"/>
          <w:szCs w:val="20"/>
        </w:rPr>
        <w:t xml:space="preserve"> of a biogas-producing microbial community by short-read next generation DNA sequencing. </w:t>
      </w:r>
      <w:r w:rsidRPr="000848F5">
        <w:rPr>
          <w:rFonts w:ascii="Times New Roman" w:hAnsi="Times New Roman" w:cs="Times New Roman"/>
          <w:i/>
          <w:sz w:val="20"/>
          <w:szCs w:val="20"/>
        </w:rPr>
        <w:t xml:space="preserve">Biotechnology for </w:t>
      </w:r>
      <w:proofErr w:type="spellStart"/>
      <w:r w:rsidRPr="000848F5">
        <w:rPr>
          <w:rFonts w:ascii="Times New Roman" w:hAnsi="Times New Roman" w:cs="Times New Roman"/>
          <w:i/>
          <w:sz w:val="20"/>
          <w:szCs w:val="20"/>
        </w:rPr>
        <w:t>Biofuels</w:t>
      </w:r>
      <w:proofErr w:type="spellEnd"/>
      <w:r w:rsidRPr="000848F5">
        <w:rPr>
          <w:rFonts w:ascii="Times New Roman" w:hAnsi="Times New Roman" w:cs="Times New Roman"/>
          <w:sz w:val="20"/>
          <w:szCs w:val="20"/>
        </w:rPr>
        <w:t xml:space="preserve"> 5:41</w:t>
      </w:r>
      <w:r w:rsidR="00B54E99">
        <w:rPr>
          <w:rFonts w:ascii="Times New Roman" w:hAnsi="Times New Roman" w:cs="Times New Roman"/>
          <w:sz w:val="20"/>
          <w:szCs w:val="20"/>
        </w:rPr>
        <w:t>.</w:t>
      </w:r>
    </w:p>
    <w:p w:rsidR="005D3A0C" w:rsidRPr="000848F5" w:rsidRDefault="005D3A0C"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McKendry</w:t>
      </w:r>
      <w:proofErr w:type="spellEnd"/>
      <w:r w:rsidRPr="000848F5">
        <w:rPr>
          <w:rFonts w:ascii="Times New Roman" w:hAnsi="Times New Roman" w:cs="Times New Roman"/>
          <w:sz w:val="20"/>
          <w:szCs w:val="20"/>
        </w:rPr>
        <w:t xml:space="preserve"> P. (2002). Energ</w:t>
      </w:r>
      <w:r w:rsidR="00A56D15" w:rsidRPr="000848F5">
        <w:rPr>
          <w:rFonts w:ascii="Times New Roman" w:hAnsi="Times New Roman" w:cs="Times New Roman"/>
          <w:sz w:val="20"/>
          <w:szCs w:val="20"/>
        </w:rPr>
        <w:t xml:space="preserve">y production from </w:t>
      </w:r>
      <w:r w:rsidR="00E51FC7" w:rsidRPr="000848F5">
        <w:rPr>
          <w:rFonts w:ascii="Times New Roman" w:hAnsi="Times New Roman" w:cs="Times New Roman"/>
          <w:sz w:val="20"/>
          <w:szCs w:val="20"/>
        </w:rPr>
        <w:t xml:space="preserve">biomass (part </w:t>
      </w:r>
      <w:r w:rsidRPr="000848F5">
        <w:rPr>
          <w:rFonts w:ascii="Times New Roman" w:hAnsi="Times New Roman" w:cs="Times New Roman"/>
          <w:sz w:val="20"/>
          <w:szCs w:val="20"/>
        </w:rPr>
        <w:t xml:space="preserve">1): overview of biomass. </w:t>
      </w:r>
      <w:proofErr w:type="spellStart"/>
      <w:r w:rsidRPr="000848F5">
        <w:rPr>
          <w:rFonts w:ascii="Times New Roman" w:hAnsi="Times New Roman" w:cs="Times New Roman"/>
          <w:i/>
          <w:sz w:val="20"/>
          <w:szCs w:val="20"/>
        </w:rPr>
        <w:t>Bioresource</w:t>
      </w:r>
      <w:proofErr w:type="spellEnd"/>
      <w:r w:rsidRPr="000848F5">
        <w:rPr>
          <w:rFonts w:ascii="Times New Roman" w:hAnsi="Times New Roman" w:cs="Times New Roman"/>
          <w:i/>
          <w:sz w:val="20"/>
          <w:szCs w:val="20"/>
        </w:rPr>
        <w:t xml:space="preserve"> Technology</w:t>
      </w:r>
      <w:r w:rsidRPr="000848F5">
        <w:rPr>
          <w:rFonts w:ascii="Times New Roman" w:hAnsi="Times New Roman" w:cs="Times New Roman"/>
          <w:sz w:val="20"/>
          <w:szCs w:val="20"/>
        </w:rPr>
        <w:t xml:space="preserve"> 83: 37-46</w:t>
      </w:r>
      <w:r w:rsidR="00B54E99">
        <w:rPr>
          <w:rFonts w:ascii="Times New Roman" w:hAnsi="Times New Roman" w:cs="Times New Roman"/>
          <w:sz w:val="20"/>
          <w:szCs w:val="20"/>
        </w:rPr>
        <w:t>.</w:t>
      </w:r>
    </w:p>
    <w:p w:rsidR="00494023" w:rsidRPr="000848F5" w:rsidRDefault="005233EF"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Asi</w:t>
      </w:r>
      <w:r w:rsidR="000D3BD5" w:rsidRPr="000848F5">
        <w:rPr>
          <w:rFonts w:ascii="Times New Roman" w:hAnsi="Times New Roman" w:cs="Times New Roman"/>
          <w:sz w:val="20"/>
          <w:szCs w:val="20"/>
        </w:rPr>
        <w:t>kong</w:t>
      </w:r>
      <w:proofErr w:type="spellEnd"/>
      <w:r w:rsidR="000D3BD5" w:rsidRPr="000848F5">
        <w:rPr>
          <w:rFonts w:ascii="Times New Roman" w:hAnsi="Times New Roman" w:cs="Times New Roman"/>
          <w:sz w:val="20"/>
          <w:szCs w:val="20"/>
        </w:rPr>
        <w:t xml:space="preserve">, B. E., </w:t>
      </w:r>
      <w:proofErr w:type="spellStart"/>
      <w:r w:rsidR="000D3BD5" w:rsidRPr="000848F5">
        <w:rPr>
          <w:rFonts w:ascii="Times New Roman" w:hAnsi="Times New Roman" w:cs="Times New Roman"/>
          <w:sz w:val="20"/>
          <w:szCs w:val="20"/>
        </w:rPr>
        <w:t>Udensi</w:t>
      </w:r>
      <w:proofErr w:type="spellEnd"/>
      <w:r w:rsidR="000D3BD5" w:rsidRPr="000848F5">
        <w:rPr>
          <w:rFonts w:ascii="Times New Roman" w:hAnsi="Times New Roman" w:cs="Times New Roman"/>
          <w:sz w:val="20"/>
          <w:szCs w:val="20"/>
        </w:rPr>
        <w:t xml:space="preserve">, O.U., </w:t>
      </w:r>
      <w:proofErr w:type="spellStart"/>
      <w:r w:rsidR="000D3BD5" w:rsidRPr="000848F5">
        <w:rPr>
          <w:rFonts w:ascii="Times New Roman" w:hAnsi="Times New Roman" w:cs="Times New Roman"/>
          <w:sz w:val="20"/>
          <w:szCs w:val="20"/>
        </w:rPr>
        <w:t>Epoke</w:t>
      </w:r>
      <w:proofErr w:type="spellEnd"/>
      <w:r w:rsidR="000D3BD5" w:rsidRPr="000848F5">
        <w:rPr>
          <w:rFonts w:ascii="Times New Roman" w:hAnsi="Times New Roman" w:cs="Times New Roman"/>
          <w:sz w:val="20"/>
          <w:szCs w:val="20"/>
        </w:rPr>
        <w:t xml:space="preserve">, J., </w:t>
      </w:r>
      <w:proofErr w:type="spellStart"/>
      <w:r w:rsidR="000D3BD5" w:rsidRPr="000848F5">
        <w:rPr>
          <w:rFonts w:ascii="Times New Roman" w:hAnsi="Times New Roman" w:cs="Times New Roman"/>
          <w:sz w:val="20"/>
          <w:szCs w:val="20"/>
        </w:rPr>
        <w:t>Eja</w:t>
      </w:r>
      <w:proofErr w:type="spellEnd"/>
      <w:r w:rsidR="000D3BD5" w:rsidRPr="000848F5">
        <w:rPr>
          <w:rFonts w:ascii="Times New Roman" w:hAnsi="Times New Roman" w:cs="Times New Roman"/>
          <w:sz w:val="20"/>
          <w:szCs w:val="20"/>
        </w:rPr>
        <w:t xml:space="preserve">, E.M. and </w:t>
      </w:r>
      <w:proofErr w:type="spellStart"/>
      <w:r w:rsidR="000D3BD5" w:rsidRPr="000848F5">
        <w:rPr>
          <w:rFonts w:ascii="Times New Roman" w:hAnsi="Times New Roman" w:cs="Times New Roman"/>
          <w:sz w:val="20"/>
          <w:szCs w:val="20"/>
        </w:rPr>
        <w:t>Antai</w:t>
      </w:r>
      <w:proofErr w:type="spellEnd"/>
      <w:r w:rsidR="000D3BD5" w:rsidRPr="000848F5">
        <w:rPr>
          <w:rFonts w:ascii="Times New Roman" w:hAnsi="Times New Roman" w:cs="Times New Roman"/>
          <w:sz w:val="20"/>
          <w:szCs w:val="20"/>
        </w:rPr>
        <w:t xml:space="preserve">, E.E. (2014) Microbial Analysis and Biogas Yield of </w:t>
      </w:r>
      <w:r w:rsidR="00E51FC7" w:rsidRPr="000848F5">
        <w:rPr>
          <w:rFonts w:ascii="Times New Roman" w:hAnsi="Times New Roman" w:cs="Times New Roman"/>
          <w:sz w:val="20"/>
          <w:szCs w:val="20"/>
        </w:rPr>
        <w:t xml:space="preserve">Water </w:t>
      </w:r>
      <w:proofErr w:type="spellStart"/>
      <w:r w:rsidR="00E51FC7" w:rsidRPr="000848F5">
        <w:rPr>
          <w:rFonts w:ascii="Times New Roman" w:hAnsi="Times New Roman" w:cs="Times New Roman"/>
          <w:sz w:val="20"/>
          <w:szCs w:val="20"/>
        </w:rPr>
        <w:t>yacinth</w:t>
      </w:r>
      <w:proofErr w:type="spellEnd"/>
      <w:r w:rsidR="00E51FC7" w:rsidRPr="000848F5">
        <w:rPr>
          <w:rFonts w:ascii="Times New Roman" w:hAnsi="Times New Roman" w:cs="Times New Roman"/>
          <w:sz w:val="20"/>
          <w:szCs w:val="20"/>
        </w:rPr>
        <w:t xml:space="preserve">, Cow Dung </w:t>
      </w:r>
      <w:r w:rsidR="00E51FC7" w:rsidRPr="000848F5">
        <w:rPr>
          <w:rFonts w:ascii="Times New Roman" w:hAnsi="Times New Roman" w:cs="Times New Roman"/>
          <w:sz w:val="20"/>
          <w:szCs w:val="20"/>
        </w:rPr>
        <w:lastRenderedPageBreak/>
        <w:t>and Pou</w:t>
      </w:r>
      <w:r w:rsidR="000D3BD5" w:rsidRPr="000848F5">
        <w:rPr>
          <w:rFonts w:ascii="Times New Roman" w:hAnsi="Times New Roman" w:cs="Times New Roman"/>
          <w:sz w:val="20"/>
          <w:szCs w:val="20"/>
        </w:rPr>
        <w:t xml:space="preserve">ltry Dropping Fed Anaerobic Digesters. </w:t>
      </w:r>
      <w:r w:rsidR="000D3BD5" w:rsidRPr="000848F5">
        <w:rPr>
          <w:rFonts w:ascii="Times New Roman" w:hAnsi="Times New Roman" w:cs="Times New Roman"/>
          <w:i/>
          <w:sz w:val="20"/>
          <w:szCs w:val="20"/>
        </w:rPr>
        <w:t>British Journal of Applied Science and Technology</w:t>
      </w:r>
      <w:r w:rsidR="000D3BD5" w:rsidRPr="000848F5">
        <w:rPr>
          <w:rFonts w:ascii="Times New Roman" w:hAnsi="Times New Roman" w:cs="Times New Roman"/>
          <w:sz w:val="20"/>
          <w:szCs w:val="20"/>
        </w:rPr>
        <w:t xml:space="preserve"> 4(4): </w:t>
      </w:r>
      <w:r w:rsidR="00E90117" w:rsidRPr="000848F5">
        <w:rPr>
          <w:rFonts w:ascii="Times New Roman" w:hAnsi="Times New Roman" w:cs="Times New Roman"/>
          <w:sz w:val="20"/>
          <w:szCs w:val="20"/>
        </w:rPr>
        <w:t>650-661</w:t>
      </w:r>
      <w:r w:rsidR="00B54E99">
        <w:rPr>
          <w:rFonts w:ascii="Times New Roman" w:hAnsi="Times New Roman" w:cs="Times New Roman"/>
          <w:sz w:val="20"/>
          <w:szCs w:val="20"/>
        </w:rPr>
        <w:t>.</w:t>
      </w:r>
    </w:p>
    <w:p w:rsidR="00E90117" w:rsidRPr="000848F5" w:rsidRDefault="00E90117"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Okoroigwe</w:t>
      </w:r>
      <w:proofErr w:type="spellEnd"/>
      <w:r w:rsidRPr="000848F5">
        <w:rPr>
          <w:rFonts w:ascii="Times New Roman" w:hAnsi="Times New Roman" w:cs="Times New Roman"/>
          <w:sz w:val="20"/>
          <w:szCs w:val="20"/>
        </w:rPr>
        <w:t xml:space="preserve">, E.C., I </w:t>
      </w:r>
      <w:proofErr w:type="spellStart"/>
      <w:r w:rsidRPr="000848F5">
        <w:rPr>
          <w:rFonts w:ascii="Times New Roman" w:hAnsi="Times New Roman" w:cs="Times New Roman"/>
          <w:sz w:val="20"/>
          <w:szCs w:val="20"/>
        </w:rPr>
        <w:t>beto</w:t>
      </w:r>
      <w:proofErr w:type="spellEnd"/>
      <w:r w:rsidRPr="000848F5">
        <w:rPr>
          <w:rFonts w:ascii="Times New Roman" w:hAnsi="Times New Roman" w:cs="Times New Roman"/>
          <w:sz w:val="20"/>
          <w:szCs w:val="20"/>
        </w:rPr>
        <w:t xml:space="preserve">, C.N. and </w:t>
      </w:r>
      <w:proofErr w:type="spellStart"/>
      <w:r w:rsidRPr="000848F5">
        <w:rPr>
          <w:rFonts w:ascii="Times New Roman" w:hAnsi="Times New Roman" w:cs="Times New Roman"/>
          <w:sz w:val="20"/>
          <w:szCs w:val="20"/>
        </w:rPr>
        <w:t>Ezema</w:t>
      </w:r>
      <w:proofErr w:type="spellEnd"/>
      <w:r w:rsidRPr="000848F5">
        <w:rPr>
          <w:rFonts w:ascii="Times New Roman" w:hAnsi="Times New Roman" w:cs="Times New Roman"/>
          <w:sz w:val="20"/>
          <w:szCs w:val="20"/>
        </w:rPr>
        <w:t xml:space="preserve">, C.G.(2014). Experimental study of anaerobic digestion of dog waste. </w:t>
      </w:r>
      <w:r w:rsidRPr="000848F5">
        <w:rPr>
          <w:rFonts w:ascii="Times New Roman" w:hAnsi="Times New Roman" w:cs="Times New Roman"/>
          <w:i/>
          <w:sz w:val="20"/>
          <w:szCs w:val="20"/>
        </w:rPr>
        <w:t>Scientific Research and Essays</w:t>
      </w:r>
      <w:r w:rsidR="00B54E99">
        <w:rPr>
          <w:rFonts w:ascii="Times New Roman" w:hAnsi="Times New Roman" w:cs="Times New Roman"/>
          <w:sz w:val="20"/>
          <w:szCs w:val="20"/>
        </w:rPr>
        <w:t xml:space="preserve"> </w:t>
      </w:r>
      <w:r w:rsidRPr="000848F5">
        <w:rPr>
          <w:rFonts w:ascii="Times New Roman" w:hAnsi="Times New Roman" w:cs="Times New Roman"/>
          <w:sz w:val="20"/>
          <w:szCs w:val="20"/>
        </w:rPr>
        <w:t>9(6): 121-127</w:t>
      </w:r>
      <w:r w:rsidR="00B54E99">
        <w:rPr>
          <w:rFonts w:ascii="Times New Roman" w:hAnsi="Times New Roman" w:cs="Times New Roman"/>
          <w:sz w:val="20"/>
          <w:szCs w:val="20"/>
        </w:rPr>
        <w:t>.</w:t>
      </w:r>
    </w:p>
    <w:p w:rsidR="00E90117" w:rsidRPr="000848F5" w:rsidRDefault="00E90117"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Ofoefule</w:t>
      </w:r>
      <w:proofErr w:type="spellEnd"/>
      <w:r w:rsidRPr="000848F5">
        <w:rPr>
          <w:rFonts w:ascii="Times New Roman" w:hAnsi="Times New Roman" w:cs="Times New Roman"/>
          <w:sz w:val="20"/>
          <w:szCs w:val="20"/>
        </w:rPr>
        <w:t xml:space="preserve">, A.U., </w:t>
      </w:r>
      <w:proofErr w:type="spellStart"/>
      <w:r w:rsidRPr="000848F5">
        <w:rPr>
          <w:rFonts w:ascii="Times New Roman" w:hAnsi="Times New Roman" w:cs="Times New Roman"/>
          <w:sz w:val="20"/>
          <w:szCs w:val="20"/>
        </w:rPr>
        <w:t>Uzodinma</w:t>
      </w:r>
      <w:proofErr w:type="spellEnd"/>
      <w:r w:rsidRPr="000848F5">
        <w:rPr>
          <w:rFonts w:ascii="Times New Roman" w:hAnsi="Times New Roman" w:cs="Times New Roman"/>
          <w:sz w:val="20"/>
          <w:szCs w:val="20"/>
        </w:rPr>
        <w:t xml:space="preserve">, E.O. and </w:t>
      </w:r>
      <w:proofErr w:type="spellStart"/>
      <w:r w:rsidRPr="000848F5">
        <w:rPr>
          <w:rFonts w:ascii="Times New Roman" w:hAnsi="Times New Roman" w:cs="Times New Roman"/>
          <w:sz w:val="20"/>
          <w:szCs w:val="20"/>
        </w:rPr>
        <w:t>Anyanwu</w:t>
      </w:r>
      <w:proofErr w:type="spellEnd"/>
      <w:r w:rsidRPr="000848F5">
        <w:rPr>
          <w:rFonts w:ascii="Times New Roman" w:hAnsi="Times New Roman" w:cs="Times New Roman"/>
          <w:sz w:val="20"/>
          <w:szCs w:val="20"/>
        </w:rPr>
        <w:t xml:space="preserve">, C.N. (2010). Studies on </w:t>
      </w:r>
      <w:proofErr w:type="spellStart"/>
      <w:r w:rsidRPr="000848F5">
        <w:rPr>
          <w:rFonts w:ascii="Times New Roman" w:hAnsi="Times New Roman" w:cs="Times New Roman"/>
          <w:sz w:val="20"/>
          <w:szCs w:val="20"/>
        </w:rPr>
        <w:t>te</w:t>
      </w:r>
      <w:proofErr w:type="spellEnd"/>
      <w:r w:rsidRPr="000848F5">
        <w:rPr>
          <w:rFonts w:ascii="Times New Roman" w:hAnsi="Times New Roman" w:cs="Times New Roman"/>
          <w:sz w:val="20"/>
          <w:szCs w:val="20"/>
        </w:rPr>
        <w:t xml:space="preserve"> Effect of Anaerobic Digestion the Microbial Flora of Animal Wastes 2: Digestion and </w:t>
      </w:r>
      <w:proofErr w:type="spellStart"/>
      <w:r w:rsidRPr="000848F5">
        <w:rPr>
          <w:rFonts w:ascii="Times New Roman" w:hAnsi="Times New Roman" w:cs="Times New Roman"/>
          <w:sz w:val="20"/>
          <w:szCs w:val="20"/>
        </w:rPr>
        <w:t>Modelling</w:t>
      </w:r>
      <w:proofErr w:type="spellEnd"/>
      <w:r w:rsidRPr="000848F5">
        <w:rPr>
          <w:rFonts w:ascii="Times New Roman" w:hAnsi="Times New Roman" w:cs="Times New Roman"/>
          <w:sz w:val="20"/>
          <w:szCs w:val="20"/>
        </w:rPr>
        <w:t xml:space="preserve"> of Process Parameters. </w:t>
      </w:r>
      <w:r w:rsidRPr="000848F5">
        <w:rPr>
          <w:rFonts w:ascii="Times New Roman" w:hAnsi="Times New Roman" w:cs="Times New Roman"/>
          <w:i/>
          <w:sz w:val="20"/>
          <w:szCs w:val="20"/>
        </w:rPr>
        <w:t>Trends Appl. Sci. Res</w:t>
      </w:r>
      <w:r w:rsidRPr="000848F5">
        <w:rPr>
          <w:rFonts w:ascii="Times New Roman" w:hAnsi="Times New Roman" w:cs="Times New Roman"/>
          <w:sz w:val="20"/>
          <w:szCs w:val="20"/>
        </w:rPr>
        <w:t>. 5(1): 39-47</w:t>
      </w:r>
      <w:r w:rsidR="00B54E99">
        <w:rPr>
          <w:rFonts w:ascii="Times New Roman" w:hAnsi="Times New Roman" w:cs="Times New Roman"/>
          <w:sz w:val="20"/>
          <w:szCs w:val="20"/>
        </w:rPr>
        <w:t>.</w:t>
      </w:r>
    </w:p>
    <w:p w:rsidR="00B6321F" w:rsidRPr="000848F5" w:rsidRDefault="00B6321F"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Ofoefule</w:t>
      </w:r>
      <w:proofErr w:type="spellEnd"/>
      <w:r w:rsidRPr="000848F5">
        <w:rPr>
          <w:rFonts w:ascii="Times New Roman" w:hAnsi="Times New Roman" w:cs="Times New Roman"/>
          <w:sz w:val="20"/>
          <w:szCs w:val="20"/>
        </w:rPr>
        <w:t xml:space="preserve">, A.U., </w:t>
      </w:r>
      <w:proofErr w:type="spellStart"/>
      <w:r w:rsidRPr="000848F5">
        <w:rPr>
          <w:rFonts w:ascii="Times New Roman" w:hAnsi="Times New Roman" w:cs="Times New Roman"/>
          <w:sz w:val="20"/>
          <w:szCs w:val="20"/>
        </w:rPr>
        <w:t>Nwankwo</w:t>
      </w:r>
      <w:proofErr w:type="spellEnd"/>
      <w:r w:rsidRPr="000848F5">
        <w:rPr>
          <w:rFonts w:ascii="Times New Roman" w:hAnsi="Times New Roman" w:cs="Times New Roman"/>
          <w:sz w:val="20"/>
          <w:szCs w:val="20"/>
        </w:rPr>
        <w:t xml:space="preserve">, J.I. and </w:t>
      </w:r>
      <w:proofErr w:type="spellStart"/>
      <w:r w:rsidRPr="000848F5">
        <w:rPr>
          <w:rFonts w:ascii="Times New Roman" w:hAnsi="Times New Roman" w:cs="Times New Roman"/>
          <w:sz w:val="20"/>
          <w:szCs w:val="20"/>
        </w:rPr>
        <w:t>Ibeto</w:t>
      </w:r>
      <w:proofErr w:type="spellEnd"/>
      <w:r w:rsidRPr="000848F5">
        <w:rPr>
          <w:rFonts w:ascii="Times New Roman" w:hAnsi="Times New Roman" w:cs="Times New Roman"/>
          <w:sz w:val="20"/>
          <w:szCs w:val="20"/>
        </w:rPr>
        <w:t>, C.N. (2010) Biogas Production from paper waste and its blend with Cow dung</w:t>
      </w:r>
      <w:r w:rsidR="00C359C1" w:rsidRPr="000848F5">
        <w:rPr>
          <w:rFonts w:ascii="Times New Roman" w:hAnsi="Times New Roman" w:cs="Times New Roman"/>
          <w:i/>
          <w:sz w:val="20"/>
          <w:szCs w:val="20"/>
        </w:rPr>
        <w:t>.</w:t>
      </w:r>
      <w:r w:rsidR="00F85776" w:rsidRPr="000848F5">
        <w:rPr>
          <w:rFonts w:ascii="Times New Roman" w:hAnsi="Times New Roman" w:cs="Times New Roman"/>
          <w:i/>
          <w:sz w:val="20"/>
          <w:szCs w:val="20"/>
        </w:rPr>
        <w:t xml:space="preserve"> Adv. Appl. Sci. Res.</w:t>
      </w:r>
      <w:r w:rsidR="00F85776" w:rsidRPr="000848F5">
        <w:rPr>
          <w:rFonts w:ascii="Times New Roman" w:hAnsi="Times New Roman" w:cs="Times New Roman"/>
          <w:sz w:val="20"/>
          <w:szCs w:val="20"/>
        </w:rPr>
        <w:t xml:space="preserve"> 1(2): 1-8</w:t>
      </w:r>
      <w:r w:rsidR="00B54E99">
        <w:rPr>
          <w:rFonts w:ascii="Times New Roman" w:hAnsi="Times New Roman" w:cs="Times New Roman"/>
          <w:sz w:val="20"/>
          <w:szCs w:val="20"/>
        </w:rPr>
        <w:t>.</w:t>
      </w:r>
    </w:p>
    <w:p w:rsidR="00CA74D9" w:rsidRPr="000848F5" w:rsidRDefault="00CA74D9"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Godi</w:t>
      </w:r>
      <w:proofErr w:type="spellEnd"/>
      <w:r w:rsidRPr="000848F5">
        <w:rPr>
          <w:rFonts w:ascii="Times New Roman" w:hAnsi="Times New Roman" w:cs="Times New Roman"/>
          <w:sz w:val="20"/>
          <w:szCs w:val="20"/>
        </w:rPr>
        <w:t xml:space="preserve">, N.Y., </w:t>
      </w:r>
      <w:proofErr w:type="spellStart"/>
      <w:r w:rsidRPr="000848F5">
        <w:rPr>
          <w:rFonts w:ascii="Times New Roman" w:hAnsi="Times New Roman" w:cs="Times New Roman"/>
          <w:sz w:val="20"/>
          <w:szCs w:val="20"/>
        </w:rPr>
        <w:t>Zhengwuvi</w:t>
      </w:r>
      <w:proofErr w:type="spellEnd"/>
      <w:r w:rsidRPr="000848F5">
        <w:rPr>
          <w:rFonts w:ascii="Times New Roman" w:hAnsi="Times New Roman" w:cs="Times New Roman"/>
          <w:sz w:val="20"/>
          <w:szCs w:val="20"/>
        </w:rPr>
        <w:t xml:space="preserve">, L.B., </w:t>
      </w:r>
      <w:proofErr w:type="spellStart"/>
      <w:r w:rsidRPr="000848F5">
        <w:rPr>
          <w:rFonts w:ascii="Times New Roman" w:hAnsi="Times New Roman" w:cs="Times New Roman"/>
          <w:sz w:val="20"/>
          <w:szCs w:val="20"/>
        </w:rPr>
        <w:t>Adulkadir</w:t>
      </w:r>
      <w:proofErr w:type="spellEnd"/>
      <w:r w:rsidRPr="000848F5">
        <w:rPr>
          <w:rFonts w:ascii="Times New Roman" w:hAnsi="Times New Roman" w:cs="Times New Roman"/>
          <w:sz w:val="20"/>
          <w:szCs w:val="20"/>
        </w:rPr>
        <w:t xml:space="preserve">, S. and </w:t>
      </w:r>
      <w:proofErr w:type="spellStart"/>
      <w:r w:rsidRPr="000848F5">
        <w:rPr>
          <w:rFonts w:ascii="Times New Roman" w:hAnsi="Times New Roman" w:cs="Times New Roman"/>
          <w:sz w:val="20"/>
          <w:szCs w:val="20"/>
        </w:rPr>
        <w:t>Kamtu</w:t>
      </w:r>
      <w:proofErr w:type="spellEnd"/>
      <w:r w:rsidRPr="000848F5">
        <w:rPr>
          <w:rFonts w:ascii="Times New Roman" w:hAnsi="Times New Roman" w:cs="Times New Roman"/>
          <w:sz w:val="20"/>
          <w:szCs w:val="20"/>
        </w:rPr>
        <w:t xml:space="preserve">, P. (2013). Effect of cow dung variety on biogas production. </w:t>
      </w:r>
      <w:r w:rsidRPr="000848F5">
        <w:rPr>
          <w:rFonts w:ascii="Times New Roman" w:hAnsi="Times New Roman" w:cs="Times New Roman"/>
          <w:i/>
          <w:sz w:val="20"/>
          <w:szCs w:val="20"/>
        </w:rPr>
        <w:t>Journal of Mechanical Engineering Research</w:t>
      </w:r>
      <w:r w:rsidRPr="000848F5">
        <w:rPr>
          <w:rFonts w:ascii="Times New Roman" w:hAnsi="Times New Roman" w:cs="Times New Roman"/>
          <w:sz w:val="20"/>
          <w:szCs w:val="20"/>
        </w:rPr>
        <w:t xml:space="preserve"> 5(1): 1-4</w:t>
      </w:r>
      <w:r w:rsidR="00B54E99">
        <w:rPr>
          <w:rFonts w:ascii="Times New Roman" w:hAnsi="Times New Roman" w:cs="Times New Roman"/>
          <w:sz w:val="20"/>
          <w:szCs w:val="20"/>
        </w:rPr>
        <w:t>.</w:t>
      </w:r>
    </w:p>
    <w:p w:rsidR="00CA74D9" w:rsidRPr="000848F5" w:rsidRDefault="00FE78CA"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0848F5">
        <w:rPr>
          <w:rFonts w:ascii="Times New Roman" w:hAnsi="Times New Roman" w:cs="Times New Roman"/>
          <w:sz w:val="20"/>
          <w:szCs w:val="20"/>
        </w:rPr>
        <w:t xml:space="preserve">Khalid, A. and </w:t>
      </w:r>
      <w:proofErr w:type="spellStart"/>
      <w:r w:rsidRPr="000848F5">
        <w:rPr>
          <w:rFonts w:ascii="Times New Roman" w:hAnsi="Times New Roman" w:cs="Times New Roman"/>
          <w:sz w:val="20"/>
          <w:szCs w:val="20"/>
        </w:rPr>
        <w:t>Naz</w:t>
      </w:r>
      <w:proofErr w:type="spellEnd"/>
      <w:r w:rsidRPr="000848F5">
        <w:rPr>
          <w:rFonts w:ascii="Times New Roman" w:hAnsi="Times New Roman" w:cs="Times New Roman"/>
          <w:sz w:val="20"/>
          <w:szCs w:val="20"/>
        </w:rPr>
        <w:t xml:space="preserve">, S. (2013). </w:t>
      </w:r>
      <w:r w:rsidR="00C13EAA" w:rsidRPr="000848F5">
        <w:rPr>
          <w:rFonts w:ascii="Times New Roman" w:hAnsi="Times New Roman" w:cs="Times New Roman"/>
          <w:sz w:val="20"/>
          <w:szCs w:val="20"/>
        </w:rPr>
        <w:t xml:space="preserve">Isolation and </w:t>
      </w:r>
      <w:proofErr w:type="spellStart"/>
      <w:r w:rsidR="00C13EAA" w:rsidRPr="000848F5">
        <w:rPr>
          <w:rFonts w:ascii="Times New Roman" w:hAnsi="Times New Roman" w:cs="Times New Roman"/>
          <w:sz w:val="20"/>
          <w:szCs w:val="20"/>
        </w:rPr>
        <w:t>Characterisation</w:t>
      </w:r>
      <w:proofErr w:type="spellEnd"/>
      <w:r w:rsidR="00C13EAA" w:rsidRPr="000848F5">
        <w:rPr>
          <w:rFonts w:ascii="Times New Roman" w:hAnsi="Times New Roman" w:cs="Times New Roman"/>
          <w:sz w:val="20"/>
          <w:szCs w:val="20"/>
        </w:rPr>
        <w:t xml:space="preserve"> of</w:t>
      </w:r>
      <w:r w:rsidR="00B54E99">
        <w:rPr>
          <w:rFonts w:ascii="Times New Roman" w:hAnsi="Times New Roman" w:cs="Times New Roman"/>
          <w:sz w:val="20"/>
          <w:szCs w:val="20"/>
        </w:rPr>
        <w:t xml:space="preserve"> </w:t>
      </w:r>
      <w:r w:rsidR="00C13EAA" w:rsidRPr="000848F5">
        <w:rPr>
          <w:rFonts w:ascii="Times New Roman" w:hAnsi="Times New Roman" w:cs="Times New Roman"/>
          <w:sz w:val="20"/>
          <w:szCs w:val="20"/>
        </w:rPr>
        <w:t xml:space="preserve">Microbial Community in Biogas Production from Different Commercially Active </w:t>
      </w:r>
      <w:proofErr w:type="spellStart"/>
      <w:r w:rsidR="00C13EAA" w:rsidRPr="000848F5">
        <w:rPr>
          <w:rFonts w:ascii="Times New Roman" w:hAnsi="Times New Roman" w:cs="Times New Roman"/>
          <w:sz w:val="20"/>
          <w:szCs w:val="20"/>
        </w:rPr>
        <w:t>Fermentors</w:t>
      </w:r>
      <w:proofErr w:type="spellEnd"/>
      <w:r w:rsidR="00C13EAA" w:rsidRPr="000848F5">
        <w:rPr>
          <w:rFonts w:ascii="Times New Roman" w:hAnsi="Times New Roman" w:cs="Times New Roman"/>
          <w:sz w:val="20"/>
          <w:szCs w:val="20"/>
        </w:rPr>
        <w:t xml:space="preserve"> in Different Regions of Gujranwala</w:t>
      </w:r>
      <w:r w:rsidR="00B54E99">
        <w:rPr>
          <w:rFonts w:ascii="Times New Roman" w:hAnsi="Times New Roman" w:cs="Times New Roman"/>
          <w:sz w:val="20"/>
          <w:szCs w:val="20"/>
        </w:rPr>
        <w:t>.</w:t>
      </w:r>
      <w:r w:rsidR="00C13EAA" w:rsidRPr="000848F5">
        <w:rPr>
          <w:rFonts w:ascii="Times New Roman" w:hAnsi="Times New Roman" w:cs="Times New Roman"/>
          <w:sz w:val="20"/>
          <w:szCs w:val="20"/>
        </w:rPr>
        <w:t xml:space="preserve"> </w:t>
      </w:r>
      <w:r w:rsidR="00C13EAA" w:rsidRPr="000848F5">
        <w:rPr>
          <w:rFonts w:ascii="Times New Roman" w:hAnsi="Times New Roman" w:cs="Times New Roman"/>
          <w:i/>
          <w:sz w:val="20"/>
          <w:szCs w:val="20"/>
        </w:rPr>
        <w:t xml:space="preserve">Int. J. Water Res. </w:t>
      </w:r>
      <w:proofErr w:type="spellStart"/>
      <w:r w:rsidR="00C13EAA" w:rsidRPr="000848F5">
        <w:rPr>
          <w:rFonts w:ascii="Times New Roman" w:hAnsi="Times New Roman" w:cs="Times New Roman"/>
          <w:i/>
          <w:sz w:val="20"/>
          <w:szCs w:val="20"/>
        </w:rPr>
        <w:t>Env</w:t>
      </w:r>
      <w:proofErr w:type="spellEnd"/>
      <w:r w:rsidR="00C13EAA" w:rsidRPr="000848F5">
        <w:rPr>
          <w:rFonts w:ascii="Times New Roman" w:hAnsi="Times New Roman" w:cs="Times New Roman"/>
          <w:i/>
          <w:sz w:val="20"/>
          <w:szCs w:val="20"/>
        </w:rPr>
        <w:t xml:space="preserve">. </w:t>
      </w:r>
      <w:proofErr w:type="spellStart"/>
      <w:r w:rsidR="00C13EAA" w:rsidRPr="000848F5">
        <w:rPr>
          <w:rFonts w:ascii="Times New Roman" w:hAnsi="Times New Roman" w:cs="Times New Roman"/>
          <w:i/>
          <w:sz w:val="20"/>
          <w:szCs w:val="20"/>
        </w:rPr>
        <w:t>Sci</w:t>
      </w:r>
      <w:proofErr w:type="spellEnd"/>
      <w:r w:rsidR="00C13EAA" w:rsidRPr="000848F5">
        <w:rPr>
          <w:rFonts w:ascii="Times New Roman" w:hAnsi="Times New Roman" w:cs="Times New Roman"/>
          <w:sz w:val="20"/>
          <w:szCs w:val="20"/>
        </w:rPr>
        <w:t xml:space="preserve"> 2(2): 28-33</w:t>
      </w:r>
      <w:r w:rsidR="00B54E99">
        <w:rPr>
          <w:rFonts w:ascii="Times New Roman" w:hAnsi="Times New Roman" w:cs="Times New Roman"/>
          <w:sz w:val="20"/>
          <w:szCs w:val="20"/>
        </w:rPr>
        <w:t>.</w:t>
      </w:r>
    </w:p>
    <w:p w:rsidR="00FE7107" w:rsidRPr="000848F5" w:rsidRDefault="000B28ED"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Weiland</w:t>
      </w:r>
      <w:proofErr w:type="spellEnd"/>
      <w:r w:rsidRPr="000848F5">
        <w:rPr>
          <w:rFonts w:ascii="Times New Roman" w:hAnsi="Times New Roman" w:cs="Times New Roman"/>
          <w:sz w:val="20"/>
          <w:szCs w:val="20"/>
        </w:rPr>
        <w:t xml:space="preserve">, P. (2010). Biogas production: current state and perspectives. </w:t>
      </w:r>
      <w:r w:rsidR="006478F0" w:rsidRPr="000848F5">
        <w:rPr>
          <w:rFonts w:ascii="Times New Roman" w:hAnsi="Times New Roman" w:cs="Times New Roman"/>
          <w:i/>
          <w:sz w:val="20"/>
          <w:szCs w:val="20"/>
        </w:rPr>
        <w:t xml:space="preserve">Appl. </w:t>
      </w:r>
      <w:proofErr w:type="spellStart"/>
      <w:r w:rsidR="006478F0" w:rsidRPr="000848F5">
        <w:rPr>
          <w:rFonts w:ascii="Times New Roman" w:hAnsi="Times New Roman" w:cs="Times New Roman"/>
          <w:i/>
          <w:sz w:val="20"/>
          <w:szCs w:val="20"/>
        </w:rPr>
        <w:t>Microbiol</w:t>
      </w:r>
      <w:proofErr w:type="spellEnd"/>
      <w:r w:rsidR="006478F0" w:rsidRPr="000848F5">
        <w:rPr>
          <w:rFonts w:ascii="Times New Roman" w:hAnsi="Times New Roman" w:cs="Times New Roman"/>
          <w:i/>
          <w:sz w:val="20"/>
          <w:szCs w:val="20"/>
        </w:rPr>
        <w:t>.</w:t>
      </w:r>
      <w:r w:rsidRPr="000848F5">
        <w:rPr>
          <w:rFonts w:ascii="Times New Roman" w:hAnsi="Times New Roman" w:cs="Times New Roman"/>
          <w:i/>
          <w:sz w:val="20"/>
          <w:szCs w:val="20"/>
        </w:rPr>
        <w:t xml:space="preserve"> Biotec</w:t>
      </w:r>
      <w:r w:rsidR="006478F0" w:rsidRPr="000848F5">
        <w:rPr>
          <w:rFonts w:ascii="Times New Roman" w:hAnsi="Times New Roman" w:cs="Times New Roman"/>
          <w:i/>
          <w:sz w:val="20"/>
          <w:szCs w:val="20"/>
        </w:rPr>
        <w:t>h.</w:t>
      </w:r>
      <w:r w:rsidR="00115666" w:rsidRPr="000848F5">
        <w:rPr>
          <w:rFonts w:ascii="Times New Roman" w:hAnsi="Times New Roman" w:cs="Times New Roman"/>
          <w:sz w:val="20"/>
          <w:szCs w:val="20"/>
        </w:rPr>
        <w:t xml:space="preserve"> 85: 849-860</w:t>
      </w:r>
      <w:r w:rsidR="00B54E99">
        <w:rPr>
          <w:rFonts w:ascii="Times New Roman" w:hAnsi="Times New Roman" w:cs="Times New Roman"/>
          <w:sz w:val="20"/>
          <w:szCs w:val="20"/>
        </w:rPr>
        <w:t>.</w:t>
      </w:r>
    </w:p>
    <w:p w:rsidR="005233EF" w:rsidRPr="000848F5" w:rsidRDefault="005233EF"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Weiland</w:t>
      </w:r>
      <w:proofErr w:type="spellEnd"/>
      <w:r w:rsidRPr="000848F5">
        <w:rPr>
          <w:rFonts w:ascii="Times New Roman" w:hAnsi="Times New Roman" w:cs="Times New Roman"/>
          <w:sz w:val="20"/>
          <w:szCs w:val="20"/>
        </w:rPr>
        <w:t>, P. (2003). Production and energetic use of biogas from energy crops and wastes in Germany.</w:t>
      </w:r>
      <w:r w:rsidR="00B54E99">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Appl</w:t>
      </w:r>
      <w:proofErr w:type="spellEnd"/>
      <w:r w:rsidRPr="000848F5">
        <w:rPr>
          <w:rFonts w:ascii="Times New Roman" w:hAnsi="Times New Roman" w:cs="Times New Roman"/>
          <w:i/>
          <w:sz w:val="20"/>
          <w:szCs w:val="20"/>
        </w:rPr>
        <w:t xml:space="preserve"> </w:t>
      </w:r>
      <w:proofErr w:type="spellStart"/>
      <w:r w:rsidRPr="000848F5">
        <w:rPr>
          <w:rFonts w:ascii="Times New Roman" w:hAnsi="Times New Roman" w:cs="Times New Roman"/>
          <w:i/>
          <w:sz w:val="20"/>
          <w:szCs w:val="20"/>
        </w:rPr>
        <w:t>Biochem</w:t>
      </w:r>
      <w:proofErr w:type="spellEnd"/>
      <w:r w:rsidRPr="000848F5">
        <w:rPr>
          <w:rFonts w:ascii="Times New Roman" w:hAnsi="Times New Roman" w:cs="Times New Roman"/>
          <w:i/>
          <w:sz w:val="20"/>
          <w:szCs w:val="20"/>
        </w:rPr>
        <w:t xml:space="preserve"> </w:t>
      </w:r>
      <w:proofErr w:type="spellStart"/>
      <w:r w:rsidRPr="000848F5">
        <w:rPr>
          <w:rFonts w:ascii="Times New Roman" w:hAnsi="Times New Roman" w:cs="Times New Roman"/>
          <w:i/>
          <w:sz w:val="20"/>
          <w:szCs w:val="20"/>
        </w:rPr>
        <w:t>Biotechnol</w:t>
      </w:r>
      <w:proofErr w:type="spellEnd"/>
      <w:r w:rsidRPr="000848F5">
        <w:rPr>
          <w:rFonts w:ascii="Times New Roman" w:hAnsi="Times New Roman" w:cs="Times New Roman"/>
          <w:sz w:val="20"/>
          <w:szCs w:val="20"/>
        </w:rPr>
        <w:t>. 109: 263-274</w:t>
      </w:r>
      <w:r w:rsidR="00B54E99">
        <w:rPr>
          <w:rFonts w:ascii="Times New Roman" w:hAnsi="Times New Roman" w:cs="Times New Roman"/>
          <w:sz w:val="20"/>
          <w:szCs w:val="20"/>
        </w:rPr>
        <w:t>.</w:t>
      </w:r>
    </w:p>
    <w:p w:rsidR="00115666" w:rsidRPr="000848F5" w:rsidRDefault="005233EF"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0848F5">
        <w:rPr>
          <w:rFonts w:ascii="Times New Roman" w:hAnsi="Times New Roman" w:cs="Times New Roman"/>
          <w:sz w:val="20"/>
          <w:szCs w:val="20"/>
        </w:rPr>
        <w:t xml:space="preserve">Bayer, E.A., </w:t>
      </w:r>
      <w:proofErr w:type="spellStart"/>
      <w:r w:rsidRPr="000848F5">
        <w:rPr>
          <w:rFonts w:ascii="Times New Roman" w:hAnsi="Times New Roman" w:cs="Times New Roman"/>
          <w:sz w:val="20"/>
          <w:szCs w:val="20"/>
        </w:rPr>
        <w:t>Belaich</w:t>
      </w:r>
      <w:proofErr w:type="spellEnd"/>
      <w:r w:rsidRPr="000848F5">
        <w:rPr>
          <w:rFonts w:ascii="Times New Roman" w:hAnsi="Times New Roman" w:cs="Times New Roman"/>
          <w:sz w:val="20"/>
          <w:szCs w:val="20"/>
        </w:rPr>
        <w:t xml:space="preserve">, J.P., </w:t>
      </w:r>
      <w:proofErr w:type="spellStart"/>
      <w:r w:rsidRPr="000848F5">
        <w:rPr>
          <w:rFonts w:ascii="Times New Roman" w:hAnsi="Times New Roman" w:cs="Times New Roman"/>
          <w:sz w:val="20"/>
          <w:szCs w:val="20"/>
        </w:rPr>
        <w:t>Shoham</w:t>
      </w:r>
      <w:proofErr w:type="spellEnd"/>
      <w:r w:rsidRPr="000848F5">
        <w:rPr>
          <w:rFonts w:ascii="Times New Roman" w:hAnsi="Times New Roman" w:cs="Times New Roman"/>
          <w:sz w:val="20"/>
          <w:szCs w:val="20"/>
        </w:rPr>
        <w:t xml:space="preserve">, Y. and Lamed, R. (2004). The </w:t>
      </w:r>
      <w:proofErr w:type="spellStart"/>
      <w:r w:rsidRPr="000848F5">
        <w:rPr>
          <w:rFonts w:ascii="Times New Roman" w:hAnsi="Times New Roman" w:cs="Times New Roman"/>
          <w:sz w:val="20"/>
          <w:szCs w:val="20"/>
        </w:rPr>
        <w:t>cellulosome</w:t>
      </w:r>
      <w:r w:rsidR="00E32B90" w:rsidRPr="000848F5">
        <w:rPr>
          <w:rFonts w:ascii="Times New Roman" w:hAnsi="Times New Roman" w:cs="Times New Roman"/>
          <w:sz w:val="20"/>
          <w:szCs w:val="20"/>
        </w:rPr>
        <w:t>s</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multienzyme</w:t>
      </w:r>
      <w:proofErr w:type="spellEnd"/>
      <w:r w:rsidR="00E32B90" w:rsidRPr="000848F5">
        <w:rPr>
          <w:rFonts w:ascii="Times New Roman" w:hAnsi="Times New Roman" w:cs="Times New Roman"/>
          <w:sz w:val="20"/>
          <w:szCs w:val="20"/>
        </w:rPr>
        <w:t xml:space="preserve"> machines for degradation of plant cell wall polysaccharides</w:t>
      </w:r>
      <w:r w:rsidR="00C10BFB" w:rsidRPr="000848F5">
        <w:rPr>
          <w:rFonts w:ascii="Times New Roman" w:hAnsi="Times New Roman" w:cs="Times New Roman"/>
          <w:sz w:val="20"/>
          <w:szCs w:val="20"/>
        </w:rPr>
        <w:t xml:space="preserve">. </w:t>
      </w:r>
      <w:proofErr w:type="spellStart"/>
      <w:r w:rsidR="00C10BFB" w:rsidRPr="000848F5">
        <w:rPr>
          <w:rFonts w:ascii="Times New Roman" w:hAnsi="Times New Roman" w:cs="Times New Roman"/>
          <w:i/>
          <w:sz w:val="20"/>
          <w:szCs w:val="20"/>
        </w:rPr>
        <w:t>Annu</w:t>
      </w:r>
      <w:proofErr w:type="spellEnd"/>
      <w:r w:rsidR="00C10BFB" w:rsidRPr="000848F5">
        <w:rPr>
          <w:rFonts w:ascii="Times New Roman" w:hAnsi="Times New Roman" w:cs="Times New Roman"/>
          <w:i/>
          <w:sz w:val="20"/>
          <w:szCs w:val="20"/>
        </w:rPr>
        <w:t xml:space="preserve">. Rev. </w:t>
      </w:r>
      <w:proofErr w:type="spellStart"/>
      <w:r w:rsidR="00C10BFB" w:rsidRPr="000848F5">
        <w:rPr>
          <w:rFonts w:ascii="Times New Roman" w:hAnsi="Times New Roman" w:cs="Times New Roman"/>
          <w:i/>
          <w:sz w:val="20"/>
          <w:szCs w:val="20"/>
        </w:rPr>
        <w:t>Microbiol</w:t>
      </w:r>
      <w:proofErr w:type="spellEnd"/>
      <w:r w:rsidR="00C10BFB" w:rsidRPr="000848F5">
        <w:rPr>
          <w:rFonts w:ascii="Times New Roman" w:hAnsi="Times New Roman" w:cs="Times New Roman"/>
          <w:sz w:val="20"/>
          <w:szCs w:val="20"/>
        </w:rPr>
        <w:t xml:space="preserve">. </w:t>
      </w:r>
      <w:r w:rsidR="00D71117" w:rsidRPr="000848F5">
        <w:rPr>
          <w:rFonts w:ascii="Times New Roman" w:hAnsi="Times New Roman" w:cs="Times New Roman"/>
          <w:sz w:val="20"/>
          <w:szCs w:val="20"/>
        </w:rPr>
        <w:t>58: 521-554</w:t>
      </w:r>
      <w:r w:rsidR="00B54E99">
        <w:rPr>
          <w:rFonts w:ascii="Times New Roman" w:hAnsi="Times New Roman" w:cs="Times New Roman"/>
          <w:sz w:val="20"/>
          <w:szCs w:val="20"/>
        </w:rPr>
        <w:t>.</w:t>
      </w:r>
    </w:p>
    <w:p w:rsidR="00D71117" w:rsidRPr="000848F5" w:rsidRDefault="00B32182"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Cirn</w:t>
      </w:r>
      <w:r w:rsidR="00193E01" w:rsidRPr="000848F5">
        <w:rPr>
          <w:rFonts w:ascii="Times New Roman" w:hAnsi="Times New Roman" w:cs="Times New Roman"/>
          <w:sz w:val="20"/>
          <w:szCs w:val="20"/>
        </w:rPr>
        <w:t>e</w:t>
      </w:r>
      <w:proofErr w:type="spellEnd"/>
      <w:r w:rsidR="00193E01" w:rsidRPr="000848F5">
        <w:rPr>
          <w:rFonts w:ascii="Times New Roman" w:hAnsi="Times New Roman" w:cs="Times New Roman"/>
          <w:sz w:val="20"/>
          <w:szCs w:val="20"/>
        </w:rPr>
        <w:t xml:space="preserve">, D.G., </w:t>
      </w:r>
      <w:proofErr w:type="spellStart"/>
      <w:r w:rsidR="00193E01" w:rsidRPr="000848F5">
        <w:rPr>
          <w:rFonts w:ascii="Times New Roman" w:hAnsi="Times New Roman" w:cs="Times New Roman"/>
          <w:sz w:val="20"/>
          <w:szCs w:val="20"/>
        </w:rPr>
        <w:t>Lehtomaki</w:t>
      </w:r>
      <w:proofErr w:type="spellEnd"/>
      <w:r w:rsidR="00193E01" w:rsidRPr="000848F5">
        <w:rPr>
          <w:rFonts w:ascii="Times New Roman" w:hAnsi="Times New Roman" w:cs="Times New Roman"/>
          <w:sz w:val="20"/>
          <w:szCs w:val="20"/>
        </w:rPr>
        <w:t xml:space="preserve">, A., </w:t>
      </w:r>
      <w:proofErr w:type="spellStart"/>
      <w:r w:rsidR="00193E01" w:rsidRPr="000848F5">
        <w:rPr>
          <w:rFonts w:ascii="Times New Roman" w:hAnsi="Times New Roman" w:cs="Times New Roman"/>
          <w:sz w:val="20"/>
          <w:szCs w:val="20"/>
        </w:rPr>
        <w:t>Bjornsson</w:t>
      </w:r>
      <w:proofErr w:type="spellEnd"/>
      <w:r w:rsidR="00193E01" w:rsidRPr="000848F5">
        <w:rPr>
          <w:rFonts w:ascii="Times New Roman" w:hAnsi="Times New Roman" w:cs="Times New Roman"/>
          <w:sz w:val="20"/>
          <w:szCs w:val="20"/>
        </w:rPr>
        <w:t xml:space="preserve">, L. and </w:t>
      </w:r>
      <w:proofErr w:type="spellStart"/>
      <w:r w:rsidR="00193E01" w:rsidRPr="000848F5">
        <w:rPr>
          <w:rFonts w:ascii="Times New Roman" w:hAnsi="Times New Roman" w:cs="Times New Roman"/>
          <w:sz w:val="20"/>
          <w:szCs w:val="20"/>
        </w:rPr>
        <w:t>Blackall</w:t>
      </w:r>
      <w:proofErr w:type="spellEnd"/>
      <w:r w:rsidR="00193E01" w:rsidRPr="000848F5">
        <w:rPr>
          <w:rFonts w:ascii="Times New Roman" w:hAnsi="Times New Roman" w:cs="Times New Roman"/>
          <w:sz w:val="20"/>
          <w:szCs w:val="20"/>
        </w:rPr>
        <w:t xml:space="preserve">, L.L. (2007). Hydrolysis and microbial community analyses in two-stage anaerobic </w:t>
      </w:r>
      <w:r w:rsidR="00193E01" w:rsidRPr="000848F5">
        <w:rPr>
          <w:rFonts w:ascii="Times New Roman" w:hAnsi="Times New Roman" w:cs="Times New Roman"/>
          <w:sz w:val="20"/>
          <w:szCs w:val="20"/>
        </w:rPr>
        <w:lastRenderedPageBreak/>
        <w:t xml:space="preserve">digestion of energy crops. </w:t>
      </w:r>
      <w:r w:rsidR="00193E01" w:rsidRPr="000848F5">
        <w:rPr>
          <w:rFonts w:ascii="Times New Roman" w:hAnsi="Times New Roman" w:cs="Times New Roman"/>
          <w:i/>
          <w:sz w:val="20"/>
          <w:szCs w:val="20"/>
        </w:rPr>
        <w:t xml:space="preserve">J. Appl. </w:t>
      </w:r>
      <w:proofErr w:type="spellStart"/>
      <w:r w:rsidR="00193E01" w:rsidRPr="000848F5">
        <w:rPr>
          <w:rFonts w:ascii="Times New Roman" w:hAnsi="Times New Roman" w:cs="Times New Roman"/>
          <w:i/>
          <w:sz w:val="20"/>
          <w:szCs w:val="20"/>
        </w:rPr>
        <w:t>Microbiol</w:t>
      </w:r>
      <w:proofErr w:type="spellEnd"/>
      <w:r w:rsidR="00193E01" w:rsidRPr="000848F5">
        <w:rPr>
          <w:rFonts w:ascii="Times New Roman" w:hAnsi="Times New Roman" w:cs="Times New Roman"/>
          <w:sz w:val="20"/>
          <w:szCs w:val="20"/>
        </w:rPr>
        <w:t>. 103: 516-527</w:t>
      </w:r>
      <w:r w:rsidR="00B54E99">
        <w:rPr>
          <w:rFonts w:ascii="Times New Roman" w:hAnsi="Times New Roman" w:cs="Times New Roman"/>
          <w:sz w:val="20"/>
          <w:szCs w:val="20"/>
        </w:rPr>
        <w:t>.</w:t>
      </w:r>
    </w:p>
    <w:p w:rsidR="00193E01" w:rsidRPr="000848F5" w:rsidRDefault="00193E01"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Darke</w:t>
      </w:r>
      <w:proofErr w:type="spellEnd"/>
      <w:r w:rsidRPr="000848F5">
        <w:rPr>
          <w:rFonts w:ascii="Times New Roman" w:hAnsi="Times New Roman" w:cs="Times New Roman"/>
          <w:sz w:val="20"/>
          <w:szCs w:val="20"/>
        </w:rPr>
        <w:t xml:space="preserve">, H. L., </w:t>
      </w:r>
      <w:proofErr w:type="spellStart"/>
      <w:r w:rsidRPr="000848F5">
        <w:rPr>
          <w:rFonts w:ascii="Times New Roman" w:hAnsi="Times New Roman" w:cs="Times New Roman"/>
          <w:sz w:val="20"/>
          <w:szCs w:val="20"/>
        </w:rPr>
        <w:t>Kusel</w:t>
      </w:r>
      <w:proofErr w:type="spellEnd"/>
      <w:r w:rsidRPr="000848F5">
        <w:rPr>
          <w:rFonts w:ascii="Times New Roman" w:hAnsi="Times New Roman" w:cs="Times New Roman"/>
          <w:sz w:val="20"/>
          <w:szCs w:val="20"/>
        </w:rPr>
        <w:t xml:space="preserve">, K. and </w:t>
      </w:r>
      <w:proofErr w:type="spellStart"/>
      <w:r w:rsidRPr="000848F5">
        <w:rPr>
          <w:rFonts w:ascii="Times New Roman" w:hAnsi="Times New Roman" w:cs="Times New Roman"/>
          <w:sz w:val="20"/>
          <w:szCs w:val="20"/>
        </w:rPr>
        <w:t>Matthies</w:t>
      </w:r>
      <w:proofErr w:type="spellEnd"/>
      <w:r w:rsidRPr="000848F5">
        <w:rPr>
          <w:rFonts w:ascii="Times New Roman" w:hAnsi="Times New Roman" w:cs="Times New Roman"/>
          <w:sz w:val="20"/>
          <w:szCs w:val="20"/>
        </w:rPr>
        <w:t xml:space="preserve">, C. (2002). Ecological consequences of the </w:t>
      </w:r>
      <w:proofErr w:type="spellStart"/>
      <w:r w:rsidRPr="000848F5">
        <w:rPr>
          <w:rFonts w:ascii="Times New Roman" w:hAnsi="Times New Roman" w:cs="Times New Roman"/>
          <w:sz w:val="20"/>
          <w:szCs w:val="20"/>
        </w:rPr>
        <w:t>phylogenetic</w:t>
      </w:r>
      <w:proofErr w:type="spellEnd"/>
      <w:r w:rsidRPr="000848F5">
        <w:rPr>
          <w:rFonts w:ascii="Times New Roman" w:hAnsi="Times New Roman" w:cs="Times New Roman"/>
          <w:sz w:val="20"/>
          <w:szCs w:val="20"/>
        </w:rPr>
        <w:t xml:space="preserve"> and physiological diversities of </w:t>
      </w:r>
      <w:proofErr w:type="spellStart"/>
      <w:r w:rsidRPr="000848F5">
        <w:rPr>
          <w:rFonts w:ascii="Times New Roman" w:hAnsi="Times New Roman" w:cs="Times New Roman"/>
          <w:sz w:val="20"/>
          <w:szCs w:val="20"/>
        </w:rPr>
        <w:t>acetogens</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i/>
          <w:sz w:val="20"/>
          <w:szCs w:val="20"/>
        </w:rPr>
        <w:t>Antonie</w:t>
      </w:r>
      <w:proofErr w:type="spellEnd"/>
      <w:r w:rsidRPr="000848F5">
        <w:rPr>
          <w:rFonts w:ascii="Times New Roman" w:hAnsi="Times New Roman" w:cs="Times New Roman"/>
          <w:i/>
          <w:sz w:val="20"/>
          <w:szCs w:val="20"/>
        </w:rPr>
        <w:t xml:space="preserve"> Van </w:t>
      </w:r>
      <w:proofErr w:type="spellStart"/>
      <w:r w:rsidRPr="000848F5">
        <w:rPr>
          <w:rFonts w:ascii="Times New Roman" w:hAnsi="Times New Roman" w:cs="Times New Roman"/>
          <w:i/>
          <w:sz w:val="20"/>
          <w:szCs w:val="20"/>
        </w:rPr>
        <w:t>Leeuwenhook</w:t>
      </w:r>
      <w:proofErr w:type="spellEnd"/>
      <w:r w:rsidRPr="000848F5">
        <w:rPr>
          <w:rFonts w:ascii="Times New Roman" w:hAnsi="Times New Roman" w:cs="Times New Roman"/>
          <w:sz w:val="20"/>
          <w:szCs w:val="20"/>
        </w:rPr>
        <w:t>. 81: 203-213</w:t>
      </w:r>
      <w:r w:rsidR="00B54E99">
        <w:rPr>
          <w:rFonts w:ascii="Times New Roman" w:hAnsi="Times New Roman" w:cs="Times New Roman"/>
          <w:sz w:val="20"/>
          <w:szCs w:val="20"/>
        </w:rPr>
        <w:t>.</w:t>
      </w:r>
    </w:p>
    <w:p w:rsidR="00E51FC7" w:rsidRPr="000848F5" w:rsidRDefault="00E51FC7" w:rsidP="000848F5">
      <w:pPr>
        <w:pStyle w:val="ListParagraph"/>
        <w:numPr>
          <w:ilvl w:val="0"/>
          <w:numId w:val="3"/>
        </w:numPr>
        <w:tabs>
          <w:tab w:val="left" w:pos="426"/>
        </w:tabs>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Rabah</w:t>
      </w:r>
      <w:proofErr w:type="spellEnd"/>
      <w:r w:rsidRPr="000848F5">
        <w:rPr>
          <w:rFonts w:ascii="Times New Roman" w:hAnsi="Times New Roman" w:cs="Times New Roman"/>
          <w:sz w:val="20"/>
          <w:szCs w:val="20"/>
        </w:rPr>
        <w:t xml:space="preserve">, A.B., </w:t>
      </w:r>
      <w:proofErr w:type="spellStart"/>
      <w:r w:rsidRPr="000848F5">
        <w:rPr>
          <w:rFonts w:ascii="Times New Roman" w:hAnsi="Times New Roman" w:cs="Times New Roman"/>
          <w:sz w:val="20"/>
          <w:szCs w:val="20"/>
        </w:rPr>
        <w:t>Baki</w:t>
      </w:r>
      <w:proofErr w:type="spellEnd"/>
      <w:r w:rsidRPr="000848F5">
        <w:rPr>
          <w:rFonts w:ascii="Times New Roman" w:hAnsi="Times New Roman" w:cs="Times New Roman"/>
          <w:sz w:val="20"/>
          <w:szCs w:val="20"/>
        </w:rPr>
        <w:t xml:space="preserve">, A.S., Hassan, L.G., Musa, M. and Ibrahim, A.D. (2010). Production of biogas using abattoir waste at different retention time. </w:t>
      </w:r>
      <w:r w:rsidR="00CF3844" w:rsidRPr="000848F5">
        <w:rPr>
          <w:rFonts w:ascii="Times New Roman" w:hAnsi="Times New Roman" w:cs="Times New Roman"/>
          <w:i/>
          <w:sz w:val="20"/>
          <w:szCs w:val="20"/>
        </w:rPr>
        <w:t xml:space="preserve">Sci. </w:t>
      </w:r>
      <w:r w:rsidRPr="000848F5">
        <w:rPr>
          <w:rFonts w:ascii="Times New Roman" w:hAnsi="Times New Roman" w:cs="Times New Roman"/>
          <w:i/>
          <w:sz w:val="20"/>
          <w:szCs w:val="20"/>
        </w:rPr>
        <w:t>World Journal</w:t>
      </w:r>
      <w:r w:rsidRPr="000848F5">
        <w:rPr>
          <w:rFonts w:ascii="Times New Roman" w:hAnsi="Times New Roman" w:cs="Times New Roman"/>
          <w:sz w:val="20"/>
          <w:szCs w:val="20"/>
        </w:rPr>
        <w:t>. 5(4) 23-26</w:t>
      </w:r>
      <w:r w:rsidR="00B54E99">
        <w:rPr>
          <w:rFonts w:ascii="Times New Roman" w:hAnsi="Times New Roman" w:cs="Times New Roman"/>
          <w:sz w:val="20"/>
          <w:szCs w:val="20"/>
        </w:rPr>
        <w:t>.</w:t>
      </w:r>
    </w:p>
    <w:p w:rsidR="002616A0" w:rsidRPr="000848F5" w:rsidRDefault="002616A0"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Meena</w:t>
      </w:r>
      <w:proofErr w:type="spellEnd"/>
      <w:r w:rsidRPr="000848F5">
        <w:rPr>
          <w:rFonts w:ascii="Times New Roman" w:hAnsi="Times New Roman" w:cs="Times New Roman"/>
          <w:sz w:val="20"/>
          <w:szCs w:val="20"/>
        </w:rPr>
        <w:t>, K and Vijay, V.K. (2010). Biogas for overcoming energy scarcity and climate change in India</w:t>
      </w:r>
      <w:bookmarkStart w:id="0" w:name="_GoBack"/>
      <w:bookmarkEnd w:id="0"/>
      <w:r w:rsidRPr="000848F5">
        <w:rPr>
          <w:rFonts w:ascii="Times New Roman" w:hAnsi="Times New Roman" w:cs="Times New Roman"/>
          <w:sz w:val="20"/>
          <w:szCs w:val="20"/>
        </w:rPr>
        <w:t xml:space="preserve">. </w:t>
      </w:r>
      <w:r w:rsidRPr="000848F5">
        <w:rPr>
          <w:rFonts w:ascii="Times New Roman" w:hAnsi="Times New Roman" w:cs="Times New Roman"/>
          <w:i/>
          <w:sz w:val="20"/>
          <w:szCs w:val="20"/>
        </w:rPr>
        <w:t>Proceedings of the fir</w:t>
      </w:r>
      <w:r w:rsidR="00CF3844" w:rsidRPr="000848F5">
        <w:rPr>
          <w:rFonts w:ascii="Times New Roman" w:hAnsi="Times New Roman" w:cs="Times New Roman"/>
          <w:i/>
          <w:sz w:val="20"/>
          <w:szCs w:val="20"/>
        </w:rPr>
        <w:t xml:space="preserve">st international conference on </w:t>
      </w:r>
      <w:r w:rsidRPr="000848F5">
        <w:rPr>
          <w:rFonts w:ascii="Times New Roman" w:hAnsi="Times New Roman" w:cs="Times New Roman"/>
          <w:i/>
          <w:sz w:val="20"/>
          <w:szCs w:val="20"/>
        </w:rPr>
        <w:t xml:space="preserve">‘New Frontiers in </w:t>
      </w:r>
      <w:proofErr w:type="spellStart"/>
      <w:r w:rsidRPr="000848F5">
        <w:rPr>
          <w:rFonts w:ascii="Times New Roman" w:hAnsi="Times New Roman" w:cs="Times New Roman"/>
          <w:i/>
          <w:sz w:val="20"/>
          <w:szCs w:val="20"/>
        </w:rPr>
        <w:t>Biofuels</w:t>
      </w:r>
      <w:proofErr w:type="spellEnd"/>
      <w:r w:rsidRPr="000848F5">
        <w:rPr>
          <w:rFonts w:ascii="Times New Roman" w:hAnsi="Times New Roman" w:cs="Times New Roman"/>
          <w:i/>
          <w:sz w:val="20"/>
          <w:szCs w:val="20"/>
        </w:rPr>
        <w:t>, DTU’</w:t>
      </w:r>
      <w:r w:rsidRPr="000848F5">
        <w:rPr>
          <w:rFonts w:ascii="Times New Roman" w:hAnsi="Times New Roman" w:cs="Times New Roman"/>
          <w:sz w:val="20"/>
          <w:szCs w:val="20"/>
        </w:rPr>
        <w:t xml:space="preserve"> Jan 18-19, 2010, New Delhi.</w:t>
      </w:r>
    </w:p>
    <w:p w:rsidR="000F028A" w:rsidRPr="000848F5" w:rsidRDefault="000F028A"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Garba</w:t>
      </w:r>
      <w:proofErr w:type="spellEnd"/>
      <w:r w:rsidRPr="000848F5">
        <w:rPr>
          <w:rFonts w:ascii="Times New Roman" w:hAnsi="Times New Roman" w:cs="Times New Roman"/>
          <w:sz w:val="20"/>
          <w:szCs w:val="20"/>
        </w:rPr>
        <w:t xml:space="preserve">, B. and </w:t>
      </w:r>
      <w:proofErr w:type="spellStart"/>
      <w:r w:rsidRPr="000848F5">
        <w:rPr>
          <w:rFonts w:ascii="Times New Roman" w:hAnsi="Times New Roman" w:cs="Times New Roman"/>
          <w:sz w:val="20"/>
          <w:szCs w:val="20"/>
        </w:rPr>
        <w:t>Atiku</w:t>
      </w:r>
      <w:proofErr w:type="spellEnd"/>
      <w:r w:rsidRPr="000848F5">
        <w:rPr>
          <w:rFonts w:ascii="Times New Roman" w:hAnsi="Times New Roman" w:cs="Times New Roman"/>
          <w:sz w:val="20"/>
          <w:szCs w:val="20"/>
        </w:rPr>
        <w:t xml:space="preserve">, S. (1992): Effect of some operating parameters on Biogas production rate. </w:t>
      </w:r>
      <w:r w:rsidR="008D093C" w:rsidRPr="000848F5">
        <w:rPr>
          <w:rFonts w:ascii="Times New Roman" w:hAnsi="Times New Roman" w:cs="Times New Roman"/>
          <w:i/>
          <w:sz w:val="20"/>
          <w:szCs w:val="20"/>
        </w:rPr>
        <w:t>Nig. J.</w:t>
      </w:r>
      <w:r w:rsidR="00B54E99">
        <w:rPr>
          <w:rFonts w:ascii="Times New Roman" w:hAnsi="Times New Roman" w:cs="Times New Roman"/>
          <w:i/>
          <w:sz w:val="20"/>
          <w:szCs w:val="20"/>
        </w:rPr>
        <w:t xml:space="preserve"> </w:t>
      </w:r>
      <w:proofErr w:type="spellStart"/>
      <w:r w:rsidR="008D093C" w:rsidRPr="000848F5">
        <w:rPr>
          <w:rFonts w:ascii="Times New Roman" w:hAnsi="Times New Roman" w:cs="Times New Roman"/>
          <w:i/>
          <w:sz w:val="20"/>
          <w:szCs w:val="20"/>
        </w:rPr>
        <w:t>Ren</w:t>
      </w:r>
      <w:proofErr w:type="spellEnd"/>
      <w:r w:rsidR="008D093C" w:rsidRPr="000848F5">
        <w:rPr>
          <w:rFonts w:ascii="Times New Roman" w:hAnsi="Times New Roman" w:cs="Times New Roman"/>
          <w:i/>
          <w:sz w:val="20"/>
          <w:szCs w:val="20"/>
        </w:rPr>
        <w:t>.</w:t>
      </w:r>
      <w:r w:rsidRPr="000848F5">
        <w:rPr>
          <w:rFonts w:ascii="Times New Roman" w:hAnsi="Times New Roman" w:cs="Times New Roman"/>
          <w:i/>
          <w:sz w:val="20"/>
          <w:szCs w:val="20"/>
        </w:rPr>
        <w:t xml:space="preserve"> Energy</w:t>
      </w:r>
      <w:r w:rsidRPr="000848F5">
        <w:rPr>
          <w:rFonts w:ascii="Times New Roman" w:hAnsi="Times New Roman" w:cs="Times New Roman"/>
          <w:sz w:val="20"/>
          <w:szCs w:val="20"/>
        </w:rPr>
        <w:t>. 6(3): 343-344</w:t>
      </w:r>
      <w:r w:rsidR="00B54E99">
        <w:rPr>
          <w:rFonts w:ascii="Times New Roman" w:hAnsi="Times New Roman" w:cs="Times New Roman"/>
          <w:sz w:val="20"/>
          <w:szCs w:val="20"/>
        </w:rPr>
        <w:t>.</w:t>
      </w:r>
    </w:p>
    <w:p w:rsidR="000F028A" w:rsidRPr="000848F5" w:rsidRDefault="00D90DC9"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0848F5">
        <w:rPr>
          <w:rFonts w:ascii="Times New Roman" w:hAnsi="Times New Roman" w:cs="Times New Roman"/>
          <w:sz w:val="20"/>
          <w:szCs w:val="20"/>
        </w:rPr>
        <w:t xml:space="preserve">Barrow, G.I. and </w:t>
      </w:r>
      <w:proofErr w:type="spellStart"/>
      <w:r w:rsidRPr="000848F5">
        <w:rPr>
          <w:rFonts w:ascii="Times New Roman" w:hAnsi="Times New Roman" w:cs="Times New Roman"/>
          <w:sz w:val="20"/>
          <w:szCs w:val="20"/>
        </w:rPr>
        <w:t>Feltham</w:t>
      </w:r>
      <w:proofErr w:type="spellEnd"/>
      <w:r w:rsidRPr="000848F5">
        <w:rPr>
          <w:rFonts w:ascii="Times New Roman" w:hAnsi="Times New Roman" w:cs="Times New Roman"/>
          <w:sz w:val="20"/>
          <w:szCs w:val="20"/>
        </w:rPr>
        <w:t>, R.K.A. (1993). Cowan and Steel’s Manual for the Identification of Medical Bacteria. 3</w:t>
      </w:r>
      <w:r w:rsidRPr="000848F5">
        <w:rPr>
          <w:rFonts w:ascii="Times New Roman" w:hAnsi="Times New Roman" w:cs="Times New Roman"/>
          <w:sz w:val="20"/>
          <w:szCs w:val="20"/>
          <w:vertAlign w:val="superscript"/>
        </w:rPr>
        <w:t>rd</w:t>
      </w:r>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Edn</w:t>
      </w:r>
      <w:proofErr w:type="spellEnd"/>
      <w:r w:rsidRPr="000848F5">
        <w:rPr>
          <w:rFonts w:ascii="Times New Roman" w:hAnsi="Times New Roman" w:cs="Times New Roman"/>
          <w:sz w:val="20"/>
          <w:szCs w:val="20"/>
        </w:rPr>
        <w:t>., Cambridge University Press, Cambridge, U</w:t>
      </w:r>
      <w:r w:rsidR="001E37F3" w:rsidRPr="000848F5">
        <w:rPr>
          <w:rFonts w:ascii="Times New Roman" w:hAnsi="Times New Roman" w:cs="Times New Roman"/>
          <w:sz w:val="20"/>
          <w:szCs w:val="20"/>
        </w:rPr>
        <w:t>K., ISBN: 9780521326117, pages 50-150</w:t>
      </w:r>
      <w:r w:rsidR="00B54E99">
        <w:rPr>
          <w:rFonts w:ascii="Times New Roman" w:hAnsi="Times New Roman" w:cs="Times New Roman"/>
          <w:sz w:val="20"/>
          <w:szCs w:val="20"/>
        </w:rPr>
        <w:t>.</w:t>
      </w:r>
    </w:p>
    <w:p w:rsidR="001E37F3" w:rsidRPr="000848F5" w:rsidRDefault="004D1199"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Angelidaki</w:t>
      </w:r>
      <w:proofErr w:type="spellEnd"/>
      <w:r w:rsidRPr="000848F5">
        <w:rPr>
          <w:rFonts w:ascii="Times New Roman" w:hAnsi="Times New Roman" w:cs="Times New Roman"/>
          <w:sz w:val="20"/>
          <w:szCs w:val="20"/>
        </w:rPr>
        <w:t xml:space="preserve">, I. and </w:t>
      </w:r>
      <w:proofErr w:type="spellStart"/>
      <w:r w:rsidRPr="000848F5">
        <w:rPr>
          <w:rFonts w:ascii="Times New Roman" w:hAnsi="Times New Roman" w:cs="Times New Roman"/>
          <w:sz w:val="20"/>
          <w:szCs w:val="20"/>
        </w:rPr>
        <w:t>Ellegaard</w:t>
      </w:r>
      <w:proofErr w:type="spellEnd"/>
      <w:r w:rsidRPr="000848F5">
        <w:rPr>
          <w:rFonts w:ascii="Times New Roman" w:hAnsi="Times New Roman" w:cs="Times New Roman"/>
          <w:sz w:val="20"/>
          <w:szCs w:val="20"/>
        </w:rPr>
        <w:t xml:space="preserve">, L. (2003). </w:t>
      </w:r>
      <w:proofErr w:type="spellStart"/>
      <w:r w:rsidRPr="000848F5">
        <w:rPr>
          <w:rFonts w:ascii="Times New Roman" w:hAnsi="Times New Roman" w:cs="Times New Roman"/>
          <w:sz w:val="20"/>
          <w:szCs w:val="20"/>
        </w:rPr>
        <w:t>Codigestion</w:t>
      </w:r>
      <w:proofErr w:type="spellEnd"/>
      <w:r w:rsidRPr="000848F5">
        <w:rPr>
          <w:rFonts w:ascii="Times New Roman" w:hAnsi="Times New Roman" w:cs="Times New Roman"/>
          <w:sz w:val="20"/>
          <w:szCs w:val="20"/>
        </w:rPr>
        <w:t xml:space="preserve"> of manure and organic wastes in centralized biogas plants: status and future trends. </w:t>
      </w:r>
      <w:proofErr w:type="spellStart"/>
      <w:r w:rsidRPr="000848F5">
        <w:rPr>
          <w:rFonts w:ascii="Times New Roman" w:hAnsi="Times New Roman" w:cs="Times New Roman"/>
          <w:i/>
          <w:sz w:val="20"/>
          <w:szCs w:val="20"/>
        </w:rPr>
        <w:t>Appl</w:t>
      </w:r>
      <w:proofErr w:type="spellEnd"/>
      <w:r w:rsidRPr="000848F5">
        <w:rPr>
          <w:rFonts w:ascii="Times New Roman" w:hAnsi="Times New Roman" w:cs="Times New Roman"/>
          <w:i/>
          <w:sz w:val="20"/>
          <w:szCs w:val="20"/>
        </w:rPr>
        <w:t xml:space="preserve"> </w:t>
      </w:r>
      <w:proofErr w:type="spellStart"/>
      <w:r w:rsidRPr="000848F5">
        <w:rPr>
          <w:rFonts w:ascii="Times New Roman" w:hAnsi="Times New Roman" w:cs="Times New Roman"/>
          <w:i/>
          <w:sz w:val="20"/>
          <w:szCs w:val="20"/>
        </w:rPr>
        <w:t>Biochem</w:t>
      </w:r>
      <w:proofErr w:type="spellEnd"/>
      <w:r w:rsidRPr="000848F5">
        <w:rPr>
          <w:rFonts w:ascii="Times New Roman" w:hAnsi="Times New Roman" w:cs="Times New Roman"/>
          <w:i/>
          <w:sz w:val="20"/>
          <w:szCs w:val="20"/>
        </w:rPr>
        <w:t xml:space="preserve"> </w:t>
      </w:r>
      <w:proofErr w:type="spellStart"/>
      <w:r w:rsidRPr="000848F5">
        <w:rPr>
          <w:rFonts w:ascii="Times New Roman" w:hAnsi="Times New Roman" w:cs="Times New Roman"/>
          <w:i/>
          <w:sz w:val="20"/>
          <w:szCs w:val="20"/>
        </w:rPr>
        <w:t>Biotechnol</w:t>
      </w:r>
      <w:proofErr w:type="spellEnd"/>
      <w:r w:rsidRPr="000848F5">
        <w:rPr>
          <w:rFonts w:ascii="Times New Roman" w:hAnsi="Times New Roman" w:cs="Times New Roman"/>
          <w:sz w:val="20"/>
          <w:szCs w:val="20"/>
        </w:rPr>
        <w:t xml:space="preserve"> 109: 95-105</w:t>
      </w:r>
      <w:r w:rsidR="00B54E99">
        <w:rPr>
          <w:rFonts w:ascii="Times New Roman" w:hAnsi="Times New Roman" w:cs="Times New Roman"/>
          <w:sz w:val="20"/>
          <w:szCs w:val="20"/>
        </w:rPr>
        <w:t>.</w:t>
      </w:r>
    </w:p>
    <w:p w:rsidR="00B32182" w:rsidRPr="000848F5" w:rsidRDefault="00547249"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Maishanu</w:t>
      </w:r>
      <w:proofErr w:type="spellEnd"/>
      <w:r w:rsidRPr="000848F5">
        <w:rPr>
          <w:rFonts w:ascii="Times New Roman" w:hAnsi="Times New Roman" w:cs="Times New Roman"/>
          <w:sz w:val="20"/>
          <w:szCs w:val="20"/>
        </w:rPr>
        <w:t xml:space="preserve">, S.M., Musa, M. and </w:t>
      </w:r>
      <w:proofErr w:type="spellStart"/>
      <w:r w:rsidRPr="000848F5">
        <w:rPr>
          <w:rFonts w:ascii="Times New Roman" w:hAnsi="Times New Roman" w:cs="Times New Roman"/>
          <w:sz w:val="20"/>
          <w:szCs w:val="20"/>
        </w:rPr>
        <w:t>Sambo</w:t>
      </w:r>
      <w:proofErr w:type="spellEnd"/>
      <w:r w:rsidRPr="000848F5">
        <w:rPr>
          <w:rFonts w:ascii="Times New Roman" w:hAnsi="Times New Roman" w:cs="Times New Roman"/>
          <w:sz w:val="20"/>
          <w:szCs w:val="20"/>
        </w:rPr>
        <w:t xml:space="preserve">, A.S. (1990). </w:t>
      </w:r>
      <w:r w:rsidR="00A63D4F" w:rsidRPr="000848F5">
        <w:rPr>
          <w:rFonts w:ascii="Times New Roman" w:hAnsi="Times New Roman" w:cs="Times New Roman"/>
          <w:i/>
          <w:sz w:val="20"/>
          <w:szCs w:val="20"/>
        </w:rPr>
        <w:t>Nig. J.</w:t>
      </w:r>
      <w:r w:rsidR="00B54E99">
        <w:rPr>
          <w:rFonts w:ascii="Times New Roman" w:hAnsi="Times New Roman" w:cs="Times New Roman"/>
          <w:i/>
          <w:sz w:val="20"/>
          <w:szCs w:val="20"/>
        </w:rPr>
        <w:t xml:space="preserve"> </w:t>
      </w:r>
      <w:r w:rsidRPr="000848F5">
        <w:rPr>
          <w:rFonts w:ascii="Times New Roman" w:hAnsi="Times New Roman" w:cs="Times New Roman"/>
          <w:i/>
          <w:sz w:val="20"/>
          <w:szCs w:val="20"/>
        </w:rPr>
        <w:t>Solar Energy</w:t>
      </w:r>
      <w:r w:rsidRPr="000848F5">
        <w:rPr>
          <w:rFonts w:ascii="Times New Roman" w:hAnsi="Times New Roman" w:cs="Times New Roman"/>
          <w:sz w:val="20"/>
          <w:szCs w:val="20"/>
        </w:rPr>
        <w:t>. 25(3): 431-451</w:t>
      </w:r>
      <w:r w:rsidR="00B54E99">
        <w:rPr>
          <w:rFonts w:ascii="Times New Roman" w:hAnsi="Times New Roman" w:cs="Times New Roman"/>
          <w:sz w:val="20"/>
          <w:szCs w:val="20"/>
        </w:rPr>
        <w:t>.</w:t>
      </w:r>
    </w:p>
    <w:p w:rsidR="00547249" w:rsidRPr="000848F5" w:rsidRDefault="009F22BC"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r w:rsidRPr="000848F5">
        <w:rPr>
          <w:rFonts w:ascii="Times New Roman" w:hAnsi="Times New Roman" w:cs="Times New Roman"/>
          <w:sz w:val="20"/>
          <w:szCs w:val="20"/>
        </w:rPr>
        <w:t xml:space="preserve">Arvanitoyannis, I.S., </w:t>
      </w:r>
      <w:proofErr w:type="spellStart"/>
      <w:r w:rsidRPr="000848F5">
        <w:rPr>
          <w:rFonts w:ascii="Times New Roman" w:hAnsi="Times New Roman" w:cs="Times New Roman"/>
          <w:sz w:val="20"/>
          <w:szCs w:val="20"/>
        </w:rPr>
        <w:t>Kassaveti</w:t>
      </w:r>
      <w:proofErr w:type="spellEnd"/>
      <w:r w:rsidRPr="000848F5">
        <w:rPr>
          <w:rFonts w:ascii="Times New Roman" w:hAnsi="Times New Roman" w:cs="Times New Roman"/>
          <w:sz w:val="20"/>
          <w:szCs w:val="20"/>
        </w:rPr>
        <w:t xml:space="preserve">, A. and </w:t>
      </w:r>
      <w:proofErr w:type="spellStart"/>
      <w:r w:rsidRPr="000848F5">
        <w:rPr>
          <w:rFonts w:ascii="Times New Roman" w:hAnsi="Times New Roman" w:cs="Times New Roman"/>
          <w:sz w:val="20"/>
          <w:szCs w:val="20"/>
        </w:rPr>
        <w:t>Stefanatos</w:t>
      </w:r>
      <w:proofErr w:type="spellEnd"/>
      <w:r w:rsidRPr="000848F5">
        <w:rPr>
          <w:rFonts w:ascii="Times New Roman" w:hAnsi="Times New Roman" w:cs="Times New Roman"/>
          <w:sz w:val="20"/>
          <w:szCs w:val="20"/>
        </w:rPr>
        <w:t xml:space="preserve">, S. (2007). </w:t>
      </w:r>
      <w:r w:rsidRPr="000848F5">
        <w:rPr>
          <w:rFonts w:ascii="Times New Roman" w:hAnsi="Times New Roman" w:cs="Times New Roman"/>
          <w:i/>
          <w:sz w:val="20"/>
          <w:szCs w:val="20"/>
        </w:rPr>
        <w:t>Int. J. Food Sci. Tech</w:t>
      </w:r>
      <w:r w:rsidRPr="000848F5">
        <w:rPr>
          <w:rFonts w:ascii="Times New Roman" w:hAnsi="Times New Roman" w:cs="Times New Roman"/>
          <w:sz w:val="20"/>
          <w:szCs w:val="20"/>
        </w:rPr>
        <w:t>. 42(7): 852-867</w:t>
      </w:r>
      <w:r w:rsidR="00B54E99">
        <w:rPr>
          <w:rFonts w:ascii="Times New Roman" w:hAnsi="Times New Roman" w:cs="Times New Roman"/>
          <w:sz w:val="20"/>
          <w:szCs w:val="20"/>
        </w:rPr>
        <w:t>.</w:t>
      </w:r>
    </w:p>
    <w:p w:rsidR="009E0A66" w:rsidRPr="000848F5" w:rsidRDefault="009F22BC"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0848F5">
        <w:rPr>
          <w:rFonts w:ascii="Times New Roman" w:hAnsi="Times New Roman" w:cs="Times New Roman"/>
          <w:sz w:val="20"/>
          <w:szCs w:val="20"/>
        </w:rPr>
        <w:t>Anunputtikul</w:t>
      </w:r>
      <w:proofErr w:type="spellEnd"/>
      <w:r w:rsidRPr="000848F5">
        <w:rPr>
          <w:rFonts w:ascii="Times New Roman" w:hAnsi="Times New Roman" w:cs="Times New Roman"/>
          <w:sz w:val="20"/>
          <w:szCs w:val="20"/>
        </w:rPr>
        <w:t xml:space="preserve">, W. and </w:t>
      </w:r>
      <w:proofErr w:type="spellStart"/>
      <w:r w:rsidRPr="000848F5">
        <w:rPr>
          <w:rFonts w:ascii="Times New Roman" w:hAnsi="Times New Roman" w:cs="Times New Roman"/>
          <w:sz w:val="20"/>
          <w:szCs w:val="20"/>
        </w:rPr>
        <w:t>Rodtong</w:t>
      </w:r>
      <w:proofErr w:type="spellEnd"/>
      <w:r w:rsidRPr="000848F5">
        <w:rPr>
          <w:rFonts w:ascii="Times New Roman" w:hAnsi="Times New Roman" w:cs="Times New Roman"/>
          <w:sz w:val="20"/>
          <w:szCs w:val="20"/>
        </w:rPr>
        <w:t xml:space="preserve">, S. (2004). The Joint International Conference on ‘Sustainable Energy and Environment (SEE)’, </w:t>
      </w:r>
      <w:proofErr w:type="spellStart"/>
      <w:r w:rsidRPr="000848F5">
        <w:rPr>
          <w:rFonts w:ascii="Times New Roman" w:hAnsi="Times New Roman" w:cs="Times New Roman"/>
          <w:sz w:val="20"/>
          <w:szCs w:val="20"/>
        </w:rPr>
        <w:t>Hua</w:t>
      </w:r>
      <w:proofErr w:type="spellEnd"/>
      <w:r w:rsidRPr="000848F5">
        <w:rPr>
          <w:rFonts w:ascii="Times New Roman" w:hAnsi="Times New Roman" w:cs="Times New Roman"/>
          <w:sz w:val="20"/>
          <w:szCs w:val="20"/>
        </w:rPr>
        <w:t xml:space="preserve"> </w:t>
      </w:r>
      <w:proofErr w:type="spellStart"/>
      <w:r w:rsidRPr="000848F5">
        <w:rPr>
          <w:rFonts w:ascii="Times New Roman" w:hAnsi="Times New Roman" w:cs="Times New Roman"/>
          <w:sz w:val="20"/>
          <w:szCs w:val="20"/>
        </w:rPr>
        <w:t>Hin</w:t>
      </w:r>
      <w:proofErr w:type="spellEnd"/>
      <w:r w:rsidRPr="000848F5">
        <w:rPr>
          <w:rFonts w:ascii="Times New Roman" w:hAnsi="Times New Roman" w:cs="Times New Roman"/>
          <w:sz w:val="20"/>
          <w:szCs w:val="20"/>
        </w:rPr>
        <w:t>, Thailand. 1-3 December, 2004, 238-243</w:t>
      </w:r>
      <w:r w:rsidR="00B54E99">
        <w:rPr>
          <w:rFonts w:ascii="Times New Roman" w:hAnsi="Times New Roman" w:cs="Times New Roman"/>
          <w:sz w:val="20"/>
          <w:szCs w:val="20"/>
        </w:rPr>
        <w:t>.</w:t>
      </w:r>
    </w:p>
    <w:p w:rsidR="000848F5" w:rsidRPr="00B54E99" w:rsidRDefault="001168F4" w:rsidP="000848F5">
      <w:pPr>
        <w:pStyle w:val="ListParagraph"/>
        <w:numPr>
          <w:ilvl w:val="0"/>
          <w:numId w:val="3"/>
        </w:numPr>
        <w:snapToGrid w:val="0"/>
        <w:spacing w:after="0" w:line="240" w:lineRule="auto"/>
        <w:ind w:left="425" w:hanging="425"/>
        <w:jc w:val="both"/>
        <w:rPr>
          <w:rFonts w:ascii="Times New Roman" w:hAnsi="Times New Roman" w:cs="Times New Roman"/>
          <w:sz w:val="20"/>
          <w:szCs w:val="20"/>
          <w:lang w:eastAsia="zh-CN"/>
        </w:rPr>
      </w:pPr>
      <w:proofErr w:type="spellStart"/>
      <w:r w:rsidRPr="00B54E99">
        <w:rPr>
          <w:rFonts w:ascii="Times New Roman" w:hAnsi="Times New Roman" w:cs="Times New Roman"/>
          <w:sz w:val="20"/>
          <w:szCs w:val="20"/>
        </w:rPr>
        <w:t>Santosh</w:t>
      </w:r>
      <w:proofErr w:type="spellEnd"/>
      <w:r w:rsidRPr="00B54E99">
        <w:rPr>
          <w:rFonts w:ascii="Times New Roman" w:hAnsi="Times New Roman" w:cs="Times New Roman"/>
          <w:sz w:val="20"/>
          <w:szCs w:val="20"/>
        </w:rPr>
        <w:t xml:space="preserve">, Y., </w:t>
      </w:r>
      <w:proofErr w:type="spellStart"/>
      <w:r w:rsidRPr="00B54E99">
        <w:rPr>
          <w:rFonts w:ascii="Times New Roman" w:hAnsi="Times New Roman" w:cs="Times New Roman"/>
          <w:sz w:val="20"/>
          <w:szCs w:val="20"/>
        </w:rPr>
        <w:t>Sreekrishnan</w:t>
      </w:r>
      <w:proofErr w:type="spellEnd"/>
      <w:r w:rsidRPr="00B54E99">
        <w:rPr>
          <w:rFonts w:ascii="Times New Roman" w:hAnsi="Times New Roman" w:cs="Times New Roman"/>
          <w:sz w:val="20"/>
          <w:szCs w:val="20"/>
        </w:rPr>
        <w:t xml:space="preserve">, T.R., </w:t>
      </w:r>
      <w:proofErr w:type="spellStart"/>
      <w:r w:rsidRPr="00B54E99">
        <w:rPr>
          <w:rFonts w:ascii="Times New Roman" w:hAnsi="Times New Roman" w:cs="Times New Roman"/>
          <w:sz w:val="20"/>
          <w:szCs w:val="20"/>
        </w:rPr>
        <w:t>Kohli</w:t>
      </w:r>
      <w:proofErr w:type="spellEnd"/>
      <w:r w:rsidRPr="00B54E99">
        <w:rPr>
          <w:rFonts w:ascii="Times New Roman" w:hAnsi="Times New Roman" w:cs="Times New Roman"/>
          <w:sz w:val="20"/>
          <w:szCs w:val="20"/>
        </w:rPr>
        <w:t xml:space="preserve">, S. and </w:t>
      </w:r>
      <w:proofErr w:type="spellStart"/>
      <w:r w:rsidRPr="00B54E99">
        <w:rPr>
          <w:rFonts w:ascii="Times New Roman" w:hAnsi="Times New Roman" w:cs="Times New Roman"/>
          <w:sz w:val="20"/>
          <w:szCs w:val="20"/>
        </w:rPr>
        <w:t>Rana</w:t>
      </w:r>
      <w:proofErr w:type="spellEnd"/>
      <w:r w:rsidRPr="00B54E99">
        <w:rPr>
          <w:rFonts w:ascii="Times New Roman" w:hAnsi="Times New Roman" w:cs="Times New Roman"/>
          <w:sz w:val="20"/>
          <w:szCs w:val="20"/>
        </w:rPr>
        <w:t xml:space="preserve">, V. (2004). Enhancement of biogas production from solid substrates using different techniques- a review. </w:t>
      </w:r>
      <w:proofErr w:type="spellStart"/>
      <w:r w:rsidRPr="00B54E99">
        <w:rPr>
          <w:rFonts w:ascii="Times New Roman" w:hAnsi="Times New Roman" w:cs="Times New Roman"/>
          <w:i/>
          <w:sz w:val="20"/>
          <w:szCs w:val="20"/>
        </w:rPr>
        <w:t>Bioresour</w:t>
      </w:r>
      <w:proofErr w:type="spellEnd"/>
      <w:r w:rsidRPr="00B54E99">
        <w:rPr>
          <w:rFonts w:ascii="Times New Roman" w:hAnsi="Times New Roman" w:cs="Times New Roman"/>
          <w:i/>
          <w:sz w:val="20"/>
          <w:szCs w:val="20"/>
        </w:rPr>
        <w:t xml:space="preserve"> Technol</w:t>
      </w:r>
      <w:r w:rsidR="0032057B" w:rsidRPr="00B54E99">
        <w:rPr>
          <w:rFonts w:ascii="Times New Roman" w:hAnsi="Times New Roman" w:cs="Times New Roman"/>
          <w:sz w:val="20"/>
          <w:szCs w:val="20"/>
        </w:rPr>
        <w:t xml:space="preserve">. </w:t>
      </w:r>
      <w:r w:rsidRPr="00B54E99">
        <w:rPr>
          <w:rFonts w:ascii="Times New Roman" w:hAnsi="Times New Roman" w:cs="Times New Roman"/>
          <w:sz w:val="20"/>
          <w:szCs w:val="20"/>
        </w:rPr>
        <w:t>95: 1-10</w:t>
      </w:r>
      <w:r w:rsidR="00B54E99" w:rsidRPr="00B54E99">
        <w:rPr>
          <w:rFonts w:ascii="Times New Roman" w:hAnsi="Times New Roman" w:cs="Times New Roman"/>
          <w:sz w:val="20"/>
          <w:szCs w:val="20"/>
        </w:rPr>
        <w:t xml:space="preserve">. </w:t>
      </w:r>
    </w:p>
    <w:p w:rsidR="000848F5" w:rsidRPr="000848F5" w:rsidRDefault="000848F5" w:rsidP="000848F5">
      <w:pPr>
        <w:snapToGrid w:val="0"/>
        <w:spacing w:after="0" w:line="240" w:lineRule="auto"/>
        <w:jc w:val="both"/>
        <w:rPr>
          <w:rFonts w:ascii="Times New Roman" w:hAnsi="Times New Roman" w:cs="Times New Roman"/>
          <w:sz w:val="20"/>
          <w:szCs w:val="20"/>
          <w:lang w:eastAsia="zh-CN"/>
        </w:rPr>
        <w:sectPr w:rsidR="000848F5" w:rsidRPr="000848F5" w:rsidSect="00B54E99">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0848F5" w:rsidRDefault="000848F5" w:rsidP="000848F5">
      <w:pPr>
        <w:snapToGrid w:val="0"/>
        <w:spacing w:after="0" w:line="240" w:lineRule="auto"/>
        <w:jc w:val="both"/>
        <w:rPr>
          <w:rFonts w:ascii="Times New Roman" w:hAnsi="Times New Roman" w:cs="Times New Roman"/>
          <w:sz w:val="20"/>
          <w:szCs w:val="20"/>
          <w:lang w:eastAsia="zh-CN"/>
        </w:rPr>
      </w:pPr>
    </w:p>
    <w:p w:rsidR="000848F5" w:rsidRDefault="000848F5" w:rsidP="000848F5">
      <w:pPr>
        <w:snapToGrid w:val="0"/>
        <w:spacing w:after="0" w:line="240" w:lineRule="auto"/>
        <w:jc w:val="both"/>
        <w:rPr>
          <w:rFonts w:ascii="Times New Roman" w:hAnsi="Times New Roman" w:cs="Times New Roman"/>
          <w:sz w:val="20"/>
          <w:szCs w:val="20"/>
          <w:lang w:eastAsia="zh-CN"/>
        </w:rPr>
      </w:pPr>
    </w:p>
    <w:p w:rsidR="000848F5" w:rsidRPr="000848F5" w:rsidRDefault="000848F5" w:rsidP="000848F5">
      <w:pPr>
        <w:snapToGrid w:val="0"/>
        <w:spacing w:after="0" w:line="240" w:lineRule="auto"/>
        <w:jc w:val="both"/>
        <w:rPr>
          <w:rFonts w:ascii="Times New Roman" w:hAnsi="Times New Roman" w:cs="Times New Roman"/>
          <w:sz w:val="20"/>
          <w:szCs w:val="20"/>
          <w:lang w:eastAsia="zh-CN"/>
        </w:rPr>
      </w:pPr>
    </w:p>
    <w:p w:rsidR="001168F4" w:rsidRPr="000848F5" w:rsidRDefault="000848F5" w:rsidP="000848F5">
      <w:pPr>
        <w:pStyle w:val="ListParagraph"/>
        <w:snapToGrid w:val="0"/>
        <w:spacing w:after="0" w:line="240" w:lineRule="auto"/>
        <w:ind w:left="0"/>
        <w:jc w:val="both"/>
        <w:rPr>
          <w:rFonts w:ascii="Times New Roman" w:hAnsi="Times New Roman" w:cs="Times New Roman"/>
          <w:sz w:val="20"/>
          <w:szCs w:val="20"/>
        </w:rPr>
      </w:pPr>
      <w:r w:rsidRPr="000848F5">
        <w:rPr>
          <w:rFonts w:ascii="Times New Roman" w:hAnsi="Times New Roman" w:cs="Times New Roman"/>
          <w:sz w:val="20"/>
          <w:szCs w:val="20"/>
        </w:rPr>
        <w:t>5/27/2016</w:t>
      </w:r>
    </w:p>
    <w:sectPr w:rsidR="001168F4" w:rsidRPr="000848F5" w:rsidSect="004F19E8">
      <w:headerReference w:type="default" r:id="rId28"/>
      <w:footerReference w:type="default" r:id="rId2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C5" w:rsidRDefault="00932DC5" w:rsidP="0055679D">
      <w:pPr>
        <w:spacing w:after="0" w:line="240" w:lineRule="auto"/>
      </w:pPr>
      <w:r>
        <w:separator/>
      </w:r>
    </w:p>
  </w:endnote>
  <w:endnote w:type="continuationSeparator" w:id="0">
    <w:p w:rsidR="00932DC5" w:rsidRDefault="00932DC5" w:rsidP="00556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5</w:t>
    </w:r>
    <w:r w:rsidRPr="000848F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7</w:t>
    </w:r>
    <w:r w:rsidRPr="000848F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8</w:t>
    </w:r>
    <w:r w:rsidRPr="000848F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8</w:t>
    </w:r>
    <w:r w:rsidRPr="000848F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9</w:t>
    </w:r>
    <w:r w:rsidRPr="000848F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B54E99">
      <w:rPr>
        <w:rFonts w:ascii="Times New Roman" w:hAnsi="Times New Roman" w:cs="Times New Roman"/>
        <w:noProof/>
        <w:sz w:val="20"/>
      </w:rPr>
      <w:t>11</w:t>
    </w:r>
    <w:r w:rsidRPr="000848F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A47DB2" w:rsidP="000848F5">
    <w:pPr>
      <w:spacing w:after="0" w:line="240" w:lineRule="auto"/>
      <w:jc w:val="center"/>
      <w:rPr>
        <w:rFonts w:ascii="Times New Roman" w:hAnsi="Times New Roman" w:cs="Times New Roman"/>
        <w:sz w:val="20"/>
      </w:rPr>
    </w:pPr>
    <w:r w:rsidRPr="000848F5">
      <w:rPr>
        <w:rFonts w:ascii="Times New Roman" w:hAnsi="Times New Roman" w:cs="Times New Roman"/>
        <w:sz w:val="20"/>
      </w:rPr>
      <w:fldChar w:fldCharType="begin"/>
    </w:r>
    <w:r w:rsidR="000848F5" w:rsidRPr="000848F5">
      <w:rPr>
        <w:rFonts w:ascii="Times New Roman" w:hAnsi="Times New Roman" w:cs="Times New Roman"/>
        <w:sz w:val="20"/>
      </w:rPr>
      <w:instrText xml:space="preserve"> page </w:instrText>
    </w:r>
    <w:r w:rsidRPr="000848F5">
      <w:rPr>
        <w:rFonts w:ascii="Times New Roman" w:hAnsi="Times New Roman" w:cs="Times New Roman"/>
        <w:sz w:val="20"/>
      </w:rPr>
      <w:fldChar w:fldCharType="separate"/>
    </w:r>
    <w:r w:rsidR="000848F5">
      <w:rPr>
        <w:rFonts w:ascii="Times New Roman" w:hAnsi="Times New Roman" w:cs="Times New Roman"/>
        <w:noProof/>
        <w:sz w:val="20"/>
      </w:rPr>
      <w:t>1</w:t>
    </w:r>
    <w:r w:rsidRPr="000848F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C5" w:rsidRDefault="00932DC5" w:rsidP="0055679D">
      <w:pPr>
        <w:spacing w:after="0" w:line="240" w:lineRule="auto"/>
      </w:pPr>
      <w:r>
        <w:separator/>
      </w:r>
    </w:p>
  </w:footnote>
  <w:footnote w:type="continuationSeparator" w:id="0">
    <w:p w:rsidR="00932DC5" w:rsidRDefault="00932DC5" w:rsidP="00556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5" w:rsidRPr="000848F5" w:rsidRDefault="000848F5" w:rsidP="000848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848F5">
      <w:rPr>
        <w:rFonts w:ascii="Times New Roman" w:hAnsi="Times New Roman" w:cs="Times New Roman" w:hint="eastAsia"/>
        <w:iCs/>
        <w:color w:val="000000"/>
        <w:sz w:val="20"/>
        <w:szCs w:val="20"/>
      </w:rPr>
      <w:tab/>
    </w:r>
    <w:r w:rsidRPr="000848F5">
      <w:rPr>
        <w:rFonts w:ascii="Times New Roman" w:hAnsi="Times New Roman" w:cs="Times New Roman"/>
        <w:iCs/>
        <w:color w:val="000000"/>
        <w:sz w:val="20"/>
        <w:szCs w:val="20"/>
      </w:rPr>
      <w:t xml:space="preserve">Researcher </w:t>
    </w:r>
    <w:r w:rsidRPr="000848F5">
      <w:rPr>
        <w:rFonts w:ascii="Times New Roman" w:hAnsi="Times New Roman" w:cs="Times New Roman"/>
        <w:iCs/>
        <w:sz w:val="20"/>
        <w:szCs w:val="20"/>
      </w:rPr>
      <w:t>201</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8</w:t>
    </w:r>
    <w:r w:rsidRPr="000848F5">
      <w:rPr>
        <w:rFonts w:ascii="Times New Roman" w:hAnsi="Times New Roman" w:cs="Times New Roman"/>
        <w:iCs/>
        <w:sz w:val="20"/>
        <w:szCs w:val="20"/>
      </w:rPr>
      <w:t>(</w:t>
    </w:r>
    <w:r w:rsidRPr="000848F5">
      <w:rPr>
        <w:rFonts w:ascii="Times New Roman" w:hAnsi="Times New Roman" w:cs="Times New Roman" w:hint="eastAsia"/>
        <w:iCs/>
        <w:sz w:val="20"/>
        <w:szCs w:val="20"/>
      </w:rPr>
      <w:t>6</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 xml:space="preserve"> </w:t>
    </w:r>
    <w:r w:rsidRPr="000848F5">
      <w:rPr>
        <w:rFonts w:ascii="Times New Roman" w:hAnsi="Times New Roman" w:cs="Times New Roman"/>
        <w:iCs/>
        <w:sz w:val="20"/>
        <w:szCs w:val="20"/>
      </w:rPr>
      <w:t xml:space="preserve"> </w:t>
    </w:r>
    <w:r w:rsidRPr="000848F5">
      <w:rPr>
        <w:rFonts w:ascii="Times New Roman" w:hAnsi="Times New Roman" w:cs="Times New Roman" w:hint="eastAsia"/>
        <w:iCs/>
        <w:sz w:val="20"/>
        <w:szCs w:val="20"/>
      </w:rPr>
      <w:tab/>
    </w:r>
    <w:r w:rsidRPr="000848F5">
      <w:rPr>
        <w:rFonts w:ascii="Times New Roman" w:hAnsi="Times New Roman" w:cs="Times New Roman"/>
        <w:iCs/>
        <w:sz w:val="20"/>
        <w:szCs w:val="20"/>
      </w:rPr>
      <w:t xml:space="preserve">    </w:t>
    </w:r>
    <w:r w:rsidRPr="000848F5">
      <w:rPr>
        <w:rFonts w:ascii="Times New Roman" w:hAnsi="Times New Roman" w:cs="Times New Roman"/>
        <w:sz w:val="20"/>
        <w:szCs w:val="20"/>
      </w:rPr>
      <w:t xml:space="preserve"> </w:t>
    </w:r>
    <w:hyperlink r:id="rId1" w:history="1">
      <w:r w:rsidRPr="000848F5">
        <w:rPr>
          <w:rStyle w:val="Hyperlink"/>
          <w:rFonts w:ascii="Times New Roman" w:hAnsi="Times New Roman" w:cs="Times New Roman"/>
          <w:sz w:val="20"/>
          <w:szCs w:val="20"/>
        </w:rPr>
        <w:t>http://www.sciencepub.net/researcher</w:t>
      </w:r>
    </w:hyperlink>
  </w:p>
  <w:p w:rsidR="000848F5" w:rsidRPr="000848F5" w:rsidRDefault="000848F5" w:rsidP="000848F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555"/>
    <w:multiLevelType w:val="hybridMultilevel"/>
    <w:tmpl w:val="9C5E5582"/>
    <w:lvl w:ilvl="0" w:tplc="A2901100">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95072AD"/>
    <w:multiLevelType w:val="multilevel"/>
    <w:tmpl w:val="F928FA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498231D"/>
    <w:multiLevelType w:val="hybridMultilevel"/>
    <w:tmpl w:val="77F21A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9D3010"/>
    <w:rsid w:val="00002B33"/>
    <w:rsid w:val="00004376"/>
    <w:rsid w:val="0000595F"/>
    <w:rsid w:val="00013645"/>
    <w:rsid w:val="00032769"/>
    <w:rsid w:val="00033597"/>
    <w:rsid w:val="0003653C"/>
    <w:rsid w:val="000436CD"/>
    <w:rsid w:val="00050FAB"/>
    <w:rsid w:val="00052DF1"/>
    <w:rsid w:val="00055618"/>
    <w:rsid w:val="000615BB"/>
    <w:rsid w:val="0006161B"/>
    <w:rsid w:val="000640EC"/>
    <w:rsid w:val="00064E7C"/>
    <w:rsid w:val="00070011"/>
    <w:rsid w:val="000725D2"/>
    <w:rsid w:val="00075840"/>
    <w:rsid w:val="00076BFD"/>
    <w:rsid w:val="00077E5D"/>
    <w:rsid w:val="00080B94"/>
    <w:rsid w:val="000813D1"/>
    <w:rsid w:val="00081DF8"/>
    <w:rsid w:val="000848F5"/>
    <w:rsid w:val="0008499D"/>
    <w:rsid w:val="00085F6C"/>
    <w:rsid w:val="00091A53"/>
    <w:rsid w:val="00094AAB"/>
    <w:rsid w:val="000A2271"/>
    <w:rsid w:val="000B10B4"/>
    <w:rsid w:val="000B28ED"/>
    <w:rsid w:val="000C1BCC"/>
    <w:rsid w:val="000C57CD"/>
    <w:rsid w:val="000D13DF"/>
    <w:rsid w:val="000D3BD5"/>
    <w:rsid w:val="000E16DC"/>
    <w:rsid w:val="000E4464"/>
    <w:rsid w:val="000E4CC5"/>
    <w:rsid w:val="000E4F86"/>
    <w:rsid w:val="000F028A"/>
    <w:rsid w:val="000F4186"/>
    <w:rsid w:val="000F7184"/>
    <w:rsid w:val="001030C2"/>
    <w:rsid w:val="00105FDB"/>
    <w:rsid w:val="00106BE1"/>
    <w:rsid w:val="001117DE"/>
    <w:rsid w:val="00115666"/>
    <w:rsid w:val="001168F4"/>
    <w:rsid w:val="0011753F"/>
    <w:rsid w:val="00117CA7"/>
    <w:rsid w:val="001219CE"/>
    <w:rsid w:val="00126484"/>
    <w:rsid w:val="001326A0"/>
    <w:rsid w:val="00132C44"/>
    <w:rsid w:val="0013590E"/>
    <w:rsid w:val="00141962"/>
    <w:rsid w:val="00156A14"/>
    <w:rsid w:val="001608F4"/>
    <w:rsid w:val="001609CF"/>
    <w:rsid w:val="001739DA"/>
    <w:rsid w:val="00175DD3"/>
    <w:rsid w:val="0017695E"/>
    <w:rsid w:val="001865B5"/>
    <w:rsid w:val="0019132B"/>
    <w:rsid w:val="00192E26"/>
    <w:rsid w:val="00193E01"/>
    <w:rsid w:val="001A20FD"/>
    <w:rsid w:val="001B1476"/>
    <w:rsid w:val="001B5954"/>
    <w:rsid w:val="001C159A"/>
    <w:rsid w:val="001C2D86"/>
    <w:rsid w:val="001C7E99"/>
    <w:rsid w:val="001D549A"/>
    <w:rsid w:val="001E0762"/>
    <w:rsid w:val="001E1320"/>
    <w:rsid w:val="001E2F99"/>
    <w:rsid w:val="001E37F3"/>
    <w:rsid w:val="001E4F13"/>
    <w:rsid w:val="001E6B88"/>
    <w:rsid w:val="001F388D"/>
    <w:rsid w:val="001F4D2D"/>
    <w:rsid w:val="001F5213"/>
    <w:rsid w:val="001F62C3"/>
    <w:rsid w:val="002006BD"/>
    <w:rsid w:val="00201184"/>
    <w:rsid w:val="002024A0"/>
    <w:rsid w:val="0020388D"/>
    <w:rsid w:val="00204ABC"/>
    <w:rsid w:val="00214EB5"/>
    <w:rsid w:val="00220A45"/>
    <w:rsid w:val="0022337A"/>
    <w:rsid w:val="00223EAC"/>
    <w:rsid w:val="002251B1"/>
    <w:rsid w:val="00225DFB"/>
    <w:rsid w:val="002355A1"/>
    <w:rsid w:val="0023797B"/>
    <w:rsid w:val="00240D75"/>
    <w:rsid w:val="00241070"/>
    <w:rsid w:val="00242C99"/>
    <w:rsid w:val="00243292"/>
    <w:rsid w:val="0024353A"/>
    <w:rsid w:val="002446E9"/>
    <w:rsid w:val="00250737"/>
    <w:rsid w:val="002576ED"/>
    <w:rsid w:val="002616A0"/>
    <w:rsid w:val="00263BDC"/>
    <w:rsid w:val="00271AC0"/>
    <w:rsid w:val="0027787A"/>
    <w:rsid w:val="002812CB"/>
    <w:rsid w:val="002818EA"/>
    <w:rsid w:val="002849B6"/>
    <w:rsid w:val="00284C0B"/>
    <w:rsid w:val="00291CDC"/>
    <w:rsid w:val="002959A1"/>
    <w:rsid w:val="00297DB4"/>
    <w:rsid w:val="002A3D4C"/>
    <w:rsid w:val="002A61C4"/>
    <w:rsid w:val="002B1B78"/>
    <w:rsid w:val="002B241B"/>
    <w:rsid w:val="002B2E5D"/>
    <w:rsid w:val="002B48E9"/>
    <w:rsid w:val="002B5690"/>
    <w:rsid w:val="002B5A30"/>
    <w:rsid w:val="002C19D5"/>
    <w:rsid w:val="002C50B0"/>
    <w:rsid w:val="002D05C8"/>
    <w:rsid w:val="002D0CFB"/>
    <w:rsid w:val="002D4B1A"/>
    <w:rsid w:val="002F0501"/>
    <w:rsid w:val="00306532"/>
    <w:rsid w:val="00307449"/>
    <w:rsid w:val="00312D0C"/>
    <w:rsid w:val="00314CE0"/>
    <w:rsid w:val="0032057B"/>
    <w:rsid w:val="0032370F"/>
    <w:rsid w:val="00324494"/>
    <w:rsid w:val="00325F46"/>
    <w:rsid w:val="0032699A"/>
    <w:rsid w:val="003277FC"/>
    <w:rsid w:val="003305BA"/>
    <w:rsid w:val="00332AE6"/>
    <w:rsid w:val="00335C4B"/>
    <w:rsid w:val="00344E53"/>
    <w:rsid w:val="003457F5"/>
    <w:rsid w:val="00345C3A"/>
    <w:rsid w:val="0034641F"/>
    <w:rsid w:val="00350189"/>
    <w:rsid w:val="00352780"/>
    <w:rsid w:val="0035541B"/>
    <w:rsid w:val="003602E1"/>
    <w:rsid w:val="00361CBD"/>
    <w:rsid w:val="00372790"/>
    <w:rsid w:val="00372F6A"/>
    <w:rsid w:val="00373E99"/>
    <w:rsid w:val="00380364"/>
    <w:rsid w:val="00387B35"/>
    <w:rsid w:val="003B0F52"/>
    <w:rsid w:val="003B5169"/>
    <w:rsid w:val="003C2AC1"/>
    <w:rsid w:val="003C58D9"/>
    <w:rsid w:val="003C6B40"/>
    <w:rsid w:val="003D511D"/>
    <w:rsid w:val="003E7EF3"/>
    <w:rsid w:val="003F0FD3"/>
    <w:rsid w:val="003F62D3"/>
    <w:rsid w:val="003F6FCD"/>
    <w:rsid w:val="004051B9"/>
    <w:rsid w:val="00406FFE"/>
    <w:rsid w:val="00411A87"/>
    <w:rsid w:val="00413D17"/>
    <w:rsid w:val="0041738C"/>
    <w:rsid w:val="004233BA"/>
    <w:rsid w:val="00430C91"/>
    <w:rsid w:val="0044469E"/>
    <w:rsid w:val="00445DD3"/>
    <w:rsid w:val="00454CB3"/>
    <w:rsid w:val="0045658E"/>
    <w:rsid w:val="00461B89"/>
    <w:rsid w:val="0046778B"/>
    <w:rsid w:val="004704A3"/>
    <w:rsid w:val="004704BD"/>
    <w:rsid w:val="00471C9C"/>
    <w:rsid w:val="00477C66"/>
    <w:rsid w:val="004805E1"/>
    <w:rsid w:val="00482154"/>
    <w:rsid w:val="00482380"/>
    <w:rsid w:val="004835C4"/>
    <w:rsid w:val="00483DE2"/>
    <w:rsid w:val="00485D91"/>
    <w:rsid w:val="0049151E"/>
    <w:rsid w:val="00494023"/>
    <w:rsid w:val="004956CA"/>
    <w:rsid w:val="00496DAB"/>
    <w:rsid w:val="004A3F74"/>
    <w:rsid w:val="004A7E3B"/>
    <w:rsid w:val="004B1B4D"/>
    <w:rsid w:val="004B1E48"/>
    <w:rsid w:val="004B2EDC"/>
    <w:rsid w:val="004B4CE1"/>
    <w:rsid w:val="004C5847"/>
    <w:rsid w:val="004D0491"/>
    <w:rsid w:val="004D1199"/>
    <w:rsid w:val="004E300C"/>
    <w:rsid w:val="004E57A5"/>
    <w:rsid w:val="004E6C5B"/>
    <w:rsid w:val="004E74BB"/>
    <w:rsid w:val="004F19E8"/>
    <w:rsid w:val="004F4FF1"/>
    <w:rsid w:val="004F5F71"/>
    <w:rsid w:val="00517DA6"/>
    <w:rsid w:val="005210C8"/>
    <w:rsid w:val="005233EF"/>
    <w:rsid w:val="00525055"/>
    <w:rsid w:val="00525EC3"/>
    <w:rsid w:val="005261C4"/>
    <w:rsid w:val="00535E48"/>
    <w:rsid w:val="0053600D"/>
    <w:rsid w:val="00537493"/>
    <w:rsid w:val="00541DA9"/>
    <w:rsid w:val="00544A59"/>
    <w:rsid w:val="00546751"/>
    <w:rsid w:val="00547249"/>
    <w:rsid w:val="0055679D"/>
    <w:rsid w:val="00561E47"/>
    <w:rsid w:val="00562075"/>
    <w:rsid w:val="00570931"/>
    <w:rsid w:val="00584AA1"/>
    <w:rsid w:val="0059038E"/>
    <w:rsid w:val="0059046D"/>
    <w:rsid w:val="005A2A55"/>
    <w:rsid w:val="005A338B"/>
    <w:rsid w:val="005A33C5"/>
    <w:rsid w:val="005A5756"/>
    <w:rsid w:val="005B08CF"/>
    <w:rsid w:val="005B0C39"/>
    <w:rsid w:val="005B3296"/>
    <w:rsid w:val="005B378B"/>
    <w:rsid w:val="005C04B0"/>
    <w:rsid w:val="005C07EA"/>
    <w:rsid w:val="005C7E1D"/>
    <w:rsid w:val="005D3A0C"/>
    <w:rsid w:val="005D4996"/>
    <w:rsid w:val="005D749B"/>
    <w:rsid w:val="005E1506"/>
    <w:rsid w:val="005E4096"/>
    <w:rsid w:val="005E43AC"/>
    <w:rsid w:val="005E5DFB"/>
    <w:rsid w:val="005E66FA"/>
    <w:rsid w:val="005F0679"/>
    <w:rsid w:val="005F2BB9"/>
    <w:rsid w:val="005F6271"/>
    <w:rsid w:val="005F79E6"/>
    <w:rsid w:val="00601159"/>
    <w:rsid w:val="006030CA"/>
    <w:rsid w:val="00604CA8"/>
    <w:rsid w:val="00605125"/>
    <w:rsid w:val="006054A6"/>
    <w:rsid w:val="0061321A"/>
    <w:rsid w:val="006211FD"/>
    <w:rsid w:val="0062290B"/>
    <w:rsid w:val="00622F8F"/>
    <w:rsid w:val="0062664C"/>
    <w:rsid w:val="006271CD"/>
    <w:rsid w:val="006331C0"/>
    <w:rsid w:val="00634969"/>
    <w:rsid w:val="006376C1"/>
    <w:rsid w:val="00641143"/>
    <w:rsid w:val="00643CE1"/>
    <w:rsid w:val="006478F0"/>
    <w:rsid w:val="006514CA"/>
    <w:rsid w:val="0065258C"/>
    <w:rsid w:val="0066098A"/>
    <w:rsid w:val="00667DCD"/>
    <w:rsid w:val="00674C93"/>
    <w:rsid w:val="006750EF"/>
    <w:rsid w:val="00677934"/>
    <w:rsid w:val="00682218"/>
    <w:rsid w:val="0068448C"/>
    <w:rsid w:val="006850A9"/>
    <w:rsid w:val="00687909"/>
    <w:rsid w:val="00687B96"/>
    <w:rsid w:val="006900EA"/>
    <w:rsid w:val="00691C9A"/>
    <w:rsid w:val="006942B1"/>
    <w:rsid w:val="00695EB6"/>
    <w:rsid w:val="00697ECD"/>
    <w:rsid w:val="006A3524"/>
    <w:rsid w:val="006A6322"/>
    <w:rsid w:val="006A705D"/>
    <w:rsid w:val="006C139D"/>
    <w:rsid w:val="006C4C7F"/>
    <w:rsid w:val="006C5793"/>
    <w:rsid w:val="006D0676"/>
    <w:rsid w:val="006D51D7"/>
    <w:rsid w:val="006E48AD"/>
    <w:rsid w:val="006E5DA3"/>
    <w:rsid w:val="006E60A2"/>
    <w:rsid w:val="006E6271"/>
    <w:rsid w:val="006F09FB"/>
    <w:rsid w:val="006F0EEA"/>
    <w:rsid w:val="006F5099"/>
    <w:rsid w:val="006F6187"/>
    <w:rsid w:val="006F6AD5"/>
    <w:rsid w:val="00701BF1"/>
    <w:rsid w:val="0070371B"/>
    <w:rsid w:val="00704392"/>
    <w:rsid w:val="00712322"/>
    <w:rsid w:val="007125A8"/>
    <w:rsid w:val="007129D0"/>
    <w:rsid w:val="00712C56"/>
    <w:rsid w:val="00713D9A"/>
    <w:rsid w:val="00726555"/>
    <w:rsid w:val="0072743C"/>
    <w:rsid w:val="00734F5A"/>
    <w:rsid w:val="0074102E"/>
    <w:rsid w:val="00741644"/>
    <w:rsid w:val="007569D2"/>
    <w:rsid w:val="00762E2E"/>
    <w:rsid w:val="0076394D"/>
    <w:rsid w:val="0076455C"/>
    <w:rsid w:val="00771890"/>
    <w:rsid w:val="00772942"/>
    <w:rsid w:val="00772A7E"/>
    <w:rsid w:val="00775A68"/>
    <w:rsid w:val="007770B7"/>
    <w:rsid w:val="007773D2"/>
    <w:rsid w:val="0077775E"/>
    <w:rsid w:val="007842EF"/>
    <w:rsid w:val="00785BA4"/>
    <w:rsid w:val="00791C08"/>
    <w:rsid w:val="007929B7"/>
    <w:rsid w:val="00795AAC"/>
    <w:rsid w:val="007A2CBB"/>
    <w:rsid w:val="007A5CDB"/>
    <w:rsid w:val="007A6B41"/>
    <w:rsid w:val="007B08F2"/>
    <w:rsid w:val="007B362B"/>
    <w:rsid w:val="007B4040"/>
    <w:rsid w:val="007B46AC"/>
    <w:rsid w:val="007C080F"/>
    <w:rsid w:val="007C3526"/>
    <w:rsid w:val="007E7277"/>
    <w:rsid w:val="007F092A"/>
    <w:rsid w:val="007F10D4"/>
    <w:rsid w:val="007F11B4"/>
    <w:rsid w:val="007F469B"/>
    <w:rsid w:val="007F4721"/>
    <w:rsid w:val="0080138E"/>
    <w:rsid w:val="0080158B"/>
    <w:rsid w:val="00802DB3"/>
    <w:rsid w:val="00803F09"/>
    <w:rsid w:val="00813267"/>
    <w:rsid w:val="00813CA0"/>
    <w:rsid w:val="00816AF4"/>
    <w:rsid w:val="00822FB5"/>
    <w:rsid w:val="00830785"/>
    <w:rsid w:val="00833340"/>
    <w:rsid w:val="00834479"/>
    <w:rsid w:val="008402EB"/>
    <w:rsid w:val="00850C85"/>
    <w:rsid w:val="00852B3D"/>
    <w:rsid w:val="008556BC"/>
    <w:rsid w:val="00863EA9"/>
    <w:rsid w:val="00865E79"/>
    <w:rsid w:val="00865FB3"/>
    <w:rsid w:val="00866C47"/>
    <w:rsid w:val="00867C51"/>
    <w:rsid w:val="00873303"/>
    <w:rsid w:val="00874C14"/>
    <w:rsid w:val="0087777F"/>
    <w:rsid w:val="008821E9"/>
    <w:rsid w:val="008A15A8"/>
    <w:rsid w:val="008B195B"/>
    <w:rsid w:val="008B1B38"/>
    <w:rsid w:val="008B3092"/>
    <w:rsid w:val="008B59E4"/>
    <w:rsid w:val="008B62D3"/>
    <w:rsid w:val="008C2544"/>
    <w:rsid w:val="008C4E0E"/>
    <w:rsid w:val="008C5C6B"/>
    <w:rsid w:val="008C6FF7"/>
    <w:rsid w:val="008D093C"/>
    <w:rsid w:val="008E5896"/>
    <w:rsid w:val="008E7FC5"/>
    <w:rsid w:val="008F004D"/>
    <w:rsid w:val="008F167D"/>
    <w:rsid w:val="008F5BF5"/>
    <w:rsid w:val="008F60E7"/>
    <w:rsid w:val="00907E10"/>
    <w:rsid w:val="00910645"/>
    <w:rsid w:val="0091249A"/>
    <w:rsid w:val="0091608F"/>
    <w:rsid w:val="00917C48"/>
    <w:rsid w:val="00921D1D"/>
    <w:rsid w:val="00922AE9"/>
    <w:rsid w:val="00922F64"/>
    <w:rsid w:val="00923AD3"/>
    <w:rsid w:val="00924049"/>
    <w:rsid w:val="00926C3B"/>
    <w:rsid w:val="00932DC5"/>
    <w:rsid w:val="009334E6"/>
    <w:rsid w:val="0093423F"/>
    <w:rsid w:val="00935BCB"/>
    <w:rsid w:val="00935EAC"/>
    <w:rsid w:val="00936758"/>
    <w:rsid w:val="00956517"/>
    <w:rsid w:val="0095722A"/>
    <w:rsid w:val="0096628A"/>
    <w:rsid w:val="009758F3"/>
    <w:rsid w:val="009858B8"/>
    <w:rsid w:val="00991B4C"/>
    <w:rsid w:val="009969AD"/>
    <w:rsid w:val="009A1449"/>
    <w:rsid w:val="009A1867"/>
    <w:rsid w:val="009A54EA"/>
    <w:rsid w:val="009B034E"/>
    <w:rsid w:val="009C1B91"/>
    <w:rsid w:val="009C6378"/>
    <w:rsid w:val="009D017E"/>
    <w:rsid w:val="009D0E4E"/>
    <w:rsid w:val="009D3010"/>
    <w:rsid w:val="009D53D5"/>
    <w:rsid w:val="009D5506"/>
    <w:rsid w:val="009D6540"/>
    <w:rsid w:val="009D66E7"/>
    <w:rsid w:val="009D6FD0"/>
    <w:rsid w:val="009E0A66"/>
    <w:rsid w:val="009E5084"/>
    <w:rsid w:val="009E70E1"/>
    <w:rsid w:val="009F22BC"/>
    <w:rsid w:val="009F66AE"/>
    <w:rsid w:val="00A0171F"/>
    <w:rsid w:val="00A07E87"/>
    <w:rsid w:val="00A121B1"/>
    <w:rsid w:val="00A16E62"/>
    <w:rsid w:val="00A23064"/>
    <w:rsid w:val="00A26000"/>
    <w:rsid w:val="00A30A05"/>
    <w:rsid w:val="00A36C06"/>
    <w:rsid w:val="00A36EDA"/>
    <w:rsid w:val="00A47DB2"/>
    <w:rsid w:val="00A51555"/>
    <w:rsid w:val="00A56D15"/>
    <w:rsid w:val="00A57767"/>
    <w:rsid w:val="00A63D4F"/>
    <w:rsid w:val="00A827BB"/>
    <w:rsid w:val="00A86D61"/>
    <w:rsid w:val="00A90C02"/>
    <w:rsid w:val="00A918ED"/>
    <w:rsid w:val="00A97BB8"/>
    <w:rsid w:val="00AA08B0"/>
    <w:rsid w:val="00AA1E12"/>
    <w:rsid w:val="00AA2F79"/>
    <w:rsid w:val="00AA48A8"/>
    <w:rsid w:val="00AA54E3"/>
    <w:rsid w:val="00AB4A96"/>
    <w:rsid w:val="00AB68F6"/>
    <w:rsid w:val="00AC02A2"/>
    <w:rsid w:val="00AC1B14"/>
    <w:rsid w:val="00AC3449"/>
    <w:rsid w:val="00AD2E22"/>
    <w:rsid w:val="00AE0B7B"/>
    <w:rsid w:val="00AE2022"/>
    <w:rsid w:val="00AE336D"/>
    <w:rsid w:val="00AE726C"/>
    <w:rsid w:val="00AF5E45"/>
    <w:rsid w:val="00B00112"/>
    <w:rsid w:val="00B04774"/>
    <w:rsid w:val="00B11B7A"/>
    <w:rsid w:val="00B13955"/>
    <w:rsid w:val="00B13B2E"/>
    <w:rsid w:val="00B17292"/>
    <w:rsid w:val="00B2119A"/>
    <w:rsid w:val="00B21C62"/>
    <w:rsid w:val="00B23553"/>
    <w:rsid w:val="00B2480B"/>
    <w:rsid w:val="00B279E7"/>
    <w:rsid w:val="00B32182"/>
    <w:rsid w:val="00B34935"/>
    <w:rsid w:val="00B41AF8"/>
    <w:rsid w:val="00B42E04"/>
    <w:rsid w:val="00B46176"/>
    <w:rsid w:val="00B51035"/>
    <w:rsid w:val="00B52530"/>
    <w:rsid w:val="00B52EDE"/>
    <w:rsid w:val="00B53DFE"/>
    <w:rsid w:val="00B54E99"/>
    <w:rsid w:val="00B55E56"/>
    <w:rsid w:val="00B568E6"/>
    <w:rsid w:val="00B6321F"/>
    <w:rsid w:val="00B63EA3"/>
    <w:rsid w:val="00B6648D"/>
    <w:rsid w:val="00B82240"/>
    <w:rsid w:val="00B91AB0"/>
    <w:rsid w:val="00BA5284"/>
    <w:rsid w:val="00BA5805"/>
    <w:rsid w:val="00BA616B"/>
    <w:rsid w:val="00BA7EA8"/>
    <w:rsid w:val="00BB0666"/>
    <w:rsid w:val="00BC3200"/>
    <w:rsid w:val="00BD28D4"/>
    <w:rsid w:val="00BD3F9C"/>
    <w:rsid w:val="00BE0685"/>
    <w:rsid w:val="00BE0B45"/>
    <w:rsid w:val="00BE1A49"/>
    <w:rsid w:val="00BE226E"/>
    <w:rsid w:val="00BE2668"/>
    <w:rsid w:val="00BE3C38"/>
    <w:rsid w:val="00BF00D2"/>
    <w:rsid w:val="00BF126B"/>
    <w:rsid w:val="00BF19C7"/>
    <w:rsid w:val="00BF22D9"/>
    <w:rsid w:val="00BF6F6A"/>
    <w:rsid w:val="00BF6F81"/>
    <w:rsid w:val="00C02910"/>
    <w:rsid w:val="00C10BFB"/>
    <w:rsid w:val="00C13EAA"/>
    <w:rsid w:val="00C16428"/>
    <w:rsid w:val="00C318DB"/>
    <w:rsid w:val="00C359C1"/>
    <w:rsid w:val="00C376FB"/>
    <w:rsid w:val="00C4197E"/>
    <w:rsid w:val="00C43119"/>
    <w:rsid w:val="00C444D9"/>
    <w:rsid w:val="00C45FAF"/>
    <w:rsid w:val="00C5758D"/>
    <w:rsid w:val="00C62474"/>
    <w:rsid w:val="00C74346"/>
    <w:rsid w:val="00C81439"/>
    <w:rsid w:val="00C8284A"/>
    <w:rsid w:val="00C85263"/>
    <w:rsid w:val="00C856F0"/>
    <w:rsid w:val="00C93394"/>
    <w:rsid w:val="00CA56BB"/>
    <w:rsid w:val="00CA6912"/>
    <w:rsid w:val="00CA74D9"/>
    <w:rsid w:val="00CB1B2C"/>
    <w:rsid w:val="00CB2A32"/>
    <w:rsid w:val="00CB2B02"/>
    <w:rsid w:val="00CC2DBE"/>
    <w:rsid w:val="00CC7782"/>
    <w:rsid w:val="00CD2A06"/>
    <w:rsid w:val="00CD5BCD"/>
    <w:rsid w:val="00CE00A6"/>
    <w:rsid w:val="00CE19F6"/>
    <w:rsid w:val="00CE3D43"/>
    <w:rsid w:val="00CF3844"/>
    <w:rsid w:val="00CF6273"/>
    <w:rsid w:val="00CF6B27"/>
    <w:rsid w:val="00D04C2F"/>
    <w:rsid w:val="00D13EDC"/>
    <w:rsid w:val="00D25B0A"/>
    <w:rsid w:val="00D275E3"/>
    <w:rsid w:val="00D323B4"/>
    <w:rsid w:val="00D329CE"/>
    <w:rsid w:val="00D337E0"/>
    <w:rsid w:val="00D33873"/>
    <w:rsid w:val="00D34972"/>
    <w:rsid w:val="00D41FE9"/>
    <w:rsid w:val="00D46D00"/>
    <w:rsid w:val="00D47610"/>
    <w:rsid w:val="00D508DB"/>
    <w:rsid w:val="00D5090D"/>
    <w:rsid w:val="00D516E2"/>
    <w:rsid w:val="00D5292E"/>
    <w:rsid w:val="00D63151"/>
    <w:rsid w:val="00D63B17"/>
    <w:rsid w:val="00D658D7"/>
    <w:rsid w:val="00D71117"/>
    <w:rsid w:val="00D75837"/>
    <w:rsid w:val="00D760C2"/>
    <w:rsid w:val="00D80706"/>
    <w:rsid w:val="00D818D5"/>
    <w:rsid w:val="00D84655"/>
    <w:rsid w:val="00D84905"/>
    <w:rsid w:val="00D90DC9"/>
    <w:rsid w:val="00DB6873"/>
    <w:rsid w:val="00DB76F0"/>
    <w:rsid w:val="00DC4BB4"/>
    <w:rsid w:val="00DC5092"/>
    <w:rsid w:val="00DC5194"/>
    <w:rsid w:val="00DC7F20"/>
    <w:rsid w:val="00DE7F4A"/>
    <w:rsid w:val="00DF71CF"/>
    <w:rsid w:val="00E00B82"/>
    <w:rsid w:val="00E0298A"/>
    <w:rsid w:val="00E062F3"/>
    <w:rsid w:val="00E12EB2"/>
    <w:rsid w:val="00E136B7"/>
    <w:rsid w:val="00E16E28"/>
    <w:rsid w:val="00E17941"/>
    <w:rsid w:val="00E22F77"/>
    <w:rsid w:val="00E30DE0"/>
    <w:rsid w:val="00E32B90"/>
    <w:rsid w:val="00E3315F"/>
    <w:rsid w:val="00E34012"/>
    <w:rsid w:val="00E35219"/>
    <w:rsid w:val="00E35A96"/>
    <w:rsid w:val="00E423F9"/>
    <w:rsid w:val="00E45652"/>
    <w:rsid w:val="00E45941"/>
    <w:rsid w:val="00E46724"/>
    <w:rsid w:val="00E475FB"/>
    <w:rsid w:val="00E512A5"/>
    <w:rsid w:val="00E51FC7"/>
    <w:rsid w:val="00E64823"/>
    <w:rsid w:val="00E70C55"/>
    <w:rsid w:val="00E71A07"/>
    <w:rsid w:val="00E72161"/>
    <w:rsid w:val="00E81470"/>
    <w:rsid w:val="00E82ACE"/>
    <w:rsid w:val="00E82F8C"/>
    <w:rsid w:val="00E8482B"/>
    <w:rsid w:val="00E84DC2"/>
    <w:rsid w:val="00E85B2D"/>
    <w:rsid w:val="00E90117"/>
    <w:rsid w:val="00E90B40"/>
    <w:rsid w:val="00E9127D"/>
    <w:rsid w:val="00E96162"/>
    <w:rsid w:val="00E96AFD"/>
    <w:rsid w:val="00E96FDF"/>
    <w:rsid w:val="00EA36B1"/>
    <w:rsid w:val="00EA63B8"/>
    <w:rsid w:val="00EA71B2"/>
    <w:rsid w:val="00EB5EDB"/>
    <w:rsid w:val="00EB6DCC"/>
    <w:rsid w:val="00ED0A97"/>
    <w:rsid w:val="00ED16E0"/>
    <w:rsid w:val="00ED3BF3"/>
    <w:rsid w:val="00EE09EB"/>
    <w:rsid w:val="00EF08FC"/>
    <w:rsid w:val="00EF4E86"/>
    <w:rsid w:val="00EF7FDB"/>
    <w:rsid w:val="00F1690C"/>
    <w:rsid w:val="00F342BE"/>
    <w:rsid w:val="00F36E3C"/>
    <w:rsid w:val="00F42EBF"/>
    <w:rsid w:val="00F44A6C"/>
    <w:rsid w:val="00F57A6A"/>
    <w:rsid w:val="00F63406"/>
    <w:rsid w:val="00F647A8"/>
    <w:rsid w:val="00F70C06"/>
    <w:rsid w:val="00F7765C"/>
    <w:rsid w:val="00F85776"/>
    <w:rsid w:val="00F87331"/>
    <w:rsid w:val="00FA2A55"/>
    <w:rsid w:val="00FA4A01"/>
    <w:rsid w:val="00FB0AAE"/>
    <w:rsid w:val="00FB34A0"/>
    <w:rsid w:val="00FB64B5"/>
    <w:rsid w:val="00FC6FEB"/>
    <w:rsid w:val="00FC7C6B"/>
    <w:rsid w:val="00FD368D"/>
    <w:rsid w:val="00FD6737"/>
    <w:rsid w:val="00FE028F"/>
    <w:rsid w:val="00FE31E0"/>
    <w:rsid w:val="00FE4F29"/>
    <w:rsid w:val="00FE5371"/>
    <w:rsid w:val="00FE5621"/>
    <w:rsid w:val="00FE63F1"/>
    <w:rsid w:val="00FE7107"/>
    <w:rsid w:val="00FE78CA"/>
    <w:rsid w:val="00FF0782"/>
    <w:rsid w:val="00FF09A5"/>
    <w:rsid w:val="00FF3AA1"/>
    <w:rsid w:val="00FF5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3010"/>
    <w:rPr>
      <w:color w:val="0000FF"/>
      <w:u w:val="single"/>
    </w:rPr>
  </w:style>
  <w:style w:type="paragraph" w:styleId="BalloonText">
    <w:name w:val="Balloon Text"/>
    <w:basedOn w:val="Normal"/>
    <w:link w:val="BalloonTextChar"/>
    <w:uiPriority w:val="99"/>
    <w:semiHidden/>
    <w:unhideWhenUsed/>
    <w:rsid w:val="009A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867"/>
    <w:rPr>
      <w:rFonts w:ascii="Tahoma" w:hAnsi="Tahoma" w:cs="Tahoma"/>
      <w:sz w:val="16"/>
      <w:szCs w:val="16"/>
    </w:rPr>
  </w:style>
  <w:style w:type="table" w:styleId="TableGrid">
    <w:name w:val="Table Grid"/>
    <w:basedOn w:val="TableNormal"/>
    <w:uiPriority w:val="59"/>
    <w:rsid w:val="000C1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567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679D"/>
  </w:style>
  <w:style w:type="paragraph" w:styleId="Footer">
    <w:name w:val="footer"/>
    <w:basedOn w:val="Normal"/>
    <w:link w:val="FooterChar"/>
    <w:uiPriority w:val="99"/>
    <w:semiHidden/>
    <w:unhideWhenUsed/>
    <w:rsid w:val="00556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679D"/>
  </w:style>
  <w:style w:type="paragraph" w:customStyle="1" w:styleId="Default">
    <w:name w:val="Default"/>
    <w:rsid w:val="002B48E9"/>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B91AB0"/>
    <w:pPr>
      <w:ind w:left="720"/>
      <w:contextualSpacing/>
    </w:pPr>
  </w:style>
</w:styles>
</file>

<file path=word/webSettings.xml><?xml version="1.0" encoding="utf-8"?>
<w:webSettings xmlns:r="http://schemas.openxmlformats.org/officeDocument/2006/relationships" xmlns:w="http://schemas.openxmlformats.org/wordprocessingml/2006/main">
  <w:divs>
    <w:div w:id="7924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3suwa@yahoo.com" TargetMode="Externa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3.xml"/><Relationship Id="rId28" Type="http://schemas.openxmlformats.org/officeDocument/2006/relationships/header" Target="header7.xml"/><Relationship Id="rId10" Type="http://schemas.openxmlformats.org/officeDocument/2006/relationships/hyperlink" Target="http://www.dx.doi.org/10.7537/marsrsj08061602"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finished%20unpublished%20works\Results%20Biogas%20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finished%20unpublished%20works\Results%20Biogas%20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finished%20unpublished%20works\Results%20Biogas%20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3310381254368867"/>
          <c:y val="5.1400482834382574E-2"/>
          <c:w val="0.68144137142041783"/>
          <c:h val="0.78338692038493862"/>
        </c:manualLayout>
      </c:layout>
      <c:bar3DChart>
        <c:barDir val="col"/>
        <c:grouping val="clustered"/>
        <c:ser>
          <c:idx val="0"/>
          <c:order val="0"/>
          <c:tx>
            <c:strRef>
              <c:f>Sheet1!$D$43</c:f>
              <c:strCache>
                <c:ptCount val="1"/>
                <c:pt idx="0">
                  <c:v>CFU/g in MSM</c:v>
                </c:pt>
              </c:strCache>
            </c:strRef>
          </c:tx>
          <c:cat>
            <c:numRef>
              <c:f>Sheet1!$C$44:$C$47</c:f>
              <c:numCache>
                <c:formatCode>General</c:formatCode>
                <c:ptCount val="4"/>
                <c:pt idx="0">
                  <c:v>1</c:v>
                </c:pt>
                <c:pt idx="1">
                  <c:v>10</c:v>
                </c:pt>
                <c:pt idx="2">
                  <c:v>20</c:v>
                </c:pt>
                <c:pt idx="3">
                  <c:v>30</c:v>
                </c:pt>
              </c:numCache>
            </c:numRef>
          </c:cat>
          <c:val>
            <c:numRef>
              <c:f>Sheet1!$D$44:$D$47</c:f>
              <c:numCache>
                <c:formatCode>General</c:formatCode>
                <c:ptCount val="4"/>
                <c:pt idx="0">
                  <c:v>7.6499999999999995</c:v>
                </c:pt>
                <c:pt idx="1">
                  <c:v>6.53</c:v>
                </c:pt>
                <c:pt idx="2">
                  <c:v>6.3</c:v>
                </c:pt>
                <c:pt idx="3">
                  <c:v>3.11</c:v>
                </c:pt>
              </c:numCache>
            </c:numRef>
          </c:val>
          <c:extLst xmlns:c16r2="http://schemas.microsoft.com/office/drawing/2015/06/chart">
            <c:ext xmlns:c16="http://schemas.microsoft.com/office/drawing/2014/chart" uri="{C3380CC4-5D6E-409C-BE32-E72D297353CC}">
              <c16:uniqueId val="{00000000-D6D3-4159-A366-EBF83B5D8B37}"/>
            </c:ext>
          </c:extLst>
        </c:ser>
        <c:ser>
          <c:idx val="1"/>
          <c:order val="1"/>
          <c:tx>
            <c:strRef>
              <c:f>Sheet1!$E$43</c:f>
              <c:strCache>
                <c:ptCount val="1"/>
                <c:pt idx="0">
                  <c:v>CFU/g in MSM/Acetate</c:v>
                </c:pt>
              </c:strCache>
            </c:strRef>
          </c:tx>
          <c:cat>
            <c:numRef>
              <c:f>Sheet1!$C$44:$C$47</c:f>
              <c:numCache>
                <c:formatCode>General</c:formatCode>
                <c:ptCount val="4"/>
                <c:pt idx="0">
                  <c:v>1</c:v>
                </c:pt>
                <c:pt idx="1">
                  <c:v>10</c:v>
                </c:pt>
                <c:pt idx="2">
                  <c:v>20</c:v>
                </c:pt>
                <c:pt idx="3">
                  <c:v>30</c:v>
                </c:pt>
              </c:numCache>
            </c:numRef>
          </c:cat>
          <c:val>
            <c:numRef>
              <c:f>Sheet1!$E$44:$E$47</c:f>
              <c:numCache>
                <c:formatCode>General</c:formatCode>
                <c:ptCount val="4"/>
                <c:pt idx="0">
                  <c:v>2.54</c:v>
                </c:pt>
                <c:pt idx="1">
                  <c:v>5.49</c:v>
                </c:pt>
                <c:pt idx="2">
                  <c:v>5.57</c:v>
                </c:pt>
                <c:pt idx="3">
                  <c:v>7.3199999999999985</c:v>
                </c:pt>
              </c:numCache>
            </c:numRef>
          </c:val>
          <c:extLst xmlns:c16r2="http://schemas.microsoft.com/office/drawing/2015/06/chart">
            <c:ext xmlns:c16="http://schemas.microsoft.com/office/drawing/2014/chart" uri="{C3380CC4-5D6E-409C-BE32-E72D297353CC}">
              <c16:uniqueId val="{00000001-D6D3-4159-A366-EBF83B5D8B37}"/>
            </c:ext>
          </c:extLst>
        </c:ser>
        <c:ser>
          <c:idx val="2"/>
          <c:order val="2"/>
          <c:tx>
            <c:strRef>
              <c:f>Sheet1!$F$43</c:f>
              <c:strCache>
                <c:ptCount val="1"/>
                <c:pt idx="0">
                  <c:v>CFU/g in MSM/Methanol</c:v>
                </c:pt>
              </c:strCache>
            </c:strRef>
          </c:tx>
          <c:cat>
            <c:numRef>
              <c:f>Sheet1!$C$44:$C$47</c:f>
              <c:numCache>
                <c:formatCode>General</c:formatCode>
                <c:ptCount val="4"/>
                <c:pt idx="0">
                  <c:v>1</c:v>
                </c:pt>
                <c:pt idx="1">
                  <c:v>10</c:v>
                </c:pt>
                <c:pt idx="2">
                  <c:v>20</c:v>
                </c:pt>
                <c:pt idx="3">
                  <c:v>30</c:v>
                </c:pt>
              </c:numCache>
            </c:numRef>
          </c:cat>
          <c:val>
            <c:numRef>
              <c:f>Sheet1!$F$44:$F$47</c:f>
              <c:numCache>
                <c:formatCode>General</c:formatCode>
                <c:ptCount val="4"/>
                <c:pt idx="0">
                  <c:v>2.1800000000000002</c:v>
                </c:pt>
                <c:pt idx="1">
                  <c:v>5.2</c:v>
                </c:pt>
                <c:pt idx="2">
                  <c:v>6.5</c:v>
                </c:pt>
                <c:pt idx="3">
                  <c:v>7.64</c:v>
                </c:pt>
              </c:numCache>
            </c:numRef>
          </c:val>
          <c:extLst xmlns:c16r2="http://schemas.microsoft.com/office/drawing/2015/06/chart">
            <c:ext xmlns:c16="http://schemas.microsoft.com/office/drawing/2014/chart" uri="{C3380CC4-5D6E-409C-BE32-E72D297353CC}">
              <c16:uniqueId val="{00000002-D6D3-4159-A366-EBF83B5D8B37}"/>
            </c:ext>
          </c:extLst>
        </c:ser>
        <c:shape val="box"/>
        <c:axId val="84529920"/>
        <c:axId val="84532224"/>
        <c:axId val="0"/>
      </c:bar3DChart>
      <c:catAx>
        <c:axId val="84529920"/>
        <c:scaling>
          <c:orientation val="minMax"/>
        </c:scaling>
        <c:axPos val="b"/>
        <c:title>
          <c:tx>
            <c:rich>
              <a:bodyPr/>
              <a:lstStyle/>
              <a:p>
                <a:pPr>
                  <a:defRPr lang="en-US"/>
                </a:pPr>
                <a:r>
                  <a:rPr lang="en-US"/>
                  <a:t>Time</a:t>
                </a:r>
                <a:r>
                  <a:rPr lang="en-US" baseline="0"/>
                  <a:t> (days)</a:t>
                </a:r>
                <a:endParaRPr lang="en-US"/>
              </a:p>
            </c:rich>
          </c:tx>
          <c:layout/>
        </c:title>
        <c:numFmt formatCode="General" sourceLinked="1"/>
        <c:tickLblPos val="nextTo"/>
        <c:txPr>
          <a:bodyPr/>
          <a:lstStyle/>
          <a:p>
            <a:pPr>
              <a:defRPr lang="en-US"/>
            </a:pPr>
            <a:endParaRPr lang="en-US"/>
          </a:p>
        </c:txPr>
        <c:crossAx val="84532224"/>
        <c:crosses val="autoZero"/>
        <c:auto val="1"/>
        <c:lblAlgn val="ctr"/>
        <c:lblOffset val="100"/>
      </c:catAx>
      <c:valAx>
        <c:axId val="84532224"/>
        <c:scaling>
          <c:orientation val="minMax"/>
        </c:scaling>
        <c:axPos val="l"/>
        <c:title>
          <c:tx>
            <c:rich>
              <a:bodyPr rot="-5400000" vert="horz"/>
              <a:lstStyle/>
              <a:p>
                <a:pPr>
                  <a:defRPr lang="en-US"/>
                </a:pPr>
                <a:r>
                  <a:rPr lang="en-US"/>
                  <a:t>Logarithmic value</a:t>
                </a:r>
                <a:r>
                  <a:rPr lang="en-US" baseline="0"/>
                  <a:t> of CFU/g</a:t>
                </a:r>
                <a:endParaRPr lang="en-US"/>
              </a:p>
            </c:rich>
          </c:tx>
          <c:layout/>
        </c:title>
        <c:numFmt formatCode="General" sourceLinked="1"/>
        <c:tickLblPos val="nextTo"/>
        <c:txPr>
          <a:bodyPr/>
          <a:lstStyle/>
          <a:p>
            <a:pPr>
              <a:defRPr lang="en-US"/>
            </a:pPr>
            <a:endParaRPr lang="en-US"/>
          </a:p>
        </c:txPr>
        <c:crossAx val="84529920"/>
        <c:crosses val="autoZero"/>
        <c:crossBetween val="between"/>
      </c:valAx>
    </c:plotArea>
    <c:legend>
      <c:legendPos val="r"/>
      <c:layout>
        <c:manualLayout>
          <c:xMode val="edge"/>
          <c:yMode val="edge"/>
          <c:x val="0.80850118865159915"/>
          <c:y val="0.14294254884806423"/>
          <c:w val="0.17890842326704073"/>
          <c:h val="0.74311598915446853"/>
        </c:manualLayout>
      </c:layout>
      <c:txPr>
        <a:bodyPr/>
        <a:lstStyle/>
        <a:p>
          <a:pPr>
            <a:defRPr lang="en-US" sz="8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1771138307480618"/>
          <c:y val="5.556725721784788E-2"/>
          <c:w val="0.69477797996589064"/>
          <c:h val="0.80653506853310064"/>
        </c:manualLayout>
      </c:layout>
      <c:bar3DChart>
        <c:barDir val="col"/>
        <c:grouping val="clustered"/>
        <c:ser>
          <c:idx val="0"/>
          <c:order val="0"/>
          <c:tx>
            <c:strRef>
              <c:f>Sheet1!$D$62</c:f>
              <c:strCache>
                <c:ptCount val="1"/>
                <c:pt idx="0">
                  <c:v>CFU/g in MSM</c:v>
                </c:pt>
              </c:strCache>
            </c:strRef>
          </c:tx>
          <c:cat>
            <c:numRef>
              <c:f>Sheet1!$C$63:$C$66</c:f>
              <c:numCache>
                <c:formatCode>General</c:formatCode>
                <c:ptCount val="4"/>
                <c:pt idx="0">
                  <c:v>1</c:v>
                </c:pt>
                <c:pt idx="1">
                  <c:v>10</c:v>
                </c:pt>
                <c:pt idx="2">
                  <c:v>20</c:v>
                </c:pt>
                <c:pt idx="3">
                  <c:v>30</c:v>
                </c:pt>
              </c:numCache>
            </c:numRef>
          </c:cat>
          <c:val>
            <c:numRef>
              <c:f>Sheet1!$D$63:$D$66</c:f>
              <c:numCache>
                <c:formatCode>General</c:formatCode>
                <c:ptCount val="4"/>
                <c:pt idx="0">
                  <c:v>7.63</c:v>
                </c:pt>
                <c:pt idx="1">
                  <c:v>6.23</c:v>
                </c:pt>
                <c:pt idx="2">
                  <c:v>3.56</c:v>
                </c:pt>
                <c:pt idx="3">
                  <c:v>1.6</c:v>
                </c:pt>
              </c:numCache>
            </c:numRef>
          </c:val>
          <c:extLst xmlns:c16r2="http://schemas.microsoft.com/office/drawing/2015/06/chart">
            <c:ext xmlns:c16="http://schemas.microsoft.com/office/drawing/2014/chart" uri="{C3380CC4-5D6E-409C-BE32-E72D297353CC}">
              <c16:uniqueId val="{00000000-C989-473D-A721-6CC62DB6CFD2}"/>
            </c:ext>
          </c:extLst>
        </c:ser>
        <c:ser>
          <c:idx val="1"/>
          <c:order val="1"/>
          <c:tx>
            <c:strRef>
              <c:f>Sheet1!$E$62</c:f>
              <c:strCache>
                <c:ptCount val="1"/>
                <c:pt idx="0">
                  <c:v>CFU/g in MSM/Acetate</c:v>
                </c:pt>
              </c:strCache>
            </c:strRef>
          </c:tx>
          <c:cat>
            <c:numRef>
              <c:f>Sheet1!$C$63:$C$66</c:f>
              <c:numCache>
                <c:formatCode>General</c:formatCode>
                <c:ptCount val="4"/>
                <c:pt idx="0">
                  <c:v>1</c:v>
                </c:pt>
                <c:pt idx="1">
                  <c:v>10</c:v>
                </c:pt>
                <c:pt idx="2">
                  <c:v>20</c:v>
                </c:pt>
                <c:pt idx="3">
                  <c:v>30</c:v>
                </c:pt>
              </c:numCache>
            </c:numRef>
          </c:cat>
          <c:val>
            <c:numRef>
              <c:f>Sheet1!$E$63:$E$66</c:f>
              <c:numCache>
                <c:formatCode>General</c:formatCode>
                <c:ptCount val="4"/>
                <c:pt idx="0">
                  <c:v>2.56</c:v>
                </c:pt>
                <c:pt idx="1">
                  <c:v>4.57</c:v>
                </c:pt>
                <c:pt idx="2">
                  <c:v>5.6099999999999985</c:v>
                </c:pt>
                <c:pt idx="3">
                  <c:v>4.58</c:v>
                </c:pt>
              </c:numCache>
            </c:numRef>
          </c:val>
          <c:extLst xmlns:c16r2="http://schemas.microsoft.com/office/drawing/2015/06/chart">
            <c:ext xmlns:c16="http://schemas.microsoft.com/office/drawing/2014/chart" uri="{C3380CC4-5D6E-409C-BE32-E72D297353CC}">
              <c16:uniqueId val="{00000001-C989-473D-A721-6CC62DB6CFD2}"/>
            </c:ext>
          </c:extLst>
        </c:ser>
        <c:ser>
          <c:idx val="2"/>
          <c:order val="2"/>
          <c:tx>
            <c:strRef>
              <c:f>Sheet1!$F$62</c:f>
              <c:strCache>
                <c:ptCount val="1"/>
                <c:pt idx="0">
                  <c:v>CFU/g in MSM/Methanol</c:v>
                </c:pt>
              </c:strCache>
            </c:strRef>
          </c:tx>
          <c:cat>
            <c:numRef>
              <c:f>Sheet1!$C$63:$C$66</c:f>
              <c:numCache>
                <c:formatCode>General</c:formatCode>
                <c:ptCount val="4"/>
                <c:pt idx="0">
                  <c:v>1</c:v>
                </c:pt>
                <c:pt idx="1">
                  <c:v>10</c:v>
                </c:pt>
                <c:pt idx="2">
                  <c:v>20</c:v>
                </c:pt>
                <c:pt idx="3">
                  <c:v>30</c:v>
                </c:pt>
              </c:numCache>
            </c:numRef>
          </c:cat>
          <c:val>
            <c:numRef>
              <c:f>Sheet1!$F$63:$F$66</c:f>
              <c:numCache>
                <c:formatCode>General</c:formatCode>
                <c:ptCount val="4"/>
                <c:pt idx="0">
                  <c:v>2.2999999999999998</c:v>
                </c:pt>
                <c:pt idx="1">
                  <c:v>4.26</c:v>
                </c:pt>
                <c:pt idx="2">
                  <c:v>6.64</c:v>
                </c:pt>
                <c:pt idx="3">
                  <c:v>8.7800000000000011</c:v>
                </c:pt>
              </c:numCache>
            </c:numRef>
          </c:val>
          <c:extLst xmlns:c16r2="http://schemas.microsoft.com/office/drawing/2015/06/chart">
            <c:ext xmlns:c16="http://schemas.microsoft.com/office/drawing/2014/chart" uri="{C3380CC4-5D6E-409C-BE32-E72D297353CC}">
              <c16:uniqueId val="{00000002-C989-473D-A721-6CC62DB6CFD2}"/>
            </c:ext>
          </c:extLst>
        </c:ser>
        <c:shape val="box"/>
        <c:axId val="84559744"/>
        <c:axId val="84586496"/>
        <c:axId val="0"/>
      </c:bar3DChart>
      <c:catAx>
        <c:axId val="84559744"/>
        <c:scaling>
          <c:orientation val="minMax"/>
        </c:scaling>
        <c:axPos val="b"/>
        <c:title>
          <c:tx>
            <c:rich>
              <a:bodyPr/>
              <a:lstStyle/>
              <a:p>
                <a:pPr>
                  <a:defRPr lang="en-US"/>
                </a:pPr>
                <a:r>
                  <a:rPr lang="en-US"/>
                  <a:t>Time</a:t>
                </a:r>
                <a:r>
                  <a:rPr lang="en-US" baseline="0"/>
                  <a:t> (days)</a:t>
                </a:r>
                <a:endParaRPr lang="en-US"/>
              </a:p>
            </c:rich>
          </c:tx>
          <c:layout/>
        </c:title>
        <c:numFmt formatCode="General" sourceLinked="1"/>
        <c:tickLblPos val="nextTo"/>
        <c:txPr>
          <a:bodyPr/>
          <a:lstStyle/>
          <a:p>
            <a:pPr>
              <a:defRPr lang="en-US"/>
            </a:pPr>
            <a:endParaRPr lang="en-US"/>
          </a:p>
        </c:txPr>
        <c:crossAx val="84586496"/>
        <c:crosses val="autoZero"/>
        <c:auto val="1"/>
        <c:lblAlgn val="ctr"/>
        <c:lblOffset val="100"/>
      </c:catAx>
      <c:valAx>
        <c:axId val="84586496"/>
        <c:scaling>
          <c:orientation val="minMax"/>
        </c:scaling>
        <c:axPos val="l"/>
        <c:title>
          <c:tx>
            <c:rich>
              <a:bodyPr rot="-5400000" vert="horz"/>
              <a:lstStyle/>
              <a:p>
                <a:pPr>
                  <a:defRPr lang="en-US"/>
                </a:pPr>
                <a:r>
                  <a:rPr lang="en-US"/>
                  <a:t>Logarithmic</a:t>
                </a:r>
                <a:r>
                  <a:rPr lang="en-US" baseline="0"/>
                  <a:t> value of CFU/g</a:t>
                </a:r>
                <a:endParaRPr lang="en-US"/>
              </a:p>
            </c:rich>
          </c:tx>
          <c:layout/>
        </c:title>
        <c:numFmt formatCode="General" sourceLinked="1"/>
        <c:tickLblPos val="nextTo"/>
        <c:txPr>
          <a:bodyPr/>
          <a:lstStyle/>
          <a:p>
            <a:pPr>
              <a:defRPr lang="en-US"/>
            </a:pPr>
            <a:endParaRPr lang="en-US"/>
          </a:p>
        </c:txPr>
        <c:crossAx val="84559744"/>
        <c:crosses val="autoZero"/>
        <c:crossBetween val="between"/>
      </c:valAx>
    </c:plotArea>
    <c:legend>
      <c:legendPos val="r"/>
      <c:layout>
        <c:manualLayout>
          <c:xMode val="edge"/>
          <c:yMode val="edge"/>
          <c:x val="0.79131874888434772"/>
          <c:y val="4.7377262052769722E-2"/>
          <c:w val="0.19201475133669554"/>
          <c:h val="0.7606545102914789"/>
        </c:manualLayout>
      </c:layout>
      <c:txPr>
        <a:bodyPr/>
        <a:lstStyle/>
        <a:p>
          <a:pPr>
            <a:defRPr lang="en-US" sz="8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7.1347787679986063E-2"/>
          <c:y val="1.9161002161305323E-2"/>
          <c:w val="0.80400787879810665"/>
          <c:h val="0.86565072298158863"/>
        </c:manualLayout>
      </c:layout>
      <c:bar3DChart>
        <c:barDir val="col"/>
        <c:grouping val="clustered"/>
        <c:ser>
          <c:idx val="0"/>
          <c:order val="0"/>
          <c:tx>
            <c:strRef>
              <c:f>Sheet1!$B$2</c:f>
              <c:strCache>
                <c:ptCount val="1"/>
                <c:pt idx="0">
                  <c:v>Gas yield for Cow dung as substrate</c:v>
                </c:pt>
              </c:strCache>
            </c:strRef>
          </c:tx>
          <c:val>
            <c:numRef>
              <c:f>Sheet1!$B$3:$B$32</c:f>
              <c:numCache>
                <c:formatCode>General</c:formatCode>
                <c:ptCount val="30"/>
                <c:pt idx="0">
                  <c:v>2</c:v>
                </c:pt>
                <c:pt idx="1">
                  <c:v>4</c:v>
                </c:pt>
                <c:pt idx="2">
                  <c:v>16</c:v>
                </c:pt>
                <c:pt idx="3">
                  <c:v>18</c:v>
                </c:pt>
                <c:pt idx="4">
                  <c:v>20</c:v>
                </c:pt>
                <c:pt idx="5">
                  <c:v>25</c:v>
                </c:pt>
                <c:pt idx="6">
                  <c:v>27</c:v>
                </c:pt>
                <c:pt idx="7">
                  <c:v>30</c:v>
                </c:pt>
                <c:pt idx="8">
                  <c:v>33</c:v>
                </c:pt>
                <c:pt idx="9">
                  <c:v>35</c:v>
                </c:pt>
                <c:pt idx="10">
                  <c:v>37</c:v>
                </c:pt>
                <c:pt idx="11">
                  <c:v>40</c:v>
                </c:pt>
                <c:pt idx="12">
                  <c:v>45</c:v>
                </c:pt>
                <c:pt idx="13">
                  <c:v>47</c:v>
                </c:pt>
                <c:pt idx="14">
                  <c:v>50</c:v>
                </c:pt>
                <c:pt idx="15">
                  <c:v>50</c:v>
                </c:pt>
                <c:pt idx="16">
                  <c:v>51</c:v>
                </c:pt>
                <c:pt idx="17">
                  <c:v>50</c:v>
                </c:pt>
                <c:pt idx="18">
                  <c:v>45</c:v>
                </c:pt>
                <c:pt idx="19">
                  <c:v>38</c:v>
                </c:pt>
                <c:pt idx="20">
                  <c:v>37</c:v>
                </c:pt>
                <c:pt idx="21">
                  <c:v>33</c:v>
                </c:pt>
                <c:pt idx="22">
                  <c:v>32</c:v>
                </c:pt>
                <c:pt idx="23">
                  <c:v>30</c:v>
                </c:pt>
                <c:pt idx="24">
                  <c:v>24</c:v>
                </c:pt>
                <c:pt idx="25">
                  <c:v>22</c:v>
                </c:pt>
                <c:pt idx="26">
                  <c:v>20</c:v>
                </c:pt>
                <c:pt idx="27">
                  <c:v>18</c:v>
                </c:pt>
                <c:pt idx="28">
                  <c:v>12</c:v>
                </c:pt>
                <c:pt idx="29">
                  <c:v>10</c:v>
                </c:pt>
              </c:numCache>
            </c:numRef>
          </c:val>
          <c:extLst xmlns:c16r2="http://schemas.microsoft.com/office/drawing/2015/06/chart">
            <c:ext xmlns:c16="http://schemas.microsoft.com/office/drawing/2014/chart" uri="{C3380CC4-5D6E-409C-BE32-E72D297353CC}">
              <c16:uniqueId val="{00000000-860E-4729-B2B2-493B8D442235}"/>
            </c:ext>
          </c:extLst>
        </c:ser>
        <c:ser>
          <c:idx val="1"/>
          <c:order val="1"/>
          <c:tx>
            <c:strRef>
              <c:f>Sheet1!$C$2</c:f>
              <c:strCache>
                <c:ptCount val="1"/>
                <c:pt idx="0">
                  <c:v>Gas yield of cow intsetinal exudates as substrate</c:v>
                </c:pt>
              </c:strCache>
            </c:strRef>
          </c:tx>
          <c:val>
            <c:numRef>
              <c:f>Sheet1!$C$3:$C$32</c:f>
              <c:numCache>
                <c:formatCode>General</c:formatCode>
                <c:ptCount val="30"/>
                <c:pt idx="0">
                  <c:v>1</c:v>
                </c:pt>
                <c:pt idx="1">
                  <c:v>2</c:v>
                </c:pt>
                <c:pt idx="2">
                  <c:v>16</c:v>
                </c:pt>
                <c:pt idx="3">
                  <c:v>18</c:v>
                </c:pt>
                <c:pt idx="4">
                  <c:v>19</c:v>
                </c:pt>
                <c:pt idx="5">
                  <c:v>24</c:v>
                </c:pt>
                <c:pt idx="6">
                  <c:v>28</c:v>
                </c:pt>
                <c:pt idx="7">
                  <c:v>30</c:v>
                </c:pt>
                <c:pt idx="8">
                  <c:v>32</c:v>
                </c:pt>
                <c:pt idx="9">
                  <c:v>34</c:v>
                </c:pt>
                <c:pt idx="10">
                  <c:v>37</c:v>
                </c:pt>
                <c:pt idx="11">
                  <c:v>39</c:v>
                </c:pt>
                <c:pt idx="12">
                  <c:v>44</c:v>
                </c:pt>
                <c:pt idx="13">
                  <c:v>45</c:v>
                </c:pt>
                <c:pt idx="14">
                  <c:v>45</c:v>
                </c:pt>
                <c:pt idx="15">
                  <c:v>48</c:v>
                </c:pt>
                <c:pt idx="16">
                  <c:v>46</c:v>
                </c:pt>
                <c:pt idx="17">
                  <c:v>46</c:v>
                </c:pt>
                <c:pt idx="18">
                  <c:v>42</c:v>
                </c:pt>
                <c:pt idx="19">
                  <c:v>38</c:v>
                </c:pt>
                <c:pt idx="20">
                  <c:v>35</c:v>
                </c:pt>
                <c:pt idx="21">
                  <c:v>35</c:v>
                </c:pt>
                <c:pt idx="22">
                  <c:v>33</c:v>
                </c:pt>
                <c:pt idx="23">
                  <c:v>29</c:v>
                </c:pt>
                <c:pt idx="24">
                  <c:v>25</c:v>
                </c:pt>
                <c:pt idx="25">
                  <c:v>23</c:v>
                </c:pt>
                <c:pt idx="26">
                  <c:v>20</c:v>
                </c:pt>
                <c:pt idx="27">
                  <c:v>18</c:v>
                </c:pt>
                <c:pt idx="28">
                  <c:v>11</c:v>
                </c:pt>
                <c:pt idx="29">
                  <c:v>8</c:v>
                </c:pt>
              </c:numCache>
            </c:numRef>
          </c:val>
          <c:extLst xmlns:c16r2="http://schemas.microsoft.com/office/drawing/2015/06/chart">
            <c:ext xmlns:c16="http://schemas.microsoft.com/office/drawing/2014/chart" uri="{C3380CC4-5D6E-409C-BE32-E72D297353CC}">
              <c16:uniqueId val="{00000001-860E-4729-B2B2-493B8D442235}"/>
            </c:ext>
          </c:extLst>
        </c:ser>
        <c:shape val="box"/>
        <c:axId val="84556416"/>
        <c:axId val="84603648"/>
        <c:axId val="0"/>
      </c:bar3DChart>
      <c:catAx>
        <c:axId val="84556416"/>
        <c:scaling>
          <c:orientation val="minMax"/>
        </c:scaling>
        <c:axPos val="b"/>
        <c:title>
          <c:tx>
            <c:rich>
              <a:bodyPr/>
              <a:lstStyle/>
              <a:p>
                <a:pPr>
                  <a:defRPr lang="en-US"/>
                </a:pPr>
                <a:r>
                  <a:rPr lang="en-US"/>
                  <a:t>Time</a:t>
                </a:r>
                <a:r>
                  <a:rPr lang="en-US" baseline="0"/>
                  <a:t> (days)</a:t>
                </a:r>
                <a:endParaRPr lang="en-US"/>
              </a:p>
            </c:rich>
          </c:tx>
          <c:layout/>
        </c:title>
        <c:tickLblPos val="nextTo"/>
        <c:txPr>
          <a:bodyPr/>
          <a:lstStyle/>
          <a:p>
            <a:pPr>
              <a:defRPr lang="en-US"/>
            </a:pPr>
            <a:endParaRPr lang="en-US"/>
          </a:p>
        </c:txPr>
        <c:crossAx val="84603648"/>
        <c:crosses val="autoZero"/>
        <c:auto val="1"/>
        <c:lblAlgn val="ctr"/>
        <c:lblOffset val="100"/>
      </c:catAx>
      <c:valAx>
        <c:axId val="84603648"/>
        <c:scaling>
          <c:orientation val="minMax"/>
        </c:scaling>
        <c:axPos val="l"/>
        <c:title>
          <c:tx>
            <c:rich>
              <a:bodyPr rot="-5400000" vert="horz"/>
              <a:lstStyle/>
              <a:p>
                <a:pPr>
                  <a:defRPr lang="en-US"/>
                </a:pPr>
                <a:r>
                  <a:rPr lang="en-US"/>
                  <a:t>biogas</a:t>
                </a:r>
                <a:r>
                  <a:rPr lang="en-US" baseline="0"/>
                  <a:t> yield (ml)</a:t>
                </a:r>
                <a:endParaRPr lang="en-US"/>
              </a:p>
            </c:rich>
          </c:tx>
          <c:layout/>
        </c:title>
        <c:numFmt formatCode="General" sourceLinked="1"/>
        <c:tickLblPos val="nextTo"/>
        <c:txPr>
          <a:bodyPr/>
          <a:lstStyle/>
          <a:p>
            <a:pPr>
              <a:defRPr lang="en-US"/>
            </a:pPr>
            <a:endParaRPr lang="en-US"/>
          </a:p>
        </c:txPr>
        <c:crossAx val="84556416"/>
        <c:crosses val="autoZero"/>
        <c:crossBetween val="between"/>
      </c:valAx>
    </c:plotArea>
    <c:legend>
      <c:legendPos val="r"/>
      <c:layout>
        <c:manualLayout>
          <c:xMode val="edge"/>
          <c:yMode val="edge"/>
          <c:x val="0.74115618476029588"/>
          <c:y val="0.15409572540198749"/>
          <c:w val="0.24682595120526404"/>
          <c:h val="0.23967001402796395"/>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BA7A-DBA6-471F-AD03-B1ADB56B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 Ajunwa</dc:creator>
  <cp:lastModifiedBy>Administrator</cp:lastModifiedBy>
  <cp:revision>4</cp:revision>
  <cp:lastPrinted>2016-05-30T15:44:00Z</cp:lastPrinted>
  <dcterms:created xsi:type="dcterms:W3CDTF">2016-05-30T09:33:00Z</dcterms:created>
  <dcterms:modified xsi:type="dcterms:W3CDTF">2016-05-30T17:07:00Z</dcterms:modified>
</cp:coreProperties>
</file>