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45DB" w14:textId="77777777" w:rsidR="00F44981" w:rsidRPr="000B4AF0" w:rsidRDefault="00B70372" w:rsidP="000B4AF0">
      <w:pPr>
        <w:jc w:val="center"/>
        <w:rPr>
          <w:b/>
          <w:sz w:val="20"/>
          <w:szCs w:val="20"/>
        </w:rPr>
      </w:pPr>
      <w:r w:rsidRPr="000B4AF0">
        <w:rPr>
          <w:noProof/>
          <w:sz w:val="20"/>
          <w:szCs w:val="20"/>
        </w:rPr>
        <w:drawing>
          <wp:anchor distT="0" distB="0" distL="114300" distR="114300" simplePos="0" relativeHeight="251659264" behindDoc="0" locked="0" layoutInCell="1" allowOverlap="1" wp14:anchorId="0D66B460" wp14:editId="38228F55">
            <wp:simplePos x="0" y="0"/>
            <wp:positionH relativeFrom="column">
              <wp:posOffset>19050</wp:posOffset>
            </wp:positionH>
            <wp:positionV relativeFrom="paragraph">
              <wp:posOffset>-723900</wp:posOffset>
            </wp:positionV>
            <wp:extent cx="5943600" cy="787400"/>
            <wp:effectExtent l="0" t="0" r="0" b="0"/>
            <wp:wrapNone/>
            <wp:docPr id="85" name="图片 85" descr="Description: E:\新其它\Scij\Logo\Mslndlogo-nys.png"/>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87400"/>
                    </a:xfrm>
                    <a:prstGeom prst="rect">
                      <a:avLst/>
                    </a:prstGeom>
                    <a:noFill/>
                    <a:ln>
                      <a:noFill/>
                    </a:ln>
                  </pic:spPr>
                </pic:pic>
              </a:graphicData>
            </a:graphic>
          </wp:anchor>
        </w:drawing>
      </w:r>
    </w:p>
    <w:p w14:paraId="426DB534" w14:textId="77777777" w:rsidR="00F44981" w:rsidRPr="000B4AF0" w:rsidRDefault="00B70372" w:rsidP="000B4AF0">
      <w:pPr>
        <w:jc w:val="center"/>
        <w:rPr>
          <w:sz w:val="20"/>
          <w:szCs w:val="20"/>
          <w:lang w:eastAsia="zh-CN"/>
        </w:rPr>
      </w:pPr>
      <w:r w:rsidRPr="000B4AF0">
        <w:rPr>
          <w:b/>
          <w:sz w:val="20"/>
          <w:szCs w:val="20"/>
        </w:rPr>
        <w:t>Advancements and Challenges in Magnesium-Air Batter</w:t>
      </w:r>
      <w:r w:rsidRPr="000B4AF0">
        <w:rPr>
          <w:b/>
          <w:sz w:val="20"/>
          <w:szCs w:val="20"/>
          <w:lang w:eastAsia="zh-CN"/>
        </w:rPr>
        <w:t>y</w:t>
      </w:r>
    </w:p>
    <w:p w14:paraId="2C334EC6" w14:textId="77777777" w:rsidR="00503F05" w:rsidRPr="000B4AF0" w:rsidRDefault="00503F05" w:rsidP="000B4AF0">
      <w:pPr>
        <w:jc w:val="center"/>
        <w:rPr>
          <w:sz w:val="20"/>
          <w:szCs w:val="20"/>
        </w:rPr>
      </w:pPr>
    </w:p>
    <w:p w14:paraId="05CD7325" w14:textId="6A86182B" w:rsidR="00F44981" w:rsidRPr="000B4AF0" w:rsidRDefault="00B70372" w:rsidP="000B4AF0">
      <w:pPr>
        <w:jc w:val="center"/>
        <w:rPr>
          <w:sz w:val="20"/>
          <w:szCs w:val="20"/>
        </w:rPr>
      </w:pPr>
      <w:r w:rsidRPr="000B4AF0">
        <w:rPr>
          <w:sz w:val="20"/>
          <w:szCs w:val="20"/>
        </w:rPr>
        <w:t>Yang Yu</w:t>
      </w:r>
      <w:r w:rsidRPr="000B4AF0">
        <w:rPr>
          <w:sz w:val="20"/>
          <w:szCs w:val="20"/>
          <w:vertAlign w:val="superscript"/>
          <w:lang w:eastAsia="zh-CN"/>
        </w:rPr>
        <w:t>1</w:t>
      </w:r>
      <w:r w:rsidRPr="000B4AF0">
        <w:rPr>
          <w:sz w:val="20"/>
          <w:szCs w:val="20"/>
        </w:rPr>
        <w:t>,</w:t>
      </w:r>
      <w:r w:rsidR="00900B33" w:rsidRPr="000B4AF0">
        <w:rPr>
          <w:sz w:val="20"/>
          <w:szCs w:val="20"/>
        </w:rPr>
        <w:t xml:space="preserve"> </w:t>
      </w:r>
      <w:proofErr w:type="spellStart"/>
      <w:r w:rsidRPr="000B4AF0">
        <w:rPr>
          <w:sz w:val="20"/>
          <w:szCs w:val="20"/>
        </w:rPr>
        <w:t>Xiaohui</w:t>
      </w:r>
      <w:proofErr w:type="spellEnd"/>
      <w:r w:rsidRPr="000B4AF0">
        <w:rPr>
          <w:sz w:val="20"/>
          <w:szCs w:val="20"/>
          <w:lang w:eastAsia="zh-CN"/>
        </w:rPr>
        <w:t xml:space="preserve"> </w:t>
      </w:r>
      <w:r w:rsidRPr="000B4AF0">
        <w:rPr>
          <w:sz w:val="20"/>
          <w:szCs w:val="20"/>
        </w:rPr>
        <w:t>Liu</w:t>
      </w:r>
      <w:r w:rsidRPr="000B4AF0">
        <w:rPr>
          <w:sz w:val="20"/>
          <w:szCs w:val="20"/>
          <w:vertAlign w:val="superscript"/>
          <w:lang w:eastAsia="zh-CN"/>
        </w:rPr>
        <w:t>2</w:t>
      </w:r>
      <w:r w:rsidRPr="000B4AF0">
        <w:rPr>
          <w:sz w:val="20"/>
          <w:szCs w:val="20"/>
        </w:rPr>
        <w:t>,</w:t>
      </w:r>
      <w:r w:rsidR="00900B33" w:rsidRPr="000B4AF0">
        <w:rPr>
          <w:sz w:val="20"/>
          <w:szCs w:val="20"/>
        </w:rPr>
        <w:t xml:space="preserve"> </w:t>
      </w:r>
      <w:proofErr w:type="spellStart"/>
      <w:r w:rsidRPr="000B4AF0">
        <w:rPr>
          <w:sz w:val="20"/>
          <w:szCs w:val="20"/>
        </w:rPr>
        <w:t>Xiaoen</w:t>
      </w:r>
      <w:proofErr w:type="spellEnd"/>
      <w:r w:rsidRPr="000B4AF0">
        <w:rPr>
          <w:sz w:val="20"/>
          <w:szCs w:val="20"/>
        </w:rPr>
        <w:t xml:space="preserve"> Shi</w:t>
      </w:r>
      <w:r w:rsidRPr="000B4AF0">
        <w:rPr>
          <w:sz w:val="20"/>
          <w:szCs w:val="20"/>
          <w:vertAlign w:val="superscript"/>
          <w:lang w:eastAsia="zh-CN"/>
        </w:rPr>
        <w:t>3</w:t>
      </w:r>
      <w:r w:rsidRPr="000B4AF0">
        <w:rPr>
          <w:sz w:val="20"/>
          <w:szCs w:val="20"/>
          <w:lang w:eastAsia="zh-CN"/>
        </w:rPr>
        <w:t>,</w:t>
      </w:r>
      <w:r w:rsidRPr="000B4AF0">
        <w:rPr>
          <w:sz w:val="20"/>
          <w:szCs w:val="20"/>
        </w:rPr>
        <w:t xml:space="preserve"> </w:t>
      </w:r>
      <w:proofErr w:type="spellStart"/>
      <w:r w:rsidRPr="000B4AF0">
        <w:rPr>
          <w:sz w:val="20"/>
          <w:szCs w:val="20"/>
        </w:rPr>
        <w:t>Kaixuan</w:t>
      </w:r>
      <w:proofErr w:type="spellEnd"/>
      <w:r w:rsidRPr="000B4AF0">
        <w:rPr>
          <w:sz w:val="20"/>
          <w:szCs w:val="20"/>
        </w:rPr>
        <w:t xml:space="preserve"> Yang</w:t>
      </w:r>
      <w:r w:rsidRPr="000B4AF0">
        <w:rPr>
          <w:sz w:val="20"/>
          <w:szCs w:val="20"/>
          <w:vertAlign w:val="superscript"/>
          <w:lang w:eastAsia="zh-CN"/>
        </w:rPr>
        <w:t>1</w:t>
      </w:r>
      <w:r w:rsidRPr="000B4AF0">
        <w:rPr>
          <w:sz w:val="20"/>
          <w:szCs w:val="20"/>
        </w:rPr>
        <w:t xml:space="preserve">, </w:t>
      </w:r>
      <w:proofErr w:type="spellStart"/>
      <w:r w:rsidRPr="000B4AF0">
        <w:rPr>
          <w:sz w:val="20"/>
          <w:szCs w:val="20"/>
        </w:rPr>
        <w:t>Yijia</w:t>
      </w:r>
      <w:proofErr w:type="spellEnd"/>
      <w:r w:rsidRPr="000B4AF0">
        <w:rPr>
          <w:sz w:val="20"/>
          <w:szCs w:val="20"/>
        </w:rPr>
        <w:t xml:space="preserve"> Huang</w:t>
      </w:r>
      <w:r w:rsidRPr="000B4AF0">
        <w:rPr>
          <w:sz w:val="20"/>
          <w:szCs w:val="20"/>
          <w:vertAlign w:val="superscript"/>
          <w:lang w:eastAsia="zh-CN"/>
        </w:rPr>
        <w:t>1</w:t>
      </w:r>
      <w:r w:rsidRPr="000B4AF0">
        <w:rPr>
          <w:sz w:val="20"/>
          <w:szCs w:val="20"/>
        </w:rPr>
        <w:t>,</w:t>
      </w:r>
      <w:r w:rsidR="00900B33" w:rsidRPr="000B4AF0">
        <w:rPr>
          <w:sz w:val="20"/>
          <w:szCs w:val="20"/>
        </w:rPr>
        <w:t xml:space="preserve"> </w:t>
      </w:r>
      <w:r w:rsidRPr="000B4AF0">
        <w:rPr>
          <w:sz w:val="20"/>
          <w:szCs w:val="20"/>
        </w:rPr>
        <w:t>Lin Hu</w:t>
      </w:r>
      <w:r w:rsidRPr="000B4AF0">
        <w:rPr>
          <w:sz w:val="20"/>
          <w:szCs w:val="20"/>
          <w:vertAlign w:val="superscript"/>
          <w:lang w:eastAsia="zh-CN"/>
        </w:rPr>
        <w:t>1</w:t>
      </w:r>
      <w:r w:rsidRPr="000B4AF0">
        <w:rPr>
          <w:sz w:val="20"/>
          <w:szCs w:val="20"/>
        </w:rPr>
        <w:t>*</w:t>
      </w:r>
    </w:p>
    <w:p w14:paraId="4C446A6C" w14:textId="77777777" w:rsidR="00503F05" w:rsidRPr="000B4AF0" w:rsidRDefault="00503F05" w:rsidP="000B4AF0">
      <w:pPr>
        <w:jc w:val="center"/>
        <w:rPr>
          <w:sz w:val="20"/>
          <w:szCs w:val="20"/>
        </w:rPr>
      </w:pPr>
    </w:p>
    <w:p w14:paraId="35C71175" w14:textId="77777777" w:rsidR="00F44981" w:rsidRPr="000B4AF0" w:rsidRDefault="00B70372" w:rsidP="000B4AF0">
      <w:pPr>
        <w:jc w:val="center"/>
        <w:rPr>
          <w:sz w:val="20"/>
          <w:szCs w:val="20"/>
        </w:rPr>
      </w:pPr>
      <w:r w:rsidRPr="000B4AF0">
        <w:rPr>
          <w:sz w:val="20"/>
          <w:szCs w:val="20"/>
          <w:vertAlign w:val="superscript"/>
          <w:lang w:eastAsia="zh-CN"/>
        </w:rPr>
        <w:t>1.</w:t>
      </w:r>
      <w:r w:rsidRPr="000B4AF0">
        <w:rPr>
          <w:sz w:val="20"/>
          <w:szCs w:val="20"/>
          <w:lang w:eastAsia="zh-CN"/>
        </w:rPr>
        <w:t>S</w:t>
      </w:r>
      <w:r w:rsidRPr="000B4AF0">
        <w:rPr>
          <w:sz w:val="20"/>
          <w:szCs w:val="20"/>
        </w:rPr>
        <w:t xml:space="preserve">chool of Materials Science and Engineering, East China </w:t>
      </w:r>
      <w:proofErr w:type="spellStart"/>
      <w:r w:rsidRPr="000B4AF0">
        <w:rPr>
          <w:sz w:val="20"/>
          <w:szCs w:val="20"/>
        </w:rPr>
        <w:t>Jiaotong</w:t>
      </w:r>
      <w:proofErr w:type="spellEnd"/>
      <w:r w:rsidRPr="000B4AF0">
        <w:rPr>
          <w:sz w:val="20"/>
          <w:szCs w:val="20"/>
        </w:rPr>
        <w:t xml:space="preserve"> University, Nanchang</w:t>
      </w:r>
      <w:r w:rsidRPr="000B4AF0">
        <w:rPr>
          <w:sz w:val="20"/>
          <w:szCs w:val="20"/>
          <w:lang w:eastAsia="zh-CN"/>
        </w:rPr>
        <w:t xml:space="preserve"> </w:t>
      </w:r>
      <w:r w:rsidRPr="000B4AF0">
        <w:rPr>
          <w:sz w:val="20"/>
          <w:szCs w:val="20"/>
        </w:rPr>
        <w:t>330013, China</w:t>
      </w:r>
    </w:p>
    <w:p w14:paraId="30F58621" w14:textId="511B7F0D" w:rsidR="00F44981" w:rsidRPr="000B4AF0" w:rsidRDefault="00B70372" w:rsidP="000B4AF0">
      <w:pPr>
        <w:jc w:val="center"/>
        <w:rPr>
          <w:sz w:val="20"/>
          <w:szCs w:val="20"/>
        </w:rPr>
      </w:pPr>
      <w:r w:rsidRPr="000B4AF0">
        <w:rPr>
          <w:sz w:val="20"/>
          <w:szCs w:val="20"/>
          <w:vertAlign w:val="superscript"/>
          <w:lang w:eastAsia="zh-CN"/>
        </w:rPr>
        <w:t>2.</w:t>
      </w:r>
      <w:r w:rsidRPr="000B4AF0">
        <w:rPr>
          <w:sz w:val="20"/>
          <w:szCs w:val="20"/>
        </w:rPr>
        <w:t xml:space="preserve">Ningguo Economic and Technological Development Zone, </w:t>
      </w:r>
      <w:proofErr w:type="spellStart"/>
      <w:r w:rsidRPr="000B4AF0">
        <w:rPr>
          <w:sz w:val="20"/>
          <w:szCs w:val="20"/>
        </w:rPr>
        <w:t>Xuancheng</w:t>
      </w:r>
      <w:proofErr w:type="spellEnd"/>
      <w:r w:rsidRPr="000B4AF0">
        <w:rPr>
          <w:sz w:val="20"/>
          <w:szCs w:val="20"/>
        </w:rPr>
        <w:t xml:space="preserve"> </w:t>
      </w:r>
      <w:r w:rsidRPr="000B4AF0">
        <w:rPr>
          <w:sz w:val="20"/>
          <w:szCs w:val="20"/>
          <w:lang w:eastAsia="zh-CN"/>
        </w:rPr>
        <w:t>242000,</w:t>
      </w:r>
      <w:r w:rsidR="000B4AF0">
        <w:rPr>
          <w:sz w:val="20"/>
          <w:szCs w:val="20"/>
          <w:lang w:eastAsia="zh-CN"/>
        </w:rPr>
        <w:t xml:space="preserve"> </w:t>
      </w:r>
      <w:r w:rsidRPr="000B4AF0">
        <w:rPr>
          <w:sz w:val="20"/>
          <w:szCs w:val="20"/>
          <w:lang w:eastAsia="zh-CN"/>
        </w:rPr>
        <w:t>China</w:t>
      </w:r>
    </w:p>
    <w:p w14:paraId="5627648C" w14:textId="6E3A22F0" w:rsidR="00F44981" w:rsidRPr="000B4AF0" w:rsidRDefault="00B70372" w:rsidP="000B4AF0">
      <w:pPr>
        <w:jc w:val="center"/>
        <w:rPr>
          <w:sz w:val="20"/>
          <w:szCs w:val="20"/>
        </w:rPr>
      </w:pPr>
      <w:r w:rsidRPr="000B4AF0">
        <w:rPr>
          <w:sz w:val="20"/>
          <w:szCs w:val="20"/>
          <w:vertAlign w:val="superscript"/>
          <w:lang w:eastAsia="zh-CN"/>
        </w:rPr>
        <w:t>3.</w:t>
      </w:r>
      <w:r w:rsidRPr="000B4AF0">
        <w:rPr>
          <w:sz w:val="20"/>
          <w:szCs w:val="20"/>
        </w:rPr>
        <w:t xml:space="preserve">Ningguo </w:t>
      </w:r>
      <w:proofErr w:type="spellStart"/>
      <w:r w:rsidRPr="000B4AF0">
        <w:rPr>
          <w:sz w:val="20"/>
          <w:szCs w:val="20"/>
        </w:rPr>
        <w:t>Jiutian</w:t>
      </w:r>
      <w:proofErr w:type="spellEnd"/>
      <w:r w:rsidRPr="000B4AF0">
        <w:rPr>
          <w:sz w:val="20"/>
          <w:szCs w:val="20"/>
        </w:rPr>
        <w:t xml:space="preserve"> Chemical Co., Ltd</w:t>
      </w:r>
      <w:r w:rsidRPr="000B4AF0">
        <w:rPr>
          <w:sz w:val="20"/>
          <w:szCs w:val="20"/>
          <w:lang w:eastAsia="zh-CN"/>
        </w:rPr>
        <w:t>,</w:t>
      </w:r>
      <w:r w:rsidR="00141B87">
        <w:rPr>
          <w:sz w:val="20"/>
          <w:szCs w:val="20"/>
          <w:lang w:eastAsia="zh-CN"/>
        </w:rPr>
        <w:t xml:space="preserve"> </w:t>
      </w:r>
      <w:proofErr w:type="spellStart"/>
      <w:r w:rsidRPr="000B4AF0">
        <w:rPr>
          <w:sz w:val="20"/>
          <w:szCs w:val="20"/>
        </w:rPr>
        <w:t>Xuancheng</w:t>
      </w:r>
      <w:proofErr w:type="spellEnd"/>
      <w:r w:rsidRPr="000B4AF0">
        <w:rPr>
          <w:sz w:val="20"/>
          <w:szCs w:val="20"/>
        </w:rPr>
        <w:t xml:space="preserve"> </w:t>
      </w:r>
      <w:r w:rsidRPr="000B4AF0">
        <w:rPr>
          <w:sz w:val="20"/>
          <w:szCs w:val="20"/>
          <w:lang w:eastAsia="zh-CN"/>
        </w:rPr>
        <w:t>242000,</w:t>
      </w:r>
      <w:r w:rsidR="00141B87">
        <w:rPr>
          <w:sz w:val="20"/>
          <w:szCs w:val="20"/>
          <w:lang w:eastAsia="zh-CN"/>
        </w:rPr>
        <w:t xml:space="preserve"> </w:t>
      </w:r>
      <w:r w:rsidRPr="000B4AF0">
        <w:rPr>
          <w:sz w:val="20"/>
          <w:szCs w:val="20"/>
          <w:lang w:eastAsia="zh-CN"/>
        </w:rPr>
        <w:t>China</w:t>
      </w:r>
    </w:p>
    <w:p w14:paraId="4049306B" w14:textId="090D2A3B" w:rsidR="00F44981" w:rsidRPr="000B4AF0" w:rsidRDefault="00543B28" w:rsidP="000B4AF0">
      <w:pPr>
        <w:jc w:val="center"/>
        <w:rPr>
          <w:color w:val="0000FF"/>
          <w:sz w:val="20"/>
          <w:szCs w:val="20"/>
        </w:rPr>
      </w:pPr>
      <w:hyperlink r:id="rId8" w:history="1">
        <w:r w:rsidR="00503F05" w:rsidRPr="000B4AF0">
          <w:rPr>
            <w:rStyle w:val="ac"/>
            <w:sz w:val="20"/>
            <w:szCs w:val="20"/>
            <w:vertAlign w:val="superscript"/>
            <w:lang w:eastAsia="zh-CN"/>
          </w:rPr>
          <w:t>*</w:t>
        </w:r>
        <w:r w:rsidR="00503F05" w:rsidRPr="000B4AF0">
          <w:rPr>
            <w:rStyle w:val="ac"/>
            <w:sz w:val="20"/>
            <w:szCs w:val="20"/>
          </w:rPr>
          <w:t>hulin21@hotmail.com</w:t>
        </w:r>
      </w:hyperlink>
    </w:p>
    <w:p w14:paraId="0BF77742" w14:textId="77777777" w:rsidR="00503F05" w:rsidRPr="000B4AF0" w:rsidRDefault="00503F05" w:rsidP="000B4AF0">
      <w:pPr>
        <w:jc w:val="center"/>
        <w:rPr>
          <w:color w:val="0000FF"/>
          <w:sz w:val="20"/>
          <w:szCs w:val="20"/>
        </w:rPr>
      </w:pPr>
    </w:p>
    <w:p w14:paraId="52D33F61" w14:textId="77777777" w:rsidR="00F44981" w:rsidRPr="000B4AF0" w:rsidRDefault="00B70372" w:rsidP="000B4AF0">
      <w:pPr>
        <w:jc w:val="both"/>
        <w:rPr>
          <w:sz w:val="20"/>
          <w:szCs w:val="20"/>
        </w:rPr>
      </w:pPr>
      <w:r w:rsidRPr="000B4AF0">
        <w:rPr>
          <w:b/>
          <w:sz w:val="20"/>
          <w:szCs w:val="20"/>
        </w:rPr>
        <w:t xml:space="preserve">Abstract: </w:t>
      </w:r>
      <w:r w:rsidRPr="000B4AF0">
        <w:rPr>
          <w:sz w:val="20"/>
          <w:szCs w:val="20"/>
        </w:rPr>
        <w:t>The growing reliance on electronic devices has led to significant energy consumption and environmental challenges, such as air pollution and climate change. As a result, there is an urgent need for alternative energy sources and advanced energy storage solutions. Among these, metal-air fuel cells—particularly magnesium-air batteries—have garnered considerable attention due to their low cost, high theoretical voltage, and environmental benefits. Magnesium, as a promising alternative to lithium-ion batteries, is valued for its abundant reserves, low cost, high theoretical energy density, and relatively low reactivity. However, the development of magnesium-air batteries faces obstacles such as passivation, corrosion, and efficiency limitations. This paper reviews recent advancements in the development of magnesium and its alloys as anodes, with a particular focus on Mg-Al and Mg-Zn-Sn alloys, which have shown potential to reduce corrosion and enhance efficiency. On the cathode side, various catalysts and their different morphologies have demonstrated distinct advantages in improving battery voltage and discharge capacity. Innovations in electrolytes have introduced new combinations that enhance the physicochemical properties of the electrode-electrolyte interface, prevent the deposition of magnesium reaction products, and reduce interfacial impedance. These collective efforts have significantly improved the stability, durability, and efficiency of magnesium-air batteries. With ongoing technological advancements, magnesium-air batteries hold promising potential for applications in portable power supplies, electric vehicles, drones, and beyond.</w:t>
      </w:r>
    </w:p>
    <w:p w14:paraId="0D334329" w14:textId="509EB108" w:rsidR="00F44981" w:rsidRPr="000B4AF0" w:rsidRDefault="00B70372" w:rsidP="000B4AF0">
      <w:pPr>
        <w:jc w:val="both"/>
        <w:rPr>
          <w:rFonts w:eastAsia="Times New Roman"/>
          <w:color w:val="0000FF"/>
          <w:sz w:val="20"/>
          <w:szCs w:val="20"/>
          <w:u w:val="single"/>
          <w:lang w:eastAsia="zh-CN"/>
        </w:rPr>
      </w:pPr>
      <w:r w:rsidRPr="000B4AF0">
        <w:rPr>
          <w:sz w:val="20"/>
          <w:szCs w:val="20"/>
        </w:rPr>
        <w:t>[</w:t>
      </w:r>
      <w:r w:rsidR="00900B33" w:rsidRPr="000B4AF0">
        <w:rPr>
          <w:sz w:val="20"/>
          <w:szCs w:val="20"/>
        </w:rPr>
        <w:t xml:space="preserve">Yang Yu, </w:t>
      </w:r>
      <w:proofErr w:type="spellStart"/>
      <w:r w:rsidR="00900B33" w:rsidRPr="000B4AF0">
        <w:rPr>
          <w:sz w:val="20"/>
          <w:szCs w:val="20"/>
        </w:rPr>
        <w:t>Xiaohui</w:t>
      </w:r>
      <w:proofErr w:type="spellEnd"/>
      <w:r w:rsidR="00900B33" w:rsidRPr="000B4AF0">
        <w:rPr>
          <w:sz w:val="20"/>
          <w:szCs w:val="20"/>
          <w:lang w:eastAsia="zh-CN"/>
        </w:rPr>
        <w:t xml:space="preserve"> </w:t>
      </w:r>
      <w:r w:rsidR="00900B33" w:rsidRPr="000B4AF0">
        <w:rPr>
          <w:sz w:val="20"/>
          <w:szCs w:val="20"/>
        </w:rPr>
        <w:t xml:space="preserve">Liu, </w:t>
      </w:r>
      <w:proofErr w:type="spellStart"/>
      <w:r w:rsidR="00900B33" w:rsidRPr="000B4AF0">
        <w:rPr>
          <w:sz w:val="20"/>
          <w:szCs w:val="20"/>
        </w:rPr>
        <w:t>Xiaoen</w:t>
      </w:r>
      <w:proofErr w:type="spellEnd"/>
      <w:r w:rsidR="00900B33" w:rsidRPr="000B4AF0">
        <w:rPr>
          <w:sz w:val="20"/>
          <w:szCs w:val="20"/>
        </w:rPr>
        <w:t xml:space="preserve"> Shi</w:t>
      </w:r>
      <w:r w:rsidR="00900B33" w:rsidRPr="000B4AF0">
        <w:rPr>
          <w:sz w:val="20"/>
          <w:szCs w:val="20"/>
          <w:lang w:eastAsia="zh-CN"/>
        </w:rPr>
        <w:t>,</w:t>
      </w:r>
      <w:r w:rsidR="00900B33" w:rsidRPr="000B4AF0">
        <w:rPr>
          <w:sz w:val="20"/>
          <w:szCs w:val="20"/>
        </w:rPr>
        <w:t xml:space="preserve"> </w:t>
      </w:r>
      <w:proofErr w:type="spellStart"/>
      <w:r w:rsidR="00900B33" w:rsidRPr="000B4AF0">
        <w:rPr>
          <w:sz w:val="20"/>
          <w:szCs w:val="20"/>
        </w:rPr>
        <w:t>Kaixuan</w:t>
      </w:r>
      <w:proofErr w:type="spellEnd"/>
      <w:r w:rsidR="00900B33" w:rsidRPr="000B4AF0">
        <w:rPr>
          <w:sz w:val="20"/>
          <w:szCs w:val="20"/>
        </w:rPr>
        <w:t xml:space="preserve"> Yang, </w:t>
      </w:r>
      <w:proofErr w:type="spellStart"/>
      <w:r w:rsidR="00900B33" w:rsidRPr="000B4AF0">
        <w:rPr>
          <w:sz w:val="20"/>
          <w:szCs w:val="20"/>
        </w:rPr>
        <w:t>Yijia</w:t>
      </w:r>
      <w:proofErr w:type="spellEnd"/>
      <w:r w:rsidR="00900B33" w:rsidRPr="000B4AF0">
        <w:rPr>
          <w:sz w:val="20"/>
          <w:szCs w:val="20"/>
        </w:rPr>
        <w:t xml:space="preserve"> Huang, Lin Hu</w:t>
      </w:r>
      <w:r w:rsidRPr="000B4AF0">
        <w:rPr>
          <w:b/>
          <w:sz w:val="20"/>
          <w:szCs w:val="20"/>
          <w:lang w:eastAsia="zh-CN"/>
        </w:rPr>
        <w:t>.</w:t>
      </w:r>
      <w:r w:rsidRPr="000B4AF0">
        <w:rPr>
          <w:sz w:val="20"/>
          <w:szCs w:val="20"/>
        </w:rPr>
        <w:t xml:space="preserve"> </w:t>
      </w:r>
      <w:r w:rsidR="00900B33" w:rsidRPr="000B4AF0">
        <w:rPr>
          <w:b/>
          <w:sz w:val="20"/>
          <w:szCs w:val="20"/>
        </w:rPr>
        <w:t>Advancements and Challenges in Magnesium-Air Batter</w:t>
      </w:r>
      <w:r w:rsidR="00900B33" w:rsidRPr="000B4AF0">
        <w:rPr>
          <w:b/>
          <w:sz w:val="20"/>
          <w:szCs w:val="20"/>
          <w:lang w:eastAsia="zh-CN"/>
        </w:rPr>
        <w:t>y.</w:t>
      </w:r>
      <w:r w:rsidR="00900B33" w:rsidRPr="000B4AF0">
        <w:rPr>
          <w:rFonts w:eastAsia="Times New Roman"/>
          <w:bCs/>
          <w:i/>
          <w:sz w:val="20"/>
          <w:szCs w:val="20"/>
        </w:rPr>
        <w:t xml:space="preserve"> </w:t>
      </w:r>
      <w:r w:rsidR="00503F05" w:rsidRPr="000B4AF0">
        <w:rPr>
          <w:rFonts w:eastAsia="Times New Roman"/>
          <w:bCs/>
          <w:i/>
          <w:sz w:val="20"/>
          <w:szCs w:val="20"/>
        </w:rPr>
        <w:t>N Y Sci J</w:t>
      </w:r>
      <w:r w:rsidR="00503F05" w:rsidRPr="000B4AF0">
        <w:rPr>
          <w:rFonts w:eastAsia="Times New Roman"/>
          <w:bCs/>
          <w:sz w:val="20"/>
          <w:szCs w:val="20"/>
        </w:rPr>
        <w:t xml:space="preserve"> </w:t>
      </w:r>
      <w:r w:rsidR="00503F05" w:rsidRPr="000B4AF0">
        <w:rPr>
          <w:sz w:val="20"/>
          <w:szCs w:val="20"/>
        </w:rPr>
        <w:t>20</w:t>
      </w:r>
      <w:r w:rsidR="00503F05" w:rsidRPr="000B4AF0">
        <w:rPr>
          <w:sz w:val="20"/>
          <w:szCs w:val="20"/>
          <w:lang w:eastAsia="zh-CN"/>
        </w:rPr>
        <w:t>24</w:t>
      </w:r>
      <w:r w:rsidR="00503F05" w:rsidRPr="000B4AF0">
        <w:rPr>
          <w:sz w:val="20"/>
          <w:szCs w:val="20"/>
        </w:rPr>
        <w:t>;1</w:t>
      </w:r>
      <w:r w:rsidR="00503F05" w:rsidRPr="000B4AF0">
        <w:rPr>
          <w:sz w:val="20"/>
          <w:szCs w:val="20"/>
          <w:lang w:eastAsia="zh-CN"/>
        </w:rPr>
        <w:t>7</w:t>
      </w:r>
      <w:r w:rsidR="00503F05" w:rsidRPr="000B4AF0">
        <w:rPr>
          <w:sz w:val="20"/>
          <w:szCs w:val="20"/>
        </w:rPr>
        <w:t>(9):</w:t>
      </w:r>
      <w:r w:rsidR="00503F05" w:rsidRPr="000B4AF0">
        <w:rPr>
          <w:sz w:val="20"/>
          <w:szCs w:val="20"/>
          <w:lang w:eastAsia="zh-CN"/>
        </w:rPr>
        <w:t>1-</w:t>
      </w:r>
      <w:r w:rsidR="008959BC" w:rsidRPr="000B4AF0">
        <w:rPr>
          <w:sz w:val="20"/>
          <w:szCs w:val="20"/>
          <w:lang w:eastAsia="zh-CN"/>
        </w:rPr>
        <w:t>12</w:t>
      </w:r>
      <w:r w:rsidR="00503F05" w:rsidRPr="000B4AF0">
        <w:rPr>
          <w:sz w:val="20"/>
          <w:szCs w:val="20"/>
        </w:rPr>
        <w:t xml:space="preserve">]. </w:t>
      </w:r>
      <w:r w:rsidR="00503F05" w:rsidRPr="000B4AF0">
        <w:rPr>
          <w:iCs/>
          <w:color w:val="000000"/>
          <w:sz w:val="20"/>
          <w:szCs w:val="20"/>
          <w:lang w:eastAsia="zh-CN"/>
        </w:rPr>
        <w:t>ISSN 1554-0200 (print); ISSN 2375-723X (online).</w:t>
      </w:r>
      <w:r w:rsidR="00503F05" w:rsidRPr="000B4AF0">
        <w:rPr>
          <w:sz w:val="20"/>
          <w:szCs w:val="20"/>
        </w:rPr>
        <w:t xml:space="preserve"> </w:t>
      </w:r>
      <w:hyperlink r:id="rId9" w:history="1">
        <w:r w:rsidR="00503F05" w:rsidRPr="000B4AF0">
          <w:rPr>
            <w:rStyle w:val="ac"/>
            <w:sz w:val="20"/>
            <w:szCs w:val="20"/>
          </w:rPr>
          <w:t>http://www.sciencepub.net/newyork</w:t>
        </w:r>
      </w:hyperlink>
      <w:r w:rsidR="00503F05" w:rsidRPr="000B4AF0">
        <w:rPr>
          <w:sz w:val="20"/>
          <w:szCs w:val="20"/>
          <w:lang w:eastAsia="zh-CN"/>
        </w:rPr>
        <w:t>. 01</w:t>
      </w:r>
      <w:r w:rsidR="00503F05" w:rsidRPr="000B4AF0">
        <w:rPr>
          <w:color w:val="0000FF"/>
          <w:sz w:val="20"/>
          <w:szCs w:val="20"/>
        </w:rPr>
        <w:t xml:space="preserve">. </w:t>
      </w:r>
      <w:hyperlink r:id="rId10" w:history="1">
        <w:r w:rsidR="00503F05" w:rsidRPr="000B4AF0">
          <w:rPr>
            <w:rStyle w:val="ac"/>
            <w:sz w:val="20"/>
            <w:szCs w:val="20"/>
            <w:shd w:val="clear" w:color="auto" w:fill="FFFFFF"/>
          </w:rPr>
          <w:t>doi:10.7537/marsnys170924.01</w:t>
        </w:r>
      </w:hyperlink>
    </w:p>
    <w:p w14:paraId="02A423FC" w14:textId="77777777" w:rsidR="00F44981" w:rsidRPr="000B4AF0" w:rsidRDefault="00F44981" w:rsidP="000B4AF0">
      <w:pPr>
        <w:jc w:val="both"/>
        <w:rPr>
          <w:sz w:val="20"/>
          <w:szCs w:val="20"/>
        </w:rPr>
      </w:pPr>
    </w:p>
    <w:p w14:paraId="6E0534D7" w14:textId="57827AE1" w:rsidR="00F44981" w:rsidRPr="000B4AF0" w:rsidRDefault="00B70372" w:rsidP="000B4AF0">
      <w:pPr>
        <w:jc w:val="both"/>
        <w:rPr>
          <w:sz w:val="20"/>
          <w:szCs w:val="20"/>
        </w:rPr>
      </w:pPr>
      <w:r w:rsidRPr="000B4AF0">
        <w:rPr>
          <w:b/>
          <w:sz w:val="20"/>
          <w:szCs w:val="20"/>
        </w:rPr>
        <w:t xml:space="preserve">Keywords: </w:t>
      </w:r>
      <w:r w:rsidRPr="000B4AF0">
        <w:rPr>
          <w:sz w:val="20"/>
          <w:szCs w:val="20"/>
        </w:rPr>
        <w:t>Magnesium ion batteries; battery anode; metal-air batteries; corrosion resistance;</w:t>
      </w:r>
      <w:r w:rsidR="0075590B">
        <w:rPr>
          <w:sz w:val="20"/>
          <w:szCs w:val="20"/>
        </w:rPr>
        <w:t xml:space="preserve"> </w:t>
      </w:r>
      <w:r w:rsidRPr="000B4AF0">
        <w:rPr>
          <w:sz w:val="20"/>
          <w:szCs w:val="20"/>
        </w:rPr>
        <w:t>electrolyte</w:t>
      </w:r>
    </w:p>
    <w:p w14:paraId="58C90216" w14:textId="77777777" w:rsidR="00F44981" w:rsidRPr="000B4AF0" w:rsidRDefault="00F44981" w:rsidP="000B4AF0">
      <w:pPr>
        <w:jc w:val="both"/>
        <w:rPr>
          <w:sz w:val="20"/>
          <w:szCs w:val="20"/>
        </w:rPr>
      </w:pPr>
    </w:p>
    <w:p w14:paraId="3261D8A4" w14:textId="77777777" w:rsidR="00F44981" w:rsidRPr="000B4AF0" w:rsidRDefault="00F44981" w:rsidP="000B4AF0">
      <w:pPr>
        <w:jc w:val="both"/>
        <w:rPr>
          <w:b/>
          <w:sz w:val="20"/>
          <w:szCs w:val="20"/>
        </w:rPr>
        <w:sectPr w:rsidR="00F44981" w:rsidRPr="000B4AF0" w:rsidSect="00BC6871">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2240" w:h="15840" w:code="119"/>
          <w:pgMar w:top="1440" w:right="1440" w:bottom="1440" w:left="1440" w:header="720" w:footer="720" w:gutter="0"/>
          <w:pgNumType w:start="1"/>
          <w:cols w:space="720"/>
          <w:docGrid w:linePitch="360"/>
        </w:sectPr>
      </w:pPr>
    </w:p>
    <w:p w14:paraId="6EC0CC77" w14:textId="77777777" w:rsidR="00F44981" w:rsidRPr="000B4AF0" w:rsidRDefault="00B70372" w:rsidP="000B4AF0">
      <w:pPr>
        <w:jc w:val="both"/>
        <w:rPr>
          <w:b/>
          <w:sz w:val="20"/>
          <w:szCs w:val="20"/>
        </w:rPr>
      </w:pPr>
      <w:r w:rsidRPr="000B4AF0">
        <w:rPr>
          <w:b/>
          <w:sz w:val="20"/>
          <w:szCs w:val="20"/>
        </w:rPr>
        <w:t>1. Introduction</w:t>
      </w:r>
    </w:p>
    <w:p w14:paraId="7570D69B" w14:textId="77777777" w:rsidR="00F44981" w:rsidRPr="000B4AF0" w:rsidRDefault="00B70372" w:rsidP="000B4AF0">
      <w:pPr>
        <w:ind w:firstLine="720"/>
        <w:jc w:val="both"/>
        <w:rPr>
          <w:sz w:val="20"/>
          <w:szCs w:val="20"/>
        </w:rPr>
      </w:pPr>
      <w:r w:rsidRPr="000B4AF0">
        <w:rPr>
          <w:sz w:val="20"/>
          <w:szCs w:val="20"/>
        </w:rPr>
        <w:t xml:space="preserve">In the 21st century, the increasing use of electronic devices in households has brought convenience but also significantly raised energy consumption, making energy a crucial resource. However, the combustion of fossil fuels to meet this growing demand has led to the emission of greenhouse gases, resulting in adverse effects such as deteriorating air quality and global climate change </w:t>
      </w:r>
      <w:r w:rsidRPr="000B4AF0">
        <w:rPr>
          <w:sz w:val="20"/>
          <w:szCs w:val="20"/>
          <w:lang w:eastAsia="zh-CN"/>
        </w:rPr>
        <w:t>(Chun 2017)</w:t>
      </w:r>
      <w:r w:rsidRPr="000B4AF0">
        <w:rPr>
          <w:sz w:val="20"/>
          <w:szCs w:val="20"/>
        </w:rPr>
        <w:t xml:space="preserve">. This has driven the search for alternative energy sources and advanced energy storage solutions, which are now regarded as essential by society. Metal-air fuel cells have attracted significant research attention due to their low cost, high theoretical voltage, and environmentally friendly characteristics </w:t>
      </w:r>
      <w:r w:rsidRPr="000B4AF0">
        <w:rPr>
          <w:sz w:val="20"/>
          <w:szCs w:val="20"/>
          <w:lang w:eastAsia="zh-CN"/>
        </w:rPr>
        <w:t>(Han,2017)</w:t>
      </w:r>
      <w:r w:rsidRPr="000B4AF0">
        <w:rPr>
          <w:sz w:val="20"/>
          <w:szCs w:val="20"/>
        </w:rPr>
        <w:t>.</w:t>
      </w:r>
    </w:p>
    <w:p w14:paraId="04E5EF60" w14:textId="63364B02" w:rsidR="00F44981" w:rsidRPr="000B4AF0" w:rsidRDefault="00B70372" w:rsidP="000B4AF0">
      <w:pPr>
        <w:ind w:firstLine="720"/>
        <w:jc w:val="both"/>
        <w:rPr>
          <w:sz w:val="20"/>
          <w:szCs w:val="20"/>
        </w:rPr>
      </w:pPr>
      <w:r w:rsidRPr="000B4AF0">
        <w:rPr>
          <w:sz w:val="20"/>
          <w:szCs w:val="20"/>
        </w:rPr>
        <w:t xml:space="preserve">Lithium-ion batteries, as advanced energy storage devices, offer benefits such as high working voltage, environmental friendliness, and a lack of memory effects </w:t>
      </w:r>
      <w:r w:rsidRPr="000B4AF0">
        <w:rPr>
          <w:sz w:val="20"/>
          <w:szCs w:val="20"/>
          <w:lang w:eastAsia="zh-CN"/>
        </w:rPr>
        <w:t>(Jie,2007)</w:t>
      </w:r>
      <w:r w:rsidRPr="000B4AF0">
        <w:rPr>
          <w:sz w:val="20"/>
          <w:szCs w:val="20"/>
        </w:rPr>
        <w:t xml:space="preserve">. These batteries are widely used in various fields, including electric vehicles, consumer electronics, and </w:t>
      </w:r>
      <w:proofErr w:type="gramStart"/>
      <w:r w:rsidRPr="000B4AF0">
        <w:rPr>
          <w:sz w:val="20"/>
          <w:szCs w:val="20"/>
        </w:rPr>
        <w:t>aerospace</w:t>
      </w:r>
      <w:r w:rsidRPr="000B4AF0">
        <w:rPr>
          <w:sz w:val="20"/>
          <w:szCs w:val="20"/>
          <w:lang w:eastAsia="zh-CN"/>
        </w:rPr>
        <w:t>(</w:t>
      </w:r>
      <w:proofErr w:type="gramEnd"/>
      <w:r w:rsidRPr="000B4AF0">
        <w:rPr>
          <w:sz w:val="20"/>
          <w:szCs w:val="20"/>
          <w:lang w:eastAsia="zh-CN"/>
        </w:rPr>
        <w:t>Xin Yang.2011)</w:t>
      </w:r>
      <w:r w:rsidRPr="000B4AF0">
        <w:rPr>
          <w:sz w:val="20"/>
          <w:szCs w:val="20"/>
        </w:rPr>
        <w:t xml:space="preserve">. However, their current energy density is insufficient to meet the demands of many key industries. To extend the range of electric vehicles and reduce costs, researchers are aiming for lithium-ion batteries to </w:t>
      </w:r>
      <w:r w:rsidRPr="000B4AF0">
        <w:rPr>
          <w:sz w:val="20"/>
          <w:szCs w:val="20"/>
        </w:rPr>
        <w:t xml:space="preserve">achieve energy densities greater than 400 </w:t>
      </w:r>
      <w:proofErr w:type="spellStart"/>
      <w:r w:rsidRPr="000B4AF0">
        <w:rPr>
          <w:sz w:val="20"/>
          <w:szCs w:val="20"/>
        </w:rPr>
        <w:t>Wh</w:t>
      </w:r>
      <w:proofErr w:type="spellEnd"/>
      <w:r w:rsidRPr="000B4AF0">
        <w:rPr>
          <w:sz w:val="20"/>
          <w:szCs w:val="20"/>
        </w:rPr>
        <w:t xml:space="preserve">/kg and costs of less than $100 per kWh </w:t>
      </w:r>
      <w:r w:rsidRPr="000B4AF0">
        <w:rPr>
          <w:sz w:val="20"/>
          <w:szCs w:val="20"/>
          <w:lang w:eastAsia="zh-CN"/>
        </w:rPr>
        <w:t>(</w:t>
      </w:r>
      <w:proofErr w:type="spellStart"/>
      <w:r w:rsidRPr="000B4AF0">
        <w:rPr>
          <w:sz w:val="20"/>
          <w:szCs w:val="20"/>
        </w:rPr>
        <w:t>Deivanayagam</w:t>
      </w:r>
      <w:proofErr w:type="spellEnd"/>
      <w:r w:rsidRPr="000B4AF0">
        <w:rPr>
          <w:sz w:val="20"/>
          <w:szCs w:val="20"/>
          <w:lang w:eastAsia="zh-CN"/>
        </w:rPr>
        <w:t>, 2019)</w:t>
      </w:r>
      <w:r w:rsidRPr="000B4AF0">
        <w:rPr>
          <w:sz w:val="20"/>
          <w:szCs w:val="20"/>
        </w:rPr>
        <w:t>. Despite this, achieving these targets has proven challenging in common lithium-ion battery chemistries, such as LiCoO2, LiFePO4, and LiNiCoAlO2</w:t>
      </w:r>
      <w:r w:rsidR="008F7917" w:rsidRPr="000B4AF0">
        <w:rPr>
          <w:sz w:val="20"/>
          <w:szCs w:val="20"/>
        </w:rPr>
        <w:t xml:space="preserve"> </w:t>
      </w:r>
      <w:r w:rsidRPr="000B4AF0">
        <w:rPr>
          <w:sz w:val="20"/>
          <w:szCs w:val="20"/>
          <w:lang w:eastAsia="zh-CN"/>
        </w:rPr>
        <w:t>(</w:t>
      </w:r>
      <w:proofErr w:type="spellStart"/>
      <w:r w:rsidRPr="000B4AF0">
        <w:rPr>
          <w:sz w:val="20"/>
          <w:szCs w:val="20"/>
        </w:rPr>
        <w:t>Tutusaus</w:t>
      </w:r>
      <w:proofErr w:type="spellEnd"/>
      <w:r w:rsidRPr="000B4AF0">
        <w:rPr>
          <w:sz w:val="20"/>
          <w:szCs w:val="20"/>
          <w:lang w:eastAsia="zh-CN"/>
        </w:rPr>
        <w:t>,</w:t>
      </w:r>
      <w:r w:rsidR="008F7917" w:rsidRPr="000B4AF0">
        <w:rPr>
          <w:sz w:val="20"/>
          <w:szCs w:val="20"/>
          <w:lang w:eastAsia="zh-CN"/>
        </w:rPr>
        <w:t xml:space="preserve"> </w:t>
      </w:r>
      <w:r w:rsidRPr="000B4AF0">
        <w:rPr>
          <w:sz w:val="20"/>
          <w:szCs w:val="20"/>
          <w:lang w:eastAsia="zh-CN"/>
        </w:rPr>
        <w:t>2016)</w:t>
      </w:r>
      <w:r w:rsidRPr="000B4AF0">
        <w:rPr>
          <w:sz w:val="20"/>
          <w:szCs w:val="20"/>
        </w:rPr>
        <w:t>.</w:t>
      </w:r>
    </w:p>
    <w:p w14:paraId="041CDB1E" w14:textId="77777777" w:rsidR="00F44981" w:rsidRPr="000B4AF0" w:rsidRDefault="00B70372" w:rsidP="000B4AF0">
      <w:pPr>
        <w:ind w:firstLine="720"/>
        <w:jc w:val="both"/>
        <w:rPr>
          <w:sz w:val="20"/>
          <w:szCs w:val="20"/>
        </w:rPr>
      </w:pPr>
      <w:r w:rsidRPr="000B4AF0">
        <w:rPr>
          <w:sz w:val="20"/>
          <w:szCs w:val="20"/>
        </w:rPr>
        <w:t xml:space="preserve">During the charging process, issues such as crystal growth </w:t>
      </w:r>
      <w:r w:rsidRPr="000B4AF0">
        <w:rPr>
          <w:sz w:val="20"/>
          <w:szCs w:val="20"/>
          <w:lang w:eastAsia="zh-CN"/>
        </w:rPr>
        <w:t>(</w:t>
      </w:r>
      <w:r w:rsidRPr="000B4AF0">
        <w:rPr>
          <w:sz w:val="20"/>
          <w:szCs w:val="20"/>
        </w:rPr>
        <w:t>Dongli</w:t>
      </w:r>
      <w:r w:rsidRPr="000B4AF0">
        <w:rPr>
          <w:sz w:val="20"/>
          <w:szCs w:val="20"/>
          <w:lang w:eastAsia="zh-CN"/>
        </w:rPr>
        <w:t>,</w:t>
      </w:r>
      <w:proofErr w:type="gramStart"/>
      <w:r w:rsidRPr="000B4AF0">
        <w:rPr>
          <w:sz w:val="20"/>
          <w:szCs w:val="20"/>
          <w:lang w:eastAsia="zh-CN"/>
        </w:rPr>
        <w:t>2024)</w:t>
      </w:r>
      <w:r w:rsidRPr="000B4AF0">
        <w:rPr>
          <w:sz w:val="20"/>
          <w:szCs w:val="20"/>
        </w:rPr>
        <w:t>can</w:t>
      </w:r>
      <w:proofErr w:type="gramEnd"/>
      <w:r w:rsidRPr="000B4AF0">
        <w:rPr>
          <w:sz w:val="20"/>
          <w:szCs w:val="20"/>
        </w:rPr>
        <w:t xml:space="preserve"> cause the crystals to pierce the separator, leading to short circuits between the battery’s electrodes </w:t>
      </w:r>
      <w:r w:rsidRPr="000B4AF0">
        <w:rPr>
          <w:sz w:val="20"/>
          <w:szCs w:val="20"/>
          <w:lang w:eastAsia="zh-CN"/>
        </w:rPr>
        <w:t>(</w:t>
      </w:r>
      <w:r w:rsidRPr="000B4AF0">
        <w:rPr>
          <w:sz w:val="20"/>
          <w:szCs w:val="20"/>
        </w:rPr>
        <w:t>Youzhi</w:t>
      </w:r>
      <w:r w:rsidRPr="000B4AF0">
        <w:rPr>
          <w:sz w:val="20"/>
          <w:szCs w:val="20"/>
          <w:lang w:eastAsia="zh-CN"/>
        </w:rPr>
        <w:t>,2018)</w:t>
      </w:r>
      <w:r w:rsidRPr="000B4AF0">
        <w:rPr>
          <w:sz w:val="20"/>
          <w:szCs w:val="20"/>
        </w:rPr>
        <w:t xml:space="preserve">, which may result in overheating and even explosions. The strong oxidizing agents formed in organic electrolyte systems can further exacerbate safety risks </w:t>
      </w:r>
      <w:r w:rsidRPr="000B4AF0">
        <w:rPr>
          <w:sz w:val="20"/>
          <w:szCs w:val="20"/>
          <w:lang w:eastAsia="zh-CN"/>
        </w:rPr>
        <w:t>(</w:t>
      </w:r>
      <w:r w:rsidRPr="000B4AF0">
        <w:rPr>
          <w:sz w:val="20"/>
          <w:szCs w:val="20"/>
        </w:rPr>
        <w:t>Girishkumar</w:t>
      </w:r>
      <w:r w:rsidRPr="000B4AF0">
        <w:rPr>
          <w:sz w:val="20"/>
          <w:szCs w:val="20"/>
          <w:lang w:eastAsia="zh-CN"/>
        </w:rPr>
        <w:t>,2010)</w:t>
      </w:r>
      <w:r w:rsidRPr="000B4AF0">
        <w:rPr>
          <w:sz w:val="20"/>
          <w:szCs w:val="20"/>
        </w:rPr>
        <w:t>. Additionally, rising lithium ore prices have made the development of alternative battery technologies even more urgent.</w:t>
      </w:r>
    </w:p>
    <w:p w14:paraId="620ECBF0" w14:textId="522D20DB" w:rsidR="00F44981" w:rsidRPr="000B4AF0" w:rsidRDefault="00B70372" w:rsidP="000B4AF0">
      <w:pPr>
        <w:ind w:firstLine="720"/>
        <w:jc w:val="both"/>
        <w:rPr>
          <w:sz w:val="20"/>
          <w:szCs w:val="20"/>
        </w:rPr>
      </w:pPr>
      <w:r w:rsidRPr="000B4AF0">
        <w:rPr>
          <w:sz w:val="20"/>
          <w:szCs w:val="20"/>
        </w:rPr>
        <w:t xml:space="preserve">In recent years, various types of metal batteries, such as magnesium, sodium, zinc, and calcium, have gained significant attention in the field of new energy storage. Among these, magnesium-ion batteries are considered one of the most promising alternatives to lithium-ion batteries </w:t>
      </w:r>
      <w:r w:rsidRPr="000B4AF0">
        <w:rPr>
          <w:sz w:val="20"/>
          <w:szCs w:val="20"/>
          <w:lang w:eastAsia="zh-CN"/>
        </w:rPr>
        <w:t>(</w:t>
      </w:r>
      <w:r w:rsidRPr="000B4AF0">
        <w:rPr>
          <w:sz w:val="20"/>
          <w:szCs w:val="20"/>
        </w:rPr>
        <w:t>Lan</w:t>
      </w:r>
      <w:r w:rsidRPr="000B4AF0">
        <w:rPr>
          <w:sz w:val="20"/>
          <w:szCs w:val="20"/>
          <w:lang w:eastAsia="zh-CN"/>
        </w:rPr>
        <w:t xml:space="preserve"> Luo,</w:t>
      </w:r>
      <w:r w:rsidR="003D6F26" w:rsidRPr="000B4AF0">
        <w:rPr>
          <w:sz w:val="20"/>
          <w:szCs w:val="20"/>
          <w:lang w:eastAsia="zh-CN"/>
        </w:rPr>
        <w:t xml:space="preserve"> </w:t>
      </w:r>
      <w:r w:rsidRPr="000B4AF0">
        <w:rPr>
          <w:sz w:val="20"/>
          <w:szCs w:val="20"/>
          <w:lang w:eastAsia="zh-CN"/>
        </w:rPr>
        <w:t>2021.</w:t>
      </w:r>
      <w:r w:rsidR="003D6F26" w:rsidRPr="000B4AF0">
        <w:rPr>
          <w:sz w:val="20"/>
          <w:szCs w:val="20"/>
          <w:lang w:eastAsia="zh-CN"/>
        </w:rPr>
        <w:t xml:space="preserve"> </w:t>
      </w:r>
      <w:proofErr w:type="spellStart"/>
      <w:r w:rsidRPr="000B4AF0">
        <w:rPr>
          <w:sz w:val="20"/>
          <w:szCs w:val="20"/>
          <w:lang w:eastAsia="zh-CN"/>
        </w:rPr>
        <w:t>Maosheng</w:t>
      </w:r>
      <w:proofErr w:type="spellEnd"/>
      <w:r w:rsidRPr="000B4AF0">
        <w:rPr>
          <w:sz w:val="20"/>
          <w:szCs w:val="20"/>
          <w:lang w:eastAsia="zh-CN"/>
        </w:rPr>
        <w:t>,</w:t>
      </w:r>
      <w:r w:rsidR="003D6F26" w:rsidRPr="000B4AF0">
        <w:rPr>
          <w:sz w:val="20"/>
          <w:szCs w:val="20"/>
          <w:lang w:eastAsia="zh-CN"/>
        </w:rPr>
        <w:t xml:space="preserve"> </w:t>
      </w:r>
      <w:r w:rsidRPr="000B4AF0">
        <w:rPr>
          <w:sz w:val="20"/>
          <w:szCs w:val="20"/>
          <w:lang w:eastAsia="zh-CN"/>
        </w:rPr>
        <w:t>2021)</w:t>
      </w:r>
      <w:r w:rsidRPr="000B4AF0">
        <w:rPr>
          <w:sz w:val="20"/>
          <w:szCs w:val="20"/>
        </w:rPr>
        <w:t xml:space="preserve">. This is largely due to magnesium's abundant reserves, accounting for 2.1% of the Earth's crust, ranking eighth among all elements </w:t>
      </w:r>
      <w:r w:rsidRPr="000B4AF0">
        <w:rPr>
          <w:sz w:val="20"/>
          <w:szCs w:val="20"/>
          <w:lang w:eastAsia="zh-CN"/>
        </w:rPr>
        <w:t>(</w:t>
      </w:r>
      <w:proofErr w:type="spellStart"/>
      <w:r w:rsidRPr="000B4AF0">
        <w:rPr>
          <w:sz w:val="20"/>
          <w:szCs w:val="20"/>
        </w:rPr>
        <w:t>Huihuang</w:t>
      </w:r>
      <w:proofErr w:type="spellEnd"/>
      <w:r w:rsidRPr="000B4AF0">
        <w:rPr>
          <w:sz w:val="20"/>
          <w:szCs w:val="20"/>
          <w:lang w:eastAsia="zh-CN"/>
        </w:rPr>
        <w:t>,</w:t>
      </w:r>
      <w:r w:rsidR="008959BC" w:rsidRPr="000B4AF0">
        <w:rPr>
          <w:sz w:val="20"/>
          <w:szCs w:val="20"/>
          <w:lang w:eastAsia="zh-CN"/>
        </w:rPr>
        <w:t xml:space="preserve"> </w:t>
      </w:r>
      <w:r w:rsidRPr="000B4AF0">
        <w:rPr>
          <w:sz w:val="20"/>
          <w:szCs w:val="20"/>
          <w:lang w:eastAsia="zh-CN"/>
        </w:rPr>
        <w:lastRenderedPageBreak/>
        <w:t>2022)</w:t>
      </w:r>
      <w:r w:rsidRPr="000B4AF0">
        <w:rPr>
          <w:sz w:val="20"/>
          <w:szCs w:val="20"/>
        </w:rPr>
        <w:t xml:space="preserve">. Magnesium is also environmentally friendly, low-cost, and readily available. Additionally, magnesium is a vital element in the human body, contributing to physical development and regulating physiological functions, with excellent biocompatibility </w:t>
      </w:r>
      <w:r w:rsidRPr="000B4AF0">
        <w:rPr>
          <w:sz w:val="20"/>
          <w:szCs w:val="20"/>
          <w:lang w:eastAsia="zh-CN"/>
        </w:rPr>
        <w:t>（</w:t>
      </w:r>
      <w:r w:rsidRPr="000B4AF0">
        <w:rPr>
          <w:sz w:val="20"/>
          <w:szCs w:val="20"/>
          <w:lang w:eastAsia="zh-CN"/>
        </w:rPr>
        <w:t>Tao,2011</w:t>
      </w:r>
      <w:r w:rsidRPr="000B4AF0">
        <w:rPr>
          <w:sz w:val="20"/>
          <w:szCs w:val="20"/>
          <w:lang w:eastAsia="zh-CN"/>
        </w:rPr>
        <w:t>）</w:t>
      </w:r>
      <w:r w:rsidRPr="000B4AF0">
        <w:rPr>
          <w:sz w:val="20"/>
          <w:szCs w:val="20"/>
        </w:rPr>
        <w:t>.</w:t>
      </w:r>
    </w:p>
    <w:p w14:paraId="6CB29F4F" w14:textId="77777777" w:rsidR="00F44981" w:rsidRPr="000B4AF0" w:rsidRDefault="00B70372" w:rsidP="000B4AF0">
      <w:pPr>
        <w:ind w:firstLineChars="300" w:firstLine="600"/>
        <w:jc w:val="both"/>
        <w:rPr>
          <w:sz w:val="20"/>
          <w:szCs w:val="20"/>
        </w:rPr>
      </w:pPr>
      <w:r w:rsidRPr="000B4AF0">
        <w:rPr>
          <w:sz w:val="20"/>
          <w:szCs w:val="20"/>
        </w:rPr>
        <w:t xml:space="preserve">One of magnesium's key advantages is its high theoretical energy density (6.8 </w:t>
      </w:r>
      <w:proofErr w:type="spellStart"/>
      <w:r w:rsidRPr="000B4AF0">
        <w:rPr>
          <w:sz w:val="20"/>
          <w:szCs w:val="20"/>
        </w:rPr>
        <w:t>Wh</w:t>
      </w:r>
      <w:proofErr w:type="spellEnd"/>
      <w:r w:rsidRPr="000B4AF0">
        <w:rPr>
          <w:sz w:val="20"/>
          <w:szCs w:val="20"/>
        </w:rPr>
        <w:t xml:space="preserve">/g), which is nearly double that of lithium. Its standard electrode potential is relatively low (-2.37 V), and it offers a theoretical discharge capacity of 2.2 Ah/g and a theoretical voltage of 3.09 V </w:t>
      </w:r>
      <w:r w:rsidRPr="000B4AF0">
        <w:rPr>
          <w:sz w:val="20"/>
          <w:szCs w:val="20"/>
          <w:lang w:eastAsia="zh-CN"/>
        </w:rPr>
        <w:t>(Bo,2011)</w:t>
      </w:r>
      <w:r w:rsidRPr="000B4AF0">
        <w:rPr>
          <w:sz w:val="20"/>
          <w:szCs w:val="20"/>
        </w:rPr>
        <w:t xml:space="preserve">. Moreover, magnesium's reactivity is relatively low, and it does not easily form dendritic deposits, a common issue in other battery chemistries </w:t>
      </w:r>
      <w:r w:rsidRPr="000B4AF0">
        <w:rPr>
          <w:sz w:val="20"/>
          <w:szCs w:val="20"/>
          <w:lang w:eastAsia="zh-CN"/>
        </w:rPr>
        <w:t>(Chao,2020)</w:t>
      </w:r>
      <w:r w:rsidRPr="000B4AF0">
        <w:rPr>
          <w:sz w:val="20"/>
          <w:szCs w:val="20"/>
        </w:rPr>
        <w:t>. This makes magnesium a safe and viable option for use as an anode material in new battery technologies. With its promising research prospects, magnesium-ion batteries are expected to find applications in portable power supplies, electric vehicles, drones, and exoskeleton technologies in the near future.</w:t>
      </w:r>
    </w:p>
    <w:p w14:paraId="1B9693D6" w14:textId="77777777" w:rsidR="00F44981" w:rsidRPr="000B4AF0" w:rsidRDefault="00B70372" w:rsidP="000B4AF0">
      <w:pPr>
        <w:jc w:val="both"/>
        <w:rPr>
          <w:sz w:val="20"/>
          <w:szCs w:val="20"/>
          <w:lang w:val="en-GB" w:eastAsia="zh-CN"/>
        </w:rPr>
      </w:pPr>
      <w:r w:rsidRPr="000B4AF0">
        <w:rPr>
          <w:noProof/>
          <w:sz w:val="20"/>
          <w:szCs w:val="20"/>
          <w:lang w:val="en-GB" w:eastAsia="zh-CN"/>
        </w:rPr>
        <w:drawing>
          <wp:inline distT="0" distB="0" distL="114300" distR="114300" wp14:anchorId="20E17C28" wp14:editId="0564E0ED">
            <wp:extent cx="2785110" cy="2133600"/>
            <wp:effectExtent l="0" t="0" r="8890" b="0"/>
            <wp:docPr id="3" name="图片 3" descr="价格，能量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价格，能量_副本"/>
                    <pic:cNvPicPr>
                      <a:picLocks noChangeAspect="1"/>
                    </pic:cNvPicPr>
                  </pic:nvPicPr>
                  <pic:blipFill>
                    <a:blip r:embed="rId17"/>
                    <a:stretch>
                      <a:fillRect/>
                    </a:stretch>
                  </pic:blipFill>
                  <pic:spPr>
                    <a:xfrm>
                      <a:off x="0" y="0"/>
                      <a:ext cx="2785110" cy="2133600"/>
                    </a:xfrm>
                    <a:prstGeom prst="rect">
                      <a:avLst/>
                    </a:prstGeom>
                  </pic:spPr>
                </pic:pic>
              </a:graphicData>
            </a:graphic>
          </wp:inline>
        </w:drawing>
      </w:r>
    </w:p>
    <w:p w14:paraId="7AB22F36" w14:textId="77777777" w:rsidR="00F44981" w:rsidRPr="000B4AF0" w:rsidRDefault="00B70372" w:rsidP="000B4AF0">
      <w:pPr>
        <w:jc w:val="both"/>
        <w:rPr>
          <w:sz w:val="20"/>
          <w:szCs w:val="20"/>
          <w:lang w:val="en-GB" w:eastAsia="zh-CN"/>
        </w:rPr>
      </w:pPr>
      <w:r w:rsidRPr="000B4AF0">
        <w:rPr>
          <w:sz w:val="20"/>
          <w:szCs w:val="20"/>
          <w:lang w:val="en-GB" w:eastAsia="zh-CN"/>
        </w:rPr>
        <w:t>Figure 1. The comparison chart of the energy and potential of all kinds of metal theory.</w:t>
      </w:r>
    </w:p>
    <w:p w14:paraId="20CA2CD8" w14:textId="77777777" w:rsidR="00F44981" w:rsidRPr="000B4AF0" w:rsidRDefault="00F44981" w:rsidP="000B4AF0">
      <w:pPr>
        <w:jc w:val="both"/>
        <w:rPr>
          <w:sz w:val="20"/>
          <w:szCs w:val="20"/>
          <w:lang w:val="en-GB" w:eastAsia="zh-CN"/>
        </w:rPr>
      </w:pPr>
    </w:p>
    <w:p w14:paraId="0727289F" w14:textId="77777777" w:rsidR="00F44981" w:rsidRPr="000B4AF0" w:rsidRDefault="00B70372" w:rsidP="000B4AF0">
      <w:pPr>
        <w:ind w:firstLineChars="500" w:firstLine="1000"/>
        <w:jc w:val="both"/>
        <w:rPr>
          <w:sz w:val="20"/>
          <w:szCs w:val="20"/>
          <w:lang w:val="en-GB" w:eastAsia="zh-CN"/>
        </w:rPr>
      </w:pPr>
      <w:r w:rsidRPr="000B4AF0">
        <w:rPr>
          <w:sz w:val="20"/>
          <w:szCs w:val="20"/>
          <w:lang w:val="en-GB" w:eastAsia="zh-CN"/>
        </w:rPr>
        <w:t>However, the continued development of magnesium-ion batteries faces several significant challenges.</w:t>
      </w:r>
    </w:p>
    <w:p w14:paraId="044E208D" w14:textId="77777777" w:rsidR="00F44981" w:rsidRPr="000B4AF0" w:rsidRDefault="00B70372" w:rsidP="000B4AF0">
      <w:pPr>
        <w:ind w:firstLine="720"/>
        <w:jc w:val="both"/>
        <w:rPr>
          <w:sz w:val="20"/>
          <w:szCs w:val="20"/>
          <w:lang w:val="en-GB" w:eastAsia="zh-CN"/>
        </w:rPr>
      </w:pPr>
      <w:r w:rsidRPr="000B4AF0">
        <w:rPr>
          <w:rFonts w:ascii="SimSun" w:hAnsi="SimSun" w:cs="SimSun" w:hint="eastAsia"/>
          <w:sz w:val="20"/>
          <w:szCs w:val="20"/>
          <w:lang w:val="en-GB" w:eastAsia="zh-CN"/>
        </w:rPr>
        <w:t>①</w:t>
      </w:r>
      <w:r w:rsidRPr="000B4AF0">
        <w:rPr>
          <w:sz w:val="20"/>
          <w:szCs w:val="20"/>
          <w:lang w:val="en-GB" w:eastAsia="zh-CN"/>
        </w:rPr>
        <w:t xml:space="preserve">  Traditional electrolytes often lead to the formation of passivation films such as MgO, Mg(OH)₂, </w:t>
      </w:r>
      <w:proofErr w:type="spellStart"/>
      <w:r w:rsidRPr="000B4AF0">
        <w:rPr>
          <w:sz w:val="20"/>
          <w:szCs w:val="20"/>
          <w:lang w:val="en-GB" w:eastAsia="zh-CN"/>
        </w:rPr>
        <w:t>MgS</w:t>
      </w:r>
      <w:proofErr w:type="spellEnd"/>
      <w:r w:rsidRPr="000B4AF0">
        <w:rPr>
          <w:sz w:val="20"/>
          <w:szCs w:val="20"/>
          <w:lang w:val="en-GB" w:eastAsia="zh-CN"/>
        </w:rPr>
        <w:t xml:space="preserve">, and Mg3N₂ on the magnesium anode </w:t>
      </w:r>
      <w:r w:rsidRPr="000B4AF0">
        <w:rPr>
          <w:sz w:val="20"/>
          <w:szCs w:val="20"/>
          <w:lang w:eastAsia="zh-CN"/>
        </w:rPr>
        <w:t>(Ma ,</w:t>
      </w:r>
      <w:r w:rsidRPr="000B4AF0">
        <w:rPr>
          <w:sz w:val="20"/>
          <w:szCs w:val="20"/>
          <w:lang w:eastAsia="zh-CN"/>
        </w:rPr>
        <w:tab/>
        <w:t>2022)</w:t>
      </w:r>
      <w:r w:rsidRPr="000B4AF0">
        <w:rPr>
          <w:sz w:val="20"/>
          <w:szCs w:val="20"/>
          <w:lang w:val="en-GB" w:eastAsia="zh-CN"/>
        </w:rPr>
        <w:t>. These passive layers seriously hinder Mg²+ ion movement and can damage the electrode, impeding reversible stripping and deposition processes, thereby reducing efficiency and shortening the cycle life.</w:t>
      </w:r>
    </w:p>
    <w:p w14:paraId="44436AF5" w14:textId="77777777" w:rsidR="00F44981" w:rsidRPr="000B4AF0" w:rsidRDefault="00B70372" w:rsidP="000B4AF0">
      <w:pPr>
        <w:ind w:firstLine="720"/>
        <w:jc w:val="both"/>
        <w:rPr>
          <w:sz w:val="20"/>
          <w:szCs w:val="20"/>
          <w:lang w:val="en-GB" w:eastAsia="zh-CN"/>
        </w:rPr>
      </w:pPr>
      <w:r w:rsidRPr="000B4AF0">
        <w:rPr>
          <w:rFonts w:ascii="SimSun" w:hAnsi="SimSun" w:cs="SimSun" w:hint="eastAsia"/>
          <w:sz w:val="20"/>
          <w:szCs w:val="20"/>
          <w:lang w:val="en-GB" w:eastAsia="zh-CN"/>
        </w:rPr>
        <w:t>②</w:t>
      </w:r>
      <w:r w:rsidRPr="000B4AF0">
        <w:rPr>
          <w:sz w:val="20"/>
          <w:szCs w:val="20"/>
          <w:lang w:val="en-GB" w:eastAsia="zh-CN"/>
        </w:rPr>
        <w:t xml:space="preserve"> The hydrogen evolution reaction on the magnesium anode consumes magnesium and diminishes the efficiency and lifespan of the battery system </w:t>
      </w:r>
      <w:r w:rsidRPr="000B4AF0">
        <w:rPr>
          <w:sz w:val="20"/>
          <w:szCs w:val="20"/>
          <w:lang w:eastAsia="zh-CN"/>
        </w:rPr>
        <w:t>(Kai, 2018)</w:t>
      </w:r>
      <w:r w:rsidRPr="000B4AF0">
        <w:rPr>
          <w:sz w:val="20"/>
          <w:szCs w:val="20"/>
          <w:lang w:val="en-GB" w:eastAsia="zh-CN"/>
        </w:rPr>
        <w:t>.</w:t>
      </w:r>
    </w:p>
    <w:p w14:paraId="696B1982" w14:textId="77777777" w:rsidR="00F44981" w:rsidRPr="000B4AF0" w:rsidRDefault="00B70372" w:rsidP="000B4AF0">
      <w:pPr>
        <w:ind w:firstLine="720"/>
        <w:jc w:val="both"/>
        <w:rPr>
          <w:sz w:val="20"/>
          <w:szCs w:val="20"/>
          <w:lang w:val="en-GB" w:eastAsia="zh-CN"/>
        </w:rPr>
      </w:pPr>
      <w:r w:rsidRPr="000B4AF0">
        <w:rPr>
          <w:rFonts w:ascii="SimSun" w:hAnsi="SimSun" w:cs="SimSun" w:hint="eastAsia"/>
          <w:sz w:val="20"/>
          <w:szCs w:val="20"/>
          <w:lang w:val="en-GB" w:eastAsia="zh-CN"/>
        </w:rPr>
        <w:t>③</w:t>
      </w:r>
      <w:r w:rsidRPr="000B4AF0">
        <w:rPr>
          <w:sz w:val="20"/>
          <w:szCs w:val="20"/>
          <w:lang w:val="en-GB" w:eastAsia="zh-CN"/>
        </w:rPr>
        <w:t xml:space="preserve"> During discharge, the peeling of the unconstructed matrix can cause a "block effect" that reduces battery efficiency </w:t>
      </w:r>
      <w:r w:rsidRPr="000B4AF0">
        <w:rPr>
          <w:sz w:val="20"/>
          <w:szCs w:val="20"/>
          <w:lang w:eastAsia="zh-CN"/>
        </w:rPr>
        <w:t>(</w:t>
      </w:r>
      <w:proofErr w:type="spellStart"/>
      <w:r w:rsidRPr="000B4AF0">
        <w:rPr>
          <w:sz w:val="20"/>
          <w:szCs w:val="20"/>
          <w:lang w:eastAsia="zh-CN"/>
        </w:rPr>
        <w:t>Zhuangzhuang</w:t>
      </w:r>
      <w:proofErr w:type="spellEnd"/>
      <w:r w:rsidRPr="000B4AF0">
        <w:rPr>
          <w:sz w:val="20"/>
          <w:szCs w:val="20"/>
          <w:lang w:eastAsia="zh-CN"/>
        </w:rPr>
        <w:t xml:space="preserve"> 2023)</w:t>
      </w:r>
      <w:r w:rsidRPr="000B4AF0">
        <w:rPr>
          <w:sz w:val="20"/>
          <w:szCs w:val="20"/>
          <w:lang w:val="en-GB" w:eastAsia="zh-CN"/>
        </w:rPr>
        <w:t>.</w:t>
      </w:r>
    </w:p>
    <w:p w14:paraId="4CBE8EA1" w14:textId="77777777" w:rsidR="00F44981" w:rsidRPr="000B4AF0" w:rsidRDefault="00B70372" w:rsidP="000B4AF0">
      <w:pPr>
        <w:ind w:firstLine="720"/>
        <w:jc w:val="both"/>
        <w:rPr>
          <w:sz w:val="20"/>
          <w:szCs w:val="20"/>
          <w:lang w:val="en-GB" w:eastAsia="zh-CN"/>
        </w:rPr>
      </w:pPr>
      <w:r w:rsidRPr="000B4AF0">
        <w:rPr>
          <w:rFonts w:ascii="SimSun" w:hAnsi="SimSun" w:cs="SimSun" w:hint="eastAsia"/>
          <w:sz w:val="20"/>
          <w:szCs w:val="20"/>
          <w:lang w:val="en-GB" w:eastAsia="zh-CN"/>
        </w:rPr>
        <w:t>④</w:t>
      </w:r>
      <w:r w:rsidRPr="000B4AF0">
        <w:rPr>
          <w:sz w:val="20"/>
          <w:szCs w:val="20"/>
          <w:lang w:val="en-GB" w:eastAsia="zh-CN"/>
        </w:rPr>
        <w:t xml:space="preserve"> Magnesium-air batteries suffer from low negative electrode efficiency and slow oxidation-reduction response rates of the air electrode </w:t>
      </w:r>
      <w:r w:rsidRPr="000B4AF0">
        <w:rPr>
          <w:sz w:val="20"/>
          <w:szCs w:val="20"/>
          <w:lang w:eastAsia="zh-CN"/>
        </w:rPr>
        <w:t>(Bo,2020)</w:t>
      </w:r>
      <w:r w:rsidRPr="000B4AF0">
        <w:rPr>
          <w:sz w:val="20"/>
          <w:szCs w:val="20"/>
          <w:lang w:val="en-GB" w:eastAsia="zh-CN"/>
        </w:rPr>
        <w:t>.</w:t>
      </w:r>
    </w:p>
    <w:p w14:paraId="4572A0BD" w14:textId="77777777" w:rsidR="00F44981" w:rsidRPr="000B4AF0" w:rsidRDefault="00B70372" w:rsidP="000B4AF0">
      <w:pPr>
        <w:ind w:firstLine="720"/>
        <w:jc w:val="both"/>
        <w:rPr>
          <w:sz w:val="20"/>
          <w:szCs w:val="20"/>
          <w:lang w:val="en-GB" w:eastAsia="zh-CN"/>
        </w:rPr>
      </w:pPr>
      <w:r w:rsidRPr="000B4AF0">
        <w:rPr>
          <w:sz w:val="20"/>
          <w:szCs w:val="20"/>
          <w:lang w:val="en-GB" w:eastAsia="zh-CN"/>
        </w:rPr>
        <w:t>To address these issues, researchers are exploring improvements in anode materials, cathode designs, and electrolytes.</w:t>
      </w:r>
    </w:p>
    <w:p w14:paraId="598D3BDD" w14:textId="77777777" w:rsidR="00F44981" w:rsidRPr="000B4AF0" w:rsidRDefault="00F44981" w:rsidP="000B4AF0">
      <w:pPr>
        <w:jc w:val="both"/>
        <w:rPr>
          <w:sz w:val="20"/>
          <w:szCs w:val="20"/>
          <w:lang w:val="en-GB" w:eastAsia="zh-CN"/>
        </w:rPr>
      </w:pPr>
    </w:p>
    <w:p w14:paraId="1A3E78E3" w14:textId="77777777" w:rsidR="00F44981" w:rsidRPr="000B4AF0" w:rsidRDefault="00B70372" w:rsidP="000B4AF0">
      <w:pPr>
        <w:jc w:val="both"/>
        <w:rPr>
          <w:sz w:val="20"/>
          <w:szCs w:val="20"/>
          <w:lang w:eastAsia="zh-CN"/>
        </w:rPr>
      </w:pPr>
      <w:r w:rsidRPr="000B4AF0">
        <w:rPr>
          <w:b/>
          <w:sz w:val="20"/>
          <w:szCs w:val="20"/>
        </w:rPr>
        <w:t>2. Current progress</w:t>
      </w:r>
      <w:r w:rsidRPr="000B4AF0">
        <w:rPr>
          <w:b/>
          <w:sz w:val="20"/>
          <w:szCs w:val="20"/>
          <w:lang w:eastAsia="zh-CN"/>
        </w:rPr>
        <w:t xml:space="preserve"> in magnesium-Air battery</w:t>
      </w:r>
    </w:p>
    <w:p w14:paraId="69B049A5" w14:textId="77777777" w:rsidR="00F44981" w:rsidRPr="000B4AF0" w:rsidRDefault="00B70372" w:rsidP="000B4AF0">
      <w:pPr>
        <w:jc w:val="both"/>
        <w:rPr>
          <w:sz w:val="20"/>
          <w:szCs w:val="20"/>
          <w:lang w:eastAsia="zh-CN"/>
        </w:rPr>
      </w:pPr>
      <w:r w:rsidRPr="000B4AF0">
        <w:rPr>
          <w:sz w:val="20"/>
          <w:szCs w:val="20"/>
        </w:rPr>
        <w:t xml:space="preserve">2.1. </w:t>
      </w:r>
      <w:r w:rsidRPr="000B4AF0">
        <w:rPr>
          <w:sz w:val="20"/>
          <w:szCs w:val="20"/>
          <w:lang w:eastAsia="zh-CN"/>
        </w:rPr>
        <w:t xml:space="preserve"> Magnesium batteries w</w:t>
      </w:r>
      <w:r w:rsidRPr="000B4AF0">
        <w:rPr>
          <w:sz w:val="20"/>
          <w:szCs w:val="20"/>
        </w:rPr>
        <w:t>orking Principle</w:t>
      </w:r>
    </w:p>
    <w:p w14:paraId="2B062D16" w14:textId="77777777" w:rsidR="00F44981" w:rsidRPr="000B4AF0" w:rsidRDefault="00B70372" w:rsidP="000B4AF0">
      <w:pPr>
        <w:ind w:firstLine="720"/>
        <w:jc w:val="both"/>
        <w:rPr>
          <w:sz w:val="20"/>
          <w:szCs w:val="20"/>
          <w:lang w:eastAsia="zh-CN"/>
        </w:rPr>
      </w:pPr>
      <w:r w:rsidRPr="000B4AF0">
        <w:rPr>
          <w:sz w:val="20"/>
          <w:szCs w:val="20"/>
          <w:lang w:eastAsia="zh-CN"/>
        </w:rPr>
        <w:t>Magnesium-air batteries are a type of metal-air battery, or metal fuel cell (MFC), which consists of a magnesium metal anode, an air cathode, and a water-based electrolyte (Yejian,2018).</w:t>
      </w:r>
    </w:p>
    <w:p w14:paraId="26FC7F48" w14:textId="77777777" w:rsidR="00F44981" w:rsidRPr="000B4AF0" w:rsidRDefault="00B70372" w:rsidP="000B4AF0">
      <w:pPr>
        <w:jc w:val="both"/>
        <w:rPr>
          <w:sz w:val="20"/>
          <w:szCs w:val="20"/>
          <w:lang w:eastAsia="zh-CN"/>
        </w:rPr>
      </w:pPr>
      <m:oMathPara>
        <m:oMath>
          <m:r>
            <m:rPr>
              <m:nor/>
            </m:rPr>
            <w:rPr>
              <w:sz w:val="20"/>
              <w:szCs w:val="20"/>
            </w:rPr>
            <m:t>Positive  reaction  :</m:t>
          </m:r>
          <m:sSub>
            <m:sSubPr>
              <m:ctrlPr>
                <w:rPr>
                  <w:rFonts w:ascii="Cambria Math" w:hAnsi="Cambria Math"/>
                  <w:sz w:val="20"/>
                  <w:szCs w:val="20"/>
                </w:rPr>
              </m:ctrlPr>
            </m:sSubPr>
            <m:e>
              <m:r>
                <m:rPr>
                  <m:nor/>
                </m:rPr>
                <w:rPr>
                  <w:sz w:val="20"/>
                  <w:szCs w:val="20"/>
                </w:rPr>
                <m:t>O</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H</m:t>
              </m:r>
            </m:e>
            <m:sub>
              <m:r>
                <m:rPr>
                  <m:sty m:val="p"/>
                </m:rPr>
                <w:rPr>
                  <w:rFonts w:ascii="Cambria Math" w:hAnsi="Cambria Math"/>
                  <w:sz w:val="20"/>
                  <w:szCs w:val="20"/>
                </w:rPr>
                <m:t>2</m:t>
              </m:r>
            </m:sub>
          </m:sSub>
          <m:r>
            <m:rPr>
              <m:sty m:val="p"/>
            </m:rPr>
            <w:rPr>
              <w:rFonts w:ascii="Cambria Math" w:hAnsi="Cambria Math"/>
              <w:sz w:val="20"/>
              <w:szCs w:val="20"/>
            </w:rPr>
            <m:t>O+4</m:t>
          </m:r>
          <m:sSup>
            <m:sSupPr>
              <m:ctrlPr>
                <w:rPr>
                  <w:rFonts w:ascii="Cambria Math" w:hAnsi="Cambria Math"/>
                  <w:sz w:val="20"/>
                  <w:szCs w:val="20"/>
                </w:rPr>
              </m:ctrlPr>
            </m:sSupPr>
            <m:e>
              <m:r>
                <m:rPr>
                  <m:nor/>
                </m:rPr>
                <w:rPr>
                  <w:sz w:val="20"/>
                  <w:szCs w:val="20"/>
                </w:rPr>
                <m:t>e</m:t>
              </m:r>
            </m:e>
            <m:sup>
              <m:r>
                <m:rPr>
                  <m:sty m:val="p"/>
                </m:rPr>
                <w:rPr>
                  <w:rFonts w:ascii="Cambria Math" w:hAnsi="Cambria Math"/>
                  <w:sz w:val="20"/>
                  <w:szCs w:val="20"/>
                </w:rPr>
                <m:t>-</m:t>
              </m:r>
            </m:sup>
          </m:sSup>
          <m:r>
            <m:rPr>
              <m:sty m:val="p"/>
            </m:rPr>
            <w:rPr>
              <w:rFonts w:ascii="Cambria Math" w:hAnsi="Cambria Math"/>
              <w:sz w:val="20"/>
              <w:szCs w:val="20"/>
            </w:rPr>
            <m:t>→4O</m:t>
          </m:r>
          <m:sSup>
            <m:sSupPr>
              <m:ctrlPr>
                <w:rPr>
                  <w:rFonts w:ascii="Cambria Math" w:hAnsi="Cambria Math"/>
                  <w:sz w:val="20"/>
                  <w:szCs w:val="20"/>
                </w:rPr>
              </m:ctrlPr>
            </m:sSupPr>
            <m:e>
              <m:r>
                <m:rPr>
                  <m:nor/>
                </m:rPr>
                <w:rPr>
                  <w:sz w:val="20"/>
                  <w:szCs w:val="20"/>
                </w:rPr>
                <m:t>H</m:t>
              </m:r>
            </m:e>
            <m:sup>
              <m:r>
                <m:rPr>
                  <m:sty m:val="p"/>
                </m:rPr>
                <w:rPr>
                  <w:rFonts w:ascii="Cambria Math" w:hAnsi="Cambria Math"/>
                  <w:sz w:val="20"/>
                  <w:szCs w:val="20"/>
                </w:rPr>
                <m:t>-</m:t>
              </m:r>
            </m:sup>
          </m:sSup>
        </m:oMath>
      </m:oMathPara>
    </w:p>
    <w:p w14:paraId="3FABC246" w14:textId="77777777" w:rsidR="00F44981" w:rsidRPr="000B4AF0" w:rsidRDefault="00B70372" w:rsidP="000B4AF0">
      <w:pPr>
        <w:jc w:val="both"/>
        <w:rPr>
          <w:sz w:val="20"/>
          <w:szCs w:val="20"/>
        </w:rPr>
      </w:pPr>
      <m:oMathPara>
        <m:oMath>
          <m:r>
            <m:rPr>
              <m:nor/>
            </m:rPr>
            <w:rPr>
              <w:sz w:val="20"/>
              <w:szCs w:val="20"/>
            </w:rPr>
            <m:t xml:space="preserve">Negative </m:t>
          </m:r>
          <w:proofErr w:type="spellStart"/>
          <m:r>
            <m:rPr>
              <m:nor/>
            </m:rPr>
            <w:rPr>
              <w:sz w:val="20"/>
              <w:szCs w:val="20"/>
            </w:rPr>
            <m:t>reaction:Mg→M</m:t>
          </m:r>
          <w:proofErr w:type="spellEnd"/>
          <m:sSup>
            <m:sSupPr>
              <m:ctrlPr>
                <w:rPr>
                  <w:rFonts w:ascii="Cambria Math" w:hAnsi="Cambria Math"/>
                  <w:sz w:val="20"/>
                  <w:szCs w:val="20"/>
                </w:rPr>
              </m:ctrlPr>
            </m:sSupPr>
            <m:e>
              <m:r>
                <m:rPr>
                  <m:nor/>
                </m:rPr>
                <w:rPr>
                  <w:sz w:val="20"/>
                  <w:szCs w:val="20"/>
                </w:rPr>
                <m:t>g</m:t>
              </m:r>
            </m:e>
            <m:sup>
              <m:r>
                <m:rPr>
                  <m:sty m:val="p"/>
                </m:rPr>
                <w:rPr>
                  <w:rFonts w:ascii="Cambria Math" w:hAnsi="Cambria Math"/>
                  <w:sz w:val="20"/>
                  <w:szCs w:val="20"/>
                </w:rPr>
                <m:t>2+</m:t>
              </m:r>
            </m:sup>
          </m:sSup>
          <m:r>
            <m:rPr>
              <m:sty m:val="p"/>
            </m:rPr>
            <w:rPr>
              <w:rFonts w:ascii="Cambria Math" w:hAnsi="Cambria Math"/>
              <w:sz w:val="20"/>
              <w:szCs w:val="20"/>
            </w:rPr>
            <m:t>+2</m:t>
          </m:r>
          <m:sSup>
            <m:sSupPr>
              <m:ctrlPr>
                <w:rPr>
                  <w:rFonts w:ascii="Cambria Math" w:hAnsi="Cambria Math"/>
                  <w:sz w:val="20"/>
                  <w:szCs w:val="20"/>
                </w:rPr>
              </m:ctrlPr>
            </m:sSupPr>
            <m:e>
              <m:r>
                <m:rPr>
                  <m:nor/>
                </m:rPr>
                <w:rPr>
                  <w:sz w:val="20"/>
                  <w:szCs w:val="20"/>
                </w:rPr>
                <m:t>e</m:t>
              </m:r>
            </m:e>
            <m:sup>
              <m:r>
                <m:rPr>
                  <m:sty m:val="p"/>
                </m:rPr>
                <w:rPr>
                  <w:rFonts w:ascii="Cambria Math" w:hAnsi="Cambria Math"/>
                  <w:sz w:val="20"/>
                  <w:szCs w:val="20"/>
                </w:rPr>
                <m:t>-</m:t>
              </m:r>
            </m:sup>
          </m:sSup>
        </m:oMath>
      </m:oMathPara>
    </w:p>
    <w:p w14:paraId="3B48DE75" w14:textId="77777777" w:rsidR="00F44981" w:rsidRPr="000B4AF0" w:rsidRDefault="00B70372" w:rsidP="000B4AF0">
      <w:pPr>
        <w:jc w:val="both"/>
        <w:rPr>
          <w:sz w:val="20"/>
          <w:szCs w:val="20"/>
        </w:rPr>
      </w:pPr>
      <m:oMathPara>
        <m:oMath>
          <m:r>
            <m:rPr>
              <m:nor/>
            </m:rPr>
            <w:rPr>
              <w:sz w:val="20"/>
              <w:szCs w:val="20"/>
            </w:rPr>
            <m:t>Overall   reaction:2Mg+2</m:t>
          </m:r>
          <m:sSub>
            <m:sSubPr>
              <m:ctrlPr>
                <w:rPr>
                  <w:rFonts w:ascii="Cambria Math" w:hAnsi="Cambria Math"/>
                  <w:sz w:val="20"/>
                  <w:szCs w:val="20"/>
                </w:rPr>
              </m:ctrlPr>
            </m:sSubPr>
            <m:e>
              <m:r>
                <m:rPr>
                  <m:sty m:val="p"/>
                </m:rPr>
                <w:rPr>
                  <w:rFonts w:ascii="Cambria Math" w:hAnsi="Cambria Math"/>
                  <w:sz w:val="20"/>
                  <w:szCs w:val="20"/>
                </w:rPr>
                <m:t>H</m:t>
              </m:r>
            </m:e>
            <m:sub>
              <m:r>
                <m:rPr>
                  <m:sty m:val="p"/>
                </m:rPr>
                <w:rPr>
                  <w:rFonts w:ascii="Cambria Math" w:hAnsi="Cambria Math"/>
                  <w:sz w:val="20"/>
                  <w:szCs w:val="20"/>
                </w:rPr>
                <m:t>2</m:t>
              </m:r>
            </m:sub>
          </m:sSub>
          <m:r>
            <m:rPr>
              <m:sty m:val="p"/>
            </m:rPr>
            <w:rPr>
              <w:rFonts w:ascii="Cambria Math" w:hAnsi="Cambria Math"/>
              <w:sz w:val="20"/>
              <w:szCs w:val="20"/>
            </w:rPr>
            <m:t>O+</m:t>
          </m:r>
          <m:sSub>
            <m:sSubPr>
              <m:ctrlPr>
                <w:rPr>
                  <w:rFonts w:ascii="Cambria Math" w:hAnsi="Cambria Math"/>
                  <w:sz w:val="20"/>
                  <w:szCs w:val="20"/>
                </w:rPr>
              </m:ctrlPr>
            </m:sSubPr>
            <m:e>
              <m:r>
                <m:rPr>
                  <m:sty m:val="p"/>
                </m:rPr>
                <w:rPr>
                  <w:rFonts w:ascii="Cambria Math" w:hAnsi="Cambria Math"/>
                  <w:sz w:val="20"/>
                  <w:szCs w:val="20"/>
                </w:rPr>
                <m:t>O</m:t>
              </m:r>
            </m:e>
            <m:sub>
              <m:r>
                <m:rPr>
                  <m:sty m:val="p"/>
                </m:rPr>
                <w:rPr>
                  <w:rFonts w:ascii="Cambria Math" w:hAnsi="Cambria Math"/>
                  <w:sz w:val="20"/>
                  <w:szCs w:val="20"/>
                </w:rPr>
                <m:t>2</m:t>
              </m:r>
            </m:sub>
          </m:sSub>
          <m:r>
            <m:rPr>
              <m:sty m:val="p"/>
            </m:rPr>
            <w:rPr>
              <w:rFonts w:ascii="Cambria Math" w:hAnsi="Cambria Math"/>
              <w:sz w:val="20"/>
              <w:szCs w:val="20"/>
            </w:rPr>
            <m:t>→Mg(OH</m:t>
          </m:r>
          <m:sSub>
            <m:sSubPr>
              <m:ctrlPr>
                <w:rPr>
                  <w:rFonts w:ascii="Cambria Math" w:hAnsi="Cambria Math"/>
                  <w:sz w:val="20"/>
                  <w:szCs w:val="20"/>
                </w:rPr>
              </m:ctrlPr>
            </m:sSubPr>
            <m:e>
              <m:r>
                <m:rPr>
                  <m:sty m:val="p"/>
                </m:rPr>
                <w:rPr>
                  <w:rFonts w:ascii="Cambria Math" w:hAnsi="Cambria Math"/>
                  <w:sz w:val="20"/>
                  <w:szCs w:val="20"/>
                </w:rPr>
                <m:t>)</m:t>
              </m:r>
            </m:e>
            <m:sub>
              <m:r>
                <m:rPr>
                  <m:sty m:val="p"/>
                </m:rPr>
                <w:rPr>
                  <w:rFonts w:ascii="Cambria Math" w:hAnsi="Cambria Math"/>
                  <w:sz w:val="20"/>
                  <w:szCs w:val="20"/>
                </w:rPr>
                <m:t>2</m:t>
              </m:r>
            </m:sub>
          </m:sSub>
        </m:oMath>
      </m:oMathPara>
    </w:p>
    <w:p w14:paraId="758AFEF9" w14:textId="77777777" w:rsidR="00F44981" w:rsidRPr="000B4AF0" w:rsidRDefault="00B70372" w:rsidP="000B4AF0">
      <w:pPr>
        <w:jc w:val="both"/>
        <w:rPr>
          <w:rFonts w:ascii="Cambria Math" w:hAnsi="Cambria Math"/>
          <w:sz w:val="20"/>
          <w:szCs w:val="20"/>
          <w:lang w:eastAsia="zh-CN"/>
          <w:oMath/>
        </w:rPr>
      </w:pPr>
      <m:oMathPara>
        <m:oMathParaPr>
          <m:jc m:val="left"/>
        </m:oMathParaPr>
        <m:oMath>
          <m:r>
            <m:rPr>
              <m:sty m:val="p"/>
            </m:rPr>
            <w:rPr>
              <w:rFonts w:ascii="Cambria Math" w:hAnsi="Cambria Math"/>
              <w:sz w:val="20"/>
              <w:szCs w:val="20"/>
            </w:rPr>
            <m:t xml:space="preserve">2.2. </m:t>
          </m:r>
          <m:r>
            <m:rPr>
              <m:sty m:val="p"/>
            </m:rPr>
            <w:rPr>
              <w:rFonts w:ascii="Cambria Math" w:hAnsi="Cambria Math"/>
              <w:sz w:val="20"/>
              <w:szCs w:val="20"/>
              <w:lang w:eastAsia="zh-CN"/>
            </w:rPr>
            <m:t>M</m:t>
          </m:r>
          <m:r>
            <m:rPr>
              <m:sty m:val="p"/>
            </m:rPr>
            <w:rPr>
              <w:rFonts w:ascii="Cambria Math" w:hAnsi="Cambria Math"/>
              <w:sz w:val="20"/>
              <w:szCs w:val="20"/>
            </w:rPr>
            <m:t>agnesium anode</m:t>
          </m:r>
          <m:r>
            <m:rPr>
              <m:sty m:val="p"/>
            </m:rPr>
            <w:rPr>
              <w:rFonts w:ascii="Cambria Math" w:hAnsi="Cambria Math"/>
              <w:sz w:val="20"/>
              <w:szCs w:val="20"/>
              <w:lang w:eastAsia="zh-CN"/>
            </w:rPr>
            <m:t xml:space="preserve"> </m:t>
          </m:r>
        </m:oMath>
      </m:oMathPara>
    </w:p>
    <w:p w14:paraId="706499CE" w14:textId="77777777" w:rsidR="00F44981" w:rsidRPr="000B4AF0" w:rsidRDefault="00B70372" w:rsidP="000B4AF0">
      <w:pPr>
        <w:ind w:firstLineChars="200" w:firstLine="400"/>
        <w:jc w:val="both"/>
        <w:rPr>
          <w:sz w:val="20"/>
          <w:szCs w:val="20"/>
          <w:lang w:eastAsia="zh-CN"/>
        </w:rPr>
      </w:pPr>
      <w:r w:rsidRPr="000B4AF0">
        <w:rPr>
          <w:sz w:val="20"/>
          <w:szCs w:val="20"/>
          <w:lang w:eastAsia="zh-CN"/>
        </w:rPr>
        <w:t xml:space="preserve">The efficiency of magnesium-air batteries is often limited by the passivation and corrosion of Magnesium anode the magnesium anode, which prevents the realization of its theoretical capacity and energy. To address these issues, researchers are focusing on improving corrosion resistance and reducing oxidation. Studies indicate that certain magnesium alloys exhibit enhanced corrosion resistance under natural conditions (Bo,2020). Stronger magnesium alloys also demonstrate good corrosion resistance within the battery system (Yujia,2017), making alloying a crucial approach for enhancing anode performance (Xingrui,2024). Additionally, the </w:t>
      </w:r>
      <w:r w:rsidRPr="000B4AF0">
        <w:rPr>
          <w:rFonts w:eastAsiaTheme="minorEastAsia"/>
          <w:snapToGrid w:val="0"/>
          <w:color w:val="000000"/>
          <w:kern w:val="2"/>
          <w:sz w:val="20"/>
          <w:szCs w:val="20"/>
          <w:lang w:eastAsia="zh-CN" w:bidi="en-US"/>
          <w14:ligatures w14:val="standardContextual"/>
        </w:rPr>
        <w:t>β-phase</w:t>
      </w:r>
      <w:r w:rsidRPr="000B4AF0">
        <w:rPr>
          <w:sz w:val="20"/>
          <w:szCs w:val="20"/>
          <w:lang w:eastAsia="zh-CN"/>
        </w:rPr>
        <w:t xml:space="preserve"> of magnesium alloys offers better corrosion resistance compared to the alpha phase, and modifying the lattice structure of the anode material is another effective </w:t>
      </w:r>
      <w:proofErr w:type="gramStart"/>
      <w:r w:rsidRPr="000B4AF0">
        <w:rPr>
          <w:sz w:val="20"/>
          <w:szCs w:val="20"/>
          <w:lang w:eastAsia="zh-CN"/>
        </w:rPr>
        <w:t>strategy(</w:t>
      </w:r>
      <w:proofErr w:type="gramEnd"/>
      <w:r w:rsidRPr="000B4AF0">
        <w:rPr>
          <w:sz w:val="20"/>
          <w:szCs w:val="20"/>
          <w:lang w:eastAsia="zh-CN"/>
        </w:rPr>
        <w:t>Bo,2011).</w:t>
      </w:r>
    </w:p>
    <w:p w14:paraId="5E6D5DB5" w14:textId="77777777" w:rsidR="00F44981" w:rsidRPr="000B4AF0" w:rsidRDefault="00B70372" w:rsidP="000B4AF0">
      <w:pPr>
        <w:jc w:val="both"/>
        <w:rPr>
          <w:sz w:val="20"/>
          <w:szCs w:val="20"/>
          <w:lang w:eastAsia="zh-CN"/>
        </w:rPr>
      </w:pPr>
      <w:r w:rsidRPr="000B4AF0">
        <w:rPr>
          <w:sz w:val="20"/>
          <w:szCs w:val="20"/>
          <w:lang w:eastAsia="zh-CN"/>
        </w:rPr>
        <w:t>2.2.1. Mg-Ge Alloy</w:t>
      </w:r>
    </w:p>
    <w:p w14:paraId="24B0DBEC" w14:textId="77777777" w:rsidR="00F44981" w:rsidRPr="000B4AF0" w:rsidRDefault="00B70372" w:rsidP="000B4AF0">
      <w:pPr>
        <w:ind w:firstLineChars="200" w:firstLine="400"/>
        <w:jc w:val="both"/>
        <w:rPr>
          <w:sz w:val="20"/>
          <w:szCs w:val="20"/>
          <w:lang w:eastAsia="zh-CN"/>
        </w:rPr>
      </w:pPr>
      <w:r w:rsidRPr="000B4AF0">
        <w:rPr>
          <w:sz w:val="20"/>
          <w:szCs w:val="20"/>
          <w:lang w:eastAsia="zh-CN"/>
        </w:rPr>
        <w:t xml:space="preserve">The research team led by </w:t>
      </w:r>
      <w:proofErr w:type="spellStart"/>
      <w:r w:rsidRPr="000B4AF0">
        <w:rPr>
          <w:sz w:val="20"/>
          <w:szCs w:val="20"/>
          <w:lang w:eastAsia="zh-CN"/>
        </w:rPr>
        <w:t>Xingrui</w:t>
      </w:r>
      <w:proofErr w:type="spellEnd"/>
      <w:r w:rsidRPr="000B4AF0">
        <w:rPr>
          <w:sz w:val="20"/>
          <w:szCs w:val="20"/>
          <w:lang w:eastAsia="zh-CN"/>
        </w:rPr>
        <w:t xml:space="preserve"> Chen (Xingrui,2024) employed a vacuum melting and casting system to prepare ultra-high-purity Mg-0.5Ge alloy for use as the anode in magnesium-air batteries. The cathode used was a commercial air electrode with an </w:t>
      </w:r>
      <w:proofErr w:type="spellStart"/>
      <w:r w:rsidRPr="000B4AF0">
        <w:rPr>
          <w:sz w:val="20"/>
          <w:szCs w:val="20"/>
          <w:lang w:eastAsia="zh-CN"/>
        </w:rPr>
        <w:t>MnO</w:t>
      </w:r>
      <w:proofErr w:type="spellEnd"/>
      <w:r w:rsidRPr="000B4AF0">
        <w:rPr>
          <w:sz w:val="20"/>
          <w:szCs w:val="20"/>
          <w:lang w:eastAsia="zh-CN"/>
        </w:rPr>
        <w:t xml:space="preserve">₂/C catalyst layer, along with two waterproof gas diffusion layers and a nickel (Ni) net collector. The electrolyte was a 3.5 </w:t>
      </w:r>
      <w:proofErr w:type="spellStart"/>
      <w:r w:rsidRPr="000B4AF0">
        <w:rPr>
          <w:sz w:val="20"/>
          <w:szCs w:val="20"/>
          <w:lang w:eastAsia="zh-CN"/>
        </w:rPr>
        <w:t>wt</w:t>
      </w:r>
      <w:proofErr w:type="spellEnd"/>
      <w:r w:rsidRPr="000B4AF0">
        <w:rPr>
          <w:sz w:val="20"/>
          <w:szCs w:val="20"/>
          <w:lang w:eastAsia="zh-CN"/>
        </w:rPr>
        <w:t xml:space="preserve">% NaCl solution with no additives. The battery achieved a significant high discharge voltage of 1.69 V at 0.5 mA/cm² and 2272 </w:t>
      </w:r>
      <w:proofErr w:type="spellStart"/>
      <w:r w:rsidRPr="000B4AF0">
        <w:rPr>
          <w:sz w:val="20"/>
          <w:szCs w:val="20"/>
          <w:lang w:eastAsia="zh-CN"/>
        </w:rPr>
        <w:t>mWh</w:t>
      </w:r>
      <w:proofErr w:type="spellEnd"/>
      <w:r w:rsidRPr="000B4AF0">
        <w:rPr>
          <w:sz w:val="20"/>
          <w:szCs w:val="20"/>
          <w:lang w:eastAsia="zh-CN"/>
        </w:rPr>
        <w:t>/g at 20 mA/cm². The researchers noted that:</w:t>
      </w:r>
    </w:p>
    <w:p w14:paraId="2FF1A72E" w14:textId="77777777" w:rsidR="00F44981" w:rsidRPr="000B4AF0" w:rsidRDefault="00B70372" w:rsidP="000B4AF0">
      <w:pPr>
        <w:ind w:firstLine="720"/>
        <w:jc w:val="both"/>
        <w:rPr>
          <w:sz w:val="20"/>
          <w:szCs w:val="20"/>
          <w:lang w:eastAsia="zh-CN"/>
        </w:rPr>
      </w:pPr>
      <w:r w:rsidRPr="000B4AF0">
        <w:rPr>
          <w:rFonts w:ascii="SimSun" w:hAnsi="SimSun" w:cs="SimSun" w:hint="eastAsia"/>
          <w:sz w:val="20"/>
          <w:szCs w:val="20"/>
          <w:lang w:eastAsia="zh-CN"/>
        </w:rPr>
        <w:t>①</w:t>
      </w:r>
      <w:r w:rsidRPr="000B4AF0">
        <w:rPr>
          <w:sz w:val="20"/>
          <w:szCs w:val="20"/>
          <w:lang w:eastAsia="zh-CN"/>
        </w:rPr>
        <w:t xml:space="preserve"> The observed battery voltage in magnesium-air batteries is influenced by the reduction in internal resistance (IR), which includes polarization, ohmic, and transport resistances. Higher current densities increase electron demand between the anode and cathode, necessitating efficient removal of </w:t>
      </w:r>
      <w:r w:rsidRPr="000B4AF0">
        <w:rPr>
          <w:sz w:val="20"/>
          <w:szCs w:val="20"/>
          <w:lang w:eastAsia="zh-CN"/>
        </w:rPr>
        <w:lastRenderedPageBreak/>
        <w:t>oxidation and discharge products to maintain high battery potential and performance.</w:t>
      </w:r>
    </w:p>
    <w:p w14:paraId="64A75D43" w14:textId="77777777" w:rsidR="00F44981" w:rsidRPr="000B4AF0" w:rsidRDefault="00F44981" w:rsidP="000B4AF0">
      <w:pPr>
        <w:jc w:val="both"/>
        <w:rPr>
          <w:sz w:val="20"/>
          <w:szCs w:val="20"/>
          <w:lang w:eastAsia="zh-CN"/>
        </w:rPr>
      </w:pPr>
    </w:p>
    <w:p w14:paraId="03B1AD1C" w14:textId="77777777" w:rsidR="00F44981" w:rsidRPr="000B4AF0" w:rsidRDefault="00B70372" w:rsidP="000B4AF0">
      <w:pPr>
        <w:ind w:firstLine="720"/>
        <w:jc w:val="both"/>
        <w:rPr>
          <w:sz w:val="20"/>
          <w:szCs w:val="20"/>
          <w:lang w:eastAsia="zh-CN"/>
        </w:rPr>
      </w:pPr>
      <w:r w:rsidRPr="000B4AF0">
        <w:rPr>
          <w:rFonts w:ascii="SimSun" w:hAnsi="SimSun" w:cs="SimSun" w:hint="eastAsia"/>
          <w:sz w:val="20"/>
          <w:szCs w:val="20"/>
          <w:lang w:eastAsia="zh-CN"/>
        </w:rPr>
        <w:t>②</w:t>
      </w:r>
      <w:r w:rsidRPr="000B4AF0">
        <w:rPr>
          <w:sz w:val="20"/>
          <w:szCs w:val="20"/>
          <w:lang w:eastAsia="zh-CN"/>
        </w:rPr>
        <w:t xml:space="preserve"> The high corrosion rate of magnesium and its alloys, a major issue in structural applications, is attributed to its active electrochemical potential and lack of protective film. During operation, the magnesium anode faces self-corrosion challenges, exacerbated by the presence of impurities which significantly affect its corrosion resistance.</w:t>
      </w:r>
    </w:p>
    <w:p w14:paraId="524AAF83" w14:textId="77777777" w:rsidR="00F44981" w:rsidRPr="000B4AF0" w:rsidRDefault="00B70372" w:rsidP="000B4AF0">
      <w:pPr>
        <w:jc w:val="both"/>
        <w:rPr>
          <w:sz w:val="20"/>
          <w:szCs w:val="20"/>
        </w:rPr>
      </w:pPr>
      <w:r w:rsidRPr="000B4AF0">
        <w:rPr>
          <w:sz w:val="20"/>
          <w:szCs w:val="20"/>
        </w:rPr>
        <w:t>2.2.2</w:t>
      </w:r>
      <w:r w:rsidRPr="000B4AF0">
        <w:rPr>
          <w:sz w:val="20"/>
          <w:szCs w:val="20"/>
          <w:lang w:eastAsia="zh-CN"/>
        </w:rPr>
        <w:t>.</w:t>
      </w:r>
      <w:r w:rsidRPr="000B4AF0">
        <w:rPr>
          <w:sz w:val="20"/>
          <w:szCs w:val="20"/>
        </w:rPr>
        <w:t xml:space="preserve"> Mg-Re Alloy</w:t>
      </w:r>
    </w:p>
    <w:p w14:paraId="163C121A" w14:textId="77777777" w:rsidR="00F44981" w:rsidRPr="000B4AF0" w:rsidRDefault="00B70372" w:rsidP="000B4AF0">
      <w:pPr>
        <w:ind w:firstLineChars="300" w:firstLine="600"/>
        <w:jc w:val="both"/>
        <w:rPr>
          <w:sz w:val="20"/>
          <w:szCs w:val="20"/>
        </w:rPr>
      </w:pPr>
      <w:r w:rsidRPr="000B4AF0">
        <w:rPr>
          <w:sz w:val="20"/>
          <w:szCs w:val="20"/>
        </w:rPr>
        <w:t xml:space="preserve">The research team led by </w:t>
      </w:r>
      <w:proofErr w:type="spellStart"/>
      <w:r w:rsidRPr="000B4AF0">
        <w:rPr>
          <w:sz w:val="20"/>
          <w:szCs w:val="20"/>
        </w:rPr>
        <w:t>Bingjie</w:t>
      </w:r>
      <w:proofErr w:type="spellEnd"/>
      <w:r w:rsidRPr="000B4AF0">
        <w:rPr>
          <w:sz w:val="20"/>
          <w:szCs w:val="20"/>
        </w:rPr>
        <w:t xml:space="preserve"> Ma </w:t>
      </w:r>
      <w:r w:rsidRPr="000B4AF0">
        <w:rPr>
          <w:sz w:val="20"/>
          <w:szCs w:val="20"/>
          <w:lang w:eastAsia="zh-CN"/>
        </w:rPr>
        <w:t>(Bingjie,2023)</w:t>
      </w:r>
      <w:r w:rsidRPr="000B4AF0">
        <w:rPr>
          <w:sz w:val="20"/>
          <w:szCs w:val="20"/>
        </w:rPr>
        <w:t xml:space="preserve"> used intermediate compounds of Mg</w:t>
      </w:r>
      <w:r w:rsidRPr="000B4AF0">
        <w:rPr>
          <w:sz w:val="20"/>
          <w:szCs w:val="20"/>
          <w:lang w:eastAsia="zh-CN"/>
        </w:rPr>
        <w:t>3</w:t>
      </w:r>
      <w:r w:rsidRPr="000B4AF0">
        <w:rPr>
          <w:sz w:val="20"/>
          <w:szCs w:val="20"/>
        </w:rPr>
        <w:t xml:space="preserve">Re (Re = La, Ce, </w:t>
      </w:r>
      <w:proofErr w:type="spellStart"/>
      <w:r w:rsidRPr="000B4AF0">
        <w:rPr>
          <w:sz w:val="20"/>
          <w:szCs w:val="20"/>
        </w:rPr>
        <w:t>Pr</w:t>
      </w:r>
      <w:proofErr w:type="spellEnd"/>
      <w:r w:rsidRPr="000B4AF0">
        <w:rPr>
          <w:sz w:val="20"/>
          <w:szCs w:val="20"/>
        </w:rPr>
        <w:t>, Nd) as the anode material in magnesium-air batteries, which significantly enhanced the performance of high-current-density batteries. This approach led to higher battery voltages, power densities, and improved stability in both continuous and intermittent power outputs. Among these compounds, Mg</w:t>
      </w:r>
      <w:r w:rsidRPr="000B4AF0">
        <w:rPr>
          <w:sz w:val="20"/>
          <w:szCs w:val="20"/>
          <w:lang w:eastAsia="zh-CN"/>
        </w:rPr>
        <w:t>3</w:t>
      </w:r>
      <w:r w:rsidRPr="000B4AF0">
        <w:rPr>
          <w:sz w:val="20"/>
          <w:szCs w:val="20"/>
        </w:rPr>
        <w:t xml:space="preserve">Pr exhibited the best performance, achieving a high discharge voltage of 0.91 V at 60 mA/cm² and a peak power density of 54.4 </w:t>
      </w:r>
      <w:proofErr w:type="spellStart"/>
      <w:r w:rsidRPr="000B4AF0">
        <w:rPr>
          <w:sz w:val="20"/>
          <w:szCs w:val="20"/>
        </w:rPr>
        <w:t>mW</w:t>
      </w:r>
      <w:proofErr w:type="spellEnd"/>
      <w:r w:rsidRPr="000B4AF0">
        <w:rPr>
          <w:sz w:val="20"/>
          <w:szCs w:val="20"/>
        </w:rPr>
        <w:t>/cm².</w:t>
      </w:r>
    </w:p>
    <w:p w14:paraId="198F3D4C" w14:textId="77777777" w:rsidR="00F44981" w:rsidRPr="000B4AF0" w:rsidRDefault="00B70372" w:rsidP="000B4AF0">
      <w:pPr>
        <w:ind w:firstLineChars="300" w:firstLine="600"/>
        <w:jc w:val="both"/>
        <w:rPr>
          <w:sz w:val="20"/>
          <w:szCs w:val="20"/>
        </w:rPr>
      </w:pPr>
      <w:r w:rsidRPr="000B4AF0">
        <w:rPr>
          <w:sz w:val="20"/>
          <w:szCs w:val="20"/>
        </w:rPr>
        <w:t xml:space="preserve">In conventional Mg anodes, a thick passivation layer of </w:t>
      </w:r>
      <w:proofErr w:type="gramStart"/>
      <w:r w:rsidRPr="000B4AF0">
        <w:rPr>
          <w:sz w:val="20"/>
          <w:szCs w:val="20"/>
        </w:rPr>
        <w:t>Mg(</w:t>
      </w:r>
      <w:proofErr w:type="gramEnd"/>
      <w:r w:rsidRPr="000B4AF0">
        <w:rPr>
          <w:sz w:val="20"/>
          <w:szCs w:val="20"/>
        </w:rPr>
        <w:t>OH)₂ tends to accumulate due to the gradual build-up of small Mg(OH)₂ particles, which severely restricts the active discharge area, resulting in uneven</w:t>
      </w:r>
      <w:r w:rsidRPr="000B4AF0">
        <w:rPr>
          <w:sz w:val="20"/>
          <w:szCs w:val="20"/>
          <w:lang w:eastAsia="zh-CN"/>
        </w:rPr>
        <w:t xml:space="preserve"> </w:t>
      </w:r>
      <w:r w:rsidRPr="000B4AF0">
        <w:rPr>
          <w:sz w:val="20"/>
          <w:szCs w:val="20"/>
        </w:rPr>
        <w:t>discharge</w:t>
      </w:r>
      <w:r w:rsidRPr="000B4AF0">
        <w:rPr>
          <w:sz w:val="20"/>
          <w:szCs w:val="20"/>
          <w:lang w:eastAsia="zh-CN"/>
        </w:rPr>
        <w:t xml:space="preserve"> a</w:t>
      </w:r>
      <w:r w:rsidRPr="000B4AF0">
        <w:rPr>
          <w:sz w:val="20"/>
          <w:szCs w:val="20"/>
        </w:rPr>
        <w:t>nd</w:t>
      </w:r>
      <w:r w:rsidRPr="000B4AF0">
        <w:rPr>
          <w:sz w:val="20"/>
          <w:szCs w:val="20"/>
          <w:lang w:eastAsia="zh-CN"/>
        </w:rPr>
        <w:t xml:space="preserve"> </w:t>
      </w:r>
      <w:r w:rsidRPr="000B4AF0">
        <w:rPr>
          <w:sz w:val="20"/>
          <w:szCs w:val="20"/>
        </w:rPr>
        <w:t xml:space="preserve">poor electrochemical performance. However, when the rare earth (RE) element is introduced, </w:t>
      </w:r>
      <w:proofErr w:type="spellStart"/>
      <w:r w:rsidRPr="000B4AF0">
        <w:rPr>
          <w:sz w:val="20"/>
          <w:szCs w:val="20"/>
        </w:rPr>
        <w:t>Mg₃Pr</w:t>
      </w:r>
      <w:proofErr w:type="spellEnd"/>
      <w:r w:rsidRPr="000B4AF0">
        <w:rPr>
          <w:sz w:val="20"/>
          <w:szCs w:val="20"/>
        </w:rPr>
        <w:t xml:space="preserve"> with its long-range ordered structure dissolves, generating both Mg²⁺ and Pr³⁺ simultaneously. The formation of </w:t>
      </w:r>
      <w:proofErr w:type="spellStart"/>
      <w:proofErr w:type="gramStart"/>
      <w:r w:rsidRPr="000B4AF0">
        <w:rPr>
          <w:sz w:val="20"/>
          <w:szCs w:val="20"/>
        </w:rPr>
        <w:t>Pr</w:t>
      </w:r>
      <w:proofErr w:type="spellEnd"/>
      <w:r w:rsidRPr="000B4AF0">
        <w:rPr>
          <w:sz w:val="20"/>
          <w:szCs w:val="20"/>
        </w:rPr>
        <w:t>(</w:t>
      </w:r>
      <w:proofErr w:type="gramEnd"/>
      <w:r w:rsidRPr="000B4AF0">
        <w:rPr>
          <w:sz w:val="20"/>
          <w:szCs w:val="20"/>
        </w:rPr>
        <w:t xml:space="preserve">OH)₃, which grows rapidly, helps separate the Mg(OH)₂, leading to the formation of a mixed oxide layer of Mg(OH)₂ and </w:t>
      </w:r>
      <w:proofErr w:type="spellStart"/>
      <w:r w:rsidRPr="000B4AF0">
        <w:rPr>
          <w:sz w:val="20"/>
          <w:szCs w:val="20"/>
        </w:rPr>
        <w:t>Pr</w:t>
      </w:r>
      <w:proofErr w:type="spellEnd"/>
      <w:r w:rsidRPr="000B4AF0">
        <w:rPr>
          <w:sz w:val="20"/>
          <w:szCs w:val="20"/>
        </w:rPr>
        <w:t>(OH)₃ on the alloy surface.</w:t>
      </w:r>
    </w:p>
    <w:p w14:paraId="272F5BE3" w14:textId="77777777" w:rsidR="00F44981" w:rsidRPr="000B4AF0" w:rsidRDefault="00B70372" w:rsidP="000B4AF0">
      <w:pPr>
        <w:ind w:firstLineChars="300" w:firstLine="600"/>
        <w:jc w:val="both"/>
        <w:rPr>
          <w:sz w:val="20"/>
          <w:szCs w:val="20"/>
        </w:rPr>
      </w:pPr>
      <w:r w:rsidRPr="000B4AF0">
        <w:rPr>
          <w:sz w:val="20"/>
          <w:szCs w:val="20"/>
        </w:rPr>
        <w:t xml:space="preserve">This interface, composed of large crystal lattices of </w:t>
      </w:r>
      <w:proofErr w:type="spellStart"/>
      <w:proofErr w:type="gramStart"/>
      <w:r w:rsidRPr="000B4AF0">
        <w:rPr>
          <w:sz w:val="20"/>
          <w:szCs w:val="20"/>
        </w:rPr>
        <w:t>Pr</w:t>
      </w:r>
      <w:proofErr w:type="spellEnd"/>
      <w:r w:rsidRPr="000B4AF0">
        <w:rPr>
          <w:sz w:val="20"/>
          <w:szCs w:val="20"/>
        </w:rPr>
        <w:t>(</w:t>
      </w:r>
      <w:proofErr w:type="gramEnd"/>
      <w:r w:rsidRPr="000B4AF0">
        <w:rPr>
          <w:sz w:val="20"/>
          <w:szCs w:val="20"/>
        </w:rPr>
        <w:t xml:space="preserve">OH)₃ and </w:t>
      </w:r>
      <w:proofErr w:type="spellStart"/>
      <w:r w:rsidRPr="000B4AF0">
        <w:rPr>
          <w:sz w:val="20"/>
          <w:szCs w:val="20"/>
        </w:rPr>
        <w:t>Mg₃Pr</w:t>
      </w:r>
      <w:proofErr w:type="spellEnd"/>
      <w:r w:rsidRPr="000B4AF0">
        <w:rPr>
          <w:sz w:val="20"/>
          <w:szCs w:val="20"/>
        </w:rPr>
        <w:t xml:space="preserve">, becomes unstable and can easily be disrupted by H₂ gas bubbles, causing the surface discharge products to peel away. This effectively mitigates passivation and promotes the continuous removal of discharge products, thereby maintaining high activity and stability in the </w:t>
      </w:r>
      <w:proofErr w:type="spellStart"/>
      <w:r w:rsidRPr="000B4AF0">
        <w:rPr>
          <w:sz w:val="20"/>
          <w:szCs w:val="20"/>
        </w:rPr>
        <w:t>Mg₃Re</w:t>
      </w:r>
      <w:proofErr w:type="spellEnd"/>
      <w:r w:rsidRPr="000B4AF0">
        <w:rPr>
          <w:sz w:val="20"/>
          <w:szCs w:val="20"/>
        </w:rPr>
        <w:t xml:space="preserve"> anode. The presence of RE elements in </w:t>
      </w:r>
      <w:proofErr w:type="spellStart"/>
      <w:r w:rsidRPr="000B4AF0">
        <w:rPr>
          <w:sz w:val="20"/>
          <w:szCs w:val="20"/>
        </w:rPr>
        <w:t>Mg₃Re</w:t>
      </w:r>
      <w:proofErr w:type="spellEnd"/>
      <w:r w:rsidRPr="000B4AF0">
        <w:rPr>
          <w:sz w:val="20"/>
          <w:szCs w:val="20"/>
        </w:rPr>
        <w:t xml:space="preserve"> alloys causes trivalent rare earth cations to participate in the metal/oxide interface, forming an unstable composite oxide layer composed of </w:t>
      </w:r>
      <w:proofErr w:type="gramStart"/>
      <w:r w:rsidRPr="000B4AF0">
        <w:rPr>
          <w:sz w:val="20"/>
          <w:szCs w:val="20"/>
        </w:rPr>
        <w:t>Mg(</w:t>
      </w:r>
      <w:proofErr w:type="gramEnd"/>
      <w:r w:rsidRPr="000B4AF0">
        <w:rPr>
          <w:sz w:val="20"/>
          <w:szCs w:val="20"/>
        </w:rPr>
        <w:t>OH)₂ and Re(OH)₃, which facilitates the removal of discharge products and helps preserve the anode's electrochemical activity.</w:t>
      </w:r>
    </w:p>
    <w:p w14:paraId="5EE4CDAF" w14:textId="77777777" w:rsidR="00F44981" w:rsidRPr="000B4AF0" w:rsidRDefault="00B70372" w:rsidP="000B4AF0">
      <w:pPr>
        <w:jc w:val="both"/>
        <w:rPr>
          <w:sz w:val="20"/>
          <w:szCs w:val="20"/>
        </w:rPr>
      </w:pPr>
      <w:r w:rsidRPr="000B4AF0">
        <w:rPr>
          <w:sz w:val="20"/>
          <w:szCs w:val="20"/>
        </w:rPr>
        <w:t>2.2.3</w:t>
      </w:r>
      <w:r w:rsidRPr="000B4AF0">
        <w:rPr>
          <w:sz w:val="20"/>
          <w:szCs w:val="20"/>
          <w:lang w:eastAsia="zh-CN"/>
        </w:rPr>
        <w:t>.</w:t>
      </w:r>
      <w:r w:rsidRPr="000B4AF0">
        <w:rPr>
          <w:sz w:val="20"/>
          <w:szCs w:val="20"/>
        </w:rPr>
        <w:t xml:space="preserve"> Mg-Al Alloy</w:t>
      </w:r>
    </w:p>
    <w:p w14:paraId="0AB39196" w14:textId="77777777" w:rsidR="00F44981" w:rsidRPr="000B4AF0" w:rsidRDefault="00B70372" w:rsidP="000B4AF0">
      <w:pPr>
        <w:ind w:firstLineChars="300" w:firstLine="600"/>
        <w:jc w:val="both"/>
        <w:rPr>
          <w:sz w:val="20"/>
          <w:szCs w:val="20"/>
        </w:rPr>
      </w:pPr>
      <w:r w:rsidRPr="000B4AF0">
        <w:rPr>
          <w:sz w:val="20"/>
          <w:szCs w:val="20"/>
        </w:rPr>
        <w:t xml:space="preserve">The research team led by </w:t>
      </w:r>
      <w:proofErr w:type="spellStart"/>
      <w:r w:rsidRPr="000B4AF0">
        <w:rPr>
          <w:sz w:val="20"/>
          <w:szCs w:val="20"/>
        </w:rPr>
        <w:t>Danya</w:t>
      </w:r>
      <w:proofErr w:type="spellEnd"/>
      <w:r w:rsidRPr="000B4AF0">
        <w:rPr>
          <w:sz w:val="20"/>
          <w:szCs w:val="20"/>
        </w:rPr>
        <w:t xml:space="preserve"> Huang </w:t>
      </w:r>
      <w:r w:rsidRPr="000B4AF0">
        <w:rPr>
          <w:sz w:val="20"/>
          <w:szCs w:val="20"/>
          <w:lang w:eastAsia="zh-CN"/>
        </w:rPr>
        <w:t>(Danyan,2022)</w:t>
      </w:r>
      <w:r w:rsidRPr="000B4AF0">
        <w:rPr>
          <w:sz w:val="20"/>
          <w:szCs w:val="20"/>
        </w:rPr>
        <w:t xml:space="preserve"> investigated the impact of aluminum (Al) content on the performance of magnesium-air batteries. In their study, they observed that when discharging at 1 mA/cm² in a 3.5% NaCl solution, the battery voltage decreased as Al content increased, particularly from 20% to 40%. This decrease was attributed to the formation of a passivation film on the </w:t>
      </w:r>
      <w:r w:rsidRPr="000B4AF0">
        <w:rPr>
          <w:sz w:val="20"/>
          <w:szCs w:val="20"/>
        </w:rPr>
        <w:t>surface of the anode, which significantly suppressed the sample's activity. The passivation film was primarily composed of Al</w:t>
      </w:r>
      <w:r w:rsidRPr="000B4AF0">
        <w:rPr>
          <w:sz w:val="20"/>
          <w:szCs w:val="20"/>
          <w:lang w:eastAsia="zh-CN"/>
        </w:rPr>
        <w:t>2</w:t>
      </w:r>
      <w:r w:rsidRPr="000B4AF0">
        <w:rPr>
          <w:sz w:val="20"/>
          <w:szCs w:val="20"/>
        </w:rPr>
        <w:t>O</w:t>
      </w:r>
      <w:r w:rsidRPr="000B4AF0">
        <w:rPr>
          <w:sz w:val="20"/>
          <w:szCs w:val="20"/>
          <w:lang w:eastAsia="zh-CN"/>
        </w:rPr>
        <w:t xml:space="preserve">3 </w:t>
      </w:r>
      <w:r w:rsidRPr="000B4AF0">
        <w:rPr>
          <w:sz w:val="20"/>
          <w:szCs w:val="20"/>
        </w:rPr>
        <w:t>and MgO.</w:t>
      </w:r>
    </w:p>
    <w:p w14:paraId="25E4E742" w14:textId="77777777" w:rsidR="00F44981" w:rsidRPr="000B4AF0" w:rsidRDefault="00B70372" w:rsidP="000B4AF0">
      <w:pPr>
        <w:ind w:firstLineChars="300" w:firstLine="600"/>
        <w:jc w:val="both"/>
        <w:rPr>
          <w:sz w:val="20"/>
          <w:szCs w:val="20"/>
        </w:rPr>
      </w:pPr>
      <w:bookmarkStart w:id="0" w:name="OLE_LINK1"/>
      <w:r w:rsidRPr="000B4AF0">
        <w:rPr>
          <w:sz w:val="20"/>
          <w:szCs w:val="20"/>
        </w:rPr>
        <w:t>Despite this, the anode efficiency and capacity of the sample improved with increasing Al content. When the passivation film formed, it prevented Mg²⁺ ions from being directly exposed to water, thereby reducing the formation of hydrogen and enhancing anode efficiency. The dynamic formation and dissolution of the MgO/</w:t>
      </w:r>
      <w:proofErr w:type="gramStart"/>
      <w:r w:rsidRPr="000B4AF0">
        <w:rPr>
          <w:sz w:val="20"/>
          <w:szCs w:val="20"/>
        </w:rPr>
        <w:t>Mg(</w:t>
      </w:r>
      <w:proofErr w:type="gramEnd"/>
      <w:r w:rsidRPr="000B4AF0">
        <w:rPr>
          <w:sz w:val="20"/>
          <w:szCs w:val="20"/>
        </w:rPr>
        <w:t xml:space="preserve">OH)₂ membrane allowed Mg²⁺ to dissolve into the solution without generating hydrogen. Additionally, Al atoms in the alloy could effectively bond with Mg²⁺ ions, </w:t>
      </w:r>
      <w:bookmarkEnd w:id="0"/>
      <w:r w:rsidRPr="000B4AF0">
        <w:rPr>
          <w:sz w:val="20"/>
          <w:szCs w:val="20"/>
        </w:rPr>
        <w:t>reducing their reactivity with water and further improving anode efficiency.</w:t>
      </w:r>
    </w:p>
    <w:p w14:paraId="5988988E" w14:textId="77777777" w:rsidR="00F44981" w:rsidRPr="000B4AF0" w:rsidRDefault="00B70372" w:rsidP="000B4AF0">
      <w:pPr>
        <w:ind w:firstLineChars="300" w:firstLine="600"/>
        <w:jc w:val="both"/>
        <w:rPr>
          <w:sz w:val="20"/>
          <w:szCs w:val="20"/>
        </w:rPr>
      </w:pPr>
      <w:r w:rsidRPr="000B4AF0">
        <w:rPr>
          <w:sz w:val="20"/>
          <w:szCs w:val="20"/>
        </w:rPr>
        <w:t xml:space="preserve">In contrast, the research team led by Jingling Ma </w:t>
      </w:r>
      <w:r w:rsidRPr="000B4AF0">
        <w:rPr>
          <w:sz w:val="20"/>
          <w:szCs w:val="20"/>
          <w:lang w:eastAsia="zh-CN"/>
        </w:rPr>
        <w:t>(Jingling 2020)</w:t>
      </w:r>
      <w:r w:rsidRPr="000B4AF0">
        <w:rPr>
          <w:sz w:val="20"/>
          <w:szCs w:val="20"/>
        </w:rPr>
        <w:t xml:space="preserve"> highlighted that corrosion resistance in magnesium alloys is significantly influenced by aluminum content and microstructure. Aluminum, as a major alloying element, enhances corrosion resistance by forming a dense Al</w:t>
      </w:r>
      <w:r w:rsidRPr="000B4AF0">
        <w:rPr>
          <w:sz w:val="20"/>
          <w:szCs w:val="20"/>
          <w:lang w:eastAsia="zh-CN"/>
        </w:rPr>
        <w:t>2</w:t>
      </w:r>
      <w:r w:rsidRPr="000B4AF0">
        <w:rPr>
          <w:sz w:val="20"/>
          <w:szCs w:val="20"/>
        </w:rPr>
        <w:t>O</w:t>
      </w:r>
      <w:r w:rsidRPr="000B4AF0">
        <w:rPr>
          <w:sz w:val="20"/>
          <w:szCs w:val="20"/>
          <w:lang w:eastAsia="zh-CN"/>
        </w:rPr>
        <w:t>3</w:t>
      </w:r>
      <w:r w:rsidRPr="000B4AF0">
        <w:rPr>
          <w:sz w:val="20"/>
          <w:szCs w:val="20"/>
        </w:rPr>
        <w:t xml:space="preserve"> protective layer on the surface of the alloy. If the aluminum content exceeds the solid solubility limit in the α-Mg matrix (which is 12.7 </w:t>
      </w:r>
      <w:proofErr w:type="spellStart"/>
      <w:r w:rsidRPr="000B4AF0">
        <w:rPr>
          <w:sz w:val="20"/>
          <w:szCs w:val="20"/>
        </w:rPr>
        <w:t>wt</w:t>
      </w:r>
      <w:proofErr w:type="spellEnd"/>
      <w:r w:rsidRPr="000B4AF0">
        <w:rPr>
          <w:sz w:val="20"/>
          <w:szCs w:val="20"/>
        </w:rPr>
        <w:t>% at 437°C), it leads to the formation of the β phase (Mg</w:t>
      </w:r>
      <w:r w:rsidRPr="000B4AF0">
        <w:rPr>
          <w:sz w:val="20"/>
          <w:szCs w:val="20"/>
          <w:lang w:eastAsia="zh-CN"/>
        </w:rPr>
        <w:t>17</w:t>
      </w:r>
      <w:r w:rsidRPr="000B4AF0">
        <w:rPr>
          <w:sz w:val="20"/>
          <w:szCs w:val="20"/>
        </w:rPr>
        <w:t>Al</w:t>
      </w:r>
      <w:r w:rsidRPr="000B4AF0">
        <w:rPr>
          <w:sz w:val="20"/>
          <w:szCs w:val="20"/>
          <w:lang w:eastAsia="zh-CN"/>
        </w:rPr>
        <w:t>12</w:t>
      </w:r>
      <w:r w:rsidRPr="000B4AF0">
        <w:rPr>
          <w:sz w:val="20"/>
          <w:szCs w:val="20"/>
        </w:rPr>
        <w:t>). The β phase plays a dual role: it accelerates corrosion of the α matrix and serves as an anode barrier. The proportion of the β phase is crucial, as it can either enhance corrosion protection or act as a barrier to anode reactions, depending on its volume and distribution.</w:t>
      </w:r>
    </w:p>
    <w:p w14:paraId="685167A9" w14:textId="77777777" w:rsidR="00F44981" w:rsidRPr="000B4AF0" w:rsidRDefault="00B70372" w:rsidP="000B4AF0">
      <w:pPr>
        <w:jc w:val="both"/>
        <w:rPr>
          <w:sz w:val="20"/>
          <w:szCs w:val="20"/>
          <w:lang w:eastAsia="zh-CN"/>
        </w:rPr>
      </w:pPr>
      <w:r w:rsidRPr="000B4AF0">
        <w:rPr>
          <w:sz w:val="20"/>
          <w:szCs w:val="20"/>
        </w:rPr>
        <w:t>2.2.4</w:t>
      </w:r>
      <w:r w:rsidRPr="000B4AF0">
        <w:rPr>
          <w:sz w:val="20"/>
          <w:szCs w:val="20"/>
          <w:lang w:eastAsia="zh-CN"/>
        </w:rPr>
        <w:t>.</w:t>
      </w:r>
      <w:r w:rsidRPr="000B4AF0">
        <w:rPr>
          <w:sz w:val="20"/>
          <w:szCs w:val="20"/>
        </w:rPr>
        <w:t xml:space="preserve"> Mg-Zn-Sn</w:t>
      </w:r>
      <w:r w:rsidRPr="000B4AF0">
        <w:rPr>
          <w:sz w:val="20"/>
          <w:szCs w:val="20"/>
          <w:lang w:eastAsia="zh-CN"/>
        </w:rPr>
        <w:t xml:space="preserve"> alloy</w:t>
      </w:r>
    </w:p>
    <w:p w14:paraId="1602A3B3" w14:textId="77777777" w:rsidR="00F44981" w:rsidRPr="000B4AF0" w:rsidRDefault="00B70372" w:rsidP="000B4AF0">
      <w:pPr>
        <w:ind w:firstLineChars="300" w:firstLine="600"/>
        <w:jc w:val="both"/>
        <w:rPr>
          <w:sz w:val="20"/>
          <w:szCs w:val="20"/>
          <w:lang w:eastAsia="zh-CN"/>
        </w:rPr>
      </w:pPr>
      <w:r w:rsidRPr="000B4AF0">
        <w:rPr>
          <w:sz w:val="20"/>
          <w:szCs w:val="20"/>
        </w:rPr>
        <w:t xml:space="preserve">The research team led by </w:t>
      </w:r>
      <w:proofErr w:type="spellStart"/>
      <w:r w:rsidRPr="000B4AF0">
        <w:rPr>
          <w:sz w:val="20"/>
          <w:szCs w:val="20"/>
        </w:rPr>
        <w:t>Fanglei</w:t>
      </w:r>
      <w:proofErr w:type="spellEnd"/>
      <w:r w:rsidRPr="000B4AF0">
        <w:rPr>
          <w:sz w:val="20"/>
          <w:szCs w:val="20"/>
        </w:rPr>
        <w:t xml:space="preserve"> Tong </w:t>
      </w:r>
      <w:r w:rsidRPr="000B4AF0">
        <w:rPr>
          <w:sz w:val="20"/>
          <w:szCs w:val="20"/>
          <w:lang w:eastAsia="zh-CN"/>
        </w:rPr>
        <w:t>(Fanglei,</w:t>
      </w:r>
      <w:proofErr w:type="gramStart"/>
      <w:r w:rsidRPr="000B4AF0">
        <w:rPr>
          <w:sz w:val="20"/>
          <w:szCs w:val="20"/>
          <w:lang w:eastAsia="zh-CN"/>
        </w:rPr>
        <w:t>2021)</w:t>
      </w:r>
      <w:r w:rsidRPr="000B4AF0">
        <w:rPr>
          <w:sz w:val="20"/>
          <w:szCs w:val="20"/>
        </w:rPr>
        <w:t>investigated</w:t>
      </w:r>
      <w:proofErr w:type="gramEnd"/>
      <w:r w:rsidRPr="000B4AF0">
        <w:rPr>
          <w:sz w:val="20"/>
          <w:szCs w:val="20"/>
        </w:rPr>
        <w:t xml:space="preserve"> the effects of adding tin (Sn) and zinc (Zn) to the anode material of magnesium-air batteries, focusing on the microstructural, electrochemical, and discharge performance impacts. The addition of Sn alters the microstructure of the Mg-Zn alloy and leads to the formation of </w:t>
      </w:r>
      <w:proofErr w:type="spellStart"/>
      <w:r w:rsidRPr="000B4AF0">
        <w:rPr>
          <w:sz w:val="20"/>
          <w:szCs w:val="20"/>
        </w:rPr>
        <w:t>SnO</w:t>
      </w:r>
      <w:proofErr w:type="spellEnd"/>
      <w:r w:rsidRPr="000B4AF0">
        <w:rPr>
          <w:sz w:val="20"/>
          <w:szCs w:val="20"/>
        </w:rPr>
        <w:t xml:space="preserve"> or </w:t>
      </w:r>
      <w:proofErr w:type="spellStart"/>
      <w:r w:rsidRPr="000B4AF0">
        <w:rPr>
          <w:sz w:val="20"/>
          <w:szCs w:val="20"/>
        </w:rPr>
        <w:t>SnO</w:t>
      </w:r>
      <w:proofErr w:type="spellEnd"/>
      <w:r w:rsidRPr="000B4AF0">
        <w:rPr>
          <w:sz w:val="20"/>
          <w:szCs w:val="20"/>
        </w:rPr>
        <w:t>₂ films on the anode during discharge. This film formation significantly enhances battery performance at low current densities (&lt;10 A/cm²). Sn also stimulates the electrochemical activity of the magnesium matrix, with Mg</w:t>
      </w:r>
      <w:r w:rsidRPr="000B4AF0">
        <w:rPr>
          <w:sz w:val="20"/>
          <w:szCs w:val="20"/>
          <w:lang w:eastAsia="zh-CN"/>
        </w:rPr>
        <w:t>2</w:t>
      </w:r>
      <w:r w:rsidRPr="000B4AF0">
        <w:rPr>
          <w:sz w:val="20"/>
          <w:szCs w:val="20"/>
        </w:rPr>
        <w:t xml:space="preserve">Sn exhibiting a stronger cathode effect compared to </w:t>
      </w:r>
      <w:proofErr w:type="spellStart"/>
      <w:r w:rsidRPr="000B4AF0">
        <w:rPr>
          <w:sz w:val="20"/>
          <w:szCs w:val="20"/>
        </w:rPr>
        <w:t>MgXZnY</w:t>
      </w:r>
      <w:proofErr w:type="spellEnd"/>
      <w:r w:rsidRPr="000B4AF0">
        <w:rPr>
          <w:sz w:val="20"/>
          <w:szCs w:val="20"/>
        </w:rPr>
        <w:t xml:space="preserve">. As a result, the working voltage of Mg-Zn-Sn alloy anodes is notably higher than that of Mg-Zn anodes studied previously. Moreover, a small amount of Zn improves the corrosion resistance of the magnesium alloy by forming a protective film, which reduces the pH near the surface and accelerates the dissolution of the discharge product </w:t>
      </w:r>
      <w:proofErr w:type="gramStart"/>
      <w:r w:rsidRPr="000B4AF0">
        <w:rPr>
          <w:sz w:val="20"/>
          <w:szCs w:val="20"/>
        </w:rPr>
        <w:t>Mg(</w:t>
      </w:r>
      <w:proofErr w:type="gramEnd"/>
      <w:r w:rsidRPr="000B4AF0">
        <w:rPr>
          <w:sz w:val="20"/>
          <w:szCs w:val="20"/>
        </w:rPr>
        <w:t>OH)</w:t>
      </w:r>
      <w:r w:rsidRPr="000B4AF0">
        <w:rPr>
          <w:sz w:val="20"/>
          <w:szCs w:val="20"/>
          <w:vertAlign w:val="subscript"/>
          <w:lang w:eastAsia="zh-CN"/>
        </w:rPr>
        <w:t>2</w:t>
      </w:r>
      <w:r w:rsidRPr="000B4AF0">
        <w:rPr>
          <w:sz w:val="20"/>
          <w:szCs w:val="20"/>
          <w:lang w:eastAsia="zh-CN"/>
        </w:rPr>
        <w:t>.</w:t>
      </w:r>
    </w:p>
    <w:p w14:paraId="7E4ED3AE" w14:textId="77777777" w:rsidR="00F44981" w:rsidRPr="000B4AF0" w:rsidRDefault="00B70372" w:rsidP="000B4AF0">
      <w:pPr>
        <w:jc w:val="both"/>
        <w:rPr>
          <w:sz w:val="20"/>
          <w:szCs w:val="20"/>
          <w:lang w:eastAsia="zh-CN"/>
        </w:rPr>
      </w:pPr>
      <w:r w:rsidRPr="000B4AF0">
        <w:rPr>
          <w:sz w:val="20"/>
          <w:szCs w:val="20"/>
        </w:rPr>
        <w:t>2.2.5</w:t>
      </w:r>
      <w:r w:rsidRPr="000B4AF0">
        <w:rPr>
          <w:sz w:val="20"/>
          <w:szCs w:val="20"/>
          <w:lang w:eastAsia="zh-CN"/>
        </w:rPr>
        <w:t>.</w:t>
      </w:r>
      <w:r w:rsidRPr="000B4AF0">
        <w:rPr>
          <w:sz w:val="20"/>
          <w:szCs w:val="20"/>
        </w:rPr>
        <w:t xml:space="preserve"> Mg-Zn</w:t>
      </w:r>
      <w:r w:rsidRPr="000B4AF0">
        <w:rPr>
          <w:sz w:val="20"/>
          <w:szCs w:val="20"/>
          <w:lang w:eastAsia="zh-CN"/>
        </w:rPr>
        <w:t xml:space="preserve"> alloy</w:t>
      </w:r>
    </w:p>
    <w:p w14:paraId="311BA942" w14:textId="77777777" w:rsidR="00F44981" w:rsidRPr="000B4AF0" w:rsidRDefault="00B70372" w:rsidP="000B4AF0">
      <w:pPr>
        <w:ind w:firstLineChars="300" w:firstLine="600"/>
        <w:jc w:val="both"/>
        <w:rPr>
          <w:sz w:val="20"/>
          <w:szCs w:val="20"/>
        </w:rPr>
      </w:pPr>
      <w:proofErr w:type="spellStart"/>
      <w:r w:rsidRPr="000B4AF0">
        <w:rPr>
          <w:sz w:val="20"/>
          <w:szCs w:val="20"/>
        </w:rPr>
        <w:t>Fanglei</w:t>
      </w:r>
      <w:proofErr w:type="spellEnd"/>
      <w:r w:rsidRPr="000B4AF0">
        <w:rPr>
          <w:sz w:val="20"/>
          <w:szCs w:val="20"/>
        </w:rPr>
        <w:t xml:space="preserve"> Tong </w:t>
      </w:r>
      <w:r w:rsidRPr="000B4AF0">
        <w:rPr>
          <w:sz w:val="20"/>
          <w:szCs w:val="20"/>
          <w:lang w:eastAsia="zh-CN"/>
        </w:rPr>
        <w:t>(Fanglei,2021)</w:t>
      </w:r>
      <w:r w:rsidRPr="000B4AF0">
        <w:rPr>
          <w:sz w:val="20"/>
          <w:szCs w:val="20"/>
        </w:rPr>
        <w:t xml:space="preserve"> discovered that as the Zn content in magnesium-air battery anodes increased, the anode efficiency and capacity decreased due to the growing volume fraction of metal intermetallic phases. The </w:t>
      </w:r>
      <w:proofErr w:type="spellStart"/>
      <w:r w:rsidRPr="000B4AF0">
        <w:rPr>
          <w:sz w:val="20"/>
          <w:szCs w:val="20"/>
        </w:rPr>
        <w:t>Mg₂Zn</w:t>
      </w:r>
      <w:proofErr w:type="spellEnd"/>
      <w:r w:rsidRPr="000B4AF0">
        <w:rPr>
          <w:sz w:val="20"/>
          <w:szCs w:val="20"/>
        </w:rPr>
        <w:t xml:space="preserve"> alloy exhibited the </w:t>
      </w:r>
      <w:r w:rsidRPr="000B4AF0">
        <w:rPr>
          <w:sz w:val="20"/>
          <w:szCs w:val="20"/>
        </w:rPr>
        <w:lastRenderedPageBreak/>
        <w:t xml:space="preserve">best battery performance, achieving a utilization rate of 54.42% and a capacity of 1185.50 </w:t>
      </w:r>
      <w:proofErr w:type="spellStart"/>
      <w:r w:rsidRPr="000B4AF0">
        <w:rPr>
          <w:sz w:val="20"/>
          <w:szCs w:val="20"/>
        </w:rPr>
        <w:t>mAh</w:t>
      </w:r>
      <w:proofErr w:type="spellEnd"/>
      <w:r w:rsidRPr="000B4AF0">
        <w:rPr>
          <w:sz w:val="20"/>
          <w:szCs w:val="20"/>
        </w:rPr>
        <w:t>/g. However, in Mg6Zn and Mg15Zn alloys, the large number of secondary phases accelerated the corrosion of the α-Mg matrix when acting as a cathode, especially under high current density, leading to reduced anode efficiency.</w:t>
      </w:r>
    </w:p>
    <w:p w14:paraId="0D3903F3" w14:textId="77777777" w:rsidR="00F44981" w:rsidRPr="000B4AF0" w:rsidRDefault="00B70372" w:rsidP="000B4AF0">
      <w:pPr>
        <w:ind w:firstLineChars="300" w:firstLine="600"/>
        <w:jc w:val="both"/>
        <w:rPr>
          <w:sz w:val="20"/>
          <w:szCs w:val="20"/>
        </w:rPr>
      </w:pPr>
      <w:r w:rsidRPr="000B4AF0">
        <w:rPr>
          <w:sz w:val="20"/>
          <w:szCs w:val="20"/>
        </w:rPr>
        <w:t>The shape, size, quantity, and distribution of intermetallic compounds significantly affect the corrosion performance of magnesium alloys. Song et al. demonstrated that in AZ91 alloy, a fine and continuous Mg</w:t>
      </w:r>
      <w:r w:rsidRPr="000B4AF0">
        <w:rPr>
          <w:sz w:val="20"/>
          <w:szCs w:val="20"/>
          <w:lang w:eastAsia="zh-CN"/>
        </w:rPr>
        <w:t>17</w:t>
      </w:r>
      <w:r w:rsidRPr="000B4AF0">
        <w:rPr>
          <w:sz w:val="20"/>
          <w:szCs w:val="20"/>
        </w:rPr>
        <w:t>Al</w:t>
      </w:r>
      <w:r w:rsidRPr="000B4AF0">
        <w:rPr>
          <w:sz w:val="20"/>
          <w:szCs w:val="20"/>
          <w:lang w:eastAsia="zh-CN"/>
        </w:rPr>
        <w:t xml:space="preserve">12 </w:t>
      </w:r>
      <w:r w:rsidRPr="000B4AF0">
        <w:rPr>
          <w:sz w:val="20"/>
          <w:szCs w:val="20"/>
        </w:rPr>
        <w:t>phase can serve as a corrosion barrier, while a rough and discontinuous Mg</w:t>
      </w:r>
      <w:r w:rsidRPr="000B4AF0">
        <w:rPr>
          <w:sz w:val="20"/>
          <w:szCs w:val="20"/>
          <w:lang w:eastAsia="zh-CN"/>
        </w:rPr>
        <w:t>17</w:t>
      </w:r>
      <w:r w:rsidRPr="000B4AF0">
        <w:rPr>
          <w:sz w:val="20"/>
          <w:szCs w:val="20"/>
        </w:rPr>
        <w:t>Al</w:t>
      </w:r>
      <w:r w:rsidRPr="000B4AF0">
        <w:rPr>
          <w:sz w:val="20"/>
          <w:szCs w:val="20"/>
          <w:lang w:eastAsia="zh-CN"/>
        </w:rPr>
        <w:t>12</w:t>
      </w:r>
      <w:r w:rsidRPr="000B4AF0">
        <w:rPr>
          <w:sz w:val="20"/>
          <w:szCs w:val="20"/>
        </w:rPr>
        <w:t xml:space="preserve"> phase accelerates corrosion when acting as the current cathode. Similarly, in Mg-Zn alloys, the </w:t>
      </w:r>
      <w:proofErr w:type="spellStart"/>
      <w:r w:rsidRPr="000B4AF0">
        <w:rPr>
          <w:sz w:val="20"/>
          <w:szCs w:val="20"/>
        </w:rPr>
        <w:t>MgXZnY</w:t>
      </w:r>
      <w:proofErr w:type="spellEnd"/>
      <w:r w:rsidRPr="000B4AF0">
        <w:rPr>
          <w:sz w:val="20"/>
          <w:szCs w:val="20"/>
        </w:rPr>
        <w:t xml:space="preserve"> secondary phase can either act as a corrosion barrier or a cathode. When the Zn concentration is low (around 4 </w:t>
      </w:r>
      <w:proofErr w:type="spellStart"/>
      <w:r w:rsidRPr="000B4AF0">
        <w:rPr>
          <w:sz w:val="20"/>
          <w:szCs w:val="20"/>
        </w:rPr>
        <w:t>wt</w:t>
      </w:r>
      <w:proofErr w:type="spellEnd"/>
      <w:r w:rsidRPr="000B4AF0">
        <w:rPr>
          <w:sz w:val="20"/>
          <w:szCs w:val="20"/>
        </w:rPr>
        <w:t>%), a small amount of metal phase is distributed within grains and along grain boundaries, enhancing the corrosion resistance of the Mg</w:t>
      </w:r>
      <w:r w:rsidRPr="000B4AF0">
        <w:rPr>
          <w:sz w:val="20"/>
          <w:szCs w:val="20"/>
          <w:lang w:eastAsia="zh-CN"/>
        </w:rPr>
        <w:t>2</w:t>
      </w:r>
      <w:r w:rsidRPr="000B4AF0">
        <w:rPr>
          <w:sz w:val="20"/>
          <w:szCs w:val="20"/>
        </w:rPr>
        <w:t xml:space="preserve">Zn alloy. However, as Zn content increases to 6 </w:t>
      </w:r>
      <w:proofErr w:type="spellStart"/>
      <w:r w:rsidRPr="000B4AF0">
        <w:rPr>
          <w:sz w:val="20"/>
          <w:szCs w:val="20"/>
        </w:rPr>
        <w:t>wt</w:t>
      </w:r>
      <w:proofErr w:type="spellEnd"/>
      <w:r w:rsidRPr="000B4AF0">
        <w:rPr>
          <w:sz w:val="20"/>
          <w:szCs w:val="20"/>
        </w:rPr>
        <w:t xml:space="preserve">% and 15 </w:t>
      </w:r>
      <w:proofErr w:type="spellStart"/>
      <w:r w:rsidRPr="000B4AF0">
        <w:rPr>
          <w:sz w:val="20"/>
          <w:szCs w:val="20"/>
        </w:rPr>
        <w:t>wt</w:t>
      </w:r>
      <w:proofErr w:type="spellEnd"/>
      <w:r w:rsidRPr="000B4AF0">
        <w:rPr>
          <w:sz w:val="20"/>
          <w:szCs w:val="20"/>
        </w:rPr>
        <w:t>%, a large number of metal phases continuously form and accumulate along the grain boundaries, reducing the overall corrosion resistance and anode performance.</w:t>
      </w:r>
    </w:p>
    <w:p w14:paraId="5F5932E1" w14:textId="77777777" w:rsidR="00F44981" w:rsidRPr="000B4AF0" w:rsidRDefault="00B70372" w:rsidP="000B4AF0">
      <w:pPr>
        <w:ind w:firstLine="720"/>
        <w:jc w:val="both"/>
        <w:rPr>
          <w:sz w:val="20"/>
          <w:szCs w:val="20"/>
          <w:lang w:eastAsia="zh-CN"/>
        </w:rPr>
      </w:pPr>
      <w:r w:rsidRPr="000B4AF0">
        <w:rPr>
          <w:sz w:val="20"/>
          <w:szCs w:val="20"/>
        </w:rPr>
        <w:t>2.2.6</w:t>
      </w:r>
      <w:r w:rsidRPr="000B4AF0">
        <w:rPr>
          <w:sz w:val="20"/>
          <w:szCs w:val="20"/>
          <w:lang w:eastAsia="zh-CN"/>
        </w:rPr>
        <w:t>.</w:t>
      </w:r>
      <w:r w:rsidRPr="000B4AF0">
        <w:rPr>
          <w:sz w:val="20"/>
          <w:szCs w:val="20"/>
        </w:rPr>
        <w:t xml:space="preserve"> Mg-Ca-Zn</w:t>
      </w:r>
      <w:r w:rsidRPr="000B4AF0">
        <w:rPr>
          <w:sz w:val="20"/>
          <w:szCs w:val="20"/>
          <w:lang w:eastAsia="zh-CN"/>
        </w:rPr>
        <w:t xml:space="preserve"> alloy</w:t>
      </w:r>
    </w:p>
    <w:p w14:paraId="7C01C504" w14:textId="77777777" w:rsidR="00F44981" w:rsidRPr="000B4AF0" w:rsidRDefault="00B70372" w:rsidP="000B4AF0">
      <w:pPr>
        <w:ind w:firstLine="720"/>
        <w:jc w:val="both"/>
        <w:rPr>
          <w:sz w:val="20"/>
          <w:szCs w:val="20"/>
        </w:rPr>
      </w:pPr>
      <w:r w:rsidRPr="000B4AF0">
        <w:rPr>
          <w:sz w:val="20"/>
          <w:szCs w:val="20"/>
        </w:rPr>
        <w:t xml:space="preserve">The research team led by Bowen Yu </w:t>
      </w:r>
      <w:r w:rsidRPr="000B4AF0">
        <w:rPr>
          <w:sz w:val="20"/>
          <w:szCs w:val="20"/>
          <w:lang w:eastAsia="zh-CN"/>
        </w:rPr>
        <w:t>(Bowen,</w:t>
      </w:r>
      <w:proofErr w:type="gramStart"/>
      <w:r w:rsidRPr="000B4AF0">
        <w:rPr>
          <w:sz w:val="20"/>
          <w:szCs w:val="20"/>
          <w:lang w:eastAsia="zh-CN"/>
        </w:rPr>
        <w:t>2023)</w:t>
      </w:r>
      <w:r w:rsidRPr="000B4AF0">
        <w:rPr>
          <w:sz w:val="20"/>
          <w:szCs w:val="20"/>
        </w:rPr>
        <w:t>proposed</w:t>
      </w:r>
      <w:proofErr w:type="gramEnd"/>
      <w:r w:rsidRPr="000B4AF0">
        <w:rPr>
          <w:sz w:val="20"/>
          <w:szCs w:val="20"/>
        </w:rPr>
        <w:t xml:space="preserve"> that calcium (Ca) can enhance the activity of magnesium anodes due to its more negative standard electrode potential (-2.87 V) compared to magnesium. This results in magnesium-calcium (Mg-Ca) anodes exhibiting high discharge voltage. When zinc (Zn) is added to Mg-Ca alloys, two types of secondary phases form within the α-Mg matrix: Mg</w:t>
      </w:r>
      <w:r w:rsidRPr="000B4AF0">
        <w:rPr>
          <w:sz w:val="20"/>
          <w:szCs w:val="20"/>
          <w:lang w:eastAsia="zh-CN"/>
        </w:rPr>
        <w:t>2</w:t>
      </w:r>
      <w:r w:rsidRPr="000B4AF0">
        <w:rPr>
          <w:sz w:val="20"/>
          <w:szCs w:val="20"/>
        </w:rPr>
        <w:t>Ca and Ca</w:t>
      </w:r>
      <w:r w:rsidRPr="000B4AF0">
        <w:rPr>
          <w:sz w:val="20"/>
          <w:szCs w:val="20"/>
          <w:lang w:eastAsia="zh-CN"/>
        </w:rPr>
        <w:t>2</w:t>
      </w:r>
      <w:r w:rsidRPr="000B4AF0">
        <w:rPr>
          <w:sz w:val="20"/>
          <w:szCs w:val="20"/>
        </w:rPr>
        <w:t>Mg</w:t>
      </w:r>
      <w:r w:rsidRPr="000B4AF0">
        <w:rPr>
          <w:sz w:val="20"/>
          <w:szCs w:val="20"/>
          <w:lang w:eastAsia="zh-CN"/>
        </w:rPr>
        <w:t>6</w:t>
      </w:r>
      <w:r w:rsidRPr="000B4AF0">
        <w:rPr>
          <w:sz w:val="20"/>
          <w:szCs w:val="20"/>
        </w:rPr>
        <w:t>Zn</w:t>
      </w:r>
      <w:r w:rsidRPr="000B4AF0">
        <w:rPr>
          <w:sz w:val="20"/>
          <w:szCs w:val="20"/>
          <w:lang w:eastAsia="zh-CN"/>
        </w:rPr>
        <w:t>3</w:t>
      </w:r>
      <w:r w:rsidRPr="000B4AF0">
        <w:rPr>
          <w:sz w:val="20"/>
          <w:szCs w:val="20"/>
        </w:rPr>
        <w:t xml:space="preserve">. Both Ca and Zn can dissolve in the α-Mg, which helps adjust the microstructure at high </w:t>
      </w:r>
      <w:proofErr w:type="spellStart"/>
      <w:proofErr w:type="gramStart"/>
      <w:r w:rsidRPr="000B4AF0">
        <w:rPr>
          <w:sz w:val="20"/>
          <w:szCs w:val="20"/>
        </w:rPr>
        <w:t>temperatures.Key</w:t>
      </w:r>
      <w:proofErr w:type="spellEnd"/>
      <w:proofErr w:type="gramEnd"/>
      <w:r w:rsidRPr="000B4AF0">
        <w:rPr>
          <w:sz w:val="20"/>
          <w:szCs w:val="20"/>
        </w:rPr>
        <w:t xml:space="preserve"> findings include:</w:t>
      </w:r>
    </w:p>
    <w:p w14:paraId="6AF01E24" w14:textId="77777777" w:rsidR="00F44981" w:rsidRPr="000B4AF0" w:rsidRDefault="00B70372" w:rsidP="000B4AF0">
      <w:pPr>
        <w:ind w:firstLine="720"/>
        <w:jc w:val="both"/>
        <w:rPr>
          <w:sz w:val="20"/>
          <w:szCs w:val="20"/>
        </w:rPr>
      </w:pPr>
      <w:r w:rsidRPr="000B4AF0">
        <w:rPr>
          <w:rFonts w:ascii="SimSun" w:hAnsi="SimSun" w:cs="SimSun" w:hint="eastAsia"/>
          <w:sz w:val="20"/>
          <w:szCs w:val="20"/>
        </w:rPr>
        <w:t>①</w:t>
      </w:r>
      <w:r w:rsidRPr="000B4AF0">
        <w:rPr>
          <w:sz w:val="20"/>
          <w:szCs w:val="20"/>
        </w:rPr>
        <w:t xml:space="preserve"> In cast anodes, the secondary phases are primarily distributed within the grains and along the grain boundaries. In water-cooled (WC) anodes, most of these secondary </w:t>
      </w:r>
      <w:proofErr w:type="gramStart"/>
      <w:r w:rsidRPr="000B4AF0">
        <w:rPr>
          <w:sz w:val="20"/>
          <w:szCs w:val="20"/>
        </w:rPr>
        <w:t>phases</w:t>
      </w:r>
      <w:proofErr w:type="gramEnd"/>
      <w:r w:rsidRPr="000B4AF0">
        <w:rPr>
          <w:sz w:val="20"/>
          <w:szCs w:val="20"/>
        </w:rPr>
        <w:t xml:space="preserve"> dissolve into the matrix, leaving only small amounts of Ca</w:t>
      </w:r>
      <w:r w:rsidRPr="000B4AF0">
        <w:rPr>
          <w:sz w:val="20"/>
          <w:szCs w:val="20"/>
          <w:lang w:eastAsia="zh-CN"/>
        </w:rPr>
        <w:t>2</w:t>
      </w:r>
      <w:r w:rsidRPr="000B4AF0">
        <w:rPr>
          <w:sz w:val="20"/>
          <w:szCs w:val="20"/>
        </w:rPr>
        <w:t>Mg</w:t>
      </w:r>
      <w:r w:rsidRPr="000B4AF0">
        <w:rPr>
          <w:sz w:val="20"/>
          <w:szCs w:val="20"/>
          <w:lang w:eastAsia="zh-CN"/>
        </w:rPr>
        <w:t>6</w:t>
      </w:r>
      <w:r w:rsidRPr="000B4AF0">
        <w:rPr>
          <w:sz w:val="20"/>
          <w:szCs w:val="20"/>
        </w:rPr>
        <w:t>Zn</w:t>
      </w:r>
      <w:r w:rsidRPr="000B4AF0">
        <w:rPr>
          <w:sz w:val="20"/>
          <w:szCs w:val="20"/>
          <w:lang w:eastAsia="zh-CN"/>
        </w:rPr>
        <w:t>3</w:t>
      </w:r>
      <w:r w:rsidRPr="000B4AF0">
        <w:rPr>
          <w:sz w:val="20"/>
          <w:szCs w:val="20"/>
        </w:rPr>
        <w:t xml:space="preserve"> at the triple junctions. In contrast, in furnace-cooled (FC) anodes, the Mg</w:t>
      </w:r>
      <w:r w:rsidRPr="000B4AF0">
        <w:rPr>
          <w:sz w:val="20"/>
          <w:szCs w:val="20"/>
          <w:lang w:eastAsia="zh-CN"/>
        </w:rPr>
        <w:t>2</w:t>
      </w:r>
      <w:r w:rsidRPr="000B4AF0">
        <w:rPr>
          <w:sz w:val="20"/>
          <w:szCs w:val="20"/>
        </w:rPr>
        <w:t>Ca phase precipitates along with someCa</w:t>
      </w:r>
      <w:r w:rsidRPr="000B4AF0">
        <w:rPr>
          <w:sz w:val="20"/>
          <w:szCs w:val="20"/>
          <w:lang w:eastAsia="zh-CN"/>
        </w:rPr>
        <w:t>2</w:t>
      </w:r>
      <w:r w:rsidRPr="000B4AF0">
        <w:rPr>
          <w:sz w:val="20"/>
          <w:szCs w:val="20"/>
        </w:rPr>
        <w:t>Mg</w:t>
      </w:r>
      <w:r w:rsidRPr="000B4AF0">
        <w:rPr>
          <w:sz w:val="20"/>
          <w:szCs w:val="20"/>
          <w:lang w:eastAsia="zh-CN"/>
        </w:rPr>
        <w:t>6</w:t>
      </w:r>
      <w:r w:rsidRPr="000B4AF0">
        <w:rPr>
          <w:sz w:val="20"/>
          <w:szCs w:val="20"/>
        </w:rPr>
        <w:t>Zn</w:t>
      </w:r>
      <w:r w:rsidRPr="000B4AF0">
        <w:rPr>
          <w:sz w:val="20"/>
          <w:szCs w:val="20"/>
          <w:lang w:eastAsia="zh-CN"/>
        </w:rPr>
        <w:t>3</w:t>
      </w:r>
      <w:r w:rsidRPr="000B4AF0">
        <w:rPr>
          <w:sz w:val="20"/>
          <w:szCs w:val="20"/>
        </w:rPr>
        <w:t>, forming a semi-continuous network at the grain boundaries.</w:t>
      </w:r>
    </w:p>
    <w:p w14:paraId="18C1364E" w14:textId="77777777" w:rsidR="00F44981" w:rsidRPr="000B4AF0" w:rsidRDefault="00B70372" w:rsidP="000B4AF0">
      <w:pPr>
        <w:ind w:firstLine="720"/>
        <w:jc w:val="both"/>
        <w:rPr>
          <w:sz w:val="20"/>
          <w:szCs w:val="20"/>
        </w:rPr>
      </w:pPr>
      <w:r w:rsidRPr="000B4AF0">
        <w:rPr>
          <w:rFonts w:ascii="SimSun" w:hAnsi="SimSun" w:cs="SimSun" w:hint="eastAsia"/>
          <w:sz w:val="20"/>
          <w:szCs w:val="20"/>
        </w:rPr>
        <w:t>②</w:t>
      </w:r>
      <w:r w:rsidRPr="000B4AF0">
        <w:rPr>
          <w:sz w:val="20"/>
          <w:szCs w:val="20"/>
        </w:rPr>
        <w:t xml:space="preserve">The WC anode demonstrated excellent discharge capacity of 1388.9 </w:t>
      </w:r>
      <w:proofErr w:type="spellStart"/>
      <w:r w:rsidRPr="000B4AF0">
        <w:rPr>
          <w:sz w:val="20"/>
          <w:szCs w:val="20"/>
        </w:rPr>
        <w:t>mAh</w:t>
      </w:r>
      <w:proofErr w:type="spellEnd"/>
      <w:r w:rsidRPr="000B4AF0">
        <w:rPr>
          <w:sz w:val="20"/>
          <w:szCs w:val="20"/>
        </w:rPr>
        <w:t xml:space="preserve">/g and an anode efficiency of 62.9% at 10 mA/cm², with a peak energy density of 1893.67 </w:t>
      </w:r>
      <w:proofErr w:type="spellStart"/>
      <w:r w:rsidRPr="000B4AF0">
        <w:rPr>
          <w:sz w:val="20"/>
          <w:szCs w:val="20"/>
        </w:rPr>
        <w:t>mWh</w:t>
      </w:r>
      <w:proofErr w:type="spellEnd"/>
      <w:r w:rsidRPr="000B4AF0">
        <w:rPr>
          <w:sz w:val="20"/>
          <w:szCs w:val="20"/>
        </w:rPr>
        <w:t>/g at 2 mA/cm².</w:t>
      </w:r>
    </w:p>
    <w:p w14:paraId="474CFF1D" w14:textId="77777777" w:rsidR="00F44981" w:rsidRPr="000B4AF0" w:rsidRDefault="00B70372" w:rsidP="000B4AF0">
      <w:pPr>
        <w:ind w:firstLine="720"/>
        <w:jc w:val="both"/>
        <w:rPr>
          <w:sz w:val="20"/>
          <w:szCs w:val="20"/>
        </w:rPr>
      </w:pPr>
      <w:r w:rsidRPr="000B4AF0">
        <w:rPr>
          <w:sz w:val="20"/>
          <w:szCs w:val="20"/>
        </w:rPr>
        <w:t>The uniform dispersion of the secondary phases in the casting anode helps create numerous initial discharge points, contributing to improved anode performance and discharge characteristics.</w:t>
      </w:r>
    </w:p>
    <w:p w14:paraId="6FE3DEE3" w14:textId="77777777" w:rsidR="00F44981" w:rsidRPr="000B4AF0" w:rsidRDefault="00F44981" w:rsidP="000B4AF0">
      <w:pPr>
        <w:ind w:firstLine="720"/>
        <w:jc w:val="both"/>
        <w:rPr>
          <w:sz w:val="20"/>
          <w:szCs w:val="20"/>
        </w:rPr>
      </w:pPr>
    </w:p>
    <w:p w14:paraId="13EAA520" w14:textId="77777777" w:rsidR="00F44981" w:rsidRPr="000B4AF0" w:rsidRDefault="00B70372" w:rsidP="000B4AF0">
      <w:pPr>
        <w:jc w:val="both"/>
        <w:rPr>
          <w:sz w:val="20"/>
          <w:szCs w:val="20"/>
        </w:rPr>
      </w:pPr>
      <w:r w:rsidRPr="000B4AF0">
        <w:rPr>
          <w:sz w:val="20"/>
          <w:szCs w:val="20"/>
        </w:rPr>
        <w:t>2.</w:t>
      </w:r>
      <w:r w:rsidRPr="000B4AF0">
        <w:rPr>
          <w:sz w:val="20"/>
          <w:szCs w:val="20"/>
          <w:lang w:eastAsia="zh-CN"/>
        </w:rPr>
        <w:t>3</w:t>
      </w:r>
      <w:r w:rsidRPr="000B4AF0">
        <w:rPr>
          <w:sz w:val="20"/>
          <w:szCs w:val="20"/>
        </w:rPr>
        <w:t xml:space="preserve">. </w:t>
      </w:r>
      <w:r w:rsidRPr="000B4AF0">
        <w:rPr>
          <w:sz w:val="20"/>
          <w:szCs w:val="20"/>
          <w:lang w:eastAsia="zh-CN"/>
        </w:rPr>
        <w:t>positive electrode</w:t>
      </w:r>
    </w:p>
    <w:p w14:paraId="2BCD7D71" w14:textId="77777777" w:rsidR="00F44981" w:rsidRPr="000B4AF0" w:rsidRDefault="00B70372" w:rsidP="000B4AF0">
      <w:pPr>
        <w:ind w:firstLine="720"/>
        <w:jc w:val="both"/>
        <w:rPr>
          <w:sz w:val="20"/>
          <w:szCs w:val="20"/>
        </w:rPr>
      </w:pPr>
      <w:r w:rsidRPr="000B4AF0">
        <w:rPr>
          <w:sz w:val="20"/>
          <w:szCs w:val="20"/>
        </w:rPr>
        <w:t xml:space="preserve">Most metal-air fuel cells rely on catalysts to enhance the oxidation and reduction reactions, which </w:t>
      </w:r>
      <w:r w:rsidRPr="000B4AF0">
        <w:rPr>
          <w:sz w:val="20"/>
          <w:szCs w:val="20"/>
        </w:rPr>
        <w:t xml:space="preserve">play a crucial role in determining the energy conversion efficiency and overall cost of the fuel cell stack </w:t>
      </w:r>
      <w:r w:rsidRPr="000B4AF0">
        <w:rPr>
          <w:sz w:val="20"/>
          <w:szCs w:val="20"/>
          <w:lang w:eastAsia="zh-CN"/>
        </w:rPr>
        <w:t>(Debe,2012)</w:t>
      </w:r>
      <w:r w:rsidRPr="000B4AF0">
        <w:rPr>
          <w:sz w:val="20"/>
          <w:szCs w:val="20"/>
        </w:rPr>
        <w:t>. A good catalyst can significantly improve these reactions, making it a key factor in the performance of fuel cells. Traditionally, precious metal catalysts, such as platinum (Pt), are used due to their high activity and excellent selectivity. However, these catalysts are expensive, limiting their cost-effectiveness.</w:t>
      </w:r>
    </w:p>
    <w:p w14:paraId="0552101A" w14:textId="77777777" w:rsidR="00F44981" w:rsidRPr="000B4AF0" w:rsidRDefault="00B70372" w:rsidP="000B4AF0">
      <w:pPr>
        <w:ind w:firstLine="720"/>
        <w:jc w:val="both"/>
        <w:rPr>
          <w:sz w:val="20"/>
          <w:szCs w:val="20"/>
        </w:rPr>
      </w:pPr>
      <w:r w:rsidRPr="000B4AF0">
        <w:rPr>
          <w:sz w:val="20"/>
          <w:szCs w:val="20"/>
        </w:rPr>
        <w:t xml:space="preserve">Recent research has focused on reducing the use of Pt and exploring non-precious metal electrocatalysts as low-cost alternatives. These alternatives include metal macrocyclic complexes, metal-N-C cluster catalysts, and metal-free carbon-based catalysts, which have shown promise in maintaining performance while reducing costs </w:t>
      </w:r>
      <w:r w:rsidRPr="000B4AF0">
        <w:rPr>
          <w:sz w:val="20"/>
          <w:szCs w:val="20"/>
          <w:lang w:eastAsia="zh-CN"/>
        </w:rPr>
        <w:t>(Mu,2015)</w:t>
      </w:r>
      <w:r w:rsidRPr="000B4AF0">
        <w:rPr>
          <w:sz w:val="20"/>
          <w:szCs w:val="20"/>
        </w:rPr>
        <w:t>. This shift toward more affordable and sustainable catalyst materials aims to make fuel cell technology more economically viable.</w:t>
      </w:r>
    </w:p>
    <w:p w14:paraId="384063D4" w14:textId="77777777" w:rsidR="00F44981" w:rsidRPr="000B4AF0" w:rsidRDefault="00B70372" w:rsidP="000B4AF0">
      <w:pPr>
        <w:ind w:firstLine="720"/>
        <w:jc w:val="both"/>
        <w:rPr>
          <w:sz w:val="20"/>
          <w:szCs w:val="20"/>
        </w:rPr>
      </w:pPr>
      <w:r w:rsidRPr="000B4AF0">
        <w:rPr>
          <w:sz w:val="20"/>
          <w:szCs w:val="20"/>
        </w:rPr>
        <w:t>2.3.1</w:t>
      </w:r>
      <w:r w:rsidRPr="000B4AF0">
        <w:rPr>
          <w:sz w:val="20"/>
          <w:szCs w:val="20"/>
          <w:lang w:eastAsia="zh-CN"/>
        </w:rPr>
        <w:t>.</w:t>
      </w:r>
      <w:r w:rsidRPr="000B4AF0">
        <w:rPr>
          <w:sz w:val="20"/>
          <w:szCs w:val="20"/>
        </w:rPr>
        <w:t xml:space="preserve"> </w:t>
      </w:r>
      <w:proofErr w:type="spellStart"/>
      <w:r w:rsidRPr="000B4AF0">
        <w:rPr>
          <w:sz w:val="20"/>
          <w:szCs w:val="20"/>
        </w:rPr>
        <w:t>PPcFe</w:t>
      </w:r>
      <w:proofErr w:type="spellEnd"/>
      <w:r w:rsidRPr="000B4AF0">
        <w:rPr>
          <w:sz w:val="20"/>
          <w:szCs w:val="20"/>
        </w:rPr>
        <w:t xml:space="preserve"> catalyst</w:t>
      </w:r>
    </w:p>
    <w:p w14:paraId="19428034" w14:textId="77777777" w:rsidR="00F44981" w:rsidRPr="000B4AF0" w:rsidRDefault="00B70372" w:rsidP="000B4AF0">
      <w:pPr>
        <w:ind w:firstLine="720"/>
        <w:jc w:val="both"/>
        <w:rPr>
          <w:sz w:val="20"/>
          <w:szCs w:val="20"/>
        </w:rPr>
      </w:pPr>
      <w:r w:rsidRPr="000B4AF0">
        <w:rPr>
          <w:sz w:val="20"/>
          <w:szCs w:val="20"/>
        </w:rPr>
        <w:t xml:space="preserve">The research team led by Zhong Fang Li </w:t>
      </w:r>
      <w:r w:rsidRPr="000B4AF0">
        <w:rPr>
          <w:sz w:val="20"/>
          <w:szCs w:val="20"/>
          <w:lang w:eastAsia="zh-CN"/>
        </w:rPr>
        <w:t>(Tingwei,2020)</w:t>
      </w:r>
      <w:r w:rsidRPr="000B4AF0">
        <w:rPr>
          <w:sz w:val="20"/>
          <w:szCs w:val="20"/>
        </w:rPr>
        <w:t xml:space="preserve"> developed a catalyst where the molecular skeleton of the polymer creates a continuous π (P) system, enhancing electron transfer and increasing the molecule's ability to gain or lose electrons. This type of catalyst demonstrates high activity and excellent durability. The </w:t>
      </w:r>
      <w:proofErr w:type="spellStart"/>
      <w:r w:rsidRPr="000B4AF0">
        <w:rPr>
          <w:sz w:val="20"/>
          <w:szCs w:val="20"/>
        </w:rPr>
        <w:t>PPcFe</w:t>
      </w:r>
      <w:proofErr w:type="spellEnd"/>
      <w:r w:rsidRPr="000B4AF0">
        <w:rPr>
          <w:sz w:val="20"/>
          <w:szCs w:val="20"/>
        </w:rPr>
        <w:t xml:space="preserve">/C catalyst, used in a 10 </w:t>
      </w:r>
      <w:proofErr w:type="spellStart"/>
      <w:r w:rsidRPr="000B4AF0">
        <w:rPr>
          <w:sz w:val="20"/>
          <w:szCs w:val="20"/>
        </w:rPr>
        <w:t>wt</w:t>
      </w:r>
      <w:proofErr w:type="spellEnd"/>
      <w:r w:rsidRPr="000B4AF0">
        <w:rPr>
          <w:sz w:val="20"/>
          <w:szCs w:val="20"/>
        </w:rPr>
        <w:t xml:space="preserve">% NaCl electrolyte for air electrodes, is inexpensive and easy to prepare. </w:t>
      </w:r>
    </w:p>
    <w:p w14:paraId="273D099C" w14:textId="77777777" w:rsidR="00F44981" w:rsidRPr="000B4AF0" w:rsidRDefault="00B70372" w:rsidP="000B4AF0">
      <w:pPr>
        <w:ind w:firstLine="720"/>
        <w:jc w:val="both"/>
        <w:rPr>
          <w:sz w:val="20"/>
          <w:szCs w:val="20"/>
        </w:rPr>
      </w:pPr>
      <w:r w:rsidRPr="000B4AF0">
        <w:rPr>
          <w:sz w:val="20"/>
          <w:szCs w:val="20"/>
        </w:rPr>
        <w:t>Heating the catalyst to 400</w:t>
      </w:r>
      <w:r w:rsidRPr="000B4AF0">
        <w:rPr>
          <w:sz w:val="20"/>
          <w:szCs w:val="20"/>
          <w:lang w:eastAsia="zh-CN"/>
        </w:rPr>
        <w:t>℃</w:t>
      </w:r>
      <w:r w:rsidRPr="000B4AF0">
        <w:rPr>
          <w:sz w:val="20"/>
          <w:szCs w:val="20"/>
        </w:rPr>
        <w:t xml:space="preserve"> yields unsatisfactory results, but XPS analysis identifies </w:t>
      </w:r>
      <w:proofErr w:type="spellStart"/>
      <w:r w:rsidRPr="000B4AF0">
        <w:rPr>
          <w:sz w:val="20"/>
          <w:szCs w:val="20"/>
        </w:rPr>
        <w:t>FeN</w:t>
      </w:r>
      <w:proofErr w:type="spellEnd"/>
      <w:r w:rsidRPr="000B4AF0">
        <w:rPr>
          <w:sz w:val="20"/>
          <w:szCs w:val="20"/>
        </w:rPr>
        <w:t xml:space="preserve">₄ within the phthalocyanine structure as the active center. The </w:t>
      </w:r>
      <w:proofErr w:type="spellStart"/>
      <w:r w:rsidRPr="000B4AF0">
        <w:rPr>
          <w:sz w:val="20"/>
          <w:szCs w:val="20"/>
        </w:rPr>
        <w:t>PPcFe</w:t>
      </w:r>
      <w:proofErr w:type="spellEnd"/>
      <w:r w:rsidRPr="000B4AF0">
        <w:rPr>
          <w:sz w:val="20"/>
          <w:szCs w:val="20"/>
        </w:rPr>
        <w:t xml:space="preserve">/C catalyst achieves an oxygen reduction reaction (ORR) onset potential of 0.82 V vs. RHE at 20°C in saturated O₂/H₂SO₄, predominantly facilitating the four-electron process. Electrochemical and FTIR tests confirm that </w:t>
      </w:r>
      <w:proofErr w:type="spellStart"/>
      <w:r w:rsidRPr="000B4AF0">
        <w:rPr>
          <w:sz w:val="20"/>
          <w:szCs w:val="20"/>
        </w:rPr>
        <w:t>PPcFe</w:t>
      </w:r>
      <w:proofErr w:type="spellEnd"/>
      <w:r w:rsidRPr="000B4AF0">
        <w:rPr>
          <w:sz w:val="20"/>
          <w:szCs w:val="20"/>
        </w:rPr>
        <w:t xml:space="preserve">/C offers excellent durability and performance. When used in metal-air fuel cells (MAFCs), </w:t>
      </w:r>
      <w:proofErr w:type="spellStart"/>
      <w:r w:rsidRPr="000B4AF0">
        <w:rPr>
          <w:sz w:val="20"/>
          <w:szCs w:val="20"/>
        </w:rPr>
        <w:t>PPcFe</w:t>
      </w:r>
      <w:proofErr w:type="spellEnd"/>
      <w:r w:rsidRPr="000B4AF0">
        <w:rPr>
          <w:sz w:val="20"/>
          <w:szCs w:val="20"/>
        </w:rPr>
        <w:t>/C shows significant advantages over traditional Pt/C catalysts, exhibiting similar high-current density properties and maintaining stable performance for over 11 hours with less than a 0.01 V voltage drop.</w:t>
      </w:r>
    </w:p>
    <w:p w14:paraId="6BA65A6B" w14:textId="77777777" w:rsidR="00F44981" w:rsidRPr="000B4AF0" w:rsidRDefault="00B70372" w:rsidP="000B4AF0">
      <w:pPr>
        <w:ind w:firstLine="720"/>
        <w:jc w:val="both"/>
        <w:rPr>
          <w:sz w:val="20"/>
          <w:szCs w:val="20"/>
        </w:rPr>
      </w:pPr>
      <w:r w:rsidRPr="000B4AF0">
        <w:rPr>
          <w:sz w:val="20"/>
          <w:szCs w:val="20"/>
        </w:rPr>
        <w:t>2.3.2</w:t>
      </w:r>
      <w:r w:rsidRPr="000B4AF0">
        <w:rPr>
          <w:sz w:val="20"/>
          <w:szCs w:val="20"/>
          <w:lang w:eastAsia="zh-CN"/>
        </w:rPr>
        <w:t>.</w:t>
      </w:r>
      <w:r w:rsidRPr="000B4AF0">
        <w:rPr>
          <w:sz w:val="20"/>
          <w:szCs w:val="20"/>
        </w:rPr>
        <w:t xml:space="preserve"> CuMnO2 Nano flakes</w:t>
      </w:r>
    </w:p>
    <w:p w14:paraId="67E7B647" w14:textId="77777777" w:rsidR="00F44981" w:rsidRPr="000B4AF0" w:rsidRDefault="00B70372" w:rsidP="000B4AF0">
      <w:pPr>
        <w:ind w:firstLine="720"/>
        <w:jc w:val="both"/>
        <w:rPr>
          <w:sz w:val="20"/>
          <w:szCs w:val="20"/>
        </w:rPr>
      </w:pPr>
      <w:proofErr w:type="spellStart"/>
      <w:r w:rsidRPr="000B4AF0">
        <w:rPr>
          <w:sz w:val="20"/>
          <w:szCs w:val="20"/>
        </w:rPr>
        <w:t>Xiaoyang</w:t>
      </w:r>
      <w:proofErr w:type="spellEnd"/>
      <w:r w:rsidRPr="000B4AF0">
        <w:rPr>
          <w:sz w:val="20"/>
          <w:szCs w:val="20"/>
        </w:rPr>
        <w:t xml:space="preserve"> Dong </w:t>
      </w:r>
      <w:r w:rsidRPr="000B4AF0">
        <w:rPr>
          <w:sz w:val="20"/>
          <w:szCs w:val="20"/>
          <w:lang w:eastAsia="zh-CN"/>
        </w:rPr>
        <w:t>(Yangdong,2021)</w:t>
      </w:r>
      <w:r w:rsidRPr="000B4AF0">
        <w:rPr>
          <w:sz w:val="20"/>
          <w:szCs w:val="20"/>
        </w:rPr>
        <w:t xml:space="preserve"> emphasizes that manganese (Mn) possesses several exceptional properties, including high theoretical capacitance, significant electrochemical oxidation activity, and its synergy with other metal ions. Compared to traditional precious metal catalysts, Mn-based catalysts offer lower costs, broader availability, and excellent stability, making them ideal for practical applications. Specifically, </w:t>
      </w:r>
      <w:proofErr w:type="spellStart"/>
      <w:r w:rsidRPr="000B4AF0">
        <w:rPr>
          <w:sz w:val="20"/>
          <w:szCs w:val="20"/>
        </w:rPr>
        <w:t>CuMnO</w:t>
      </w:r>
      <w:proofErr w:type="spellEnd"/>
      <w:r w:rsidRPr="000B4AF0">
        <w:rPr>
          <w:sz w:val="20"/>
          <w:szCs w:val="20"/>
        </w:rPr>
        <w:t xml:space="preserve">₂, a single diagonal structure of </w:t>
      </w:r>
      <w:proofErr w:type="spellStart"/>
      <w:r w:rsidRPr="000B4AF0">
        <w:rPr>
          <w:sz w:val="20"/>
          <w:szCs w:val="20"/>
        </w:rPr>
        <w:t>MnO</w:t>
      </w:r>
      <w:proofErr w:type="spellEnd"/>
      <w:r w:rsidRPr="000B4AF0">
        <w:rPr>
          <w:sz w:val="20"/>
          <w:szCs w:val="20"/>
        </w:rPr>
        <w:t xml:space="preserve">₂, features </w:t>
      </w:r>
      <w:proofErr w:type="spellStart"/>
      <w:r w:rsidRPr="000B4AF0">
        <w:rPr>
          <w:sz w:val="20"/>
          <w:szCs w:val="20"/>
        </w:rPr>
        <w:t>MnO</w:t>
      </w:r>
      <w:proofErr w:type="spellEnd"/>
      <w:r w:rsidRPr="000B4AF0">
        <w:rPr>
          <w:sz w:val="20"/>
          <w:szCs w:val="20"/>
        </w:rPr>
        <w:t xml:space="preserve">₆ octahedra and Cu⁺ cations at the layer edges. </w:t>
      </w:r>
      <w:proofErr w:type="spellStart"/>
      <w:r w:rsidRPr="000B4AF0">
        <w:rPr>
          <w:sz w:val="20"/>
          <w:szCs w:val="20"/>
        </w:rPr>
        <w:t>CuMnO</w:t>
      </w:r>
      <w:proofErr w:type="spellEnd"/>
      <w:r w:rsidRPr="000B4AF0">
        <w:rPr>
          <w:sz w:val="20"/>
          <w:szCs w:val="20"/>
        </w:rPr>
        <w:t xml:space="preserve">₂ shows several advantages, such as good conductivity, excellent </w:t>
      </w:r>
      <w:r w:rsidRPr="000B4AF0">
        <w:rPr>
          <w:sz w:val="20"/>
          <w:szCs w:val="20"/>
        </w:rPr>
        <w:lastRenderedPageBreak/>
        <w:t>oxygen absorption capacity, and environmental friendliness.</w:t>
      </w:r>
    </w:p>
    <w:p w14:paraId="3F48A1ED" w14:textId="77777777" w:rsidR="00F44981" w:rsidRPr="000B4AF0" w:rsidRDefault="00B70372" w:rsidP="000B4AF0">
      <w:pPr>
        <w:ind w:firstLine="720"/>
        <w:jc w:val="both"/>
        <w:rPr>
          <w:sz w:val="20"/>
          <w:szCs w:val="20"/>
        </w:rPr>
      </w:pPr>
      <w:r w:rsidRPr="000B4AF0">
        <w:rPr>
          <w:sz w:val="20"/>
          <w:szCs w:val="20"/>
        </w:rPr>
        <w:t xml:space="preserve">In alkaline electrolytes, </w:t>
      </w:r>
      <w:proofErr w:type="spellStart"/>
      <w:r w:rsidRPr="000B4AF0">
        <w:rPr>
          <w:sz w:val="20"/>
          <w:szCs w:val="20"/>
        </w:rPr>
        <w:t>CuMnO</w:t>
      </w:r>
      <w:proofErr w:type="spellEnd"/>
      <w:r w:rsidRPr="000B4AF0">
        <w:rPr>
          <w:sz w:val="20"/>
          <w:szCs w:val="20"/>
        </w:rPr>
        <w:t xml:space="preserve">₂ demonstrates better oxygen reduction reaction (ORR) activity than in neutral electrolytes. It also shows high stability, with the electron transfer number approaching the ideal four-electron pathway, indicating significant potential for use in magnesium-air batteries. After 5,000 CV cycles, the half-wave potential of the </w:t>
      </w:r>
      <w:proofErr w:type="spellStart"/>
      <w:r w:rsidRPr="000B4AF0">
        <w:rPr>
          <w:sz w:val="20"/>
          <w:szCs w:val="20"/>
        </w:rPr>
        <w:t>CuMnO</w:t>
      </w:r>
      <w:proofErr w:type="spellEnd"/>
      <w:r w:rsidRPr="000B4AF0">
        <w:rPr>
          <w:sz w:val="20"/>
          <w:szCs w:val="20"/>
        </w:rPr>
        <w:t xml:space="preserve">₂ catalyst only shifts by 22 mV, further demonstrating its outstanding stability and durability. The large surface area of </w:t>
      </w:r>
      <w:proofErr w:type="spellStart"/>
      <w:r w:rsidRPr="000B4AF0">
        <w:rPr>
          <w:sz w:val="20"/>
          <w:szCs w:val="20"/>
        </w:rPr>
        <w:t>CuMnO</w:t>
      </w:r>
      <w:proofErr w:type="spellEnd"/>
      <w:r w:rsidRPr="000B4AF0">
        <w:rPr>
          <w:sz w:val="20"/>
          <w:szCs w:val="20"/>
        </w:rPr>
        <w:t>₂, which allows full contact with oxygen and electrolyte, contributes to its long-term stability. Additionally, the nanosheet structure exposes more active sites, and the unique crystal structure facilitates oxygen adsorption and enhances the ORR process.</w:t>
      </w:r>
    </w:p>
    <w:p w14:paraId="6078DCA9" w14:textId="77777777" w:rsidR="00F44981" w:rsidRPr="000B4AF0" w:rsidRDefault="00B70372" w:rsidP="000B4AF0">
      <w:pPr>
        <w:ind w:firstLine="720"/>
        <w:jc w:val="both"/>
        <w:rPr>
          <w:sz w:val="20"/>
          <w:szCs w:val="20"/>
        </w:rPr>
      </w:pPr>
      <w:r w:rsidRPr="000B4AF0">
        <w:rPr>
          <w:sz w:val="20"/>
          <w:szCs w:val="20"/>
        </w:rPr>
        <w:t xml:space="preserve">In experiments, the open-circuit voltage (OCV) of the </w:t>
      </w:r>
      <w:proofErr w:type="spellStart"/>
      <w:r w:rsidRPr="000B4AF0">
        <w:rPr>
          <w:sz w:val="20"/>
          <w:szCs w:val="20"/>
        </w:rPr>
        <w:t>CuMnO</w:t>
      </w:r>
      <w:proofErr w:type="spellEnd"/>
      <w:r w:rsidRPr="000B4AF0">
        <w:rPr>
          <w:sz w:val="20"/>
          <w:szCs w:val="20"/>
        </w:rPr>
        <w:t>₂ catalyst starts at 1.78 V and remains stable at around 1.77 V after 30 minutes of operation, highlighting its excellent stability. During the initial discharge phase, a voltage drop occurs due to internal resistance, followed by a steady operating voltage until a sudden voltage drop, which is linked to the complete corrosion of the anode material. As discharge current density increases, the working voltage of magnesium-air batteries decreases accordingly.</w:t>
      </w:r>
    </w:p>
    <w:p w14:paraId="17B617E3" w14:textId="77777777" w:rsidR="00F44981" w:rsidRPr="000B4AF0" w:rsidRDefault="00B70372" w:rsidP="000B4AF0">
      <w:pPr>
        <w:rPr>
          <w:sz w:val="20"/>
          <w:szCs w:val="20"/>
        </w:rPr>
      </w:pPr>
      <w:r w:rsidRPr="000B4AF0">
        <w:rPr>
          <w:sz w:val="20"/>
          <w:szCs w:val="20"/>
        </w:rPr>
        <w:t>2.3.3</w:t>
      </w:r>
      <w:r w:rsidRPr="000B4AF0">
        <w:rPr>
          <w:sz w:val="20"/>
          <w:szCs w:val="20"/>
          <w:lang w:eastAsia="zh-CN"/>
        </w:rPr>
        <w:t>.</w:t>
      </w:r>
      <w:r w:rsidRPr="000B4AF0">
        <w:rPr>
          <w:sz w:val="20"/>
          <w:szCs w:val="20"/>
        </w:rPr>
        <w:t xml:space="preserve"> Carbon fiber felt/ PTFE base</w:t>
      </w:r>
    </w:p>
    <w:p w14:paraId="3FBF26CC" w14:textId="77777777" w:rsidR="00F44981" w:rsidRPr="000B4AF0" w:rsidRDefault="00B70372" w:rsidP="000B4AF0">
      <w:pPr>
        <w:ind w:firstLine="720"/>
        <w:jc w:val="both"/>
        <w:rPr>
          <w:sz w:val="20"/>
          <w:szCs w:val="20"/>
        </w:rPr>
      </w:pPr>
      <w:r w:rsidRPr="000B4AF0">
        <w:rPr>
          <w:sz w:val="20"/>
          <w:szCs w:val="20"/>
        </w:rPr>
        <w:t xml:space="preserve">Traditional gas diffusion electrodes (GDEs) are generally composed of carbon powder pressed onto both sides of a metal nickel </w:t>
      </w:r>
      <w:proofErr w:type="gramStart"/>
      <w:r w:rsidRPr="000B4AF0">
        <w:rPr>
          <w:sz w:val="20"/>
          <w:szCs w:val="20"/>
        </w:rPr>
        <w:t>mesh</w:t>
      </w:r>
      <w:r w:rsidRPr="000B4AF0">
        <w:rPr>
          <w:sz w:val="20"/>
          <w:szCs w:val="20"/>
          <w:lang w:eastAsia="zh-CN"/>
        </w:rPr>
        <w:t>(</w:t>
      </w:r>
      <w:proofErr w:type="gramEnd"/>
      <w:r w:rsidRPr="000B4AF0">
        <w:rPr>
          <w:sz w:val="20"/>
          <w:szCs w:val="20"/>
          <w:lang w:eastAsia="zh-CN"/>
        </w:rPr>
        <w:t>Ailin,2023)</w:t>
      </w:r>
      <w:r w:rsidRPr="000B4AF0">
        <w:rPr>
          <w:sz w:val="20"/>
          <w:szCs w:val="20"/>
        </w:rPr>
        <w:t xml:space="preserve">, which serves as a physical support for electrical conduction and electrode stability. The nickel mesh also helps support the hydrophobic adhesive and catalyst layers, which facilitate oxygen reduction reactions. To improve the performance and lifespan of GDEs, recent research has focused on understanding how carbon loading and the type of carbon affect the performance of these double-layer GDEs </w:t>
      </w:r>
      <w:r w:rsidRPr="000B4AF0">
        <w:rPr>
          <w:sz w:val="20"/>
          <w:szCs w:val="20"/>
          <w:lang w:eastAsia="zh-CN"/>
        </w:rPr>
        <w:t>(Han,2000)</w:t>
      </w:r>
      <w:r w:rsidRPr="000B4AF0">
        <w:rPr>
          <w:sz w:val="20"/>
          <w:szCs w:val="20"/>
        </w:rPr>
        <w:t>.</w:t>
      </w:r>
    </w:p>
    <w:p w14:paraId="234036F4" w14:textId="77777777" w:rsidR="00F44981" w:rsidRPr="000B4AF0" w:rsidRDefault="00B70372" w:rsidP="000B4AF0">
      <w:pPr>
        <w:ind w:firstLine="720"/>
        <w:jc w:val="both"/>
        <w:rPr>
          <w:sz w:val="20"/>
          <w:szCs w:val="20"/>
        </w:rPr>
      </w:pPr>
      <w:proofErr w:type="spellStart"/>
      <w:r w:rsidRPr="000B4AF0">
        <w:rPr>
          <w:sz w:val="20"/>
          <w:szCs w:val="20"/>
        </w:rPr>
        <w:t>SeungWook</w:t>
      </w:r>
      <w:proofErr w:type="spellEnd"/>
      <w:r w:rsidRPr="000B4AF0">
        <w:rPr>
          <w:sz w:val="20"/>
          <w:szCs w:val="20"/>
        </w:rPr>
        <w:t xml:space="preserve"> </w:t>
      </w:r>
      <w:proofErr w:type="spellStart"/>
      <w:r w:rsidRPr="000B4AF0">
        <w:rPr>
          <w:sz w:val="20"/>
          <w:szCs w:val="20"/>
        </w:rPr>
        <w:t>Eom</w:t>
      </w:r>
      <w:proofErr w:type="spellEnd"/>
      <w:r w:rsidRPr="000B4AF0">
        <w:rPr>
          <w:sz w:val="20"/>
          <w:szCs w:val="20"/>
        </w:rPr>
        <w:t xml:space="preserve"> et al. </w:t>
      </w:r>
      <w:r w:rsidRPr="000B4AF0">
        <w:rPr>
          <w:sz w:val="20"/>
          <w:szCs w:val="20"/>
          <w:lang w:eastAsia="zh-CN"/>
        </w:rPr>
        <w:t>(Eom,2006)</w:t>
      </w:r>
      <w:r w:rsidRPr="000B4AF0">
        <w:rPr>
          <w:sz w:val="20"/>
          <w:szCs w:val="20"/>
        </w:rPr>
        <w:t xml:space="preserve"> explored the electrochemical performance of GDE cathodes by using various types of activated carbon, such as </w:t>
      </w:r>
      <w:proofErr w:type="spellStart"/>
      <w:r w:rsidRPr="000B4AF0">
        <w:rPr>
          <w:sz w:val="20"/>
          <w:szCs w:val="20"/>
        </w:rPr>
        <w:t>Darco</w:t>
      </w:r>
      <w:proofErr w:type="spellEnd"/>
      <w:r w:rsidRPr="000B4AF0">
        <w:rPr>
          <w:sz w:val="20"/>
          <w:szCs w:val="20"/>
        </w:rPr>
        <w:t xml:space="preserve"> G 60N, </w:t>
      </w:r>
      <w:proofErr w:type="spellStart"/>
      <w:r w:rsidRPr="000B4AF0">
        <w:rPr>
          <w:sz w:val="20"/>
          <w:szCs w:val="20"/>
        </w:rPr>
        <w:t>Darco</w:t>
      </w:r>
      <w:proofErr w:type="spellEnd"/>
      <w:r w:rsidRPr="000B4AF0">
        <w:rPr>
          <w:sz w:val="20"/>
          <w:szCs w:val="20"/>
        </w:rPr>
        <w:t xml:space="preserve"> G 60 A, </w:t>
      </w:r>
      <w:proofErr w:type="spellStart"/>
      <w:r w:rsidRPr="000B4AF0">
        <w:rPr>
          <w:sz w:val="20"/>
          <w:szCs w:val="20"/>
        </w:rPr>
        <w:t>Norit</w:t>
      </w:r>
      <w:proofErr w:type="spellEnd"/>
      <w:r w:rsidRPr="000B4AF0">
        <w:rPr>
          <w:sz w:val="20"/>
          <w:szCs w:val="20"/>
        </w:rPr>
        <w:t xml:space="preserve"> SX Ultra, YP-17, and BP-20. Their findings showed that the ratio of macropores to mesopores, rather than the BET surface area, plays a critical role in GDE performance. The microporous structure of activated carbon does not significantly enhance cathode performance.</w:t>
      </w:r>
    </w:p>
    <w:p w14:paraId="7188F61F" w14:textId="3880FB7F" w:rsidR="00F44981" w:rsidRPr="000B4AF0" w:rsidRDefault="00B70372" w:rsidP="000B4AF0">
      <w:pPr>
        <w:ind w:firstLine="720"/>
        <w:jc w:val="both"/>
        <w:rPr>
          <w:sz w:val="20"/>
          <w:szCs w:val="20"/>
        </w:rPr>
      </w:pPr>
      <w:r w:rsidRPr="000B4AF0">
        <w:rPr>
          <w:sz w:val="20"/>
          <w:szCs w:val="20"/>
        </w:rPr>
        <w:t xml:space="preserve">The research team led by </w:t>
      </w:r>
      <w:proofErr w:type="spellStart"/>
      <w:r w:rsidRPr="000B4AF0">
        <w:rPr>
          <w:sz w:val="20"/>
          <w:szCs w:val="20"/>
        </w:rPr>
        <w:t>Chaozhu</w:t>
      </w:r>
      <w:proofErr w:type="spellEnd"/>
      <w:r w:rsidRPr="000B4AF0">
        <w:rPr>
          <w:sz w:val="20"/>
          <w:szCs w:val="20"/>
        </w:rPr>
        <w:t xml:space="preserve"> Shu </w:t>
      </w:r>
      <w:r w:rsidRPr="000B4AF0">
        <w:rPr>
          <w:sz w:val="20"/>
          <w:szCs w:val="20"/>
          <w:lang w:eastAsia="zh-CN"/>
        </w:rPr>
        <w:t>(</w:t>
      </w:r>
      <w:proofErr w:type="spellStart"/>
      <w:r w:rsidRPr="000B4AF0">
        <w:rPr>
          <w:sz w:val="20"/>
          <w:szCs w:val="20"/>
          <w:lang w:eastAsia="zh-CN"/>
        </w:rPr>
        <w:t>Chaozhu</w:t>
      </w:r>
      <w:proofErr w:type="spellEnd"/>
      <w:r w:rsidRPr="000B4AF0">
        <w:rPr>
          <w:sz w:val="20"/>
          <w:szCs w:val="20"/>
          <w:lang w:eastAsia="zh-CN"/>
        </w:rPr>
        <w:t>,</w:t>
      </w:r>
      <w:r w:rsidR="00482C90">
        <w:rPr>
          <w:sz w:val="20"/>
          <w:szCs w:val="20"/>
          <w:lang w:eastAsia="zh-CN"/>
        </w:rPr>
        <w:t xml:space="preserve"> </w:t>
      </w:r>
      <w:r w:rsidRPr="000B4AF0">
        <w:rPr>
          <w:sz w:val="20"/>
          <w:szCs w:val="20"/>
          <w:lang w:eastAsia="zh-CN"/>
        </w:rPr>
        <w:t>2013)</w:t>
      </w:r>
      <w:r w:rsidR="00482C90">
        <w:rPr>
          <w:sz w:val="20"/>
          <w:szCs w:val="20"/>
          <w:lang w:eastAsia="zh-CN"/>
        </w:rPr>
        <w:t xml:space="preserve"> </w:t>
      </w:r>
      <w:r w:rsidRPr="000B4AF0">
        <w:rPr>
          <w:sz w:val="20"/>
          <w:szCs w:val="20"/>
        </w:rPr>
        <w:t xml:space="preserve">achieved the highest power density for magnesium-air fuel batteries using a cathode prepared with a carbon fiber felt gas diffusion layer (GDL). Under mild ambient pressure and a 10 </w:t>
      </w:r>
      <w:proofErr w:type="spellStart"/>
      <w:r w:rsidRPr="000B4AF0">
        <w:rPr>
          <w:sz w:val="20"/>
          <w:szCs w:val="20"/>
        </w:rPr>
        <w:t>wt</w:t>
      </w:r>
      <w:proofErr w:type="spellEnd"/>
      <w:r w:rsidRPr="000B4AF0">
        <w:rPr>
          <w:sz w:val="20"/>
          <w:szCs w:val="20"/>
        </w:rPr>
        <w:t xml:space="preserve">% NaCl electrolyte, they attained a maximum power density of 116 </w:t>
      </w:r>
      <w:proofErr w:type="spellStart"/>
      <w:r w:rsidRPr="000B4AF0">
        <w:rPr>
          <w:sz w:val="20"/>
          <w:szCs w:val="20"/>
        </w:rPr>
        <w:t>mW</w:t>
      </w:r>
      <w:proofErr w:type="spellEnd"/>
      <w:r w:rsidRPr="000B4AF0">
        <w:rPr>
          <w:sz w:val="20"/>
          <w:szCs w:val="20"/>
        </w:rPr>
        <w:t>/cm</w:t>
      </w:r>
      <w:r w:rsidRPr="000B4AF0">
        <w:rPr>
          <w:sz w:val="20"/>
          <w:szCs w:val="20"/>
          <w:lang w:eastAsia="zh-CN"/>
        </w:rPr>
        <w:t>2</w:t>
      </w:r>
      <w:r w:rsidRPr="000B4AF0">
        <w:rPr>
          <w:sz w:val="20"/>
          <w:szCs w:val="20"/>
        </w:rPr>
        <w:t>. Compared to traditional magnesium-air fuel cell cathodes, the carbon fiber felt-</w:t>
      </w:r>
      <w:r w:rsidRPr="000B4AF0">
        <w:rPr>
          <w:sz w:val="20"/>
          <w:szCs w:val="20"/>
        </w:rPr>
        <w:t xml:space="preserve">based electrode offers a more stable structure and lower resistivity. Additionally, under a current density of 30 mA/cm², the carbon fiber felt-based magnesium-air fuel </w:t>
      </w:r>
      <w:proofErr w:type="gramStart"/>
      <w:r w:rsidRPr="000B4AF0">
        <w:rPr>
          <w:sz w:val="20"/>
          <w:szCs w:val="20"/>
        </w:rPr>
        <w:t>cell maintained</w:t>
      </w:r>
      <w:proofErr w:type="gramEnd"/>
      <w:r w:rsidRPr="000B4AF0">
        <w:rPr>
          <w:sz w:val="20"/>
          <w:szCs w:val="20"/>
        </w:rPr>
        <w:t xml:space="preserve"> cathode stability, achieving 1,100 hours of discharge during life testing. This stability highlights the durability and effectiveness of carbon fiber felt in enhancing magnesium-air battery performance.</w:t>
      </w:r>
    </w:p>
    <w:p w14:paraId="2E56E80B" w14:textId="77777777" w:rsidR="00F44981" w:rsidRPr="000B4AF0" w:rsidRDefault="00F44981" w:rsidP="000B4AF0">
      <w:pPr>
        <w:jc w:val="both"/>
        <w:rPr>
          <w:sz w:val="20"/>
          <w:szCs w:val="20"/>
        </w:rPr>
      </w:pPr>
    </w:p>
    <w:p w14:paraId="5710AD4F" w14:textId="77777777" w:rsidR="00F44981" w:rsidRPr="000B4AF0" w:rsidRDefault="00F44981" w:rsidP="000B4AF0">
      <w:pPr>
        <w:jc w:val="both"/>
        <w:rPr>
          <w:sz w:val="20"/>
          <w:szCs w:val="20"/>
        </w:rPr>
      </w:pPr>
    </w:p>
    <w:p w14:paraId="35D59C32" w14:textId="77777777" w:rsidR="00F44981" w:rsidRPr="000B4AF0" w:rsidRDefault="00B70372" w:rsidP="000B4AF0">
      <w:pPr>
        <w:jc w:val="both"/>
        <w:rPr>
          <w:sz w:val="20"/>
          <w:szCs w:val="20"/>
        </w:rPr>
      </w:pPr>
      <w:r w:rsidRPr="000B4AF0">
        <w:rPr>
          <w:sz w:val="20"/>
          <w:szCs w:val="20"/>
        </w:rPr>
        <w:t>2.3.4</w:t>
      </w:r>
      <w:r w:rsidRPr="000B4AF0">
        <w:rPr>
          <w:sz w:val="20"/>
          <w:szCs w:val="20"/>
          <w:lang w:eastAsia="zh-CN"/>
        </w:rPr>
        <w:t>.</w:t>
      </w:r>
      <w:r w:rsidRPr="000B4AF0">
        <w:rPr>
          <w:sz w:val="20"/>
          <w:szCs w:val="20"/>
        </w:rPr>
        <w:t xml:space="preserve"> Restore </w:t>
      </w:r>
      <w:proofErr w:type="spellStart"/>
      <w:r w:rsidRPr="000B4AF0">
        <w:rPr>
          <w:sz w:val="20"/>
          <w:szCs w:val="20"/>
        </w:rPr>
        <w:t>glycyrrhhene</w:t>
      </w:r>
      <w:proofErr w:type="spellEnd"/>
    </w:p>
    <w:p w14:paraId="5ED6049A" w14:textId="77777777" w:rsidR="00F44981" w:rsidRPr="000B4AF0" w:rsidRDefault="00B70372" w:rsidP="000B4AF0">
      <w:pPr>
        <w:ind w:firstLine="720"/>
        <w:jc w:val="both"/>
        <w:rPr>
          <w:sz w:val="20"/>
          <w:szCs w:val="20"/>
        </w:rPr>
      </w:pPr>
      <w:r w:rsidRPr="000B4AF0">
        <w:rPr>
          <w:sz w:val="20"/>
          <w:szCs w:val="20"/>
        </w:rPr>
        <w:t xml:space="preserve">Graphene, composed of a single layer of carbon atoms, is gaining attention as an electrocatalyst due to its high conductivity (10³–10⁴ S/m) and large surface area (2,630 m²/g) </w:t>
      </w:r>
      <w:r w:rsidRPr="000B4AF0">
        <w:rPr>
          <w:sz w:val="20"/>
          <w:szCs w:val="20"/>
          <w:lang w:eastAsia="zh-CN"/>
        </w:rPr>
        <w:t>(Jian,2019)</w:t>
      </w:r>
      <w:r w:rsidRPr="000B4AF0">
        <w:rPr>
          <w:sz w:val="20"/>
          <w:szCs w:val="20"/>
        </w:rPr>
        <w:t xml:space="preserve">. Typically prepared through chemical methods, graphene can have numerous edges and defects that facilitate oxygen access </w:t>
      </w:r>
      <w:r w:rsidRPr="000B4AF0">
        <w:rPr>
          <w:sz w:val="20"/>
          <w:szCs w:val="20"/>
          <w:lang w:eastAsia="zh-CN"/>
        </w:rPr>
        <w:t>(Jianguo,2019)</w:t>
      </w:r>
      <w:r w:rsidRPr="000B4AF0">
        <w:rPr>
          <w:sz w:val="20"/>
          <w:szCs w:val="20"/>
        </w:rPr>
        <w:t>.</w:t>
      </w:r>
    </w:p>
    <w:p w14:paraId="537B6B00" w14:textId="77777777" w:rsidR="00F44981" w:rsidRPr="000B4AF0" w:rsidRDefault="00B70372" w:rsidP="000B4AF0">
      <w:pPr>
        <w:ind w:firstLine="720"/>
        <w:jc w:val="both"/>
        <w:rPr>
          <w:sz w:val="20"/>
          <w:szCs w:val="20"/>
        </w:rPr>
      </w:pPr>
      <w:r w:rsidRPr="000B4AF0">
        <w:rPr>
          <w:sz w:val="20"/>
          <w:szCs w:val="20"/>
        </w:rPr>
        <w:t xml:space="preserve">Jingling Ma's team </w:t>
      </w:r>
      <w:r w:rsidRPr="000B4AF0">
        <w:rPr>
          <w:sz w:val="20"/>
          <w:szCs w:val="20"/>
          <w:lang w:eastAsia="zh-CN"/>
        </w:rPr>
        <w:t>(Jingling,2019)</w:t>
      </w:r>
      <w:r w:rsidRPr="000B4AF0">
        <w:rPr>
          <w:sz w:val="20"/>
          <w:szCs w:val="20"/>
        </w:rPr>
        <w:t xml:space="preserve"> investigated the performance of magnesium-air batteries using a PSS/RGO (</w:t>
      </w:r>
      <w:proofErr w:type="gramStart"/>
      <w:r w:rsidRPr="000B4AF0">
        <w:rPr>
          <w:sz w:val="20"/>
          <w:szCs w:val="20"/>
        </w:rPr>
        <w:t>poly(</w:t>
      </w:r>
      <w:proofErr w:type="gramEnd"/>
      <w:r w:rsidRPr="000B4AF0">
        <w:rPr>
          <w:sz w:val="20"/>
          <w:szCs w:val="20"/>
        </w:rPr>
        <w:t>sodium 4-styrenesulfonate/reduced graphene oxide)) and RGO/</w:t>
      </w:r>
      <w:proofErr w:type="spellStart"/>
      <w:r w:rsidRPr="000B4AF0">
        <w:rPr>
          <w:sz w:val="20"/>
          <w:szCs w:val="20"/>
        </w:rPr>
        <w:t>MgN₃O</w:t>
      </w:r>
      <w:proofErr w:type="spellEnd"/>
      <w:r w:rsidRPr="000B4AF0">
        <w:rPr>
          <w:sz w:val="20"/>
          <w:szCs w:val="20"/>
        </w:rPr>
        <w:t>₄ nanocomposite as the air electrode catalyst in a 3.5% NaCl electrolyte. Their study revealed that adding PSS/RGO to the NaCl solution enhances the electrochemical activity of the magnesium anode, increasing the negative potential from 1.548 V to 1.654 V and reducing the switching current density from 60.7 mA/cm² to 7.4 mA/cm². The batteries with PSS/RGO and RGO/</w:t>
      </w:r>
      <w:proofErr w:type="spellStart"/>
      <w:r w:rsidRPr="000B4AF0">
        <w:rPr>
          <w:sz w:val="20"/>
          <w:szCs w:val="20"/>
        </w:rPr>
        <w:t>MnO</w:t>
      </w:r>
      <w:proofErr w:type="spellEnd"/>
      <w:r w:rsidRPr="000B4AF0">
        <w:rPr>
          <w:sz w:val="20"/>
          <w:szCs w:val="20"/>
        </w:rPr>
        <w:t xml:space="preserve">₂ nanocomposites achieved a maximum energy density of 1,620 </w:t>
      </w:r>
      <w:proofErr w:type="spellStart"/>
      <w:r w:rsidRPr="000B4AF0">
        <w:rPr>
          <w:sz w:val="20"/>
          <w:szCs w:val="20"/>
        </w:rPr>
        <w:t>Wh</w:t>
      </w:r>
      <w:proofErr w:type="spellEnd"/>
      <w:r w:rsidRPr="000B4AF0">
        <w:rPr>
          <w:sz w:val="20"/>
          <w:szCs w:val="20"/>
        </w:rPr>
        <w:t>/kg and a high anode utilization rate of 82%. The improvement in electrochemical activity is attributed to the suspended PSS/RGO nanoparticles in the NaCl solution, which promote continuous electrochemical behavior.</w:t>
      </w:r>
    </w:p>
    <w:p w14:paraId="40C4BDC9" w14:textId="77777777" w:rsidR="00F44981" w:rsidRPr="000B4AF0" w:rsidRDefault="00B70372" w:rsidP="000B4AF0">
      <w:pPr>
        <w:jc w:val="both"/>
        <w:rPr>
          <w:sz w:val="20"/>
          <w:szCs w:val="20"/>
        </w:rPr>
      </w:pPr>
      <w:r w:rsidRPr="000B4AF0">
        <w:rPr>
          <w:sz w:val="20"/>
          <w:szCs w:val="20"/>
        </w:rPr>
        <w:t>2.3.5</w:t>
      </w:r>
      <w:r w:rsidRPr="000B4AF0">
        <w:rPr>
          <w:sz w:val="20"/>
          <w:szCs w:val="20"/>
          <w:lang w:eastAsia="zh-CN"/>
        </w:rPr>
        <w:t>.</w:t>
      </w:r>
      <w:r w:rsidRPr="000B4AF0">
        <w:rPr>
          <w:sz w:val="20"/>
          <w:szCs w:val="20"/>
        </w:rPr>
        <w:t xml:space="preserve"> Multi -wall carbon nanotubes load binary PDSN nano -catalyst</w:t>
      </w:r>
    </w:p>
    <w:p w14:paraId="56B1993E" w14:textId="77777777" w:rsidR="00F44981" w:rsidRPr="000B4AF0" w:rsidRDefault="00B70372" w:rsidP="000B4AF0">
      <w:pPr>
        <w:ind w:firstLine="720"/>
        <w:jc w:val="both"/>
        <w:rPr>
          <w:sz w:val="20"/>
          <w:szCs w:val="20"/>
        </w:rPr>
      </w:pPr>
      <w:r w:rsidRPr="000B4AF0">
        <w:rPr>
          <w:sz w:val="20"/>
          <w:szCs w:val="20"/>
        </w:rPr>
        <w:t xml:space="preserve">The </w:t>
      </w:r>
      <w:proofErr w:type="spellStart"/>
      <w:r w:rsidRPr="000B4AF0">
        <w:rPr>
          <w:sz w:val="20"/>
          <w:szCs w:val="20"/>
        </w:rPr>
        <w:t>Chenchen</w:t>
      </w:r>
      <w:proofErr w:type="spellEnd"/>
      <w:r w:rsidRPr="000B4AF0">
        <w:rPr>
          <w:sz w:val="20"/>
          <w:szCs w:val="20"/>
        </w:rPr>
        <w:t xml:space="preserve"> Zhaoa40 team uses </w:t>
      </w:r>
      <w:proofErr w:type="spellStart"/>
      <w:r w:rsidRPr="000B4AF0">
        <w:rPr>
          <w:sz w:val="20"/>
          <w:szCs w:val="20"/>
        </w:rPr>
        <w:t>borohydrodiamine</w:t>
      </w:r>
      <w:proofErr w:type="spellEnd"/>
      <w:r w:rsidRPr="000B4AF0">
        <w:rPr>
          <w:sz w:val="20"/>
          <w:szCs w:val="20"/>
        </w:rPr>
        <w:t xml:space="preserve"> immersion reduction method to Prepare the PDSN dual metal nano catalyst at room temperature, and then perform heat treatment at different times in the H2/</w:t>
      </w:r>
      <w:proofErr w:type="spellStart"/>
      <w:r w:rsidRPr="000B4AF0">
        <w:rPr>
          <w:sz w:val="20"/>
          <w:szCs w:val="20"/>
        </w:rPr>
        <w:t>Ar</w:t>
      </w:r>
      <w:proofErr w:type="spellEnd"/>
      <w:r w:rsidRPr="000B4AF0">
        <w:rPr>
          <w:sz w:val="20"/>
          <w:szCs w:val="20"/>
        </w:rPr>
        <w:t xml:space="preserve"> restore atmosphere of 200</w:t>
      </w:r>
      <w:r w:rsidRPr="000B4AF0">
        <w:rPr>
          <w:sz w:val="20"/>
          <w:szCs w:val="20"/>
          <w:lang w:eastAsia="zh-CN"/>
        </w:rPr>
        <w:t>℃</w:t>
      </w:r>
      <w:r w:rsidRPr="000B4AF0">
        <w:rPr>
          <w:sz w:val="20"/>
          <w:szCs w:val="20"/>
        </w:rPr>
        <w:t xml:space="preserve">. In the end, the H-24 hours showed a constant current discharge curve of 112.4 </w:t>
      </w:r>
      <w:proofErr w:type="spellStart"/>
      <w:r w:rsidRPr="000B4AF0">
        <w:rPr>
          <w:sz w:val="20"/>
          <w:szCs w:val="20"/>
        </w:rPr>
        <w:t>mW</w:t>
      </w:r>
      <w:proofErr w:type="spellEnd"/>
      <w:r w:rsidRPr="000B4AF0">
        <w:rPr>
          <w:sz w:val="20"/>
          <w:szCs w:val="20"/>
        </w:rPr>
        <w:t xml:space="preserve"> cm</w:t>
      </w:r>
      <w:r w:rsidRPr="000B4AF0">
        <w:rPr>
          <w:sz w:val="20"/>
          <w:szCs w:val="20"/>
          <w:vertAlign w:val="superscript"/>
        </w:rPr>
        <w:t>−2</w:t>
      </w:r>
      <w:r w:rsidRPr="000B4AF0">
        <w:rPr>
          <w:sz w:val="20"/>
          <w:szCs w:val="20"/>
        </w:rPr>
        <w:t xml:space="preserve"> at the highest power density </w:t>
      </w:r>
      <w:proofErr w:type="spellStart"/>
      <w:r w:rsidRPr="000B4AF0">
        <w:rPr>
          <w:sz w:val="20"/>
          <w:szCs w:val="20"/>
        </w:rPr>
        <w:t>density</w:t>
      </w:r>
      <w:proofErr w:type="spellEnd"/>
      <w:r w:rsidRPr="000B4AF0">
        <w:rPr>
          <w:sz w:val="20"/>
          <w:szCs w:val="20"/>
        </w:rPr>
        <w:t xml:space="preserve"> of 112.4 </w:t>
      </w:r>
      <w:proofErr w:type="spellStart"/>
      <w:r w:rsidRPr="000B4AF0">
        <w:rPr>
          <w:sz w:val="20"/>
          <w:szCs w:val="20"/>
        </w:rPr>
        <w:t>mW</w:t>
      </w:r>
      <w:proofErr w:type="spellEnd"/>
      <w:r w:rsidRPr="000B4AF0">
        <w:rPr>
          <w:sz w:val="20"/>
          <w:szCs w:val="20"/>
        </w:rPr>
        <w:t xml:space="preserve"> cm</w:t>
      </w:r>
      <w:r w:rsidRPr="000B4AF0">
        <w:rPr>
          <w:sz w:val="20"/>
          <w:szCs w:val="20"/>
          <w:vertAlign w:val="superscript"/>
        </w:rPr>
        <w:t>-2</w:t>
      </w:r>
      <w:r w:rsidRPr="000B4AF0">
        <w:rPr>
          <w:sz w:val="20"/>
          <w:szCs w:val="20"/>
        </w:rPr>
        <w:t xml:space="preserve"> at 40 mA cm</w:t>
      </w:r>
      <w:r w:rsidRPr="000B4AF0">
        <w:rPr>
          <w:sz w:val="20"/>
          <w:szCs w:val="20"/>
          <w:vertAlign w:val="superscript"/>
        </w:rPr>
        <w:t>−2</w:t>
      </w:r>
      <w:r w:rsidRPr="000B4AF0">
        <w:rPr>
          <w:sz w:val="20"/>
          <w:szCs w:val="20"/>
        </w:rPr>
        <w:t xml:space="preserve">. At the beginning of the discharge, the voltage of about 1.25 V was shown, and it did not decrease significantly. </w:t>
      </w:r>
    </w:p>
    <w:p w14:paraId="7650B577" w14:textId="77777777" w:rsidR="00F44981" w:rsidRPr="000B4AF0" w:rsidRDefault="00B70372" w:rsidP="000B4AF0">
      <w:pPr>
        <w:jc w:val="both"/>
        <w:rPr>
          <w:sz w:val="20"/>
          <w:szCs w:val="20"/>
        </w:rPr>
      </w:pPr>
      <w:r w:rsidRPr="000B4AF0">
        <w:rPr>
          <w:sz w:val="20"/>
          <w:szCs w:val="20"/>
        </w:rPr>
        <w:t>2.3.6</w:t>
      </w:r>
      <w:r w:rsidRPr="000B4AF0">
        <w:rPr>
          <w:sz w:val="20"/>
          <w:szCs w:val="20"/>
          <w:lang w:eastAsia="zh-CN"/>
        </w:rPr>
        <w:t>.</w:t>
      </w:r>
      <w:r w:rsidRPr="000B4AF0">
        <w:rPr>
          <w:sz w:val="20"/>
          <w:szCs w:val="20"/>
        </w:rPr>
        <w:t xml:space="preserve"> The two supports of α-Mn</w:t>
      </w:r>
      <w:r w:rsidRPr="000B4AF0">
        <w:rPr>
          <w:sz w:val="20"/>
          <w:szCs w:val="20"/>
          <w:lang w:eastAsia="zh-CN"/>
        </w:rPr>
        <w:t>O2</w:t>
      </w:r>
      <w:r w:rsidRPr="000B4AF0">
        <w:rPr>
          <w:sz w:val="20"/>
          <w:szCs w:val="20"/>
        </w:rPr>
        <w:t xml:space="preserve"> are in three-dimensional graphene</w:t>
      </w:r>
    </w:p>
    <w:p w14:paraId="114E7D2F" w14:textId="69BCDB5A" w:rsidR="00F44981" w:rsidRPr="000B4AF0" w:rsidRDefault="00B70372" w:rsidP="000B4AF0">
      <w:pPr>
        <w:ind w:firstLine="720"/>
        <w:jc w:val="both"/>
        <w:rPr>
          <w:sz w:val="20"/>
          <w:szCs w:val="20"/>
        </w:rPr>
      </w:pPr>
      <w:r w:rsidRPr="000B4AF0">
        <w:rPr>
          <w:sz w:val="20"/>
          <w:szCs w:val="20"/>
        </w:rPr>
        <w:t xml:space="preserve">The research team led by </w:t>
      </w:r>
      <w:proofErr w:type="spellStart"/>
      <w:r w:rsidRPr="000B4AF0">
        <w:rPr>
          <w:sz w:val="20"/>
          <w:szCs w:val="20"/>
        </w:rPr>
        <w:t>TingWei</w:t>
      </w:r>
      <w:proofErr w:type="spellEnd"/>
      <w:r w:rsidRPr="000B4AF0">
        <w:rPr>
          <w:sz w:val="20"/>
          <w:szCs w:val="20"/>
        </w:rPr>
        <w:t xml:space="preserve"> Zhang </w:t>
      </w:r>
      <w:r w:rsidRPr="000B4AF0">
        <w:rPr>
          <w:sz w:val="20"/>
          <w:szCs w:val="20"/>
          <w:lang w:eastAsia="zh-CN"/>
        </w:rPr>
        <w:t>(</w:t>
      </w:r>
      <w:proofErr w:type="spellStart"/>
      <w:r w:rsidRPr="000B4AF0">
        <w:rPr>
          <w:sz w:val="20"/>
          <w:szCs w:val="20"/>
          <w:lang w:eastAsia="zh-CN"/>
        </w:rPr>
        <w:t>Tingwei</w:t>
      </w:r>
      <w:proofErr w:type="spellEnd"/>
      <w:r w:rsidRPr="000B4AF0">
        <w:rPr>
          <w:sz w:val="20"/>
          <w:szCs w:val="20"/>
          <w:lang w:eastAsia="zh-CN"/>
        </w:rPr>
        <w:t>,</w:t>
      </w:r>
      <w:r w:rsidR="00482C90">
        <w:rPr>
          <w:sz w:val="20"/>
          <w:szCs w:val="20"/>
          <w:lang w:eastAsia="zh-CN"/>
        </w:rPr>
        <w:t xml:space="preserve"> </w:t>
      </w:r>
      <w:r w:rsidRPr="000B4AF0">
        <w:rPr>
          <w:sz w:val="20"/>
          <w:szCs w:val="20"/>
          <w:lang w:eastAsia="zh-CN"/>
        </w:rPr>
        <w:t>2020)</w:t>
      </w:r>
      <w:r w:rsidR="00482C90">
        <w:rPr>
          <w:sz w:val="20"/>
          <w:szCs w:val="20"/>
          <w:lang w:eastAsia="zh-CN"/>
        </w:rPr>
        <w:t xml:space="preserve"> </w:t>
      </w:r>
      <w:r w:rsidRPr="000B4AF0">
        <w:rPr>
          <w:sz w:val="20"/>
          <w:szCs w:val="20"/>
        </w:rPr>
        <w:t xml:space="preserve">highlights that </w:t>
      </w:r>
      <w:proofErr w:type="spellStart"/>
      <w:r w:rsidRPr="000B4AF0">
        <w:rPr>
          <w:sz w:val="20"/>
          <w:szCs w:val="20"/>
        </w:rPr>
        <w:t>MnO</w:t>
      </w:r>
      <w:proofErr w:type="spellEnd"/>
      <w:r w:rsidRPr="000B4AF0">
        <w:rPr>
          <w:sz w:val="20"/>
          <w:szCs w:val="20"/>
        </w:rPr>
        <w:t xml:space="preserve">₂ is extensively studied due to its high catalytic activity, oxidation-reduction stability, low cost, environmental friendliness, and abundant availability. </w:t>
      </w:r>
      <w:proofErr w:type="spellStart"/>
      <w:r w:rsidRPr="000B4AF0">
        <w:rPr>
          <w:sz w:val="20"/>
          <w:szCs w:val="20"/>
        </w:rPr>
        <w:t>MnO</w:t>
      </w:r>
      <w:proofErr w:type="spellEnd"/>
      <w:r w:rsidRPr="000B4AF0">
        <w:rPr>
          <w:sz w:val="20"/>
          <w:szCs w:val="20"/>
        </w:rPr>
        <w:t xml:space="preserve">₂ exists in </w:t>
      </w:r>
      <w:r w:rsidRPr="000B4AF0">
        <w:rPr>
          <w:sz w:val="20"/>
          <w:szCs w:val="20"/>
        </w:rPr>
        <w:lastRenderedPageBreak/>
        <w:t>various polycrystalline forms, including α, β, γ, and Δ-</w:t>
      </w:r>
      <w:proofErr w:type="spellStart"/>
      <w:r w:rsidRPr="000B4AF0">
        <w:rPr>
          <w:sz w:val="20"/>
          <w:szCs w:val="20"/>
        </w:rPr>
        <w:t>MnO</w:t>
      </w:r>
      <w:proofErr w:type="spellEnd"/>
      <w:r w:rsidRPr="000B4AF0">
        <w:rPr>
          <w:sz w:val="20"/>
          <w:szCs w:val="20"/>
        </w:rPr>
        <w:t>₂, with α-</w:t>
      </w:r>
      <w:proofErr w:type="spellStart"/>
      <w:r w:rsidRPr="000B4AF0">
        <w:rPr>
          <w:sz w:val="20"/>
          <w:szCs w:val="20"/>
        </w:rPr>
        <w:t>MnO</w:t>
      </w:r>
      <w:proofErr w:type="spellEnd"/>
      <w:r w:rsidRPr="000B4AF0">
        <w:rPr>
          <w:sz w:val="20"/>
          <w:szCs w:val="20"/>
        </w:rPr>
        <w:t xml:space="preserve">₂ demonstrating the highest catalytic activity in alkaline solutions. The one-dimensional nanostructure of </w:t>
      </w:r>
      <w:proofErr w:type="spellStart"/>
      <w:r w:rsidRPr="000B4AF0">
        <w:rPr>
          <w:sz w:val="20"/>
          <w:szCs w:val="20"/>
        </w:rPr>
        <w:t>MnO</w:t>
      </w:r>
      <w:proofErr w:type="spellEnd"/>
      <w:r w:rsidRPr="000B4AF0">
        <w:rPr>
          <w:sz w:val="20"/>
          <w:szCs w:val="20"/>
        </w:rPr>
        <w:t xml:space="preserve">₂ nanorods provides high catalytic activity for the oxygen reduction reaction (ORR). Moreover, the nanorods form a skeletal structure, which enhances the active sites and facilitates oxygen transfer. However, the limited conductivity of </w:t>
      </w:r>
      <w:proofErr w:type="spellStart"/>
      <w:r w:rsidRPr="000B4AF0">
        <w:rPr>
          <w:sz w:val="20"/>
          <w:szCs w:val="20"/>
        </w:rPr>
        <w:t>MnO</w:t>
      </w:r>
      <w:proofErr w:type="spellEnd"/>
      <w:r w:rsidRPr="000B4AF0">
        <w:rPr>
          <w:sz w:val="20"/>
          <w:szCs w:val="20"/>
        </w:rPr>
        <w:t>₂ nanorods hampers their electrochemical activity.</w:t>
      </w:r>
    </w:p>
    <w:p w14:paraId="0B253DBB" w14:textId="77777777" w:rsidR="00F44981" w:rsidRPr="000B4AF0" w:rsidRDefault="00F44981" w:rsidP="000B4AF0">
      <w:pPr>
        <w:ind w:firstLine="720"/>
        <w:jc w:val="both"/>
        <w:rPr>
          <w:sz w:val="20"/>
          <w:szCs w:val="20"/>
        </w:rPr>
      </w:pPr>
    </w:p>
    <w:p w14:paraId="2EBDF79E" w14:textId="77777777" w:rsidR="00F44981" w:rsidRPr="000B4AF0" w:rsidRDefault="00B70372" w:rsidP="000B4AF0">
      <w:pPr>
        <w:ind w:firstLine="720"/>
        <w:jc w:val="both"/>
        <w:rPr>
          <w:sz w:val="20"/>
          <w:szCs w:val="20"/>
        </w:rPr>
      </w:pPr>
      <w:r w:rsidRPr="000B4AF0">
        <w:rPr>
          <w:sz w:val="20"/>
          <w:szCs w:val="20"/>
        </w:rPr>
        <w:t>To address this issue, the use of carbon materials—such as carbon black (C), carbon nanotubes (CNT), graphene, and three-dimensional graphene (3D-G)—is beneficial in improving conductivity. Experimental durability tests show that α-MnO</w:t>
      </w:r>
      <w:r w:rsidRPr="000B4AF0">
        <w:rPr>
          <w:sz w:val="20"/>
          <w:szCs w:val="20"/>
          <w:vertAlign w:val="subscript"/>
          <w:lang w:eastAsia="zh-CN"/>
        </w:rPr>
        <w:t>2</w:t>
      </w:r>
      <w:r w:rsidRPr="000B4AF0">
        <w:rPr>
          <w:sz w:val="20"/>
          <w:szCs w:val="20"/>
        </w:rPr>
        <w:t xml:space="preserve">/3D-G exhibits better durability than the commonly used 20 </w:t>
      </w:r>
      <w:proofErr w:type="spellStart"/>
      <w:r w:rsidRPr="000B4AF0">
        <w:rPr>
          <w:sz w:val="20"/>
          <w:szCs w:val="20"/>
        </w:rPr>
        <w:t>wt</w:t>
      </w:r>
      <w:proofErr w:type="spellEnd"/>
      <w:r w:rsidRPr="000B4AF0">
        <w:rPr>
          <w:sz w:val="20"/>
          <w:szCs w:val="20"/>
        </w:rPr>
        <w:t>% Pt/C catalyst. Magnesium-air fuel cells using α-</w:t>
      </w:r>
      <w:proofErr w:type="spellStart"/>
      <w:r w:rsidRPr="000B4AF0">
        <w:rPr>
          <w:sz w:val="20"/>
          <w:szCs w:val="20"/>
        </w:rPr>
        <w:t>MnO</w:t>
      </w:r>
      <w:proofErr w:type="spellEnd"/>
      <w:r w:rsidRPr="000B4AF0">
        <w:rPr>
          <w:sz w:val="20"/>
          <w:szCs w:val="20"/>
        </w:rPr>
        <w:t xml:space="preserve">₂/3D-G in the air cathode achieved a peak power density of 106.2 </w:t>
      </w:r>
      <w:proofErr w:type="spellStart"/>
      <w:r w:rsidRPr="000B4AF0">
        <w:rPr>
          <w:sz w:val="20"/>
          <w:szCs w:val="20"/>
        </w:rPr>
        <w:t>mW</w:t>
      </w:r>
      <w:proofErr w:type="spellEnd"/>
      <w:r w:rsidRPr="000B4AF0">
        <w:rPr>
          <w:sz w:val="20"/>
          <w:szCs w:val="20"/>
        </w:rPr>
        <w:t>/cm², with continuous durability (maintaining discharge for 16 hours at 50 mA/cm², with only a 7.6% voltage drop). These findings demonstrate that the α-</w:t>
      </w:r>
      <w:proofErr w:type="spellStart"/>
      <w:r w:rsidRPr="000B4AF0">
        <w:rPr>
          <w:sz w:val="20"/>
          <w:szCs w:val="20"/>
        </w:rPr>
        <w:t>MnO</w:t>
      </w:r>
      <w:proofErr w:type="spellEnd"/>
      <w:r w:rsidRPr="000B4AF0">
        <w:rPr>
          <w:sz w:val="20"/>
          <w:szCs w:val="20"/>
        </w:rPr>
        <w:t>₂/3D-G catalyst, with its high activity and durability, is a highly promising electrocatalyst for magnesium-air fuel cells.</w:t>
      </w:r>
    </w:p>
    <w:p w14:paraId="48D12338" w14:textId="77777777" w:rsidR="00F44981" w:rsidRPr="000B4AF0" w:rsidRDefault="00B70372" w:rsidP="000B4AF0">
      <w:pPr>
        <w:jc w:val="both"/>
        <w:rPr>
          <w:sz w:val="20"/>
          <w:szCs w:val="20"/>
        </w:rPr>
      </w:pPr>
      <w:r w:rsidRPr="000B4AF0">
        <w:rPr>
          <w:sz w:val="20"/>
          <w:szCs w:val="20"/>
        </w:rPr>
        <w:t>2.</w:t>
      </w:r>
      <w:r w:rsidRPr="000B4AF0">
        <w:rPr>
          <w:sz w:val="20"/>
          <w:szCs w:val="20"/>
          <w:lang w:eastAsia="zh-CN"/>
        </w:rPr>
        <w:t>3</w:t>
      </w:r>
      <w:r w:rsidRPr="000B4AF0">
        <w:rPr>
          <w:sz w:val="20"/>
          <w:szCs w:val="20"/>
        </w:rPr>
        <w:t xml:space="preserve">.7. </w:t>
      </w:r>
      <w:proofErr w:type="spellStart"/>
      <w:r w:rsidRPr="000B4AF0">
        <w:rPr>
          <w:sz w:val="20"/>
          <w:szCs w:val="20"/>
        </w:rPr>
        <w:t>PdCo</w:t>
      </w:r>
      <w:proofErr w:type="spellEnd"/>
      <w:r w:rsidRPr="000B4AF0">
        <w:rPr>
          <w:sz w:val="20"/>
          <w:szCs w:val="20"/>
        </w:rPr>
        <w:t>/C Dual Metal Catalysts</w:t>
      </w:r>
    </w:p>
    <w:p w14:paraId="1A40E560" w14:textId="77777777" w:rsidR="00F44981" w:rsidRPr="000B4AF0" w:rsidRDefault="00B70372" w:rsidP="000B4AF0">
      <w:pPr>
        <w:ind w:firstLine="720"/>
        <w:jc w:val="both"/>
        <w:rPr>
          <w:sz w:val="20"/>
          <w:szCs w:val="20"/>
        </w:rPr>
      </w:pPr>
      <w:r w:rsidRPr="000B4AF0">
        <w:rPr>
          <w:sz w:val="20"/>
          <w:szCs w:val="20"/>
        </w:rPr>
        <w:t xml:space="preserve">Pd and Pd-based electrocatalysts have emerged as promising alternatives to traditional platinum (Pt) catalysts due to their comparable atomic sizes, high electrochemical activity, and lower costs </w:t>
      </w:r>
      <w:r w:rsidRPr="000B4AF0">
        <w:rPr>
          <w:sz w:val="20"/>
          <w:szCs w:val="20"/>
          <w:lang w:eastAsia="zh-CN"/>
        </w:rPr>
        <w:t>(Minhua,2011)</w:t>
      </w:r>
      <w:r w:rsidRPr="000B4AF0">
        <w:rPr>
          <w:sz w:val="20"/>
          <w:szCs w:val="20"/>
        </w:rPr>
        <w:t xml:space="preserve">. </w:t>
      </w:r>
      <w:proofErr w:type="spellStart"/>
      <w:r w:rsidRPr="000B4AF0">
        <w:rPr>
          <w:sz w:val="20"/>
          <w:szCs w:val="20"/>
        </w:rPr>
        <w:t>PdCo</w:t>
      </w:r>
      <w:proofErr w:type="spellEnd"/>
      <w:r w:rsidRPr="000B4AF0">
        <w:rPr>
          <w:sz w:val="20"/>
          <w:szCs w:val="20"/>
        </w:rPr>
        <w:t xml:space="preserve"> nano catalysts are particularly noteworthy because they exhibit exceptional oxygen reduction reaction (ORR) activity in both acidic and alkaline media </w:t>
      </w:r>
      <w:r w:rsidRPr="000B4AF0">
        <w:rPr>
          <w:sz w:val="20"/>
          <w:szCs w:val="20"/>
          <w:lang w:eastAsia="zh-CN"/>
        </w:rPr>
        <w:t>(Calderon,2016)</w:t>
      </w:r>
      <w:r w:rsidRPr="000B4AF0">
        <w:rPr>
          <w:sz w:val="20"/>
          <w:szCs w:val="20"/>
        </w:rPr>
        <w:t xml:space="preserve">. Research by </w:t>
      </w:r>
      <w:proofErr w:type="spellStart"/>
      <w:r w:rsidRPr="000B4AF0">
        <w:rPr>
          <w:sz w:val="20"/>
          <w:szCs w:val="20"/>
        </w:rPr>
        <w:t>Ghenchen</w:t>
      </w:r>
      <w:proofErr w:type="spellEnd"/>
      <w:r w:rsidRPr="000B4AF0">
        <w:rPr>
          <w:sz w:val="20"/>
          <w:szCs w:val="20"/>
        </w:rPr>
        <w:t xml:space="preserve"> Zhao's team </w:t>
      </w:r>
      <w:r w:rsidRPr="000B4AF0">
        <w:rPr>
          <w:sz w:val="20"/>
          <w:szCs w:val="20"/>
          <w:lang w:eastAsia="zh-CN"/>
        </w:rPr>
        <w:t>(Chenchen,2018)</w:t>
      </w:r>
      <w:r w:rsidRPr="000B4AF0">
        <w:rPr>
          <w:sz w:val="20"/>
          <w:szCs w:val="20"/>
        </w:rPr>
        <w:t xml:space="preserve"> revealed that these catalysts experience an inevitable degradation of 4.1%, with the voltage dropping from 1.22 V in the first cycle to 1.17 V by the 100th cycle. The charging voltage increased slightly from 2.01 V to 2.06 V over the first 10 cycles and then remained relatively stable throughout the next 90 cycles (2.06 V in the 11th cycle and 2.07 V in the 100th cycle). During discharge, the voltage remains stable for up to 8 hours until the anode AZ31 alloy is consumed. Replacing the magnesium alloy and NaCl electrolytes in the magnesium-air battery (MAB) restores the discharge voltage immediately.</w:t>
      </w:r>
    </w:p>
    <w:p w14:paraId="46AC5909" w14:textId="77777777" w:rsidR="00F44981" w:rsidRPr="000B4AF0" w:rsidRDefault="00B70372" w:rsidP="000B4AF0">
      <w:pPr>
        <w:jc w:val="both"/>
        <w:rPr>
          <w:sz w:val="20"/>
          <w:szCs w:val="20"/>
        </w:rPr>
      </w:pPr>
      <w:r w:rsidRPr="000B4AF0">
        <w:rPr>
          <w:sz w:val="20"/>
          <w:szCs w:val="20"/>
        </w:rPr>
        <w:t>2.</w:t>
      </w:r>
      <w:r w:rsidRPr="000B4AF0">
        <w:rPr>
          <w:sz w:val="20"/>
          <w:szCs w:val="20"/>
          <w:lang w:eastAsia="zh-CN"/>
        </w:rPr>
        <w:t>3</w:t>
      </w:r>
      <w:r w:rsidRPr="000B4AF0">
        <w:rPr>
          <w:sz w:val="20"/>
          <w:szCs w:val="20"/>
        </w:rPr>
        <w:t>.8.</w:t>
      </w:r>
      <w:r w:rsidRPr="000B4AF0">
        <w:rPr>
          <w:sz w:val="20"/>
          <w:szCs w:val="20"/>
          <w:lang w:eastAsia="zh-CN"/>
        </w:rPr>
        <w:t xml:space="preserve"> </w:t>
      </w:r>
      <w:r w:rsidRPr="000B4AF0">
        <w:rPr>
          <w:sz w:val="20"/>
          <w:szCs w:val="20"/>
        </w:rPr>
        <w:t>Three-Dimensional Graphene-</w:t>
      </w:r>
      <w:proofErr w:type="spellStart"/>
      <w:r w:rsidRPr="000B4AF0">
        <w:rPr>
          <w:sz w:val="20"/>
          <w:szCs w:val="20"/>
        </w:rPr>
        <w:t>Polypyrrole</w:t>
      </w:r>
      <w:proofErr w:type="spellEnd"/>
      <w:r w:rsidRPr="000B4AF0">
        <w:rPr>
          <w:sz w:val="20"/>
          <w:szCs w:val="20"/>
        </w:rPr>
        <w:t xml:space="preserve"> Hydrogel</w:t>
      </w:r>
    </w:p>
    <w:p w14:paraId="5CE07AD8" w14:textId="77777777" w:rsidR="00F44981" w:rsidRPr="000B4AF0" w:rsidRDefault="00B70372" w:rsidP="000B4AF0">
      <w:pPr>
        <w:ind w:firstLine="720"/>
        <w:jc w:val="both"/>
        <w:rPr>
          <w:sz w:val="20"/>
          <w:szCs w:val="20"/>
        </w:rPr>
      </w:pPr>
      <w:proofErr w:type="spellStart"/>
      <w:r w:rsidRPr="000B4AF0">
        <w:rPr>
          <w:sz w:val="20"/>
          <w:szCs w:val="20"/>
        </w:rPr>
        <w:t>Qijie</w:t>
      </w:r>
      <w:proofErr w:type="spellEnd"/>
      <w:r w:rsidRPr="000B4AF0">
        <w:rPr>
          <w:sz w:val="20"/>
          <w:szCs w:val="20"/>
        </w:rPr>
        <w:t xml:space="preserve"> Wu's </w:t>
      </w:r>
      <w:proofErr w:type="gramStart"/>
      <w:r w:rsidRPr="000B4AF0">
        <w:rPr>
          <w:sz w:val="20"/>
          <w:szCs w:val="20"/>
        </w:rPr>
        <w:t>team</w:t>
      </w:r>
      <w:r w:rsidRPr="000B4AF0">
        <w:rPr>
          <w:sz w:val="20"/>
          <w:szCs w:val="20"/>
          <w:lang w:eastAsia="zh-CN"/>
        </w:rPr>
        <w:t>(</w:t>
      </w:r>
      <w:proofErr w:type="gramEnd"/>
      <w:r w:rsidRPr="000B4AF0">
        <w:rPr>
          <w:sz w:val="20"/>
          <w:szCs w:val="20"/>
          <w:lang w:eastAsia="zh-CN"/>
        </w:rPr>
        <w:t>Qijie,2024)</w:t>
      </w:r>
      <w:r w:rsidRPr="000B4AF0">
        <w:rPr>
          <w:sz w:val="20"/>
          <w:szCs w:val="20"/>
        </w:rPr>
        <w:t xml:space="preserve"> found that the G-</w:t>
      </w:r>
      <w:proofErr w:type="spellStart"/>
      <w:r w:rsidRPr="000B4AF0">
        <w:rPr>
          <w:sz w:val="20"/>
          <w:szCs w:val="20"/>
        </w:rPr>
        <w:t>PPy</w:t>
      </w:r>
      <w:proofErr w:type="spellEnd"/>
      <w:r w:rsidRPr="000B4AF0">
        <w:rPr>
          <w:sz w:val="20"/>
          <w:szCs w:val="20"/>
        </w:rPr>
        <w:t xml:space="preserve"> gel delivers a voltage of 1.03 V at 500 </w:t>
      </w:r>
      <w:proofErr w:type="spellStart"/>
      <w:r w:rsidRPr="000B4AF0">
        <w:rPr>
          <w:sz w:val="20"/>
          <w:szCs w:val="20"/>
        </w:rPr>
        <w:t>μA</w:t>
      </w:r>
      <w:proofErr w:type="spellEnd"/>
      <w:r w:rsidRPr="000B4AF0">
        <w:rPr>
          <w:sz w:val="20"/>
          <w:szCs w:val="20"/>
        </w:rPr>
        <w:t xml:space="preserve">/cm² and achieves full discharge characteristics at 200 </w:t>
      </w:r>
      <w:proofErr w:type="spellStart"/>
      <w:r w:rsidRPr="000B4AF0">
        <w:rPr>
          <w:sz w:val="20"/>
          <w:szCs w:val="20"/>
        </w:rPr>
        <w:t>μA</w:t>
      </w:r>
      <w:proofErr w:type="spellEnd"/>
      <w:r w:rsidRPr="000B4AF0">
        <w:rPr>
          <w:sz w:val="20"/>
          <w:szCs w:val="20"/>
        </w:rPr>
        <w:t xml:space="preserve">/cm², with a discharge capacity of 13.6 </w:t>
      </w:r>
      <w:proofErr w:type="spellStart"/>
      <w:r w:rsidRPr="000B4AF0">
        <w:rPr>
          <w:sz w:val="20"/>
          <w:szCs w:val="20"/>
        </w:rPr>
        <w:t>mAh</w:t>
      </w:r>
      <w:proofErr w:type="spellEnd"/>
      <w:r w:rsidRPr="000B4AF0">
        <w:rPr>
          <w:sz w:val="20"/>
          <w:szCs w:val="20"/>
        </w:rPr>
        <w:t>/cm². The G-</w:t>
      </w:r>
      <w:proofErr w:type="spellStart"/>
      <w:r w:rsidRPr="000B4AF0">
        <w:rPr>
          <w:sz w:val="20"/>
          <w:szCs w:val="20"/>
        </w:rPr>
        <w:t>PPy</w:t>
      </w:r>
      <w:proofErr w:type="spellEnd"/>
      <w:r w:rsidRPr="000B4AF0">
        <w:rPr>
          <w:sz w:val="20"/>
          <w:szCs w:val="20"/>
        </w:rPr>
        <w:t xml:space="preserve"> electrode demonstrates a </w:t>
      </w:r>
      <w:proofErr w:type="gramStart"/>
      <w:r w:rsidRPr="000B4AF0">
        <w:rPr>
          <w:sz w:val="20"/>
          <w:szCs w:val="20"/>
        </w:rPr>
        <w:t>high performance</w:t>
      </w:r>
      <w:proofErr w:type="gramEnd"/>
      <w:r w:rsidRPr="000B4AF0">
        <w:rPr>
          <w:sz w:val="20"/>
          <w:szCs w:val="20"/>
        </w:rPr>
        <w:t xml:space="preserve"> density of 5150 </w:t>
      </w:r>
      <w:proofErr w:type="spellStart"/>
      <w:r w:rsidRPr="000B4AF0">
        <w:rPr>
          <w:sz w:val="20"/>
          <w:szCs w:val="20"/>
        </w:rPr>
        <w:t>mW</w:t>
      </w:r>
      <w:proofErr w:type="spellEnd"/>
      <w:r w:rsidRPr="000B4AF0">
        <w:rPr>
          <w:sz w:val="20"/>
          <w:szCs w:val="20"/>
        </w:rPr>
        <w:t xml:space="preserve">/m² (or 8.25 W/L). This improvement is attributed to the increase in active catalytic sites due to the incorporation of effective electrocatalysts like </w:t>
      </w:r>
      <w:proofErr w:type="spellStart"/>
      <w:r w:rsidRPr="000B4AF0">
        <w:rPr>
          <w:sz w:val="20"/>
          <w:szCs w:val="20"/>
        </w:rPr>
        <w:t>polypyrrole</w:t>
      </w:r>
      <w:proofErr w:type="spellEnd"/>
      <w:r w:rsidRPr="000B4AF0">
        <w:rPr>
          <w:sz w:val="20"/>
          <w:szCs w:val="20"/>
        </w:rPr>
        <w:t xml:space="preserve"> (</w:t>
      </w:r>
      <w:proofErr w:type="spellStart"/>
      <w:r w:rsidRPr="000B4AF0">
        <w:rPr>
          <w:sz w:val="20"/>
          <w:szCs w:val="20"/>
        </w:rPr>
        <w:t>PPy</w:t>
      </w:r>
      <w:proofErr w:type="spellEnd"/>
      <w:r w:rsidRPr="000B4AF0">
        <w:rPr>
          <w:sz w:val="20"/>
          <w:szCs w:val="20"/>
        </w:rPr>
        <w:t xml:space="preserve">). Additionally, the three-dimensional pore structure of the graphene gel enhances the electrochemical dynamics of </w:t>
      </w:r>
      <w:proofErr w:type="spellStart"/>
      <w:r w:rsidRPr="000B4AF0">
        <w:rPr>
          <w:sz w:val="20"/>
          <w:szCs w:val="20"/>
        </w:rPr>
        <w:t>PPy</w:t>
      </w:r>
      <w:proofErr w:type="spellEnd"/>
      <w:r w:rsidRPr="000B4AF0">
        <w:rPr>
          <w:sz w:val="20"/>
          <w:szCs w:val="20"/>
        </w:rPr>
        <w:t>, as it facilitates easier ion and oxygen penetration and improves conductivity.</w:t>
      </w:r>
    </w:p>
    <w:p w14:paraId="2AD5A2BC" w14:textId="77777777" w:rsidR="00F44981" w:rsidRPr="000B4AF0" w:rsidRDefault="00B70372" w:rsidP="000B4AF0">
      <w:pPr>
        <w:jc w:val="both"/>
        <w:rPr>
          <w:sz w:val="20"/>
          <w:szCs w:val="20"/>
        </w:rPr>
      </w:pPr>
      <w:r w:rsidRPr="000B4AF0">
        <w:rPr>
          <w:sz w:val="20"/>
          <w:szCs w:val="20"/>
        </w:rPr>
        <w:t>2.</w:t>
      </w:r>
      <w:r w:rsidRPr="000B4AF0">
        <w:rPr>
          <w:sz w:val="20"/>
          <w:szCs w:val="20"/>
          <w:lang w:eastAsia="zh-CN"/>
        </w:rPr>
        <w:t>3</w:t>
      </w:r>
      <w:r w:rsidRPr="000B4AF0">
        <w:rPr>
          <w:sz w:val="20"/>
          <w:szCs w:val="20"/>
        </w:rPr>
        <w:t>.9.</w:t>
      </w:r>
      <w:r w:rsidRPr="000B4AF0">
        <w:rPr>
          <w:sz w:val="20"/>
          <w:szCs w:val="20"/>
          <w:lang w:eastAsia="zh-CN"/>
        </w:rPr>
        <w:t xml:space="preserve"> </w:t>
      </w:r>
      <w:r w:rsidRPr="000B4AF0">
        <w:rPr>
          <w:sz w:val="20"/>
          <w:szCs w:val="20"/>
        </w:rPr>
        <w:t>α-Mn</w:t>
      </w:r>
      <w:r w:rsidRPr="000B4AF0">
        <w:rPr>
          <w:sz w:val="20"/>
          <w:szCs w:val="20"/>
          <w:lang w:eastAsia="zh-CN"/>
        </w:rPr>
        <w:t>O2</w:t>
      </w:r>
      <w:r w:rsidRPr="000B4AF0">
        <w:rPr>
          <w:sz w:val="20"/>
          <w:szCs w:val="20"/>
        </w:rPr>
        <w:t>'s 2-nano wire/graphene</w:t>
      </w:r>
    </w:p>
    <w:p w14:paraId="60D0E036" w14:textId="77777777" w:rsidR="00F44981" w:rsidRPr="000B4AF0" w:rsidRDefault="00B70372" w:rsidP="000B4AF0">
      <w:pPr>
        <w:ind w:firstLine="720"/>
        <w:jc w:val="both"/>
        <w:rPr>
          <w:sz w:val="20"/>
          <w:szCs w:val="20"/>
        </w:rPr>
      </w:pPr>
      <w:r w:rsidRPr="000B4AF0">
        <w:rPr>
          <w:sz w:val="20"/>
          <w:szCs w:val="20"/>
        </w:rPr>
        <w:t xml:space="preserve">The team led by Min Jiang </w:t>
      </w:r>
      <w:r w:rsidRPr="000B4AF0">
        <w:rPr>
          <w:sz w:val="20"/>
          <w:szCs w:val="20"/>
          <w:lang w:eastAsia="zh-CN"/>
        </w:rPr>
        <w:t>(Min,2016)</w:t>
      </w:r>
      <w:r w:rsidRPr="000B4AF0">
        <w:rPr>
          <w:sz w:val="20"/>
          <w:szCs w:val="20"/>
        </w:rPr>
        <w:t xml:space="preserve"> asserts that the one-dimensional (1-D) </w:t>
      </w:r>
      <w:proofErr w:type="spellStart"/>
      <w:r w:rsidRPr="000B4AF0">
        <w:rPr>
          <w:sz w:val="20"/>
          <w:szCs w:val="20"/>
        </w:rPr>
        <w:t>MnO</w:t>
      </w:r>
      <w:proofErr w:type="spellEnd"/>
      <w:r w:rsidRPr="000B4AF0">
        <w:rPr>
          <w:sz w:val="20"/>
          <w:szCs w:val="20"/>
        </w:rPr>
        <w:t>₂ nanostructures offer high surface area and minimal size, which facilitate effective electronic transmission. However, due to the inherently slow electronic transfer rate, α-</w:t>
      </w:r>
      <w:proofErr w:type="spellStart"/>
      <w:r w:rsidRPr="000B4AF0">
        <w:rPr>
          <w:sz w:val="20"/>
          <w:szCs w:val="20"/>
        </w:rPr>
        <w:t>MnO</w:t>
      </w:r>
      <w:proofErr w:type="spellEnd"/>
      <w:r w:rsidRPr="000B4AF0">
        <w:rPr>
          <w:sz w:val="20"/>
          <w:szCs w:val="20"/>
        </w:rPr>
        <w:t>₂ nanowire/graphene (α-</w:t>
      </w:r>
      <w:proofErr w:type="spellStart"/>
      <w:r w:rsidRPr="000B4AF0">
        <w:rPr>
          <w:sz w:val="20"/>
          <w:szCs w:val="20"/>
        </w:rPr>
        <w:t>MnO</w:t>
      </w:r>
      <w:proofErr w:type="spellEnd"/>
      <w:r w:rsidRPr="000B4AF0">
        <w:rPr>
          <w:sz w:val="20"/>
          <w:szCs w:val="20"/>
        </w:rPr>
        <w:t>₂-NWs/graphene) composites were synthesized using a straightforward hydrothermal method and evaluated in magnesium-air fuel cells. The α-</w:t>
      </w:r>
      <w:proofErr w:type="spellStart"/>
      <w:r w:rsidRPr="000B4AF0">
        <w:rPr>
          <w:sz w:val="20"/>
          <w:szCs w:val="20"/>
        </w:rPr>
        <w:t>MnO</w:t>
      </w:r>
      <w:proofErr w:type="spellEnd"/>
      <w:r w:rsidRPr="000B4AF0">
        <w:rPr>
          <w:sz w:val="20"/>
          <w:szCs w:val="20"/>
        </w:rPr>
        <w:t>₂-NWs/graphene composite exhibits excellent oxygen reduction activity, approaching the performance of traditional Pt/C catalysts. This promising catalyst demonstrates significant potential for applications in Mg-air fuel cells. A large-area (5 cm × 5 cm) cathode was prepared and tested in a full battery setup. In real Mg-air fuel cell tests, the α-</w:t>
      </w:r>
      <w:proofErr w:type="spellStart"/>
      <w:r w:rsidRPr="000B4AF0">
        <w:rPr>
          <w:sz w:val="20"/>
          <w:szCs w:val="20"/>
        </w:rPr>
        <w:t>MnO</w:t>
      </w:r>
      <w:proofErr w:type="spellEnd"/>
      <w:r w:rsidRPr="000B4AF0">
        <w:rPr>
          <w:sz w:val="20"/>
          <w:szCs w:val="20"/>
        </w:rPr>
        <w:t xml:space="preserve">₂-NWs/graphene composite cathode achieved a maximum power density of 96 </w:t>
      </w:r>
      <w:proofErr w:type="spellStart"/>
      <w:r w:rsidRPr="000B4AF0">
        <w:rPr>
          <w:sz w:val="20"/>
          <w:szCs w:val="20"/>
        </w:rPr>
        <w:t>mW</w:t>
      </w:r>
      <w:proofErr w:type="spellEnd"/>
      <w:r w:rsidRPr="000B4AF0">
        <w:rPr>
          <w:sz w:val="20"/>
          <w:szCs w:val="20"/>
        </w:rPr>
        <w:t>/cm² at a current density of 140 mA/cm², outperforming the commercial MnO</w:t>
      </w:r>
      <w:r w:rsidRPr="000B4AF0">
        <w:rPr>
          <w:sz w:val="20"/>
          <w:szCs w:val="20"/>
          <w:lang w:eastAsia="zh-CN"/>
        </w:rPr>
        <w:t xml:space="preserve">2 </w:t>
      </w:r>
      <w:r w:rsidRPr="000B4AF0">
        <w:rPr>
          <w:sz w:val="20"/>
          <w:szCs w:val="20"/>
        </w:rPr>
        <w:t>cathode.</w:t>
      </w:r>
    </w:p>
    <w:p w14:paraId="48365042" w14:textId="77777777" w:rsidR="00F44981" w:rsidRPr="000B4AF0" w:rsidRDefault="00B70372" w:rsidP="000B4AF0">
      <w:pPr>
        <w:jc w:val="both"/>
        <w:rPr>
          <w:sz w:val="20"/>
          <w:szCs w:val="20"/>
        </w:rPr>
      </w:pPr>
      <w:r w:rsidRPr="000B4AF0">
        <w:rPr>
          <w:sz w:val="20"/>
          <w:szCs w:val="20"/>
        </w:rPr>
        <w:t>2.4. Electrolytes</w:t>
      </w:r>
    </w:p>
    <w:p w14:paraId="66B1C93E" w14:textId="3E6A9D62" w:rsidR="00F44981" w:rsidRPr="000B4AF0" w:rsidRDefault="00B70372" w:rsidP="000B4AF0">
      <w:pPr>
        <w:ind w:firstLine="720"/>
        <w:jc w:val="both"/>
        <w:rPr>
          <w:sz w:val="20"/>
          <w:szCs w:val="20"/>
        </w:rPr>
      </w:pPr>
      <w:r w:rsidRPr="000B4AF0">
        <w:rPr>
          <w:sz w:val="20"/>
          <w:szCs w:val="20"/>
        </w:rPr>
        <w:t xml:space="preserve">The electrolyte acts as a charge carrier medium, facilitating electron transfer through free ions to sustain oxidation reactions and maintain voltage stability. Its composition is crucial for battery performance, making the development of advanced electrolytes a significant focus. Currently, the primary types of electrolytes used in magnesium-ion batteries (MIBs) include organic liquids, aqueous solutions, ionic liquids, and solid electrolytes </w:t>
      </w:r>
      <w:r w:rsidRPr="000B4AF0">
        <w:rPr>
          <w:sz w:val="20"/>
          <w:szCs w:val="20"/>
          <w:lang w:eastAsia="zh-CN"/>
        </w:rPr>
        <w:t>(</w:t>
      </w:r>
      <w:proofErr w:type="spellStart"/>
      <w:r w:rsidRPr="000B4AF0">
        <w:rPr>
          <w:sz w:val="20"/>
          <w:szCs w:val="20"/>
          <w:lang w:eastAsia="zh-CN"/>
        </w:rPr>
        <w:t>Deivanayagam</w:t>
      </w:r>
      <w:proofErr w:type="spellEnd"/>
      <w:r w:rsidRPr="000B4AF0">
        <w:rPr>
          <w:sz w:val="20"/>
          <w:szCs w:val="20"/>
          <w:lang w:eastAsia="zh-CN"/>
        </w:rPr>
        <w:t>,</w:t>
      </w:r>
      <w:r w:rsidR="003D6F26" w:rsidRPr="000B4AF0">
        <w:rPr>
          <w:sz w:val="20"/>
          <w:szCs w:val="20"/>
          <w:lang w:eastAsia="zh-CN"/>
        </w:rPr>
        <w:t xml:space="preserve"> </w:t>
      </w:r>
      <w:r w:rsidRPr="000B4AF0">
        <w:rPr>
          <w:sz w:val="20"/>
          <w:szCs w:val="20"/>
          <w:lang w:eastAsia="zh-CN"/>
        </w:rPr>
        <w:t>2019)</w:t>
      </w:r>
      <w:r w:rsidRPr="000B4AF0">
        <w:rPr>
          <w:sz w:val="20"/>
          <w:szCs w:val="20"/>
        </w:rPr>
        <w:t xml:space="preserve">. In 2008, Mizrahi et al. </w:t>
      </w:r>
      <w:r w:rsidRPr="000B4AF0">
        <w:rPr>
          <w:sz w:val="20"/>
          <w:szCs w:val="20"/>
          <w:lang w:eastAsia="zh-CN"/>
        </w:rPr>
        <w:t>(</w:t>
      </w:r>
      <w:proofErr w:type="spellStart"/>
      <w:r w:rsidRPr="000B4AF0">
        <w:rPr>
          <w:sz w:val="20"/>
          <w:szCs w:val="20"/>
          <w:lang w:eastAsia="zh-CN"/>
        </w:rPr>
        <w:t>Deivanayagam</w:t>
      </w:r>
      <w:proofErr w:type="spellEnd"/>
      <w:r w:rsidRPr="000B4AF0">
        <w:rPr>
          <w:sz w:val="20"/>
          <w:szCs w:val="20"/>
          <w:lang w:eastAsia="zh-CN"/>
        </w:rPr>
        <w:t>,</w:t>
      </w:r>
      <w:r w:rsidR="003D6F26" w:rsidRPr="000B4AF0">
        <w:rPr>
          <w:sz w:val="20"/>
          <w:szCs w:val="20"/>
          <w:lang w:eastAsia="zh-CN"/>
        </w:rPr>
        <w:t xml:space="preserve"> </w:t>
      </w:r>
      <w:r w:rsidRPr="000B4AF0">
        <w:rPr>
          <w:sz w:val="20"/>
          <w:szCs w:val="20"/>
          <w:lang w:eastAsia="zh-CN"/>
        </w:rPr>
        <w:t>2019)</w:t>
      </w:r>
      <w:r w:rsidR="003D6F26" w:rsidRPr="000B4AF0">
        <w:rPr>
          <w:sz w:val="20"/>
          <w:szCs w:val="20"/>
          <w:lang w:eastAsia="zh-CN"/>
        </w:rPr>
        <w:t xml:space="preserve"> </w:t>
      </w:r>
      <w:r w:rsidRPr="000B4AF0">
        <w:rPr>
          <w:sz w:val="20"/>
          <w:szCs w:val="20"/>
        </w:rPr>
        <w:t>introduced a novel electrolyte for MIBs—a phenyl compound electrolyte—capable of achieving highly reversible magnesium deposition and providing a wide voltage window. Since then, MIB electrolytes have diversified rapidly, aiming to enhance performance.</w:t>
      </w:r>
    </w:p>
    <w:p w14:paraId="4D82447C" w14:textId="77777777" w:rsidR="00F44981" w:rsidRPr="000B4AF0" w:rsidRDefault="00B70372" w:rsidP="000B4AF0">
      <w:pPr>
        <w:jc w:val="both"/>
        <w:rPr>
          <w:sz w:val="20"/>
          <w:szCs w:val="20"/>
        </w:rPr>
      </w:pPr>
      <w:r w:rsidRPr="000B4AF0">
        <w:rPr>
          <w:sz w:val="20"/>
          <w:szCs w:val="20"/>
        </w:rPr>
        <w:t>2.4.1. Phosphoric Acid and Chlorides</w:t>
      </w:r>
    </w:p>
    <w:p w14:paraId="198A37A5" w14:textId="77777777" w:rsidR="00F44981" w:rsidRPr="000B4AF0" w:rsidRDefault="00B70372" w:rsidP="000B4AF0">
      <w:pPr>
        <w:ind w:firstLine="720"/>
        <w:jc w:val="both"/>
        <w:rPr>
          <w:sz w:val="20"/>
          <w:szCs w:val="20"/>
        </w:rPr>
      </w:pPr>
      <w:proofErr w:type="spellStart"/>
      <w:r w:rsidRPr="000B4AF0">
        <w:rPr>
          <w:sz w:val="20"/>
          <w:szCs w:val="20"/>
        </w:rPr>
        <w:t>YanChun</w:t>
      </w:r>
      <w:proofErr w:type="spellEnd"/>
      <w:r w:rsidRPr="000B4AF0">
        <w:rPr>
          <w:sz w:val="20"/>
          <w:szCs w:val="20"/>
        </w:rPr>
        <w:t xml:space="preserve"> Zhao's team </w:t>
      </w:r>
      <w:r w:rsidRPr="000B4AF0">
        <w:rPr>
          <w:sz w:val="20"/>
          <w:szCs w:val="20"/>
          <w:lang w:eastAsia="zh-CN"/>
        </w:rPr>
        <w:t>(Yanchun,2018)</w:t>
      </w:r>
      <w:r w:rsidRPr="000B4AF0">
        <w:rPr>
          <w:sz w:val="20"/>
          <w:szCs w:val="20"/>
        </w:rPr>
        <w:t xml:space="preserve"> highlights that pyrite and phosphate electrolytes are cost-effective, exhibit superior inhibitory effects, and maintain high magnesium alloy potential in NaCl solutions. They used 0.6 M NaCl + 0.02 M </w:t>
      </w:r>
      <w:proofErr w:type="spellStart"/>
      <w:r w:rsidRPr="000B4AF0">
        <w:rPr>
          <w:sz w:val="20"/>
          <w:szCs w:val="20"/>
        </w:rPr>
        <w:t>NaVO</w:t>
      </w:r>
      <w:proofErr w:type="spellEnd"/>
      <w:r w:rsidRPr="000B4AF0">
        <w:rPr>
          <w:sz w:val="20"/>
          <w:szCs w:val="20"/>
        </w:rPr>
        <w:t>₃ and 0.6 M NaCl + 0.02 M Na</w:t>
      </w:r>
      <w:r w:rsidRPr="000B4AF0">
        <w:rPr>
          <w:sz w:val="20"/>
          <w:szCs w:val="20"/>
          <w:lang w:eastAsia="zh-CN"/>
        </w:rPr>
        <w:t>3</w:t>
      </w:r>
      <w:r w:rsidRPr="000B4AF0">
        <w:rPr>
          <w:sz w:val="20"/>
          <w:szCs w:val="20"/>
        </w:rPr>
        <w:t>PO</w:t>
      </w:r>
      <w:r w:rsidRPr="000B4AF0">
        <w:rPr>
          <w:sz w:val="20"/>
          <w:szCs w:val="20"/>
          <w:lang w:eastAsia="zh-CN"/>
        </w:rPr>
        <w:t>4</w:t>
      </w:r>
      <w:r w:rsidRPr="000B4AF0">
        <w:rPr>
          <w:sz w:val="20"/>
          <w:szCs w:val="20"/>
        </w:rPr>
        <w:t xml:space="preserve">·12H₂O as electrolytes, with AZ31 as the working electrode, platinum as the counter electrode, and saturated calomel electrodes as reference electrodes. The addition of phosphates and pyrites significantly enhanced the corrosion resistance of the AZ31 alloy. Continuous discharge tests under constant current conditions revealed that the inclusion of phosphate and pyrite notably improved anode efficiency. While batteries using standard electrolytes had an anode efficiency of only 65.5%, those with </w:t>
      </w:r>
      <w:r w:rsidRPr="000B4AF0">
        <w:rPr>
          <w:sz w:val="20"/>
          <w:szCs w:val="20"/>
        </w:rPr>
        <w:lastRenderedPageBreak/>
        <w:t>phosphate additives showed substantial performance gains.</w:t>
      </w:r>
    </w:p>
    <w:p w14:paraId="66856C50" w14:textId="77777777" w:rsidR="00F44981" w:rsidRPr="000B4AF0" w:rsidRDefault="00B70372" w:rsidP="000B4AF0">
      <w:pPr>
        <w:jc w:val="both"/>
        <w:rPr>
          <w:sz w:val="20"/>
          <w:szCs w:val="20"/>
        </w:rPr>
      </w:pPr>
      <w:r w:rsidRPr="000B4AF0">
        <w:rPr>
          <w:sz w:val="20"/>
          <w:szCs w:val="20"/>
        </w:rPr>
        <w:t>2.4.2</w:t>
      </w:r>
      <w:r w:rsidRPr="000B4AF0">
        <w:rPr>
          <w:sz w:val="20"/>
          <w:szCs w:val="20"/>
          <w:lang w:eastAsia="zh-CN"/>
        </w:rPr>
        <w:t>.</w:t>
      </w:r>
      <w:r w:rsidRPr="000B4AF0">
        <w:rPr>
          <w:sz w:val="20"/>
          <w:szCs w:val="20"/>
        </w:rPr>
        <w:t xml:space="preserve"> Na3PO4 and SDBS</w:t>
      </w:r>
    </w:p>
    <w:p w14:paraId="27991BD2" w14:textId="77777777" w:rsidR="00F44981" w:rsidRPr="000B4AF0" w:rsidRDefault="00B70372" w:rsidP="000B4AF0">
      <w:pPr>
        <w:ind w:firstLine="720"/>
        <w:jc w:val="both"/>
        <w:rPr>
          <w:sz w:val="20"/>
          <w:szCs w:val="20"/>
        </w:rPr>
      </w:pPr>
      <w:r w:rsidRPr="000B4AF0">
        <w:rPr>
          <w:sz w:val="20"/>
          <w:szCs w:val="20"/>
        </w:rPr>
        <w:t xml:space="preserve">The </w:t>
      </w:r>
      <w:proofErr w:type="spellStart"/>
      <w:r w:rsidRPr="000B4AF0">
        <w:rPr>
          <w:sz w:val="20"/>
          <w:szCs w:val="20"/>
        </w:rPr>
        <w:t>Yaqiong</w:t>
      </w:r>
      <w:proofErr w:type="spellEnd"/>
      <w:r w:rsidRPr="000B4AF0">
        <w:rPr>
          <w:sz w:val="20"/>
          <w:szCs w:val="20"/>
        </w:rPr>
        <w:t xml:space="preserve"> Li </w:t>
      </w:r>
      <w:r w:rsidRPr="000B4AF0">
        <w:rPr>
          <w:sz w:val="20"/>
          <w:szCs w:val="20"/>
          <w:lang w:eastAsia="zh-CN"/>
        </w:rPr>
        <w:t>(Yaqiong,2018)</w:t>
      </w:r>
      <w:r w:rsidRPr="000B4AF0">
        <w:rPr>
          <w:sz w:val="20"/>
          <w:szCs w:val="20"/>
        </w:rPr>
        <w:t xml:space="preserve"> team suggests that SDBS</w:t>
      </w:r>
      <w:r w:rsidRPr="000B4AF0">
        <w:rPr>
          <w:sz w:val="20"/>
          <w:szCs w:val="20"/>
          <w:lang w:eastAsia="zh-CN"/>
        </w:rPr>
        <w:t xml:space="preserve"> </w:t>
      </w:r>
      <w:r w:rsidRPr="000B4AF0">
        <w:rPr>
          <w:sz w:val="20"/>
          <w:szCs w:val="20"/>
        </w:rPr>
        <w:t>can serve as an effective organic corrosion inhibitor. It is particularly useful for protecting AZ31 magnesium alloy in a 1% NaCl solution. The addition of SDBS improves the alloy's resistance to corrosion, enhancing its performance in corrosive environments.</w:t>
      </w:r>
    </w:p>
    <w:p w14:paraId="37CD0A33" w14:textId="77777777" w:rsidR="00F44981" w:rsidRPr="000B4AF0" w:rsidRDefault="00F44981" w:rsidP="000B4AF0">
      <w:pPr>
        <w:jc w:val="both"/>
        <w:rPr>
          <w:sz w:val="20"/>
          <w:szCs w:val="20"/>
        </w:rPr>
      </w:pPr>
    </w:p>
    <w:p w14:paraId="500D283C" w14:textId="77777777" w:rsidR="00F44981" w:rsidRPr="000B4AF0" w:rsidRDefault="00B70372" w:rsidP="000B4AF0">
      <w:pPr>
        <w:rPr>
          <w:color w:val="000000" w:themeColor="text1"/>
          <w:sz w:val="20"/>
          <w:szCs w:val="20"/>
          <w:lang w:eastAsia="zh-CN"/>
        </w:rPr>
      </w:pPr>
      <w:r w:rsidRPr="000B4AF0">
        <w:rPr>
          <w:color w:val="000000" w:themeColor="text1"/>
          <w:sz w:val="20"/>
          <w:szCs w:val="20"/>
        </w:rPr>
        <w:t xml:space="preserve">Table </w:t>
      </w:r>
      <w:r w:rsidRPr="000B4AF0">
        <w:rPr>
          <w:color w:val="000000" w:themeColor="text1"/>
          <w:sz w:val="20"/>
          <w:szCs w:val="20"/>
          <w:lang w:eastAsia="zh-CN"/>
        </w:rPr>
        <w:t>1</w:t>
      </w:r>
      <w:r w:rsidRPr="000B4AF0">
        <w:rPr>
          <w:color w:val="000000" w:themeColor="text1"/>
          <w:sz w:val="20"/>
          <w:szCs w:val="20"/>
        </w:rPr>
        <w:t>. Chemical ingredients of different solutions</w:t>
      </w:r>
      <w:r w:rsidRPr="000B4AF0">
        <w:rPr>
          <w:color w:val="000000" w:themeColor="text1"/>
          <w:sz w:val="20"/>
          <w:szCs w:val="20"/>
          <w:lang w:eastAsia="zh-CN"/>
        </w:rPr>
        <w:t>.</w:t>
      </w:r>
    </w:p>
    <w:tbl>
      <w:tblPr>
        <w:tblW w:w="4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1234"/>
        <w:gridCol w:w="1246"/>
        <w:gridCol w:w="1128"/>
      </w:tblGrid>
      <w:tr w:rsidR="00F44981" w:rsidRPr="000B4AF0" w14:paraId="2D1D6535" w14:textId="77777777">
        <w:trPr>
          <w:cantSplit/>
          <w:jc w:val="center"/>
        </w:trPr>
        <w:tc>
          <w:tcPr>
            <w:tcW w:w="407" w:type="dxa"/>
            <w:vAlign w:val="center"/>
          </w:tcPr>
          <w:p w14:paraId="23CD5A3E" w14:textId="77777777" w:rsidR="00F44981" w:rsidRPr="000B4AF0" w:rsidRDefault="00F44981" w:rsidP="000B4AF0">
            <w:pPr>
              <w:rPr>
                <w:color w:val="000000" w:themeColor="text1"/>
                <w:sz w:val="20"/>
                <w:szCs w:val="20"/>
                <w:lang w:eastAsia="zh-CN"/>
              </w:rPr>
            </w:pPr>
          </w:p>
        </w:tc>
        <w:tc>
          <w:tcPr>
            <w:tcW w:w="1411" w:type="dxa"/>
            <w:vAlign w:val="center"/>
          </w:tcPr>
          <w:p w14:paraId="180BCB33" w14:textId="77777777" w:rsidR="00F44981" w:rsidRPr="000B4AF0" w:rsidRDefault="00B70372" w:rsidP="000B4AF0">
            <w:pPr>
              <w:rPr>
                <w:color w:val="000000" w:themeColor="text1"/>
                <w:sz w:val="20"/>
                <w:szCs w:val="20"/>
                <w:lang w:eastAsia="zh-CN"/>
              </w:rPr>
            </w:pPr>
            <w:r w:rsidRPr="000B4AF0">
              <w:rPr>
                <w:color w:val="000000" w:themeColor="text1"/>
                <w:sz w:val="20"/>
                <w:szCs w:val="20"/>
                <w:lang w:eastAsia="zh-CN"/>
              </w:rPr>
              <w:t>NaCl(</w:t>
            </w:r>
            <w:proofErr w:type="spellStart"/>
            <w:r w:rsidRPr="000B4AF0">
              <w:rPr>
                <w:color w:val="000000" w:themeColor="text1"/>
                <w:sz w:val="20"/>
                <w:szCs w:val="20"/>
                <w:lang w:eastAsia="zh-CN"/>
              </w:rPr>
              <w:t>wt</w:t>
            </w:r>
            <w:proofErr w:type="spellEnd"/>
            <w:r w:rsidRPr="000B4AF0">
              <w:rPr>
                <w:color w:val="000000" w:themeColor="text1"/>
                <w:sz w:val="20"/>
                <w:szCs w:val="20"/>
                <w:lang w:eastAsia="zh-CN"/>
              </w:rPr>
              <w:t>%)</w:t>
            </w:r>
          </w:p>
        </w:tc>
        <w:tc>
          <w:tcPr>
            <w:tcW w:w="1245" w:type="dxa"/>
            <w:vAlign w:val="center"/>
          </w:tcPr>
          <w:p w14:paraId="177F32BB" w14:textId="77777777" w:rsidR="00F44981" w:rsidRPr="000B4AF0" w:rsidRDefault="00B70372" w:rsidP="000B4AF0">
            <w:pPr>
              <w:rPr>
                <w:color w:val="000000" w:themeColor="text1"/>
                <w:sz w:val="20"/>
                <w:szCs w:val="20"/>
                <w:lang w:eastAsia="zh-CN"/>
              </w:rPr>
            </w:pPr>
            <w:r w:rsidRPr="000B4AF0">
              <w:rPr>
                <w:color w:val="000000" w:themeColor="text1"/>
                <w:sz w:val="20"/>
                <w:szCs w:val="20"/>
                <w:lang w:eastAsia="zh-CN"/>
              </w:rPr>
              <w:t>Na</w:t>
            </w:r>
            <w:r w:rsidRPr="000B4AF0">
              <w:rPr>
                <w:color w:val="000000" w:themeColor="text1"/>
                <w:sz w:val="20"/>
                <w:szCs w:val="20"/>
                <w:vertAlign w:val="subscript"/>
                <w:lang w:eastAsia="zh-CN"/>
              </w:rPr>
              <w:t>3</w:t>
            </w:r>
            <w:r w:rsidRPr="000B4AF0">
              <w:rPr>
                <w:color w:val="000000" w:themeColor="text1"/>
                <w:sz w:val="20"/>
                <w:szCs w:val="20"/>
                <w:lang w:eastAsia="zh-CN"/>
              </w:rPr>
              <w:t>PO</w:t>
            </w:r>
            <w:r w:rsidRPr="000B4AF0">
              <w:rPr>
                <w:color w:val="000000" w:themeColor="text1"/>
                <w:sz w:val="20"/>
                <w:szCs w:val="20"/>
                <w:vertAlign w:val="subscript"/>
                <w:lang w:eastAsia="zh-CN"/>
              </w:rPr>
              <w:t>4</w:t>
            </w:r>
            <w:r w:rsidRPr="000B4AF0">
              <w:rPr>
                <w:color w:val="000000" w:themeColor="text1"/>
                <w:sz w:val="20"/>
                <w:szCs w:val="20"/>
                <w:lang w:eastAsia="zh-CN"/>
              </w:rPr>
              <w:t>(g/L)</w:t>
            </w:r>
          </w:p>
        </w:tc>
        <w:tc>
          <w:tcPr>
            <w:tcW w:w="1128" w:type="dxa"/>
            <w:vAlign w:val="center"/>
          </w:tcPr>
          <w:p w14:paraId="05C9E330" w14:textId="77777777" w:rsidR="00F44981" w:rsidRPr="000B4AF0" w:rsidRDefault="00B70372" w:rsidP="000B4AF0">
            <w:pPr>
              <w:rPr>
                <w:color w:val="000000" w:themeColor="text1"/>
                <w:sz w:val="20"/>
                <w:szCs w:val="20"/>
                <w:lang w:eastAsia="zh-CN"/>
              </w:rPr>
            </w:pPr>
            <w:r w:rsidRPr="000B4AF0">
              <w:rPr>
                <w:color w:val="000000" w:themeColor="text1"/>
                <w:sz w:val="20"/>
                <w:szCs w:val="20"/>
                <w:lang w:eastAsia="zh-CN"/>
              </w:rPr>
              <w:t>SDBS(g/L)</w:t>
            </w:r>
          </w:p>
        </w:tc>
      </w:tr>
      <w:tr w:rsidR="00F44981" w:rsidRPr="000B4AF0" w14:paraId="259E4D1D" w14:textId="77777777">
        <w:trPr>
          <w:cantSplit/>
          <w:jc w:val="center"/>
        </w:trPr>
        <w:tc>
          <w:tcPr>
            <w:tcW w:w="407" w:type="dxa"/>
          </w:tcPr>
          <w:p w14:paraId="5BC061A4"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A</w:t>
            </w:r>
          </w:p>
        </w:tc>
        <w:tc>
          <w:tcPr>
            <w:tcW w:w="1411" w:type="dxa"/>
          </w:tcPr>
          <w:p w14:paraId="7E6EC40A"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3.5</w:t>
            </w:r>
          </w:p>
        </w:tc>
        <w:tc>
          <w:tcPr>
            <w:tcW w:w="1245" w:type="dxa"/>
          </w:tcPr>
          <w:p w14:paraId="7A63B04F" w14:textId="77777777" w:rsidR="00F44981" w:rsidRPr="000B4AF0" w:rsidRDefault="00F44981" w:rsidP="000B4AF0">
            <w:pPr>
              <w:rPr>
                <w:color w:val="000000" w:themeColor="text1"/>
                <w:sz w:val="20"/>
                <w:szCs w:val="20"/>
                <w:lang w:eastAsia="zh-CN"/>
              </w:rPr>
            </w:pPr>
          </w:p>
        </w:tc>
        <w:tc>
          <w:tcPr>
            <w:tcW w:w="1128" w:type="dxa"/>
          </w:tcPr>
          <w:p w14:paraId="5D6FD07E" w14:textId="77777777" w:rsidR="00F44981" w:rsidRPr="000B4AF0" w:rsidRDefault="00F44981" w:rsidP="000B4AF0">
            <w:pPr>
              <w:rPr>
                <w:color w:val="000000" w:themeColor="text1"/>
                <w:sz w:val="20"/>
                <w:szCs w:val="20"/>
                <w:lang w:eastAsia="zh-CN"/>
              </w:rPr>
            </w:pPr>
          </w:p>
        </w:tc>
      </w:tr>
      <w:tr w:rsidR="00F44981" w:rsidRPr="000B4AF0" w14:paraId="5A227B7B" w14:textId="77777777">
        <w:trPr>
          <w:cantSplit/>
          <w:jc w:val="center"/>
        </w:trPr>
        <w:tc>
          <w:tcPr>
            <w:tcW w:w="407" w:type="dxa"/>
          </w:tcPr>
          <w:p w14:paraId="4501151F"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B</w:t>
            </w:r>
          </w:p>
        </w:tc>
        <w:tc>
          <w:tcPr>
            <w:tcW w:w="1411" w:type="dxa"/>
          </w:tcPr>
          <w:p w14:paraId="559419F5"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3.5</w:t>
            </w:r>
          </w:p>
        </w:tc>
        <w:tc>
          <w:tcPr>
            <w:tcW w:w="1245" w:type="dxa"/>
          </w:tcPr>
          <w:p w14:paraId="2DB4A1B9"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0.5</w:t>
            </w:r>
          </w:p>
        </w:tc>
        <w:tc>
          <w:tcPr>
            <w:tcW w:w="1128" w:type="dxa"/>
          </w:tcPr>
          <w:p w14:paraId="05AD0842" w14:textId="77777777" w:rsidR="00F44981" w:rsidRPr="000B4AF0" w:rsidRDefault="00F44981" w:rsidP="000B4AF0">
            <w:pPr>
              <w:jc w:val="center"/>
              <w:rPr>
                <w:color w:val="000000" w:themeColor="text1"/>
                <w:sz w:val="20"/>
                <w:szCs w:val="20"/>
                <w:lang w:eastAsia="zh-CN"/>
              </w:rPr>
            </w:pPr>
          </w:p>
        </w:tc>
      </w:tr>
      <w:tr w:rsidR="00F44981" w:rsidRPr="000B4AF0" w14:paraId="3C91495B" w14:textId="77777777">
        <w:trPr>
          <w:cantSplit/>
          <w:jc w:val="center"/>
        </w:trPr>
        <w:tc>
          <w:tcPr>
            <w:tcW w:w="407" w:type="dxa"/>
          </w:tcPr>
          <w:p w14:paraId="77E7FDAA"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C</w:t>
            </w:r>
          </w:p>
        </w:tc>
        <w:tc>
          <w:tcPr>
            <w:tcW w:w="1411" w:type="dxa"/>
          </w:tcPr>
          <w:p w14:paraId="19FB56C0"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3.5</w:t>
            </w:r>
          </w:p>
        </w:tc>
        <w:tc>
          <w:tcPr>
            <w:tcW w:w="1245" w:type="dxa"/>
          </w:tcPr>
          <w:p w14:paraId="5A3BBE1E" w14:textId="77777777" w:rsidR="00F44981" w:rsidRPr="000B4AF0" w:rsidRDefault="00F44981" w:rsidP="000B4AF0">
            <w:pPr>
              <w:jc w:val="center"/>
              <w:rPr>
                <w:color w:val="000000" w:themeColor="text1"/>
                <w:sz w:val="20"/>
                <w:szCs w:val="20"/>
                <w:lang w:eastAsia="zh-CN"/>
              </w:rPr>
            </w:pPr>
          </w:p>
        </w:tc>
        <w:tc>
          <w:tcPr>
            <w:tcW w:w="1128" w:type="dxa"/>
          </w:tcPr>
          <w:p w14:paraId="40F971D8"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0.05</w:t>
            </w:r>
          </w:p>
        </w:tc>
      </w:tr>
      <w:tr w:rsidR="00F44981" w:rsidRPr="000B4AF0" w14:paraId="0F034018" w14:textId="77777777">
        <w:trPr>
          <w:cantSplit/>
          <w:trHeight w:val="211"/>
          <w:jc w:val="center"/>
        </w:trPr>
        <w:tc>
          <w:tcPr>
            <w:tcW w:w="407" w:type="dxa"/>
          </w:tcPr>
          <w:p w14:paraId="2CB7F264"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D</w:t>
            </w:r>
          </w:p>
        </w:tc>
        <w:tc>
          <w:tcPr>
            <w:tcW w:w="1411" w:type="dxa"/>
          </w:tcPr>
          <w:p w14:paraId="27DAA100"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3.5</w:t>
            </w:r>
          </w:p>
        </w:tc>
        <w:tc>
          <w:tcPr>
            <w:tcW w:w="1245" w:type="dxa"/>
          </w:tcPr>
          <w:p w14:paraId="095F3919"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0.5</w:t>
            </w:r>
          </w:p>
        </w:tc>
        <w:tc>
          <w:tcPr>
            <w:tcW w:w="1128" w:type="dxa"/>
          </w:tcPr>
          <w:p w14:paraId="251E1B1F"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0.05</w:t>
            </w:r>
          </w:p>
        </w:tc>
      </w:tr>
    </w:tbl>
    <w:p w14:paraId="0ABE854E" w14:textId="77777777" w:rsidR="00F44981" w:rsidRPr="000B4AF0" w:rsidRDefault="00F44981" w:rsidP="000B4AF0">
      <w:pPr>
        <w:rPr>
          <w:color w:val="000000" w:themeColor="text1"/>
          <w:sz w:val="20"/>
          <w:szCs w:val="20"/>
          <w:lang w:eastAsia="zh-CN"/>
        </w:rPr>
      </w:pPr>
    </w:p>
    <w:p w14:paraId="4A0CB7BC" w14:textId="77777777" w:rsidR="00F44981" w:rsidRPr="000B4AF0" w:rsidRDefault="00B70372" w:rsidP="000B4AF0">
      <w:pPr>
        <w:ind w:firstLineChars="500" w:firstLine="1000"/>
        <w:rPr>
          <w:color w:val="000000" w:themeColor="text1"/>
          <w:sz w:val="20"/>
          <w:szCs w:val="20"/>
          <w:lang w:eastAsia="zh-CN"/>
        </w:rPr>
      </w:pPr>
      <w:r w:rsidRPr="000B4AF0">
        <w:rPr>
          <w:color w:val="000000" w:themeColor="text1"/>
          <w:sz w:val="20"/>
          <w:szCs w:val="20"/>
          <w:lang w:eastAsia="zh-CN"/>
        </w:rPr>
        <w:t>The following results were obtained by electrochemical testing.</w:t>
      </w:r>
    </w:p>
    <w:p w14:paraId="64F17C30" w14:textId="77777777" w:rsidR="00F44981" w:rsidRPr="000B4AF0" w:rsidRDefault="00F44981" w:rsidP="000B4AF0">
      <w:pPr>
        <w:rPr>
          <w:color w:val="000000" w:themeColor="text1"/>
          <w:sz w:val="20"/>
          <w:szCs w:val="20"/>
        </w:rPr>
      </w:pPr>
    </w:p>
    <w:p w14:paraId="1F3635ED" w14:textId="77777777" w:rsidR="00F44981" w:rsidRPr="000B4AF0" w:rsidRDefault="00B70372" w:rsidP="000B4AF0">
      <w:pPr>
        <w:rPr>
          <w:sz w:val="20"/>
          <w:szCs w:val="20"/>
        </w:rPr>
      </w:pPr>
      <w:r w:rsidRPr="000B4AF0">
        <w:rPr>
          <w:color w:val="000000" w:themeColor="text1"/>
          <w:sz w:val="20"/>
          <w:szCs w:val="20"/>
        </w:rPr>
        <w:t xml:space="preserve">Table </w:t>
      </w:r>
      <w:r w:rsidRPr="000B4AF0">
        <w:rPr>
          <w:color w:val="000000" w:themeColor="text1"/>
          <w:sz w:val="20"/>
          <w:szCs w:val="20"/>
          <w:lang w:eastAsia="zh-CN"/>
        </w:rPr>
        <w:t>2</w:t>
      </w:r>
      <w:r w:rsidRPr="000B4AF0">
        <w:rPr>
          <w:color w:val="000000" w:themeColor="text1"/>
          <w:sz w:val="20"/>
          <w:szCs w:val="20"/>
        </w:rPr>
        <w:t>. Combining data of polarization curves in different solutions</w:t>
      </w:r>
      <w:r w:rsidRPr="000B4AF0">
        <w:rPr>
          <w:color w:val="000000" w:themeColor="text1"/>
          <w:sz w:val="20"/>
          <w:szCs w:val="20"/>
          <w:lang w:eastAsia="zh-CN"/>
        </w:rPr>
        <w:t>.</w:t>
      </w:r>
    </w:p>
    <w:tbl>
      <w:tblPr>
        <w:tblW w:w="4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386"/>
        <w:gridCol w:w="1148"/>
        <w:gridCol w:w="1051"/>
      </w:tblGrid>
      <w:tr w:rsidR="00F44981" w:rsidRPr="000B4AF0" w14:paraId="5CB75E66" w14:textId="77777777">
        <w:trPr>
          <w:cantSplit/>
          <w:jc w:val="center"/>
        </w:trPr>
        <w:tc>
          <w:tcPr>
            <w:tcW w:w="407" w:type="dxa"/>
            <w:vAlign w:val="center"/>
          </w:tcPr>
          <w:p w14:paraId="7DBF7B91" w14:textId="77777777" w:rsidR="00F44981" w:rsidRPr="000B4AF0" w:rsidRDefault="00F44981" w:rsidP="000B4AF0">
            <w:pPr>
              <w:jc w:val="center"/>
              <w:rPr>
                <w:color w:val="000000" w:themeColor="text1"/>
                <w:sz w:val="20"/>
                <w:szCs w:val="20"/>
                <w:lang w:eastAsia="zh-CN"/>
              </w:rPr>
            </w:pPr>
          </w:p>
        </w:tc>
        <w:tc>
          <w:tcPr>
            <w:tcW w:w="1411" w:type="dxa"/>
            <w:vAlign w:val="center"/>
          </w:tcPr>
          <w:p w14:paraId="35F46BE7" w14:textId="77777777" w:rsidR="00F44981" w:rsidRPr="000B4AF0" w:rsidRDefault="00B70372" w:rsidP="000B4AF0">
            <w:pPr>
              <w:jc w:val="both"/>
              <w:rPr>
                <w:color w:val="000000" w:themeColor="text1"/>
                <w:sz w:val="20"/>
                <w:szCs w:val="20"/>
                <w:lang w:eastAsia="zh-CN"/>
              </w:rPr>
            </w:pPr>
            <w:r w:rsidRPr="000B4AF0">
              <w:rPr>
                <w:color w:val="000000" w:themeColor="text1"/>
                <w:sz w:val="20"/>
                <w:szCs w:val="20"/>
                <w:lang w:eastAsia="zh-CN"/>
              </w:rPr>
              <w:t>I(10</w:t>
            </w:r>
            <w:r w:rsidRPr="000B4AF0">
              <w:rPr>
                <w:color w:val="000000" w:themeColor="text1"/>
                <w:sz w:val="20"/>
                <w:szCs w:val="20"/>
                <w:vertAlign w:val="superscript"/>
                <w:lang w:eastAsia="zh-CN"/>
              </w:rPr>
              <w:t>−4</w:t>
            </w:r>
            <w:r w:rsidRPr="000B4AF0">
              <w:rPr>
                <w:color w:val="000000" w:themeColor="text1"/>
                <w:sz w:val="20"/>
                <w:szCs w:val="20"/>
                <w:lang w:eastAsia="zh-CN"/>
              </w:rPr>
              <w:t>A/cm</w:t>
            </w:r>
            <w:r w:rsidRPr="000B4AF0">
              <w:rPr>
                <w:color w:val="000000" w:themeColor="text1"/>
                <w:sz w:val="20"/>
                <w:szCs w:val="20"/>
                <w:vertAlign w:val="superscript"/>
                <w:lang w:eastAsia="zh-CN"/>
              </w:rPr>
              <w:t>2</w:t>
            </w:r>
            <w:r w:rsidRPr="000B4AF0">
              <w:rPr>
                <w:color w:val="000000" w:themeColor="text1"/>
                <w:sz w:val="20"/>
                <w:szCs w:val="20"/>
                <w:lang w:eastAsia="zh-CN"/>
              </w:rPr>
              <w:t>)</w:t>
            </w:r>
          </w:p>
        </w:tc>
        <w:tc>
          <w:tcPr>
            <w:tcW w:w="1245" w:type="dxa"/>
            <w:vAlign w:val="center"/>
          </w:tcPr>
          <w:p w14:paraId="7CDC4B11"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E (V)</w:t>
            </w:r>
          </w:p>
        </w:tc>
        <w:tc>
          <w:tcPr>
            <w:tcW w:w="1128" w:type="dxa"/>
            <w:vAlign w:val="center"/>
          </w:tcPr>
          <w:p w14:paraId="2A38B653"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R (Ω)</w:t>
            </w:r>
          </w:p>
        </w:tc>
      </w:tr>
      <w:tr w:rsidR="00F44981" w:rsidRPr="000B4AF0" w14:paraId="607DA74B" w14:textId="77777777">
        <w:trPr>
          <w:cantSplit/>
          <w:jc w:val="center"/>
        </w:trPr>
        <w:tc>
          <w:tcPr>
            <w:tcW w:w="407" w:type="dxa"/>
          </w:tcPr>
          <w:p w14:paraId="01AD5D81"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A</w:t>
            </w:r>
          </w:p>
        </w:tc>
        <w:tc>
          <w:tcPr>
            <w:tcW w:w="1411" w:type="dxa"/>
          </w:tcPr>
          <w:p w14:paraId="72E8C74C"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2.887</w:t>
            </w:r>
          </w:p>
        </w:tc>
        <w:tc>
          <w:tcPr>
            <w:tcW w:w="1245" w:type="dxa"/>
          </w:tcPr>
          <w:p w14:paraId="6732999B"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-1.483</w:t>
            </w:r>
          </w:p>
        </w:tc>
        <w:tc>
          <w:tcPr>
            <w:tcW w:w="1128" w:type="dxa"/>
          </w:tcPr>
          <w:p w14:paraId="1B3BCEEA"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83.9</w:t>
            </w:r>
          </w:p>
        </w:tc>
      </w:tr>
      <w:tr w:rsidR="00F44981" w:rsidRPr="000B4AF0" w14:paraId="47ADBACD" w14:textId="77777777">
        <w:trPr>
          <w:cantSplit/>
          <w:jc w:val="center"/>
        </w:trPr>
        <w:tc>
          <w:tcPr>
            <w:tcW w:w="407" w:type="dxa"/>
          </w:tcPr>
          <w:p w14:paraId="4F87E29A"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B</w:t>
            </w:r>
          </w:p>
        </w:tc>
        <w:tc>
          <w:tcPr>
            <w:tcW w:w="1411" w:type="dxa"/>
          </w:tcPr>
          <w:p w14:paraId="2B0D1F8A"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1.130</w:t>
            </w:r>
          </w:p>
        </w:tc>
        <w:tc>
          <w:tcPr>
            <w:tcW w:w="1245" w:type="dxa"/>
          </w:tcPr>
          <w:p w14:paraId="317FB2B2"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-1.567</w:t>
            </w:r>
          </w:p>
        </w:tc>
        <w:tc>
          <w:tcPr>
            <w:tcW w:w="1128" w:type="dxa"/>
          </w:tcPr>
          <w:p w14:paraId="0AF72E09"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234.6</w:t>
            </w:r>
          </w:p>
        </w:tc>
      </w:tr>
      <w:tr w:rsidR="00F44981" w:rsidRPr="000B4AF0" w14:paraId="24FE39A4" w14:textId="77777777">
        <w:trPr>
          <w:cantSplit/>
          <w:jc w:val="center"/>
        </w:trPr>
        <w:tc>
          <w:tcPr>
            <w:tcW w:w="407" w:type="dxa"/>
          </w:tcPr>
          <w:p w14:paraId="6EE438C4"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C</w:t>
            </w:r>
          </w:p>
        </w:tc>
        <w:tc>
          <w:tcPr>
            <w:tcW w:w="1411" w:type="dxa"/>
          </w:tcPr>
          <w:p w14:paraId="44629F6E"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2.085</w:t>
            </w:r>
          </w:p>
        </w:tc>
        <w:tc>
          <w:tcPr>
            <w:tcW w:w="1245" w:type="dxa"/>
          </w:tcPr>
          <w:p w14:paraId="168B0BEA"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-1.563</w:t>
            </w:r>
          </w:p>
        </w:tc>
        <w:tc>
          <w:tcPr>
            <w:tcW w:w="1128" w:type="dxa"/>
          </w:tcPr>
          <w:p w14:paraId="6F54D863"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128.6</w:t>
            </w:r>
          </w:p>
        </w:tc>
      </w:tr>
      <w:tr w:rsidR="00F44981" w:rsidRPr="000B4AF0" w14:paraId="739921D1" w14:textId="77777777">
        <w:trPr>
          <w:cantSplit/>
          <w:jc w:val="center"/>
        </w:trPr>
        <w:tc>
          <w:tcPr>
            <w:tcW w:w="407" w:type="dxa"/>
          </w:tcPr>
          <w:p w14:paraId="47F5FCCE"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D</w:t>
            </w:r>
          </w:p>
        </w:tc>
        <w:tc>
          <w:tcPr>
            <w:tcW w:w="1411" w:type="dxa"/>
          </w:tcPr>
          <w:p w14:paraId="42F03577"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0.187</w:t>
            </w:r>
          </w:p>
        </w:tc>
        <w:tc>
          <w:tcPr>
            <w:tcW w:w="1245" w:type="dxa"/>
          </w:tcPr>
          <w:p w14:paraId="143FECC7"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-1.574</w:t>
            </w:r>
          </w:p>
        </w:tc>
        <w:tc>
          <w:tcPr>
            <w:tcW w:w="1128" w:type="dxa"/>
          </w:tcPr>
          <w:p w14:paraId="736B39E6" w14:textId="77777777" w:rsidR="00F44981" w:rsidRPr="000B4AF0" w:rsidRDefault="00B70372" w:rsidP="000B4AF0">
            <w:pPr>
              <w:jc w:val="center"/>
              <w:rPr>
                <w:color w:val="000000" w:themeColor="text1"/>
                <w:sz w:val="20"/>
                <w:szCs w:val="20"/>
                <w:lang w:eastAsia="zh-CN"/>
              </w:rPr>
            </w:pPr>
            <w:r w:rsidRPr="000B4AF0">
              <w:rPr>
                <w:color w:val="000000" w:themeColor="text1"/>
                <w:sz w:val="20"/>
                <w:szCs w:val="20"/>
                <w:lang w:eastAsia="zh-CN"/>
              </w:rPr>
              <w:t>888.0</w:t>
            </w:r>
          </w:p>
        </w:tc>
      </w:tr>
    </w:tbl>
    <w:p w14:paraId="54B3331B" w14:textId="77777777" w:rsidR="00F44981" w:rsidRPr="000B4AF0" w:rsidRDefault="00F44981" w:rsidP="000B4AF0">
      <w:pPr>
        <w:rPr>
          <w:color w:val="0000FF"/>
          <w:sz w:val="20"/>
          <w:szCs w:val="20"/>
          <w:lang w:eastAsia="zh-CN"/>
        </w:rPr>
      </w:pPr>
    </w:p>
    <w:p w14:paraId="79BC671A" w14:textId="77777777" w:rsidR="00F44981" w:rsidRPr="000B4AF0" w:rsidRDefault="00B70372" w:rsidP="000B4AF0">
      <w:pPr>
        <w:ind w:firstLine="720"/>
        <w:jc w:val="both"/>
        <w:rPr>
          <w:sz w:val="20"/>
          <w:szCs w:val="20"/>
        </w:rPr>
      </w:pPr>
      <w:r w:rsidRPr="000B4AF0">
        <w:rPr>
          <w:sz w:val="20"/>
          <w:szCs w:val="20"/>
        </w:rPr>
        <w:t xml:space="preserve">It was observed that Solution D achieves a potential of −1.574 V, indicating that the addition of </w:t>
      </w:r>
      <w:proofErr w:type="spellStart"/>
      <w:r w:rsidRPr="000B4AF0">
        <w:rPr>
          <w:sz w:val="20"/>
          <w:szCs w:val="20"/>
        </w:rPr>
        <w:t>Na₃PO</w:t>
      </w:r>
      <w:proofErr w:type="spellEnd"/>
      <w:r w:rsidRPr="000B4AF0">
        <w:rPr>
          <w:sz w:val="20"/>
          <w:szCs w:val="20"/>
        </w:rPr>
        <w:t xml:space="preserve">₄ and SDBS enhances the potential of magnesium-air batteries. Additionally, Solution D exhibits a lower corrosion current density compared to Solution A, suggesting improved anode utilization. The corrosion current densities decrease in the following order: Solution A &gt; Solution C &gt; Solution B &gt; Solution D, while the polarization resistance (Rₚ) shows the reverse trend. The cathode polarization curves are similar across different solutions, indicating a consistent hydrogen reaction process. </w:t>
      </w:r>
    </w:p>
    <w:p w14:paraId="4BCC378C" w14:textId="77777777" w:rsidR="00F44981" w:rsidRPr="000B4AF0" w:rsidRDefault="00B70372" w:rsidP="000B4AF0">
      <w:pPr>
        <w:ind w:firstLine="720"/>
        <w:jc w:val="both"/>
        <w:rPr>
          <w:sz w:val="20"/>
          <w:szCs w:val="20"/>
        </w:rPr>
      </w:pPr>
      <w:r w:rsidRPr="000B4AF0">
        <w:rPr>
          <w:sz w:val="20"/>
          <w:szCs w:val="20"/>
        </w:rPr>
        <w:t xml:space="preserve">The </w:t>
      </w:r>
      <w:proofErr w:type="spellStart"/>
      <w:r w:rsidRPr="000B4AF0">
        <w:rPr>
          <w:sz w:val="20"/>
          <w:szCs w:val="20"/>
        </w:rPr>
        <w:t>Hengli</w:t>
      </w:r>
      <w:proofErr w:type="spellEnd"/>
      <w:r w:rsidRPr="000B4AF0">
        <w:rPr>
          <w:sz w:val="20"/>
          <w:szCs w:val="20"/>
        </w:rPr>
        <w:t xml:space="preserve"> discharge test, conducted for 300 minutes at 20 mA/cm², revealed that electrolytes with 3.5 </w:t>
      </w:r>
      <w:proofErr w:type="spellStart"/>
      <w:r w:rsidRPr="000B4AF0">
        <w:rPr>
          <w:sz w:val="20"/>
          <w:szCs w:val="20"/>
        </w:rPr>
        <w:t>wt</w:t>
      </w:r>
      <w:proofErr w:type="spellEnd"/>
      <w:r w:rsidRPr="000B4AF0">
        <w:rPr>
          <w:sz w:val="20"/>
          <w:szCs w:val="20"/>
        </w:rPr>
        <w:t xml:space="preserve">% NaCl + 0.5 g/L SDBS and 3.5 </w:t>
      </w:r>
      <w:proofErr w:type="spellStart"/>
      <w:r w:rsidRPr="000B4AF0">
        <w:rPr>
          <w:sz w:val="20"/>
          <w:szCs w:val="20"/>
        </w:rPr>
        <w:t>wt</w:t>
      </w:r>
      <w:proofErr w:type="spellEnd"/>
      <w:r w:rsidRPr="000B4AF0">
        <w:rPr>
          <w:sz w:val="20"/>
          <w:szCs w:val="20"/>
        </w:rPr>
        <w:t xml:space="preserve">% NaCl + 0.5 g/L SDBS + 0.5 g/L </w:t>
      </w:r>
      <w:proofErr w:type="spellStart"/>
      <w:r w:rsidRPr="000B4AF0">
        <w:rPr>
          <w:sz w:val="20"/>
          <w:szCs w:val="20"/>
        </w:rPr>
        <w:t>Na₃PO</w:t>
      </w:r>
      <w:proofErr w:type="spellEnd"/>
      <w:r w:rsidRPr="000B4AF0">
        <w:rPr>
          <w:sz w:val="20"/>
          <w:szCs w:val="20"/>
        </w:rPr>
        <w:t xml:space="preserve">₄ exhibit higher potential and anode utilization rates compared to 3.5 </w:t>
      </w:r>
      <w:proofErr w:type="spellStart"/>
      <w:r w:rsidRPr="000B4AF0">
        <w:rPr>
          <w:sz w:val="20"/>
          <w:szCs w:val="20"/>
        </w:rPr>
        <w:t>wt</w:t>
      </w:r>
      <w:proofErr w:type="spellEnd"/>
      <w:r w:rsidRPr="000B4AF0">
        <w:rPr>
          <w:sz w:val="20"/>
          <w:szCs w:val="20"/>
        </w:rPr>
        <w:t xml:space="preserve">% NaCl alone. The enhanced potential is attributed to reduced accumulation of discharge products and fewer surface cracks. The higher anode utilization rate is due to a lower self-corrosion rate. Notably, magnesium-air batteries with a 3.5 </w:t>
      </w:r>
      <w:proofErr w:type="spellStart"/>
      <w:r w:rsidRPr="000B4AF0">
        <w:rPr>
          <w:sz w:val="20"/>
          <w:szCs w:val="20"/>
        </w:rPr>
        <w:t>wt</w:t>
      </w:r>
      <w:proofErr w:type="spellEnd"/>
      <w:r w:rsidRPr="000B4AF0">
        <w:rPr>
          <w:sz w:val="20"/>
          <w:szCs w:val="20"/>
        </w:rPr>
        <w:t xml:space="preserve">% NaCl + 0.5 g/L </w:t>
      </w:r>
      <w:proofErr w:type="spellStart"/>
      <w:r w:rsidRPr="000B4AF0">
        <w:rPr>
          <w:sz w:val="20"/>
          <w:szCs w:val="20"/>
        </w:rPr>
        <w:t>Na₃PO</w:t>
      </w:r>
      <w:proofErr w:type="spellEnd"/>
      <w:r w:rsidRPr="000B4AF0">
        <w:rPr>
          <w:sz w:val="20"/>
          <w:szCs w:val="20"/>
        </w:rPr>
        <w:t>₄ solution maintain an average potential of 1.150 V at 20 mA/cm², achieving an anode utilization rate of 49.1%.</w:t>
      </w:r>
    </w:p>
    <w:p w14:paraId="747BCD4C" w14:textId="77777777" w:rsidR="00F44981" w:rsidRPr="000B4AF0" w:rsidRDefault="00B70372" w:rsidP="000B4AF0">
      <w:pPr>
        <w:jc w:val="both"/>
        <w:rPr>
          <w:sz w:val="20"/>
          <w:szCs w:val="20"/>
        </w:rPr>
      </w:pPr>
      <w:r w:rsidRPr="000B4AF0">
        <w:rPr>
          <w:sz w:val="20"/>
          <w:szCs w:val="20"/>
        </w:rPr>
        <w:t>2.4.3. Acid Salt Dual Electrolyte</w:t>
      </w:r>
    </w:p>
    <w:p w14:paraId="4C7FDBD6" w14:textId="77777777" w:rsidR="00F44981" w:rsidRPr="000B4AF0" w:rsidRDefault="00B70372" w:rsidP="000B4AF0">
      <w:pPr>
        <w:ind w:firstLine="720"/>
        <w:jc w:val="both"/>
        <w:rPr>
          <w:sz w:val="20"/>
          <w:szCs w:val="20"/>
        </w:rPr>
      </w:pPr>
      <w:r w:rsidRPr="000B4AF0">
        <w:rPr>
          <w:sz w:val="20"/>
          <w:szCs w:val="20"/>
        </w:rPr>
        <w:t xml:space="preserve">The </w:t>
      </w:r>
      <w:proofErr w:type="spellStart"/>
      <w:r w:rsidRPr="000B4AF0">
        <w:rPr>
          <w:sz w:val="20"/>
          <w:szCs w:val="20"/>
        </w:rPr>
        <w:t>Keewah</w:t>
      </w:r>
      <w:proofErr w:type="spellEnd"/>
      <w:r w:rsidRPr="000B4AF0">
        <w:rPr>
          <w:sz w:val="20"/>
          <w:szCs w:val="20"/>
        </w:rPr>
        <w:t xml:space="preserve"> Leong </w:t>
      </w:r>
      <w:r w:rsidRPr="000B4AF0">
        <w:rPr>
          <w:sz w:val="20"/>
          <w:szCs w:val="20"/>
          <w:lang w:eastAsia="zh-CN"/>
        </w:rPr>
        <w:t>(Kee,2021)</w:t>
      </w:r>
      <w:r w:rsidRPr="000B4AF0">
        <w:rPr>
          <w:sz w:val="20"/>
          <w:szCs w:val="20"/>
        </w:rPr>
        <w:t xml:space="preserve"> team explores a novel dual-electrolyte acid salt configuration for fixed, pump-free magnesium-air batteries.</w:t>
      </w:r>
    </w:p>
    <w:p w14:paraId="60218B10" w14:textId="77777777" w:rsidR="00F44981" w:rsidRPr="000B4AF0" w:rsidRDefault="00B70372" w:rsidP="000B4AF0">
      <w:pPr>
        <w:jc w:val="both"/>
        <w:rPr>
          <w:sz w:val="20"/>
          <w:szCs w:val="20"/>
        </w:rPr>
      </w:pPr>
      <w:r w:rsidRPr="000B4AF0">
        <w:rPr>
          <w:sz w:val="20"/>
          <w:szCs w:val="20"/>
        </w:rPr>
        <w:t>2.4.4. Organic Additives for Magnesium-Air Batteries</w:t>
      </w:r>
    </w:p>
    <w:p w14:paraId="01E0DB5A" w14:textId="77777777" w:rsidR="00F44981" w:rsidRPr="000B4AF0" w:rsidRDefault="00B70372" w:rsidP="000B4AF0">
      <w:pPr>
        <w:ind w:firstLine="720"/>
        <w:jc w:val="both"/>
        <w:rPr>
          <w:sz w:val="20"/>
          <w:szCs w:val="20"/>
        </w:rPr>
      </w:pPr>
      <w:r w:rsidRPr="000B4AF0">
        <w:rPr>
          <w:sz w:val="20"/>
          <w:szCs w:val="20"/>
        </w:rPr>
        <w:t xml:space="preserve">Hoche et al. </w:t>
      </w:r>
      <w:r w:rsidRPr="000B4AF0">
        <w:rPr>
          <w:sz w:val="20"/>
          <w:szCs w:val="20"/>
          <w:lang w:eastAsia="zh-CN"/>
        </w:rPr>
        <w:t>(Daniel,2018)</w:t>
      </w:r>
      <w:r w:rsidRPr="000B4AF0">
        <w:rPr>
          <w:sz w:val="20"/>
          <w:szCs w:val="20"/>
        </w:rPr>
        <w:t xml:space="preserve"> were pioneers in using organic additives to enhance the performance of magnesium-air batteries. These additives activate the magnesium anode surface and form soluble complexes with Mg²⁺ ions, which prevents the formation of </w:t>
      </w:r>
      <w:proofErr w:type="gramStart"/>
      <w:r w:rsidRPr="000B4AF0">
        <w:rPr>
          <w:sz w:val="20"/>
          <w:szCs w:val="20"/>
        </w:rPr>
        <w:t>Mg(</w:t>
      </w:r>
      <w:proofErr w:type="gramEnd"/>
      <w:r w:rsidRPr="000B4AF0">
        <w:rPr>
          <w:sz w:val="20"/>
          <w:szCs w:val="20"/>
        </w:rPr>
        <w:t>OH)₂. This helps mitigate the decline in Ohmic resistance and improves the conductive potential of the Mg anode.</w:t>
      </w:r>
    </w:p>
    <w:p w14:paraId="2A4BCCCF" w14:textId="1B24978A" w:rsidR="00F44981" w:rsidRPr="000B4AF0" w:rsidRDefault="00B70372" w:rsidP="000B4AF0">
      <w:pPr>
        <w:ind w:firstLine="720"/>
        <w:jc w:val="both"/>
        <w:rPr>
          <w:sz w:val="20"/>
          <w:szCs w:val="20"/>
        </w:rPr>
      </w:pPr>
      <w:r w:rsidRPr="000B4AF0">
        <w:rPr>
          <w:sz w:val="20"/>
          <w:szCs w:val="20"/>
        </w:rPr>
        <w:t xml:space="preserve">Bahram </w:t>
      </w:r>
      <w:proofErr w:type="spellStart"/>
      <w:r w:rsidRPr="000B4AF0">
        <w:rPr>
          <w:sz w:val="20"/>
          <w:szCs w:val="20"/>
        </w:rPr>
        <w:t>Vaghefinazari's</w:t>
      </w:r>
      <w:proofErr w:type="spellEnd"/>
      <w:r w:rsidRPr="000B4AF0">
        <w:rPr>
          <w:sz w:val="20"/>
          <w:szCs w:val="20"/>
        </w:rPr>
        <w:t xml:space="preserve"> team </w:t>
      </w:r>
      <w:r w:rsidRPr="000B4AF0">
        <w:rPr>
          <w:sz w:val="20"/>
          <w:szCs w:val="20"/>
          <w:lang w:eastAsia="zh-CN"/>
        </w:rPr>
        <w:t>(</w:t>
      </w:r>
      <w:proofErr w:type="spellStart"/>
      <w:r w:rsidRPr="000B4AF0">
        <w:rPr>
          <w:sz w:val="20"/>
          <w:szCs w:val="20"/>
          <w:lang w:eastAsia="zh-CN"/>
        </w:rPr>
        <w:t>Vaghefinazari</w:t>
      </w:r>
      <w:proofErr w:type="spellEnd"/>
      <w:r w:rsidRPr="000B4AF0">
        <w:rPr>
          <w:sz w:val="20"/>
          <w:szCs w:val="20"/>
          <w:lang w:eastAsia="zh-CN"/>
        </w:rPr>
        <w:t>,</w:t>
      </w:r>
      <w:r w:rsidR="003D6F26" w:rsidRPr="000B4AF0">
        <w:rPr>
          <w:sz w:val="20"/>
          <w:szCs w:val="20"/>
          <w:lang w:eastAsia="zh-CN"/>
        </w:rPr>
        <w:t xml:space="preserve"> </w:t>
      </w:r>
      <w:r w:rsidRPr="000B4AF0">
        <w:rPr>
          <w:sz w:val="20"/>
          <w:szCs w:val="20"/>
          <w:lang w:eastAsia="zh-CN"/>
        </w:rPr>
        <w:t>2022)</w:t>
      </w:r>
      <w:r w:rsidRPr="000B4AF0">
        <w:rPr>
          <w:sz w:val="20"/>
          <w:szCs w:val="20"/>
        </w:rPr>
        <w:t xml:space="preserve"> explored the use of ethylenediaminetetraacetic acid (EDTA) sodium salt as a water-based electrolyte additive in magnesium-air batteries using a commercial pure Mg anode. By varying the pH of the electrolyte, the effects of EDTA on the magnesium anode performance were investigated. The study found that EDTA improves discharge performance within a narrow pH range of 7.0–12.0 at low current densities (1 mA/cm²). However, as current density increases, the discharge potential improves less significantly and may even become unstable if the potential falls below that of the blank electrolyte. This instability at high current densities is attributed to the inability of EDTA to form soluble complexes with Mg²⁺ ions in sufficient quantities, which may lead to the formation of denser </w:t>
      </w:r>
      <w:proofErr w:type="gramStart"/>
      <w:r w:rsidRPr="000B4AF0">
        <w:rPr>
          <w:sz w:val="20"/>
          <w:szCs w:val="20"/>
        </w:rPr>
        <w:t>Mg(</w:t>
      </w:r>
      <w:proofErr w:type="gramEnd"/>
      <w:r w:rsidRPr="000B4AF0">
        <w:rPr>
          <w:sz w:val="20"/>
          <w:szCs w:val="20"/>
        </w:rPr>
        <w:t>OH)₂ layers that obstruct the Mg anode surface. Battery tests showed that the presence of EDTA in alkaline electrolytes with a pH of 11 could increase energy density by 1.5 times compared to conventional electrolytes. Across all tested pH levels, EDTA generally enhanced the power density of magnesium-air batteries.</w:t>
      </w:r>
    </w:p>
    <w:p w14:paraId="38FCF51F" w14:textId="77777777" w:rsidR="00F44981" w:rsidRPr="000B4AF0" w:rsidRDefault="00B70372" w:rsidP="000B4AF0">
      <w:pPr>
        <w:jc w:val="both"/>
        <w:rPr>
          <w:sz w:val="20"/>
          <w:szCs w:val="20"/>
        </w:rPr>
      </w:pPr>
      <w:r w:rsidRPr="000B4AF0">
        <w:rPr>
          <w:sz w:val="20"/>
          <w:szCs w:val="20"/>
        </w:rPr>
        <w:t>2.4.5. Organic and Inorganic Lithium Salt Additives</w:t>
      </w:r>
    </w:p>
    <w:p w14:paraId="5B548186" w14:textId="77777777" w:rsidR="00F44981" w:rsidRPr="000B4AF0" w:rsidRDefault="00B70372" w:rsidP="000B4AF0">
      <w:pPr>
        <w:ind w:firstLine="720"/>
        <w:jc w:val="both"/>
        <w:rPr>
          <w:sz w:val="20"/>
          <w:szCs w:val="20"/>
        </w:rPr>
      </w:pPr>
      <w:r w:rsidRPr="000B4AF0">
        <w:rPr>
          <w:sz w:val="20"/>
          <w:szCs w:val="20"/>
        </w:rPr>
        <w:t xml:space="preserve">The team led by Haiyan Fan </w:t>
      </w:r>
      <w:r w:rsidRPr="000B4AF0">
        <w:rPr>
          <w:sz w:val="20"/>
          <w:szCs w:val="20"/>
          <w:lang w:eastAsia="zh-CN"/>
        </w:rPr>
        <w:t>(Haiyan,2022)</w:t>
      </w:r>
      <w:r w:rsidRPr="000B4AF0">
        <w:rPr>
          <w:sz w:val="20"/>
          <w:szCs w:val="20"/>
        </w:rPr>
        <w:t xml:space="preserve"> developed high-performance </w:t>
      </w:r>
      <w:proofErr w:type="spellStart"/>
      <w:r w:rsidRPr="000B4AF0">
        <w:rPr>
          <w:sz w:val="20"/>
          <w:szCs w:val="20"/>
        </w:rPr>
        <w:t>MgCl</w:t>
      </w:r>
      <w:proofErr w:type="spellEnd"/>
      <w:r w:rsidRPr="000B4AF0">
        <w:rPr>
          <w:sz w:val="20"/>
          <w:szCs w:val="20"/>
        </w:rPr>
        <w:t xml:space="preserve">₂-based electrolytes using a dual salt additive approach with </w:t>
      </w:r>
      <w:proofErr w:type="spellStart"/>
      <w:r w:rsidRPr="000B4AF0">
        <w:rPr>
          <w:sz w:val="20"/>
          <w:szCs w:val="20"/>
        </w:rPr>
        <w:t>LiHMDS</w:t>
      </w:r>
      <w:proofErr w:type="spellEnd"/>
      <w:r w:rsidRPr="000B4AF0">
        <w:rPr>
          <w:sz w:val="20"/>
          <w:szCs w:val="20"/>
        </w:rPr>
        <w:t xml:space="preserve"> and LiCl. In </w:t>
      </w:r>
      <w:proofErr w:type="spellStart"/>
      <w:r w:rsidRPr="000B4AF0">
        <w:rPr>
          <w:sz w:val="20"/>
          <w:szCs w:val="20"/>
        </w:rPr>
        <w:t>MgCl</w:t>
      </w:r>
      <w:proofErr w:type="spellEnd"/>
      <w:r w:rsidRPr="000B4AF0">
        <w:rPr>
          <w:sz w:val="20"/>
          <w:szCs w:val="20"/>
        </w:rPr>
        <w:t xml:space="preserve">₂/THF electrolytes, single salt additives act as a "double-edged sword": in small amounts, they form waterproof complexes with </w:t>
      </w:r>
      <w:proofErr w:type="spellStart"/>
      <w:r w:rsidRPr="000B4AF0">
        <w:rPr>
          <w:sz w:val="20"/>
          <w:szCs w:val="20"/>
        </w:rPr>
        <w:t>MgCl</w:t>
      </w:r>
      <w:proofErr w:type="spellEnd"/>
      <w:r w:rsidRPr="000B4AF0">
        <w:rPr>
          <w:sz w:val="20"/>
          <w:szCs w:val="20"/>
        </w:rPr>
        <w:t>₂ (e.g., [</w:t>
      </w:r>
      <w:proofErr w:type="spellStart"/>
      <w:r w:rsidRPr="000B4AF0">
        <w:rPr>
          <w:sz w:val="20"/>
          <w:szCs w:val="20"/>
        </w:rPr>
        <w:t>MgₓLᵧHMDSᵧCl</w:t>
      </w:r>
      <w:proofErr w:type="spellEnd"/>
      <w:r w:rsidRPr="000B4AF0">
        <w:rPr>
          <w:sz w:val="20"/>
          <w:szCs w:val="20"/>
        </w:rPr>
        <w:t>₂ₓ₊ᵧ₋</w:t>
      </w:r>
      <w:proofErr w:type="spellStart"/>
      <w:r w:rsidRPr="000B4AF0">
        <w:rPr>
          <w:sz w:val="20"/>
          <w:szCs w:val="20"/>
        </w:rPr>
        <w:t>z·nTHF</w:t>
      </w:r>
      <w:proofErr w:type="spellEnd"/>
      <w:r w:rsidRPr="000B4AF0">
        <w:rPr>
          <w:sz w:val="20"/>
          <w:szCs w:val="20"/>
        </w:rPr>
        <w:t>]), which helps reduce the Mg²⁺ off-solvent energy. However, when the concentration of these additives increases, they begin to dissolve functional aggregates, potentially diminishing the benefits.</w:t>
      </w:r>
    </w:p>
    <w:p w14:paraId="53F9D4A9" w14:textId="77777777" w:rsidR="00F44981" w:rsidRPr="000B4AF0" w:rsidRDefault="00B70372" w:rsidP="000B4AF0">
      <w:pPr>
        <w:ind w:firstLine="720"/>
        <w:jc w:val="both"/>
        <w:rPr>
          <w:sz w:val="20"/>
          <w:szCs w:val="20"/>
          <w:lang w:eastAsia="zh-CN"/>
        </w:rPr>
      </w:pPr>
      <w:r w:rsidRPr="000B4AF0">
        <w:rPr>
          <w:sz w:val="20"/>
          <w:szCs w:val="20"/>
        </w:rPr>
        <w:t>The opening voltage (OCV) obtained before starting discharge is 1.48 and 1.52V, respectively. Obviously, the OCV of the DG surfactant is higher than the control (blank). This indicates that the Dg surfactant has the effect of cathode inhibitors.</w:t>
      </w:r>
    </w:p>
    <w:p w14:paraId="32602F36" w14:textId="77777777" w:rsidR="00F44981" w:rsidRPr="000B4AF0" w:rsidRDefault="00B70372" w:rsidP="000B4AF0">
      <w:pPr>
        <w:jc w:val="both"/>
        <w:rPr>
          <w:sz w:val="20"/>
          <w:szCs w:val="20"/>
        </w:rPr>
      </w:pPr>
      <w:r w:rsidRPr="000B4AF0">
        <w:rPr>
          <w:sz w:val="20"/>
          <w:szCs w:val="20"/>
        </w:rPr>
        <w:t>2.4.</w:t>
      </w:r>
      <w:r w:rsidRPr="000B4AF0">
        <w:rPr>
          <w:sz w:val="20"/>
          <w:szCs w:val="20"/>
          <w:lang w:eastAsia="zh-CN"/>
        </w:rPr>
        <w:t xml:space="preserve">6 </w:t>
      </w:r>
      <w:r w:rsidRPr="000B4AF0">
        <w:rPr>
          <w:sz w:val="20"/>
          <w:szCs w:val="20"/>
        </w:rPr>
        <w:t>6-dihydroxybenzoic acid choline</w:t>
      </w:r>
      <w:r w:rsidRPr="000B4AF0">
        <w:rPr>
          <w:sz w:val="20"/>
          <w:szCs w:val="20"/>
          <w:lang w:eastAsia="zh-CN"/>
        </w:rPr>
        <w:t xml:space="preserve"> </w:t>
      </w:r>
      <w:r w:rsidRPr="000B4AF0">
        <w:rPr>
          <w:sz w:val="20"/>
          <w:szCs w:val="20"/>
        </w:rPr>
        <w:t>Magnesium-Air Batteries</w:t>
      </w:r>
    </w:p>
    <w:p w14:paraId="2EFFFFF6" w14:textId="77777777" w:rsidR="00F44981" w:rsidRPr="000B4AF0" w:rsidRDefault="00B70372" w:rsidP="000B4AF0">
      <w:pPr>
        <w:ind w:firstLine="720"/>
        <w:jc w:val="both"/>
        <w:rPr>
          <w:sz w:val="20"/>
          <w:szCs w:val="20"/>
        </w:rPr>
      </w:pPr>
      <w:r w:rsidRPr="000B4AF0">
        <w:rPr>
          <w:sz w:val="20"/>
          <w:szCs w:val="20"/>
        </w:rPr>
        <w:t xml:space="preserve">Ning Ling </w:t>
      </w:r>
      <w:r w:rsidRPr="000B4AF0">
        <w:rPr>
          <w:sz w:val="20"/>
          <w:szCs w:val="20"/>
          <w:lang w:eastAsia="zh-CN"/>
        </w:rPr>
        <w:t>(Ning,2024)</w:t>
      </w:r>
      <w:r w:rsidRPr="000B4AF0">
        <w:rPr>
          <w:sz w:val="20"/>
          <w:szCs w:val="20"/>
        </w:rPr>
        <w:t xml:space="preserve"> introduced a novel electrolyte additive, [CH][DHB], which enhances both </w:t>
      </w:r>
      <w:r w:rsidRPr="000B4AF0">
        <w:rPr>
          <w:sz w:val="20"/>
          <w:szCs w:val="20"/>
        </w:rPr>
        <w:lastRenderedPageBreak/>
        <w:t xml:space="preserve">discharge potential and anode utilization efficiency in magnesium-air batteries. The electrolyte containing 0.2M [CH][DHB] demonstrated impressive performance with a half-cell discharge potential of HP-Mg reaching 1.64 VSCE and an anode utilization rate of 68.0%. The [CH]⁺ cation and [DHB]⁻ anion synergistically improve the discharge performance, with [DHB]⁻ combining with Mg²⁺ ions to promote Mg matrix dissolution while reducing corrosion. EIS, real-time hydrogen analysis, SEM, and EDS measurements confirmed these results. Full-cell tests showed that the electrolyte with 0.2M [CH][DHB] significantly enhanced the performance of magnesium-air batteries using different magnesium anodes. Specifically, at a discharge rate of 5 mA/cm², the energy density increased by 67% (2093 </w:t>
      </w:r>
      <w:proofErr w:type="spellStart"/>
      <w:r w:rsidRPr="000B4AF0">
        <w:rPr>
          <w:sz w:val="20"/>
          <w:szCs w:val="20"/>
        </w:rPr>
        <w:t>Wh</w:t>
      </w:r>
      <w:proofErr w:type="spellEnd"/>
      <w:r w:rsidRPr="000B4AF0">
        <w:rPr>
          <w:sz w:val="20"/>
          <w:szCs w:val="20"/>
        </w:rPr>
        <w:t xml:space="preserve">/kg) for HP-Mg, 15% (1788 </w:t>
      </w:r>
      <w:proofErr w:type="spellStart"/>
      <w:r w:rsidRPr="000B4AF0">
        <w:rPr>
          <w:sz w:val="20"/>
          <w:szCs w:val="20"/>
        </w:rPr>
        <w:t>Wh</w:t>
      </w:r>
      <w:proofErr w:type="spellEnd"/>
      <w:r w:rsidRPr="000B4AF0">
        <w:rPr>
          <w:sz w:val="20"/>
          <w:szCs w:val="20"/>
        </w:rPr>
        <w:t xml:space="preserve">/kg) for AM50, 11% (1896 </w:t>
      </w:r>
      <w:proofErr w:type="spellStart"/>
      <w:r w:rsidRPr="000B4AF0">
        <w:rPr>
          <w:sz w:val="20"/>
          <w:szCs w:val="20"/>
        </w:rPr>
        <w:t>Wh</w:t>
      </w:r>
      <w:proofErr w:type="spellEnd"/>
      <w:r w:rsidRPr="000B4AF0">
        <w:rPr>
          <w:sz w:val="20"/>
          <w:szCs w:val="20"/>
        </w:rPr>
        <w:t xml:space="preserve">/kg) for AZ31, and 28% (713 </w:t>
      </w:r>
      <w:proofErr w:type="spellStart"/>
      <w:r w:rsidRPr="000B4AF0">
        <w:rPr>
          <w:sz w:val="20"/>
          <w:szCs w:val="20"/>
        </w:rPr>
        <w:t>Wh</w:t>
      </w:r>
      <w:proofErr w:type="spellEnd"/>
      <w:r w:rsidRPr="000B4AF0">
        <w:rPr>
          <w:sz w:val="20"/>
          <w:szCs w:val="20"/>
        </w:rPr>
        <w:t>/kg) for ZK61 compared to the reference electrolyte.</w:t>
      </w:r>
    </w:p>
    <w:p w14:paraId="2E0B55F0" w14:textId="77777777" w:rsidR="00F44981" w:rsidRPr="000B4AF0" w:rsidRDefault="00B70372" w:rsidP="000B4AF0">
      <w:pPr>
        <w:jc w:val="both"/>
        <w:rPr>
          <w:sz w:val="20"/>
          <w:szCs w:val="20"/>
        </w:rPr>
      </w:pPr>
      <w:r w:rsidRPr="000B4AF0">
        <w:rPr>
          <w:sz w:val="20"/>
          <w:szCs w:val="20"/>
        </w:rPr>
        <w:t>2.4.</w:t>
      </w:r>
      <w:r w:rsidRPr="000B4AF0">
        <w:rPr>
          <w:sz w:val="20"/>
          <w:szCs w:val="20"/>
          <w:lang w:eastAsia="zh-CN"/>
        </w:rPr>
        <w:t>7</w:t>
      </w:r>
      <w:r w:rsidRPr="000B4AF0">
        <w:rPr>
          <w:sz w:val="20"/>
          <w:szCs w:val="20"/>
        </w:rPr>
        <w:t>. 5-Sodium Salicylate Additive</w:t>
      </w:r>
    </w:p>
    <w:p w14:paraId="03EC9C4D" w14:textId="77777777" w:rsidR="00F44981" w:rsidRPr="000B4AF0" w:rsidRDefault="00B70372" w:rsidP="000B4AF0">
      <w:pPr>
        <w:ind w:firstLine="720"/>
        <w:jc w:val="both"/>
        <w:rPr>
          <w:sz w:val="20"/>
          <w:szCs w:val="20"/>
        </w:rPr>
      </w:pPr>
      <w:r w:rsidRPr="000B4AF0">
        <w:rPr>
          <w:sz w:val="20"/>
          <w:szCs w:val="20"/>
        </w:rPr>
        <w:t xml:space="preserve">The </w:t>
      </w:r>
      <w:proofErr w:type="spellStart"/>
      <w:r w:rsidRPr="000B4AF0">
        <w:rPr>
          <w:sz w:val="20"/>
          <w:szCs w:val="20"/>
        </w:rPr>
        <w:t>Yaqing</w:t>
      </w:r>
      <w:proofErr w:type="spellEnd"/>
      <w:r w:rsidRPr="000B4AF0">
        <w:rPr>
          <w:sz w:val="20"/>
          <w:szCs w:val="20"/>
        </w:rPr>
        <w:t xml:space="preserve"> Zhou </w:t>
      </w:r>
      <w:r w:rsidRPr="000B4AF0">
        <w:rPr>
          <w:sz w:val="20"/>
          <w:szCs w:val="20"/>
          <w:lang w:eastAsia="zh-CN"/>
        </w:rPr>
        <w:t>(Yanchun,2018)</w:t>
      </w:r>
      <w:r w:rsidRPr="000B4AF0">
        <w:rPr>
          <w:sz w:val="20"/>
          <w:szCs w:val="20"/>
        </w:rPr>
        <w:t xml:space="preserve"> team conducted an in-depth study on the effects of 5-sodium-based salicylate in 0.6M NaCl electrolyte on the corrosion and discharge performance of magnesium-air batteries. Their findings demonstrated significant improvements in magnesium corrosion resistance and battery discharge performance:</w:t>
      </w:r>
    </w:p>
    <w:p w14:paraId="2734EDB9" w14:textId="77777777" w:rsidR="00F44981" w:rsidRPr="000B4AF0" w:rsidRDefault="00B70372" w:rsidP="000B4AF0">
      <w:pPr>
        <w:ind w:firstLine="720"/>
        <w:jc w:val="both"/>
        <w:rPr>
          <w:sz w:val="20"/>
          <w:szCs w:val="20"/>
        </w:rPr>
      </w:pPr>
      <w:r w:rsidRPr="000B4AF0">
        <w:rPr>
          <w:rFonts w:ascii="SimSun" w:hAnsi="SimSun" w:cs="SimSun" w:hint="eastAsia"/>
          <w:sz w:val="20"/>
          <w:szCs w:val="20"/>
        </w:rPr>
        <w:t>①</w:t>
      </w:r>
      <w:r w:rsidRPr="000B4AF0">
        <w:rPr>
          <w:sz w:val="20"/>
          <w:szCs w:val="20"/>
        </w:rPr>
        <w:t>The open-circuit potential (OCP) became more negative, and the average discharge voltage increased by 275–470 mV.</w:t>
      </w:r>
    </w:p>
    <w:p w14:paraId="34908B14" w14:textId="77777777" w:rsidR="00F44981" w:rsidRPr="000B4AF0" w:rsidRDefault="00B70372" w:rsidP="000B4AF0">
      <w:pPr>
        <w:ind w:firstLine="720"/>
        <w:jc w:val="both"/>
        <w:rPr>
          <w:sz w:val="20"/>
          <w:szCs w:val="20"/>
        </w:rPr>
      </w:pPr>
      <w:r w:rsidRPr="000B4AF0">
        <w:rPr>
          <w:rFonts w:ascii="SimSun" w:hAnsi="SimSun" w:cs="SimSun" w:hint="eastAsia"/>
          <w:sz w:val="20"/>
          <w:szCs w:val="20"/>
        </w:rPr>
        <w:t>②</w:t>
      </w:r>
      <w:r w:rsidRPr="000B4AF0">
        <w:rPr>
          <w:sz w:val="20"/>
          <w:szCs w:val="20"/>
        </w:rPr>
        <w:t>The cathode activity of the magnesium electrode was significantly reduced, and impedance values stabilized after prolonged soaking.</w:t>
      </w:r>
    </w:p>
    <w:p w14:paraId="283452F0" w14:textId="77777777" w:rsidR="00F44981" w:rsidRPr="000B4AF0" w:rsidRDefault="00B70372" w:rsidP="000B4AF0">
      <w:pPr>
        <w:ind w:firstLine="720"/>
        <w:jc w:val="both"/>
        <w:rPr>
          <w:sz w:val="20"/>
          <w:szCs w:val="20"/>
        </w:rPr>
      </w:pPr>
      <w:r w:rsidRPr="000B4AF0">
        <w:rPr>
          <w:rFonts w:ascii="SimSun" w:hAnsi="SimSun" w:cs="SimSun" w:hint="eastAsia"/>
          <w:sz w:val="20"/>
          <w:szCs w:val="20"/>
        </w:rPr>
        <w:t>③</w:t>
      </w:r>
      <w:r w:rsidRPr="000B4AF0">
        <w:rPr>
          <w:sz w:val="20"/>
          <w:szCs w:val="20"/>
        </w:rPr>
        <w:t xml:space="preserve">Hydrogen evolution was reduced by a factor of four compared to blank </w:t>
      </w:r>
      <w:proofErr w:type="spellStart"/>
      <w:r w:rsidRPr="000B4AF0">
        <w:rPr>
          <w:sz w:val="20"/>
          <w:szCs w:val="20"/>
        </w:rPr>
        <w:t>electrolytes.At</w:t>
      </w:r>
      <w:proofErr w:type="spellEnd"/>
      <w:r w:rsidRPr="000B4AF0">
        <w:rPr>
          <w:sz w:val="20"/>
          <w:szCs w:val="20"/>
        </w:rPr>
        <w:t xml:space="preserve"> a current density of 0.5 mA/cm², the discharge potential increased from approximately 1.58 V to 1.82 </w:t>
      </w:r>
      <w:proofErr w:type="spellStart"/>
      <w:r w:rsidRPr="000B4AF0">
        <w:rPr>
          <w:sz w:val="20"/>
          <w:szCs w:val="20"/>
        </w:rPr>
        <w:t>V.At</w:t>
      </w:r>
      <w:proofErr w:type="spellEnd"/>
      <w:r w:rsidRPr="000B4AF0">
        <w:rPr>
          <w:sz w:val="20"/>
          <w:szCs w:val="20"/>
        </w:rPr>
        <w:t xml:space="preserve"> the optimal inhibitor concentration of 0.1M, the battery life extended from around 12.5 hours to 80 hours, and the energy density doubled, significantly enhancing anode utilization efficiency.</w:t>
      </w:r>
    </w:p>
    <w:p w14:paraId="7A5E7E67" w14:textId="77777777" w:rsidR="00F44981" w:rsidRPr="000B4AF0" w:rsidRDefault="00B70372" w:rsidP="000B4AF0">
      <w:pPr>
        <w:ind w:firstLine="720"/>
        <w:jc w:val="both"/>
        <w:rPr>
          <w:sz w:val="20"/>
          <w:szCs w:val="20"/>
        </w:rPr>
      </w:pPr>
      <w:r w:rsidRPr="000B4AF0">
        <w:rPr>
          <w:sz w:val="20"/>
          <w:szCs w:val="20"/>
        </w:rPr>
        <w:t>These improvements indicate that 5-sodium-based salicylate is a promising corrosion inhibitor for magnesium-air batteries, contributing to better performance and longer battery life.</w:t>
      </w:r>
    </w:p>
    <w:p w14:paraId="16241E9F" w14:textId="77777777" w:rsidR="00F44981" w:rsidRPr="000B4AF0" w:rsidRDefault="00B70372" w:rsidP="000B4AF0">
      <w:pPr>
        <w:jc w:val="both"/>
        <w:rPr>
          <w:sz w:val="20"/>
          <w:szCs w:val="20"/>
        </w:rPr>
      </w:pPr>
      <w:r w:rsidRPr="000B4AF0">
        <w:rPr>
          <w:sz w:val="20"/>
          <w:szCs w:val="20"/>
        </w:rPr>
        <w:t>2.4.</w:t>
      </w:r>
      <w:r w:rsidRPr="000B4AF0">
        <w:rPr>
          <w:sz w:val="20"/>
          <w:szCs w:val="20"/>
          <w:lang w:eastAsia="zh-CN"/>
        </w:rPr>
        <w:t>8</w:t>
      </w:r>
      <w:r w:rsidRPr="000B4AF0">
        <w:rPr>
          <w:color w:val="0000FF"/>
          <w:sz w:val="20"/>
          <w:szCs w:val="20"/>
          <w:lang w:eastAsia="zh-CN"/>
        </w:rPr>
        <w:t>.</w:t>
      </w:r>
      <w:r w:rsidRPr="000B4AF0">
        <w:rPr>
          <w:sz w:val="20"/>
          <w:szCs w:val="20"/>
        </w:rPr>
        <w:t xml:space="preserve"> 2,6-dihydroxybenzoate</w:t>
      </w:r>
    </w:p>
    <w:p w14:paraId="02B76E24" w14:textId="77777777" w:rsidR="00F44981" w:rsidRPr="000B4AF0" w:rsidRDefault="00B70372" w:rsidP="000B4AF0">
      <w:pPr>
        <w:ind w:firstLine="720"/>
        <w:jc w:val="both"/>
        <w:rPr>
          <w:sz w:val="20"/>
          <w:szCs w:val="20"/>
        </w:rPr>
      </w:pPr>
      <w:proofErr w:type="spellStart"/>
      <w:r w:rsidRPr="000B4AF0">
        <w:rPr>
          <w:sz w:val="20"/>
          <w:szCs w:val="20"/>
        </w:rPr>
        <w:t>Linqian</w:t>
      </w:r>
      <w:proofErr w:type="spellEnd"/>
      <w:r w:rsidRPr="000B4AF0">
        <w:rPr>
          <w:sz w:val="20"/>
          <w:szCs w:val="20"/>
        </w:rPr>
        <w:t xml:space="preserve"> Wang </w:t>
      </w:r>
      <w:r w:rsidRPr="000B4AF0">
        <w:rPr>
          <w:sz w:val="20"/>
          <w:szCs w:val="20"/>
          <w:lang w:eastAsia="zh-CN"/>
        </w:rPr>
        <w:t>(Linqian,2022)</w:t>
      </w:r>
      <w:r w:rsidRPr="000B4AF0">
        <w:rPr>
          <w:sz w:val="20"/>
          <w:szCs w:val="20"/>
        </w:rPr>
        <w:t xml:space="preserve"> explored the effects of 2,6-DHB in electrolytes for magnesium-air batteries. In their tests, Mg-0.15Ca showed a stable discharge potential of 1.56 V Ag/AgCl with 0.1M 2,6-DHB. For Mg-0.55Ca with 0.05M 2,6-DHB, the potential started at -1.62 V but stabilized at 1.54 V after 20 hours. The addition of 0.1M 2,6-DHB provided the best anode utilization efficiency, and 0.2M 2,6-DHB also offered high performance but did not surpass 0.1M </w:t>
      </w:r>
      <w:r w:rsidRPr="000B4AF0">
        <w:rPr>
          <w:sz w:val="20"/>
          <w:szCs w:val="20"/>
        </w:rPr>
        <w:t>concentrations. Notably, 0.3M 2,6-DHB did not improve discharge potential and led to decreased efficiency. Full battery tests demonstrated that 0.2M 2,6-DHB enhanced discharge performance across various magnesium anodes. At low current densities, it improved battery voltage and power density, and at high current densities (e.g., 10 mA/cm²), it significantly outperformed the reference electrolyte (3.5% NaCl), with increases in energy density for AZ31 (8%), HP Mg (15.6%), and AM50 (50.5%) anodes.</w:t>
      </w:r>
    </w:p>
    <w:p w14:paraId="52090D48" w14:textId="77777777" w:rsidR="00F44981" w:rsidRPr="000B4AF0" w:rsidRDefault="00B70372" w:rsidP="000B4AF0">
      <w:pPr>
        <w:jc w:val="both"/>
        <w:rPr>
          <w:sz w:val="20"/>
          <w:szCs w:val="20"/>
        </w:rPr>
      </w:pPr>
      <w:r w:rsidRPr="000B4AF0">
        <w:rPr>
          <w:sz w:val="20"/>
          <w:szCs w:val="20"/>
        </w:rPr>
        <w:t>2.4.</w:t>
      </w:r>
      <w:r w:rsidRPr="000B4AF0">
        <w:rPr>
          <w:sz w:val="20"/>
          <w:szCs w:val="20"/>
          <w:lang w:eastAsia="zh-CN"/>
        </w:rPr>
        <w:t>9</w:t>
      </w:r>
      <w:r w:rsidRPr="000B4AF0">
        <w:rPr>
          <w:color w:val="0000FF"/>
          <w:sz w:val="20"/>
          <w:szCs w:val="20"/>
          <w:lang w:eastAsia="zh-CN"/>
        </w:rPr>
        <w:t>.</w:t>
      </w:r>
      <w:r w:rsidRPr="000B4AF0">
        <w:rPr>
          <w:sz w:val="20"/>
          <w:szCs w:val="20"/>
        </w:rPr>
        <w:t xml:space="preserve"> Sodium </w:t>
      </w:r>
      <w:proofErr w:type="spellStart"/>
      <w:r w:rsidRPr="000B4AF0">
        <w:rPr>
          <w:sz w:val="20"/>
          <w:szCs w:val="20"/>
        </w:rPr>
        <w:t>acetate</w:t>
      </w:r>
      <w:r w:rsidRPr="000B4AF0">
        <w:rPr>
          <w:sz w:val="20"/>
          <w:szCs w:val="20"/>
          <w:lang w:eastAsia="zh-CN"/>
        </w:rPr>
        <w:t>for</w:t>
      </w:r>
      <w:proofErr w:type="spellEnd"/>
      <w:r w:rsidRPr="000B4AF0">
        <w:rPr>
          <w:sz w:val="20"/>
          <w:szCs w:val="20"/>
          <w:lang w:eastAsia="zh-CN"/>
        </w:rPr>
        <w:t xml:space="preserve"> </w:t>
      </w:r>
      <w:r w:rsidRPr="000B4AF0">
        <w:rPr>
          <w:sz w:val="20"/>
          <w:szCs w:val="20"/>
        </w:rPr>
        <w:t>Magnesium-Air Batteries</w:t>
      </w:r>
    </w:p>
    <w:p w14:paraId="404F5175" w14:textId="77777777" w:rsidR="00F44981" w:rsidRPr="000B4AF0" w:rsidRDefault="00B70372" w:rsidP="000B4AF0">
      <w:pPr>
        <w:ind w:firstLine="720"/>
        <w:jc w:val="both"/>
        <w:rPr>
          <w:sz w:val="20"/>
          <w:szCs w:val="20"/>
        </w:rPr>
      </w:pPr>
      <w:r w:rsidRPr="000B4AF0">
        <w:rPr>
          <w:sz w:val="20"/>
          <w:szCs w:val="20"/>
        </w:rPr>
        <w:t xml:space="preserve">The </w:t>
      </w:r>
      <w:proofErr w:type="spellStart"/>
      <w:r w:rsidRPr="000B4AF0">
        <w:rPr>
          <w:sz w:val="20"/>
          <w:szCs w:val="20"/>
        </w:rPr>
        <w:t>Jianxin</w:t>
      </w:r>
      <w:proofErr w:type="spellEnd"/>
      <w:r w:rsidRPr="000B4AF0">
        <w:rPr>
          <w:sz w:val="20"/>
          <w:szCs w:val="20"/>
        </w:rPr>
        <w:t xml:space="preserve"> Gao team </w:t>
      </w:r>
      <w:r w:rsidRPr="000B4AF0">
        <w:rPr>
          <w:sz w:val="20"/>
          <w:szCs w:val="20"/>
          <w:lang w:eastAsia="zh-CN"/>
        </w:rPr>
        <w:t>(Jianxin,2023)</w:t>
      </w:r>
      <w:r w:rsidRPr="000B4AF0">
        <w:rPr>
          <w:sz w:val="20"/>
          <w:szCs w:val="20"/>
        </w:rPr>
        <w:t xml:space="preserve"> compared the performance of magnesium-air batteries using NaCl and NAAC (sodium acetate, </w:t>
      </w:r>
      <w:proofErr w:type="spellStart"/>
      <w:r w:rsidRPr="000B4AF0">
        <w:rPr>
          <w:sz w:val="20"/>
          <w:szCs w:val="20"/>
        </w:rPr>
        <w:t>CH₃COONa</w:t>
      </w:r>
      <w:proofErr w:type="spellEnd"/>
      <w:r w:rsidRPr="000B4AF0">
        <w:rPr>
          <w:sz w:val="20"/>
          <w:szCs w:val="20"/>
        </w:rPr>
        <w:t>) electrolytes. Their tests revealed a significant reduction in corrosive current density from 3.04 × 10⁻² to 8.32 × 10⁻³ mA when switching from NaCl to NAAC electrolytes. The charge transfer resistance (</w:t>
      </w:r>
      <w:proofErr w:type="spellStart"/>
      <w:r w:rsidRPr="000B4AF0">
        <w:rPr>
          <w:sz w:val="20"/>
          <w:szCs w:val="20"/>
        </w:rPr>
        <w:t>Rct</w:t>
      </w:r>
      <w:proofErr w:type="spellEnd"/>
      <w:r w:rsidRPr="000B4AF0">
        <w:rPr>
          <w:sz w:val="20"/>
          <w:szCs w:val="20"/>
        </w:rPr>
        <w:t>) of the Mg anode in NaCl was 705 Ω cm², whereas in NAAC, it increased to 1897 Ω cm², indicating a much lower corrosion rate for the Mg anode in the NAAC electrolyte. This reduction in corrosion was confirmed by hydrogen evolution tests, which showed a significantly lower hydrogen evolution rate for the Mg anode in NAAC.</w:t>
      </w:r>
    </w:p>
    <w:p w14:paraId="3DF4DF3A" w14:textId="77777777" w:rsidR="00F44981" w:rsidRPr="000B4AF0" w:rsidRDefault="00B70372" w:rsidP="000B4AF0">
      <w:pPr>
        <w:ind w:firstLine="720"/>
        <w:jc w:val="both"/>
        <w:rPr>
          <w:sz w:val="20"/>
          <w:szCs w:val="20"/>
        </w:rPr>
      </w:pPr>
      <w:r w:rsidRPr="000B4AF0">
        <w:rPr>
          <w:sz w:val="20"/>
          <w:szCs w:val="20"/>
        </w:rPr>
        <w:t xml:space="preserve">While the discharge voltage of the magnesium-air batteries in NAAC electrolytes was reduced by 100–200 mV, the overall anode efficiency improved, resulting in a significantly extended battery lifespan. The battery discharge continued until the magnesium anode was exhausted. Although the duration of magnesium-air batteries was longer in </w:t>
      </w:r>
      <w:proofErr w:type="spellStart"/>
      <w:r w:rsidRPr="000B4AF0">
        <w:rPr>
          <w:sz w:val="20"/>
          <w:szCs w:val="20"/>
        </w:rPr>
        <w:t>N</w:t>
      </w:r>
      <w:r w:rsidRPr="000B4AF0">
        <w:rPr>
          <w:sz w:val="20"/>
          <w:szCs w:val="20"/>
          <w:lang w:eastAsia="zh-CN"/>
        </w:rPr>
        <w:t>a</w:t>
      </w:r>
      <w:r w:rsidRPr="000B4AF0">
        <w:rPr>
          <w:sz w:val="20"/>
          <w:szCs w:val="20"/>
        </w:rPr>
        <w:t>A</w:t>
      </w:r>
      <w:r w:rsidRPr="000B4AF0">
        <w:rPr>
          <w:sz w:val="20"/>
          <w:szCs w:val="20"/>
          <w:lang w:eastAsia="zh-CN"/>
        </w:rPr>
        <w:t>c</w:t>
      </w:r>
      <w:proofErr w:type="spellEnd"/>
      <w:r w:rsidRPr="000B4AF0">
        <w:rPr>
          <w:sz w:val="20"/>
          <w:szCs w:val="20"/>
          <w:lang w:eastAsia="zh-CN"/>
        </w:rPr>
        <w:t xml:space="preserve"> </w:t>
      </w:r>
      <w:r w:rsidRPr="000B4AF0">
        <w:rPr>
          <w:sz w:val="20"/>
          <w:szCs w:val="20"/>
        </w:rPr>
        <w:t xml:space="preserve">electrolytes compared to </w:t>
      </w:r>
      <w:proofErr w:type="spellStart"/>
      <w:r w:rsidRPr="000B4AF0">
        <w:rPr>
          <w:sz w:val="20"/>
          <w:szCs w:val="20"/>
          <w:lang w:eastAsia="zh-CN"/>
        </w:rPr>
        <w:t>NaAc</w:t>
      </w:r>
      <w:proofErr w:type="spellEnd"/>
      <w:r w:rsidRPr="000B4AF0">
        <w:rPr>
          <w:sz w:val="20"/>
          <w:szCs w:val="20"/>
          <w:lang w:eastAsia="zh-CN"/>
        </w:rPr>
        <w:t xml:space="preserve"> </w:t>
      </w:r>
      <w:r w:rsidRPr="000B4AF0">
        <w:rPr>
          <w:sz w:val="20"/>
          <w:szCs w:val="20"/>
        </w:rPr>
        <w:t xml:space="preserve">electrolytes, their energy density ratios were nearly identical at current densities of 1, 2, and 5 mA/cm². However, at 10 mA/cm², the energy density ratio of the </w:t>
      </w:r>
      <w:proofErr w:type="spellStart"/>
      <w:r w:rsidRPr="000B4AF0">
        <w:rPr>
          <w:sz w:val="20"/>
          <w:szCs w:val="20"/>
          <w:lang w:eastAsia="zh-CN"/>
        </w:rPr>
        <w:t>NaAc</w:t>
      </w:r>
      <w:proofErr w:type="spellEnd"/>
      <w:r w:rsidRPr="000B4AF0">
        <w:rPr>
          <w:sz w:val="20"/>
          <w:szCs w:val="20"/>
        </w:rPr>
        <w:t xml:space="preserve"> electrolyte decreased due to the lower battery voltage.</w:t>
      </w:r>
    </w:p>
    <w:p w14:paraId="76249938" w14:textId="77777777" w:rsidR="00F44981" w:rsidRPr="000B4AF0" w:rsidRDefault="00B70372" w:rsidP="000B4AF0">
      <w:pPr>
        <w:ind w:firstLine="720"/>
        <w:jc w:val="both"/>
        <w:rPr>
          <w:sz w:val="20"/>
          <w:szCs w:val="20"/>
        </w:rPr>
      </w:pPr>
      <w:r w:rsidRPr="000B4AF0">
        <w:rPr>
          <w:sz w:val="20"/>
          <w:szCs w:val="20"/>
        </w:rPr>
        <w:t xml:space="preserve">Constant power tests demonstrated that the </w:t>
      </w:r>
      <w:proofErr w:type="spellStart"/>
      <w:r w:rsidRPr="000B4AF0">
        <w:rPr>
          <w:sz w:val="20"/>
          <w:szCs w:val="20"/>
        </w:rPr>
        <w:t>N</w:t>
      </w:r>
      <w:r w:rsidRPr="000B4AF0">
        <w:rPr>
          <w:sz w:val="20"/>
          <w:szCs w:val="20"/>
          <w:lang w:eastAsia="zh-CN"/>
        </w:rPr>
        <w:t>a</w:t>
      </w:r>
      <w:r w:rsidRPr="000B4AF0">
        <w:rPr>
          <w:sz w:val="20"/>
          <w:szCs w:val="20"/>
        </w:rPr>
        <w:t>A</w:t>
      </w:r>
      <w:r w:rsidRPr="000B4AF0">
        <w:rPr>
          <w:sz w:val="20"/>
          <w:szCs w:val="20"/>
          <w:lang w:eastAsia="zh-CN"/>
        </w:rPr>
        <w:t>c</w:t>
      </w:r>
      <w:proofErr w:type="spellEnd"/>
      <w:r w:rsidRPr="000B4AF0">
        <w:rPr>
          <w:sz w:val="20"/>
          <w:szCs w:val="20"/>
        </w:rPr>
        <w:t xml:space="preserve"> electrolyte substantially extended the discharge duration of magnesium-air batteries, increasing from 27 hours and 10 minutes to 32 hours and 21 minutes. Moreover, at 10 mA/cm², the utilization efficiency of the Mg anode in NAAC electrolytes increased from 59% (in NaCl) to 84%, and the energy density improved from 1370 to 1770 </w:t>
      </w:r>
      <w:proofErr w:type="spellStart"/>
      <w:r w:rsidRPr="000B4AF0">
        <w:rPr>
          <w:sz w:val="20"/>
          <w:szCs w:val="20"/>
        </w:rPr>
        <w:t>Wh</w:t>
      </w:r>
      <w:proofErr w:type="spellEnd"/>
      <w:r w:rsidRPr="000B4AF0">
        <w:rPr>
          <w:sz w:val="20"/>
          <w:szCs w:val="20"/>
        </w:rPr>
        <w:t xml:space="preserve">/kg. This indicates that </w:t>
      </w:r>
      <w:proofErr w:type="spellStart"/>
      <w:r w:rsidRPr="000B4AF0">
        <w:rPr>
          <w:sz w:val="20"/>
          <w:szCs w:val="20"/>
        </w:rPr>
        <w:t>N</w:t>
      </w:r>
      <w:r w:rsidRPr="000B4AF0">
        <w:rPr>
          <w:sz w:val="20"/>
          <w:szCs w:val="20"/>
          <w:lang w:eastAsia="zh-CN"/>
        </w:rPr>
        <w:t>a</w:t>
      </w:r>
      <w:r w:rsidRPr="000B4AF0">
        <w:rPr>
          <w:sz w:val="20"/>
          <w:szCs w:val="20"/>
        </w:rPr>
        <w:t>A</w:t>
      </w:r>
      <w:r w:rsidRPr="000B4AF0">
        <w:rPr>
          <w:sz w:val="20"/>
          <w:szCs w:val="20"/>
          <w:lang w:eastAsia="zh-CN"/>
        </w:rPr>
        <w:t>c</w:t>
      </w:r>
      <w:proofErr w:type="spellEnd"/>
      <w:r w:rsidRPr="000B4AF0">
        <w:rPr>
          <w:sz w:val="20"/>
          <w:szCs w:val="20"/>
        </w:rPr>
        <w:t xml:space="preserve"> electrolytes offer superior performance and prolonged battery life compared to traditional NaCl electrolytes.</w:t>
      </w:r>
    </w:p>
    <w:p w14:paraId="751701C9" w14:textId="77777777" w:rsidR="00F44981" w:rsidRPr="000B4AF0" w:rsidRDefault="00B70372" w:rsidP="000B4AF0">
      <w:pPr>
        <w:jc w:val="both"/>
        <w:rPr>
          <w:sz w:val="20"/>
          <w:szCs w:val="20"/>
        </w:rPr>
      </w:pPr>
      <w:r w:rsidRPr="000B4AF0">
        <w:rPr>
          <w:sz w:val="20"/>
          <w:szCs w:val="20"/>
        </w:rPr>
        <w:t>2.4.1</w:t>
      </w:r>
      <w:r w:rsidRPr="000B4AF0">
        <w:rPr>
          <w:sz w:val="20"/>
          <w:szCs w:val="20"/>
          <w:lang w:eastAsia="zh-CN"/>
        </w:rPr>
        <w:t>1</w:t>
      </w:r>
      <w:r w:rsidRPr="000B4AF0">
        <w:rPr>
          <w:sz w:val="20"/>
          <w:szCs w:val="20"/>
        </w:rPr>
        <w:t>. Glycine as an Additive in Magnesium-Air Batteries</w:t>
      </w:r>
    </w:p>
    <w:p w14:paraId="0EAC7362" w14:textId="77777777" w:rsidR="00F44981" w:rsidRPr="000B4AF0" w:rsidRDefault="00B70372" w:rsidP="000B4AF0">
      <w:pPr>
        <w:ind w:firstLine="720"/>
        <w:jc w:val="both"/>
        <w:rPr>
          <w:sz w:val="20"/>
          <w:szCs w:val="20"/>
        </w:rPr>
      </w:pPr>
      <w:r w:rsidRPr="000B4AF0">
        <w:rPr>
          <w:sz w:val="20"/>
          <w:szCs w:val="20"/>
        </w:rPr>
        <w:t xml:space="preserve">The </w:t>
      </w:r>
      <w:proofErr w:type="spellStart"/>
      <w:r w:rsidRPr="000B4AF0">
        <w:rPr>
          <w:sz w:val="20"/>
          <w:szCs w:val="20"/>
        </w:rPr>
        <w:t>Bingjie</w:t>
      </w:r>
      <w:proofErr w:type="spellEnd"/>
      <w:r w:rsidRPr="000B4AF0">
        <w:rPr>
          <w:sz w:val="20"/>
          <w:szCs w:val="20"/>
        </w:rPr>
        <w:t xml:space="preserve"> Ma </w:t>
      </w:r>
      <w:r w:rsidRPr="000B4AF0">
        <w:rPr>
          <w:sz w:val="20"/>
          <w:szCs w:val="20"/>
          <w:lang w:eastAsia="zh-CN"/>
        </w:rPr>
        <w:t>(Bingjie,2023)</w:t>
      </w:r>
      <w:r w:rsidRPr="000B4AF0">
        <w:rPr>
          <w:sz w:val="20"/>
          <w:szCs w:val="20"/>
        </w:rPr>
        <w:t xml:space="preserve"> team explored the use of glycine as an additive to enhance the discharge performance of commercial AZ31 magnesium alloys. Their findings showed that AZ31 in a 0.1 M glycine solution maintained an average voltage of 0.81 V at 60 mA/cm². This performance was notably better than that of other alloys under high current </w:t>
      </w:r>
      <w:r w:rsidRPr="000B4AF0">
        <w:rPr>
          <w:sz w:val="20"/>
          <w:szCs w:val="20"/>
        </w:rPr>
        <w:lastRenderedPageBreak/>
        <w:t xml:space="preserve">conditions. The AZ31 alloy with 0.1 M glycine achieved a peak power density of 48.6 </w:t>
      </w:r>
      <w:proofErr w:type="spellStart"/>
      <w:r w:rsidRPr="000B4AF0">
        <w:rPr>
          <w:sz w:val="20"/>
          <w:szCs w:val="20"/>
        </w:rPr>
        <w:t>mW</w:t>
      </w:r>
      <w:proofErr w:type="spellEnd"/>
      <w:r w:rsidRPr="000B4AF0">
        <w:rPr>
          <w:sz w:val="20"/>
          <w:szCs w:val="20"/>
        </w:rPr>
        <w:t>/cm² at 60 mA/cm², which is about 42% higher compared to other reported alloys.</w:t>
      </w:r>
    </w:p>
    <w:p w14:paraId="08D337B8" w14:textId="77777777" w:rsidR="00F44981" w:rsidRPr="000B4AF0" w:rsidRDefault="00B70372" w:rsidP="000B4AF0">
      <w:pPr>
        <w:ind w:firstLine="720"/>
        <w:jc w:val="both"/>
        <w:rPr>
          <w:sz w:val="20"/>
          <w:szCs w:val="20"/>
        </w:rPr>
      </w:pPr>
      <w:r w:rsidRPr="000B4AF0">
        <w:rPr>
          <w:sz w:val="20"/>
          <w:szCs w:val="20"/>
        </w:rPr>
        <w:t>The addition of glycine, a neutral amino acid, to water-based electrolytes significantly improves battery performance, particularly at high current densities. At a concentration of 0.1 M, glycine effectively prevents the precipitation of discharge products, leading to optimal battery performance. The enhanced discharge performance is attributed to glycine's reaction with Mg²⁺ions, forming soluble amino acid complexes that reduce the obstruction of the anode surface and lower potential reduction. Furthermore, the AZ31 alloy in 0.1 M glycine exhibited high anode efficiency, reaching 64% at 60 mA/cm². This efficiency is due to the uniform electrochemical dissolution of the magnesium base, which mitigates the blockage effects during discharge.</w:t>
      </w:r>
    </w:p>
    <w:p w14:paraId="2A0D3B67" w14:textId="77777777" w:rsidR="00F44981" w:rsidRPr="000B4AF0" w:rsidRDefault="00F44981" w:rsidP="000B4AF0">
      <w:pPr>
        <w:ind w:firstLine="720"/>
        <w:jc w:val="both"/>
        <w:rPr>
          <w:sz w:val="20"/>
          <w:szCs w:val="20"/>
        </w:rPr>
      </w:pPr>
    </w:p>
    <w:p w14:paraId="58ACA2AD" w14:textId="77777777" w:rsidR="00F44981" w:rsidRPr="000B4AF0" w:rsidRDefault="00B70372" w:rsidP="000B4AF0">
      <w:pPr>
        <w:jc w:val="both"/>
        <w:rPr>
          <w:sz w:val="20"/>
          <w:szCs w:val="20"/>
        </w:rPr>
      </w:pPr>
      <w:r w:rsidRPr="000B4AF0">
        <w:rPr>
          <w:sz w:val="20"/>
          <w:szCs w:val="20"/>
        </w:rPr>
        <w:t>2.4.1</w:t>
      </w:r>
      <w:r w:rsidRPr="000B4AF0">
        <w:rPr>
          <w:sz w:val="20"/>
          <w:szCs w:val="20"/>
          <w:lang w:eastAsia="zh-CN"/>
        </w:rPr>
        <w:t>2.</w:t>
      </w:r>
      <w:r w:rsidRPr="000B4AF0">
        <w:rPr>
          <w:sz w:val="20"/>
          <w:szCs w:val="20"/>
        </w:rPr>
        <w:t xml:space="preserve"> Various electrolyte defects</w:t>
      </w:r>
    </w:p>
    <w:p w14:paraId="71E9B2E4" w14:textId="77777777" w:rsidR="00F44981" w:rsidRPr="000B4AF0" w:rsidRDefault="00B70372" w:rsidP="000B4AF0">
      <w:pPr>
        <w:ind w:firstLine="720"/>
        <w:jc w:val="both"/>
        <w:rPr>
          <w:sz w:val="20"/>
          <w:szCs w:val="20"/>
        </w:rPr>
      </w:pPr>
      <w:r w:rsidRPr="000B4AF0">
        <w:rPr>
          <w:sz w:val="20"/>
          <w:szCs w:val="20"/>
        </w:rPr>
        <w:t xml:space="preserve">The electrolyte for MIB (Magnesium-Ion Batteries) needs to be compatible with the magnesium anode, offering high Mg²⁺ ion conductivity, good solubility, and sufficient mass of Mg salts in the solvent. It should also support efficient magnesium deposition and </w:t>
      </w:r>
      <w:proofErr w:type="gramStart"/>
      <w:r w:rsidRPr="000B4AF0">
        <w:rPr>
          <w:sz w:val="20"/>
          <w:szCs w:val="20"/>
        </w:rPr>
        <w:t>peeling</w:t>
      </w:r>
      <w:r w:rsidRPr="000B4AF0">
        <w:rPr>
          <w:sz w:val="20"/>
          <w:szCs w:val="20"/>
          <w:lang w:eastAsia="zh-CN"/>
        </w:rPr>
        <w:t>(</w:t>
      </w:r>
      <w:proofErr w:type="gramEnd"/>
      <w:r w:rsidRPr="000B4AF0">
        <w:rPr>
          <w:sz w:val="20"/>
          <w:szCs w:val="20"/>
          <w:lang w:eastAsia="zh-CN"/>
        </w:rPr>
        <w:t>Yuhua,2023)</w:t>
      </w:r>
      <w:r w:rsidRPr="000B4AF0">
        <w:rPr>
          <w:sz w:val="20"/>
          <w:szCs w:val="20"/>
        </w:rPr>
        <w:t>. Additionally, the electrolyte must have a suitable electrochemical stability window while meeting the lowest safety and cost requirements.</w:t>
      </w:r>
    </w:p>
    <w:p w14:paraId="2D80D22F" w14:textId="77777777" w:rsidR="00F44981" w:rsidRPr="000B4AF0" w:rsidRDefault="00B70372" w:rsidP="000B4AF0">
      <w:pPr>
        <w:ind w:firstLine="720"/>
        <w:jc w:val="both"/>
        <w:rPr>
          <w:sz w:val="20"/>
          <w:szCs w:val="20"/>
        </w:rPr>
      </w:pPr>
      <w:r w:rsidRPr="000B4AF0">
        <w:rPr>
          <w:sz w:val="20"/>
          <w:szCs w:val="20"/>
        </w:rPr>
        <w:t xml:space="preserve">Organic liquid electrolytes generally exhibit relatively high ionic conductivity and are widely </w:t>
      </w:r>
      <w:proofErr w:type="gramStart"/>
      <w:r w:rsidRPr="000B4AF0">
        <w:rPr>
          <w:sz w:val="20"/>
          <w:szCs w:val="20"/>
        </w:rPr>
        <w:t>used</w:t>
      </w:r>
      <w:r w:rsidRPr="000B4AF0">
        <w:rPr>
          <w:sz w:val="20"/>
          <w:szCs w:val="20"/>
          <w:lang w:eastAsia="zh-CN"/>
        </w:rPr>
        <w:t>(</w:t>
      </w:r>
      <w:proofErr w:type="gramEnd"/>
      <w:r w:rsidRPr="000B4AF0">
        <w:rPr>
          <w:sz w:val="20"/>
          <w:szCs w:val="20"/>
          <w:lang w:eastAsia="zh-CN"/>
        </w:rPr>
        <w:t>Liang,2023)</w:t>
      </w:r>
      <w:r w:rsidRPr="000B4AF0">
        <w:rPr>
          <w:sz w:val="20"/>
          <w:szCs w:val="20"/>
        </w:rPr>
        <w:t xml:space="preserve">. However, common organic solvents tend to volatilize, posing potential toxicity risks. Moreover, certain organic solvents, such as nitriles and esters, can form non-conductive passivation layers, further reducing </w:t>
      </w:r>
      <w:proofErr w:type="gramStart"/>
      <w:r w:rsidRPr="000B4AF0">
        <w:rPr>
          <w:sz w:val="20"/>
          <w:szCs w:val="20"/>
        </w:rPr>
        <w:t>efficiency</w:t>
      </w:r>
      <w:r w:rsidRPr="000B4AF0">
        <w:rPr>
          <w:sz w:val="20"/>
          <w:szCs w:val="20"/>
          <w:lang w:eastAsia="zh-CN"/>
        </w:rPr>
        <w:t>(</w:t>
      </w:r>
      <w:proofErr w:type="gramEnd"/>
      <w:r w:rsidRPr="000B4AF0">
        <w:rPr>
          <w:sz w:val="20"/>
          <w:szCs w:val="20"/>
          <w:lang w:eastAsia="zh-CN"/>
        </w:rPr>
        <w:t>Liang,2023)</w:t>
      </w:r>
      <w:r w:rsidRPr="000B4AF0">
        <w:rPr>
          <w:sz w:val="20"/>
          <w:szCs w:val="20"/>
        </w:rPr>
        <w:t>.</w:t>
      </w:r>
    </w:p>
    <w:p w14:paraId="420C2A91" w14:textId="6174890B" w:rsidR="00F44981" w:rsidRPr="000B4AF0" w:rsidRDefault="00B70372" w:rsidP="000B4AF0">
      <w:pPr>
        <w:ind w:firstLine="720"/>
        <w:jc w:val="both"/>
        <w:rPr>
          <w:sz w:val="20"/>
          <w:szCs w:val="20"/>
        </w:rPr>
      </w:pPr>
      <w:r w:rsidRPr="000B4AF0">
        <w:rPr>
          <w:sz w:val="20"/>
          <w:szCs w:val="20"/>
        </w:rPr>
        <w:t>Water-based electrolytes have gained widespread attention due to their excellent safety, environmental friendliness, low cost, and ease of manufacturing, as these properties stem from the inherent characteristics of water as a solvent</w:t>
      </w:r>
      <w:r w:rsidR="003D6F26" w:rsidRPr="000B4AF0">
        <w:rPr>
          <w:sz w:val="20"/>
          <w:szCs w:val="20"/>
        </w:rPr>
        <w:t xml:space="preserve"> </w:t>
      </w:r>
      <w:r w:rsidRPr="000B4AF0">
        <w:rPr>
          <w:sz w:val="20"/>
          <w:szCs w:val="20"/>
          <w:lang w:eastAsia="zh-CN"/>
        </w:rPr>
        <w:t>(</w:t>
      </w:r>
      <w:proofErr w:type="spellStart"/>
      <w:r w:rsidRPr="000B4AF0">
        <w:rPr>
          <w:sz w:val="20"/>
          <w:szCs w:val="20"/>
          <w:lang w:eastAsia="zh-CN"/>
        </w:rPr>
        <w:t>Yuanhao</w:t>
      </w:r>
      <w:proofErr w:type="spellEnd"/>
      <w:r w:rsidRPr="000B4AF0">
        <w:rPr>
          <w:sz w:val="20"/>
          <w:szCs w:val="20"/>
          <w:lang w:eastAsia="zh-CN"/>
        </w:rPr>
        <w:t>,</w:t>
      </w:r>
      <w:r w:rsidR="003D6F26" w:rsidRPr="000B4AF0">
        <w:rPr>
          <w:sz w:val="20"/>
          <w:szCs w:val="20"/>
          <w:lang w:eastAsia="zh-CN"/>
        </w:rPr>
        <w:t xml:space="preserve"> </w:t>
      </w:r>
      <w:r w:rsidRPr="000B4AF0">
        <w:rPr>
          <w:sz w:val="20"/>
          <w:szCs w:val="20"/>
          <w:lang w:eastAsia="zh-CN"/>
        </w:rPr>
        <w:t>2021)</w:t>
      </w:r>
      <w:r w:rsidRPr="000B4AF0">
        <w:rPr>
          <w:sz w:val="20"/>
          <w:szCs w:val="20"/>
        </w:rPr>
        <w:t>. These electrolytes enhance the ion diffusion dynamics, promoting Mg²⁺ movement within the battery system. However, the narrow stable potential window (1.23 V) of aqueous electrolytes limits the battery’s capacity. Additionally, water-based batteries are prone to side reactions, such as hydrogen or oxygen evolution, which significantly affect the internal pH and damage the electrode structure.</w:t>
      </w:r>
    </w:p>
    <w:p w14:paraId="67C9E02E" w14:textId="4EBA4941" w:rsidR="00F44981" w:rsidRPr="000B4AF0" w:rsidRDefault="00B70372" w:rsidP="000B4AF0">
      <w:pPr>
        <w:ind w:firstLine="720"/>
        <w:jc w:val="both"/>
        <w:rPr>
          <w:sz w:val="20"/>
          <w:szCs w:val="20"/>
        </w:rPr>
      </w:pPr>
      <w:r w:rsidRPr="000B4AF0">
        <w:rPr>
          <w:sz w:val="20"/>
          <w:szCs w:val="20"/>
        </w:rPr>
        <w:t>Ionic liquids, which can act as sources of cations/anions and as non-flammable solvents for dissolving salts</w:t>
      </w:r>
      <w:r w:rsidR="003D6F26" w:rsidRPr="000B4AF0">
        <w:rPr>
          <w:sz w:val="20"/>
          <w:szCs w:val="20"/>
        </w:rPr>
        <w:t xml:space="preserve"> </w:t>
      </w:r>
      <w:r w:rsidRPr="000B4AF0">
        <w:rPr>
          <w:sz w:val="20"/>
          <w:szCs w:val="20"/>
          <w:lang w:eastAsia="zh-CN"/>
        </w:rPr>
        <w:t>(Jianguo,2019)</w:t>
      </w:r>
      <w:r w:rsidRPr="000B4AF0">
        <w:rPr>
          <w:sz w:val="20"/>
          <w:szCs w:val="20"/>
        </w:rPr>
        <w:t xml:space="preserve">, are applicable for various Mg salts and can mitigate passivation issues. However, ionic liquids face challenges such as high cost and viscosity, though some researchers have </w:t>
      </w:r>
      <w:r w:rsidRPr="000B4AF0">
        <w:rPr>
          <w:sz w:val="20"/>
          <w:szCs w:val="20"/>
        </w:rPr>
        <w:t>explored adding organic solvents to address these problems.</w:t>
      </w:r>
    </w:p>
    <w:p w14:paraId="46AA26F1" w14:textId="67AC1529" w:rsidR="00F44981" w:rsidRPr="000B4AF0" w:rsidRDefault="00B70372" w:rsidP="000B4AF0">
      <w:pPr>
        <w:ind w:firstLine="720"/>
        <w:jc w:val="both"/>
        <w:rPr>
          <w:sz w:val="20"/>
          <w:szCs w:val="20"/>
        </w:rPr>
      </w:pPr>
      <w:r w:rsidRPr="000B4AF0">
        <w:rPr>
          <w:sz w:val="20"/>
          <w:szCs w:val="20"/>
        </w:rPr>
        <w:t>Solid electrolytes offer the potential to increase the energy density of magnesium-ion batteries by eliminating non-active electrochemical components. Furthermore, their limited reactivity and high stability with metal anodes make solid-state ion conductors an ideal choice for metal-based batteries</w:t>
      </w:r>
      <w:r w:rsidR="003D6F26" w:rsidRPr="000B4AF0">
        <w:rPr>
          <w:sz w:val="20"/>
          <w:szCs w:val="20"/>
        </w:rPr>
        <w:t xml:space="preserve"> </w:t>
      </w:r>
      <w:r w:rsidRPr="000B4AF0">
        <w:rPr>
          <w:sz w:val="20"/>
          <w:szCs w:val="20"/>
          <w:lang w:eastAsia="zh-CN"/>
        </w:rPr>
        <w:t>(</w:t>
      </w:r>
      <w:proofErr w:type="spellStart"/>
      <w:r w:rsidRPr="000B4AF0">
        <w:rPr>
          <w:sz w:val="20"/>
          <w:szCs w:val="20"/>
          <w:lang w:eastAsia="zh-CN"/>
        </w:rPr>
        <w:t>Deivanayagam</w:t>
      </w:r>
      <w:proofErr w:type="spellEnd"/>
      <w:r w:rsidRPr="000B4AF0">
        <w:rPr>
          <w:sz w:val="20"/>
          <w:szCs w:val="20"/>
          <w:lang w:eastAsia="zh-CN"/>
        </w:rPr>
        <w:t>,</w:t>
      </w:r>
      <w:r w:rsidR="003D6F26" w:rsidRPr="000B4AF0">
        <w:rPr>
          <w:sz w:val="20"/>
          <w:szCs w:val="20"/>
          <w:lang w:eastAsia="zh-CN"/>
        </w:rPr>
        <w:t xml:space="preserve"> </w:t>
      </w:r>
      <w:r w:rsidRPr="000B4AF0">
        <w:rPr>
          <w:sz w:val="20"/>
          <w:szCs w:val="20"/>
          <w:lang w:eastAsia="zh-CN"/>
        </w:rPr>
        <w:t>2019)</w:t>
      </w:r>
      <w:r w:rsidRPr="000B4AF0">
        <w:rPr>
          <w:sz w:val="20"/>
          <w:szCs w:val="20"/>
        </w:rPr>
        <w:t>. However, there is limited evidence supporting their use, and further research is needed to validate their long-term cycling performance.</w:t>
      </w:r>
    </w:p>
    <w:p w14:paraId="08A4CA6A" w14:textId="77777777" w:rsidR="00F44981" w:rsidRPr="000B4AF0" w:rsidRDefault="00F44981" w:rsidP="000B4AF0">
      <w:pPr>
        <w:ind w:firstLine="720"/>
        <w:jc w:val="both"/>
        <w:rPr>
          <w:sz w:val="20"/>
          <w:szCs w:val="20"/>
        </w:rPr>
      </w:pPr>
    </w:p>
    <w:p w14:paraId="34F5F656" w14:textId="77777777" w:rsidR="00F44981" w:rsidRPr="000B4AF0" w:rsidRDefault="00B70372" w:rsidP="000B4AF0">
      <w:pPr>
        <w:jc w:val="both"/>
        <w:rPr>
          <w:b/>
          <w:sz w:val="20"/>
          <w:szCs w:val="20"/>
          <w:lang w:eastAsia="zh-CN"/>
        </w:rPr>
      </w:pPr>
      <w:r w:rsidRPr="000B4AF0">
        <w:rPr>
          <w:b/>
          <w:sz w:val="20"/>
          <w:szCs w:val="20"/>
          <w:lang w:eastAsia="zh-CN"/>
        </w:rPr>
        <w:t>3</w:t>
      </w:r>
      <w:r w:rsidRPr="000B4AF0">
        <w:rPr>
          <w:b/>
          <w:sz w:val="20"/>
          <w:szCs w:val="20"/>
        </w:rPr>
        <w:t xml:space="preserve">. </w:t>
      </w:r>
      <w:r w:rsidRPr="000B4AF0">
        <w:rPr>
          <w:b/>
          <w:sz w:val="20"/>
          <w:szCs w:val="20"/>
          <w:lang w:eastAsia="zh-CN"/>
        </w:rPr>
        <w:t>Conclusion</w:t>
      </w:r>
    </w:p>
    <w:p w14:paraId="5AF81310" w14:textId="77777777" w:rsidR="00F44981" w:rsidRPr="000B4AF0" w:rsidRDefault="00B70372" w:rsidP="000B4AF0">
      <w:pPr>
        <w:ind w:firstLine="720"/>
        <w:jc w:val="both"/>
        <w:rPr>
          <w:sz w:val="20"/>
          <w:szCs w:val="20"/>
        </w:rPr>
      </w:pPr>
      <w:r w:rsidRPr="000B4AF0">
        <w:rPr>
          <w:sz w:val="20"/>
          <w:szCs w:val="20"/>
        </w:rPr>
        <w:t>The integration and optimization of battery systems will be a key focus of future research. For magnesium-air fuel cells, system integration must address the stability, durability, and efficiency of both charging and discharging. Researchers will need to explore new electrolytes, separators, and other materials while optimizing battery design to enhance power and energy density. Additionally, the battery management system requires improvements in status monitoring, fault diagnosis, and protection.</w:t>
      </w:r>
    </w:p>
    <w:p w14:paraId="7A003423" w14:textId="77777777" w:rsidR="00F44981" w:rsidRPr="000B4AF0" w:rsidRDefault="00B70372" w:rsidP="000B4AF0">
      <w:pPr>
        <w:ind w:firstLine="720"/>
        <w:jc w:val="both"/>
        <w:rPr>
          <w:sz w:val="20"/>
          <w:szCs w:val="20"/>
        </w:rPr>
      </w:pPr>
      <w:r w:rsidRPr="000B4AF0">
        <w:rPr>
          <w:sz w:val="20"/>
          <w:szCs w:val="20"/>
        </w:rPr>
        <w:t>The application field of magnesium-air fuel cells is expected to broaden. Currently, they are primarily used in mobile power, drones, and electric vehicles. Future advancements will likely see their use expand into large-scale energy storage, household power supply, and marine energy applications. Magnesium-air fuel cells hold significant potential, especially for renewable energy storage and utilization.</w:t>
      </w:r>
    </w:p>
    <w:p w14:paraId="74DD0F0F" w14:textId="77777777" w:rsidR="00F44981" w:rsidRPr="000B4AF0" w:rsidRDefault="00B70372" w:rsidP="000B4AF0">
      <w:pPr>
        <w:ind w:firstLine="720"/>
        <w:jc w:val="both"/>
        <w:rPr>
          <w:sz w:val="20"/>
          <w:szCs w:val="20"/>
        </w:rPr>
      </w:pPr>
      <w:r w:rsidRPr="000B4AF0">
        <w:rPr>
          <w:sz w:val="20"/>
          <w:szCs w:val="20"/>
        </w:rPr>
        <w:t>The large-scale production and commercialization of magnesium-air fuel cells will be crucial for their future development. Presently, high production costs limit their commercial viability. However, advancements in technology, improvements in the industrial chain, and increased production capacity are expected to lower costs and enhance market competitiveness.</w:t>
      </w:r>
    </w:p>
    <w:p w14:paraId="5F97A576" w14:textId="77777777" w:rsidR="00F44981" w:rsidRPr="000B4AF0" w:rsidRDefault="00B70372" w:rsidP="000B4AF0">
      <w:pPr>
        <w:ind w:firstLine="720"/>
        <w:jc w:val="both"/>
        <w:rPr>
          <w:sz w:val="20"/>
          <w:szCs w:val="20"/>
        </w:rPr>
      </w:pPr>
      <w:r w:rsidRPr="000B4AF0">
        <w:rPr>
          <w:sz w:val="20"/>
          <w:szCs w:val="20"/>
        </w:rPr>
        <w:t>The environmental benefits of magnesium-air fuel cells are notable; they produce only water as a byproduct and have minimal environmental impact compared to traditional fossil fuels. As environmental awareness grows, magnesium-air fuel cells are likely to become a viable alternative to conventional energy sources. Overall, with their advantages of high energy density, safety, and low cost, magnesium-air fuel cells have promising prospects. Research into electrode materials, catalysts, system integration, and large-scale production will be critical in realizing their potential in renewable energy and sustainable development.</w:t>
      </w:r>
    </w:p>
    <w:p w14:paraId="57B3992D" w14:textId="5B992FC8" w:rsidR="00F44981" w:rsidRPr="000B4AF0" w:rsidRDefault="00F44981" w:rsidP="000B4AF0">
      <w:pPr>
        <w:ind w:firstLine="720"/>
        <w:jc w:val="both"/>
        <w:rPr>
          <w:sz w:val="20"/>
          <w:szCs w:val="20"/>
        </w:rPr>
      </w:pPr>
    </w:p>
    <w:p w14:paraId="1ECAFE73" w14:textId="77777777" w:rsidR="003D6F26" w:rsidRPr="000B4AF0" w:rsidRDefault="003D6F26" w:rsidP="000B4AF0">
      <w:pPr>
        <w:ind w:firstLine="720"/>
        <w:jc w:val="both"/>
        <w:rPr>
          <w:sz w:val="20"/>
          <w:szCs w:val="20"/>
        </w:rPr>
      </w:pPr>
    </w:p>
    <w:p w14:paraId="2008301C" w14:textId="77777777" w:rsidR="00F44981" w:rsidRPr="000B4AF0" w:rsidRDefault="00B70372" w:rsidP="000B4AF0">
      <w:pPr>
        <w:jc w:val="both"/>
        <w:rPr>
          <w:b/>
          <w:sz w:val="20"/>
          <w:szCs w:val="20"/>
        </w:rPr>
      </w:pPr>
      <w:r w:rsidRPr="000B4AF0">
        <w:rPr>
          <w:b/>
          <w:sz w:val="20"/>
          <w:szCs w:val="20"/>
        </w:rPr>
        <w:t xml:space="preserve">Acknowledgements: </w:t>
      </w:r>
    </w:p>
    <w:p w14:paraId="752A7710" w14:textId="77777777" w:rsidR="00F44981" w:rsidRPr="000B4AF0" w:rsidRDefault="00B70372" w:rsidP="000B4AF0">
      <w:pPr>
        <w:ind w:firstLine="720"/>
        <w:jc w:val="both"/>
        <w:rPr>
          <w:sz w:val="20"/>
          <w:szCs w:val="20"/>
        </w:rPr>
      </w:pPr>
      <w:r w:rsidRPr="000B4AF0">
        <w:rPr>
          <w:sz w:val="20"/>
          <w:szCs w:val="20"/>
        </w:rPr>
        <w:t xml:space="preserve">The authors gratefully acknowledge funding for this work from Jiangxi Province 2023 College </w:t>
      </w:r>
      <w:r w:rsidRPr="000B4AF0">
        <w:rPr>
          <w:sz w:val="20"/>
          <w:szCs w:val="20"/>
        </w:rPr>
        <w:lastRenderedPageBreak/>
        <w:t>Student Innovation and Entrepreneurship Training Program Project (No. 202310404026).</w:t>
      </w:r>
    </w:p>
    <w:p w14:paraId="7926994B" w14:textId="77777777" w:rsidR="00F44981" w:rsidRPr="000B4AF0" w:rsidRDefault="00F44981" w:rsidP="000B4AF0">
      <w:pPr>
        <w:ind w:firstLine="720"/>
        <w:jc w:val="both"/>
        <w:rPr>
          <w:sz w:val="20"/>
          <w:szCs w:val="20"/>
        </w:rPr>
      </w:pPr>
    </w:p>
    <w:p w14:paraId="58D3D572" w14:textId="77777777" w:rsidR="00F44981" w:rsidRPr="000B4AF0" w:rsidRDefault="00B70372" w:rsidP="000B4AF0">
      <w:pPr>
        <w:jc w:val="both"/>
        <w:rPr>
          <w:b/>
          <w:sz w:val="20"/>
          <w:szCs w:val="20"/>
        </w:rPr>
      </w:pPr>
      <w:r w:rsidRPr="000B4AF0">
        <w:rPr>
          <w:b/>
          <w:sz w:val="20"/>
          <w:szCs w:val="20"/>
        </w:rPr>
        <w:t>Corresponding Author:</w:t>
      </w:r>
    </w:p>
    <w:p w14:paraId="51B0525A" w14:textId="77777777" w:rsidR="00F44981" w:rsidRPr="000B4AF0" w:rsidRDefault="00B70372" w:rsidP="000B4AF0">
      <w:pPr>
        <w:jc w:val="both"/>
        <w:rPr>
          <w:sz w:val="20"/>
          <w:szCs w:val="20"/>
          <w:lang w:eastAsia="zh-CN"/>
        </w:rPr>
      </w:pPr>
      <w:r w:rsidRPr="000B4AF0">
        <w:rPr>
          <w:sz w:val="20"/>
          <w:szCs w:val="20"/>
          <w:lang w:eastAsia="zh-CN"/>
        </w:rPr>
        <w:t xml:space="preserve">Prof. Lin Hu, </w:t>
      </w:r>
      <w:r w:rsidRPr="000B4AF0">
        <w:rPr>
          <w:sz w:val="20"/>
          <w:szCs w:val="20"/>
        </w:rPr>
        <w:t xml:space="preserve">School of Materials Science and Engineering, East China </w:t>
      </w:r>
      <w:proofErr w:type="spellStart"/>
      <w:r w:rsidRPr="000B4AF0">
        <w:rPr>
          <w:sz w:val="20"/>
          <w:szCs w:val="20"/>
        </w:rPr>
        <w:t>Jiaotong</w:t>
      </w:r>
      <w:proofErr w:type="spellEnd"/>
      <w:r w:rsidRPr="000B4AF0">
        <w:rPr>
          <w:sz w:val="20"/>
          <w:szCs w:val="20"/>
        </w:rPr>
        <w:t xml:space="preserve"> University, Nanchang 330013, China</w:t>
      </w:r>
    </w:p>
    <w:p w14:paraId="74541BA9" w14:textId="0CA9C449" w:rsidR="00F44981" w:rsidRPr="000B4AF0" w:rsidRDefault="00B70372" w:rsidP="000B4AF0">
      <w:pPr>
        <w:jc w:val="both"/>
        <w:rPr>
          <w:sz w:val="20"/>
          <w:szCs w:val="20"/>
        </w:rPr>
      </w:pPr>
      <w:r w:rsidRPr="000B4AF0">
        <w:rPr>
          <w:sz w:val="20"/>
          <w:szCs w:val="20"/>
        </w:rPr>
        <w:t xml:space="preserve">E-mail: </w:t>
      </w:r>
      <w:hyperlink r:id="rId18" w:history="1">
        <w:r w:rsidR="003D6F26" w:rsidRPr="000B4AF0">
          <w:rPr>
            <w:rStyle w:val="ac"/>
            <w:sz w:val="20"/>
            <w:szCs w:val="20"/>
            <w:lang w:eastAsia="zh-CN"/>
          </w:rPr>
          <w:t>hulin21@hotmail.com</w:t>
        </w:r>
      </w:hyperlink>
      <w:r w:rsidR="003D6F26" w:rsidRPr="000B4AF0">
        <w:rPr>
          <w:sz w:val="20"/>
          <w:szCs w:val="20"/>
          <w:lang w:eastAsia="zh-CN"/>
        </w:rPr>
        <w:t xml:space="preserve"> </w:t>
      </w:r>
    </w:p>
    <w:p w14:paraId="59B621D9" w14:textId="77777777" w:rsidR="00F44981" w:rsidRPr="000B4AF0" w:rsidRDefault="00F44981" w:rsidP="000B4AF0">
      <w:pPr>
        <w:jc w:val="both"/>
        <w:rPr>
          <w:sz w:val="20"/>
          <w:szCs w:val="20"/>
        </w:rPr>
      </w:pPr>
    </w:p>
    <w:p w14:paraId="3B3D5A9F" w14:textId="77777777" w:rsidR="00F44981" w:rsidRPr="000B4AF0" w:rsidRDefault="00B70372" w:rsidP="000B4AF0">
      <w:pPr>
        <w:jc w:val="both"/>
        <w:rPr>
          <w:b/>
          <w:sz w:val="20"/>
          <w:szCs w:val="20"/>
        </w:rPr>
      </w:pPr>
      <w:r w:rsidRPr="000B4AF0">
        <w:rPr>
          <w:b/>
          <w:sz w:val="20"/>
          <w:szCs w:val="20"/>
        </w:rPr>
        <w:t>References</w:t>
      </w:r>
    </w:p>
    <w:p w14:paraId="3BCA68F8"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rPr>
        <w:t>Chun</w:t>
      </w:r>
      <w:r w:rsidRPr="000B4AF0">
        <w:rPr>
          <w:sz w:val="20"/>
          <w:szCs w:val="20"/>
          <w:lang w:eastAsia="zh-CN"/>
        </w:rPr>
        <w:t xml:space="preserve"> </w:t>
      </w:r>
      <w:proofErr w:type="gramStart"/>
      <w:r w:rsidRPr="000B4AF0">
        <w:rPr>
          <w:sz w:val="20"/>
          <w:szCs w:val="20"/>
          <w:lang w:eastAsia="zh-CN"/>
        </w:rPr>
        <w:t>Y</w:t>
      </w:r>
      <w:r w:rsidRPr="000B4AF0">
        <w:rPr>
          <w:sz w:val="20"/>
          <w:szCs w:val="20"/>
        </w:rPr>
        <w:t xml:space="preserve">,  </w:t>
      </w:r>
      <w:proofErr w:type="spellStart"/>
      <w:r w:rsidRPr="000B4AF0">
        <w:rPr>
          <w:sz w:val="20"/>
          <w:szCs w:val="20"/>
        </w:rPr>
        <w:t>Liya</w:t>
      </w:r>
      <w:proofErr w:type="spellEnd"/>
      <w:proofErr w:type="gramEnd"/>
      <w:r w:rsidRPr="000B4AF0">
        <w:rPr>
          <w:sz w:val="20"/>
          <w:szCs w:val="20"/>
          <w:lang w:eastAsia="zh-CN"/>
        </w:rPr>
        <w:t xml:space="preserve"> G</w:t>
      </w:r>
      <w:r w:rsidRPr="000B4AF0">
        <w:rPr>
          <w:sz w:val="20"/>
          <w:szCs w:val="20"/>
        </w:rPr>
        <w:t xml:space="preserve">,  </w:t>
      </w:r>
      <w:proofErr w:type="spellStart"/>
      <w:r w:rsidRPr="000B4AF0">
        <w:rPr>
          <w:sz w:val="20"/>
          <w:szCs w:val="20"/>
        </w:rPr>
        <w:t>Jianling</w:t>
      </w:r>
      <w:proofErr w:type="spellEnd"/>
      <w:r w:rsidRPr="000B4AF0">
        <w:rPr>
          <w:sz w:val="20"/>
          <w:szCs w:val="20"/>
          <w:lang w:eastAsia="zh-CN"/>
        </w:rPr>
        <w:t xml:space="preserve"> L</w:t>
      </w:r>
      <w:r w:rsidRPr="000B4AF0">
        <w:rPr>
          <w:sz w:val="20"/>
          <w:szCs w:val="20"/>
        </w:rPr>
        <w:t xml:space="preserve">. Research on low -carbon travel under the demand of global warming. Modern commerce </w:t>
      </w:r>
      <w:r w:rsidRPr="000B4AF0">
        <w:rPr>
          <w:sz w:val="20"/>
          <w:szCs w:val="20"/>
          <w:lang w:eastAsia="zh-CN"/>
        </w:rPr>
        <w:t>2017;</w:t>
      </w:r>
      <w:r w:rsidRPr="000B4AF0">
        <w:rPr>
          <w:sz w:val="20"/>
          <w:szCs w:val="20"/>
        </w:rPr>
        <w:t>178</w:t>
      </w:r>
      <w:r w:rsidRPr="000B4AF0">
        <w:rPr>
          <w:sz w:val="20"/>
          <w:szCs w:val="20"/>
          <w:lang w:eastAsia="zh-CN"/>
        </w:rPr>
        <w:t>-</w:t>
      </w:r>
      <w:proofErr w:type="gramStart"/>
      <w:r w:rsidRPr="000B4AF0">
        <w:rPr>
          <w:sz w:val="20"/>
          <w:szCs w:val="20"/>
        </w:rPr>
        <w:t>179  .</w:t>
      </w:r>
      <w:proofErr w:type="gramEnd"/>
      <w:r w:rsidRPr="000B4AF0">
        <w:rPr>
          <w:sz w:val="20"/>
          <w:szCs w:val="20"/>
        </w:rPr>
        <w:t xml:space="preserve"> </w:t>
      </w:r>
    </w:p>
    <w:p w14:paraId="5F29B873"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lang w:eastAsia="zh-CN"/>
        </w:rPr>
        <w:t>Han W</w:t>
      </w:r>
      <w:r w:rsidRPr="000B4AF0">
        <w:rPr>
          <w:sz w:val="20"/>
          <w:szCs w:val="20"/>
        </w:rPr>
        <w:t>. The preparation of nano -structure magnesium and the study of electrochemical performance. Beijing University of Science and Technology</w:t>
      </w:r>
      <w:r w:rsidRPr="000B4AF0">
        <w:rPr>
          <w:sz w:val="20"/>
          <w:szCs w:val="20"/>
          <w:lang w:eastAsia="zh-CN"/>
        </w:rPr>
        <w:t xml:space="preserve"> 2017</w:t>
      </w:r>
      <w:r w:rsidRPr="000B4AF0">
        <w:rPr>
          <w:sz w:val="20"/>
          <w:szCs w:val="20"/>
        </w:rPr>
        <w:t>.</w:t>
      </w:r>
    </w:p>
    <w:p w14:paraId="5E96031F"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rPr>
        <w:t>Jie</w:t>
      </w:r>
      <w:proofErr w:type="spellEnd"/>
      <w:r w:rsidRPr="000B4AF0">
        <w:rPr>
          <w:sz w:val="20"/>
          <w:szCs w:val="20"/>
          <w:lang w:eastAsia="zh-CN"/>
        </w:rPr>
        <w:t xml:space="preserve"> G</w:t>
      </w:r>
      <w:r w:rsidRPr="000B4AF0">
        <w:rPr>
          <w:sz w:val="20"/>
          <w:szCs w:val="20"/>
        </w:rPr>
        <w:t xml:space="preserve">. Low -temperature lithium -ion battery negative electrode materials and its electrochemical performance research. Fudan </w:t>
      </w:r>
      <w:proofErr w:type="gramStart"/>
      <w:r w:rsidRPr="000B4AF0">
        <w:rPr>
          <w:sz w:val="20"/>
          <w:szCs w:val="20"/>
        </w:rPr>
        <w:t>University</w:t>
      </w:r>
      <w:r w:rsidRPr="000B4AF0">
        <w:rPr>
          <w:sz w:val="20"/>
          <w:szCs w:val="20"/>
          <w:lang w:eastAsia="zh-CN"/>
        </w:rPr>
        <w:t xml:space="preserve"> </w:t>
      </w:r>
      <w:r w:rsidRPr="000B4AF0">
        <w:rPr>
          <w:sz w:val="20"/>
          <w:szCs w:val="20"/>
        </w:rPr>
        <w:t xml:space="preserve"> 2007</w:t>
      </w:r>
      <w:proofErr w:type="gramEnd"/>
      <w:r w:rsidRPr="000B4AF0">
        <w:rPr>
          <w:sz w:val="20"/>
          <w:szCs w:val="20"/>
        </w:rPr>
        <w:t>.</w:t>
      </w:r>
    </w:p>
    <w:p w14:paraId="3C0292F4"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rPr>
        <w:t>Xin</w:t>
      </w:r>
      <w:r w:rsidRPr="000B4AF0">
        <w:rPr>
          <w:sz w:val="20"/>
          <w:szCs w:val="20"/>
          <w:lang w:eastAsia="zh-CN"/>
        </w:rPr>
        <w:t xml:space="preserve"> Y</w:t>
      </w:r>
      <w:r w:rsidRPr="000B4AF0">
        <w:rPr>
          <w:sz w:val="20"/>
          <w:szCs w:val="20"/>
        </w:rPr>
        <w:t>. The synthesis and representation of Limnpo4 lithium -ion battery orthopedic material. Dalian University of Technology,2011.</w:t>
      </w:r>
    </w:p>
    <w:p w14:paraId="49CC7A8C"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rPr>
        <w:t>Deivanayagam</w:t>
      </w:r>
      <w:proofErr w:type="spellEnd"/>
      <w:r w:rsidRPr="000B4AF0">
        <w:rPr>
          <w:sz w:val="20"/>
          <w:szCs w:val="20"/>
          <w:lang w:eastAsia="zh-CN"/>
        </w:rPr>
        <w:t xml:space="preserve"> </w:t>
      </w:r>
      <w:r w:rsidRPr="000B4AF0">
        <w:rPr>
          <w:sz w:val="20"/>
          <w:szCs w:val="20"/>
        </w:rPr>
        <w:t xml:space="preserve">R, Ingram, BJ. </w:t>
      </w:r>
      <w:proofErr w:type="spellStart"/>
      <w:r w:rsidRPr="000B4AF0">
        <w:rPr>
          <w:sz w:val="20"/>
          <w:szCs w:val="20"/>
        </w:rPr>
        <w:t>Shahbazian</w:t>
      </w:r>
      <w:proofErr w:type="spellEnd"/>
      <w:r w:rsidRPr="000B4AF0">
        <w:rPr>
          <w:sz w:val="20"/>
          <w:szCs w:val="20"/>
          <w:lang w:eastAsia="zh-CN"/>
        </w:rPr>
        <w:t xml:space="preserve"> </w:t>
      </w:r>
      <w:r w:rsidRPr="000B4AF0">
        <w:rPr>
          <w:sz w:val="20"/>
          <w:szCs w:val="20"/>
        </w:rPr>
        <w:t xml:space="preserve">YR. Progress in development of electrolytes for magnesium batteries. Energy Storage Materials </w:t>
      </w:r>
      <w:r w:rsidRPr="000B4AF0">
        <w:rPr>
          <w:sz w:val="20"/>
          <w:szCs w:val="20"/>
          <w:lang w:eastAsia="zh-CN"/>
        </w:rPr>
        <w:t>2019 ;</w:t>
      </w:r>
      <w:r w:rsidRPr="000B4AF0">
        <w:rPr>
          <w:sz w:val="20"/>
          <w:szCs w:val="20"/>
        </w:rPr>
        <w:t>21, 136–</w:t>
      </w:r>
      <w:proofErr w:type="gramStart"/>
      <w:r w:rsidRPr="000B4AF0">
        <w:rPr>
          <w:sz w:val="20"/>
          <w:szCs w:val="20"/>
        </w:rPr>
        <w:t>153 .</w:t>
      </w:r>
      <w:proofErr w:type="gramEnd"/>
    </w:p>
    <w:p w14:paraId="448639E1"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rPr>
        <w:t>Tutusaus</w:t>
      </w:r>
      <w:proofErr w:type="spellEnd"/>
      <w:r w:rsidRPr="000B4AF0">
        <w:rPr>
          <w:sz w:val="20"/>
          <w:szCs w:val="20"/>
          <w:lang w:eastAsia="zh-CN"/>
        </w:rPr>
        <w:t xml:space="preserve"> </w:t>
      </w:r>
      <w:r w:rsidRPr="000B4AF0">
        <w:rPr>
          <w:sz w:val="20"/>
          <w:szCs w:val="20"/>
        </w:rPr>
        <w:t xml:space="preserve">O, </w:t>
      </w:r>
      <w:proofErr w:type="spellStart"/>
      <w:r w:rsidRPr="000B4AF0">
        <w:rPr>
          <w:sz w:val="20"/>
          <w:szCs w:val="20"/>
        </w:rPr>
        <w:t>Mohtadi</w:t>
      </w:r>
      <w:proofErr w:type="spellEnd"/>
      <w:r w:rsidRPr="000B4AF0">
        <w:rPr>
          <w:sz w:val="20"/>
          <w:szCs w:val="20"/>
          <w:lang w:eastAsia="zh-CN"/>
        </w:rPr>
        <w:t xml:space="preserve"> </w:t>
      </w:r>
      <w:r w:rsidRPr="000B4AF0">
        <w:rPr>
          <w:sz w:val="20"/>
          <w:szCs w:val="20"/>
        </w:rPr>
        <w:t>R, Singh</w:t>
      </w:r>
      <w:r w:rsidRPr="000B4AF0">
        <w:rPr>
          <w:sz w:val="20"/>
          <w:szCs w:val="20"/>
          <w:lang w:eastAsia="zh-CN"/>
        </w:rPr>
        <w:t xml:space="preserve"> </w:t>
      </w:r>
      <w:r w:rsidRPr="000B4AF0">
        <w:rPr>
          <w:sz w:val="20"/>
          <w:szCs w:val="20"/>
        </w:rPr>
        <w:t>N, Arthur</w:t>
      </w:r>
      <w:r w:rsidRPr="000B4AF0">
        <w:rPr>
          <w:sz w:val="20"/>
          <w:szCs w:val="20"/>
          <w:lang w:eastAsia="zh-CN"/>
        </w:rPr>
        <w:t xml:space="preserve"> </w:t>
      </w:r>
      <w:r w:rsidRPr="000B4AF0">
        <w:rPr>
          <w:sz w:val="20"/>
          <w:szCs w:val="20"/>
        </w:rPr>
        <w:t>TS</w:t>
      </w:r>
      <w:r w:rsidRPr="000B4AF0">
        <w:rPr>
          <w:sz w:val="20"/>
          <w:szCs w:val="20"/>
          <w:lang w:eastAsia="zh-CN"/>
        </w:rPr>
        <w:t>,</w:t>
      </w:r>
      <w:r w:rsidRPr="000B4AF0">
        <w:rPr>
          <w:sz w:val="20"/>
          <w:szCs w:val="20"/>
        </w:rPr>
        <w:t xml:space="preserve"> Mizuno</w:t>
      </w:r>
      <w:r w:rsidRPr="000B4AF0">
        <w:rPr>
          <w:sz w:val="20"/>
          <w:szCs w:val="20"/>
          <w:lang w:eastAsia="zh-CN"/>
        </w:rPr>
        <w:t xml:space="preserve"> </w:t>
      </w:r>
      <w:r w:rsidRPr="000B4AF0">
        <w:rPr>
          <w:sz w:val="20"/>
          <w:szCs w:val="20"/>
        </w:rPr>
        <w:t xml:space="preserve">F. Study of Electrochemical Phenomena Observed at the Mg Metal/Electrolyte Interface. ACS Energy Lett. </w:t>
      </w:r>
      <w:r w:rsidRPr="000B4AF0">
        <w:rPr>
          <w:sz w:val="20"/>
          <w:szCs w:val="20"/>
          <w:lang w:eastAsia="zh-CN"/>
        </w:rPr>
        <w:t>2016;</w:t>
      </w:r>
      <w:r w:rsidRPr="000B4AF0">
        <w:rPr>
          <w:sz w:val="20"/>
          <w:szCs w:val="20"/>
        </w:rPr>
        <w:t>2</w:t>
      </w:r>
      <w:r w:rsidRPr="000B4AF0">
        <w:rPr>
          <w:sz w:val="20"/>
          <w:szCs w:val="20"/>
          <w:lang w:eastAsia="zh-CN"/>
        </w:rPr>
        <w:t>.1</w:t>
      </w:r>
    </w:p>
    <w:p w14:paraId="6C675197"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rPr>
        <w:t>Dongli</w:t>
      </w:r>
      <w:proofErr w:type="spellEnd"/>
      <w:r w:rsidRPr="000B4AF0">
        <w:rPr>
          <w:sz w:val="20"/>
          <w:szCs w:val="20"/>
          <w:lang w:eastAsia="zh-CN"/>
        </w:rPr>
        <w:t xml:space="preserve"> C</w:t>
      </w:r>
      <w:r w:rsidRPr="000B4AF0">
        <w:rPr>
          <w:sz w:val="20"/>
          <w:szCs w:val="20"/>
        </w:rPr>
        <w:t xml:space="preserve">. The study of the composite electrolyte and its electrochemical performance of the composite electrolytes and their electrical performance of the original polymerization of the original position. Beijing University of Chemical Technology,2024. </w:t>
      </w:r>
    </w:p>
    <w:p w14:paraId="52B1FA6D"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rPr>
        <w:t>Youzhi</w:t>
      </w:r>
      <w:proofErr w:type="spellEnd"/>
      <w:r w:rsidRPr="000B4AF0">
        <w:rPr>
          <w:sz w:val="20"/>
          <w:szCs w:val="20"/>
          <w:lang w:eastAsia="zh-CN"/>
        </w:rPr>
        <w:t xml:space="preserve"> S, </w:t>
      </w:r>
      <w:proofErr w:type="spellStart"/>
      <w:r w:rsidRPr="000B4AF0">
        <w:rPr>
          <w:sz w:val="20"/>
          <w:szCs w:val="20"/>
          <w:lang w:eastAsia="zh-CN"/>
        </w:rPr>
        <w:t>Baoku</w:t>
      </w:r>
      <w:proofErr w:type="spellEnd"/>
      <w:r w:rsidRPr="000B4AF0">
        <w:rPr>
          <w:sz w:val="20"/>
          <w:szCs w:val="20"/>
          <w:lang w:eastAsia="zh-CN"/>
        </w:rPr>
        <w:t xml:space="preserve"> Z</w:t>
      </w:r>
      <w:r w:rsidRPr="000B4AF0">
        <w:rPr>
          <w:sz w:val="20"/>
          <w:szCs w:val="20"/>
        </w:rPr>
        <w:t>. Research on the preparation and performance of lithium -based secondary battery diaphragms. Zhejiang University,2018.</w:t>
      </w:r>
    </w:p>
    <w:p w14:paraId="10E10915"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rPr>
        <w:t>Girishkumar</w:t>
      </w:r>
      <w:proofErr w:type="spellEnd"/>
      <w:r w:rsidRPr="000B4AF0">
        <w:rPr>
          <w:sz w:val="20"/>
          <w:szCs w:val="20"/>
          <w:lang w:eastAsia="zh-CN"/>
        </w:rPr>
        <w:t xml:space="preserve"> </w:t>
      </w:r>
      <w:r w:rsidRPr="000B4AF0">
        <w:rPr>
          <w:sz w:val="20"/>
          <w:szCs w:val="20"/>
        </w:rPr>
        <w:t>G, McCloskey</w:t>
      </w:r>
      <w:r w:rsidRPr="000B4AF0">
        <w:rPr>
          <w:sz w:val="20"/>
          <w:szCs w:val="20"/>
          <w:lang w:eastAsia="zh-CN"/>
        </w:rPr>
        <w:t xml:space="preserve"> </w:t>
      </w:r>
      <w:r w:rsidRPr="000B4AF0">
        <w:rPr>
          <w:sz w:val="20"/>
          <w:szCs w:val="20"/>
        </w:rPr>
        <w:t xml:space="preserve">B, </w:t>
      </w:r>
      <w:proofErr w:type="spellStart"/>
      <w:r w:rsidRPr="000B4AF0">
        <w:rPr>
          <w:sz w:val="20"/>
          <w:szCs w:val="20"/>
        </w:rPr>
        <w:t>Luntz</w:t>
      </w:r>
      <w:proofErr w:type="spellEnd"/>
      <w:r w:rsidRPr="000B4AF0">
        <w:rPr>
          <w:sz w:val="20"/>
          <w:szCs w:val="20"/>
          <w:lang w:eastAsia="zh-CN"/>
        </w:rPr>
        <w:t xml:space="preserve"> </w:t>
      </w:r>
      <w:r w:rsidRPr="000B4AF0">
        <w:rPr>
          <w:sz w:val="20"/>
          <w:szCs w:val="20"/>
        </w:rPr>
        <w:t xml:space="preserve">AC, </w:t>
      </w:r>
      <w:proofErr w:type="spellStart"/>
      <w:r w:rsidRPr="000B4AF0">
        <w:rPr>
          <w:sz w:val="20"/>
          <w:szCs w:val="20"/>
        </w:rPr>
        <w:t>Swanson</w:t>
      </w:r>
      <w:r w:rsidRPr="000B4AF0">
        <w:rPr>
          <w:sz w:val="20"/>
          <w:szCs w:val="20"/>
          <w:lang w:eastAsia="zh-CN"/>
        </w:rPr>
        <w:t>.</w:t>
      </w:r>
      <w:r w:rsidRPr="000B4AF0">
        <w:rPr>
          <w:sz w:val="20"/>
          <w:szCs w:val="20"/>
        </w:rPr>
        <w:t>Lithium</w:t>
      </w:r>
      <w:proofErr w:type="spellEnd"/>
      <w:r w:rsidRPr="000B4AF0">
        <w:rPr>
          <w:sz w:val="20"/>
          <w:szCs w:val="20"/>
        </w:rPr>
        <w:t>−Air Battery: Promise and Challenges. J. Phys. Chem. Lett</w:t>
      </w:r>
      <w:r w:rsidRPr="000B4AF0">
        <w:rPr>
          <w:sz w:val="20"/>
          <w:szCs w:val="20"/>
          <w:lang w:eastAsia="zh-CN"/>
        </w:rPr>
        <w:t xml:space="preserve"> 2010;</w:t>
      </w:r>
      <w:r w:rsidRPr="000B4AF0">
        <w:rPr>
          <w:sz w:val="20"/>
          <w:szCs w:val="20"/>
        </w:rPr>
        <w:t>1, 2193</w:t>
      </w:r>
      <w:r w:rsidRPr="000B4AF0">
        <w:rPr>
          <w:sz w:val="20"/>
          <w:szCs w:val="20"/>
          <w:lang w:eastAsia="zh-CN"/>
        </w:rPr>
        <w:t>-</w:t>
      </w:r>
      <w:proofErr w:type="gramStart"/>
      <w:r w:rsidRPr="000B4AF0">
        <w:rPr>
          <w:sz w:val="20"/>
          <w:szCs w:val="20"/>
        </w:rPr>
        <w:t>2203 .</w:t>
      </w:r>
      <w:proofErr w:type="gramEnd"/>
    </w:p>
    <w:p w14:paraId="24262A2C"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rPr>
        <w:t>Lan</w:t>
      </w:r>
      <w:r w:rsidRPr="000B4AF0">
        <w:rPr>
          <w:sz w:val="20"/>
          <w:szCs w:val="20"/>
          <w:lang w:eastAsia="zh-CN"/>
        </w:rPr>
        <w:t xml:space="preserve"> </w:t>
      </w:r>
      <w:proofErr w:type="gramStart"/>
      <w:r w:rsidRPr="000B4AF0">
        <w:rPr>
          <w:sz w:val="20"/>
          <w:szCs w:val="20"/>
          <w:lang w:eastAsia="zh-CN"/>
        </w:rPr>
        <w:t xml:space="preserve">L,  </w:t>
      </w:r>
      <w:proofErr w:type="spellStart"/>
      <w:r w:rsidRPr="000B4AF0">
        <w:rPr>
          <w:sz w:val="20"/>
          <w:szCs w:val="20"/>
          <w:lang w:eastAsia="zh-CN"/>
        </w:rPr>
        <w:t>Zhensheng</w:t>
      </w:r>
      <w:proofErr w:type="spellEnd"/>
      <w:proofErr w:type="gramEnd"/>
      <w:r w:rsidRPr="000B4AF0">
        <w:rPr>
          <w:sz w:val="20"/>
          <w:szCs w:val="20"/>
          <w:lang w:eastAsia="zh-CN"/>
        </w:rPr>
        <w:t xml:space="preserve"> H</w:t>
      </w:r>
      <w:r w:rsidRPr="000B4AF0">
        <w:rPr>
          <w:sz w:val="20"/>
          <w:szCs w:val="20"/>
        </w:rPr>
        <w:t>.</w:t>
      </w:r>
      <w:r w:rsidRPr="000B4AF0">
        <w:rPr>
          <w:sz w:val="20"/>
          <w:szCs w:val="20"/>
        </w:rPr>
        <w:tab/>
        <w:t xml:space="preserve">Study of the structural regulation and magnesium storage performance of titanium -based oxides. Fujian Normal University,2021. </w:t>
      </w:r>
    </w:p>
    <w:p w14:paraId="672C8EA8"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rPr>
        <w:t>Maosheng</w:t>
      </w:r>
      <w:proofErr w:type="spellEnd"/>
      <w:r w:rsidRPr="000B4AF0">
        <w:rPr>
          <w:sz w:val="20"/>
          <w:szCs w:val="20"/>
          <w:lang w:eastAsia="zh-CN"/>
        </w:rPr>
        <w:t xml:space="preserve"> L</w:t>
      </w:r>
      <w:r w:rsidRPr="000B4AF0">
        <w:rPr>
          <w:sz w:val="20"/>
          <w:szCs w:val="20"/>
        </w:rPr>
        <w:t>. The study of layer -like hydrates in magnesium lithium hybrid batteries and magnesium ion batteries.</w:t>
      </w:r>
      <w:r w:rsidRPr="000B4AF0">
        <w:rPr>
          <w:sz w:val="20"/>
          <w:szCs w:val="20"/>
          <w:lang w:eastAsia="zh-CN"/>
        </w:rPr>
        <w:t xml:space="preserve"> </w:t>
      </w:r>
      <w:r w:rsidRPr="000B4AF0">
        <w:rPr>
          <w:sz w:val="20"/>
          <w:szCs w:val="20"/>
        </w:rPr>
        <w:t xml:space="preserve">Wuhan University of Technology, 2021. </w:t>
      </w:r>
    </w:p>
    <w:p w14:paraId="3369B779"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rPr>
        <w:t>Huihuang</w:t>
      </w:r>
      <w:proofErr w:type="spellEnd"/>
      <w:r w:rsidRPr="000B4AF0">
        <w:rPr>
          <w:sz w:val="20"/>
          <w:szCs w:val="20"/>
          <w:lang w:eastAsia="zh-CN"/>
        </w:rPr>
        <w:t xml:space="preserve"> H</w:t>
      </w:r>
      <w:r w:rsidRPr="000B4AF0">
        <w:rPr>
          <w:sz w:val="20"/>
          <w:szCs w:val="20"/>
        </w:rPr>
        <w:t xml:space="preserve">. NB2O5 Magnesium Lithium Mixed ion Battery Preparation and Performance Study. </w:t>
      </w:r>
      <w:r w:rsidRPr="000B4AF0">
        <w:rPr>
          <w:sz w:val="20"/>
          <w:szCs w:val="20"/>
        </w:rPr>
        <w:t xml:space="preserve">Harbin University of Technology, Harbin University of Technology, 2022). </w:t>
      </w:r>
    </w:p>
    <w:p w14:paraId="79B05AC5"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rPr>
        <w:t>Tao</w:t>
      </w:r>
      <w:r w:rsidRPr="000B4AF0">
        <w:rPr>
          <w:sz w:val="20"/>
          <w:szCs w:val="20"/>
          <w:lang w:eastAsia="zh-CN"/>
        </w:rPr>
        <w:t xml:space="preserve"> Z, </w:t>
      </w:r>
      <w:proofErr w:type="spellStart"/>
      <w:r w:rsidRPr="000B4AF0">
        <w:rPr>
          <w:sz w:val="20"/>
          <w:szCs w:val="20"/>
        </w:rPr>
        <w:t>Qingshui</w:t>
      </w:r>
      <w:proofErr w:type="spellEnd"/>
      <w:r w:rsidRPr="000B4AF0">
        <w:rPr>
          <w:sz w:val="20"/>
          <w:szCs w:val="20"/>
          <w:lang w:eastAsia="zh-CN"/>
        </w:rPr>
        <w:t xml:space="preserve"> Y</w:t>
      </w:r>
      <w:r w:rsidRPr="000B4AF0">
        <w:rPr>
          <w:sz w:val="20"/>
          <w:szCs w:val="20"/>
        </w:rPr>
        <w:t>. Research on the research on biological performance of magnesium alloy and its coating</w:t>
      </w:r>
      <w:r w:rsidRPr="000B4AF0">
        <w:rPr>
          <w:sz w:val="20"/>
          <w:szCs w:val="20"/>
          <w:lang w:eastAsia="zh-CN"/>
        </w:rPr>
        <w:t xml:space="preserve"> </w:t>
      </w:r>
      <w:r w:rsidRPr="000B4AF0">
        <w:rPr>
          <w:sz w:val="20"/>
          <w:szCs w:val="20"/>
        </w:rPr>
        <w:t xml:space="preserve">2011 </w:t>
      </w:r>
      <w:r w:rsidRPr="000B4AF0">
        <w:rPr>
          <w:sz w:val="20"/>
          <w:szCs w:val="20"/>
          <w:lang w:eastAsia="zh-CN"/>
        </w:rPr>
        <w:t>;</w:t>
      </w:r>
      <w:r w:rsidRPr="000B4AF0">
        <w:rPr>
          <w:sz w:val="20"/>
          <w:szCs w:val="20"/>
        </w:rPr>
        <w:t>3, 224</w:t>
      </w:r>
      <w:r w:rsidRPr="000B4AF0">
        <w:rPr>
          <w:sz w:val="20"/>
          <w:szCs w:val="20"/>
          <w:lang w:eastAsia="zh-CN"/>
        </w:rPr>
        <w:t>-</w:t>
      </w:r>
      <w:proofErr w:type="gramStart"/>
      <w:r w:rsidRPr="000B4AF0">
        <w:rPr>
          <w:sz w:val="20"/>
          <w:szCs w:val="20"/>
        </w:rPr>
        <w:t>227 .</w:t>
      </w:r>
      <w:proofErr w:type="gramEnd"/>
    </w:p>
    <w:p w14:paraId="7D973225"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rPr>
        <w:t>Bo</w:t>
      </w:r>
      <w:r w:rsidRPr="000B4AF0">
        <w:rPr>
          <w:sz w:val="20"/>
          <w:szCs w:val="20"/>
          <w:lang w:eastAsia="zh-CN"/>
        </w:rPr>
        <w:t xml:space="preserve"> X</w:t>
      </w:r>
      <w:r w:rsidRPr="000B4AF0">
        <w:rPr>
          <w:sz w:val="20"/>
          <w:szCs w:val="20"/>
        </w:rPr>
        <w:t xml:space="preserve">. Research on the corrosion behavior and discharge performance of magnesium air battery anode materials. Xiamen University, 2021. </w:t>
      </w:r>
    </w:p>
    <w:p w14:paraId="2C6BBBF0"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rPr>
        <w:t>Chao</w:t>
      </w:r>
      <w:r w:rsidRPr="000B4AF0">
        <w:rPr>
          <w:sz w:val="20"/>
          <w:szCs w:val="20"/>
          <w:lang w:eastAsia="zh-CN"/>
        </w:rPr>
        <w:t xml:space="preserve"> M,</w:t>
      </w:r>
      <w:r w:rsidRPr="000B4AF0">
        <w:rPr>
          <w:sz w:val="20"/>
          <w:szCs w:val="20"/>
        </w:rPr>
        <w:t xml:space="preserve"> </w:t>
      </w:r>
      <w:proofErr w:type="spellStart"/>
      <w:r w:rsidRPr="000B4AF0">
        <w:rPr>
          <w:sz w:val="20"/>
          <w:szCs w:val="20"/>
          <w:lang w:eastAsia="zh-CN"/>
        </w:rPr>
        <w:t>Maolong</w:t>
      </w:r>
      <w:proofErr w:type="spellEnd"/>
      <w:r w:rsidRPr="000B4AF0">
        <w:rPr>
          <w:sz w:val="20"/>
          <w:szCs w:val="20"/>
          <w:lang w:eastAsia="zh-CN"/>
        </w:rPr>
        <w:t xml:space="preserve"> L, </w:t>
      </w:r>
      <w:proofErr w:type="spellStart"/>
      <w:r w:rsidRPr="000B4AF0">
        <w:rPr>
          <w:sz w:val="20"/>
          <w:szCs w:val="20"/>
          <w:lang w:eastAsia="zh-CN"/>
        </w:rPr>
        <w:t>Yiming</w:t>
      </w:r>
      <w:proofErr w:type="spellEnd"/>
      <w:r w:rsidRPr="000B4AF0">
        <w:rPr>
          <w:sz w:val="20"/>
          <w:szCs w:val="20"/>
          <w:lang w:eastAsia="zh-CN"/>
        </w:rPr>
        <w:t xml:space="preserve"> D, Chang H, </w:t>
      </w:r>
      <w:proofErr w:type="spellStart"/>
      <w:r w:rsidRPr="000B4AF0">
        <w:rPr>
          <w:sz w:val="20"/>
          <w:szCs w:val="20"/>
          <w:lang w:eastAsia="zh-CN"/>
        </w:rPr>
        <w:t>Zhixiang</w:t>
      </w:r>
      <w:proofErr w:type="spellEnd"/>
      <w:r w:rsidRPr="000B4AF0">
        <w:rPr>
          <w:sz w:val="20"/>
          <w:szCs w:val="20"/>
          <w:lang w:eastAsia="zh-CN"/>
        </w:rPr>
        <w:t xml:space="preserve"> C, </w:t>
      </w:r>
      <w:proofErr w:type="spellStart"/>
      <w:r w:rsidRPr="000B4AF0">
        <w:rPr>
          <w:sz w:val="20"/>
          <w:szCs w:val="20"/>
          <w:lang w:eastAsia="zh-CN"/>
        </w:rPr>
        <w:t>Baoke</w:t>
      </w:r>
      <w:proofErr w:type="spellEnd"/>
      <w:r w:rsidRPr="000B4AF0">
        <w:rPr>
          <w:sz w:val="20"/>
          <w:szCs w:val="20"/>
          <w:lang w:eastAsia="zh-CN"/>
        </w:rPr>
        <w:t xml:space="preserve"> Y</w:t>
      </w:r>
      <w:r w:rsidRPr="000B4AF0">
        <w:rPr>
          <w:sz w:val="20"/>
          <w:szCs w:val="20"/>
        </w:rPr>
        <w:t xml:space="preserve">. Research Progress of Magnesium ion battery. Guangdong Chemical Industry </w:t>
      </w:r>
      <w:r w:rsidRPr="000B4AF0">
        <w:rPr>
          <w:sz w:val="20"/>
          <w:szCs w:val="20"/>
          <w:lang w:eastAsia="zh-CN"/>
        </w:rPr>
        <w:t>2020;</w:t>
      </w:r>
      <w:r w:rsidRPr="000B4AF0">
        <w:rPr>
          <w:sz w:val="20"/>
          <w:szCs w:val="20"/>
        </w:rPr>
        <w:t>7, 81</w:t>
      </w:r>
      <w:r w:rsidRPr="000B4AF0">
        <w:rPr>
          <w:sz w:val="20"/>
          <w:szCs w:val="20"/>
          <w:lang w:eastAsia="zh-CN"/>
        </w:rPr>
        <w:t>-</w:t>
      </w:r>
      <w:proofErr w:type="gramStart"/>
      <w:r w:rsidRPr="000B4AF0">
        <w:rPr>
          <w:sz w:val="20"/>
          <w:szCs w:val="20"/>
        </w:rPr>
        <w:t>86 .</w:t>
      </w:r>
      <w:proofErr w:type="gramEnd"/>
    </w:p>
    <w:p w14:paraId="3C15C1D3"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rPr>
        <w:t>Ma C</w:t>
      </w:r>
      <w:r w:rsidRPr="000B4AF0">
        <w:rPr>
          <w:sz w:val="20"/>
          <w:szCs w:val="20"/>
          <w:lang w:eastAsia="zh-CN"/>
        </w:rPr>
        <w:t xml:space="preserve">, </w:t>
      </w:r>
      <w:proofErr w:type="spellStart"/>
      <w:r w:rsidRPr="000B4AF0">
        <w:rPr>
          <w:sz w:val="20"/>
          <w:szCs w:val="20"/>
          <w:lang w:eastAsia="zh-CN"/>
        </w:rPr>
        <w:t>Baoke</w:t>
      </w:r>
      <w:proofErr w:type="spellEnd"/>
      <w:r w:rsidRPr="000B4AF0">
        <w:rPr>
          <w:sz w:val="20"/>
          <w:szCs w:val="20"/>
          <w:lang w:eastAsia="zh-CN"/>
        </w:rPr>
        <w:t xml:space="preserve"> Y, </w:t>
      </w:r>
      <w:proofErr w:type="spellStart"/>
      <w:r w:rsidRPr="000B4AF0">
        <w:rPr>
          <w:sz w:val="20"/>
          <w:szCs w:val="20"/>
          <w:lang w:eastAsia="zh-CN"/>
        </w:rPr>
        <w:t>Xingwei</w:t>
      </w:r>
      <w:proofErr w:type="spellEnd"/>
      <w:r w:rsidRPr="000B4AF0">
        <w:rPr>
          <w:sz w:val="20"/>
          <w:szCs w:val="20"/>
          <w:lang w:eastAsia="zh-CN"/>
        </w:rPr>
        <w:t xml:space="preserve"> W</w:t>
      </w:r>
      <w:r w:rsidRPr="000B4AF0">
        <w:rPr>
          <w:sz w:val="20"/>
          <w:szCs w:val="20"/>
        </w:rPr>
        <w:t xml:space="preserve">. Based on the preparation and performance of magnesium and lithium bipolar battery electrode materials. Jiangsu Institute of Technology,2022. </w:t>
      </w:r>
    </w:p>
    <w:p w14:paraId="29B99B1D"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rPr>
        <w:t>Zhuangzhuang</w:t>
      </w:r>
      <w:proofErr w:type="spellEnd"/>
      <w:r w:rsidRPr="000B4AF0">
        <w:rPr>
          <w:sz w:val="20"/>
          <w:szCs w:val="20"/>
          <w:lang w:eastAsia="zh-CN"/>
        </w:rPr>
        <w:t xml:space="preserve"> F</w:t>
      </w:r>
      <w:r w:rsidRPr="000B4AF0">
        <w:rPr>
          <w:sz w:val="20"/>
          <w:szCs w:val="20"/>
        </w:rPr>
        <w:t xml:space="preserve">, </w:t>
      </w:r>
      <w:r w:rsidRPr="000B4AF0">
        <w:rPr>
          <w:sz w:val="20"/>
          <w:szCs w:val="20"/>
          <w:lang w:eastAsia="zh-CN"/>
        </w:rPr>
        <w:t xml:space="preserve">Di </w:t>
      </w:r>
      <w:proofErr w:type="gramStart"/>
      <w:r w:rsidRPr="000B4AF0">
        <w:rPr>
          <w:sz w:val="20"/>
          <w:szCs w:val="20"/>
          <w:lang w:eastAsia="zh-CN"/>
        </w:rPr>
        <w:t>M</w:t>
      </w:r>
      <w:r w:rsidRPr="000B4AF0">
        <w:rPr>
          <w:sz w:val="20"/>
          <w:szCs w:val="20"/>
        </w:rPr>
        <w:t xml:space="preserve">,  </w:t>
      </w:r>
      <w:proofErr w:type="spellStart"/>
      <w:r w:rsidRPr="000B4AF0">
        <w:rPr>
          <w:sz w:val="20"/>
          <w:szCs w:val="20"/>
        </w:rPr>
        <w:t>Shijie</w:t>
      </w:r>
      <w:proofErr w:type="spellEnd"/>
      <w:proofErr w:type="gramEnd"/>
      <w:r w:rsidRPr="000B4AF0">
        <w:rPr>
          <w:sz w:val="20"/>
          <w:szCs w:val="20"/>
          <w:lang w:eastAsia="zh-CN"/>
        </w:rPr>
        <w:t xml:space="preserve"> Z</w:t>
      </w:r>
      <w:r w:rsidRPr="000B4AF0">
        <w:rPr>
          <w:sz w:val="20"/>
          <w:szCs w:val="20"/>
        </w:rPr>
        <w:t xml:space="preserve">, </w:t>
      </w:r>
      <w:proofErr w:type="spellStart"/>
      <w:r w:rsidRPr="000B4AF0">
        <w:rPr>
          <w:sz w:val="20"/>
          <w:szCs w:val="20"/>
          <w:lang w:eastAsia="zh-CN"/>
        </w:rPr>
        <w:t>LiGuo</w:t>
      </w:r>
      <w:proofErr w:type="spellEnd"/>
      <w:r w:rsidRPr="000B4AF0">
        <w:rPr>
          <w:sz w:val="20"/>
          <w:szCs w:val="20"/>
          <w:lang w:eastAsia="zh-CN"/>
        </w:rPr>
        <w:t xml:space="preserve"> W</w:t>
      </w:r>
      <w:r w:rsidRPr="000B4AF0">
        <w:rPr>
          <w:sz w:val="20"/>
          <w:szCs w:val="20"/>
        </w:rPr>
        <w:t xml:space="preserve">. The research progress of a magnesium air battery anode </w:t>
      </w:r>
      <w:proofErr w:type="gramStart"/>
      <w:r w:rsidRPr="000B4AF0">
        <w:rPr>
          <w:sz w:val="20"/>
          <w:szCs w:val="20"/>
        </w:rPr>
        <w:t>material .</w:t>
      </w:r>
      <w:proofErr w:type="gramEnd"/>
      <w:r w:rsidRPr="000B4AF0">
        <w:rPr>
          <w:sz w:val="20"/>
          <w:szCs w:val="20"/>
        </w:rPr>
        <w:t xml:space="preserve"> Material development and application, </w:t>
      </w:r>
      <w:r w:rsidRPr="000B4AF0">
        <w:rPr>
          <w:sz w:val="20"/>
          <w:szCs w:val="20"/>
          <w:lang w:eastAsia="zh-CN"/>
        </w:rPr>
        <w:t>2023;</w:t>
      </w:r>
      <w:r w:rsidRPr="000B4AF0">
        <w:rPr>
          <w:sz w:val="20"/>
          <w:szCs w:val="20"/>
        </w:rPr>
        <w:t>37 (6): 12-21.</w:t>
      </w:r>
    </w:p>
    <w:p w14:paraId="50806ABF"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rPr>
        <w:t>Kai</w:t>
      </w:r>
      <w:r w:rsidRPr="000B4AF0">
        <w:rPr>
          <w:sz w:val="20"/>
          <w:szCs w:val="20"/>
          <w:lang w:eastAsia="zh-CN"/>
        </w:rPr>
        <w:t xml:space="preserve"> Z, Wang C</w:t>
      </w:r>
      <w:r w:rsidRPr="000B4AF0">
        <w:rPr>
          <w:sz w:val="20"/>
          <w:szCs w:val="20"/>
        </w:rPr>
        <w:t>. Low alloy content MG-Al-CA series alloy regulation and corrosion behavior research. Jilin University</w:t>
      </w:r>
      <w:r w:rsidRPr="000B4AF0">
        <w:rPr>
          <w:sz w:val="20"/>
          <w:szCs w:val="20"/>
          <w:lang w:eastAsia="zh-CN"/>
        </w:rPr>
        <w:t xml:space="preserve"> 2018</w:t>
      </w:r>
      <w:r w:rsidRPr="000B4AF0">
        <w:rPr>
          <w:sz w:val="20"/>
          <w:szCs w:val="20"/>
        </w:rPr>
        <w:t xml:space="preserve">. </w:t>
      </w:r>
    </w:p>
    <w:p w14:paraId="698BF89A"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rPr>
        <w:t>Xiao</w:t>
      </w:r>
      <w:r w:rsidRPr="000B4AF0">
        <w:rPr>
          <w:sz w:val="20"/>
          <w:szCs w:val="20"/>
          <w:lang w:eastAsia="zh-CN"/>
        </w:rPr>
        <w:t xml:space="preserve"> </w:t>
      </w:r>
      <w:r w:rsidRPr="000B4AF0">
        <w:rPr>
          <w:sz w:val="20"/>
          <w:szCs w:val="20"/>
        </w:rPr>
        <w:t xml:space="preserve">B, </w:t>
      </w:r>
      <w:proofErr w:type="spellStart"/>
      <w:r w:rsidRPr="000B4AF0">
        <w:rPr>
          <w:sz w:val="20"/>
          <w:szCs w:val="20"/>
          <w:lang w:eastAsia="zh-CN"/>
        </w:rPr>
        <w:t>Guojiang</w:t>
      </w:r>
      <w:proofErr w:type="spellEnd"/>
      <w:r w:rsidRPr="000B4AF0">
        <w:rPr>
          <w:sz w:val="20"/>
          <w:szCs w:val="20"/>
          <w:lang w:eastAsia="zh-CN"/>
        </w:rPr>
        <w:t xml:space="preserve"> S,</w:t>
      </w:r>
      <w:r w:rsidRPr="000B4AF0">
        <w:rPr>
          <w:sz w:val="20"/>
          <w:szCs w:val="20"/>
        </w:rPr>
        <w:t xml:space="preserve"> </w:t>
      </w:r>
      <w:proofErr w:type="spellStart"/>
      <w:r w:rsidRPr="000B4AF0">
        <w:rPr>
          <w:sz w:val="20"/>
          <w:szCs w:val="20"/>
          <w:lang w:eastAsia="zh-CN"/>
        </w:rPr>
        <w:t>Dajiang</w:t>
      </w:r>
      <w:proofErr w:type="spellEnd"/>
      <w:r w:rsidRPr="000B4AF0">
        <w:rPr>
          <w:sz w:val="20"/>
          <w:szCs w:val="20"/>
          <w:lang w:eastAsia="zh-CN"/>
        </w:rPr>
        <w:t xml:space="preserve"> Z,</w:t>
      </w:r>
      <w:r w:rsidRPr="000B4AF0">
        <w:rPr>
          <w:sz w:val="20"/>
          <w:szCs w:val="20"/>
        </w:rPr>
        <w:t xml:space="preserve"> </w:t>
      </w:r>
      <w:proofErr w:type="spellStart"/>
      <w:r w:rsidRPr="000B4AF0">
        <w:rPr>
          <w:sz w:val="20"/>
          <w:szCs w:val="20"/>
          <w:lang w:eastAsia="zh-CN"/>
        </w:rPr>
        <w:t>Fuyong</w:t>
      </w:r>
      <w:proofErr w:type="spellEnd"/>
      <w:r w:rsidRPr="000B4AF0">
        <w:rPr>
          <w:sz w:val="20"/>
          <w:szCs w:val="20"/>
          <w:lang w:eastAsia="zh-CN"/>
        </w:rPr>
        <w:t xml:space="preserve"> C</w:t>
      </w:r>
      <w:r w:rsidRPr="000B4AF0">
        <w:rPr>
          <w:sz w:val="20"/>
          <w:szCs w:val="20"/>
        </w:rPr>
        <w:t xml:space="preserve">. A corrosion resistant die-cast Mg-9Al-1Zn anode with superior discharge performance for Mg-air battery. Materials &amp; Design </w:t>
      </w:r>
      <w:r w:rsidRPr="000B4AF0">
        <w:rPr>
          <w:sz w:val="20"/>
          <w:szCs w:val="20"/>
          <w:lang w:eastAsia="zh-CN"/>
        </w:rPr>
        <w:t>2020;</w:t>
      </w:r>
      <w:r w:rsidRPr="000B4AF0">
        <w:rPr>
          <w:sz w:val="20"/>
          <w:szCs w:val="20"/>
        </w:rPr>
        <w:t xml:space="preserve">194, </w:t>
      </w:r>
      <w:proofErr w:type="gramStart"/>
      <w:r w:rsidRPr="000B4AF0">
        <w:rPr>
          <w:sz w:val="20"/>
          <w:szCs w:val="20"/>
        </w:rPr>
        <w:t xml:space="preserve">108931 </w:t>
      </w:r>
      <w:r w:rsidRPr="000B4AF0">
        <w:rPr>
          <w:sz w:val="20"/>
          <w:szCs w:val="20"/>
          <w:lang w:eastAsia="zh-CN"/>
        </w:rPr>
        <w:t>.</w:t>
      </w:r>
      <w:proofErr w:type="gramEnd"/>
    </w:p>
    <w:p w14:paraId="39CD1645"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Y</w:t>
      </w:r>
      <w:r w:rsidRPr="000B4AF0">
        <w:rPr>
          <w:sz w:val="20"/>
          <w:szCs w:val="20"/>
        </w:rPr>
        <w:t>e</w:t>
      </w:r>
      <w:r w:rsidRPr="000B4AF0">
        <w:rPr>
          <w:sz w:val="20"/>
          <w:szCs w:val="20"/>
          <w:lang w:eastAsia="zh-CN"/>
        </w:rPr>
        <w:t>j</w:t>
      </w:r>
      <w:r w:rsidRPr="000B4AF0">
        <w:rPr>
          <w:sz w:val="20"/>
          <w:szCs w:val="20"/>
        </w:rPr>
        <w:t>ian</w:t>
      </w:r>
      <w:proofErr w:type="spellEnd"/>
      <w:r w:rsidRPr="000B4AF0">
        <w:rPr>
          <w:sz w:val="20"/>
          <w:szCs w:val="20"/>
          <w:lang w:eastAsia="zh-CN"/>
        </w:rPr>
        <w:t xml:space="preserve"> X, </w:t>
      </w:r>
      <w:proofErr w:type="spellStart"/>
      <w:r w:rsidRPr="000B4AF0">
        <w:rPr>
          <w:sz w:val="20"/>
          <w:szCs w:val="20"/>
          <w:lang w:eastAsia="zh-CN"/>
        </w:rPr>
        <w:t>Pingshao</w:t>
      </w:r>
      <w:proofErr w:type="spellEnd"/>
      <w:r w:rsidRPr="000B4AF0">
        <w:rPr>
          <w:sz w:val="20"/>
          <w:szCs w:val="20"/>
          <w:lang w:eastAsia="zh-CN"/>
        </w:rPr>
        <w:t xml:space="preserve"> L</w:t>
      </w:r>
      <w:r w:rsidRPr="000B4AF0">
        <w:rPr>
          <w:sz w:val="20"/>
          <w:szCs w:val="20"/>
        </w:rPr>
        <w:t xml:space="preserve">. Research on the Research on </w:t>
      </w:r>
      <w:proofErr w:type="spellStart"/>
      <w:r w:rsidRPr="000B4AF0">
        <w:rPr>
          <w:sz w:val="20"/>
          <w:szCs w:val="20"/>
        </w:rPr>
        <w:t>Caturia</w:t>
      </w:r>
      <w:proofErr w:type="spellEnd"/>
      <w:r w:rsidRPr="000B4AF0">
        <w:rPr>
          <w:sz w:val="20"/>
          <w:szCs w:val="20"/>
        </w:rPr>
        <w:t xml:space="preserve"> Catalytic Materials of Metal Air </w:t>
      </w:r>
      <w:proofErr w:type="spellStart"/>
      <w:r w:rsidRPr="000B4AF0">
        <w:rPr>
          <w:sz w:val="20"/>
          <w:szCs w:val="20"/>
        </w:rPr>
        <w:t>Bathery</w:t>
      </w:r>
      <w:proofErr w:type="spellEnd"/>
      <w:r w:rsidRPr="000B4AF0">
        <w:rPr>
          <w:sz w:val="20"/>
          <w:szCs w:val="20"/>
        </w:rPr>
        <w:t xml:space="preserve"> Style Catalog Catalytic Materials</w:t>
      </w:r>
      <w:r w:rsidRPr="000B4AF0">
        <w:rPr>
          <w:sz w:val="20"/>
          <w:szCs w:val="20"/>
          <w:lang w:eastAsia="zh-CN"/>
        </w:rPr>
        <w:t xml:space="preserve"> </w:t>
      </w:r>
      <w:r w:rsidRPr="000B4AF0">
        <w:rPr>
          <w:sz w:val="20"/>
          <w:szCs w:val="20"/>
        </w:rPr>
        <w:t>2018</w:t>
      </w:r>
      <w:r w:rsidRPr="000B4AF0">
        <w:rPr>
          <w:sz w:val="20"/>
          <w:szCs w:val="20"/>
          <w:lang w:eastAsia="zh-CN"/>
        </w:rPr>
        <w:t>.</w:t>
      </w:r>
    </w:p>
    <w:p w14:paraId="0BDC253E"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Y</w:t>
      </w:r>
      <w:r w:rsidRPr="000B4AF0">
        <w:rPr>
          <w:sz w:val="20"/>
          <w:szCs w:val="20"/>
        </w:rPr>
        <w:t>ujia</w:t>
      </w:r>
      <w:proofErr w:type="spellEnd"/>
      <w:r w:rsidRPr="000B4AF0">
        <w:rPr>
          <w:sz w:val="20"/>
          <w:szCs w:val="20"/>
          <w:lang w:eastAsia="zh-CN"/>
        </w:rPr>
        <w:t xml:space="preserve"> W, </w:t>
      </w:r>
      <w:proofErr w:type="spellStart"/>
      <w:r w:rsidRPr="000B4AF0">
        <w:rPr>
          <w:sz w:val="20"/>
          <w:szCs w:val="20"/>
          <w:lang w:eastAsia="zh-CN"/>
        </w:rPr>
        <w:t>Jin</w:t>
      </w:r>
      <w:proofErr w:type="spellEnd"/>
      <w:r w:rsidRPr="000B4AF0">
        <w:rPr>
          <w:sz w:val="20"/>
          <w:szCs w:val="20"/>
          <w:lang w:eastAsia="zh-CN"/>
        </w:rPr>
        <w:t xml:space="preserve"> H</w:t>
      </w:r>
      <w:r w:rsidRPr="000B4AF0">
        <w:rPr>
          <w:sz w:val="20"/>
          <w:szCs w:val="20"/>
        </w:rPr>
        <w:t>. Research on the preparation and corrosion behavior of calcium -sized calcium acidic acid on the surface of pure magnesium. Harbin University of Technology,2017.</w:t>
      </w:r>
    </w:p>
    <w:p w14:paraId="178D7CA4"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Xingrui</w:t>
      </w:r>
      <w:proofErr w:type="spellEnd"/>
      <w:r w:rsidRPr="000B4AF0">
        <w:rPr>
          <w:sz w:val="20"/>
          <w:szCs w:val="20"/>
          <w:lang w:eastAsia="zh-CN"/>
        </w:rPr>
        <w:t xml:space="preserve"> C</w:t>
      </w:r>
      <w:r w:rsidRPr="000B4AF0">
        <w:rPr>
          <w:sz w:val="20"/>
          <w:szCs w:val="20"/>
        </w:rPr>
        <w:t xml:space="preserve">, </w:t>
      </w:r>
      <w:r w:rsidRPr="000B4AF0">
        <w:rPr>
          <w:sz w:val="20"/>
          <w:szCs w:val="20"/>
          <w:lang w:eastAsia="zh-CN"/>
        </w:rPr>
        <w:t>Jeffery V</w:t>
      </w:r>
      <w:r w:rsidRPr="000B4AF0">
        <w:rPr>
          <w:sz w:val="20"/>
          <w:szCs w:val="20"/>
        </w:rPr>
        <w:t xml:space="preserve">, </w:t>
      </w:r>
      <w:proofErr w:type="spellStart"/>
      <w:r w:rsidRPr="000B4AF0">
        <w:rPr>
          <w:sz w:val="20"/>
          <w:szCs w:val="20"/>
          <w:lang w:eastAsia="zh-CN"/>
        </w:rPr>
        <w:t>Zhiming</w:t>
      </w:r>
      <w:proofErr w:type="spellEnd"/>
      <w:r w:rsidRPr="000B4AF0">
        <w:rPr>
          <w:sz w:val="20"/>
          <w:szCs w:val="20"/>
          <w:lang w:eastAsia="zh-CN"/>
        </w:rPr>
        <w:t xml:space="preserve"> S</w:t>
      </w:r>
      <w:r w:rsidRPr="000B4AF0">
        <w:rPr>
          <w:sz w:val="20"/>
          <w:szCs w:val="20"/>
        </w:rPr>
        <w:t xml:space="preserve">, </w:t>
      </w:r>
      <w:proofErr w:type="spellStart"/>
      <w:r w:rsidRPr="000B4AF0">
        <w:rPr>
          <w:sz w:val="20"/>
          <w:szCs w:val="20"/>
          <w:lang w:eastAsia="zh-CN"/>
        </w:rPr>
        <w:t>Lianzhou</w:t>
      </w:r>
      <w:proofErr w:type="spellEnd"/>
      <w:r w:rsidRPr="000B4AF0">
        <w:rPr>
          <w:sz w:val="20"/>
          <w:szCs w:val="20"/>
          <w:lang w:eastAsia="zh-CN"/>
        </w:rPr>
        <w:t xml:space="preserve"> W</w:t>
      </w:r>
      <w:r w:rsidRPr="000B4AF0">
        <w:rPr>
          <w:sz w:val="20"/>
          <w:szCs w:val="20"/>
        </w:rPr>
        <w:t xml:space="preserve">. Ultra-high-purity Mg-Ge anodes enable a long-lasting, high energy-density Mg-air battery. Nano Energy </w:t>
      </w:r>
      <w:r w:rsidRPr="000B4AF0">
        <w:rPr>
          <w:sz w:val="20"/>
          <w:szCs w:val="20"/>
          <w:lang w:eastAsia="zh-CN"/>
        </w:rPr>
        <w:t>2024;</w:t>
      </w:r>
      <w:r w:rsidRPr="000B4AF0">
        <w:rPr>
          <w:sz w:val="20"/>
          <w:szCs w:val="20"/>
        </w:rPr>
        <w:t xml:space="preserve">122, </w:t>
      </w:r>
      <w:proofErr w:type="gramStart"/>
      <w:r w:rsidRPr="000B4AF0">
        <w:rPr>
          <w:sz w:val="20"/>
          <w:szCs w:val="20"/>
        </w:rPr>
        <w:t>109269 .</w:t>
      </w:r>
      <w:proofErr w:type="gramEnd"/>
    </w:p>
    <w:p w14:paraId="29F34D23"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Bingjie</w:t>
      </w:r>
      <w:proofErr w:type="spellEnd"/>
      <w:r w:rsidRPr="000B4AF0">
        <w:rPr>
          <w:sz w:val="20"/>
          <w:szCs w:val="20"/>
          <w:lang w:eastAsia="zh-CN"/>
        </w:rPr>
        <w:t xml:space="preserve"> M</w:t>
      </w:r>
      <w:r w:rsidRPr="000B4AF0">
        <w:rPr>
          <w:sz w:val="20"/>
          <w:szCs w:val="20"/>
        </w:rPr>
        <w:t xml:space="preserve">, </w:t>
      </w:r>
      <w:proofErr w:type="spellStart"/>
      <w:r w:rsidRPr="000B4AF0">
        <w:rPr>
          <w:sz w:val="20"/>
          <w:szCs w:val="20"/>
          <w:lang w:eastAsia="zh-CN"/>
        </w:rPr>
        <w:t>Wenbing</w:t>
      </w:r>
      <w:proofErr w:type="spellEnd"/>
      <w:r w:rsidRPr="000B4AF0">
        <w:rPr>
          <w:sz w:val="20"/>
          <w:szCs w:val="20"/>
          <w:lang w:eastAsia="zh-CN"/>
        </w:rPr>
        <w:t xml:space="preserve"> J</w:t>
      </w:r>
      <w:r w:rsidRPr="000B4AF0">
        <w:rPr>
          <w:sz w:val="20"/>
          <w:szCs w:val="20"/>
        </w:rPr>
        <w:t>,</w:t>
      </w:r>
      <w:r w:rsidRPr="000B4AF0">
        <w:rPr>
          <w:sz w:val="20"/>
          <w:szCs w:val="20"/>
          <w:lang w:eastAsia="zh-CN"/>
        </w:rPr>
        <w:t xml:space="preserve"> </w:t>
      </w:r>
      <w:proofErr w:type="spellStart"/>
      <w:r w:rsidRPr="000B4AF0">
        <w:rPr>
          <w:sz w:val="20"/>
          <w:szCs w:val="20"/>
          <w:lang w:eastAsia="zh-CN"/>
        </w:rPr>
        <w:t>Liuzhang</w:t>
      </w:r>
      <w:proofErr w:type="spellEnd"/>
      <w:r w:rsidRPr="000B4AF0">
        <w:rPr>
          <w:sz w:val="20"/>
          <w:szCs w:val="20"/>
          <w:lang w:eastAsia="zh-CN"/>
        </w:rPr>
        <w:t xml:space="preserve"> O.</w:t>
      </w:r>
      <w:r w:rsidRPr="000B4AF0">
        <w:rPr>
          <w:sz w:val="20"/>
          <w:szCs w:val="20"/>
        </w:rPr>
        <w:t xml:space="preserve"> An eco-friendly electrolyte additive for high-power primary aqueous Mg–air batteries. </w:t>
      </w:r>
      <w:proofErr w:type="spellStart"/>
      <w:r w:rsidRPr="000B4AF0">
        <w:rPr>
          <w:sz w:val="20"/>
          <w:szCs w:val="20"/>
        </w:rPr>
        <w:t>Inorg</w:t>
      </w:r>
      <w:proofErr w:type="spellEnd"/>
      <w:r w:rsidRPr="000B4AF0">
        <w:rPr>
          <w:sz w:val="20"/>
          <w:szCs w:val="20"/>
        </w:rPr>
        <w:t>. Chem. Front.</w:t>
      </w:r>
      <w:r w:rsidRPr="000B4AF0">
        <w:rPr>
          <w:sz w:val="20"/>
          <w:szCs w:val="20"/>
          <w:lang w:eastAsia="zh-CN"/>
        </w:rPr>
        <w:t>2023;</w:t>
      </w:r>
      <w:r w:rsidRPr="000B4AF0">
        <w:rPr>
          <w:sz w:val="20"/>
          <w:szCs w:val="20"/>
        </w:rPr>
        <w:t>10, 6879</w:t>
      </w:r>
      <w:r w:rsidRPr="000B4AF0">
        <w:rPr>
          <w:sz w:val="20"/>
          <w:szCs w:val="20"/>
          <w:lang w:eastAsia="zh-CN"/>
        </w:rPr>
        <w:t>-</w:t>
      </w:r>
      <w:proofErr w:type="gramStart"/>
      <w:r w:rsidRPr="000B4AF0">
        <w:rPr>
          <w:sz w:val="20"/>
          <w:szCs w:val="20"/>
        </w:rPr>
        <w:t>6891 .</w:t>
      </w:r>
      <w:proofErr w:type="gramEnd"/>
    </w:p>
    <w:p w14:paraId="75E2FBF9"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Danyan</w:t>
      </w:r>
      <w:proofErr w:type="spellEnd"/>
      <w:r w:rsidRPr="000B4AF0">
        <w:rPr>
          <w:sz w:val="20"/>
          <w:szCs w:val="20"/>
          <w:lang w:eastAsia="zh-CN"/>
        </w:rPr>
        <w:t xml:space="preserve"> H</w:t>
      </w:r>
      <w:r w:rsidRPr="000B4AF0">
        <w:rPr>
          <w:sz w:val="20"/>
          <w:szCs w:val="20"/>
        </w:rPr>
        <w:t xml:space="preserve">, </w:t>
      </w:r>
      <w:proofErr w:type="spellStart"/>
      <w:r w:rsidRPr="000B4AF0">
        <w:rPr>
          <w:sz w:val="20"/>
          <w:szCs w:val="20"/>
          <w:lang w:eastAsia="zh-CN"/>
        </w:rPr>
        <w:t>Fuyong</w:t>
      </w:r>
      <w:proofErr w:type="spellEnd"/>
      <w:r w:rsidRPr="000B4AF0">
        <w:rPr>
          <w:sz w:val="20"/>
          <w:szCs w:val="20"/>
          <w:lang w:eastAsia="zh-CN"/>
        </w:rPr>
        <w:t xml:space="preserve"> C</w:t>
      </w:r>
      <w:r w:rsidRPr="000B4AF0">
        <w:rPr>
          <w:sz w:val="20"/>
          <w:szCs w:val="20"/>
        </w:rPr>
        <w:t xml:space="preserve">, </w:t>
      </w:r>
      <w:r w:rsidRPr="000B4AF0">
        <w:rPr>
          <w:sz w:val="20"/>
          <w:szCs w:val="20"/>
          <w:lang w:eastAsia="zh-CN"/>
        </w:rPr>
        <w:t>Tao Y</w:t>
      </w:r>
      <w:r w:rsidRPr="000B4AF0">
        <w:rPr>
          <w:sz w:val="20"/>
          <w:szCs w:val="20"/>
        </w:rPr>
        <w:t xml:space="preserve">, </w:t>
      </w:r>
      <w:proofErr w:type="spellStart"/>
      <w:r w:rsidRPr="000B4AF0">
        <w:rPr>
          <w:sz w:val="20"/>
          <w:szCs w:val="20"/>
          <w:lang w:eastAsia="zh-CN"/>
        </w:rPr>
        <w:t>Dajiang</w:t>
      </w:r>
      <w:proofErr w:type="spellEnd"/>
      <w:r w:rsidRPr="000B4AF0">
        <w:rPr>
          <w:sz w:val="20"/>
          <w:szCs w:val="20"/>
          <w:lang w:eastAsia="zh-CN"/>
        </w:rPr>
        <w:t xml:space="preserve"> Z</w:t>
      </w:r>
      <w:r w:rsidRPr="000B4AF0">
        <w:rPr>
          <w:sz w:val="20"/>
          <w:szCs w:val="20"/>
        </w:rPr>
        <w:t xml:space="preserve">. </w:t>
      </w:r>
      <w:proofErr w:type="spellStart"/>
      <w:r w:rsidRPr="000B4AF0">
        <w:rPr>
          <w:sz w:val="20"/>
          <w:szCs w:val="20"/>
          <w:lang w:eastAsia="zh-CN"/>
        </w:rPr>
        <w:t>Guangling</w:t>
      </w:r>
      <w:proofErr w:type="spellEnd"/>
      <w:r w:rsidRPr="000B4AF0">
        <w:rPr>
          <w:sz w:val="20"/>
          <w:szCs w:val="20"/>
          <w:lang w:eastAsia="zh-CN"/>
        </w:rPr>
        <w:t xml:space="preserve"> Song</w:t>
      </w:r>
      <w:r w:rsidRPr="000B4AF0">
        <w:rPr>
          <w:sz w:val="20"/>
          <w:szCs w:val="20"/>
        </w:rPr>
        <w:t xml:space="preserve">. High-energy-capacity metal-air battery based on a magnetron-sputtered Mg–Al anode. Journal of Power Sources </w:t>
      </w:r>
      <w:r w:rsidRPr="000B4AF0">
        <w:rPr>
          <w:sz w:val="20"/>
          <w:szCs w:val="20"/>
          <w:lang w:eastAsia="zh-CN"/>
        </w:rPr>
        <w:t>2022;</w:t>
      </w:r>
      <w:r w:rsidRPr="000B4AF0">
        <w:rPr>
          <w:sz w:val="20"/>
          <w:szCs w:val="20"/>
        </w:rPr>
        <w:t xml:space="preserve">520, </w:t>
      </w:r>
      <w:proofErr w:type="gramStart"/>
      <w:r w:rsidRPr="000B4AF0">
        <w:rPr>
          <w:sz w:val="20"/>
          <w:szCs w:val="20"/>
        </w:rPr>
        <w:t>230874 .</w:t>
      </w:r>
      <w:proofErr w:type="gramEnd"/>
    </w:p>
    <w:p w14:paraId="1FE96B82"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lang w:eastAsia="zh-CN"/>
        </w:rPr>
        <w:t xml:space="preserve">Jingling Ma, Yi Z, </w:t>
      </w:r>
      <w:proofErr w:type="spellStart"/>
      <w:r w:rsidRPr="000B4AF0">
        <w:rPr>
          <w:sz w:val="20"/>
          <w:szCs w:val="20"/>
          <w:lang w:eastAsia="zh-CN"/>
        </w:rPr>
        <w:t>Mingsheng</w:t>
      </w:r>
      <w:proofErr w:type="spellEnd"/>
      <w:r w:rsidRPr="000B4AF0">
        <w:rPr>
          <w:sz w:val="20"/>
          <w:szCs w:val="20"/>
          <w:lang w:eastAsia="zh-CN"/>
        </w:rPr>
        <w:t xml:space="preserve"> M, </w:t>
      </w:r>
      <w:proofErr w:type="spellStart"/>
      <w:r w:rsidRPr="000B4AF0">
        <w:rPr>
          <w:sz w:val="20"/>
          <w:szCs w:val="20"/>
          <w:lang w:eastAsia="zh-CN"/>
        </w:rPr>
        <w:t>Conghui</w:t>
      </w:r>
      <w:proofErr w:type="spellEnd"/>
      <w:r w:rsidRPr="000B4AF0">
        <w:rPr>
          <w:sz w:val="20"/>
          <w:szCs w:val="20"/>
          <w:lang w:eastAsia="zh-CN"/>
        </w:rPr>
        <w:t xml:space="preserve"> </w:t>
      </w:r>
      <w:proofErr w:type="spellStart"/>
      <w:proofErr w:type="gramStart"/>
      <w:r w:rsidRPr="000B4AF0">
        <w:rPr>
          <w:sz w:val="20"/>
          <w:szCs w:val="20"/>
          <w:lang w:eastAsia="zh-CN"/>
        </w:rPr>
        <w:t>Q,Fengzhang</w:t>
      </w:r>
      <w:proofErr w:type="spellEnd"/>
      <w:proofErr w:type="gramEnd"/>
      <w:r w:rsidRPr="000B4AF0">
        <w:rPr>
          <w:sz w:val="20"/>
          <w:szCs w:val="20"/>
          <w:lang w:eastAsia="zh-CN"/>
        </w:rPr>
        <w:t xml:space="preserve"> R</w:t>
      </w:r>
      <w:r w:rsidRPr="000B4AF0">
        <w:rPr>
          <w:sz w:val="20"/>
          <w:szCs w:val="20"/>
        </w:rPr>
        <w:t xml:space="preserve">.  Corrosion and discharge performance of a magnesium aluminum eutectic alloy as anode for magnesium–air batteries. Corrosion Science </w:t>
      </w:r>
      <w:r w:rsidRPr="000B4AF0">
        <w:rPr>
          <w:sz w:val="20"/>
          <w:szCs w:val="20"/>
          <w:lang w:eastAsia="zh-CN"/>
        </w:rPr>
        <w:t>2020;</w:t>
      </w:r>
      <w:r w:rsidRPr="000B4AF0">
        <w:rPr>
          <w:sz w:val="20"/>
          <w:szCs w:val="20"/>
        </w:rPr>
        <w:t xml:space="preserve">170, </w:t>
      </w:r>
      <w:proofErr w:type="gramStart"/>
      <w:r w:rsidRPr="000B4AF0">
        <w:rPr>
          <w:sz w:val="20"/>
          <w:szCs w:val="20"/>
        </w:rPr>
        <w:t>108695 .</w:t>
      </w:r>
      <w:proofErr w:type="gramEnd"/>
    </w:p>
    <w:p w14:paraId="58CE0B01"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Fa</w:t>
      </w:r>
      <w:r w:rsidRPr="000B4AF0">
        <w:rPr>
          <w:sz w:val="20"/>
          <w:szCs w:val="20"/>
        </w:rPr>
        <w:t>ng</w:t>
      </w:r>
      <w:r w:rsidRPr="000B4AF0">
        <w:rPr>
          <w:sz w:val="20"/>
          <w:szCs w:val="20"/>
          <w:lang w:eastAsia="zh-CN"/>
        </w:rPr>
        <w:t>lei</w:t>
      </w:r>
      <w:proofErr w:type="spellEnd"/>
      <w:r w:rsidRPr="000B4AF0">
        <w:rPr>
          <w:sz w:val="20"/>
          <w:szCs w:val="20"/>
        </w:rPr>
        <w:t xml:space="preserve"> </w:t>
      </w:r>
      <w:r w:rsidRPr="000B4AF0">
        <w:rPr>
          <w:sz w:val="20"/>
          <w:szCs w:val="20"/>
          <w:lang w:eastAsia="zh-CN"/>
        </w:rPr>
        <w:t>T</w:t>
      </w:r>
      <w:r w:rsidRPr="000B4AF0">
        <w:rPr>
          <w:sz w:val="20"/>
          <w:szCs w:val="20"/>
        </w:rPr>
        <w:t>,</w:t>
      </w:r>
      <w:r w:rsidRPr="000B4AF0">
        <w:rPr>
          <w:sz w:val="20"/>
          <w:szCs w:val="20"/>
          <w:lang w:eastAsia="zh-CN"/>
        </w:rPr>
        <w:t xml:space="preserve"> </w:t>
      </w:r>
      <w:proofErr w:type="spellStart"/>
      <w:r w:rsidRPr="000B4AF0">
        <w:rPr>
          <w:sz w:val="20"/>
          <w:szCs w:val="20"/>
          <w:lang w:eastAsia="zh-CN"/>
        </w:rPr>
        <w:t>Xize</w:t>
      </w:r>
      <w:proofErr w:type="spellEnd"/>
      <w:r w:rsidRPr="000B4AF0">
        <w:rPr>
          <w:sz w:val="20"/>
          <w:szCs w:val="20"/>
          <w:lang w:eastAsia="zh-CN"/>
        </w:rPr>
        <w:t xml:space="preserve"> C</w:t>
      </w:r>
      <w:r w:rsidRPr="000B4AF0">
        <w:rPr>
          <w:sz w:val="20"/>
          <w:szCs w:val="20"/>
        </w:rPr>
        <w:t xml:space="preserve">, </w:t>
      </w:r>
      <w:r w:rsidRPr="000B4AF0">
        <w:rPr>
          <w:sz w:val="20"/>
          <w:szCs w:val="20"/>
          <w:lang w:eastAsia="zh-CN"/>
        </w:rPr>
        <w:t xml:space="preserve">Shanghai </w:t>
      </w:r>
      <w:proofErr w:type="spellStart"/>
      <w:proofErr w:type="gramStart"/>
      <w:r w:rsidRPr="000B4AF0">
        <w:rPr>
          <w:sz w:val="20"/>
          <w:szCs w:val="20"/>
          <w:lang w:eastAsia="zh-CN"/>
        </w:rPr>
        <w:t>W,Jenny</w:t>
      </w:r>
      <w:proofErr w:type="spellEnd"/>
      <w:proofErr w:type="gramEnd"/>
      <w:r w:rsidRPr="000B4AF0">
        <w:rPr>
          <w:sz w:val="20"/>
          <w:szCs w:val="20"/>
          <w:lang w:eastAsia="zh-CN"/>
        </w:rPr>
        <w:t xml:space="preserve"> M, Joseph V, Wei G.</w:t>
      </w:r>
      <w:r w:rsidRPr="000B4AF0">
        <w:rPr>
          <w:sz w:val="20"/>
          <w:szCs w:val="20"/>
        </w:rPr>
        <w:t xml:space="preserve"> Microstructure and battery performance of Mg-Zn-Sn alloys as anodes for magnesium-air </w:t>
      </w:r>
      <w:r w:rsidRPr="000B4AF0">
        <w:rPr>
          <w:sz w:val="20"/>
          <w:szCs w:val="20"/>
        </w:rPr>
        <w:lastRenderedPageBreak/>
        <w:t xml:space="preserve">battery. Journal of Magnesium and Alloys </w:t>
      </w:r>
      <w:r w:rsidRPr="000B4AF0">
        <w:rPr>
          <w:sz w:val="20"/>
          <w:szCs w:val="20"/>
          <w:lang w:eastAsia="zh-CN"/>
        </w:rPr>
        <w:t>2021;</w:t>
      </w:r>
      <w:r w:rsidRPr="000B4AF0">
        <w:rPr>
          <w:sz w:val="20"/>
          <w:szCs w:val="20"/>
        </w:rPr>
        <w:t>9, 1967</w:t>
      </w:r>
      <w:r w:rsidRPr="000B4AF0">
        <w:rPr>
          <w:sz w:val="20"/>
          <w:szCs w:val="20"/>
          <w:lang w:eastAsia="zh-CN"/>
        </w:rPr>
        <w:t>-</w:t>
      </w:r>
      <w:proofErr w:type="gramStart"/>
      <w:r w:rsidRPr="000B4AF0">
        <w:rPr>
          <w:sz w:val="20"/>
          <w:szCs w:val="20"/>
        </w:rPr>
        <w:t>1976 .</w:t>
      </w:r>
      <w:proofErr w:type="gramEnd"/>
    </w:p>
    <w:p w14:paraId="738908B7"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Fanglei</w:t>
      </w:r>
      <w:proofErr w:type="spellEnd"/>
      <w:r w:rsidRPr="000B4AF0">
        <w:rPr>
          <w:sz w:val="20"/>
          <w:szCs w:val="20"/>
          <w:lang w:eastAsia="zh-CN"/>
        </w:rPr>
        <w:t xml:space="preserve"> T, </w:t>
      </w:r>
      <w:proofErr w:type="spellStart"/>
      <w:r w:rsidRPr="000B4AF0">
        <w:rPr>
          <w:sz w:val="20"/>
          <w:szCs w:val="20"/>
          <w:lang w:eastAsia="zh-CN"/>
        </w:rPr>
        <w:t>Xize</w:t>
      </w:r>
      <w:proofErr w:type="spellEnd"/>
      <w:r w:rsidRPr="000B4AF0">
        <w:rPr>
          <w:sz w:val="20"/>
          <w:szCs w:val="20"/>
          <w:lang w:eastAsia="zh-CN"/>
        </w:rPr>
        <w:t xml:space="preserve"> C, Shanghai </w:t>
      </w:r>
      <w:proofErr w:type="spellStart"/>
      <w:proofErr w:type="gramStart"/>
      <w:r w:rsidRPr="000B4AF0">
        <w:rPr>
          <w:sz w:val="20"/>
          <w:szCs w:val="20"/>
          <w:lang w:eastAsia="zh-CN"/>
        </w:rPr>
        <w:t>W,Jenny</w:t>
      </w:r>
      <w:proofErr w:type="spellEnd"/>
      <w:proofErr w:type="gramEnd"/>
      <w:r w:rsidRPr="000B4AF0">
        <w:rPr>
          <w:sz w:val="20"/>
          <w:szCs w:val="20"/>
          <w:lang w:eastAsia="zh-CN"/>
        </w:rPr>
        <w:t xml:space="preserve"> M, Joseph V, Wei G</w:t>
      </w:r>
      <w:r w:rsidRPr="000B4AF0">
        <w:rPr>
          <w:sz w:val="20"/>
          <w:szCs w:val="20"/>
        </w:rPr>
        <w:t xml:space="preserve">. Hypoeutectic Mg–Zn binary alloys as anode materials for magnesium-air batteries. Journal of Alloys and Compounds </w:t>
      </w:r>
      <w:r w:rsidRPr="000B4AF0">
        <w:rPr>
          <w:sz w:val="20"/>
          <w:szCs w:val="20"/>
          <w:lang w:eastAsia="zh-CN"/>
        </w:rPr>
        <w:t>2021;</w:t>
      </w:r>
      <w:r w:rsidRPr="000B4AF0">
        <w:rPr>
          <w:sz w:val="20"/>
          <w:szCs w:val="20"/>
        </w:rPr>
        <w:t xml:space="preserve">857, </w:t>
      </w:r>
      <w:proofErr w:type="gramStart"/>
      <w:r w:rsidRPr="000B4AF0">
        <w:rPr>
          <w:sz w:val="20"/>
          <w:szCs w:val="20"/>
        </w:rPr>
        <w:t>157579 .</w:t>
      </w:r>
      <w:proofErr w:type="gramEnd"/>
    </w:p>
    <w:p w14:paraId="6B204F23"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lang w:eastAsia="zh-CN"/>
        </w:rPr>
        <w:t>Bowen Y</w:t>
      </w:r>
      <w:r w:rsidRPr="000B4AF0">
        <w:rPr>
          <w:sz w:val="20"/>
          <w:szCs w:val="20"/>
        </w:rPr>
        <w:t xml:space="preserve">, </w:t>
      </w:r>
      <w:proofErr w:type="spellStart"/>
      <w:r w:rsidRPr="000B4AF0">
        <w:rPr>
          <w:sz w:val="20"/>
          <w:szCs w:val="20"/>
          <w:lang w:eastAsia="zh-CN"/>
        </w:rPr>
        <w:t>Haitao</w:t>
      </w:r>
      <w:proofErr w:type="spellEnd"/>
      <w:r w:rsidRPr="000B4AF0">
        <w:rPr>
          <w:sz w:val="20"/>
          <w:szCs w:val="20"/>
          <w:lang w:eastAsia="zh-CN"/>
        </w:rPr>
        <w:t xml:space="preserve"> J</w:t>
      </w:r>
      <w:r w:rsidRPr="000B4AF0">
        <w:rPr>
          <w:sz w:val="20"/>
          <w:szCs w:val="20"/>
        </w:rPr>
        <w:t xml:space="preserve">. </w:t>
      </w:r>
      <w:r w:rsidRPr="000B4AF0">
        <w:rPr>
          <w:sz w:val="20"/>
          <w:szCs w:val="20"/>
          <w:lang w:eastAsia="zh-CN"/>
        </w:rPr>
        <w:t>Yun Z</w:t>
      </w:r>
      <w:r w:rsidRPr="000B4AF0">
        <w:rPr>
          <w:sz w:val="20"/>
          <w:szCs w:val="20"/>
        </w:rPr>
        <w:t xml:space="preserve">. Linking the discharge behavior and microstructure of ternary Mg–Ca–Zn alloy anodes for magnesium-air cells. Journal of Power Sources </w:t>
      </w:r>
      <w:r w:rsidRPr="000B4AF0">
        <w:rPr>
          <w:sz w:val="20"/>
          <w:szCs w:val="20"/>
          <w:lang w:eastAsia="zh-CN"/>
        </w:rPr>
        <w:t>2023;</w:t>
      </w:r>
      <w:r w:rsidRPr="000B4AF0">
        <w:rPr>
          <w:sz w:val="20"/>
          <w:szCs w:val="20"/>
        </w:rPr>
        <w:t xml:space="preserve">571, </w:t>
      </w:r>
      <w:proofErr w:type="gramStart"/>
      <w:r w:rsidRPr="000B4AF0">
        <w:rPr>
          <w:sz w:val="20"/>
          <w:szCs w:val="20"/>
        </w:rPr>
        <w:t>233067 .</w:t>
      </w:r>
      <w:proofErr w:type="gramEnd"/>
    </w:p>
    <w:p w14:paraId="5188D8E4"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rPr>
        <w:t>Debe</w:t>
      </w:r>
      <w:r w:rsidRPr="000B4AF0">
        <w:rPr>
          <w:sz w:val="20"/>
          <w:szCs w:val="20"/>
          <w:lang w:eastAsia="zh-CN"/>
        </w:rPr>
        <w:t xml:space="preserve"> </w:t>
      </w:r>
      <w:r w:rsidRPr="000B4AF0">
        <w:rPr>
          <w:sz w:val="20"/>
          <w:szCs w:val="20"/>
        </w:rPr>
        <w:t xml:space="preserve">MK. Electrocatalyst approaches and challenges for automotive fuel cells. Nature </w:t>
      </w:r>
      <w:r w:rsidRPr="000B4AF0">
        <w:rPr>
          <w:sz w:val="20"/>
          <w:szCs w:val="20"/>
          <w:lang w:eastAsia="zh-CN"/>
        </w:rPr>
        <w:t>2012;</w:t>
      </w:r>
      <w:r w:rsidRPr="000B4AF0">
        <w:rPr>
          <w:sz w:val="20"/>
          <w:szCs w:val="20"/>
        </w:rPr>
        <w:t>486, 43</w:t>
      </w:r>
      <w:r w:rsidRPr="000B4AF0">
        <w:rPr>
          <w:sz w:val="20"/>
          <w:szCs w:val="20"/>
          <w:lang w:eastAsia="zh-CN"/>
        </w:rPr>
        <w:t>-</w:t>
      </w:r>
      <w:proofErr w:type="gramStart"/>
      <w:r w:rsidRPr="000B4AF0">
        <w:rPr>
          <w:sz w:val="20"/>
          <w:szCs w:val="20"/>
        </w:rPr>
        <w:t>51 .</w:t>
      </w:r>
      <w:proofErr w:type="gramEnd"/>
    </w:p>
    <w:p w14:paraId="09F58151"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lang w:eastAsia="zh-CN"/>
        </w:rPr>
        <w:t>Mu L</w:t>
      </w:r>
      <w:r w:rsidRPr="000B4AF0">
        <w:rPr>
          <w:sz w:val="20"/>
          <w:szCs w:val="20"/>
        </w:rPr>
        <w:t xml:space="preserve">, </w:t>
      </w:r>
      <w:proofErr w:type="spellStart"/>
      <w:r w:rsidRPr="000B4AF0">
        <w:rPr>
          <w:sz w:val="20"/>
          <w:szCs w:val="20"/>
          <w:lang w:eastAsia="zh-CN"/>
        </w:rPr>
        <w:t>Yanhua</w:t>
      </w:r>
      <w:proofErr w:type="spellEnd"/>
      <w:r w:rsidRPr="000B4AF0">
        <w:rPr>
          <w:sz w:val="20"/>
          <w:szCs w:val="20"/>
          <w:lang w:eastAsia="zh-CN"/>
        </w:rPr>
        <w:t xml:space="preserve"> L</w:t>
      </w:r>
      <w:r w:rsidRPr="000B4AF0">
        <w:rPr>
          <w:sz w:val="20"/>
          <w:szCs w:val="20"/>
        </w:rPr>
        <w:t xml:space="preserve">, </w:t>
      </w:r>
      <w:r w:rsidRPr="000B4AF0">
        <w:rPr>
          <w:sz w:val="20"/>
          <w:szCs w:val="20"/>
          <w:lang w:eastAsia="zh-CN"/>
        </w:rPr>
        <w:t>Nan S</w:t>
      </w:r>
      <w:r w:rsidRPr="000B4AF0">
        <w:rPr>
          <w:sz w:val="20"/>
          <w:szCs w:val="20"/>
        </w:rPr>
        <w:t xml:space="preserve">. Preparation of low-platinum-content platinum–nickel, platinum–cobalt binary alloy and platinum–nickel–cobalt ternary alloy catalysts for oxygen reduction reaction in polymer electrolyte fuel cells. Journal of Power Sources </w:t>
      </w:r>
      <w:r w:rsidRPr="000B4AF0">
        <w:rPr>
          <w:sz w:val="20"/>
          <w:szCs w:val="20"/>
          <w:lang w:eastAsia="zh-CN"/>
        </w:rPr>
        <w:t>2015;</w:t>
      </w:r>
      <w:r w:rsidRPr="000B4AF0">
        <w:rPr>
          <w:sz w:val="20"/>
          <w:szCs w:val="20"/>
        </w:rPr>
        <w:t>294, 420</w:t>
      </w:r>
      <w:r w:rsidRPr="000B4AF0">
        <w:rPr>
          <w:sz w:val="20"/>
          <w:szCs w:val="20"/>
          <w:lang w:eastAsia="zh-CN"/>
        </w:rPr>
        <w:t>-</w:t>
      </w:r>
      <w:proofErr w:type="gramStart"/>
      <w:r w:rsidRPr="000B4AF0">
        <w:rPr>
          <w:sz w:val="20"/>
          <w:szCs w:val="20"/>
        </w:rPr>
        <w:t>429 .</w:t>
      </w:r>
      <w:proofErr w:type="gramEnd"/>
    </w:p>
    <w:p w14:paraId="2A6EB5C7"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Tingwei</w:t>
      </w:r>
      <w:proofErr w:type="spellEnd"/>
      <w:r w:rsidRPr="000B4AF0">
        <w:rPr>
          <w:sz w:val="20"/>
          <w:szCs w:val="20"/>
          <w:lang w:eastAsia="zh-CN"/>
        </w:rPr>
        <w:t xml:space="preserve"> Z, </w:t>
      </w:r>
      <w:proofErr w:type="spellStart"/>
      <w:r w:rsidRPr="000B4AF0">
        <w:rPr>
          <w:sz w:val="20"/>
          <w:szCs w:val="20"/>
          <w:lang w:eastAsia="zh-CN"/>
        </w:rPr>
        <w:t>Zhongfang</w:t>
      </w:r>
      <w:proofErr w:type="spellEnd"/>
      <w:r w:rsidRPr="000B4AF0">
        <w:rPr>
          <w:sz w:val="20"/>
          <w:szCs w:val="20"/>
          <w:lang w:eastAsia="zh-CN"/>
        </w:rPr>
        <w:t xml:space="preserve"> L</w:t>
      </w:r>
      <w:r w:rsidRPr="000B4AF0">
        <w:rPr>
          <w:sz w:val="20"/>
          <w:szCs w:val="20"/>
        </w:rPr>
        <w:t xml:space="preserve">. </w:t>
      </w:r>
      <w:r w:rsidRPr="000B4AF0">
        <w:rPr>
          <w:sz w:val="20"/>
          <w:szCs w:val="20"/>
          <w:lang w:eastAsia="zh-CN"/>
        </w:rPr>
        <w:t xml:space="preserve">Peng S, </w:t>
      </w:r>
      <w:proofErr w:type="spellStart"/>
      <w:r w:rsidRPr="000B4AF0">
        <w:rPr>
          <w:sz w:val="20"/>
          <w:szCs w:val="20"/>
          <w:lang w:eastAsia="zh-CN"/>
        </w:rPr>
        <w:t>Likai</w:t>
      </w:r>
      <w:proofErr w:type="spellEnd"/>
      <w:r w:rsidRPr="000B4AF0">
        <w:rPr>
          <w:sz w:val="20"/>
          <w:szCs w:val="20"/>
          <w:lang w:eastAsia="zh-CN"/>
        </w:rPr>
        <w:t xml:space="preserve"> W</w:t>
      </w:r>
      <w:r w:rsidRPr="000B4AF0">
        <w:rPr>
          <w:sz w:val="20"/>
          <w:szCs w:val="20"/>
        </w:rPr>
        <w:t xml:space="preserve">. α-MnO2 nanorods supported on </w:t>
      </w:r>
      <w:proofErr w:type="gramStart"/>
      <w:r w:rsidRPr="000B4AF0">
        <w:rPr>
          <w:sz w:val="20"/>
          <w:szCs w:val="20"/>
        </w:rPr>
        <w:t>three dimensional</w:t>
      </w:r>
      <w:proofErr w:type="gramEnd"/>
      <w:r w:rsidRPr="000B4AF0">
        <w:rPr>
          <w:sz w:val="20"/>
          <w:szCs w:val="20"/>
        </w:rPr>
        <w:t xml:space="preserve"> graphene as high activity and durability cathode electrocatalysts for magnesium-air fuel cells. Catalysis Today </w:t>
      </w:r>
      <w:r w:rsidRPr="000B4AF0">
        <w:rPr>
          <w:sz w:val="20"/>
          <w:szCs w:val="20"/>
          <w:lang w:eastAsia="zh-CN"/>
        </w:rPr>
        <w:t>2020;</w:t>
      </w:r>
      <w:r w:rsidRPr="000B4AF0">
        <w:rPr>
          <w:sz w:val="20"/>
          <w:szCs w:val="20"/>
        </w:rPr>
        <w:t>355, 304</w:t>
      </w:r>
      <w:r w:rsidRPr="000B4AF0">
        <w:rPr>
          <w:sz w:val="20"/>
          <w:szCs w:val="20"/>
          <w:lang w:eastAsia="zh-CN"/>
        </w:rPr>
        <w:t>-</w:t>
      </w:r>
      <w:proofErr w:type="gramStart"/>
      <w:r w:rsidRPr="000B4AF0">
        <w:rPr>
          <w:sz w:val="20"/>
          <w:szCs w:val="20"/>
        </w:rPr>
        <w:t>310 .</w:t>
      </w:r>
      <w:proofErr w:type="gramEnd"/>
    </w:p>
    <w:p w14:paraId="7440535B"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Yangdong</w:t>
      </w:r>
      <w:proofErr w:type="spellEnd"/>
      <w:r w:rsidRPr="000B4AF0">
        <w:rPr>
          <w:sz w:val="20"/>
          <w:szCs w:val="20"/>
          <w:lang w:eastAsia="zh-CN"/>
        </w:rPr>
        <w:t xml:space="preserve"> X, Jinxing W, </w:t>
      </w:r>
      <w:proofErr w:type="spellStart"/>
      <w:r w:rsidRPr="000B4AF0">
        <w:rPr>
          <w:sz w:val="20"/>
          <w:szCs w:val="20"/>
          <w:lang w:eastAsia="zh-CN"/>
        </w:rPr>
        <w:t>Jingdong</w:t>
      </w:r>
      <w:proofErr w:type="spellEnd"/>
      <w:r w:rsidRPr="000B4AF0">
        <w:rPr>
          <w:sz w:val="20"/>
          <w:szCs w:val="20"/>
          <w:lang w:eastAsia="zh-CN"/>
        </w:rPr>
        <w:t xml:space="preserve"> Y</w:t>
      </w:r>
      <w:r w:rsidRPr="000B4AF0">
        <w:rPr>
          <w:sz w:val="20"/>
          <w:szCs w:val="20"/>
        </w:rPr>
        <w:t xml:space="preserve">. </w:t>
      </w:r>
      <w:proofErr w:type="spellStart"/>
      <w:r w:rsidRPr="000B4AF0">
        <w:rPr>
          <w:sz w:val="20"/>
          <w:szCs w:val="20"/>
        </w:rPr>
        <w:t>CuMnO</w:t>
      </w:r>
      <w:proofErr w:type="spellEnd"/>
      <w:r w:rsidRPr="000B4AF0">
        <w:rPr>
          <w:sz w:val="20"/>
          <w:szCs w:val="20"/>
        </w:rPr>
        <w:t xml:space="preserve"> 2 Nanoflakes as Cathode Catalyst for Oxygen Reduction Reaction in Magnesium-Air Battery. J. </w:t>
      </w:r>
      <w:proofErr w:type="spellStart"/>
      <w:r w:rsidRPr="000B4AF0">
        <w:rPr>
          <w:sz w:val="20"/>
          <w:szCs w:val="20"/>
        </w:rPr>
        <w:t>Electrochem</w:t>
      </w:r>
      <w:proofErr w:type="spellEnd"/>
      <w:r w:rsidRPr="000B4AF0">
        <w:rPr>
          <w:sz w:val="20"/>
          <w:szCs w:val="20"/>
        </w:rPr>
        <w:t>. Soc.</w:t>
      </w:r>
      <w:r w:rsidRPr="000B4AF0">
        <w:rPr>
          <w:sz w:val="20"/>
          <w:szCs w:val="20"/>
          <w:lang w:eastAsia="zh-CN"/>
        </w:rPr>
        <w:t>2021;</w:t>
      </w:r>
      <w:r w:rsidRPr="000B4AF0">
        <w:rPr>
          <w:sz w:val="20"/>
          <w:szCs w:val="20"/>
        </w:rPr>
        <w:t xml:space="preserve"> 168, </w:t>
      </w:r>
      <w:proofErr w:type="gramStart"/>
      <w:r w:rsidRPr="000B4AF0">
        <w:rPr>
          <w:sz w:val="20"/>
          <w:szCs w:val="20"/>
        </w:rPr>
        <w:t xml:space="preserve">100502 </w:t>
      </w:r>
      <w:r w:rsidRPr="000B4AF0">
        <w:rPr>
          <w:sz w:val="20"/>
          <w:szCs w:val="20"/>
          <w:lang w:eastAsia="zh-CN"/>
        </w:rPr>
        <w:t>.</w:t>
      </w:r>
      <w:proofErr w:type="gramEnd"/>
    </w:p>
    <w:p w14:paraId="62CAAF82"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Ailin</w:t>
      </w:r>
      <w:proofErr w:type="spellEnd"/>
      <w:r w:rsidRPr="000B4AF0">
        <w:rPr>
          <w:sz w:val="20"/>
          <w:szCs w:val="20"/>
          <w:lang w:eastAsia="zh-CN"/>
        </w:rPr>
        <w:t xml:space="preserve"> C</w:t>
      </w:r>
      <w:r w:rsidRPr="000B4AF0">
        <w:rPr>
          <w:sz w:val="20"/>
          <w:szCs w:val="20"/>
        </w:rPr>
        <w:t xml:space="preserve">. PT/CNX nano -catalyst fine structure and electrocatalytic performance of PT/CNX nano -catalysts. Beijing University of Science and Technology, 2023. </w:t>
      </w:r>
    </w:p>
    <w:p w14:paraId="14BC0C55"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lang w:eastAsia="zh-CN"/>
        </w:rPr>
        <w:t xml:space="preserve">Han E, Eroglu </w:t>
      </w:r>
      <w:proofErr w:type="gramStart"/>
      <w:r w:rsidRPr="000B4AF0">
        <w:rPr>
          <w:sz w:val="20"/>
          <w:szCs w:val="20"/>
          <w:lang w:eastAsia="zh-CN"/>
        </w:rPr>
        <w:t>I ,</w:t>
      </w:r>
      <w:proofErr w:type="gramEnd"/>
      <w:r w:rsidRPr="000B4AF0">
        <w:rPr>
          <w:sz w:val="20"/>
          <w:szCs w:val="20"/>
          <w:lang w:eastAsia="zh-CN"/>
        </w:rPr>
        <w:t xml:space="preserve"> </w:t>
      </w:r>
      <w:proofErr w:type="spellStart"/>
      <w:r w:rsidRPr="000B4AF0">
        <w:rPr>
          <w:sz w:val="20"/>
          <w:szCs w:val="20"/>
          <w:lang w:eastAsia="zh-CN"/>
        </w:rPr>
        <w:t>Turker</w:t>
      </w:r>
      <w:proofErr w:type="spellEnd"/>
      <w:r w:rsidRPr="000B4AF0">
        <w:rPr>
          <w:sz w:val="20"/>
          <w:szCs w:val="20"/>
          <w:lang w:eastAsia="zh-CN"/>
        </w:rPr>
        <w:t xml:space="preserve"> L</w:t>
      </w:r>
      <w:r w:rsidRPr="000B4AF0">
        <w:rPr>
          <w:sz w:val="20"/>
          <w:szCs w:val="20"/>
        </w:rPr>
        <w:t>. Performance of an alkaline fuel cell with single or double layer electrodes. International Journal of Hydrogen Energy</w:t>
      </w:r>
      <w:r w:rsidRPr="000B4AF0">
        <w:rPr>
          <w:sz w:val="20"/>
          <w:szCs w:val="20"/>
          <w:lang w:eastAsia="zh-CN"/>
        </w:rPr>
        <w:t xml:space="preserve"> 2000;</w:t>
      </w:r>
      <w:r w:rsidRPr="000B4AF0">
        <w:rPr>
          <w:sz w:val="20"/>
          <w:szCs w:val="20"/>
        </w:rPr>
        <w:t xml:space="preserve"> 25</w:t>
      </w:r>
      <w:r w:rsidRPr="000B4AF0">
        <w:rPr>
          <w:sz w:val="20"/>
          <w:szCs w:val="20"/>
          <w:lang w:eastAsia="zh-CN"/>
        </w:rPr>
        <w:t>.</w:t>
      </w:r>
      <w:r w:rsidRPr="000B4AF0">
        <w:rPr>
          <w:sz w:val="20"/>
          <w:szCs w:val="20"/>
        </w:rPr>
        <w:t xml:space="preserve"> </w:t>
      </w:r>
    </w:p>
    <w:p w14:paraId="0D31E742"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rPr>
        <w:t>Eom</w:t>
      </w:r>
      <w:proofErr w:type="spellEnd"/>
      <w:r w:rsidRPr="000B4AF0">
        <w:rPr>
          <w:sz w:val="20"/>
          <w:szCs w:val="20"/>
          <w:lang w:eastAsia="zh-CN"/>
        </w:rPr>
        <w:t xml:space="preserve"> </w:t>
      </w:r>
      <w:r w:rsidRPr="000B4AF0">
        <w:rPr>
          <w:sz w:val="20"/>
          <w:szCs w:val="20"/>
        </w:rPr>
        <w:t>SW, Le</w:t>
      </w:r>
      <w:r w:rsidRPr="000B4AF0">
        <w:rPr>
          <w:sz w:val="20"/>
          <w:szCs w:val="20"/>
          <w:lang w:eastAsia="zh-CN"/>
        </w:rPr>
        <w:t>e</w:t>
      </w:r>
      <w:r w:rsidRPr="000B4AF0">
        <w:rPr>
          <w:sz w:val="20"/>
          <w:szCs w:val="20"/>
        </w:rPr>
        <w:t xml:space="preserve"> CW, Yun MS.  Sun YK. The roles and electrochemical characterizations of activated carbon in zinc air battery cathodes. </w:t>
      </w:r>
      <w:proofErr w:type="spellStart"/>
      <w:r w:rsidRPr="000B4AF0">
        <w:rPr>
          <w:sz w:val="20"/>
          <w:szCs w:val="20"/>
        </w:rPr>
        <w:t>Electrochimica</w:t>
      </w:r>
      <w:proofErr w:type="spellEnd"/>
      <w:r w:rsidRPr="000B4AF0">
        <w:rPr>
          <w:sz w:val="20"/>
          <w:szCs w:val="20"/>
        </w:rPr>
        <w:t xml:space="preserve"> Acta </w:t>
      </w:r>
      <w:r w:rsidRPr="000B4AF0">
        <w:rPr>
          <w:sz w:val="20"/>
          <w:szCs w:val="20"/>
          <w:lang w:eastAsia="zh-CN"/>
        </w:rPr>
        <w:t>2006;</w:t>
      </w:r>
      <w:r w:rsidRPr="000B4AF0">
        <w:rPr>
          <w:sz w:val="20"/>
          <w:szCs w:val="20"/>
        </w:rPr>
        <w:t>52, 1592–</w:t>
      </w:r>
      <w:proofErr w:type="gramStart"/>
      <w:r w:rsidRPr="000B4AF0">
        <w:rPr>
          <w:sz w:val="20"/>
          <w:szCs w:val="20"/>
        </w:rPr>
        <w:t>1595 .</w:t>
      </w:r>
      <w:proofErr w:type="gramEnd"/>
    </w:p>
    <w:p w14:paraId="4E81824D"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Chaozhu</w:t>
      </w:r>
      <w:proofErr w:type="spellEnd"/>
      <w:r w:rsidRPr="000B4AF0">
        <w:rPr>
          <w:sz w:val="20"/>
          <w:szCs w:val="20"/>
          <w:lang w:eastAsia="zh-CN"/>
        </w:rPr>
        <w:t xml:space="preserve"> S</w:t>
      </w:r>
      <w:r w:rsidRPr="000B4AF0">
        <w:rPr>
          <w:sz w:val="20"/>
          <w:szCs w:val="20"/>
        </w:rPr>
        <w:t xml:space="preserve">, </w:t>
      </w:r>
      <w:proofErr w:type="spellStart"/>
      <w:r w:rsidRPr="000B4AF0">
        <w:rPr>
          <w:sz w:val="20"/>
          <w:szCs w:val="20"/>
          <w:lang w:eastAsia="zh-CN"/>
        </w:rPr>
        <w:t>Erdong</w:t>
      </w:r>
      <w:proofErr w:type="spellEnd"/>
      <w:r w:rsidRPr="000B4AF0">
        <w:rPr>
          <w:sz w:val="20"/>
          <w:szCs w:val="20"/>
          <w:lang w:eastAsia="zh-CN"/>
        </w:rPr>
        <w:t xml:space="preserve"> W</w:t>
      </w:r>
      <w:r w:rsidRPr="000B4AF0">
        <w:rPr>
          <w:sz w:val="20"/>
          <w:szCs w:val="20"/>
        </w:rPr>
        <w:t>,</w:t>
      </w:r>
      <w:r w:rsidRPr="000B4AF0">
        <w:rPr>
          <w:sz w:val="20"/>
          <w:szCs w:val="20"/>
          <w:lang w:eastAsia="zh-CN"/>
        </w:rPr>
        <w:t xml:space="preserve"> </w:t>
      </w:r>
      <w:proofErr w:type="spellStart"/>
      <w:r w:rsidRPr="000B4AF0">
        <w:rPr>
          <w:sz w:val="20"/>
          <w:szCs w:val="20"/>
          <w:lang w:eastAsia="zh-CN"/>
        </w:rPr>
        <w:t>Luhua</w:t>
      </w:r>
      <w:proofErr w:type="spellEnd"/>
      <w:r w:rsidRPr="000B4AF0">
        <w:rPr>
          <w:sz w:val="20"/>
          <w:szCs w:val="20"/>
        </w:rPr>
        <w:t xml:space="preserve"> J, Sun</w:t>
      </w:r>
      <w:r w:rsidRPr="000B4AF0">
        <w:rPr>
          <w:sz w:val="20"/>
          <w:szCs w:val="20"/>
          <w:lang w:eastAsia="zh-CN"/>
        </w:rPr>
        <w:t xml:space="preserve"> </w:t>
      </w:r>
      <w:r w:rsidRPr="000B4AF0">
        <w:rPr>
          <w:sz w:val="20"/>
          <w:szCs w:val="20"/>
        </w:rPr>
        <w:t>G. High performance cathode based on carbon fiber felt for magnesium-air fuel cells. International Journal of Hydrogen Energy</w:t>
      </w:r>
      <w:r w:rsidRPr="000B4AF0">
        <w:rPr>
          <w:sz w:val="20"/>
          <w:szCs w:val="20"/>
          <w:lang w:eastAsia="zh-CN"/>
        </w:rPr>
        <w:t xml:space="preserve"> 2013;</w:t>
      </w:r>
      <w:r w:rsidRPr="000B4AF0">
        <w:rPr>
          <w:sz w:val="20"/>
          <w:szCs w:val="20"/>
        </w:rPr>
        <w:t xml:space="preserve"> 38, 5885–</w:t>
      </w:r>
      <w:proofErr w:type="gramStart"/>
      <w:r w:rsidRPr="000B4AF0">
        <w:rPr>
          <w:sz w:val="20"/>
          <w:szCs w:val="20"/>
        </w:rPr>
        <w:t>5893 .</w:t>
      </w:r>
      <w:proofErr w:type="gramEnd"/>
    </w:p>
    <w:p w14:paraId="5970AE12"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Jiantao</w:t>
      </w:r>
      <w:proofErr w:type="spellEnd"/>
      <w:r w:rsidRPr="000B4AF0">
        <w:rPr>
          <w:sz w:val="20"/>
          <w:szCs w:val="20"/>
          <w:lang w:eastAsia="zh-CN"/>
        </w:rPr>
        <w:t xml:space="preserve"> L, </w:t>
      </w:r>
      <w:proofErr w:type="spellStart"/>
      <w:r w:rsidRPr="000B4AF0">
        <w:rPr>
          <w:sz w:val="20"/>
          <w:szCs w:val="20"/>
          <w:lang w:eastAsia="zh-CN"/>
        </w:rPr>
        <w:t>Haoyun</w:t>
      </w:r>
      <w:proofErr w:type="spellEnd"/>
      <w:r w:rsidRPr="000B4AF0">
        <w:rPr>
          <w:sz w:val="20"/>
          <w:szCs w:val="20"/>
          <w:lang w:eastAsia="zh-CN"/>
        </w:rPr>
        <w:t xml:space="preserve"> L, </w:t>
      </w:r>
      <w:proofErr w:type="spellStart"/>
      <w:r w:rsidRPr="000B4AF0">
        <w:rPr>
          <w:sz w:val="20"/>
          <w:szCs w:val="20"/>
          <w:lang w:eastAsia="zh-CN"/>
        </w:rPr>
        <w:t>Manman</w:t>
      </w:r>
      <w:proofErr w:type="spellEnd"/>
      <w:r w:rsidRPr="000B4AF0">
        <w:rPr>
          <w:sz w:val="20"/>
          <w:szCs w:val="20"/>
          <w:lang w:eastAsia="zh-CN"/>
        </w:rPr>
        <w:t xml:space="preserve"> </w:t>
      </w:r>
      <w:proofErr w:type="spellStart"/>
      <w:proofErr w:type="gramStart"/>
      <w:r w:rsidRPr="000B4AF0">
        <w:rPr>
          <w:sz w:val="20"/>
          <w:szCs w:val="20"/>
          <w:lang w:eastAsia="zh-CN"/>
        </w:rPr>
        <w:t>W.</w:t>
      </w:r>
      <w:r w:rsidRPr="000B4AF0">
        <w:rPr>
          <w:sz w:val="20"/>
          <w:szCs w:val="20"/>
        </w:rPr>
        <w:t>Boosting</w:t>
      </w:r>
      <w:proofErr w:type="spellEnd"/>
      <w:proofErr w:type="gramEnd"/>
      <w:r w:rsidRPr="000B4AF0">
        <w:rPr>
          <w:sz w:val="20"/>
          <w:szCs w:val="20"/>
        </w:rPr>
        <w:t xml:space="preserve"> oxygen reduction activity with low-temperature derived high-loading atomic cobalt on nitrogen-doped graphene for efficient Zn–ai </w:t>
      </w:r>
      <w:proofErr w:type="spellStart"/>
      <w:r w:rsidRPr="000B4AF0">
        <w:rPr>
          <w:sz w:val="20"/>
          <w:szCs w:val="20"/>
        </w:rPr>
        <w:t>rbatteries</w:t>
      </w:r>
      <w:proofErr w:type="spellEnd"/>
      <w:r w:rsidRPr="000B4AF0">
        <w:rPr>
          <w:sz w:val="20"/>
          <w:szCs w:val="20"/>
        </w:rPr>
        <w:t xml:space="preserve"> Chemical Communications (RSC Publishing)</w:t>
      </w:r>
      <w:r w:rsidRPr="000B4AF0">
        <w:rPr>
          <w:sz w:val="20"/>
          <w:szCs w:val="20"/>
          <w:lang w:eastAsia="zh-CN"/>
        </w:rPr>
        <w:t>2019.3</w:t>
      </w:r>
      <w:r w:rsidRPr="000B4AF0">
        <w:rPr>
          <w:sz w:val="20"/>
          <w:szCs w:val="20"/>
        </w:rPr>
        <w:t xml:space="preserve">. </w:t>
      </w:r>
    </w:p>
    <w:p w14:paraId="52D2CA2B"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Jianguo</w:t>
      </w:r>
      <w:proofErr w:type="spellEnd"/>
      <w:r w:rsidRPr="000B4AF0">
        <w:rPr>
          <w:sz w:val="20"/>
          <w:szCs w:val="20"/>
          <w:lang w:eastAsia="zh-CN"/>
        </w:rPr>
        <w:t xml:space="preserve"> L, Zhu Z, Rong X</w:t>
      </w:r>
      <w:r w:rsidRPr="000B4AF0">
        <w:rPr>
          <w:sz w:val="20"/>
          <w:szCs w:val="20"/>
        </w:rPr>
        <w:t xml:space="preserve">. Geochemistry of core sediments along the Active Channel, northeastern Indian Ocean over the past 50,000 years: Sources and climatic implications. </w:t>
      </w:r>
      <w:proofErr w:type="spellStart"/>
      <w:r w:rsidRPr="000B4AF0">
        <w:rPr>
          <w:sz w:val="20"/>
          <w:szCs w:val="20"/>
        </w:rPr>
        <w:t>Palaeogeography</w:t>
      </w:r>
      <w:proofErr w:type="spellEnd"/>
      <w:r w:rsidRPr="000B4AF0">
        <w:rPr>
          <w:sz w:val="20"/>
          <w:szCs w:val="20"/>
        </w:rPr>
        <w:t xml:space="preserve">, Palaeoclimatology, </w:t>
      </w:r>
      <w:proofErr w:type="spellStart"/>
      <w:r w:rsidRPr="000B4AF0">
        <w:rPr>
          <w:sz w:val="20"/>
          <w:szCs w:val="20"/>
        </w:rPr>
        <w:t>Palaeoecology</w:t>
      </w:r>
      <w:proofErr w:type="spellEnd"/>
      <w:r w:rsidRPr="000B4AF0">
        <w:rPr>
          <w:sz w:val="20"/>
          <w:szCs w:val="20"/>
        </w:rPr>
        <w:t xml:space="preserve"> </w:t>
      </w:r>
      <w:r w:rsidRPr="000B4AF0">
        <w:rPr>
          <w:sz w:val="20"/>
          <w:szCs w:val="20"/>
          <w:lang w:eastAsia="zh-CN"/>
        </w:rPr>
        <w:t>2019;</w:t>
      </w:r>
      <w:r w:rsidRPr="000B4AF0">
        <w:rPr>
          <w:sz w:val="20"/>
          <w:szCs w:val="20"/>
        </w:rPr>
        <w:t>521, 151</w:t>
      </w:r>
      <w:r w:rsidRPr="000B4AF0">
        <w:rPr>
          <w:sz w:val="20"/>
          <w:szCs w:val="20"/>
          <w:lang w:eastAsia="zh-CN"/>
        </w:rPr>
        <w:t>-</w:t>
      </w:r>
      <w:proofErr w:type="gramStart"/>
      <w:r w:rsidRPr="000B4AF0">
        <w:rPr>
          <w:sz w:val="20"/>
          <w:szCs w:val="20"/>
        </w:rPr>
        <w:t>160 .</w:t>
      </w:r>
      <w:proofErr w:type="gramEnd"/>
    </w:p>
    <w:p w14:paraId="7BA2C775"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lang w:eastAsia="zh-CN"/>
        </w:rPr>
        <w:t xml:space="preserve">Jingling M, </w:t>
      </w:r>
      <w:proofErr w:type="spellStart"/>
      <w:r w:rsidRPr="000B4AF0">
        <w:rPr>
          <w:sz w:val="20"/>
          <w:szCs w:val="20"/>
          <w:lang w:eastAsia="zh-CN"/>
        </w:rPr>
        <w:t>Conghui</w:t>
      </w:r>
      <w:proofErr w:type="spellEnd"/>
      <w:r w:rsidRPr="000B4AF0">
        <w:rPr>
          <w:sz w:val="20"/>
          <w:szCs w:val="20"/>
          <w:lang w:eastAsia="zh-CN"/>
        </w:rPr>
        <w:t xml:space="preserve"> Q, </w:t>
      </w:r>
      <w:proofErr w:type="spellStart"/>
      <w:r w:rsidRPr="000B4AF0">
        <w:rPr>
          <w:sz w:val="20"/>
          <w:szCs w:val="20"/>
          <w:lang w:eastAsia="zh-CN"/>
        </w:rPr>
        <w:t>Yaqiong</w:t>
      </w:r>
      <w:proofErr w:type="spellEnd"/>
      <w:r w:rsidRPr="000B4AF0">
        <w:rPr>
          <w:sz w:val="20"/>
          <w:szCs w:val="20"/>
          <w:lang w:eastAsia="zh-CN"/>
        </w:rPr>
        <w:t xml:space="preserve"> L</w:t>
      </w:r>
      <w:r w:rsidRPr="000B4AF0">
        <w:rPr>
          <w:sz w:val="20"/>
          <w:szCs w:val="20"/>
        </w:rPr>
        <w:t>.  Properties of reduced graphene oxide for Mg-air battery. Journal of Power Sources</w:t>
      </w:r>
      <w:r w:rsidRPr="000B4AF0">
        <w:rPr>
          <w:sz w:val="20"/>
          <w:szCs w:val="20"/>
          <w:lang w:eastAsia="zh-CN"/>
        </w:rPr>
        <w:t xml:space="preserve"> 2019;</w:t>
      </w:r>
      <w:r w:rsidRPr="000B4AF0">
        <w:rPr>
          <w:sz w:val="20"/>
          <w:szCs w:val="20"/>
        </w:rPr>
        <w:t xml:space="preserve"> 430, 244–</w:t>
      </w:r>
      <w:proofErr w:type="gramStart"/>
      <w:r w:rsidRPr="000B4AF0">
        <w:rPr>
          <w:sz w:val="20"/>
          <w:szCs w:val="20"/>
        </w:rPr>
        <w:t>251 .</w:t>
      </w:r>
      <w:proofErr w:type="gramEnd"/>
    </w:p>
    <w:p w14:paraId="2ECACCAA"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Chenchen</w:t>
      </w:r>
      <w:proofErr w:type="spellEnd"/>
      <w:r w:rsidRPr="000B4AF0">
        <w:rPr>
          <w:sz w:val="20"/>
          <w:szCs w:val="20"/>
          <w:lang w:eastAsia="zh-CN"/>
        </w:rPr>
        <w:t xml:space="preserve"> Z</w:t>
      </w:r>
      <w:r w:rsidRPr="000B4AF0">
        <w:rPr>
          <w:sz w:val="20"/>
          <w:szCs w:val="20"/>
        </w:rPr>
        <w:t xml:space="preserve">, </w:t>
      </w:r>
      <w:proofErr w:type="spellStart"/>
      <w:r w:rsidRPr="000B4AF0">
        <w:rPr>
          <w:sz w:val="20"/>
          <w:szCs w:val="20"/>
          <w:lang w:eastAsia="zh-CN"/>
        </w:rPr>
        <w:t>Yuhong</w:t>
      </w:r>
      <w:proofErr w:type="spellEnd"/>
      <w:r w:rsidRPr="000B4AF0">
        <w:rPr>
          <w:sz w:val="20"/>
          <w:szCs w:val="20"/>
          <w:lang w:eastAsia="zh-CN"/>
        </w:rPr>
        <w:t xml:space="preserve"> J</w:t>
      </w:r>
      <w:r w:rsidRPr="000B4AF0">
        <w:rPr>
          <w:sz w:val="20"/>
          <w:szCs w:val="20"/>
        </w:rPr>
        <w:t xml:space="preserve">, </w:t>
      </w:r>
      <w:proofErr w:type="spellStart"/>
      <w:r w:rsidRPr="000B4AF0">
        <w:rPr>
          <w:sz w:val="20"/>
          <w:szCs w:val="20"/>
          <w:lang w:eastAsia="zh-CN"/>
        </w:rPr>
        <w:t>Wenbo</w:t>
      </w:r>
      <w:proofErr w:type="spellEnd"/>
      <w:r w:rsidRPr="000B4AF0">
        <w:rPr>
          <w:sz w:val="20"/>
          <w:szCs w:val="20"/>
          <w:lang w:eastAsia="zh-CN"/>
        </w:rPr>
        <w:t xml:space="preserve"> D</w:t>
      </w:r>
      <w:r w:rsidRPr="000B4AF0">
        <w:rPr>
          <w:sz w:val="20"/>
          <w:szCs w:val="20"/>
        </w:rPr>
        <w:t xml:space="preserve">, </w:t>
      </w:r>
      <w:proofErr w:type="spellStart"/>
      <w:r w:rsidRPr="000B4AF0">
        <w:rPr>
          <w:sz w:val="20"/>
          <w:szCs w:val="20"/>
          <w:lang w:eastAsia="zh-CN"/>
        </w:rPr>
        <w:t>Changwei</w:t>
      </w:r>
      <w:proofErr w:type="spellEnd"/>
      <w:r w:rsidRPr="000B4AF0">
        <w:rPr>
          <w:sz w:val="20"/>
          <w:szCs w:val="20"/>
          <w:lang w:eastAsia="zh-CN"/>
        </w:rPr>
        <w:t xml:space="preserve"> J.</w:t>
      </w:r>
      <w:r w:rsidRPr="000B4AF0">
        <w:rPr>
          <w:sz w:val="20"/>
          <w:szCs w:val="20"/>
        </w:rPr>
        <w:t xml:space="preserve"> Multi-walled carbon nanotubes supported binary </w:t>
      </w:r>
      <w:proofErr w:type="spellStart"/>
      <w:r w:rsidRPr="000B4AF0">
        <w:rPr>
          <w:sz w:val="20"/>
          <w:szCs w:val="20"/>
        </w:rPr>
        <w:t>PdSn</w:t>
      </w:r>
      <w:proofErr w:type="spellEnd"/>
      <w:r w:rsidRPr="000B4AF0">
        <w:rPr>
          <w:sz w:val="20"/>
          <w:szCs w:val="20"/>
        </w:rPr>
        <w:t xml:space="preserve"> </w:t>
      </w:r>
      <w:proofErr w:type="spellStart"/>
      <w:r w:rsidRPr="000B4AF0">
        <w:rPr>
          <w:sz w:val="20"/>
          <w:szCs w:val="20"/>
        </w:rPr>
        <w:t>nanocatalyst</w:t>
      </w:r>
      <w:proofErr w:type="spellEnd"/>
      <w:r w:rsidRPr="000B4AF0">
        <w:rPr>
          <w:sz w:val="20"/>
          <w:szCs w:val="20"/>
        </w:rPr>
        <w:t xml:space="preserve"> as effective catalytic cathode for Mg-air battery. Journal of Electroanalytical Chemistry</w:t>
      </w:r>
      <w:r w:rsidRPr="000B4AF0">
        <w:rPr>
          <w:sz w:val="20"/>
          <w:szCs w:val="20"/>
          <w:lang w:eastAsia="zh-CN"/>
        </w:rPr>
        <w:t xml:space="preserve"> 2018;</w:t>
      </w:r>
      <w:r w:rsidRPr="000B4AF0">
        <w:rPr>
          <w:sz w:val="20"/>
          <w:szCs w:val="20"/>
        </w:rPr>
        <w:t>826, 217</w:t>
      </w:r>
      <w:r w:rsidRPr="000B4AF0">
        <w:rPr>
          <w:sz w:val="20"/>
          <w:szCs w:val="20"/>
          <w:lang w:eastAsia="zh-CN"/>
        </w:rPr>
        <w:t>-</w:t>
      </w:r>
      <w:proofErr w:type="gramStart"/>
      <w:r w:rsidRPr="000B4AF0">
        <w:rPr>
          <w:sz w:val="20"/>
          <w:szCs w:val="20"/>
        </w:rPr>
        <w:t>224 .</w:t>
      </w:r>
      <w:proofErr w:type="gramEnd"/>
    </w:p>
    <w:p w14:paraId="351A64A9"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Minhua</w:t>
      </w:r>
      <w:proofErr w:type="spellEnd"/>
      <w:r w:rsidRPr="000B4AF0">
        <w:rPr>
          <w:sz w:val="20"/>
          <w:szCs w:val="20"/>
          <w:lang w:eastAsia="zh-CN"/>
        </w:rPr>
        <w:t xml:space="preserve"> </w:t>
      </w:r>
      <w:r w:rsidRPr="000B4AF0">
        <w:rPr>
          <w:sz w:val="20"/>
          <w:szCs w:val="20"/>
        </w:rPr>
        <w:t>SM. Palladium-based electrocatalysts for hydrogen oxidation and oxygen reduction reactions. Journal of Power Sources</w:t>
      </w:r>
      <w:r w:rsidRPr="000B4AF0">
        <w:rPr>
          <w:sz w:val="20"/>
          <w:szCs w:val="20"/>
          <w:lang w:eastAsia="zh-CN"/>
        </w:rPr>
        <w:t xml:space="preserve"> 2011;</w:t>
      </w:r>
      <w:r w:rsidRPr="000B4AF0">
        <w:rPr>
          <w:sz w:val="20"/>
          <w:szCs w:val="20"/>
        </w:rPr>
        <w:t>196, 2433–</w:t>
      </w:r>
      <w:proofErr w:type="gramStart"/>
      <w:r w:rsidRPr="000B4AF0">
        <w:rPr>
          <w:sz w:val="20"/>
          <w:szCs w:val="20"/>
        </w:rPr>
        <w:t>2444 .</w:t>
      </w:r>
      <w:proofErr w:type="gramEnd"/>
    </w:p>
    <w:p w14:paraId="50946522"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rPr>
        <w:t>Calderón</w:t>
      </w:r>
      <w:r w:rsidRPr="000B4AF0">
        <w:rPr>
          <w:sz w:val="20"/>
          <w:szCs w:val="20"/>
          <w:lang w:eastAsia="zh-CN"/>
        </w:rPr>
        <w:t xml:space="preserve"> </w:t>
      </w:r>
      <w:proofErr w:type="spellStart"/>
      <w:r w:rsidRPr="000B4AF0">
        <w:rPr>
          <w:sz w:val="20"/>
          <w:szCs w:val="20"/>
        </w:rPr>
        <w:t>JC</w:t>
      </w:r>
      <w:r w:rsidRPr="000B4AF0">
        <w:rPr>
          <w:sz w:val="20"/>
          <w:szCs w:val="20"/>
          <w:lang w:eastAsia="zh-CN"/>
        </w:rPr>
        <w:t>,Nieto</w:t>
      </w:r>
      <w:proofErr w:type="spellEnd"/>
      <w:r w:rsidRPr="000B4AF0">
        <w:rPr>
          <w:sz w:val="20"/>
          <w:szCs w:val="20"/>
          <w:lang w:eastAsia="zh-CN"/>
        </w:rPr>
        <w:t>-Monge MJ, Fermín DJ</w:t>
      </w:r>
      <w:r w:rsidRPr="000B4AF0">
        <w:rPr>
          <w:sz w:val="20"/>
          <w:szCs w:val="20"/>
          <w:lang w:eastAsia="zh-CN"/>
        </w:rPr>
        <w:t>，</w:t>
      </w:r>
      <w:r w:rsidRPr="000B4AF0">
        <w:rPr>
          <w:sz w:val="20"/>
          <w:szCs w:val="20"/>
          <w:lang w:eastAsia="zh-CN"/>
        </w:rPr>
        <w:t xml:space="preserve">Pard JI, </w:t>
      </w:r>
      <w:proofErr w:type="spellStart"/>
      <w:r w:rsidRPr="000B4AF0">
        <w:rPr>
          <w:sz w:val="20"/>
          <w:szCs w:val="20"/>
          <w:lang w:eastAsia="zh-CN"/>
        </w:rPr>
        <w:t>Moliner</w:t>
      </w:r>
      <w:proofErr w:type="spellEnd"/>
      <w:r w:rsidRPr="000B4AF0">
        <w:rPr>
          <w:sz w:val="20"/>
          <w:szCs w:val="20"/>
          <w:lang w:eastAsia="zh-CN"/>
        </w:rPr>
        <w:t xml:space="preserve"> R</w:t>
      </w:r>
      <w:r w:rsidRPr="000B4AF0">
        <w:rPr>
          <w:sz w:val="20"/>
          <w:szCs w:val="20"/>
        </w:rPr>
        <w:t xml:space="preserve">. Palladium–nickel materials as cathode electrocatalysts for alkaline fuel cells. International Journal of Hydrogen Energy </w:t>
      </w:r>
      <w:r w:rsidRPr="000B4AF0">
        <w:rPr>
          <w:sz w:val="20"/>
          <w:szCs w:val="20"/>
          <w:lang w:eastAsia="zh-CN"/>
        </w:rPr>
        <w:t>2016;</w:t>
      </w:r>
      <w:r w:rsidRPr="000B4AF0">
        <w:rPr>
          <w:sz w:val="20"/>
          <w:szCs w:val="20"/>
        </w:rPr>
        <w:t>41, 22538–</w:t>
      </w:r>
      <w:proofErr w:type="gramStart"/>
      <w:r w:rsidRPr="000B4AF0">
        <w:rPr>
          <w:sz w:val="20"/>
          <w:szCs w:val="20"/>
        </w:rPr>
        <w:t>22546 .</w:t>
      </w:r>
      <w:proofErr w:type="gramEnd"/>
    </w:p>
    <w:p w14:paraId="67F8BCF7"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rPr>
        <w:t>Chenchen</w:t>
      </w:r>
      <w:proofErr w:type="spellEnd"/>
      <w:r w:rsidRPr="000B4AF0">
        <w:rPr>
          <w:sz w:val="20"/>
          <w:szCs w:val="20"/>
          <w:lang w:eastAsia="zh-CN"/>
        </w:rPr>
        <w:t xml:space="preserve"> </w:t>
      </w:r>
      <w:r w:rsidRPr="000B4AF0">
        <w:rPr>
          <w:sz w:val="20"/>
          <w:szCs w:val="20"/>
        </w:rPr>
        <w:t xml:space="preserve">Z, </w:t>
      </w:r>
      <w:proofErr w:type="spellStart"/>
      <w:r w:rsidRPr="000B4AF0">
        <w:rPr>
          <w:sz w:val="20"/>
          <w:szCs w:val="20"/>
          <w:lang w:eastAsia="zh-CN"/>
        </w:rPr>
        <w:t>Xingyu</w:t>
      </w:r>
      <w:proofErr w:type="spellEnd"/>
      <w:r w:rsidRPr="000B4AF0">
        <w:rPr>
          <w:sz w:val="20"/>
          <w:szCs w:val="20"/>
          <w:lang w:eastAsia="zh-CN"/>
        </w:rPr>
        <w:t xml:space="preserve"> Y, </w:t>
      </w:r>
      <w:proofErr w:type="spellStart"/>
      <w:r w:rsidRPr="000B4AF0">
        <w:rPr>
          <w:sz w:val="20"/>
          <w:szCs w:val="20"/>
          <w:lang w:eastAsia="zh-CN"/>
        </w:rPr>
        <w:t>Guoqing</w:t>
      </w:r>
      <w:proofErr w:type="spellEnd"/>
      <w:r w:rsidRPr="000B4AF0">
        <w:rPr>
          <w:sz w:val="20"/>
          <w:szCs w:val="20"/>
          <w:lang w:eastAsia="zh-CN"/>
        </w:rPr>
        <w:t xml:space="preserve"> W, </w:t>
      </w:r>
      <w:proofErr w:type="spellStart"/>
      <w:r w:rsidRPr="000B4AF0">
        <w:rPr>
          <w:sz w:val="20"/>
          <w:szCs w:val="20"/>
          <w:lang w:eastAsia="zh-CN"/>
        </w:rPr>
        <w:t>Yuhong</w:t>
      </w:r>
      <w:proofErr w:type="spellEnd"/>
      <w:r w:rsidRPr="000B4AF0">
        <w:rPr>
          <w:sz w:val="20"/>
          <w:szCs w:val="20"/>
          <w:lang w:eastAsia="zh-CN"/>
        </w:rPr>
        <w:t xml:space="preserve"> J, Xian D, Ling S, </w:t>
      </w:r>
      <w:proofErr w:type="spellStart"/>
      <w:r w:rsidRPr="000B4AF0">
        <w:rPr>
          <w:sz w:val="20"/>
          <w:szCs w:val="20"/>
          <w:lang w:eastAsia="zh-CN"/>
        </w:rPr>
        <w:t>Changwei</w:t>
      </w:r>
      <w:proofErr w:type="spellEnd"/>
      <w:r w:rsidRPr="000B4AF0">
        <w:rPr>
          <w:sz w:val="20"/>
          <w:szCs w:val="20"/>
          <w:lang w:eastAsia="zh-CN"/>
        </w:rPr>
        <w:t xml:space="preserve"> J</w:t>
      </w:r>
      <w:r w:rsidRPr="000B4AF0">
        <w:rPr>
          <w:sz w:val="20"/>
          <w:szCs w:val="20"/>
        </w:rPr>
        <w:t xml:space="preserve">. </w:t>
      </w:r>
      <w:proofErr w:type="spellStart"/>
      <w:r w:rsidRPr="000B4AF0">
        <w:rPr>
          <w:sz w:val="20"/>
          <w:szCs w:val="20"/>
        </w:rPr>
        <w:t>PdCo</w:t>
      </w:r>
      <w:proofErr w:type="spellEnd"/>
      <w:r w:rsidRPr="000B4AF0">
        <w:rPr>
          <w:sz w:val="20"/>
          <w:szCs w:val="20"/>
        </w:rPr>
        <w:t xml:space="preserve"> bimetallic nano-electrocatalyst as effective air-cathode for aqueous metal-air batteries. International Journal of Hydrogen Energy </w:t>
      </w:r>
      <w:r w:rsidRPr="000B4AF0">
        <w:rPr>
          <w:sz w:val="20"/>
          <w:szCs w:val="20"/>
          <w:lang w:eastAsia="zh-CN"/>
        </w:rPr>
        <w:t>2018;</w:t>
      </w:r>
      <w:r w:rsidRPr="000B4AF0">
        <w:rPr>
          <w:sz w:val="20"/>
          <w:szCs w:val="20"/>
        </w:rPr>
        <w:t>43, 5001</w:t>
      </w:r>
      <w:r w:rsidRPr="000B4AF0">
        <w:rPr>
          <w:sz w:val="20"/>
          <w:szCs w:val="20"/>
          <w:lang w:eastAsia="zh-CN"/>
        </w:rPr>
        <w:t>-</w:t>
      </w:r>
      <w:proofErr w:type="gramStart"/>
      <w:r w:rsidRPr="000B4AF0">
        <w:rPr>
          <w:sz w:val="20"/>
          <w:szCs w:val="20"/>
        </w:rPr>
        <w:t>5011 .</w:t>
      </w:r>
      <w:proofErr w:type="gramEnd"/>
    </w:p>
    <w:p w14:paraId="4C7633FC"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Qijie</w:t>
      </w:r>
      <w:proofErr w:type="spellEnd"/>
      <w:r w:rsidRPr="000B4AF0">
        <w:rPr>
          <w:sz w:val="20"/>
          <w:szCs w:val="20"/>
          <w:lang w:eastAsia="zh-CN"/>
        </w:rPr>
        <w:t xml:space="preserve"> W</w:t>
      </w:r>
      <w:r w:rsidRPr="000B4AF0">
        <w:rPr>
          <w:sz w:val="20"/>
          <w:szCs w:val="20"/>
        </w:rPr>
        <w:t xml:space="preserve">, </w:t>
      </w:r>
      <w:proofErr w:type="spellStart"/>
      <w:r w:rsidRPr="000B4AF0">
        <w:rPr>
          <w:sz w:val="20"/>
          <w:szCs w:val="20"/>
          <w:lang w:eastAsia="zh-CN"/>
        </w:rPr>
        <w:t>Kewei</w:t>
      </w:r>
      <w:proofErr w:type="spellEnd"/>
      <w:r w:rsidRPr="000B4AF0">
        <w:rPr>
          <w:sz w:val="20"/>
          <w:szCs w:val="20"/>
          <w:lang w:eastAsia="zh-CN"/>
        </w:rPr>
        <w:t xml:space="preserve"> S</w:t>
      </w:r>
      <w:r w:rsidRPr="000B4AF0">
        <w:rPr>
          <w:sz w:val="20"/>
          <w:szCs w:val="20"/>
        </w:rPr>
        <w:t xml:space="preserve">, </w:t>
      </w:r>
      <w:r w:rsidRPr="000B4AF0">
        <w:rPr>
          <w:sz w:val="20"/>
          <w:szCs w:val="20"/>
          <w:lang w:eastAsia="zh-CN"/>
        </w:rPr>
        <w:t xml:space="preserve">Long Z, </w:t>
      </w:r>
      <w:proofErr w:type="spellStart"/>
      <w:r w:rsidRPr="000B4AF0">
        <w:rPr>
          <w:sz w:val="20"/>
          <w:szCs w:val="20"/>
          <w:lang w:eastAsia="zh-CN"/>
        </w:rPr>
        <w:t>Jianming</w:t>
      </w:r>
      <w:proofErr w:type="spellEnd"/>
      <w:r w:rsidRPr="000B4AF0">
        <w:rPr>
          <w:sz w:val="20"/>
          <w:szCs w:val="20"/>
          <w:lang w:eastAsia="zh-CN"/>
        </w:rPr>
        <w:t xml:space="preserve"> Z</w:t>
      </w:r>
      <w:r w:rsidRPr="000B4AF0">
        <w:rPr>
          <w:sz w:val="20"/>
          <w:szCs w:val="20"/>
        </w:rPr>
        <w:t>. Three-dimensional graphene-</w:t>
      </w:r>
      <w:proofErr w:type="spellStart"/>
      <w:r w:rsidRPr="000B4AF0">
        <w:rPr>
          <w:sz w:val="20"/>
          <w:szCs w:val="20"/>
        </w:rPr>
        <w:t>polypyrrole</w:t>
      </w:r>
      <w:proofErr w:type="spellEnd"/>
      <w:r w:rsidRPr="000B4AF0">
        <w:rPr>
          <w:sz w:val="20"/>
          <w:szCs w:val="20"/>
        </w:rPr>
        <w:t xml:space="preserve"> hydrogel as cathode for a bioelectric Mg-air battery. Materials Letters </w:t>
      </w:r>
      <w:r w:rsidRPr="000B4AF0">
        <w:rPr>
          <w:sz w:val="20"/>
          <w:szCs w:val="20"/>
          <w:lang w:eastAsia="zh-CN"/>
        </w:rPr>
        <w:t>2024;</w:t>
      </w:r>
      <w:r w:rsidRPr="000B4AF0">
        <w:rPr>
          <w:sz w:val="20"/>
          <w:szCs w:val="20"/>
        </w:rPr>
        <w:t xml:space="preserve">357, </w:t>
      </w:r>
      <w:proofErr w:type="gramStart"/>
      <w:r w:rsidRPr="000B4AF0">
        <w:rPr>
          <w:sz w:val="20"/>
          <w:szCs w:val="20"/>
        </w:rPr>
        <w:t>135701 .</w:t>
      </w:r>
      <w:proofErr w:type="gramEnd"/>
    </w:p>
    <w:p w14:paraId="6DB525BB"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lang w:eastAsia="zh-CN"/>
        </w:rPr>
        <w:t xml:space="preserve">Min </w:t>
      </w:r>
      <w:r w:rsidRPr="000B4AF0">
        <w:rPr>
          <w:sz w:val="20"/>
          <w:szCs w:val="20"/>
        </w:rPr>
        <w:t>J</w:t>
      </w:r>
      <w:r w:rsidRPr="000B4AF0">
        <w:rPr>
          <w:sz w:val="20"/>
          <w:szCs w:val="20"/>
          <w:lang w:eastAsia="zh-CN"/>
        </w:rPr>
        <w:t xml:space="preserve">, Hao H, Chen H, Bo </w:t>
      </w:r>
      <w:proofErr w:type="gramStart"/>
      <w:r w:rsidRPr="000B4AF0">
        <w:rPr>
          <w:sz w:val="20"/>
          <w:szCs w:val="20"/>
          <w:lang w:eastAsia="zh-CN"/>
        </w:rPr>
        <w:t>L ,</w:t>
      </w:r>
      <w:proofErr w:type="gramEnd"/>
      <w:r w:rsidRPr="000B4AF0">
        <w:rPr>
          <w:sz w:val="20"/>
          <w:szCs w:val="20"/>
          <w:lang w:eastAsia="zh-CN"/>
        </w:rPr>
        <w:t xml:space="preserve"> Wenjun Y, </w:t>
      </w:r>
      <w:proofErr w:type="spellStart"/>
      <w:r w:rsidRPr="000B4AF0">
        <w:rPr>
          <w:sz w:val="20"/>
          <w:szCs w:val="20"/>
          <w:lang w:eastAsia="zh-CN"/>
        </w:rPr>
        <w:t>Zisheng</w:t>
      </w:r>
      <w:proofErr w:type="spellEnd"/>
      <w:r w:rsidRPr="000B4AF0">
        <w:rPr>
          <w:sz w:val="20"/>
          <w:szCs w:val="20"/>
          <w:lang w:eastAsia="zh-CN"/>
        </w:rPr>
        <w:t xml:space="preserve"> C. </w:t>
      </w:r>
      <w:r w:rsidRPr="000B4AF0">
        <w:rPr>
          <w:sz w:val="20"/>
          <w:szCs w:val="20"/>
        </w:rPr>
        <w:t>α-MnO</w:t>
      </w:r>
      <w:r w:rsidRPr="000B4AF0">
        <w:rPr>
          <w:sz w:val="20"/>
          <w:szCs w:val="20"/>
          <w:vertAlign w:val="subscript"/>
        </w:rPr>
        <w:t xml:space="preserve">2 </w:t>
      </w:r>
      <w:r w:rsidRPr="000B4AF0">
        <w:rPr>
          <w:sz w:val="20"/>
          <w:szCs w:val="20"/>
        </w:rPr>
        <w:t xml:space="preserve">Nanowires/Graphene Composites with High Electrocatalytic Activity for Mg-Air Fuel Cell. </w:t>
      </w:r>
      <w:proofErr w:type="spellStart"/>
      <w:r w:rsidRPr="000B4AF0">
        <w:rPr>
          <w:sz w:val="20"/>
          <w:szCs w:val="20"/>
        </w:rPr>
        <w:t>Electrochimica</w:t>
      </w:r>
      <w:proofErr w:type="spellEnd"/>
      <w:r w:rsidRPr="000B4AF0">
        <w:rPr>
          <w:sz w:val="20"/>
          <w:szCs w:val="20"/>
        </w:rPr>
        <w:t xml:space="preserve"> Acta </w:t>
      </w:r>
      <w:r w:rsidRPr="000B4AF0">
        <w:rPr>
          <w:sz w:val="20"/>
          <w:szCs w:val="20"/>
          <w:lang w:eastAsia="zh-CN"/>
        </w:rPr>
        <w:t>2016;</w:t>
      </w:r>
      <w:r w:rsidRPr="000B4AF0">
        <w:rPr>
          <w:sz w:val="20"/>
          <w:szCs w:val="20"/>
        </w:rPr>
        <w:t>219, 492</w:t>
      </w:r>
      <w:r w:rsidRPr="000B4AF0">
        <w:rPr>
          <w:sz w:val="20"/>
          <w:szCs w:val="20"/>
          <w:lang w:eastAsia="zh-CN"/>
        </w:rPr>
        <w:t>-</w:t>
      </w:r>
      <w:proofErr w:type="gramStart"/>
      <w:r w:rsidRPr="000B4AF0">
        <w:rPr>
          <w:sz w:val="20"/>
          <w:szCs w:val="20"/>
        </w:rPr>
        <w:t>501 .</w:t>
      </w:r>
      <w:proofErr w:type="gramEnd"/>
    </w:p>
    <w:p w14:paraId="5975794F"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Yanchun</w:t>
      </w:r>
      <w:proofErr w:type="spellEnd"/>
      <w:r w:rsidRPr="000B4AF0">
        <w:rPr>
          <w:sz w:val="20"/>
          <w:szCs w:val="20"/>
          <w:lang w:eastAsia="zh-CN"/>
        </w:rPr>
        <w:t xml:space="preserve"> Z</w:t>
      </w:r>
      <w:r w:rsidRPr="000B4AF0">
        <w:rPr>
          <w:sz w:val="20"/>
          <w:szCs w:val="20"/>
        </w:rPr>
        <w:t xml:space="preserve">, </w:t>
      </w:r>
      <w:proofErr w:type="spellStart"/>
      <w:r w:rsidRPr="000B4AF0">
        <w:rPr>
          <w:sz w:val="20"/>
          <w:szCs w:val="20"/>
          <w:lang w:eastAsia="zh-CN"/>
        </w:rPr>
        <w:t>Guangsheng</w:t>
      </w:r>
      <w:proofErr w:type="spellEnd"/>
      <w:r w:rsidRPr="000B4AF0">
        <w:rPr>
          <w:sz w:val="20"/>
          <w:szCs w:val="20"/>
          <w:lang w:eastAsia="zh-CN"/>
        </w:rPr>
        <w:t xml:space="preserve"> H</w:t>
      </w:r>
      <w:r w:rsidRPr="000B4AF0">
        <w:rPr>
          <w:sz w:val="20"/>
          <w:szCs w:val="20"/>
        </w:rPr>
        <w:t xml:space="preserve">, </w:t>
      </w:r>
      <w:r w:rsidRPr="000B4AF0">
        <w:rPr>
          <w:sz w:val="20"/>
          <w:szCs w:val="20"/>
          <w:lang w:eastAsia="zh-CN"/>
        </w:rPr>
        <w:t>Cheng Z</w:t>
      </w:r>
      <w:r w:rsidRPr="000B4AF0">
        <w:rPr>
          <w:sz w:val="20"/>
          <w:szCs w:val="20"/>
        </w:rPr>
        <w:t xml:space="preserve">, </w:t>
      </w:r>
      <w:r w:rsidRPr="000B4AF0">
        <w:rPr>
          <w:sz w:val="20"/>
          <w:szCs w:val="20"/>
          <w:lang w:eastAsia="zh-CN"/>
        </w:rPr>
        <w:t>Cheng P</w:t>
      </w:r>
      <w:r w:rsidRPr="000B4AF0">
        <w:rPr>
          <w:sz w:val="20"/>
          <w:szCs w:val="20"/>
          <w:lang w:eastAsia="zh-CN"/>
        </w:rPr>
        <w:t>，</w:t>
      </w:r>
      <w:r w:rsidRPr="000B4AF0">
        <w:rPr>
          <w:sz w:val="20"/>
          <w:szCs w:val="20"/>
        </w:rPr>
        <w:t xml:space="preserve"> </w:t>
      </w:r>
      <w:proofErr w:type="spellStart"/>
      <w:r w:rsidRPr="000B4AF0">
        <w:rPr>
          <w:sz w:val="20"/>
          <w:szCs w:val="20"/>
          <w:lang w:eastAsia="zh-CN"/>
        </w:rPr>
        <w:t>Fusheng</w:t>
      </w:r>
      <w:proofErr w:type="spellEnd"/>
      <w:r w:rsidRPr="000B4AF0">
        <w:rPr>
          <w:sz w:val="20"/>
          <w:szCs w:val="20"/>
          <w:lang w:eastAsia="zh-CN"/>
        </w:rPr>
        <w:t xml:space="preserve"> P</w:t>
      </w:r>
      <w:r w:rsidRPr="000B4AF0">
        <w:rPr>
          <w:sz w:val="20"/>
          <w:szCs w:val="20"/>
        </w:rPr>
        <w:t xml:space="preserve">. Effect of phosphate and vanadate as electrolyte additives on the performance of Mg-air batteries. Materials Chemistry and Physics </w:t>
      </w:r>
      <w:r w:rsidRPr="000B4AF0">
        <w:rPr>
          <w:sz w:val="20"/>
          <w:szCs w:val="20"/>
          <w:lang w:eastAsia="zh-CN"/>
        </w:rPr>
        <w:t>2018;</w:t>
      </w:r>
      <w:r w:rsidRPr="000B4AF0">
        <w:rPr>
          <w:sz w:val="20"/>
          <w:szCs w:val="20"/>
        </w:rPr>
        <w:t>218, 256</w:t>
      </w:r>
      <w:r w:rsidRPr="000B4AF0">
        <w:rPr>
          <w:sz w:val="20"/>
          <w:szCs w:val="20"/>
          <w:lang w:eastAsia="zh-CN"/>
        </w:rPr>
        <w:t>-</w:t>
      </w:r>
      <w:proofErr w:type="gramStart"/>
      <w:r w:rsidRPr="000B4AF0">
        <w:rPr>
          <w:sz w:val="20"/>
          <w:szCs w:val="20"/>
        </w:rPr>
        <w:t>261 .</w:t>
      </w:r>
      <w:proofErr w:type="gramEnd"/>
    </w:p>
    <w:p w14:paraId="0ABBA7A4"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Yaqiong</w:t>
      </w:r>
      <w:proofErr w:type="spellEnd"/>
      <w:r w:rsidRPr="000B4AF0">
        <w:rPr>
          <w:sz w:val="20"/>
          <w:szCs w:val="20"/>
          <w:lang w:eastAsia="zh-CN"/>
        </w:rPr>
        <w:t xml:space="preserve"> L</w:t>
      </w:r>
      <w:r w:rsidRPr="000B4AF0">
        <w:rPr>
          <w:sz w:val="20"/>
          <w:szCs w:val="20"/>
        </w:rPr>
        <w:t xml:space="preserve">. </w:t>
      </w:r>
      <w:r w:rsidRPr="000B4AF0">
        <w:rPr>
          <w:sz w:val="20"/>
          <w:szCs w:val="20"/>
          <w:lang w:eastAsia="zh-CN"/>
        </w:rPr>
        <w:t xml:space="preserve">Jingling M, </w:t>
      </w:r>
      <w:proofErr w:type="spellStart"/>
      <w:r w:rsidRPr="000B4AF0">
        <w:rPr>
          <w:sz w:val="20"/>
          <w:szCs w:val="20"/>
          <w:lang w:eastAsia="zh-CN"/>
        </w:rPr>
        <w:t>Guangxin</w:t>
      </w:r>
      <w:proofErr w:type="spellEnd"/>
      <w:r w:rsidRPr="000B4AF0">
        <w:rPr>
          <w:sz w:val="20"/>
          <w:szCs w:val="20"/>
          <w:lang w:eastAsia="zh-CN"/>
        </w:rPr>
        <w:t xml:space="preserve"> W, </w:t>
      </w:r>
      <w:proofErr w:type="spellStart"/>
      <w:r w:rsidRPr="000B4AF0">
        <w:rPr>
          <w:sz w:val="20"/>
          <w:szCs w:val="20"/>
          <w:lang w:eastAsia="zh-CN"/>
        </w:rPr>
        <w:t>Fengzhang</w:t>
      </w:r>
      <w:proofErr w:type="spellEnd"/>
      <w:r w:rsidRPr="000B4AF0">
        <w:rPr>
          <w:sz w:val="20"/>
          <w:szCs w:val="20"/>
          <w:lang w:eastAsia="zh-CN"/>
        </w:rPr>
        <w:t xml:space="preserve"> R, </w:t>
      </w:r>
      <w:proofErr w:type="spellStart"/>
      <w:r w:rsidRPr="000B4AF0">
        <w:rPr>
          <w:sz w:val="20"/>
          <w:szCs w:val="20"/>
          <w:lang w:eastAsia="zh-CN"/>
        </w:rPr>
        <w:t>Yujie</w:t>
      </w:r>
      <w:proofErr w:type="spellEnd"/>
      <w:r w:rsidRPr="000B4AF0">
        <w:rPr>
          <w:sz w:val="20"/>
          <w:szCs w:val="20"/>
          <w:lang w:eastAsia="zh-CN"/>
        </w:rPr>
        <w:t xml:space="preserve"> Z</w:t>
      </w:r>
      <w:r w:rsidRPr="000B4AF0">
        <w:rPr>
          <w:sz w:val="20"/>
          <w:szCs w:val="20"/>
        </w:rPr>
        <w:t xml:space="preserve">. Investigation of Sodium Phosphate and Sodium </w:t>
      </w:r>
      <w:proofErr w:type="spellStart"/>
      <w:r w:rsidRPr="000B4AF0">
        <w:rPr>
          <w:sz w:val="20"/>
          <w:szCs w:val="20"/>
        </w:rPr>
        <w:t>Dodecylbenzenesulfonate</w:t>
      </w:r>
      <w:proofErr w:type="spellEnd"/>
      <w:r w:rsidRPr="000B4AF0">
        <w:rPr>
          <w:sz w:val="20"/>
          <w:szCs w:val="20"/>
        </w:rPr>
        <w:t xml:space="preserve"> as Electrolyte Additives for AZ91 Magnesium-Air Battery. J. </w:t>
      </w:r>
      <w:proofErr w:type="spellStart"/>
      <w:r w:rsidRPr="000B4AF0">
        <w:rPr>
          <w:sz w:val="20"/>
          <w:szCs w:val="20"/>
        </w:rPr>
        <w:t>Electrochem</w:t>
      </w:r>
      <w:proofErr w:type="spellEnd"/>
      <w:r w:rsidRPr="000B4AF0">
        <w:rPr>
          <w:sz w:val="20"/>
          <w:szCs w:val="20"/>
        </w:rPr>
        <w:t xml:space="preserve">. Soc. </w:t>
      </w:r>
      <w:r w:rsidRPr="000B4AF0">
        <w:rPr>
          <w:sz w:val="20"/>
          <w:szCs w:val="20"/>
          <w:lang w:eastAsia="zh-CN"/>
        </w:rPr>
        <w:t>2018;</w:t>
      </w:r>
      <w:r w:rsidRPr="000B4AF0">
        <w:rPr>
          <w:sz w:val="20"/>
          <w:szCs w:val="20"/>
        </w:rPr>
        <w:t>165, A1713</w:t>
      </w:r>
      <w:r w:rsidRPr="000B4AF0">
        <w:rPr>
          <w:sz w:val="20"/>
          <w:szCs w:val="20"/>
          <w:lang w:eastAsia="zh-CN"/>
        </w:rPr>
        <w:t>-</w:t>
      </w:r>
      <w:r w:rsidRPr="000B4AF0">
        <w:rPr>
          <w:sz w:val="20"/>
          <w:szCs w:val="20"/>
        </w:rPr>
        <w:t>A</w:t>
      </w:r>
      <w:proofErr w:type="gramStart"/>
      <w:r w:rsidRPr="000B4AF0">
        <w:rPr>
          <w:sz w:val="20"/>
          <w:szCs w:val="20"/>
        </w:rPr>
        <w:t>1717 .</w:t>
      </w:r>
      <w:proofErr w:type="gramEnd"/>
    </w:p>
    <w:p w14:paraId="5C1AED2F"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lang w:eastAsia="zh-CN"/>
        </w:rPr>
        <w:t>Kee WL</w:t>
      </w:r>
      <w:r w:rsidRPr="000B4AF0">
        <w:rPr>
          <w:sz w:val="20"/>
          <w:szCs w:val="20"/>
        </w:rPr>
        <w:t xml:space="preserve">. </w:t>
      </w:r>
      <w:proofErr w:type="spellStart"/>
      <w:r w:rsidRPr="000B4AF0">
        <w:rPr>
          <w:sz w:val="20"/>
          <w:szCs w:val="20"/>
          <w:lang w:eastAsia="zh-CN"/>
        </w:rPr>
        <w:t>Yifei</w:t>
      </w:r>
      <w:proofErr w:type="spellEnd"/>
      <w:r w:rsidRPr="000B4AF0">
        <w:rPr>
          <w:sz w:val="20"/>
          <w:szCs w:val="20"/>
          <w:lang w:eastAsia="zh-CN"/>
        </w:rPr>
        <w:t xml:space="preserve"> W, Wending P, </w:t>
      </w:r>
      <w:proofErr w:type="spellStart"/>
      <w:r w:rsidRPr="000B4AF0">
        <w:rPr>
          <w:sz w:val="20"/>
          <w:szCs w:val="20"/>
          <w:lang w:eastAsia="zh-CN"/>
        </w:rPr>
        <w:t>Shijing</w:t>
      </w:r>
      <w:proofErr w:type="spellEnd"/>
      <w:r w:rsidRPr="000B4AF0">
        <w:rPr>
          <w:sz w:val="20"/>
          <w:szCs w:val="20"/>
          <w:lang w:eastAsia="zh-CN"/>
        </w:rPr>
        <w:t xml:space="preserve"> L, </w:t>
      </w:r>
      <w:proofErr w:type="spellStart"/>
      <w:r w:rsidRPr="000B4AF0">
        <w:rPr>
          <w:sz w:val="20"/>
          <w:szCs w:val="20"/>
          <w:lang w:eastAsia="zh-CN"/>
        </w:rPr>
        <w:t>Xiaolong</w:t>
      </w:r>
      <w:proofErr w:type="spellEnd"/>
      <w:r w:rsidRPr="000B4AF0">
        <w:rPr>
          <w:sz w:val="20"/>
          <w:szCs w:val="20"/>
          <w:lang w:eastAsia="zh-CN"/>
        </w:rPr>
        <w:t xml:space="preserve"> Z</w:t>
      </w:r>
      <w:r w:rsidRPr="000B4AF0">
        <w:rPr>
          <w:sz w:val="20"/>
          <w:szCs w:val="20"/>
        </w:rPr>
        <w:t xml:space="preserve">. Doubling the power output of a Mg-air battery with an acid-salt dual-electrolyte configuration. Journal of Power Sources </w:t>
      </w:r>
      <w:r w:rsidRPr="000B4AF0">
        <w:rPr>
          <w:sz w:val="20"/>
          <w:szCs w:val="20"/>
          <w:lang w:eastAsia="zh-CN"/>
        </w:rPr>
        <w:t>2021;</w:t>
      </w:r>
      <w:r w:rsidRPr="000B4AF0">
        <w:rPr>
          <w:sz w:val="20"/>
          <w:szCs w:val="20"/>
        </w:rPr>
        <w:t xml:space="preserve">506, </w:t>
      </w:r>
      <w:proofErr w:type="gramStart"/>
      <w:r w:rsidRPr="000B4AF0">
        <w:rPr>
          <w:sz w:val="20"/>
          <w:szCs w:val="20"/>
        </w:rPr>
        <w:t>230144 .</w:t>
      </w:r>
      <w:proofErr w:type="gramEnd"/>
    </w:p>
    <w:p w14:paraId="1009FD2B"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lang w:eastAsia="zh-CN"/>
        </w:rPr>
        <w:t xml:space="preserve">Daniel H, </w:t>
      </w:r>
      <w:proofErr w:type="spellStart"/>
      <w:r w:rsidRPr="000B4AF0">
        <w:rPr>
          <w:sz w:val="20"/>
          <w:szCs w:val="20"/>
          <w:lang w:eastAsia="zh-CN"/>
        </w:rPr>
        <w:t>Sviatlana</w:t>
      </w:r>
      <w:proofErr w:type="spellEnd"/>
      <w:r w:rsidRPr="000B4AF0">
        <w:rPr>
          <w:sz w:val="20"/>
          <w:szCs w:val="20"/>
          <w:lang w:eastAsia="zh-CN"/>
        </w:rPr>
        <w:t xml:space="preserve"> VL, Bahram V. </w:t>
      </w:r>
      <w:r w:rsidRPr="000B4AF0">
        <w:rPr>
          <w:sz w:val="20"/>
          <w:szCs w:val="20"/>
        </w:rPr>
        <w:t xml:space="preserve">Performance boost for primary magnesium cells using iron complexing agents as electrolyte additives | Scientific Reports. </w:t>
      </w:r>
      <w:r w:rsidRPr="000B4AF0">
        <w:rPr>
          <w:sz w:val="20"/>
          <w:szCs w:val="20"/>
          <w:lang w:eastAsia="zh-CN"/>
        </w:rPr>
        <w:t>2018;</w:t>
      </w:r>
      <w:r w:rsidRPr="000B4AF0">
        <w:rPr>
          <w:sz w:val="20"/>
          <w:szCs w:val="20"/>
        </w:rPr>
        <w:t>25789-8.</w:t>
      </w:r>
    </w:p>
    <w:p w14:paraId="6A420CF8"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rPr>
        <w:t>Vaghefinazari</w:t>
      </w:r>
      <w:proofErr w:type="spellEnd"/>
      <w:r w:rsidRPr="000B4AF0">
        <w:rPr>
          <w:sz w:val="20"/>
          <w:szCs w:val="20"/>
        </w:rPr>
        <w:t xml:space="preserve"> B</w:t>
      </w:r>
      <w:r w:rsidRPr="000B4AF0">
        <w:rPr>
          <w:sz w:val="20"/>
          <w:szCs w:val="20"/>
          <w:lang w:eastAsia="zh-CN"/>
        </w:rPr>
        <w:t>,</w:t>
      </w:r>
      <w:r w:rsidRPr="000B4AF0">
        <w:rPr>
          <w:sz w:val="20"/>
          <w:szCs w:val="20"/>
        </w:rPr>
        <w:t xml:space="preserve"> </w:t>
      </w:r>
      <w:r w:rsidRPr="000B4AF0">
        <w:rPr>
          <w:sz w:val="20"/>
          <w:szCs w:val="20"/>
          <w:lang w:eastAsia="zh-CN"/>
        </w:rPr>
        <w:t xml:space="preserve">Darya S, Cheng W, </w:t>
      </w:r>
      <w:proofErr w:type="spellStart"/>
      <w:r w:rsidRPr="000B4AF0">
        <w:rPr>
          <w:sz w:val="20"/>
          <w:szCs w:val="20"/>
          <w:lang w:eastAsia="zh-CN"/>
        </w:rPr>
        <w:t>Linqian</w:t>
      </w:r>
      <w:proofErr w:type="spellEnd"/>
      <w:r w:rsidRPr="000B4AF0">
        <w:rPr>
          <w:sz w:val="20"/>
          <w:szCs w:val="20"/>
          <w:lang w:eastAsia="zh-CN"/>
        </w:rPr>
        <w:t xml:space="preserve"> W</w:t>
      </w:r>
      <w:r w:rsidRPr="000B4AF0">
        <w:rPr>
          <w:sz w:val="20"/>
          <w:szCs w:val="20"/>
        </w:rPr>
        <w:t xml:space="preserve">. Exploring the effect of sodium salt of Ethylenediaminetetraacetic acid as an electrolyte additive on electrochemical behavior of a commercially pure Mg in primary Mg-air batteries. Journal of Power Sources </w:t>
      </w:r>
      <w:r w:rsidRPr="000B4AF0">
        <w:rPr>
          <w:sz w:val="20"/>
          <w:szCs w:val="20"/>
          <w:lang w:eastAsia="zh-CN"/>
        </w:rPr>
        <w:t>2022;</w:t>
      </w:r>
      <w:r w:rsidRPr="000B4AF0">
        <w:rPr>
          <w:sz w:val="20"/>
          <w:szCs w:val="20"/>
        </w:rPr>
        <w:t xml:space="preserve">527, </w:t>
      </w:r>
      <w:proofErr w:type="gramStart"/>
      <w:r w:rsidRPr="000B4AF0">
        <w:rPr>
          <w:sz w:val="20"/>
          <w:szCs w:val="20"/>
        </w:rPr>
        <w:t xml:space="preserve">231176 </w:t>
      </w:r>
      <w:r w:rsidRPr="000B4AF0">
        <w:rPr>
          <w:sz w:val="20"/>
          <w:szCs w:val="20"/>
          <w:lang w:eastAsia="zh-CN"/>
        </w:rPr>
        <w:t>.</w:t>
      </w:r>
      <w:proofErr w:type="gramEnd"/>
    </w:p>
    <w:p w14:paraId="02F888B3" w14:textId="473D10C0"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lang w:eastAsia="zh-CN"/>
        </w:rPr>
        <w:t xml:space="preserve">Haiyan F, </w:t>
      </w:r>
      <w:proofErr w:type="spellStart"/>
      <w:r w:rsidRPr="000B4AF0">
        <w:rPr>
          <w:sz w:val="20"/>
          <w:szCs w:val="20"/>
          <w:lang w:eastAsia="zh-CN"/>
        </w:rPr>
        <w:t>Xinxin</w:t>
      </w:r>
      <w:proofErr w:type="spellEnd"/>
      <w:r w:rsidRPr="000B4AF0">
        <w:rPr>
          <w:sz w:val="20"/>
          <w:szCs w:val="20"/>
          <w:lang w:eastAsia="zh-CN"/>
        </w:rPr>
        <w:t xml:space="preserve"> Z, Jianhua X, </w:t>
      </w:r>
      <w:proofErr w:type="spellStart"/>
      <w:r w:rsidRPr="000B4AF0">
        <w:rPr>
          <w:sz w:val="20"/>
          <w:szCs w:val="20"/>
          <w:lang w:eastAsia="zh-CN"/>
        </w:rPr>
        <w:t>Yitao</w:t>
      </w:r>
      <w:proofErr w:type="spellEnd"/>
      <w:r w:rsidRPr="000B4AF0">
        <w:rPr>
          <w:sz w:val="20"/>
          <w:szCs w:val="20"/>
          <w:lang w:eastAsia="zh-CN"/>
        </w:rPr>
        <w:t xml:space="preserve"> L.</w:t>
      </w:r>
      <w:r w:rsidRPr="000B4AF0">
        <w:rPr>
          <w:sz w:val="20"/>
          <w:szCs w:val="20"/>
        </w:rPr>
        <w:t xml:space="preserve"> Simultaneous optimization of solvation structure </w:t>
      </w:r>
      <w:r w:rsidRPr="000B4AF0">
        <w:rPr>
          <w:sz w:val="20"/>
          <w:szCs w:val="20"/>
        </w:rPr>
        <w:lastRenderedPageBreak/>
        <w:t xml:space="preserve">and water-resistant capability of MgCl2-based electrolyte using an additive combination of organic and inorganic lithium salts. Energy Storage Materials </w:t>
      </w:r>
      <w:r w:rsidRPr="000B4AF0">
        <w:rPr>
          <w:sz w:val="20"/>
          <w:szCs w:val="20"/>
          <w:lang w:eastAsia="zh-CN"/>
        </w:rPr>
        <w:t>2022;</w:t>
      </w:r>
      <w:r w:rsidRPr="000B4AF0">
        <w:rPr>
          <w:sz w:val="20"/>
          <w:szCs w:val="20"/>
        </w:rPr>
        <w:t>51, 873</w:t>
      </w:r>
      <w:r w:rsidRPr="000B4AF0">
        <w:rPr>
          <w:sz w:val="20"/>
          <w:szCs w:val="20"/>
          <w:lang w:eastAsia="zh-CN"/>
        </w:rPr>
        <w:t>-</w:t>
      </w:r>
      <w:r w:rsidRPr="000B4AF0">
        <w:rPr>
          <w:sz w:val="20"/>
          <w:szCs w:val="20"/>
        </w:rPr>
        <w:t>881.</w:t>
      </w:r>
    </w:p>
    <w:p w14:paraId="13A0DF25" w14:textId="0CB878E2"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rPr>
        <w:t>Deyab</w:t>
      </w:r>
      <w:proofErr w:type="spellEnd"/>
      <w:r w:rsidRPr="000B4AF0">
        <w:rPr>
          <w:sz w:val="20"/>
          <w:szCs w:val="20"/>
          <w:lang w:eastAsia="zh-CN"/>
        </w:rPr>
        <w:t xml:space="preserve"> </w:t>
      </w:r>
      <w:r w:rsidRPr="000B4AF0">
        <w:rPr>
          <w:sz w:val="20"/>
          <w:szCs w:val="20"/>
        </w:rPr>
        <w:t>MA</w:t>
      </w:r>
      <w:r w:rsidRPr="000B4AF0">
        <w:rPr>
          <w:sz w:val="20"/>
          <w:szCs w:val="20"/>
          <w:lang w:eastAsia="zh-CN"/>
        </w:rPr>
        <w:t xml:space="preserve">. </w:t>
      </w:r>
      <w:r w:rsidRPr="000B4AF0">
        <w:rPr>
          <w:sz w:val="20"/>
          <w:szCs w:val="20"/>
        </w:rPr>
        <w:t xml:space="preserve">Decyl glucoside as a corrosion inhibitor for magnesium–air battery. Journal of Power Sources </w:t>
      </w:r>
      <w:r w:rsidRPr="000B4AF0">
        <w:rPr>
          <w:sz w:val="20"/>
          <w:szCs w:val="20"/>
          <w:lang w:eastAsia="zh-CN"/>
        </w:rPr>
        <w:t>2016;</w:t>
      </w:r>
      <w:r w:rsidRPr="000B4AF0">
        <w:rPr>
          <w:sz w:val="20"/>
          <w:szCs w:val="20"/>
        </w:rPr>
        <w:t>325, 98–103.</w:t>
      </w:r>
    </w:p>
    <w:p w14:paraId="1D9D570D"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lang w:eastAsia="zh-CN"/>
        </w:rPr>
        <w:t xml:space="preserve">Ning L, Shanshan S, </w:t>
      </w:r>
      <w:proofErr w:type="spellStart"/>
      <w:r w:rsidRPr="000B4AF0">
        <w:rPr>
          <w:sz w:val="20"/>
          <w:szCs w:val="20"/>
          <w:lang w:eastAsia="zh-CN"/>
        </w:rPr>
        <w:t>Caili</w:t>
      </w:r>
      <w:proofErr w:type="spellEnd"/>
      <w:r w:rsidRPr="000B4AF0">
        <w:rPr>
          <w:sz w:val="20"/>
          <w:szCs w:val="20"/>
          <w:lang w:eastAsia="zh-CN"/>
        </w:rPr>
        <w:t xml:space="preserve"> W, </w:t>
      </w:r>
      <w:proofErr w:type="spellStart"/>
      <w:r w:rsidRPr="000B4AF0">
        <w:rPr>
          <w:sz w:val="20"/>
          <w:szCs w:val="20"/>
          <w:lang w:eastAsia="zh-CN"/>
        </w:rPr>
        <w:t>Haoyuan</w:t>
      </w:r>
      <w:proofErr w:type="spellEnd"/>
      <w:r w:rsidRPr="000B4AF0">
        <w:rPr>
          <w:sz w:val="20"/>
          <w:szCs w:val="20"/>
          <w:lang w:eastAsia="zh-CN"/>
        </w:rPr>
        <w:t xml:space="preserve"> F, Jingling Z, Li W</w:t>
      </w:r>
      <w:r w:rsidRPr="000B4AF0">
        <w:rPr>
          <w:sz w:val="20"/>
          <w:szCs w:val="20"/>
        </w:rPr>
        <w:t xml:space="preserve">.  Novel dual-function electrolyte additive for high-power aqueous Mg-air battery: Improvement of both discharge potential and utilization efficiency. Chemical Engineering Science </w:t>
      </w:r>
      <w:r w:rsidRPr="000B4AF0">
        <w:rPr>
          <w:sz w:val="20"/>
          <w:szCs w:val="20"/>
          <w:lang w:eastAsia="zh-CN"/>
        </w:rPr>
        <w:t>2024;</w:t>
      </w:r>
      <w:r w:rsidRPr="000B4AF0">
        <w:rPr>
          <w:sz w:val="20"/>
          <w:szCs w:val="20"/>
        </w:rPr>
        <w:t>285, 119624.</w:t>
      </w:r>
    </w:p>
    <w:p w14:paraId="38215894"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Linqian</w:t>
      </w:r>
      <w:proofErr w:type="spellEnd"/>
      <w:r w:rsidRPr="000B4AF0">
        <w:rPr>
          <w:sz w:val="20"/>
          <w:szCs w:val="20"/>
          <w:lang w:eastAsia="zh-CN"/>
        </w:rPr>
        <w:t xml:space="preserve"> W, Darya S, Min D, Bahram V, Daniel </w:t>
      </w:r>
      <w:proofErr w:type="gramStart"/>
      <w:r w:rsidRPr="000B4AF0">
        <w:rPr>
          <w:sz w:val="20"/>
          <w:szCs w:val="20"/>
          <w:lang w:eastAsia="zh-CN"/>
        </w:rPr>
        <w:t>H</w:t>
      </w:r>
      <w:r w:rsidRPr="000B4AF0">
        <w:rPr>
          <w:sz w:val="20"/>
          <w:szCs w:val="20"/>
        </w:rPr>
        <w:t>. .</w:t>
      </w:r>
      <w:proofErr w:type="gramEnd"/>
      <w:r w:rsidRPr="000B4AF0">
        <w:rPr>
          <w:sz w:val="20"/>
          <w:szCs w:val="20"/>
        </w:rPr>
        <w:t xml:space="preserve"> Enhancement of discharge performance for aqueous Mg-air batteries in 2,6-dihydroxybenzoate-containing electrolyte. Chemical Engineering Journal </w:t>
      </w:r>
      <w:r w:rsidRPr="000B4AF0">
        <w:rPr>
          <w:sz w:val="20"/>
          <w:szCs w:val="20"/>
          <w:lang w:eastAsia="zh-CN"/>
        </w:rPr>
        <w:t>2022;</w:t>
      </w:r>
      <w:r w:rsidRPr="000B4AF0">
        <w:rPr>
          <w:sz w:val="20"/>
          <w:szCs w:val="20"/>
        </w:rPr>
        <w:t xml:space="preserve">429, </w:t>
      </w:r>
      <w:proofErr w:type="gramStart"/>
      <w:r w:rsidRPr="000B4AF0">
        <w:rPr>
          <w:sz w:val="20"/>
          <w:szCs w:val="20"/>
        </w:rPr>
        <w:t>132369 .</w:t>
      </w:r>
      <w:proofErr w:type="gramEnd"/>
    </w:p>
    <w:p w14:paraId="724FEAD9" w14:textId="05F29F62"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Jianxin</w:t>
      </w:r>
      <w:proofErr w:type="spellEnd"/>
      <w:r w:rsidRPr="000B4AF0">
        <w:rPr>
          <w:sz w:val="20"/>
          <w:szCs w:val="20"/>
          <w:lang w:eastAsia="zh-CN"/>
        </w:rPr>
        <w:t xml:space="preserve"> G, </w:t>
      </w:r>
      <w:proofErr w:type="spellStart"/>
      <w:r w:rsidRPr="000B4AF0">
        <w:rPr>
          <w:sz w:val="20"/>
          <w:szCs w:val="20"/>
          <w:lang w:eastAsia="zh-CN"/>
        </w:rPr>
        <w:t>Xiaotong</w:t>
      </w:r>
      <w:proofErr w:type="spellEnd"/>
      <w:r w:rsidRPr="000B4AF0">
        <w:rPr>
          <w:sz w:val="20"/>
          <w:szCs w:val="20"/>
          <w:lang w:eastAsia="zh-CN"/>
        </w:rPr>
        <w:t xml:space="preserve"> L, </w:t>
      </w:r>
      <w:proofErr w:type="spellStart"/>
      <w:r w:rsidRPr="000B4AF0">
        <w:rPr>
          <w:sz w:val="20"/>
          <w:szCs w:val="20"/>
          <w:lang w:eastAsia="zh-CN"/>
        </w:rPr>
        <w:t>Qianfeng</w:t>
      </w:r>
      <w:proofErr w:type="spellEnd"/>
      <w:r w:rsidRPr="000B4AF0">
        <w:rPr>
          <w:sz w:val="20"/>
          <w:szCs w:val="20"/>
          <w:lang w:eastAsia="zh-CN"/>
        </w:rPr>
        <w:t xml:space="preserve"> L, </w:t>
      </w:r>
      <w:proofErr w:type="spellStart"/>
      <w:r w:rsidRPr="000B4AF0">
        <w:rPr>
          <w:sz w:val="20"/>
          <w:szCs w:val="20"/>
          <w:lang w:eastAsia="zh-CN"/>
        </w:rPr>
        <w:t>Heifei</w:t>
      </w:r>
      <w:proofErr w:type="spellEnd"/>
      <w:r w:rsidRPr="000B4AF0">
        <w:rPr>
          <w:sz w:val="20"/>
          <w:szCs w:val="20"/>
          <w:lang w:eastAsia="zh-CN"/>
        </w:rPr>
        <w:t xml:space="preserve"> F,</w:t>
      </w:r>
      <w:r w:rsidR="003D6F26" w:rsidRPr="000B4AF0">
        <w:rPr>
          <w:sz w:val="20"/>
          <w:szCs w:val="20"/>
          <w:lang w:eastAsia="zh-CN"/>
        </w:rPr>
        <w:t xml:space="preserve"> </w:t>
      </w:r>
      <w:r w:rsidRPr="000B4AF0">
        <w:rPr>
          <w:sz w:val="20"/>
          <w:szCs w:val="20"/>
          <w:lang w:eastAsia="zh-CN"/>
        </w:rPr>
        <w:t xml:space="preserve">Shanshan G, </w:t>
      </w:r>
      <w:proofErr w:type="spellStart"/>
      <w:r w:rsidRPr="000B4AF0">
        <w:rPr>
          <w:sz w:val="20"/>
          <w:szCs w:val="20"/>
          <w:lang w:eastAsia="zh-CN"/>
        </w:rPr>
        <w:t>Yujiang</w:t>
      </w:r>
      <w:proofErr w:type="spellEnd"/>
      <w:r w:rsidRPr="000B4AF0">
        <w:rPr>
          <w:sz w:val="20"/>
          <w:szCs w:val="20"/>
          <w:lang w:eastAsia="zh-CN"/>
        </w:rPr>
        <w:t xml:space="preserve"> S, </w:t>
      </w:r>
      <w:proofErr w:type="spellStart"/>
      <w:r w:rsidRPr="000B4AF0">
        <w:rPr>
          <w:sz w:val="20"/>
          <w:szCs w:val="20"/>
          <w:lang w:eastAsia="zh-CN"/>
        </w:rPr>
        <w:t>Erdong</w:t>
      </w:r>
      <w:proofErr w:type="spellEnd"/>
      <w:r w:rsidRPr="000B4AF0">
        <w:rPr>
          <w:sz w:val="20"/>
          <w:szCs w:val="20"/>
          <w:lang w:eastAsia="zh-CN"/>
        </w:rPr>
        <w:t xml:space="preserve"> W</w:t>
      </w:r>
      <w:r w:rsidRPr="000B4AF0">
        <w:rPr>
          <w:sz w:val="20"/>
          <w:szCs w:val="20"/>
        </w:rPr>
        <w:t>.  A chloride-</w:t>
      </w:r>
      <w:r w:rsidRPr="000B4AF0">
        <w:rPr>
          <w:sz w:val="20"/>
          <w:szCs w:val="20"/>
        </w:rPr>
        <w:t xml:space="preserve">free electrolyte to suppress the anodic hydrogen evolution corrosion of magnesium anode in aqueous magnesium air batteries. Chemical Engineering Journal </w:t>
      </w:r>
      <w:r w:rsidRPr="000B4AF0">
        <w:rPr>
          <w:sz w:val="20"/>
          <w:szCs w:val="20"/>
          <w:lang w:eastAsia="zh-CN"/>
        </w:rPr>
        <w:t>2023;</w:t>
      </w:r>
      <w:r w:rsidRPr="000B4AF0">
        <w:rPr>
          <w:sz w:val="20"/>
          <w:szCs w:val="20"/>
        </w:rPr>
        <w:t xml:space="preserve">464, </w:t>
      </w:r>
      <w:proofErr w:type="gramStart"/>
      <w:r w:rsidRPr="000B4AF0">
        <w:rPr>
          <w:sz w:val="20"/>
          <w:szCs w:val="20"/>
        </w:rPr>
        <w:t>142655 .</w:t>
      </w:r>
      <w:proofErr w:type="gramEnd"/>
    </w:p>
    <w:p w14:paraId="7EF172CD" w14:textId="77777777" w:rsidR="00F44981" w:rsidRPr="000B4AF0" w:rsidRDefault="00B70372" w:rsidP="000B4AF0">
      <w:pPr>
        <w:numPr>
          <w:ilvl w:val="0"/>
          <w:numId w:val="2"/>
        </w:numPr>
        <w:tabs>
          <w:tab w:val="clear" w:pos="720"/>
          <w:tab w:val="left" w:pos="360"/>
        </w:tabs>
        <w:ind w:left="360"/>
        <w:jc w:val="both"/>
        <w:rPr>
          <w:sz w:val="20"/>
          <w:szCs w:val="20"/>
        </w:rPr>
      </w:pPr>
      <w:r w:rsidRPr="000B4AF0">
        <w:rPr>
          <w:sz w:val="20"/>
          <w:szCs w:val="20"/>
          <w:lang w:eastAsia="zh-CN"/>
        </w:rPr>
        <w:t xml:space="preserve">Devon S, Carl S, Jeffrey </w:t>
      </w:r>
      <w:proofErr w:type="spellStart"/>
      <w:proofErr w:type="gramStart"/>
      <w:r w:rsidRPr="000B4AF0">
        <w:rPr>
          <w:sz w:val="20"/>
          <w:szCs w:val="20"/>
          <w:lang w:eastAsia="zh-CN"/>
        </w:rPr>
        <w:t>GS,Aaron</w:t>
      </w:r>
      <w:proofErr w:type="spellEnd"/>
      <w:proofErr w:type="gramEnd"/>
      <w:r w:rsidRPr="000B4AF0">
        <w:rPr>
          <w:sz w:val="20"/>
          <w:szCs w:val="20"/>
          <w:lang w:eastAsia="zh-CN"/>
        </w:rPr>
        <w:t xml:space="preserve"> K.</w:t>
      </w:r>
      <w:r w:rsidRPr="000B4AF0">
        <w:rPr>
          <w:sz w:val="20"/>
          <w:szCs w:val="20"/>
        </w:rPr>
        <w:t xml:space="preserve"> Ion Pairing and Diffusion in Magnesium Electrolytes Based on Magnesium Borohydride. ACS Appl. Mater. Interfaces </w:t>
      </w:r>
      <w:r w:rsidRPr="000B4AF0">
        <w:rPr>
          <w:sz w:val="20"/>
          <w:szCs w:val="20"/>
          <w:lang w:eastAsia="zh-CN"/>
        </w:rPr>
        <w:t>2017;</w:t>
      </w:r>
      <w:r w:rsidRPr="000B4AF0">
        <w:rPr>
          <w:sz w:val="20"/>
          <w:szCs w:val="20"/>
        </w:rPr>
        <w:t>9, 43755–</w:t>
      </w:r>
      <w:proofErr w:type="gramStart"/>
      <w:r w:rsidRPr="000B4AF0">
        <w:rPr>
          <w:sz w:val="20"/>
          <w:szCs w:val="20"/>
        </w:rPr>
        <w:t>43766 .</w:t>
      </w:r>
      <w:proofErr w:type="gramEnd"/>
    </w:p>
    <w:p w14:paraId="0FCE18F0"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Yuhua</w:t>
      </w:r>
      <w:proofErr w:type="spellEnd"/>
      <w:r w:rsidRPr="000B4AF0">
        <w:rPr>
          <w:sz w:val="20"/>
          <w:szCs w:val="20"/>
          <w:lang w:eastAsia="zh-CN"/>
        </w:rPr>
        <w:t xml:space="preserve"> M, Paulin J, </w:t>
      </w:r>
      <w:proofErr w:type="spellStart"/>
      <w:r w:rsidRPr="000B4AF0">
        <w:rPr>
          <w:sz w:val="20"/>
          <w:szCs w:val="20"/>
          <w:lang w:eastAsia="zh-CN"/>
        </w:rPr>
        <w:t>Yifan</w:t>
      </w:r>
      <w:proofErr w:type="spellEnd"/>
      <w:r w:rsidRPr="000B4AF0">
        <w:rPr>
          <w:sz w:val="20"/>
          <w:szCs w:val="20"/>
          <w:lang w:eastAsia="zh-CN"/>
        </w:rPr>
        <w:t xml:space="preserve"> X, </w:t>
      </w:r>
      <w:proofErr w:type="spellStart"/>
      <w:r w:rsidRPr="000B4AF0">
        <w:rPr>
          <w:sz w:val="20"/>
          <w:szCs w:val="20"/>
          <w:lang w:eastAsia="zh-CN"/>
        </w:rPr>
        <w:t>Yating</w:t>
      </w:r>
      <w:proofErr w:type="spellEnd"/>
      <w:r w:rsidRPr="000B4AF0">
        <w:rPr>
          <w:sz w:val="20"/>
          <w:szCs w:val="20"/>
          <w:lang w:eastAsia="zh-CN"/>
        </w:rPr>
        <w:t xml:space="preserve"> </w:t>
      </w:r>
      <w:proofErr w:type="spellStart"/>
      <w:proofErr w:type="gramStart"/>
      <w:r w:rsidRPr="000B4AF0">
        <w:rPr>
          <w:sz w:val="20"/>
          <w:szCs w:val="20"/>
          <w:lang w:eastAsia="zh-CN"/>
        </w:rPr>
        <w:t>F,Xiangyin</w:t>
      </w:r>
      <w:proofErr w:type="spellEnd"/>
      <w:proofErr w:type="gramEnd"/>
      <w:r w:rsidRPr="000B4AF0">
        <w:rPr>
          <w:sz w:val="20"/>
          <w:szCs w:val="20"/>
          <w:lang w:eastAsia="zh-CN"/>
        </w:rPr>
        <w:t xml:space="preserve"> M</w:t>
      </w:r>
      <w:r w:rsidRPr="000B4AF0">
        <w:rPr>
          <w:sz w:val="20"/>
          <w:szCs w:val="20"/>
        </w:rPr>
        <w:t xml:space="preserve">. Research development on electrolytes for magnesium-ion batteries. Science Bulletin </w:t>
      </w:r>
      <w:r w:rsidRPr="000B4AF0">
        <w:rPr>
          <w:sz w:val="20"/>
          <w:szCs w:val="20"/>
          <w:lang w:eastAsia="zh-CN"/>
        </w:rPr>
        <w:t>2023;</w:t>
      </w:r>
      <w:r w:rsidRPr="000B4AF0">
        <w:rPr>
          <w:sz w:val="20"/>
          <w:szCs w:val="20"/>
        </w:rPr>
        <w:t>68, 1819</w:t>
      </w:r>
      <w:r w:rsidRPr="000B4AF0">
        <w:rPr>
          <w:sz w:val="20"/>
          <w:szCs w:val="20"/>
          <w:lang w:eastAsia="zh-CN"/>
        </w:rPr>
        <w:t>-</w:t>
      </w:r>
      <w:proofErr w:type="gramStart"/>
      <w:r w:rsidRPr="000B4AF0">
        <w:rPr>
          <w:sz w:val="20"/>
          <w:szCs w:val="20"/>
        </w:rPr>
        <w:t>1842 .</w:t>
      </w:r>
      <w:proofErr w:type="gramEnd"/>
    </w:p>
    <w:p w14:paraId="709F6967" w14:textId="77777777" w:rsidR="00F44981" w:rsidRPr="000B4AF0" w:rsidRDefault="00B70372" w:rsidP="000B4AF0">
      <w:pPr>
        <w:numPr>
          <w:ilvl w:val="0"/>
          <w:numId w:val="2"/>
        </w:numPr>
        <w:tabs>
          <w:tab w:val="clear" w:pos="720"/>
          <w:tab w:val="left" w:pos="360"/>
        </w:tabs>
        <w:ind w:left="360"/>
        <w:jc w:val="both"/>
        <w:rPr>
          <w:sz w:val="20"/>
          <w:szCs w:val="20"/>
        </w:rPr>
      </w:pPr>
      <w:proofErr w:type="spellStart"/>
      <w:r w:rsidRPr="000B4AF0">
        <w:rPr>
          <w:sz w:val="20"/>
          <w:szCs w:val="20"/>
          <w:lang w:eastAsia="zh-CN"/>
        </w:rPr>
        <w:t>Yanliang</w:t>
      </w:r>
      <w:proofErr w:type="spellEnd"/>
      <w:r w:rsidRPr="000B4AF0">
        <w:rPr>
          <w:sz w:val="20"/>
          <w:szCs w:val="20"/>
          <w:lang w:eastAsia="zh-CN"/>
        </w:rPr>
        <w:t xml:space="preserve"> L</w:t>
      </w:r>
      <w:r w:rsidRPr="000B4AF0">
        <w:rPr>
          <w:sz w:val="20"/>
          <w:szCs w:val="20"/>
        </w:rPr>
        <w:t xml:space="preserve">. Designing modern aqueous batteries. Nature Reviews Materials </w:t>
      </w:r>
      <w:r w:rsidRPr="000B4AF0">
        <w:rPr>
          <w:sz w:val="20"/>
          <w:szCs w:val="20"/>
          <w:lang w:eastAsia="zh-CN"/>
        </w:rPr>
        <w:t>2023;</w:t>
      </w:r>
      <w:r w:rsidRPr="000B4AF0">
        <w:rPr>
          <w:sz w:val="20"/>
          <w:szCs w:val="20"/>
        </w:rPr>
        <w:t>8, 109–</w:t>
      </w:r>
      <w:proofErr w:type="gramStart"/>
      <w:r w:rsidRPr="000B4AF0">
        <w:rPr>
          <w:sz w:val="20"/>
          <w:szCs w:val="20"/>
        </w:rPr>
        <w:t>122 .</w:t>
      </w:r>
      <w:proofErr w:type="gramEnd"/>
    </w:p>
    <w:p w14:paraId="2E9B99CB" w14:textId="77777777" w:rsidR="00F44981" w:rsidRPr="000B4AF0" w:rsidRDefault="00B70372" w:rsidP="000B4AF0">
      <w:pPr>
        <w:numPr>
          <w:ilvl w:val="0"/>
          <w:numId w:val="2"/>
        </w:numPr>
        <w:tabs>
          <w:tab w:val="clear" w:pos="720"/>
          <w:tab w:val="left" w:pos="360"/>
        </w:tabs>
        <w:ind w:left="360"/>
        <w:jc w:val="both"/>
        <w:rPr>
          <w:sz w:val="20"/>
          <w:szCs w:val="20"/>
          <w:lang w:eastAsia="zh-CN"/>
        </w:rPr>
      </w:pPr>
      <w:proofErr w:type="spellStart"/>
      <w:r w:rsidRPr="000B4AF0">
        <w:rPr>
          <w:sz w:val="20"/>
          <w:szCs w:val="20"/>
          <w:lang w:eastAsia="zh-CN"/>
        </w:rPr>
        <w:t>Yuanhao</w:t>
      </w:r>
      <w:proofErr w:type="spellEnd"/>
      <w:r w:rsidRPr="000B4AF0">
        <w:rPr>
          <w:sz w:val="20"/>
          <w:szCs w:val="20"/>
          <w:lang w:eastAsia="zh-CN"/>
        </w:rPr>
        <w:t xml:space="preserve"> S, Bin L, </w:t>
      </w:r>
      <w:proofErr w:type="spellStart"/>
      <w:r w:rsidRPr="000B4AF0">
        <w:rPr>
          <w:sz w:val="20"/>
          <w:szCs w:val="20"/>
          <w:lang w:eastAsia="zh-CN"/>
        </w:rPr>
        <w:t>Xiaorui</w:t>
      </w:r>
      <w:proofErr w:type="spellEnd"/>
      <w:r w:rsidRPr="000B4AF0">
        <w:rPr>
          <w:sz w:val="20"/>
          <w:szCs w:val="20"/>
          <w:lang w:eastAsia="zh-CN"/>
        </w:rPr>
        <w:t xml:space="preserve"> L, </w:t>
      </w:r>
      <w:proofErr w:type="spellStart"/>
      <w:r w:rsidRPr="000B4AF0">
        <w:rPr>
          <w:sz w:val="20"/>
          <w:szCs w:val="20"/>
          <w:lang w:eastAsia="zh-CN"/>
        </w:rPr>
        <w:t>Jie</w:t>
      </w:r>
      <w:proofErr w:type="spellEnd"/>
      <w:r w:rsidRPr="000B4AF0">
        <w:rPr>
          <w:sz w:val="20"/>
          <w:szCs w:val="20"/>
          <w:lang w:eastAsia="zh-CN"/>
        </w:rPr>
        <w:t xml:space="preserve"> L, Jia D, Cheng Z</w:t>
      </w:r>
      <w:r w:rsidRPr="000B4AF0">
        <w:rPr>
          <w:sz w:val="20"/>
          <w:szCs w:val="20"/>
        </w:rPr>
        <w:t xml:space="preserve">. Water-in-salt electrolyte for safe and high-energy aqueous battery. Energy Storage Materials </w:t>
      </w:r>
      <w:r w:rsidRPr="000B4AF0">
        <w:rPr>
          <w:sz w:val="20"/>
          <w:szCs w:val="20"/>
          <w:lang w:eastAsia="zh-CN"/>
        </w:rPr>
        <w:t>2021;</w:t>
      </w:r>
      <w:r w:rsidRPr="000B4AF0">
        <w:rPr>
          <w:sz w:val="20"/>
          <w:szCs w:val="20"/>
        </w:rPr>
        <w:t>34, 461</w:t>
      </w:r>
      <w:r w:rsidRPr="000B4AF0">
        <w:rPr>
          <w:sz w:val="20"/>
          <w:szCs w:val="20"/>
          <w:lang w:eastAsia="zh-CN"/>
        </w:rPr>
        <w:t>-</w:t>
      </w:r>
      <w:r w:rsidRPr="000B4AF0">
        <w:rPr>
          <w:sz w:val="20"/>
          <w:szCs w:val="20"/>
        </w:rPr>
        <w:t>474.</w:t>
      </w:r>
    </w:p>
    <w:p w14:paraId="2267C083" w14:textId="77777777" w:rsidR="00F44981" w:rsidRPr="000B4AF0" w:rsidRDefault="00F44981" w:rsidP="000B4AF0">
      <w:pPr>
        <w:tabs>
          <w:tab w:val="left" w:pos="360"/>
        </w:tabs>
        <w:jc w:val="both"/>
        <w:rPr>
          <w:sz w:val="20"/>
          <w:szCs w:val="20"/>
        </w:rPr>
      </w:pPr>
    </w:p>
    <w:p w14:paraId="01512B2C" w14:textId="77777777" w:rsidR="00F44981" w:rsidRPr="000B4AF0" w:rsidRDefault="00F44981" w:rsidP="000B4AF0">
      <w:pPr>
        <w:jc w:val="both"/>
        <w:rPr>
          <w:sz w:val="20"/>
          <w:szCs w:val="20"/>
        </w:rPr>
      </w:pPr>
    </w:p>
    <w:p w14:paraId="21F1F8B3" w14:textId="77777777" w:rsidR="00F44981" w:rsidRPr="000B4AF0" w:rsidRDefault="00F44981" w:rsidP="000B4AF0">
      <w:pPr>
        <w:jc w:val="both"/>
        <w:rPr>
          <w:sz w:val="20"/>
          <w:szCs w:val="20"/>
        </w:rPr>
        <w:sectPr w:rsidR="00F44981" w:rsidRPr="000B4AF0" w:rsidSect="00BC6871">
          <w:footnotePr>
            <w:pos w:val="beneathText"/>
          </w:footnotePr>
          <w:type w:val="continuous"/>
          <w:pgSz w:w="12240" w:h="15840" w:code="119"/>
          <w:pgMar w:top="1440" w:right="1440" w:bottom="1440" w:left="1440" w:header="720" w:footer="720" w:gutter="0"/>
          <w:cols w:num="2" w:space="576"/>
          <w:docGrid w:linePitch="360"/>
        </w:sectPr>
      </w:pPr>
    </w:p>
    <w:p w14:paraId="5ADEA9F8" w14:textId="77777777" w:rsidR="00F44981" w:rsidRPr="000B4AF0" w:rsidRDefault="00F44981" w:rsidP="000B4AF0">
      <w:pPr>
        <w:jc w:val="both"/>
        <w:rPr>
          <w:sz w:val="20"/>
          <w:szCs w:val="20"/>
        </w:rPr>
      </w:pPr>
    </w:p>
    <w:p w14:paraId="2B2B6440" w14:textId="77777777" w:rsidR="00F44981" w:rsidRPr="000B4AF0" w:rsidRDefault="00F44981" w:rsidP="000B4AF0">
      <w:pPr>
        <w:jc w:val="both"/>
        <w:rPr>
          <w:sz w:val="20"/>
          <w:szCs w:val="20"/>
        </w:rPr>
      </w:pPr>
    </w:p>
    <w:p w14:paraId="3AB1C29E" w14:textId="77777777" w:rsidR="00F44981" w:rsidRPr="000B4AF0" w:rsidRDefault="00F44981" w:rsidP="000B4AF0">
      <w:pPr>
        <w:jc w:val="both"/>
        <w:rPr>
          <w:sz w:val="20"/>
          <w:szCs w:val="20"/>
        </w:rPr>
      </w:pPr>
    </w:p>
    <w:p w14:paraId="5083F94B" w14:textId="77777777" w:rsidR="00F44981" w:rsidRPr="000B4AF0" w:rsidRDefault="00F44981" w:rsidP="000B4AF0">
      <w:pPr>
        <w:jc w:val="both"/>
        <w:rPr>
          <w:sz w:val="20"/>
          <w:szCs w:val="20"/>
        </w:rPr>
      </w:pPr>
    </w:p>
    <w:p w14:paraId="71FFA08A" w14:textId="24A26B14" w:rsidR="00F44981" w:rsidRPr="000B4AF0" w:rsidRDefault="003D6F26" w:rsidP="000B4AF0">
      <w:pPr>
        <w:jc w:val="both"/>
        <w:rPr>
          <w:sz w:val="20"/>
          <w:szCs w:val="20"/>
        </w:rPr>
      </w:pPr>
      <w:r w:rsidRPr="000B4AF0">
        <w:rPr>
          <w:sz w:val="20"/>
          <w:szCs w:val="20"/>
          <w:lang w:eastAsia="zh-CN"/>
        </w:rPr>
        <w:t>7</w:t>
      </w:r>
      <w:r w:rsidR="00B70372" w:rsidRPr="000B4AF0">
        <w:rPr>
          <w:sz w:val="20"/>
          <w:szCs w:val="20"/>
          <w:lang w:eastAsia="zh-CN"/>
        </w:rPr>
        <w:t>/</w:t>
      </w:r>
      <w:r w:rsidRPr="000B4AF0">
        <w:rPr>
          <w:sz w:val="20"/>
          <w:szCs w:val="20"/>
          <w:lang w:eastAsia="zh-CN"/>
        </w:rPr>
        <w:t>22</w:t>
      </w:r>
      <w:r w:rsidR="00B70372" w:rsidRPr="000B4AF0">
        <w:rPr>
          <w:sz w:val="20"/>
          <w:szCs w:val="20"/>
          <w:lang w:eastAsia="zh-CN"/>
        </w:rPr>
        <w:t>/2024</w:t>
      </w:r>
    </w:p>
    <w:p w14:paraId="76BEB65B" w14:textId="77777777" w:rsidR="00F44981" w:rsidRPr="000B4AF0" w:rsidRDefault="00F44981" w:rsidP="000B4AF0">
      <w:pPr>
        <w:jc w:val="both"/>
        <w:rPr>
          <w:sz w:val="20"/>
          <w:szCs w:val="20"/>
        </w:rPr>
      </w:pPr>
    </w:p>
    <w:sectPr w:rsidR="00F44981" w:rsidRPr="000B4AF0" w:rsidSect="00BC6871">
      <w:headerReference w:type="default" r:id="rId19"/>
      <w:footerReference w:type="default" r:id="rId20"/>
      <w:footnotePr>
        <w:pos w:val="beneathText"/>
      </w:footnotePr>
      <w:type w:val="continuous"/>
      <w:pgSz w:w="12240" w:h="15840" w:code="1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A182" w14:textId="77777777" w:rsidR="00543B28" w:rsidRDefault="00543B28">
      <w:r>
        <w:separator/>
      </w:r>
    </w:p>
  </w:endnote>
  <w:endnote w:type="continuationSeparator" w:id="0">
    <w:p w14:paraId="1C14B664" w14:textId="77777777" w:rsidR="00543B28" w:rsidRDefault="0054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font>
  <w:font w:name="DejaVu Sans">
    <w:altName w:val="Segoe Print"/>
    <w:charset w:val="00"/>
    <w:family w:val="swiss"/>
    <w:pitch w:val="default"/>
    <w:sig w:usb0="00000000" w:usb1="00000000" w:usb2="0A04202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B350" w14:textId="77777777" w:rsidR="00F44981" w:rsidRDefault="00B70372">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B69B8F7" w14:textId="77777777" w:rsidR="00F44981" w:rsidRDefault="00F44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F14E" w14:textId="77777777" w:rsidR="00F44981" w:rsidRDefault="00B70372">
    <w:pPr>
      <w:pStyle w:val="a6"/>
      <w:framePr w:wrap="around" w:vAnchor="text" w:hAnchor="margin" w:xAlign="center" w:y="1"/>
      <w:rPr>
        <w:rStyle w:val="aa"/>
        <w:sz w:val="20"/>
        <w:szCs w:val="20"/>
      </w:rPr>
    </w:pPr>
    <w:r>
      <w:rPr>
        <w:rStyle w:val="aa"/>
        <w:sz w:val="20"/>
        <w:szCs w:val="20"/>
      </w:rPr>
      <w:fldChar w:fldCharType="begin"/>
    </w:r>
    <w:r>
      <w:rPr>
        <w:rStyle w:val="aa"/>
        <w:sz w:val="20"/>
        <w:szCs w:val="20"/>
      </w:rPr>
      <w:instrText xml:space="preserve">PAGE  </w:instrText>
    </w:r>
    <w:r>
      <w:rPr>
        <w:rStyle w:val="aa"/>
        <w:sz w:val="20"/>
        <w:szCs w:val="20"/>
      </w:rPr>
      <w:fldChar w:fldCharType="separate"/>
    </w:r>
    <w:r>
      <w:rPr>
        <w:rStyle w:val="aa"/>
        <w:sz w:val="20"/>
        <w:szCs w:val="20"/>
      </w:rPr>
      <w:t>1</w:t>
    </w:r>
    <w:r>
      <w:rPr>
        <w:rStyle w:val="aa"/>
        <w:sz w:val="20"/>
        <w:szCs w:val="20"/>
      </w:rPr>
      <w:fldChar w:fldCharType="end"/>
    </w:r>
  </w:p>
  <w:p w14:paraId="3B0F1EF8" w14:textId="77777777" w:rsidR="00F44981" w:rsidRDefault="00543B28">
    <w:pPr>
      <w:jc w:val="center"/>
      <w:rPr>
        <w:lang w:eastAsia="zh-CN"/>
      </w:rPr>
    </w:pPr>
    <w:hyperlink r:id="rId1" w:history="1">
      <w:r w:rsidR="00B70372">
        <w:rPr>
          <w:rStyle w:val="ac"/>
          <w:rFonts w:cs="Calibri"/>
          <w:sz w:val="20"/>
          <w:szCs w:val="20"/>
        </w:rPr>
        <w:t>http://www.sciencepub.net</w:t>
      </w:r>
      <w:r w:rsidR="00B70372">
        <w:rPr>
          <w:rStyle w:val="ac"/>
          <w:sz w:val="20"/>
          <w:szCs w:val="20"/>
        </w:rPr>
        <w:t>/newyork</w:t>
      </w:r>
    </w:hyperlink>
    <w:r w:rsidR="00B70372">
      <w:rPr>
        <w:bCs/>
        <w:sz w:val="20"/>
      </w:rPr>
      <w:t xml:space="preserve">                        </w:t>
    </w:r>
    <w:r w:rsidR="00B70372">
      <w:rPr>
        <w:bCs/>
        <w:sz w:val="20"/>
      </w:rPr>
      <w:tab/>
    </w:r>
    <w:r w:rsidR="00B70372">
      <w:rPr>
        <w:bCs/>
        <w:sz w:val="20"/>
      </w:rPr>
      <w:tab/>
    </w:r>
    <w:r w:rsidR="00B70372">
      <w:rPr>
        <w:bCs/>
        <w:sz w:val="20"/>
      </w:rPr>
      <w:tab/>
      <w:t xml:space="preserve">                   </w:t>
    </w:r>
    <w:hyperlink r:id="rId2" w:history="1">
      <w:r w:rsidR="00B70372">
        <w:rPr>
          <w:rStyle w:val="ac"/>
          <w:bCs/>
          <w:sz w:val="20"/>
        </w:rPr>
        <w:t>newyorksci@gmail.com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C874" w14:textId="77777777" w:rsidR="00F94AEF" w:rsidRDefault="00F94AE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A3EF" w14:textId="77777777" w:rsidR="00F44981" w:rsidRDefault="00B70372">
    <w:pPr>
      <w:pStyle w:val="a6"/>
      <w:framePr w:wrap="around" w:vAnchor="text" w:hAnchor="margin" w:xAlign="center" w:y="1"/>
      <w:rPr>
        <w:rStyle w:val="aa"/>
        <w:sz w:val="20"/>
        <w:szCs w:val="20"/>
      </w:rPr>
    </w:pPr>
    <w:r>
      <w:rPr>
        <w:rStyle w:val="aa"/>
        <w:sz w:val="20"/>
        <w:szCs w:val="20"/>
      </w:rPr>
      <w:fldChar w:fldCharType="begin"/>
    </w:r>
    <w:r>
      <w:rPr>
        <w:rStyle w:val="aa"/>
        <w:sz w:val="20"/>
        <w:szCs w:val="20"/>
      </w:rPr>
      <w:instrText xml:space="preserve">PAGE  </w:instrText>
    </w:r>
    <w:r>
      <w:rPr>
        <w:rStyle w:val="aa"/>
        <w:sz w:val="20"/>
        <w:szCs w:val="20"/>
      </w:rPr>
      <w:fldChar w:fldCharType="separate"/>
    </w:r>
    <w:r>
      <w:rPr>
        <w:rStyle w:val="aa"/>
        <w:sz w:val="20"/>
        <w:szCs w:val="20"/>
      </w:rPr>
      <w:t>1</w:t>
    </w:r>
    <w:r>
      <w:rPr>
        <w:rStyle w:val="aa"/>
        <w:sz w:val="20"/>
        <w:szCs w:val="20"/>
      </w:rPr>
      <w:fldChar w:fldCharType="end"/>
    </w:r>
  </w:p>
  <w:p w14:paraId="19EFEBB5" w14:textId="77777777" w:rsidR="00F44981" w:rsidRDefault="00543B28">
    <w:pPr>
      <w:jc w:val="center"/>
      <w:rPr>
        <w:lang w:eastAsia="zh-CN"/>
      </w:rPr>
    </w:pPr>
    <w:hyperlink r:id="rId1" w:history="1">
      <w:r w:rsidR="00B70372">
        <w:rPr>
          <w:rStyle w:val="ac"/>
          <w:rFonts w:cs="Calibri"/>
          <w:sz w:val="20"/>
          <w:szCs w:val="20"/>
        </w:rPr>
        <w:t>http://www.sciencepub.net</w:t>
      </w:r>
      <w:r w:rsidR="00B70372">
        <w:rPr>
          <w:rStyle w:val="ac"/>
          <w:sz w:val="20"/>
          <w:szCs w:val="20"/>
        </w:rPr>
        <w:t>/newyork</w:t>
      </w:r>
    </w:hyperlink>
    <w:r w:rsidR="00B70372">
      <w:rPr>
        <w:bCs/>
        <w:sz w:val="20"/>
      </w:rPr>
      <w:t xml:space="preserve">                        </w:t>
    </w:r>
    <w:r w:rsidR="00B70372">
      <w:rPr>
        <w:bCs/>
        <w:sz w:val="20"/>
      </w:rPr>
      <w:tab/>
    </w:r>
    <w:r w:rsidR="00B70372">
      <w:rPr>
        <w:bCs/>
        <w:sz w:val="20"/>
      </w:rPr>
      <w:tab/>
    </w:r>
    <w:r w:rsidR="00B70372">
      <w:rPr>
        <w:bCs/>
        <w:sz w:val="20"/>
      </w:rPr>
      <w:tab/>
      <w:t xml:space="preserve">                   </w:t>
    </w:r>
    <w:bookmarkStart w:id="14" w:name="OLE_LINK12"/>
    <w:bookmarkStart w:id="15" w:name="OLE_LINK13"/>
    <w:r w:rsidR="00B70372">
      <w:rPr>
        <w:bCs/>
        <w:sz w:val="20"/>
      </w:rPr>
      <w:fldChar w:fldCharType="begin"/>
    </w:r>
    <w:r w:rsidR="00B70372">
      <w:rPr>
        <w:bCs/>
        <w:sz w:val="20"/>
      </w:rPr>
      <w:instrText xml:space="preserve"> HYPERLINK "mailto:newyorksci@gmail.com" </w:instrText>
    </w:r>
    <w:r w:rsidR="00B70372">
      <w:rPr>
        <w:bCs/>
        <w:sz w:val="20"/>
      </w:rPr>
      <w:fldChar w:fldCharType="separate"/>
    </w:r>
    <w:r w:rsidR="00B70372">
      <w:rPr>
        <w:rStyle w:val="ac"/>
        <w:bCs/>
        <w:sz w:val="20"/>
      </w:rPr>
      <w:t>newyorksci@gmail.com</w:t>
    </w:r>
    <w:bookmarkEnd w:id="14"/>
    <w:bookmarkEnd w:id="15"/>
    <w:r w:rsidR="00B7037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6B5E" w14:textId="77777777" w:rsidR="00543B28" w:rsidRDefault="00543B28">
      <w:r>
        <w:separator/>
      </w:r>
    </w:p>
  </w:footnote>
  <w:footnote w:type="continuationSeparator" w:id="0">
    <w:p w14:paraId="698E5882" w14:textId="77777777" w:rsidR="00543B28" w:rsidRDefault="00543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A008" w14:textId="77777777" w:rsidR="00F94AEF" w:rsidRDefault="00F94AE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C5E5" w14:textId="68F884E8" w:rsidR="00503F05" w:rsidRDefault="00503F05" w:rsidP="00503F05">
    <w:pPr>
      <w:pBdr>
        <w:bottom w:val="thinThickMediumGap" w:sz="12" w:space="1" w:color="auto"/>
      </w:pBdr>
      <w:tabs>
        <w:tab w:val="left" w:pos="851"/>
        <w:tab w:val="right" w:pos="8364"/>
      </w:tabs>
      <w:adjustRightInd w:val="0"/>
      <w:snapToGrid w:val="0"/>
      <w:ind w:firstLineChars="300" w:firstLine="600"/>
      <w:jc w:val="both"/>
      <w:rPr>
        <w:rFonts w:eastAsia="Calibri"/>
        <w:iCs/>
        <w:sz w:val="20"/>
        <w:szCs w:val="20"/>
      </w:rPr>
    </w:pPr>
    <w:r>
      <w:rPr>
        <w:rFonts w:eastAsia="Calibri"/>
        <w:sz w:val="20"/>
        <w:szCs w:val="20"/>
      </w:rPr>
      <w:t>New York Science Journal 202</w:t>
    </w:r>
    <w:r>
      <w:rPr>
        <w:rFonts w:hint="eastAsia"/>
        <w:sz w:val="20"/>
        <w:szCs w:val="20"/>
        <w:lang w:eastAsia="zh-CN"/>
      </w:rPr>
      <w:t>4</w:t>
    </w:r>
    <w:r>
      <w:rPr>
        <w:rFonts w:eastAsia="Calibri"/>
        <w:sz w:val="20"/>
        <w:szCs w:val="20"/>
      </w:rPr>
      <w:t>;1</w:t>
    </w:r>
    <w:r>
      <w:rPr>
        <w:rFonts w:hint="eastAsia"/>
        <w:sz w:val="20"/>
        <w:szCs w:val="20"/>
        <w:lang w:eastAsia="zh-CN"/>
      </w:rPr>
      <w:t>7</w:t>
    </w:r>
    <w:r>
      <w:rPr>
        <w:rFonts w:eastAsia="Calibri"/>
        <w:sz w:val="20"/>
        <w:szCs w:val="20"/>
      </w:rPr>
      <w:t>(</w:t>
    </w:r>
    <w:r w:rsidR="00F94AEF">
      <w:rPr>
        <w:rFonts w:eastAsia="Calibri"/>
        <w:sz w:val="20"/>
        <w:szCs w:val="20"/>
      </w:rPr>
      <w:t>9</w:t>
    </w:r>
    <w:r>
      <w:rPr>
        <w:rFonts w:eastAsia="Calibri"/>
        <w:sz w:val="20"/>
        <w:szCs w:val="20"/>
      </w:rPr>
      <w:t>)</w:t>
    </w:r>
    <w:r>
      <w:rPr>
        <w:rFonts w:eastAsia="Calibri"/>
        <w:iCs/>
        <w:sz w:val="20"/>
        <w:szCs w:val="20"/>
      </w:rPr>
      <w:t xml:space="preserve"> </w:t>
    </w:r>
    <w:r>
      <w:rPr>
        <w:rFonts w:eastAsia="Calibri"/>
        <w:iCs/>
        <w:sz w:val="20"/>
        <w:szCs w:val="20"/>
      </w:rPr>
      <w:tab/>
      <w:t xml:space="preserve">  </w:t>
    </w:r>
    <w:r>
      <w:rPr>
        <w:rFonts w:hint="eastAsia"/>
        <w:iCs/>
        <w:sz w:val="20"/>
        <w:szCs w:val="20"/>
        <w:lang w:eastAsia="zh-CN"/>
      </w:rPr>
      <w:t xml:space="preserve">                              </w:t>
    </w:r>
    <w:hyperlink r:id="rId1" w:history="1">
      <w:r>
        <w:rPr>
          <w:rFonts w:eastAsia="Calibri"/>
          <w:color w:val="0563C1"/>
          <w:sz w:val="20"/>
          <w:szCs w:val="20"/>
          <w:u w:val="single"/>
        </w:rPr>
        <w:t>http://www.sciencepub.net/newyork</w:t>
      </w:r>
    </w:hyperlink>
    <w:r w:rsidR="00F94AEF">
      <w:rPr>
        <w:rFonts w:eastAsia="Calibri"/>
        <w:color w:val="0563C1"/>
        <w:sz w:val="20"/>
        <w:szCs w:val="20"/>
        <w:u w:val="single"/>
      </w:rPr>
      <w:t xml:space="preserve">    </w:t>
    </w:r>
    <w:r>
      <w:rPr>
        <w:rFonts w:eastAsia="Calibri"/>
        <w:b/>
        <w:i/>
        <w:color w:val="FF0000"/>
        <w:sz w:val="20"/>
        <w:szCs w:val="20"/>
        <w:bdr w:val="single" w:sz="4" w:space="0" w:color="FF0000"/>
      </w:rPr>
      <w:t>NYJ</w:t>
    </w:r>
  </w:p>
  <w:p w14:paraId="2E8BC4E0" w14:textId="77777777" w:rsidR="00503F05" w:rsidRDefault="00503F05" w:rsidP="00503F0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4584" w14:textId="77777777" w:rsidR="00F94AEF" w:rsidRDefault="00F94AEF">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FCD6" w14:textId="77777777" w:rsidR="00F44981" w:rsidRDefault="00B70372">
    <w:pPr>
      <w:pBdr>
        <w:bottom w:val="thinThickMediumGap" w:sz="12" w:space="1" w:color="auto"/>
      </w:pBdr>
      <w:jc w:val="center"/>
      <w:rPr>
        <w:iCs/>
        <w:sz w:val="20"/>
      </w:rPr>
    </w:pPr>
    <w:bookmarkStart w:id="1" w:name="_Hlk302678401"/>
    <w:bookmarkStart w:id="2" w:name="OLE_LINK7"/>
    <w:bookmarkStart w:id="3" w:name="OLE_LINK4"/>
    <w:bookmarkStart w:id="4" w:name="OLE_LINK3"/>
    <w:bookmarkStart w:id="5" w:name="OLE_LINK5"/>
    <w:bookmarkStart w:id="6" w:name="OLE_LINK6"/>
    <w:bookmarkStart w:id="7" w:name="_Hlk302678399"/>
    <w:bookmarkStart w:id="8" w:name="_Hlk313407873"/>
    <w:bookmarkStart w:id="9" w:name="OLE_LINK11"/>
    <w:bookmarkStart w:id="10" w:name="OLE_LINK8"/>
    <w:bookmarkStart w:id="11" w:name="OLE_LINK9"/>
    <w:bookmarkStart w:id="12" w:name="OLE_LINK10"/>
    <w:bookmarkStart w:id="13" w:name="_Hlk313407879"/>
    <w:r>
      <w:rPr>
        <w:sz w:val="20"/>
      </w:rPr>
      <w:t xml:space="preserve">New York Science Journal </w:t>
    </w:r>
    <w:proofErr w:type="gramStart"/>
    <w:r>
      <w:rPr>
        <w:sz w:val="20"/>
      </w:rPr>
      <w:t>20</w:t>
    </w:r>
    <w:r>
      <w:rPr>
        <w:rFonts w:hint="eastAsia"/>
        <w:sz w:val="20"/>
        <w:lang w:eastAsia="zh-CN"/>
      </w:rPr>
      <w:t>2</w:t>
    </w:r>
    <w:r>
      <w:rPr>
        <w:sz w:val="20"/>
        <w:lang w:eastAsia="zh-CN"/>
      </w:rPr>
      <w:t>4</w:t>
    </w:r>
    <w:r>
      <w:rPr>
        <w:sz w:val="20"/>
      </w:rPr>
      <w:t>;</w:t>
    </w:r>
    <w:r>
      <w:rPr>
        <w:rFonts w:hint="eastAsia"/>
        <w:sz w:val="20"/>
        <w:lang w:eastAsia="zh-CN"/>
      </w:rPr>
      <w:t>x</w:t>
    </w:r>
    <w:proofErr w:type="gramEnd"/>
    <w:r>
      <w:rPr>
        <w:sz w:val="20"/>
      </w:rPr>
      <w:t>(x)</w:t>
    </w:r>
    <w:r>
      <w:rPr>
        <w:iCs/>
        <w:sz w:val="20"/>
      </w:rPr>
      <w:t xml:space="preserve">                                                </w:t>
    </w:r>
    <w:hyperlink r:id="rId1" w:history="1">
      <w:r>
        <w:rPr>
          <w:rStyle w:val="ac"/>
          <w:sz w:val="20"/>
        </w:rPr>
        <w:t>http://www.sciencepub.net/newyork</w:t>
      </w:r>
    </w:hyperlink>
    <w:bookmarkEnd w:id="1"/>
    <w:bookmarkEnd w:id="2"/>
    <w:bookmarkEnd w:id="3"/>
    <w:bookmarkEnd w:id="4"/>
    <w:bookmarkEnd w:id="5"/>
    <w:bookmarkEnd w:id="6"/>
    <w:bookmarkEnd w:id="7"/>
  </w:p>
  <w:bookmarkEnd w:id="8"/>
  <w:bookmarkEnd w:id="9"/>
  <w:bookmarkEnd w:id="10"/>
  <w:bookmarkEnd w:id="11"/>
  <w:bookmarkEnd w:id="12"/>
  <w:bookmarkEnd w:id="13"/>
  <w:p w14:paraId="54AB6C91" w14:textId="77777777" w:rsidR="00F44981" w:rsidRDefault="00F4498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546C7800"/>
    <w:multiLevelType w:val="multilevel"/>
    <w:tmpl w:val="546C780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I2MWQ4NzdlN2QzNWFlNDI3ODc3N2M5NTJlNWU2YzIifQ=="/>
  </w:docVars>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0B4AF0"/>
    <w:rsid w:val="00141B87"/>
    <w:rsid w:val="001817C7"/>
    <w:rsid w:val="00183764"/>
    <w:rsid w:val="001964D0"/>
    <w:rsid w:val="001A0CD7"/>
    <w:rsid w:val="001B41B8"/>
    <w:rsid w:val="001B650D"/>
    <w:rsid w:val="001C3D42"/>
    <w:rsid w:val="001F2DCC"/>
    <w:rsid w:val="00205E97"/>
    <w:rsid w:val="0023533B"/>
    <w:rsid w:val="00245C21"/>
    <w:rsid w:val="002721F1"/>
    <w:rsid w:val="00282FA1"/>
    <w:rsid w:val="002B5613"/>
    <w:rsid w:val="002D3558"/>
    <w:rsid w:val="002D589A"/>
    <w:rsid w:val="002F20CD"/>
    <w:rsid w:val="002F49EF"/>
    <w:rsid w:val="00301F95"/>
    <w:rsid w:val="00304786"/>
    <w:rsid w:val="00314F95"/>
    <w:rsid w:val="00322FAB"/>
    <w:rsid w:val="003246A8"/>
    <w:rsid w:val="00330AD5"/>
    <w:rsid w:val="00345581"/>
    <w:rsid w:val="00346DCF"/>
    <w:rsid w:val="0034702D"/>
    <w:rsid w:val="00363EB1"/>
    <w:rsid w:val="003679A0"/>
    <w:rsid w:val="00394B65"/>
    <w:rsid w:val="003A785E"/>
    <w:rsid w:val="003B55FF"/>
    <w:rsid w:val="003B651F"/>
    <w:rsid w:val="003C0116"/>
    <w:rsid w:val="003C4C28"/>
    <w:rsid w:val="003D6F26"/>
    <w:rsid w:val="0043645D"/>
    <w:rsid w:val="00454A59"/>
    <w:rsid w:val="00456753"/>
    <w:rsid w:val="00460430"/>
    <w:rsid w:val="00471E57"/>
    <w:rsid w:val="00480715"/>
    <w:rsid w:val="00482C90"/>
    <w:rsid w:val="0049143E"/>
    <w:rsid w:val="004C61F9"/>
    <w:rsid w:val="004C7E2A"/>
    <w:rsid w:val="004D01D3"/>
    <w:rsid w:val="004D0467"/>
    <w:rsid w:val="004F4AFB"/>
    <w:rsid w:val="00503F05"/>
    <w:rsid w:val="00520D1A"/>
    <w:rsid w:val="0052512B"/>
    <w:rsid w:val="00543B28"/>
    <w:rsid w:val="00553F9B"/>
    <w:rsid w:val="005660A1"/>
    <w:rsid w:val="00593132"/>
    <w:rsid w:val="005A21B0"/>
    <w:rsid w:val="005A32D7"/>
    <w:rsid w:val="005A5E42"/>
    <w:rsid w:val="005C2F35"/>
    <w:rsid w:val="005D1DA6"/>
    <w:rsid w:val="005E45E2"/>
    <w:rsid w:val="005F5E04"/>
    <w:rsid w:val="00604F82"/>
    <w:rsid w:val="0065209A"/>
    <w:rsid w:val="00657995"/>
    <w:rsid w:val="006B5399"/>
    <w:rsid w:val="006D5C2E"/>
    <w:rsid w:val="006E6ACB"/>
    <w:rsid w:val="006E7156"/>
    <w:rsid w:val="006F1706"/>
    <w:rsid w:val="00744442"/>
    <w:rsid w:val="0075590B"/>
    <w:rsid w:val="007725E7"/>
    <w:rsid w:val="0078507E"/>
    <w:rsid w:val="007910A9"/>
    <w:rsid w:val="007D3D09"/>
    <w:rsid w:val="007D746F"/>
    <w:rsid w:val="007E5A90"/>
    <w:rsid w:val="007F763B"/>
    <w:rsid w:val="00807F63"/>
    <w:rsid w:val="008131CF"/>
    <w:rsid w:val="00814FA7"/>
    <w:rsid w:val="008233D0"/>
    <w:rsid w:val="0082375D"/>
    <w:rsid w:val="00834F99"/>
    <w:rsid w:val="0085007D"/>
    <w:rsid w:val="00875C08"/>
    <w:rsid w:val="008959BC"/>
    <w:rsid w:val="008A20AC"/>
    <w:rsid w:val="008A67B6"/>
    <w:rsid w:val="008F7917"/>
    <w:rsid w:val="00900B33"/>
    <w:rsid w:val="0091208A"/>
    <w:rsid w:val="00914558"/>
    <w:rsid w:val="00935CF7"/>
    <w:rsid w:val="0094140D"/>
    <w:rsid w:val="009459B3"/>
    <w:rsid w:val="00952EB8"/>
    <w:rsid w:val="00987FF3"/>
    <w:rsid w:val="00997A8E"/>
    <w:rsid w:val="009A3681"/>
    <w:rsid w:val="00A1557F"/>
    <w:rsid w:val="00A3476D"/>
    <w:rsid w:val="00AB1446"/>
    <w:rsid w:val="00B06DF9"/>
    <w:rsid w:val="00B3167C"/>
    <w:rsid w:val="00B36B45"/>
    <w:rsid w:val="00B60543"/>
    <w:rsid w:val="00B60E8D"/>
    <w:rsid w:val="00B70372"/>
    <w:rsid w:val="00B80C0E"/>
    <w:rsid w:val="00B918AE"/>
    <w:rsid w:val="00B94E19"/>
    <w:rsid w:val="00BA4DAA"/>
    <w:rsid w:val="00BC6871"/>
    <w:rsid w:val="00BD2A8D"/>
    <w:rsid w:val="00BD4FCC"/>
    <w:rsid w:val="00BF6579"/>
    <w:rsid w:val="00C0761F"/>
    <w:rsid w:val="00C101C9"/>
    <w:rsid w:val="00C44596"/>
    <w:rsid w:val="00C60D61"/>
    <w:rsid w:val="00C92003"/>
    <w:rsid w:val="00CC4387"/>
    <w:rsid w:val="00CC7C6D"/>
    <w:rsid w:val="00CE7B2F"/>
    <w:rsid w:val="00CF24FB"/>
    <w:rsid w:val="00CF6616"/>
    <w:rsid w:val="00D04C27"/>
    <w:rsid w:val="00D13147"/>
    <w:rsid w:val="00D21B41"/>
    <w:rsid w:val="00D26F2E"/>
    <w:rsid w:val="00D3777A"/>
    <w:rsid w:val="00D56002"/>
    <w:rsid w:val="00D778C9"/>
    <w:rsid w:val="00D8530B"/>
    <w:rsid w:val="00DA7AEF"/>
    <w:rsid w:val="00DC3F8F"/>
    <w:rsid w:val="00DF6507"/>
    <w:rsid w:val="00DF7353"/>
    <w:rsid w:val="00E015B9"/>
    <w:rsid w:val="00E330B8"/>
    <w:rsid w:val="00E34501"/>
    <w:rsid w:val="00E34DBD"/>
    <w:rsid w:val="00E52EA0"/>
    <w:rsid w:val="00E57761"/>
    <w:rsid w:val="00E617EB"/>
    <w:rsid w:val="00E73E1D"/>
    <w:rsid w:val="00EB1D34"/>
    <w:rsid w:val="00EB51F4"/>
    <w:rsid w:val="00EC565A"/>
    <w:rsid w:val="00EC5C53"/>
    <w:rsid w:val="00ED4441"/>
    <w:rsid w:val="00ED4A29"/>
    <w:rsid w:val="00ED4ED9"/>
    <w:rsid w:val="00EE1CEE"/>
    <w:rsid w:val="00EE1F4B"/>
    <w:rsid w:val="00F02C87"/>
    <w:rsid w:val="00F03305"/>
    <w:rsid w:val="00F2228B"/>
    <w:rsid w:val="00F44981"/>
    <w:rsid w:val="00F62573"/>
    <w:rsid w:val="00F83A62"/>
    <w:rsid w:val="00F94AEF"/>
    <w:rsid w:val="00FA6D77"/>
    <w:rsid w:val="00FB5B6A"/>
    <w:rsid w:val="00FC4906"/>
    <w:rsid w:val="00FF7666"/>
    <w:rsid w:val="113C0B97"/>
    <w:rsid w:val="16B168C7"/>
    <w:rsid w:val="201B666E"/>
    <w:rsid w:val="2ABC4970"/>
    <w:rsid w:val="2C7C4D33"/>
    <w:rsid w:val="2E112405"/>
    <w:rsid w:val="39422F00"/>
    <w:rsid w:val="3B6D1335"/>
    <w:rsid w:val="43650397"/>
    <w:rsid w:val="4B2422D7"/>
    <w:rsid w:val="562F416E"/>
    <w:rsid w:val="5AC52233"/>
    <w:rsid w:val="72920205"/>
    <w:rsid w:val="75D527B4"/>
    <w:rsid w:val="791B35C1"/>
    <w:rsid w:val="79CB5FE5"/>
    <w:rsid w:val="7E02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67ABEF"/>
  <w15:docId w15:val="{F010D49F-473A-4C4F-BC1B-3F7FE1A6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b/>
      <w:bCs/>
      <w:sz w:val="32"/>
    </w:rPr>
  </w:style>
  <w:style w:type="paragraph" w:styleId="2">
    <w:name w:val="heading 2"/>
    <w:basedOn w:val="a"/>
    <w:next w:val="a"/>
    <w:autoRedefine/>
    <w:qFormat/>
    <w:pPr>
      <w:keepNext/>
      <w:numPr>
        <w:ilvl w:val="1"/>
        <w:numId w:val="1"/>
      </w:numPr>
      <w:jc w:val="both"/>
      <w:outlineLvl w:val="1"/>
    </w:pPr>
    <w:rPr>
      <w:b/>
      <w:sz w:val="28"/>
    </w:rPr>
  </w:style>
  <w:style w:type="paragraph" w:styleId="3">
    <w:name w:val="heading 3"/>
    <w:basedOn w:val="a"/>
    <w:next w:val="a"/>
    <w:autoRedefine/>
    <w:qFormat/>
    <w:pPr>
      <w:keepNext/>
      <w:numPr>
        <w:ilvl w:val="2"/>
        <w:numId w:val="1"/>
      </w:numPr>
      <w:spacing w:line="360" w:lineRule="auto"/>
      <w:jc w:val="both"/>
      <w:outlineLvl w:val="2"/>
    </w:pPr>
    <w:rPr>
      <w:b/>
      <w:bCs/>
    </w:rPr>
  </w:style>
  <w:style w:type="paragraph" w:styleId="6">
    <w:name w:val="heading 6"/>
    <w:basedOn w:val="a"/>
    <w:next w:val="a"/>
    <w:qFormat/>
    <w:pPr>
      <w:keepNext/>
      <w:numPr>
        <w:ilvl w:val="5"/>
        <w:numId w:val="1"/>
      </w:numPr>
      <w:jc w:val="center"/>
      <w:outlineLvl w:val="5"/>
    </w:pPr>
    <w:rPr>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autoRedefine/>
    <w:qFormat/>
    <w:pPr>
      <w:suppressLineNumbers/>
      <w:spacing w:before="120" w:after="120"/>
    </w:pPr>
    <w:rPr>
      <w:i/>
      <w:iCs/>
    </w:rPr>
  </w:style>
  <w:style w:type="paragraph" w:styleId="a4">
    <w:name w:val="Body Text"/>
    <w:basedOn w:val="a"/>
    <w:autoRedefine/>
    <w:qFormat/>
    <w:pPr>
      <w:spacing w:line="360" w:lineRule="auto"/>
    </w:pPr>
  </w:style>
  <w:style w:type="paragraph" w:styleId="a5">
    <w:name w:val="Body Text Indent"/>
    <w:basedOn w:val="a"/>
    <w:autoRedefine/>
    <w:qFormat/>
    <w:pPr>
      <w:ind w:left="540" w:hanging="720"/>
      <w:jc w:val="both"/>
    </w:pPr>
  </w:style>
  <w:style w:type="paragraph" w:styleId="20">
    <w:name w:val="Body Text Indent 2"/>
    <w:basedOn w:val="a"/>
    <w:autoRedefine/>
    <w:qFormat/>
    <w:pPr>
      <w:spacing w:line="360" w:lineRule="auto"/>
      <w:ind w:firstLine="720"/>
      <w:jc w:val="both"/>
    </w:pPr>
  </w:style>
  <w:style w:type="paragraph" w:styleId="a6">
    <w:name w:val="footer"/>
    <w:basedOn w:val="a"/>
    <w:autoRedefine/>
    <w:qFormat/>
    <w:pPr>
      <w:tabs>
        <w:tab w:val="center" w:pos="4320"/>
        <w:tab w:val="right" w:pos="8640"/>
      </w:tabs>
    </w:pPr>
    <w:rPr>
      <w:sz w:val="32"/>
    </w:rPr>
  </w:style>
  <w:style w:type="paragraph" w:styleId="a7">
    <w:name w:val="header"/>
    <w:basedOn w:val="a"/>
    <w:next w:val="1"/>
    <w:link w:val="a8"/>
    <w:autoRedefine/>
    <w:qFormat/>
    <w:pPr>
      <w:tabs>
        <w:tab w:val="center" w:pos="4320"/>
        <w:tab w:val="right" w:pos="8640"/>
      </w:tabs>
    </w:pPr>
  </w:style>
  <w:style w:type="paragraph" w:styleId="a9">
    <w:name w:val="List"/>
    <w:basedOn w:val="a4"/>
    <w:autoRedefine/>
    <w:qFormat/>
  </w:style>
  <w:style w:type="paragraph" w:styleId="30">
    <w:name w:val="Body Text Indent 3"/>
    <w:basedOn w:val="a"/>
    <w:autoRedefine/>
    <w:qFormat/>
    <w:pPr>
      <w:spacing w:line="360" w:lineRule="auto"/>
      <w:ind w:firstLine="720"/>
      <w:jc w:val="both"/>
    </w:pPr>
    <w:rPr>
      <w:b/>
      <w:bCs/>
    </w:rPr>
  </w:style>
  <w:style w:type="paragraph" w:styleId="21">
    <w:name w:val="Body Text 2"/>
    <w:basedOn w:val="a"/>
    <w:autoRedefine/>
    <w:qFormat/>
    <w:pPr>
      <w:spacing w:line="360" w:lineRule="auto"/>
      <w:jc w:val="both"/>
    </w:pPr>
  </w:style>
  <w:style w:type="character" w:styleId="aa">
    <w:name w:val="page number"/>
    <w:basedOn w:val="10"/>
    <w:autoRedefine/>
    <w:qFormat/>
  </w:style>
  <w:style w:type="character" w:customStyle="1" w:styleId="10">
    <w:name w:val="默认段落字体1"/>
    <w:autoRedefine/>
    <w:qFormat/>
  </w:style>
  <w:style w:type="character" w:styleId="ab">
    <w:name w:val="FollowedHyperlink"/>
    <w:basedOn w:val="a0"/>
    <w:autoRedefine/>
    <w:qFormat/>
    <w:rPr>
      <w:color w:val="800080"/>
      <w:u w:val="single"/>
    </w:rPr>
  </w:style>
  <w:style w:type="character" w:styleId="ac">
    <w:name w:val="Hyperlink"/>
    <w:basedOn w:val="10"/>
    <w:autoRedefine/>
    <w:qFormat/>
    <w:rPr>
      <w:color w:val="0000FF"/>
      <w:u w:val="single"/>
    </w:rPr>
  </w:style>
  <w:style w:type="character" w:customStyle="1" w:styleId="Absatz-Standardschriftart">
    <w:name w:val="Absatz-Standardschriftart"/>
    <w:autoRedefine/>
    <w:qFormat/>
  </w:style>
  <w:style w:type="character" w:customStyle="1" w:styleId="WW-Absatz-Standardschriftart">
    <w:name w:val="WW-Absatz-Standardschriftart"/>
    <w:autoRedefine/>
    <w:qFormat/>
  </w:style>
  <w:style w:type="character" w:customStyle="1" w:styleId="WW-Absatz-Standardschriftart1">
    <w:name w:val="WW-Absatz-Standardschriftart1"/>
    <w:autoRedefine/>
    <w:qFormat/>
  </w:style>
  <w:style w:type="character" w:customStyle="1" w:styleId="WW-Absatz-Standardschriftart11">
    <w:name w:val="WW-Absatz-Standardschriftart11"/>
    <w:autoRedefine/>
    <w:qFormat/>
  </w:style>
  <w:style w:type="character" w:customStyle="1" w:styleId="WW-Absatz-Standardschriftart111">
    <w:name w:val="WW-Absatz-Standardschriftart111"/>
    <w:autoRedefine/>
    <w:qFormat/>
  </w:style>
  <w:style w:type="character" w:customStyle="1" w:styleId="WW-Absatz-Standardschriftart1111">
    <w:name w:val="WW-Absatz-Standardschriftart1111"/>
    <w:autoRedefine/>
    <w:qFormat/>
  </w:style>
  <w:style w:type="character" w:customStyle="1" w:styleId="WW-Absatz-Standardschriftart11111">
    <w:name w:val="WW-Absatz-Standardschriftart11111"/>
    <w:autoRedefine/>
    <w:qFormat/>
  </w:style>
  <w:style w:type="character" w:customStyle="1" w:styleId="WW-Absatz-Standardschriftart111111">
    <w:name w:val="WW-Absatz-Standardschriftart111111"/>
    <w:autoRedefine/>
    <w:qFormat/>
  </w:style>
  <w:style w:type="character" w:customStyle="1" w:styleId="WW-Absatz-Standardschriftart1111111">
    <w:name w:val="WW-Absatz-Standardschriftart1111111"/>
    <w:autoRedefine/>
    <w:qFormat/>
  </w:style>
  <w:style w:type="character" w:customStyle="1" w:styleId="WW-Absatz-Standardschriftart11111111">
    <w:name w:val="WW-Absatz-Standardschriftart11111111"/>
    <w:autoRedefine/>
    <w:qFormat/>
  </w:style>
  <w:style w:type="character" w:customStyle="1" w:styleId="WW-Absatz-Standardschriftart111111111">
    <w:name w:val="WW-Absatz-Standardschriftart111111111"/>
    <w:autoRedefine/>
    <w:qFormat/>
  </w:style>
  <w:style w:type="character" w:customStyle="1" w:styleId="WW-Absatz-Standardschriftart1111111111">
    <w:name w:val="WW-Absatz-Standardschriftart1111111111"/>
    <w:autoRedefine/>
    <w:qFormat/>
  </w:style>
  <w:style w:type="character" w:customStyle="1" w:styleId="WW-Absatz-Standardschriftart11111111111">
    <w:name w:val="WW-Absatz-Standardschriftart11111111111"/>
    <w:autoRedefine/>
    <w:qFormat/>
  </w:style>
  <w:style w:type="character" w:customStyle="1" w:styleId="WW-Absatz-Standardschriftart111111111111">
    <w:name w:val="WW-Absatz-Standardschriftart111111111111"/>
    <w:autoRedefine/>
    <w:qFormat/>
  </w:style>
  <w:style w:type="character" w:customStyle="1" w:styleId="WW-Absatz-Standardschriftart1111111111111">
    <w:name w:val="WW-Absatz-Standardschriftart1111111111111"/>
    <w:autoRedefine/>
    <w:qFormat/>
  </w:style>
  <w:style w:type="character" w:customStyle="1" w:styleId="WW-Absatz-Standardschriftart11111111111111">
    <w:name w:val="WW-Absatz-Standardschriftart11111111111111"/>
    <w:autoRedefine/>
    <w:qFormat/>
  </w:style>
  <w:style w:type="character" w:customStyle="1" w:styleId="WW-Absatz-Standardschriftart111111111111111">
    <w:name w:val="WW-Absatz-Standardschriftart111111111111111"/>
    <w:autoRedefine/>
    <w:qFormat/>
  </w:style>
  <w:style w:type="character" w:customStyle="1" w:styleId="WW-Absatz-Standardschriftart1111111111111111">
    <w:name w:val="WW-Absatz-Standardschriftart1111111111111111"/>
    <w:autoRedefine/>
    <w:qFormat/>
  </w:style>
  <w:style w:type="character" w:customStyle="1" w:styleId="WW8Num1z0">
    <w:name w:val="WW8Num1z0"/>
    <w:autoRedefine/>
    <w:qFormat/>
    <w:rPr>
      <w:rFonts w:ascii="Symbol" w:eastAsia="Times New Roman" w:hAnsi="Symbol" w:cs="Times New Roman"/>
    </w:rPr>
  </w:style>
  <w:style w:type="character" w:customStyle="1" w:styleId="WW8Num1z1">
    <w:name w:val="WW8Num1z1"/>
    <w:autoRedefine/>
    <w:qFormat/>
    <w:rPr>
      <w:rFonts w:ascii="Courier New" w:hAnsi="Courier New" w:cs="Courier New"/>
    </w:rPr>
  </w:style>
  <w:style w:type="character" w:customStyle="1" w:styleId="WW8Num1z2">
    <w:name w:val="WW8Num1z2"/>
    <w:autoRedefine/>
    <w:qFormat/>
    <w:rPr>
      <w:rFonts w:ascii="Wingdings" w:hAnsi="Wingdings"/>
    </w:rPr>
  </w:style>
  <w:style w:type="character" w:customStyle="1" w:styleId="WW8Num1z3">
    <w:name w:val="WW8Num1z3"/>
    <w:autoRedefine/>
    <w:qFormat/>
    <w:rPr>
      <w:rFonts w:ascii="Symbol" w:hAnsi="Symbol"/>
    </w:rPr>
  </w:style>
  <w:style w:type="character" w:customStyle="1" w:styleId="NumberingSymbols">
    <w:name w:val="Numbering Symbols"/>
    <w:autoRedefine/>
    <w:qFormat/>
  </w:style>
  <w:style w:type="paragraph" w:customStyle="1" w:styleId="Heading">
    <w:name w:val="Heading"/>
    <w:basedOn w:val="a"/>
    <w:next w:val="a4"/>
    <w:autoRedefine/>
    <w:qFormat/>
    <w:pPr>
      <w:keepNext/>
      <w:spacing w:before="240" w:after="120"/>
    </w:pPr>
    <w:rPr>
      <w:rFonts w:ascii="Nimbus Sans L" w:eastAsia="DejaVu Sans" w:hAnsi="Nimbus Sans L" w:cs="DejaVu Sans"/>
      <w:sz w:val="28"/>
      <w:szCs w:val="28"/>
    </w:rPr>
  </w:style>
  <w:style w:type="paragraph" w:customStyle="1" w:styleId="Index">
    <w:name w:val="Index"/>
    <w:basedOn w:val="a"/>
    <w:autoRedefine/>
    <w:qFormat/>
    <w:pPr>
      <w:suppressLineNumbers/>
    </w:pPr>
  </w:style>
  <w:style w:type="paragraph" w:customStyle="1" w:styleId="TableContents">
    <w:name w:val="Table Contents"/>
    <w:basedOn w:val="a"/>
    <w:autoRedefine/>
    <w:qFormat/>
    <w:pPr>
      <w:suppressLineNumbers/>
    </w:pPr>
  </w:style>
  <w:style w:type="paragraph" w:customStyle="1" w:styleId="TableHeading">
    <w:name w:val="Table Heading"/>
    <w:basedOn w:val="TableContents"/>
    <w:autoRedefine/>
    <w:qFormat/>
    <w:pPr>
      <w:jc w:val="center"/>
    </w:pPr>
    <w:rPr>
      <w:b/>
      <w:bCs/>
    </w:rPr>
  </w:style>
  <w:style w:type="paragraph" w:customStyle="1" w:styleId="Framecontents">
    <w:name w:val="Frame contents"/>
    <w:basedOn w:val="a4"/>
    <w:autoRedefine/>
    <w:qFormat/>
  </w:style>
  <w:style w:type="paragraph" w:customStyle="1" w:styleId="Text">
    <w:name w:val="Text"/>
    <w:basedOn w:val="a"/>
    <w:autoRedefine/>
    <w:qFormat/>
    <w:pPr>
      <w:autoSpaceDE w:val="0"/>
      <w:spacing w:line="252" w:lineRule="auto"/>
      <w:ind w:firstLine="202"/>
    </w:pPr>
    <w:rPr>
      <w:rFonts w:eastAsia="PMingLiU"/>
      <w:kern w:val="1"/>
      <w:sz w:val="20"/>
      <w:szCs w:val="20"/>
    </w:rPr>
  </w:style>
  <w:style w:type="character" w:customStyle="1" w:styleId="a8">
    <w:name w:val="页眉 字符"/>
    <w:basedOn w:val="a0"/>
    <w:link w:val="a7"/>
    <w:autoRedefine/>
    <w:qFormat/>
    <w:rPr>
      <w:sz w:val="24"/>
      <w:szCs w:val="24"/>
      <w:lang w:eastAsia="ar-SA"/>
    </w:rPr>
  </w:style>
  <w:style w:type="character" w:styleId="ad">
    <w:name w:val="Unresolved Mention"/>
    <w:basedOn w:val="a0"/>
    <w:uiPriority w:val="99"/>
    <w:semiHidden/>
    <w:unhideWhenUsed/>
    <w:rsid w:val="00503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ulin21@hotmail.com" TargetMode="External"/><Relationship Id="rId13" Type="http://schemas.openxmlformats.org/officeDocument/2006/relationships/footer" Target="footer1.xml"/><Relationship Id="rId18" Type="http://schemas.openxmlformats.org/officeDocument/2006/relationships/hyperlink" Target="mailto:hulin21@hot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x.doi.org/10.7537/marsnys170924.01"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8473</Words>
  <Characters>48299</Characters>
  <Application>Microsoft Office Word</Application>
  <DocSecurity>0</DocSecurity>
  <Lines>402</Lines>
  <Paragraphs>113</Paragraphs>
  <ScaleCrop>false</ScaleCrop>
  <Manager>Marsland</Manager>
  <Company>Marsland Press</Company>
  <LinksUpToDate>false</LinksUpToDate>
  <CharactersWithSpaces>56659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owner</cp:lastModifiedBy>
  <cp:revision>16</cp:revision>
  <cp:lastPrinted>2024-09-27T03:16:00Z</cp:lastPrinted>
  <dcterms:created xsi:type="dcterms:W3CDTF">2024-09-24T03:50:00Z</dcterms:created>
  <dcterms:modified xsi:type="dcterms:W3CDTF">2024-09-28T02:09:00Z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001C508D3C1E4BA2BBDBBB2BC89AEDC2_13</vt:lpwstr>
  </property>
</Properties>
</file>