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7AD" w:rsidRDefault="005B07AD">
      <w:pPr>
        <w:snapToGrid w:val="0"/>
        <w:spacing w:after="0" w:line="240" w:lineRule="auto"/>
        <w:jc w:val="center"/>
        <w:rPr>
          <w:rFonts w:ascii="Times New Roman" w:hAnsi="Times New Roman" w:cs="Times New Roman"/>
          <w:b/>
          <w:bCs/>
          <w:sz w:val="20"/>
          <w:szCs w:val="20"/>
        </w:rPr>
      </w:pPr>
    </w:p>
    <w:p w:rsidR="005B07AD" w:rsidRDefault="00551CC4">
      <w:pPr>
        <w:snapToGrid w:val="0"/>
        <w:spacing w:after="0" w:line="240" w:lineRule="auto"/>
        <w:jc w:val="center"/>
        <w:rPr>
          <w:rFonts w:ascii="Times New Roman" w:hAnsi="Times New Roman" w:cs="Times New Roman"/>
          <w:b/>
          <w:bCs/>
          <w:sz w:val="20"/>
          <w:szCs w:val="20"/>
        </w:rPr>
      </w:pPr>
      <w:bookmarkStart w:id="0" w:name="_GoBack"/>
      <w:r>
        <w:rPr>
          <w:rFonts w:ascii="Times New Roman" w:hAnsi="Times New Roman" w:cs="Times New Roman"/>
          <w:b/>
          <w:bCs/>
          <w:sz w:val="20"/>
          <w:szCs w:val="20"/>
        </w:rPr>
        <w:t>STUDY ON ORIGIN RICE IN INDIAN SUBCONTINENT</w:t>
      </w:r>
    </w:p>
    <w:p w:rsidR="005B07AD" w:rsidRDefault="005B07AD">
      <w:pPr>
        <w:snapToGrid w:val="0"/>
        <w:spacing w:after="0" w:line="240" w:lineRule="auto"/>
        <w:jc w:val="center"/>
        <w:rPr>
          <w:rFonts w:ascii="Times New Roman" w:hAnsi="Times New Roman" w:cs="Times New Roman"/>
          <w:b/>
          <w:bCs/>
          <w:sz w:val="20"/>
          <w:szCs w:val="20"/>
        </w:rPr>
      </w:pPr>
    </w:p>
    <w:p w:rsidR="005B07AD" w:rsidRDefault="00551CC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Showkeen</w:t>
      </w:r>
      <w:proofErr w:type="spellEnd"/>
      <w:r>
        <w:rPr>
          <w:rFonts w:ascii="Times New Roman" w:hAnsi="Times New Roman" w:cs="Times New Roman"/>
          <w:sz w:val="20"/>
          <w:szCs w:val="20"/>
        </w:rPr>
        <w:t xml:space="preserve"> Ahmad </w:t>
      </w:r>
      <w:proofErr w:type="spellStart"/>
      <w:r>
        <w:rPr>
          <w:rFonts w:ascii="Times New Roman" w:hAnsi="Times New Roman" w:cs="Times New Roman"/>
          <w:sz w:val="20"/>
          <w:szCs w:val="20"/>
        </w:rPr>
        <w:t>Gulzar</w:t>
      </w:r>
      <w:proofErr w:type="spellEnd"/>
    </w:p>
    <w:p w:rsidR="005B07AD" w:rsidRDefault="005B07AD">
      <w:pPr>
        <w:snapToGrid w:val="0"/>
        <w:spacing w:after="0" w:line="240" w:lineRule="auto"/>
        <w:jc w:val="center"/>
        <w:rPr>
          <w:rFonts w:ascii="Times New Roman" w:hAnsi="Times New Roman" w:cs="Times New Roman"/>
          <w:sz w:val="20"/>
          <w:szCs w:val="20"/>
        </w:rPr>
      </w:pPr>
    </w:p>
    <w:p w:rsidR="005B07AD" w:rsidRDefault="00551CC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*Assistant Professor, Department of Botany, </w:t>
      </w:r>
      <w:proofErr w:type="spellStart"/>
      <w:r>
        <w:rPr>
          <w:rFonts w:ascii="Times New Roman" w:hAnsi="Times New Roman" w:cs="Times New Roman"/>
          <w:sz w:val="20"/>
          <w:szCs w:val="20"/>
        </w:rPr>
        <w:t>SunRise</w:t>
      </w:r>
      <w:proofErr w:type="spellEnd"/>
      <w:r>
        <w:rPr>
          <w:rFonts w:ascii="Times New Roman" w:hAnsi="Times New Roman" w:cs="Times New Roman"/>
          <w:sz w:val="20"/>
          <w:szCs w:val="20"/>
        </w:rPr>
        <w:t xml:space="preserve"> University, </w:t>
      </w:r>
      <w:proofErr w:type="spellStart"/>
      <w:r>
        <w:rPr>
          <w:rFonts w:ascii="Times New Roman" w:hAnsi="Times New Roman" w:cs="Times New Roman"/>
          <w:sz w:val="20"/>
          <w:szCs w:val="20"/>
        </w:rPr>
        <w:t>Alwar</w:t>
      </w:r>
      <w:proofErr w:type="spellEnd"/>
      <w:r>
        <w:rPr>
          <w:rFonts w:ascii="Times New Roman" w:hAnsi="Times New Roman" w:cs="Times New Roman"/>
          <w:sz w:val="20"/>
          <w:szCs w:val="20"/>
        </w:rPr>
        <w:t>, Rajasthan (India)</w:t>
      </w:r>
    </w:p>
    <w:p w:rsidR="005B07AD" w:rsidRDefault="00551CC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8" w:history="1">
        <w:r>
          <w:rPr>
            <w:rStyle w:val="Hyperlink"/>
            <w:rFonts w:ascii="Times New Roman" w:hAnsi="Times New Roman" w:cs="Times New Roman"/>
            <w:sz w:val="20"/>
            <w:szCs w:val="20"/>
          </w:rPr>
          <w:t>gulshowkeen838@gmail.com</w:t>
        </w:r>
      </w:hyperlink>
    </w:p>
    <w:p w:rsidR="005B07AD" w:rsidRDefault="005B07AD">
      <w:pPr>
        <w:snapToGrid w:val="0"/>
        <w:spacing w:after="0" w:line="240" w:lineRule="auto"/>
        <w:jc w:val="center"/>
        <w:rPr>
          <w:rFonts w:ascii="Times New Roman" w:hAnsi="Times New Roman" w:cs="Times New Roman"/>
          <w:sz w:val="20"/>
          <w:szCs w:val="20"/>
        </w:rPr>
      </w:pP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Abstract:</w:t>
      </w:r>
      <w:r>
        <w:rPr>
          <w:rFonts w:ascii="Times New Roman" w:hAnsi="Times New Roman" w:cs="Times New Roman"/>
          <w:sz w:val="20"/>
          <w:szCs w:val="20"/>
        </w:rPr>
        <w:t xml:space="preserve"> </w:t>
      </w:r>
      <w:r>
        <w:rPr>
          <w:rFonts w:ascii="Times New Roman" w:hAnsi="Times New Roman" w:cs="Times New Roman"/>
          <w:color w:val="212121"/>
          <w:sz w:val="20"/>
          <w:szCs w:val="20"/>
          <w:shd w:val="clear" w:color="auto" w:fill="FFFFFF"/>
        </w:rPr>
        <w:t>Rice (</w:t>
      </w:r>
      <w:proofErr w:type="spellStart"/>
      <w:r>
        <w:rPr>
          <w:rStyle w:val="Emphasis"/>
          <w:rFonts w:ascii="Times New Roman" w:hAnsi="Times New Roman" w:cs="Times New Roman"/>
          <w:color w:val="212121"/>
          <w:sz w:val="20"/>
          <w:szCs w:val="20"/>
          <w:shd w:val="clear" w:color="auto" w:fill="FFFFFF"/>
        </w:rPr>
        <w:t>Oryza</w:t>
      </w:r>
      <w:proofErr w:type="spellEnd"/>
      <w:r>
        <w:rPr>
          <w:rStyle w:val="Emphasis"/>
          <w:rFonts w:ascii="Times New Roman" w:hAnsi="Times New Roman" w:cs="Times New Roman"/>
          <w:color w:val="212121"/>
          <w:sz w:val="20"/>
          <w:szCs w:val="20"/>
          <w:shd w:val="clear" w:color="auto" w:fill="FFFFFF"/>
        </w:rPr>
        <w:t xml:space="preserve"> sativa</w:t>
      </w:r>
      <w:r>
        <w:rPr>
          <w:rFonts w:ascii="Times New Roman" w:hAnsi="Times New Roman" w:cs="Times New Roman"/>
          <w:color w:val="212121"/>
          <w:sz w:val="20"/>
          <w:szCs w:val="20"/>
          <w:shd w:val="clear" w:color="auto" w:fill="FFFFFF"/>
        </w:rPr>
        <w:t xml:space="preserve"> L.) is one of the oldest and globally most important staple crops. The tradition of rice cultivation spans several millennia, a multitude of cultures and diverse </w:t>
      </w:r>
      <w:proofErr w:type="spellStart"/>
      <w:r>
        <w:rPr>
          <w:rFonts w:ascii="Times New Roman" w:hAnsi="Times New Roman" w:cs="Times New Roman"/>
          <w:color w:val="212121"/>
          <w:sz w:val="20"/>
          <w:szCs w:val="20"/>
          <w:shd w:val="clear" w:color="auto" w:fill="FFFFFF"/>
        </w:rPr>
        <w:t>ecogeographic</w:t>
      </w:r>
      <w:proofErr w:type="spellEnd"/>
      <w:r>
        <w:rPr>
          <w:rFonts w:ascii="Times New Roman" w:hAnsi="Times New Roman" w:cs="Times New Roman"/>
          <w:color w:val="212121"/>
          <w:sz w:val="20"/>
          <w:szCs w:val="20"/>
          <w:shd w:val="clear" w:color="auto" w:fill="FFFFFF"/>
        </w:rPr>
        <w:t xml:space="preserve"> regions from Iran, across the Indian subcontinent, to East and Southeast Asia. Phenotypic diversity found in rice cultivar groups and traditional landraces mirrors this richness of </w:t>
      </w:r>
      <w:proofErr w:type="spellStart"/>
      <w:r>
        <w:rPr>
          <w:rFonts w:ascii="Times New Roman" w:hAnsi="Times New Roman" w:cs="Times New Roman"/>
          <w:color w:val="212121"/>
          <w:sz w:val="20"/>
          <w:szCs w:val="20"/>
          <w:shd w:val="clear" w:color="auto" w:fill="FFFFFF"/>
        </w:rPr>
        <w:t>agroecological</w:t>
      </w:r>
      <w:proofErr w:type="spellEnd"/>
      <w:r>
        <w:rPr>
          <w:rFonts w:ascii="Times New Roman" w:hAnsi="Times New Roman" w:cs="Times New Roman"/>
          <w:color w:val="212121"/>
          <w:sz w:val="20"/>
          <w:szCs w:val="20"/>
          <w:shd w:val="clear" w:color="auto" w:fill="FFFFFF"/>
        </w:rPr>
        <w:t xml:space="preserve"> settings and the complex population histories. </w:t>
      </w:r>
      <w:r>
        <w:rPr>
          <w:rFonts w:ascii="Times New Roman" w:hAnsi="Times New Roman" w:cs="Times New Roman"/>
          <w:sz w:val="20"/>
          <w:szCs w:val="20"/>
        </w:rPr>
        <w:t xml:space="preserve"> The rice plant is a member of </w:t>
      </w:r>
      <w:proofErr w:type="spellStart"/>
      <w:r>
        <w:rPr>
          <w:rFonts w:ascii="Times New Roman" w:hAnsi="Times New Roman" w:cs="Times New Roman"/>
          <w:sz w:val="20"/>
          <w:szCs w:val="20"/>
        </w:rPr>
        <w:t>Poaceae</w:t>
      </w:r>
      <w:proofErr w:type="spellEnd"/>
      <w:r>
        <w:rPr>
          <w:rFonts w:ascii="Times New Roman" w:hAnsi="Times New Roman" w:cs="Times New Roman"/>
          <w:sz w:val="20"/>
          <w:szCs w:val="20"/>
        </w:rPr>
        <w:t xml:space="preserve"> (old </w:t>
      </w:r>
      <w:proofErr w:type="spellStart"/>
      <w:r>
        <w:rPr>
          <w:rFonts w:ascii="Times New Roman" w:hAnsi="Times New Roman" w:cs="Times New Roman"/>
          <w:sz w:val="20"/>
          <w:szCs w:val="20"/>
        </w:rPr>
        <w:t>Gramineae</w:t>
      </w:r>
      <w:proofErr w:type="spellEnd"/>
      <w:r>
        <w:rPr>
          <w:rFonts w:ascii="Times New Roman" w:hAnsi="Times New Roman" w:cs="Times New Roman"/>
          <w:sz w:val="20"/>
          <w:szCs w:val="20"/>
        </w:rPr>
        <w:t xml:space="preserve">) family. The common cultivated rice plant is an annual which usually grows to a height of a half meter or two meters but there are certain varieties that grow much taller (6-9 </w:t>
      </w:r>
      <w:proofErr w:type="spellStart"/>
      <w:r>
        <w:rPr>
          <w:rFonts w:ascii="Times New Roman" w:hAnsi="Times New Roman" w:cs="Times New Roman"/>
          <w:sz w:val="20"/>
          <w:szCs w:val="20"/>
        </w:rPr>
        <w:t>metres</w:t>
      </w:r>
      <w:proofErr w:type="spellEnd"/>
      <w:r>
        <w:rPr>
          <w:rFonts w:ascii="Times New Roman" w:hAnsi="Times New Roman" w:cs="Times New Roman"/>
          <w:sz w:val="20"/>
          <w:szCs w:val="20"/>
        </w:rPr>
        <w:t>). Some deep water rice varieties grow with the gradual rise of the flood water level.</w:t>
      </w:r>
    </w:p>
    <w:p w:rsidR="005B07AD" w:rsidRDefault="00551CC4">
      <w:pPr>
        <w:snapToGri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Gulzar</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S.A..</w:t>
      </w:r>
      <w:proofErr w:type="gramEnd"/>
      <w:r>
        <w:rPr>
          <w:rFonts w:ascii="Times New Roman" w:hAnsi="Times New Roman" w:cs="Times New Roman"/>
          <w:sz w:val="20"/>
          <w:szCs w:val="20"/>
        </w:rPr>
        <w:t xml:space="preserve"> </w:t>
      </w:r>
      <w:r>
        <w:rPr>
          <w:rFonts w:ascii="Times New Roman" w:hAnsi="Times New Roman" w:cs="Times New Roman"/>
          <w:b/>
          <w:bCs/>
          <w:sz w:val="20"/>
          <w:szCs w:val="20"/>
        </w:rPr>
        <w:t>STUDY ON ORIGIN RICE IN INDIAN SUBCONTINENT</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 xml:space="preserve">N Y </w:t>
      </w:r>
      <w:proofErr w:type="spellStart"/>
      <w:r>
        <w:rPr>
          <w:rFonts w:ascii="Times New Roman" w:eastAsia="Times New Roman" w:hAnsi="Times New Roman" w:cs="Times New Roman"/>
          <w:bCs/>
          <w:i/>
          <w:sz w:val="20"/>
          <w:szCs w:val="20"/>
        </w:rPr>
        <w:t>Sci</w:t>
      </w:r>
      <w:proofErr w:type="spellEnd"/>
      <w:r>
        <w:rPr>
          <w:rFonts w:ascii="Times New Roman" w:eastAsia="Times New Roman" w:hAnsi="Times New Roman" w:cs="Times New Roman"/>
          <w:bCs/>
          <w:i/>
          <w:sz w:val="20"/>
          <w:szCs w:val="20"/>
        </w:rPr>
        <w:t xml:space="preserve">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24</w:t>
      </w:r>
      <w:r>
        <w:rPr>
          <w:rFonts w:ascii="Times New Roman" w:hAnsi="Times New Roman" w:cs="Times New Roman"/>
          <w:sz w:val="20"/>
          <w:szCs w:val="20"/>
        </w:rPr>
        <w:t>;1</w:t>
      </w:r>
      <w:r>
        <w:rPr>
          <w:rFonts w:ascii="Times New Roman" w:hAnsi="Times New Roman" w:cs="Times New Roman"/>
          <w:sz w:val="20"/>
          <w:szCs w:val="20"/>
          <w:lang w:eastAsia="zh-CN"/>
        </w:rPr>
        <w:t>7</w:t>
      </w:r>
      <w:r>
        <w:rPr>
          <w:rFonts w:ascii="Times New Roman" w:hAnsi="Times New Roman" w:cs="Times New Roman"/>
          <w:sz w:val="20"/>
          <w:szCs w:val="20"/>
        </w:rPr>
        <w:t>(</w:t>
      </w:r>
      <w:r>
        <w:rPr>
          <w:rFonts w:ascii="Times New Roman" w:hAnsi="Times New Roman" w:cs="Times New Roman" w:hint="eastAsia"/>
          <w:sz w:val="20"/>
          <w:szCs w:val="20"/>
          <w:lang w:eastAsia="zh-CN"/>
        </w:rPr>
        <w:t>1</w:t>
      </w:r>
      <w:r>
        <w:rPr>
          <w:rFonts w:ascii="Times New Roman" w:hAnsi="Times New Roman" w:cs="Times New Roman"/>
          <w:sz w:val="20"/>
          <w:szCs w:val="20"/>
        </w:rPr>
        <w:t>):</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6</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0</w:t>
      </w:r>
      <w:r>
        <w:rPr>
          <w:rFonts w:ascii="Times New Roman" w:hAnsi="Times New Roman" w:cs="Times New Roman" w:hint="eastAsia"/>
          <w:sz w:val="20"/>
          <w:szCs w:val="20"/>
          <w:lang w:eastAsia="zh-CN"/>
        </w:rPr>
        <w:t>1</w:t>
      </w:r>
      <w:r>
        <w:rPr>
          <w:rFonts w:ascii="Times New Roman" w:hAnsi="Times New Roman" w:cs="Times New Roman"/>
          <w:color w:val="0000FF"/>
          <w:sz w:val="20"/>
          <w:szCs w:val="20"/>
        </w:rPr>
        <w:t>.</w:t>
      </w:r>
      <w:r w:rsidR="00BA0013">
        <w:rPr>
          <w:rFonts w:ascii="Times New Roman" w:hAnsi="Times New Roman" w:cs="Times New Roman"/>
          <w:color w:val="0000FF"/>
          <w:sz w:val="20"/>
          <w:szCs w:val="20"/>
        </w:rPr>
        <w:t xml:space="preserve"> </w:t>
      </w:r>
      <w:r>
        <w:rPr>
          <w:rFonts w:ascii="Times New Roman" w:hAnsi="Times New Roman" w:cs="Times New Roman"/>
          <w:color w:val="0000F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10.7537/marsnys170124.01</w:t>
        </w:r>
      </w:hyperlink>
      <w:r>
        <w:rPr>
          <w:rFonts w:ascii="Times New Roman" w:eastAsia="SimSun" w:hAnsi="Times New Roman" w:cs="Times New Roman"/>
          <w:color w:val="0000FF"/>
          <w:sz w:val="20"/>
          <w:szCs w:val="20"/>
          <w:u w:val="single"/>
          <w:shd w:val="clear" w:color="auto" w:fill="FFFFFF"/>
          <w:lang w:eastAsia="zh-CN"/>
        </w:rPr>
        <w:t>.</w:t>
      </w:r>
    </w:p>
    <w:p w:rsidR="005B07AD" w:rsidRDefault="005B07AD">
      <w:pPr>
        <w:snapToGrid w:val="0"/>
        <w:spacing w:after="0" w:line="240" w:lineRule="auto"/>
        <w:jc w:val="both"/>
        <w:rPr>
          <w:rFonts w:ascii="Times New Roman" w:hAnsi="Times New Roman" w:cs="Times New Roman"/>
          <w:b/>
          <w:sz w:val="20"/>
          <w:szCs w:val="20"/>
        </w:rPr>
      </w:pPr>
    </w:p>
    <w:p w:rsidR="005B07AD" w:rsidRDefault="00551CC4">
      <w:pPr>
        <w:snapToGrid w:val="0"/>
        <w:spacing w:after="0"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b/>
          <w:sz w:val="20"/>
          <w:szCs w:val="20"/>
        </w:rPr>
        <w:t xml:space="preserve">Keywords: </w:t>
      </w:r>
      <w:r>
        <w:rPr>
          <w:rFonts w:ascii="Times New Roman" w:hAnsi="Times New Roman" w:cs="Times New Roman"/>
          <w:color w:val="212121"/>
          <w:sz w:val="20"/>
          <w:szCs w:val="20"/>
          <w:shd w:val="clear" w:color="auto" w:fill="FFFFFF"/>
        </w:rPr>
        <w:t>population genomics, domestication, local ancestry inference, chloroplast genome</w:t>
      </w:r>
      <w:bookmarkEnd w:id="0"/>
    </w:p>
    <w:p w:rsidR="005B07AD" w:rsidRDefault="005B07AD">
      <w:pPr>
        <w:snapToGrid w:val="0"/>
        <w:spacing w:after="0" w:line="240" w:lineRule="auto"/>
        <w:jc w:val="both"/>
        <w:rPr>
          <w:rFonts w:ascii="Times New Roman" w:hAnsi="Times New Roman" w:cs="Times New Roman"/>
          <w:b/>
          <w:sz w:val="20"/>
          <w:szCs w:val="20"/>
        </w:rPr>
      </w:pPr>
    </w:p>
    <w:p w:rsidR="005B07AD" w:rsidRDefault="005B07AD">
      <w:pPr>
        <w:snapToGrid w:val="0"/>
        <w:spacing w:after="0" w:line="240" w:lineRule="auto"/>
        <w:jc w:val="both"/>
        <w:rPr>
          <w:rFonts w:ascii="Times New Roman" w:hAnsi="Times New Roman" w:cs="Times New Roman"/>
          <w:b/>
          <w:sz w:val="20"/>
          <w:szCs w:val="20"/>
        </w:rPr>
        <w:sectPr w:rsidR="005B07AD">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rsidR="005B07AD" w:rsidRDefault="00551CC4">
      <w:pPr>
        <w:shd w:val="clear" w:color="auto" w:fill="FCFCFC"/>
        <w:snapToGrid w:val="0"/>
        <w:spacing w:after="0" w:line="240" w:lineRule="auto"/>
        <w:jc w:val="both"/>
        <w:textAlignment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Introduction </w:t>
      </w:r>
    </w:p>
    <w:p w:rsidR="005B07AD" w:rsidRDefault="00551CC4">
      <w:pPr>
        <w:snapToGrid w:val="0"/>
        <w:spacing w:after="0" w:line="240" w:lineRule="auto"/>
        <w:ind w:firstLine="720"/>
        <w:jc w:val="both"/>
        <w:rPr>
          <w:rFonts w:ascii="Times New Roman" w:hAnsi="Times New Roman" w:cs="Times New Roman"/>
          <w:sz w:val="20"/>
          <w:szCs w:val="20"/>
        </w:rPr>
      </w:pPr>
      <w:proofErr w:type="spellStart"/>
      <w:r>
        <w:rPr>
          <w:rFonts w:ascii="Times New Roman" w:hAnsi="Times New Roman" w:cs="Times New Roman"/>
          <w:sz w:val="20"/>
          <w:szCs w:val="20"/>
        </w:rPr>
        <w:t>Oryza</w:t>
      </w:r>
      <w:proofErr w:type="spellEnd"/>
      <w:r>
        <w:rPr>
          <w:rFonts w:ascii="Times New Roman" w:hAnsi="Times New Roman" w:cs="Times New Roman"/>
          <w:sz w:val="20"/>
          <w:szCs w:val="20"/>
        </w:rPr>
        <w:t xml:space="preserve"> Sativa, it is believed, is associated with wet, humid climate, though it is not a tropical plant. It is probably a descendent of wild grass that was most likely cultivated in the foothills of the far Eastern Himalayas. Another school of thought believes that the rice plant may have originated in southern India, then spread to the north of the country and then onwards to China. It then arrived in Korea, the Philippines (about 2000 B. C.) and then Japan and Indonesia (about 1000 B. C.). When Alexander the Great invaded India in 327 B. C., it is believed that he took rice back to Greece. Arab travelers took it to Egypt, Morocco and Spain and that is how it travelled all across Europe. Portugal and Netherlands took rice to their colonies in West Africa and then it travelled to America through the ’Columbian Exchange’ of natural resources. But as is traditionally known, rice is a slow starter and this is also true to the fact that it took close to two centuries after the voyages of Columbus for rice to take root in the Americas. Thereafter the journey of rice continues with the Moors taking it to Spain in 700 A. D. and then the Spanish brought rice to South America at the beginning of 17th century.</w:t>
      </w:r>
    </w:p>
    <w:p w:rsidR="005B07AD" w:rsidRDefault="00551CC4">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journey of rice around the world has been slow, but once it took root it stayed and became a major agriculture and economic product for the people. In the Indian subcontinent more than a quarter of the cultivated land is given to rice (20011-12). It is a very essential part of the daily meal in the southern and eastern parts of India. In the northern and central parts of the subcontinent, where wheat is frequently eaten, rice holds its own and is cooked daily as well as on festivals and special occasions.</w:t>
      </w:r>
    </w:p>
    <w:p w:rsidR="005B07AD" w:rsidRDefault="00551CC4">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India is an important </w:t>
      </w:r>
      <w:proofErr w:type="spellStart"/>
      <w:r>
        <w:rPr>
          <w:rFonts w:ascii="Times New Roman" w:hAnsi="Times New Roman" w:cs="Times New Roman"/>
          <w:sz w:val="20"/>
          <w:szCs w:val="20"/>
        </w:rPr>
        <w:t>centre</w:t>
      </w:r>
      <w:proofErr w:type="spellEnd"/>
      <w:r>
        <w:rPr>
          <w:rFonts w:ascii="Times New Roman" w:hAnsi="Times New Roman" w:cs="Times New Roman"/>
          <w:sz w:val="20"/>
          <w:szCs w:val="20"/>
        </w:rPr>
        <w:t xml:space="preserve"> of rice cultivation. The rice is cultivated on the largest areas in India. Historians believe that while the </w:t>
      </w:r>
      <w:proofErr w:type="spellStart"/>
      <w:r>
        <w:rPr>
          <w:rFonts w:ascii="Times New Roman" w:hAnsi="Times New Roman" w:cs="Times New Roman"/>
          <w:sz w:val="20"/>
          <w:szCs w:val="20"/>
        </w:rPr>
        <w:t>indica</w:t>
      </w:r>
      <w:proofErr w:type="spellEnd"/>
      <w:r>
        <w:rPr>
          <w:rFonts w:ascii="Times New Roman" w:hAnsi="Times New Roman" w:cs="Times New Roman"/>
          <w:sz w:val="20"/>
          <w:szCs w:val="20"/>
        </w:rPr>
        <w:t xml:space="preserve"> variety of rice was first domesticated in the area covering the foothills of the Eastern Himalayas (i.e. north-eastern India), stretching through Burma, Thailand, Laos, Vietnam and Southern China, the japonica variety was domesticated from wild rice in southern China which was introduced to India. Perennial wild rice still </w:t>
      </w:r>
      <w:proofErr w:type="gramStart"/>
      <w:r>
        <w:rPr>
          <w:rFonts w:ascii="Times New Roman" w:hAnsi="Times New Roman" w:cs="Times New Roman"/>
          <w:sz w:val="20"/>
          <w:szCs w:val="20"/>
        </w:rPr>
        <w:t>grow</w:t>
      </w:r>
      <w:proofErr w:type="gramEnd"/>
      <w:r>
        <w:rPr>
          <w:rFonts w:ascii="Times New Roman" w:hAnsi="Times New Roman" w:cs="Times New Roman"/>
          <w:sz w:val="20"/>
          <w:szCs w:val="20"/>
        </w:rPr>
        <w:t xml:space="preserve"> in Assam and Nepal. It seems to have appeared around 1400 BC in southern India after its domestication in the northern plains. It then spread to all the </w:t>
      </w:r>
      <w:proofErr w:type="spellStart"/>
      <w:r>
        <w:rPr>
          <w:rFonts w:ascii="Times New Roman" w:hAnsi="Times New Roman" w:cs="Times New Roman"/>
          <w:sz w:val="20"/>
          <w:szCs w:val="20"/>
        </w:rPr>
        <w:t>fertiled</w:t>
      </w:r>
      <w:proofErr w:type="spellEnd"/>
      <w:r>
        <w:rPr>
          <w:rFonts w:ascii="Times New Roman" w:hAnsi="Times New Roman" w:cs="Times New Roman"/>
          <w:sz w:val="20"/>
          <w:szCs w:val="20"/>
        </w:rPr>
        <w:t xml:space="preserve"> alluvial plains watered by rivers. Some says that the word rice is derived from the Tamil word </w:t>
      </w:r>
      <w:proofErr w:type="spellStart"/>
      <w:r>
        <w:rPr>
          <w:rFonts w:ascii="Times New Roman" w:hAnsi="Times New Roman" w:cs="Times New Roman"/>
          <w:sz w:val="20"/>
          <w:szCs w:val="20"/>
        </w:rPr>
        <w:t>arisi</w:t>
      </w:r>
      <w:proofErr w:type="spellEnd"/>
      <w:r>
        <w:rPr>
          <w:rFonts w:ascii="Times New Roman" w:hAnsi="Times New Roman" w:cs="Times New Roman"/>
          <w:sz w:val="20"/>
          <w:szCs w:val="20"/>
        </w:rPr>
        <w:t>.</w:t>
      </w:r>
    </w:p>
    <w:p w:rsidR="005B07AD" w:rsidRDefault="00551CC4">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Rice is first mentioned in the </w:t>
      </w:r>
      <w:proofErr w:type="spellStart"/>
      <w:r>
        <w:rPr>
          <w:rFonts w:ascii="Times New Roman" w:hAnsi="Times New Roman" w:cs="Times New Roman"/>
          <w:sz w:val="20"/>
          <w:szCs w:val="20"/>
        </w:rPr>
        <w:t>Yajur</w:t>
      </w:r>
      <w:proofErr w:type="spellEnd"/>
      <w:r>
        <w:rPr>
          <w:rFonts w:ascii="Times New Roman" w:hAnsi="Times New Roman" w:cs="Times New Roman"/>
          <w:sz w:val="20"/>
          <w:szCs w:val="20"/>
        </w:rPr>
        <w:t xml:space="preserve"> Veda (c. 1500-800 BC) and then is frequently referred to in Sanskrit texts. In India there is a saying that grains of rice should be like two brothers, close but not stuck together. Rice is often directly associated with prosperity and fertility; hence there is the custom of throwing rice at newlyweds. In India, rice is always the first food offered to the babies when they start eating solids or to husband by his new bride, to ensure they will have children.</w:t>
      </w:r>
    </w:p>
    <w:p w:rsidR="005B07AD" w:rsidRDefault="005B07AD">
      <w:pPr>
        <w:snapToGrid w:val="0"/>
        <w:spacing w:after="0" w:line="240" w:lineRule="auto"/>
        <w:jc w:val="both"/>
        <w:rPr>
          <w:rFonts w:ascii="Times New Roman" w:hAnsi="Times New Roman" w:cs="Times New Roman"/>
          <w:b/>
          <w:bCs/>
          <w:sz w:val="20"/>
          <w:szCs w:val="20"/>
        </w:rPr>
      </w:pPr>
    </w:p>
    <w:p w:rsidR="005B07AD" w:rsidRDefault="00551CC4">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Key Points</w:t>
      </w:r>
    </w:p>
    <w:p w:rsidR="005B07AD" w:rsidRDefault="00551CC4">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Paddy grains found during excavation at </w:t>
      </w:r>
      <w:proofErr w:type="spellStart"/>
      <w:r>
        <w:rPr>
          <w:rFonts w:ascii="Times New Roman" w:hAnsi="Times New Roman" w:cs="Times New Roman"/>
          <w:sz w:val="20"/>
          <w:szCs w:val="20"/>
        </w:rPr>
        <w:t>Hastinapur</w:t>
      </w:r>
      <w:proofErr w:type="spellEnd"/>
      <w:r>
        <w:rPr>
          <w:rFonts w:ascii="Times New Roman" w:hAnsi="Times New Roman" w:cs="Times New Roman"/>
          <w:sz w:val="20"/>
          <w:szCs w:val="20"/>
        </w:rPr>
        <w:t xml:space="preserve"> (India) around 1000-750 B.C. considered as an oldest sample in the world.  Southwest Himalayas has various types and varieties and indicated probable </w:t>
      </w:r>
      <w:proofErr w:type="spellStart"/>
      <w:r>
        <w:rPr>
          <w:rFonts w:ascii="Times New Roman" w:hAnsi="Times New Roman" w:cs="Times New Roman"/>
          <w:sz w:val="20"/>
          <w:szCs w:val="20"/>
        </w:rPr>
        <w:t>centre</w:t>
      </w:r>
      <w:proofErr w:type="spellEnd"/>
      <w:r>
        <w:rPr>
          <w:rFonts w:ascii="Times New Roman" w:hAnsi="Times New Roman" w:cs="Times New Roman"/>
          <w:sz w:val="20"/>
          <w:szCs w:val="20"/>
        </w:rPr>
        <w:t xml:space="preserve"> of origin.</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De </w:t>
      </w:r>
      <w:proofErr w:type="spellStart"/>
      <w:r>
        <w:rPr>
          <w:rFonts w:ascii="Times New Roman" w:hAnsi="Times New Roman" w:cs="Times New Roman"/>
          <w:sz w:val="20"/>
          <w:szCs w:val="20"/>
        </w:rPr>
        <w:t>Condolle</w:t>
      </w:r>
      <w:proofErr w:type="spellEnd"/>
      <w:r>
        <w:rPr>
          <w:rFonts w:ascii="Times New Roman" w:hAnsi="Times New Roman" w:cs="Times New Roman"/>
          <w:sz w:val="20"/>
          <w:szCs w:val="20"/>
        </w:rPr>
        <w:t xml:space="preserve"> (1886) and Watt (1862) mentioned south India is the </w:t>
      </w:r>
      <w:proofErr w:type="spellStart"/>
      <w:r>
        <w:rPr>
          <w:rFonts w:ascii="Times New Roman" w:hAnsi="Times New Roman" w:cs="Times New Roman"/>
          <w:sz w:val="20"/>
          <w:szCs w:val="20"/>
        </w:rPr>
        <w:t>centre</w:t>
      </w:r>
      <w:proofErr w:type="spellEnd"/>
      <w:r>
        <w:rPr>
          <w:rFonts w:ascii="Times New Roman" w:hAnsi="Times New Roman" w:cs="Times New Roman"/>
          <w:sz w:val="20"/>
          <w:szCs w:val="20"/>
        </w:rPr>
        <w:t xml:space="preserve"> of rice origin.</w:t>
      </w:r>
    </w:p>
    <w:p w:rsidR="005B07AD" w:rsidRDefault="00551CC4">
      <w:pPr>
        <w:snapToGri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lastRenderedPageBreak/>
        <w:t>Vavillov</w:t>
      </w:r>
      <w:proofErr w:type="spellEnd"/>
      <w:r>
        <w:rPr>
          <w:rFonts w:ascii="Times New Roman" w:hAnsi="Times New Roman" w:cs="Times New Roman"/>
          <w:sz w:val="20"/>
          <w:szCs w:val="20"/>
        </w:rPr>
        <w:t xml:space="preserve"> suggested that India and Myanmar should be regarded as the </w:t>
      </w:r>
      <w:proofErr w:type="spellStart"/>
      <w:r>
        <w:rPr>
          <w:rFonts w:ascii="Times New Roman" w:hAnsi="Times New Roman" w:cs="Times New Roman"/>
          <w:sz w:val="20"/>
          <w:szCs w:val="20"/>
        </w:rPr>
        <w:t>centre</w:t>
      </w:r>
      <w:proofErr w:type="spellEnd"/>
      <w:r>
        <w:rPr>
          <w:rFonts w:ascii="Times New Roman" w:hAnsi="Times New Roman" w:cs="Times New Roman"/>
          <w:sz w:val="20"/>
          <w:szCs w:val="20"/>
        </w:rPr>
        <w:t xml:space="preserve"> of origin </w:t>
      </w:r>
      <w:proofErr w:type="gramStart"/>
      <w:r>
        <w:rPr>
          <w:rFonts w:ascii="Times New Roman" w:hAnsi="Times New Roman" w:cs="Times New Roman"/>
          <w:sz w:val="20"/>
          <w:szCs w:val="20"/>
        </w:rPr>
        <w:t>of  cultivated</w:t>
      </w:r>
      <w:proofErr w:type="gramEnd"/>
      <w:r>
        <w:rPr>
          <w:rFonts w:ascii="Times New Roman" w:hAnsi="Times New Roman" w:cs="Times New Roman"/>
          <w:sz w:val="20"/>
          <w:szCs w:val="20"/>
        </w:rPr>
        <w:t xml:space="preserve"> rice. </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According to D. Chatterjee (1948), there are altogether 24 species of genus </w:t>
      </w:r>
      <w:proofErr w:type="spellStart"/>
      <w:r>
        <w:rPr>
          <w:rFonts w:ascii="Times New Roman" w:hAnsi="Times New Roman" w:cs="Times New Roman"/>
          <w:sz w:val="20"/>
          <w:szCs w:val="20"/>
        </w:rPr>
        <w:t>Oryza</w:t>
      </w:r>
      <w:proofErr w:type="spellEnd"/>
      <w:r>
        <w:rPr>
          <w:rFonts w:ascii="Times New Roman" w:hAnsi="Times New Roman" w:cs="Times New Roman"/>
          <w:sz w:val="20"/>
          <w:szCs w:val="20"/>
        </w:rPr>
        <w:t xml:space="preserve"> of which </w:t>
      </w:r>
      <w:proofErr w:type="gramStart"/>
      <w:r>
        <w:rPr>
          <w:rFonts w:ascii="Times New Roman" w:hAnsi="Times New Roman" w:cs="Times New Roman"/>
          <w:sz w:val="20"/>
          <w:szCs w:val="20"/>
        </w:rPr>
        <w:t>21  are</w:t>
      </w:r>
      <w:proofErr w:type="gramEnd"/>
      <w:r>
        <w:rPr>
          <w:rFonts w:ascii="Times New Roman" w:hAnsi="Times New Roman" w:cs="Times New Roman"/>
          <w:sz w:val="20"/>
          <w:szCs w:val="20"/>
        </w:rPr>
        <w:t xml:space="preserve"> wild and two viz., </w:t>
      </w:r>
      <w:proofErr w:type="spellStart"/>
      <w:r>
        <w:rPr>
          <w:rFonts w:ascii="Times New Roman" w:hAnsi="Times New Roman" w:cs="Times New Roman"/>
          <w:sz w:val="20"/>
          <w:szCs w:val="20"/>
        </w:rPr>
        <w:t>Oryza</w:t>
      </w:r>
      <w:proofErr w:type="spellEnd"/>
      <w:r>
        <w:rPr>
          <w:rFonts w:ascii="Times New Roman" w:hAnsi="Times New Roman" w:cs="Times New Roman"/>
          <w:sz w:val="20"/>
          <w:szCs w:val="20"/>
        </w:rPr>
        <w:t xml:space="preserve"> sativa and </w:t>
      </w:r>
      <w:proofErr w:type="spellStart"/>
      <w:r>
        <w:rPr>
          <w:rFonts w:ascii="Times New Roman" w:hAnsi="Times New Roman" w:cs="Times New Roman"/>
          <w:sz w:val="20"/>
          <w:szCs w:val="20"/>
        </w:rPr>
        <w:t>Oryza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glaberrima</w:t>
      </w:r>
      <w:proofErr w:type="spellEnd"/>
      <w:r>
        <w:rPr>
          <w:rFonts w:ascii="Times New Roman" w:hAnsi="Times New Roman" w:cs="Times New Roman"/>
          <w:sz w:val="20"/>
          <w:szCs w:val="20"/>
        </w:rPr>
        <w:t xml:space="preserve"> are cultivated. </w:t>
      </w:r>
      <w:proofErr w:type="spellStart"/>
      <w:r>
        <w:rPr>
          <w:rFonts w:ascii="Times New Roman" w:hAnsi="Times New Roman" w:cs="Times New Roman"/>
          <w:sz w:val="20"/>
          <w:szCs w:val="20"/>
        </w:rPr>
        <w:t>Oryza</w:t>
      </w:r>
      <w:proofErr w:type="spellEnd"/>
      <w:r>
        <w:rPr>
          <w:rFonts w:ascii="Times New Roman" w:hAnsi="Times New Roman" w:cs="Times New Roman"/>
          <w:sz w:val="20"/>
          <w:szCs w:val="20"/>
        </w:rPr>
        <w:t xml:space="preserve"> sativa is grown in all rice growing areas, but </w:t>
      </w:r>
      <w:proofErr w:type="spellStart"/>
      <w:r>
        <w:rPr>
          <w:rFonts w:ascii="Times New Roman" w:hAnsi="Times New Roman" w:cs="Times New Roman"/>
          <w:sz w:val="20"/>
          <w:szCs w:val="20"/>
        </w:rPr>
        <w:t>Oryza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glaberrima</w:t>
      </w:r>
      <w:proofErr w:type="spellEnd"/>
      <w:r>
        <w:rPr>
          <w:rFonts w:ascii="Times New Roman" w:hAnsi="Times New Roman" w:cs="Times New Roman"/>
          <w:sz w:val="20"/>
          <w:szCs w:val="20"/>
        </w:rPr>
        <w:t xml:space="preserve"> is confined to the West Africa only. </w:t>
      </w:r>
    </w:p>
    <w:p w:rsidR="005B07AD" w:rsidRDefault="00551CC4">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Thus it indicates that there might have been two </w:t>
      </w:r>
      <w:proofErr w:type="spellStart"/>
      <w:r>
        <w:rPr>
          <w:rFonts w:ascii="Times New Roman" w:hAnsi="Times New Roman" w:cs="Times New Roman"/>
          <w:sz w:val="20"/>
          <w:szCs w:val="20"/>
        </w:rPr>
        <w:t>centres</w:t>
      </w:r>
      <w:proofErr w:type="spellEnd"/>
      <w:r>
        <w:rPr>
          <w:rFonts w:ascii="Times New Roman" w:hAnsi="Times New Roman" w:cs="Times New Roman"/>
          <w:sz w:val="20"/>
          <w:szCs w:val="20"/>
        </w:rPr>
        <w:t xml:space="preserve"> of origin of our cultivated rice; South-eastern Asia (India, Myanmar and Thailand) and West Africa</w:t>
      </w:r>
    </w:p>
    <w:p w:rsidR="005B07AD" w:rsidRDefault="005B07AD">
      <w:pPr>
        <w:snapToGrid w:val="0"/>
        <w:spacing w:after="0" w:line="240" w:lineRule="auto"/>
        <w:jc w:val="both"/>
        <w:rPr>
          <w:rFonts w:ascii="Times New Roman" w:hAnsi="Times New Roman" w:cs="Times New Roman"/>
          <w:b/>
          <w:bCs/>
          <w:sz w:val="20"/>
          <w:szCs w:val="20"/>
        </w:rPr>
      </w:pPr>
    </w:p>
    <w:p w:rsidR="005B07AD" w:rsidRDefault="00551CC4">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Importance of Rice</w:t>
      </w:r>
    </w:p>
    <w:p w:rsidR="005B07AD" w:rsidRDefault="00551CC4">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Rice has shaped the culture, diets and economic of </w:t>
      </w:r>
      <w:proofErr w:type="spellStart"/>
      <w:r>
        <w:rPr>
          <w:rFonts w:ascii="Times New Roman" w:hAnsi="Times New Roman" w:cs="Times New Roman"/>
          <w:sz w:val="20"/>
          <w:szCs w:val="20"/>
        </w:rPr>
        <w:t>thousand</w:t>
      </w:r>
      <w:proofErr w:type="spellEnd"/>
      <w:r>
        <w:rPr>
          <w:rFonts w:ascii="Times New Roman" w:hAnsi="Times New Roman" w:cs="Times New Roman"/>
          <w:sz w:val="20"/>
          <w:szCs w:val="20"/>
        </w:rPr>
        <w:t xml:space="preserve"> of millions of peoples. For more than half of the humanity </w:t>
      </w:r>
      <w:proofErr w:type="gramStart"/>
      <w:r>
        <w:rPr>
          <w:rFonts w:ascii="Times New Roman" w:hAnsi="Times New Roman" w:cs="Times New Roman"/>
          <w:sz w:val="20"/>
          <w:szCs w:val="20"/>
        </w:rPr>
        <w:t>“ rice</w:t>
      </w:r>
      <w:proofErr w:type="gramEnd"/>
      <w:r>
        <w:rPr>
          <w:rFonts w:ascii="Times New Roman" w:hAnsi="Times New Roman" w:cs="Times New Roman"/>
          <w:sz w:val="20"/>
          <w:szCs w:val="20"/>
        </w:rPr>
        <w:t xml:space="preserve"> is life”. Considering its importance position, the United Nation designated year 2004 as the “International Year of rice. Importance of rice are as follows: </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Rice is an important staple food crop for more than 60 per cent of the world people. In 2008, more than 430 million metric tons of rice were consumed worldwide, according to the USDA. </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 Ready to eat products </w:t>
      </w:r>
      <w:proofErr w:type="spellStart"/>
      <w:r>
        <w:rPr>
          <w:rFonts w:ascii="Times New Roman" w:hAnsi="Times New Roman" w:cs="Times New Roman"/>
          <w:sz w:val="20"/>
          <w:szCs w:val="20"/>
        </w:rPr>
        <w:t>eg</w:t>
      </w:r>
      <w:proofErr w:type="spellEnd"/>
      <w:r>
        <w:rPr>
          <w:rFonts w:ascii="Times New Roman" w:hAnsi="Times New Roman" w:cs="Times New Roman"/>
          <w:sz w:val="20"/>
          <w:szCs w:val="20"/>
        </w:rPr>
        <w:t xml:space="preserve">. popped and puffed rice, instant or rice flakes, canned rice and fermented products are produced </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 Rice straw is used as cattle feed, used for thatching roof and in cottage industry for preparation of hats, mats, ropes, sound </w:t>
      </w:r>
      <w:proofErr w:type="gramStart"/>
      <w:r>
        <w:rPr>
          <w:rFonts w:ascii="Times New Roman" w:hAnsi="Times New Roman" w:cs="Times New Roman"/>
          <w:sz w:val="20"/>
          <w:szCs w:val="20"/>
        </w:rPr>
        <w:t>absorbing ,</w:t>
      </w:r>
      <w:proofErr w:type="gramEnd"/>
      <w:r>
        <w:rPr>
          <w:rFonts w:ascii="Times New Roman" w:hAnsi="Times New Roman" w:cs="Times New Roman"/>
          <w:sz w:val="20"/>
          <w:szCs w:val="20"/>
        </w:rPr>
        <w:t xml:space="preserve"> straw board and used as litter material. </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 Rice husk is used as animal feed, for paper making and as fuel source.</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 Rice bran is used in cattle and poultry feed, defatted bran, which is rich in protein, can be used in the preparation of biscuits and as cattle feed. </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 Rice bran oil is used in soap industry. Refined oil can be used as a cooling medium like cotton seed oil / corn oil. Rice bran wax, a byproduct of rice bran oil is used in industries.</w:t>
      </w:r>
    </w:p>
    <w:p w:rsidR="005B07AD" w:rsidRDefault="005B07AD">
      <w:pPr>
        <w:snapToGrid w:val="0"/>
        <w:spacing w:after="0" w:line="240" w:lineRule="auto"/>
        <w:jc w:val="both"/>
        <w:rPr>
          <w:rFonts w:ascii="Times New Roman" w:hAnsi="Times New Roman" w:cs="Times New Roman"/>
          <w:b/>
          <w:bCs/>
          <w:sz w:val="20"/>
          <w:szCs w:val="20"/>
        </w:rPr>
      </w:pPr>
    </w:p>
    <w:p w:rsidR="005B07AD" w:rsidRDefault="00551CC4">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Scientific Name: </w:t>
      </w:r>
    </w:p>
    <w:p w:rsidR="005B07AD" w:rsidRDefault="00551CC4">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two major rice varieties grown </w:t>
      </w:r>
      <w:proofErr w:type="spellStart"/>
      <w:r>
        <w:rPr>
          <w:rFonts w:ascii="Times New Roman" w:hAnsi="Times New Roman" w:cs="Times New Roman"/>
          <w:sz w:val="20"/>
          <w:szCs w:val="20"/>
        </w:rPr>
        <w:t>world wide</w:t>
      </w:r>
      <w:proofErr w:type="spellEnd"/>
      <w:r>
        <w:rPr>
          <w:rFonts w:ascii="Times New Roman" w:hAnsi="Times New Roman" w:cs="Times New Roman"/>
          <w:sz w:val="20"/>
          <w:szCs w:val="20"/>
        </w:rPr>
        <w:t xml:space="preserve"> today are </w:t>
      </w:r>
      <w:proofErr w:type="spellStart"/>
      <w:r>
        <w:rPr>
          <w:rFonts w:ascii="Times New Roman" w:hAnsi="Times New Roman" w:cs="Times New Roman"/>
          <w:sz w:val="20"/>
          <w:szCs w:val="20"/>
        </w:rPr>
        <w:t>Oryza</w:t>
      </w:r>
      <w:proofErr w:type="spellEnd"/>
      <w:r>
        <w:rPr>
          <w:rFonts w:ascii="Times New Roman" w:hAnsi="Times New Roman" w:cs="Times New Roman"/>
          <w:sz w:val="20"/>
          <w:szCs w:val="20"/>
        </w:rPr>
        <w:t xml:space="preserve"> sativa </w:t>
      </w:r>
      <w:proofErr w:type="spellStart"/>
      <w:r>
        <w:rPr>
          <w:rFonts w:ascii="Times New Roman" w:hAnsi="Times New Roman" w:cs="Times New Roman"/>
          <w:sz w:val="20"/>
          <w:szCs w:val="20"/>
        </w:rPr>
        <w:t>indica</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Oryza</w:t>
      </w:r>
      <w:proofErr w:type="spellEnd"/>
      <w:r>
        <w:rPr>
          <w:rFonts w:ascii="Times New Roman" w:hAnsi="Times New Roman" w:cs="Times New Roman"/>
          <w:sz w:val="20"/>
          <w:szCs w:val="20"/>
        </w:rPr>
        <w:t xml:space="preserve"> sativa japonica. The two cultivated rice species, </w:t>
      </w:r>
      <w:proofErr w:type="spellStart"/>
      <w:r>
        <w:rPr>
          <w:rFonts w:ascii="Times New Roman" w:hAnsi="Times New Roman" w:cs="Times New Roman"/>
          <w:sz w:val="20"/>
          <w:szCs w:val="20"/>
        </w:rPr>
        <w:t>Oryza</w:t>
      </w:r>
      <w:proofErr w:type="spellEnd"/>
      <w:r>
        <w:rPr>
          <w:rFonts w:ascii="Times New Roman" w:hAnsi="Times New Roman" w:cs="Times New Roman"/>
          <w:sz w:val="20"/>
          <w:szCs w:val="20"/>
        </w:rPr>
        <w:t xml:space="preserve"> sativa L. and O. </w:t>
      </w:r>
      <w:proofErr w:type="spellStart"/>
      <w:r>
        <w:rPr>
          <w:rFonts w:ascii="Times New Roman" w:hAnsi="Times New Roman" w:cs="Times New Roman"/>
          <w:sz w:val="20"/>
          <w:szCs w:val="20"/>
        </w:rPr>
        <w:t>glaberrima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Steud</w:t>
      </w:r>
      <w:proofErr w:type="spellEnd"/>
      <w:r>
        <w:rPr>
          <w:rFonts w:ascii="Times New Roman" w:hAnsi="Times New Roman" w:cs="Times New Roman"/>
          <w:sz w:val="20"/>
          <w:szCs w:val="20"/>
        </w:rPr>
        <w:t xml:space="preserve">., belong to a species group called </w:t>
      </w:r>
      <w:proofErr w:type="spellStart"/>
      <w:r>
        <w:rPr>
          <w:rFonts w:ascii="Times New Roman" w:hAnsi="Times New Roman" w:cs="Times New Roman"/>
          <w:sz w:val="20"/>
          <w:szCs w:val="20"/>
        </w:rPr>
        <w:t>Oryza</w:t>
      </w:r>
      <w:proofErr w:type="spellEnd"/>
      <w:r>
        <w:rPr>
          <w:rFonts w:ascii="Times New Roman" w:hAnsi="Times New Roman" w:cs="Times New Roman"/>
          <w:sz w:val="20"/>
          <w:szCs w:val="20"/>
        </w:rPr>
        <w:t xml:space="preserve"> sativa complex together with the five wild taxa, O. </w:t>
      </w:r>
      <w:proofErr w:type="spellStart"/>
      <w:r>
        <w:rPr>
          <w:rFonts w:ascii="Times New Roman" w:hAnsi="Times New Roman" w:cs="Times New Roman"/>
          <w:sz w:val="20"/>
          <w:szCs w:val="20"/>
        </w:rPr>
        <w:t>rufipogon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sensu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lato</w:t>
      </w:r>
      <w:proofErr w:type="spellEnd"/>
      <w:r>
        <w:rPr>
          <w:rFonts w:ascii="Times New Roman" w:hAnsi="Times New Roman" w:cs="Times New Roman"/>
          <w:sz w:val="20"/>
          <w:szCs w:val="20"/>
        </w:rPr>
        <w:t xml:space="preserve">), O. </w:t>
      </w:r>
      <w:proofErr w:type="spellStart"/>
      <w:r>
        <w:rPr>
          <w:rFonts w:ascii="Times New Roman" w:hAnsi="Times New Roman" w:cs="Times New Roman"/>
          <w:sz w:val="20"/>
          <w:szCs w:val="20"/>
        </w:rPr>
        <w:t>longistaminata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Chev</w:t>
      </w:r>
      <w:proofErr w:type="spellEnd"/>
      <w:r>
        <w:rPr>
          <w:rFonts w:ascii="Times New Roman" w:hAnsi="Times New Roman" w:cs="Times New Roman"/>
          <w:sz w:val="20"/>
          <w:szCs w:val="20"/>
        </w:rPr>
        <w:t xml:space="preserve">. et </w:t>
      </w:r>
      <w:proofErr w:type="spellStart"/>
      <w:r>
        <w:rPr>
          <w:rFonts w:ascii="Times New Roman" w:hAnsi="Times New Roman" w:cs="Times New Roman"/>
          <w:sz w:val="20"/>
          <w:szCs w:val="20"/>
        </w:rPr>
        <w:t>Roehr</w:t>
      </w:r>
      <w:proofErr w:type="spellEnd"/>
      <w:r>
        <w:rPr>
          <w:rFonts w:ascii="Times New Roman" w:hAnsi="Times New Roman" w:cs="Times New Roman"/>
          <w:sz w:val="20"/>
          <w:szCs w:val="20"/>
        </w:rPr>
        <w:t xml:space="preserve">., O. </w:t>
      </w:r>
      <w:proofErr w:type="spellStart"/>
      <w:r>
        <w:rPr>
          <w:rFonts w:ascii="Times New Roman" w:hAnsi="Times New Roman" w:cs="Times New Roman"/>
          <w:sz w:val="20"/>
          <w:szCs w:val="20"/>
        </w:rPr>
        <w:t>barthii</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Chev</w:t>
      </w:r>
      <w:proofErr w:type="spellEnd"/>
      <w:r>
        <w:rPr>
          <w:rFonts w:ascii="Times New Roman" w:hAnsi="Times New Roman" w:cs="Times New Roman"/>
          <w:sz w:val="20"/>
          <w:szCs w:val="20"/>
        </w:rPr>
        <w:t xml:space="preserve">., O. </w:t>
      </w:r>
      <w:proofErr w:type="spellStart"/>
      <w:r>
        <w:rPr>
          <w:rFonts w:ascii="Times New Roman" w:hAnsi="Times New Roman" w:cs="Times New Roman"/>
          <w:sz w:val="20"/>
          <w:szCs w:val="20"/>
        </w:rPr>
        <w:t>glumaepatula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Steud</w:t>
      </w:r>
      <w:proofErr w:type="spellEnd"/>
      <w:r>
        <w:rPr>
          <w:rFonts w:ascii="Times New Roman" w:hAnsi="Times New Roman" w:cs="Times New Roman"/>
          <w:sz w:val="20"/>
          <w:szCs w:val="20"/>
        </w:rPr>
        <w:t xml:space="preserve">., and O. </w:t>
      </w:r>
      <w:proofErr w:type="spellStart"/>
      <w:r>
        <w:rPr>
          <w:rFonts w:ascii="Times New Roman" w:hAnsi="Times New Roman" w:cs="Times New Roman"/>
          <w:sz w:val="20"/>
          <w:szCs w:val="20"/>
        </w:rPr>
        <w:t>meridionalis</w:t>
      </w:r>
      <w:proofErr w:type="spellEnd"/>
      <w:r>
        <w:rPr>
          <w:rFonts w:ascii="Times New Roman" w:hAnsi="Times New Roman" w:cs="Times New Roman"/>
          <w:sz w:val="20"/>
          <w:szCs w:val="20"/>
        </w:rPr>
        <w:t xml:space="preserve"> Ng. Among these taxa, only O. </w:t>
      </w:r>
      <w:proofErr w:type="spellStart"/>
      <w:r>
        <w:rPr>
          <w:rFonts w:ascii="Times New Roman" w:hAnsi="Times New Roman" w:cs="Times New Roman"/>
          <w:sz w:val="20"/>
          <w:szCs w:val="20"/>
        </w:rPr>
        <w:t>rufipogon</w:t>
      </w:r>
      <w:proofErr w:type="spellEnd"/>
      <w:r>
        <w:rPr>
          <w:rFonts w:ascii="Times New Roman" w:hAnsi="Times New Roman" w:cs="Times New Roman"/>
          <w:sz w:val="20"/>
          <w:szCs w:val="20"/>
        </w:rPr>
        <w:t xml:space="preserve"> produces fertile F1 hybrids with O. sativa and therefore these two species are considered to belong to a single biological species. Together with all circumstantial evidence, this suggests that O. </w:t>
      </w:r>
      <w:proofErr w:type="spellStart"/>
      <w:r>
        <w:rPr>
          <w:rFonts w:ascii="Times New Roman" w:hAnsi="Times New Roman" w:cs="Times New Roman"/>
          <w:sz w:val="20"/>
          <w:szCs w:val="20"/>
        </w:rPr>
        <w:t>rufipogon</w:t>
      </w:r>
      <w:proofErr w:type="spellEnd"/>
      <w:r>
        <w:rPr>
          <w:rFonts w:ascii="Times New Roman" w:hAnsi="Times New Roman" w:cs="Times New Roman"/>
          <w:sz w:val="20"/>
          <w:szCs w:val="20"/>
        </w:rPr>
        <w:t xml:space="preserve"> is the ancestor of O. sativa. Similarly, it </w:t>
      </w:r>
      <w:r>
        <w:rPr>
          <w:rFonts w:ascii="Times New Roman" w:hAnsi="Times New Roman" w:cs="Times New Roman"/>
          <w:sz w:val="20"/>
          <w:szCs w:val="20"/>
        </w:rPr>
        <w:lastRenderedPageBreak/>
        <w:t xml:space="preserve">leaves no doubt that O. </w:t>
      </w:r>
      <w:proofErr w:type="spellStart"/>
      <w:r>
        <w:rPr>
          <w:rFonts w:ascii="Times New Roman" w:hAnsi="Times New Roman" w:cs="Times New Roman"/>
          <w:sz w:val="20"/>
          <w:szCs w:val="20"/>
        </w:rPr>
        <w:t>barthii</w:t>
      </w:r>
      <w:proofErr w:type="spellEnd"/>
      <w:r>
        <w:rPr>
          <w:rFonts w:ascii="Times New Roman" w:hAnsi="Times New Roman" w:cs="Times New Roman"/>
          <w:sz w:val="20"/>
          <w:szCs w:val="20"/>
        </w:rPr>
        <w:t xml:space="preserve"> is the ancestor of African </w:t>
      </w:r>
      <w:proofErr w:type="gramStart"/>
      <w:r>
        <w:rPr>
          <w:rFonts w:ascii="Times New Roman" w:hAnsi="Times New Roman" w:cs="Times New Roman"/>
          <w:sz w:val="20"/>
          <w:szCs w:val="20"/>
        </w:rPr>
        <w:t>rice</w:t>
      </w:r>
      <w:proofErr w:type="gramEnd"/>
      <w:r>
        <w:rPr>
          <w:rFonts w:ascii="Times New Roman" w:hAnsi="Times New Roman" w:cs="Times New Roman"/>
          <w:sz w:val="20"/>
          <w:szCs w:val="20"/>
        </w:rPr>
        <w:t xml:space="preserve"> O. </w:t>
      </w:r>
      <w:proofErr w:type="spellStart"/>
      <w:r>
        <w:rPr>
          <w:rFonts w:ascii="Times New Roman" w:hAnsi="Times New Roman" w:cs="Times New Roman"/>
          <w:sz w:val="20"/>
          <w:szCs w:val="20"/>
        </w:rPr>
        <w:t>glaberrima</w:t>
      </w:r>
      <w:proofErr w:type="spellEnd"/>
      <w:r>
        <w:rPr>
          <w:rFonts w:ascii="Times New Roman" w:hAnsi="Times New Roman" w:cs="Times New Roman"/>
          <w:sz w:val="20"/>
          <w:szCs w:val="20"/>
        </w:rPr>
        <w:t>.</w:t>
      </w:r>
    </w:p>
    <w:p w:rsidR="005B07AD" w:rsidRDefault="005B07AD">
      <w:pPr>
        <w:snapToGrid w:val="0"/>
        <w:spacing w:after="0" w:line="240" w:lineRule="auto"/>
        <w:jc w:val="both"/>
        <w:rPr>
          <w:rFonts w:ascii="Times New Roman" w:hAnsi="Times New Roman" w:cs="Times New Roman"/>
          <w:b/>
          <w:bCs/>
          <w:sz w:val="20"/>
          <w:szCs w:val="20"/>
        </w:rPr>
      </w:pPr>
    </w:p>
    <w:p w:rsidR="005B07AD" w:rsidRDefault="00551CC4">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Rice Growing Region in India</w:t>
      </w:r>
    </w:p>
    <w:p w:rsidR="005B07AD" w:rsidRDefault="00551CC4">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Rice is grown under so diverse soil and climatic conditions that it is said that there is hardly any type of soil in which it cannot be grown including alkaline and acidic soils. Rice crop has also got wide physical adaptability. Therefore, it is grown from below sea-level (</w:t>
      </w:r>
      <w:proofErr w:type="spellStart"/>
      <w:r>
        <w:rPr>
          <w:rFonts w:ascii="Times New Roman" w:hAnsi="Times New Roman" w:cs="Times New Roman"/>
          <w:sz w:val="20"/>
          <w:szCs w:val="20"/>
        </w:rPr>
        <w:t>Kuttanad</w:t>
      </w:r>
      <w:proofErr w:type="spellEnd"/>
      <w:r>
        <w:rPr>
          <w:rFonts w:ascii="Times New Roman" w:hAnsi="Times New Roman" w:cs="Times New Roman"/>
          <w:sz w:val="20"/>
          <w:szCs w:val="20"/>
        </w:rPr>
        <w:t xml:space="preserve"> area of Kerala) </w:t>
      </w:r>
      <w:proofErr w:type="spellStart"/>
      <w:r>
        <w:rPr>
          <w:rFonts w:ascii="Times New Roman" w:hAnsi="Times New Roman" w:cs="Times New Roman"/>
          <w:sz w:val="20"/>
          <w:szCs w:val="20"/>
        </w:rPr>
        <w:t>upto</w:t>
      </w:r>
      <w:proofErr w:type="spellEnd"/>
      <w:r>
        <w:rPr>
          <w:rFonts w:ascii="Times New Roman" w:hAnsi="Times New Roman" w:cs="Times New Roman"/>
          <w:sz w:val="20"/>
          <w:szCs w:val="20"/>
        </w:rPr>
        <w:t xml:space="preserve"> an elevation of 2000 </w:t>
      </w:r>
      <w:proofErr w:type="spellStart"/>
      <w:r>
        <w:rPr>
          <w:rFonts w:ascii="Times New Roman" w:hAnsi="Times New Roman" w:cs="Times New Roman"/>
          <w:sz w:val="20"/>
          <w:szCs w:val="20"/>
        </w:rPr>
        <w:t>metres</w:t>
      </w:r>
      <w:proofErr w:type="spellEnd"/>
      <w:r>
        <w:rPr>
          <w:rFonts w:ascii="Times New Roman" w:hAnsi="Times New Roman" w:cs="Times New Roman"/>
          <w:sz w:val="20"/>
          <w:szCs w:val="20"/>
        </w:rPr>
        <w:t xml:space="preserve"> in Jammu &amp; Kashmir, hills of Uttaranchal, Himachal Pradesh and North-Eastern Hills (NEH) areas. The rice growing areas in the country can be broadly grouped into five regions as discussed below: </w:t>
      </w:r>
    </w:p>
    <w:p w:rsidR="005B07AD" w:rsidRDefault="00551CC4">
      <w:pPr>
        <w:snapToGri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North-Eastern </w:t>
      </w:r>
      <w:proofErr w:type="spellStart"/>
      <w:proofErr w:type="gramStart"/>
      <w:r>
        <w:rPr>
          <w:rFonts w:ascii="Times New Roman" w:hAnsi="Times New Roman" w:cs="Times New Roman"/>
          <w:sz w:val="20"/>
          <w:szCs w:val="20"/>
        </w:rPr>
        <w:t>Region:This</w:t>
      </w:r>
      <w:proofErr w:type="spellEnd"/>
      <w:proofErr w:type="gramEnd"/>
      <w:r>
        <w:rPr>
          <w:rFonts w:ascii="Times New Roman" w:hAnsi="Times New Roman" w:cs="Times New Roman"/>
          <w:sz w:val="20"/>
          <w:szCs w:val="20"/>
        </w:rPr>
        <w:t xml:space="preserve"> region comprises of Assam and North eastern states. In Assam rice is grown in the basin of </w:t>
      </w:r>
      <w:proofErr w:type="spellStart"/>
      <w:r>
        <w:rPr>
          <w:rFonts w:ascii="Times New Roman" w:hAnsi="Times New Roman" w:cs="Times New Roman"/>
          <w:sz w:val="20"/>
          <w:szCs w:val="20"/>
        </w:rPr>
        <w:t>Brahmnaputra</w:t>
      </w:r>
      <w:proofErr w:type="spellEnd"/>
      <w:r>
        <w:rPr>
          <w:rFonts w:ascii="Times New Roman" w:hAnsi="Times New Roman" w:cs="Times New Roman"/>
          <w:sz w:val="20"/>
          <w:szCs w:val="20"/>
        </w:rPr>
        <w:t xml:space="preserve"> river. This region receives very heavy rainfall and rice is grown under rain fed condition.</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ii. Eastern Region This region comprises of Bihar, Chhattisgarh, Jharkhand, Madhya Pradesh, Orissa, Eastern Uttar Pradesh and West Bengal. In this region rice is grown in the basins of Ganga and Mahanadi rivers and has the highest intensity of rice cultivation in the country. This region receives heavy rainfall and rice is grown mainly under rain fed conditions.</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iii. Northern Region: This region comprises of Haryana, Punjab, Western Uttar Pradesh, </w:t>
      </w:r>
      <w:proofErr w:type="spellStart"/>
      <w:r>
        <w:rPr>
          <w:rFonts w:ascii="Times New Roman" w:hAnsi="Times New Roman" w:cs="Times New Roman"/>
          <w:sz w:val="20"/>
          <w:szCs w:val="20"/>
        </w:rPr>
        <w:t>Uttrakhand</w:t>
      </w:r>
      <w:proofErr w:type="spellEnd"/>
      <w:r>
        <w:rPr>
          <w:rFonts w:ascii="Times New Roman" w:hAnsi="Times New Roman" w:cs="Times New Roman"/>
          <w:sz w:val="20"/>
          <w:szCs w:val="20"/>
        </w:rPr>
        <w:t xml:space="preserve">, Himachal Pradesh and Jammu &amp; Kashmir. The region experiences low winter temperature and single crop of rice from May-July to September-December is grown. </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iv. Western Region: This region comprises of Gujarat, Maharashtra and Rajasthan. Rice is largely grown under rain fed condition during June-August to October - December.</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v. Southern Region: This region comprises of Andhra Pradesh, Karnataka, Kerala and Tamil Nadu. Rice is mainly grown in deltaic tracts of Godavari, Krishna and Cauvery rivers and the non-deltaic rain fed area of Tamil Nadu and Andhra Pradesh. Rice is grown under irrigated condition in deltaic tracts.</w:t>
      </w:r>
    </w:p>
    <w:p w:rsidR="005B07AD" w:rsidRDefault="005B07AD">
      <w:pPr>
        <w:snapToGrid w:val="0"/>
        <w:spacing w:after="0" w:line="240" w:lineRule="auto"/>
        <w:jc w:val="both"/>
        <w:rPr>
          <w:rFonts w:ascii="Times New Roman" w:hAnsi="Times New Roman" w:cs="Times New Roman"/>
          <w:b/>
          <w:bCs/>
          <w:sz w:val="20"/>
          <w:szCs w:val="20"/>
        </w:rPr>
      </w:pPr>
    </w:p>
    <w:p w:rsidR="005B07AD" w:rsidRDefault="00551CC4">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Rice (</w:t>
      </w:r>
      <w:proofErr w:type="spellStart"/>
      <w:r>
        <w:rPr>
          <w:rFonts w:ascii="Times New Roman" w:hAnsi="Times New Roman" w:cs="Times New Roman"/>
          <w:b/>
          <w:bCs/>
          <w:sz w:val="20"/>
          <w:szCs w:val="20"/>
        </w:rPr>
        <w:t>Oriza</w:t>
      </w:r>
      <w:proofErr w:type="spellEnd"/>
      <w:r>
        <w:rPr>
          <w:rFonts w:ascii="Times New Roman" w:hAnsi="Times New Roman" w:cs="Times New Roman"/>
          <w:b/>
          <w:bCs/>
          <w:sz w:val="20"/>
          <w:szCs w:val="20"/>
        </w:rPr>
        <w:t xml:space="preserve"> sativa L.)</w:t>
      </w:r>
    </w:p>
    <w:p w:rsidR="005B07AD" w:rsidRDefault="00551CC4">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Rice (</w:t>
      </w:r>
      <w:proofErr w:type="spellStart"/>
      <w:r>
        <w:rPr>
          <w:rFonts w:ascii="Times New Roman" w:hAnsi="Times New Roman" w:cs="Times New Roman"/>
          <w:sz w:val="20"/>
          <w:szCs w:val="20"/>
        </w:rPr>
        <w:t>Oryza</w:t>
      </w:r>
      <w:proofErr w:type="spellEnd"/>
      <w:r>
        <w:rPr>
          <w:rFonts w:ascii="Times New Roman" w:hAnsi="Times New Roman" w:cs="Times New Roman"/>
          <w:sz w:val="20"/>
          <w:szCs w:val="20"/>
        </w:rPr>
        <w:t xml:space="preserve"> sativa) is the major food crop in the world. Nearly 40% of the world population consumes rice as the major staple food. Most of the people, who depend on rice as primary food, live in the less developed countries. Archeological evidence on rice in India dates back to 1500-1000 B.C. Since the dawn of civilization, rice has served humans as a life-giving cereal in the humid regions of Asia and, to a lesser extent, in West Africa. Introduction of rice into Europe and the America has led to its increased use in human diets. There are 42 rice producing countries throughout the world but China and India are major </w:t>
      </w:r>
      <w:r>
        <w:rPr>
          <w:rFonts w:ascii="Times New Roman" w:hAnsi="Times New Roman" w:cs="Times New Roman"/>
          <w:sz w:val="20"/>
          <w:szCs w:val="20"/>
        </w:rPr>
        <w:lastRenderedPageBreak/>
        <w:t>rice production centers. Rice is grown in wide range of agro-climatic conditions ranging from mountainous (Jammu) lands to low land delta areas (</w:t>
      </w:r>
      <w:proofErr w:type="spellStart"/>
      <w:r>
        <w:rPr>
          <w:rFonts w:ascii="Times New Roman" w:hAnsi="Times New Roman" w:cs="Times New Roman"/>
          <w:sz w:val="20"/>
          <w:szCs w:val="20"/>
        </w:rPr>
        <w:t>Sundarban</w:t>
      </w:r>
      <w:proofErr w:type="spellEnd"/>
      <w:r>
        <w:rPr>
          <w:rFonts w:ascii="Times New Roman" w:hAnsi="Times New Roman" w:cs="Times New Roman"/>
          <w:sz w:val="20"/>
          <w:szCs w:val="20"/>
        </w:rPr>
        <w:t xml:space="preserve">), spanning an area from 53° latitude north to 35° south of the world but about 90% of the crop is grown and consumed in Asia. Rice provides fully 60% of the food intake in Southeast Asia and about 35% in East Asia and South Asia. The highest level of per capita rice consumption (130-180 kg per year, 55-80% of total caloric source) takes place in Bangladesh, Cambodia, Indonesia, Laos, Myanmar (Burma), Thailand, and Vietnam (Kenneth and </w:t>
      </w:r>
      <w:proofErr w:type="spellStart"/>
      <w:r>
        <w:rPr>
          <w:rFonts w:ascii="Times New Roman" w:hAnsi="Times New Roman" w:cs="Times New Roman"/>
          <w:sz w:val="20"/>
          <w:szCs w:val="20"/>
        </w:rPr>
        <w:t>Kriemhild</w:t>
      </w:r>
      <w:proofErr w:type="spellEnd"/>
      <w:r>
        <w:rPr>
          <w:rFonts w:ascii="Times New Roman" w:hAnsi="Times New Roman" w:cs="Times New Roman"/>
          <w:sz w:val="20"/>
          <w:szCs w:val="20"/>
        </w:rPr>
        <w:t>, 2000). In many cultures of the world rice is the central part of people’s life and culture. Rice is an excellent food and is an excellent source of carbohydrates and energy.</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During last 50 years, world rice area has increased by 1.37 times from 115.50 to 159 m ha but production has increased three times from 216 to 685 </w:t>
      </w:r>
      <w:proofErr w:type="spellStart"/>
      <w:r>
        <w:rPr>
          <w:rFonts w:ascii="Times New Roman" w:hAnsi="Times New Roman" w:cs="Times New Roman"/>
          <w:sz w:val="20"/>
          <w:szCs w:val="20"/>
        </w:rPr>
        <w:t>mt</w:t>
      </w:r>
      <w:proofErr w:type="spellEnd"/>
      <w:r>
        <w:rPr>
          <w:rFonts w:ascii="Times New Roman" w:hAnsi="Times New Roman" w:cs="Times New Roman"/>
          <w:sz w:val="20"/>
          <w:szCs w:val="20"/>
        </w:rPr>
        <w:t xml:space="preserve"> and productivity has increased 2.3 times from 1.87 t/ha to 4.30 t/</w:t>
      </w:r>
      <w:proofErr w:type="gramStart"/>
      <w:r>
        <w:rPr>
          <w:rFonts w:ascii="Times New Roman" w:hAnsi="Times New Roman" w:cs="Times New Roman"/>
          <w:sz w:val="20"/>
          <w:szCs w:val="20"/>
        </w:rPr>
        <w:t>ha .</w:t>
      </w:r>
      <w:proofErr w:type="gramEnd"/>
      <w:r>
        <w:rPr>
          <w:rFonts w:ascii="Times New Roman" w:hAnsi="Times New Roman" w:cs="Times New Roman"/>
          <w:sz w:val="20"/>
          <w:szCs w:val="20"/>
        </w:rPr>
        <w:t xml:space="preserve"> China is the world’s leading rice producer with nearly 125 million tones production. India possess largest rice area (45 m ha) producing nearly a quarter of Asia’s production occupying second position after China (Moya et al., 2004). In India, Rice production and productivity showed a steady increase from the first </w:t>
      </w:r>
      <w:proofErr w:type="gramStart"/>
      <w:r>
        <w:rPr>
          <w:rFonts w:ascii="Times New Roman" w:hAnsi="Times New Roman" w:cs="Times New Roman"/>
          <w:sz w:val="20"/>
          <w:szCs w:val="20"/>
        </w:rPr>
        <w:t>five year</w:t>
      </w:r>
      <w:proofErr w:type="gramEnd"/>
      <w:r>
        <w:rPr>
          <w:rFonts w:ascii="Times New Roman" w:hAnsi="Times New Roman" w:cs="Times New Roman"/>
          <w:sz w:val="20"/>
          <w:szCs w:val="20"/>
        </w:rPr>
        <w:t xml:space="preserve"> plan to the tenth five year plan. Rice production has been increased during last six decades by nearly 481% or 4.8 times from 20.58 </w:t>
      </w:r>
      <w:proofErr w:type="spellStart"/>
      <w:r>
        <w:rPr>
          <w:rFonts w:ascii="Times New Roman" w:hAnsi="Times New Roman" w:cs="Times New Roman"/>
          <w:sz w:val="20"/>
          <w:szCs w:val="20"/>
        </w:rPr>
        <w:t>mt</w:t>
      </w:r>
      <w:proofErr w:type="spellEnd"/>
      <w:r>
        <w:rPr>
          <w:rFonts w:ascii="Times New Roman" w:hAnsi="Times New Roman" w:cs="Times New Roman"/>
          <w:sz w:val="20"/>
          <w:szCs w:val="20"/>
        </w:rPr>
        <w:t xml:space="preserve"> in 1950-51 to nearly 99.15 </w:t>
      </w:r>
      <w:proofErr w:type="spellStart"/>
      <w:r>
        <w:rPr>
          <w:rFonts w:ascii="Times New Roman" w:hAnsi="Times New Roman" w:cs="Times New Roman"/>
          <w:sz w:val="20"/>
          <w:szCs w:val="20"/>
        </w:rPr>
        <w:t>mt</w:t>
      </w:r>
      <w:proofErr w:type="spellEnd"/>
      <w:r>
        <w:rPr>
          <w:rFonts w:ascii="Times New Roman" w:hAnsi="Times New Roman" w:cs="Times New Roman"/>
          <w:sz w:val="20"/>
          <w:szCs w:val="20"/>
        </w:rPr>
        <w:t xml:space="preserve"> during 2008-09, whereas the average rice productivity has been increased 3.3 folds from 668 kg/ha in 1950-51 to 2186 kg/ha in 2008-09. </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To feed the estimated world population of 9.1 billion by 2050 the overall food production has to be increased by 70% of the existing. The annual cereal production will have to grow by almost a billion </w:t>
      </w:r>
      <w:proofErr w:type="spellStart"/>
      <w:r>
        <w:rPr>
          <w:rFonts w:ascii="Times New Roman" w:hAnsi="Times New Roman" w:cs="Times New Roman"/>
          <w:sz w:val="20"/>
          <w:szCs w:val="20"/>
        </w:rPr>
        <w:t>tonnes</w:t>
      </w:r>
      <w:proofErr w:type="spellEnd"/>
      <w:r>
        <w:rPr>
          <w:rFonts w:ascii="Times New Roman" w:hAnsi="Times New Roman" w:cs="Times New Roman"/>
          <w:sz w:val="20"/>
          <w:szCs w:val="20"/>
        </w:rPr>
        <w:t>. Crop yields will grow but at a slower rate than in the past. Although rice commands a higher price than wheat on the international market, less than 5% of the world’s rice enters that market, contrasted with about 16% of the wheat. On the basis of mean grain yield, rice crops produce more food energy and protein supply per hectare than wheat and maize. Hence, rice can support more people per unit of land than the two other staples (Lu and Chang, 1980). It is, therefore, not surprising to find a close relationship in human history between an expansion in rice cultivation and a rapid rise in population growth (Chang, 1987).</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As a human food, rice continues to gain popularity in many parts of the world where other coarse cereals, such as maize, sorghum and millet, or tubers and roots like potatoes, yams, and cassava have traditionally dominated. For example, of all the world’s regions, Africa has had the sharpest rise in rice consumption during the last few decades. Rice is unquestionably a superior source of energy among the cereals. The </w:t>
      </w:r>
      <w:r>
        <w:rPr>
          <w:rFonts w:ascii="Times New Roman" w:hAnsi="Times New Roman" w:cs="Times New Roman"/>
          <w:sz w:val="20"/>
          <w:szCs w:val="20"/>
        </w:rPr>
        <w:lastRenderedPageBreak/>
        <w:t xml:space="preserve">protein quality of rice (66%) ranks only below that of oats (68%) and surpasses that of whole wheat (53%) and of corn (49%). Milling of brown rice into white rice results in a nearly 50% loss of the </w:t>
      </w:r>
      <w:proofErr w:type="gramStart"/>
      <w:r>
        <w:rPr>
          <w:rFonts w:ascii="Times New Roman" w:hAnsi="Times New Roman" w:cs="Times New Roman"/>
          <w:sz w:val="20"/>
          <w:szCs w:val="20"/>
        </w:rPr>
        <w:t>vitamin</w:t>
      </w:r>
      <w:proofErr w:type="gramEnd"/>
      <w:r>
        <w:rPr>
          <w:rFonts w:ascii="Times New Roman" w:hAnsi="Times New Roman" w:cs="Times New Roman"/>
          <w:sz w:val="20"/>
          <w:szCs w:val="20"/>
        </w:rPr>
        <w:t>-B-complex and iron and washing milled rice prior to cooking further reduces the water-soluble vitamin content. However, the amino acids, especially lysine, are less affected by the milling process (</w:t>
      </w:r>
      <w:proofErr w:type="spellStart"/>
      <w:r>
        <w:rPr>
          <w:rFonts w:ascii="Times New Roman" w:hAnsi="Times New Roman" w:cs="Times New Roman"/>
          <w:sz w:val="20"/>
          <w:szCs w:val="20"/>
        </w:rPr>
        <w:t>Kik</w:t>
      </w:r>
      <w:proofErr w:type="spellEnd"/>
      <w:r>
        <w:rPr>
          <w:rFonts w:ascii="Times New Roman" w:hAnsi="Times New Roman" w:cs="Times New Roman"/>
          <w:sz w:val="20"/>
          <w:szCs w:val="20"/>
        </w:rPr>
        <w:t xml:space="preserve">, 1957; </w:t>
      </w:r>
      <w:proofErr w:type="spellStart"/>
      <w:r>
        <w:rPr>
          <w:rFonts w:ascii="Times New Roman" w:hAnsi="Times New Roman" w:cs="Times New Roman"/>
          <w:sz w:val="20"/>
          <w:szCs w:val="20"/>
        </w:rPr>
        <w:t>Mickus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Luh</w:t>
      </w:r>
      <w:proofErr w:type="spellEnd"/>
      <w:r>
        <w:rPr>
          <w:rFonts w:ascii="Times New Roman" w:hAnsi="Times New Roman" w:cs="Times New Roman"/>
          <w:sz w:val="20"/>
          <w:szCs w:val="20"/>
        </w:rPr>
        <w:t xml:space="preserve"> 1980; </w:t>
      </w:r>
      <w:proofErr w:type="spellStart"/>
      <w:r>
        <w:rPr>
          <w:rFonts w:ascii="Times New Roman" w:hAnsi="Times New Roman" w:cs="Times New Roman"/>
          <w:sz w:val="20"/>
          <w:szCs w:val="20"/>
        </w:rPr>
        <w:t>Juliano</w:t>
      </w:r>
      <w:proofErr w:type="spellEnd"/>
      <w:r>
        <w:rPr>
          <w:rFonts w:ascii="Times New Roman" w:hAnsi="Times New Roman" w:cs="Times New Roman"/>
          <w:sz w:val="20"/>
          <w:szCs w:val="20"/>
        </w:rPr>
        <w:t xml:space="preserve"> 1985a.</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Rice, which is low in sodium and fat and is free of cholesterol, serves as an aid in preventing hypertension. It is also free from allergens and now widely used in baby foods (James and </w:t>
      </w:r>
      <w:proofErr w:type="spellStart"/>
      <w:r>
        <w:rPr>
          <w:rFonts w:ascii="Times New Roman" w:hAnsi="Times New Roman" w:cs="Times New Roman"/>
          <w:sz w:val="20"/>
          <w:szCs w:val="20"/>
        </w:rPr>
        <w:t>McCaskill</w:t>
      </w:r>
      <w:proofErr w:type="spellEnd"/>
      <w:r>
        <w:rPr>
          <w:rFonts w:ascii="Times New Roman" w:hAnsi="Times New Roman" w:cs="Times New Roman"/>
          <w:sz w:val="20"/>
          <w:szCs w:val="20"/>
        </w:rPr>
        <w:t xml:space="preserve">, 1983). Because rice flour is nearly pure starch and free from allergens, it is the main component of face powders and infant formulas. Its low </w:t>
      </w:r>
      <w:proofErr w:type="spellStart"/>
      <w:r>
        <w:rPr>
          <w:rFonts w:ascii="Times New Roman" w:hAnsi="Times New Roman" w:cs="Times New Roman"/>
          <w:sz w:val="20"/>
          <w:szCs w:val="20"/>
        </w:rPr>
        <w:t>fibre</w:t>
      </w:r>
      <w:proofErr w:type="spellEnd"/>
      <w:r>
        <w:rPr>
          <w:rFonts w:ascii="Times New Roman" w:hAnsi="Times New Roman" w:cs="Times New Roman"/>
          <w:sz w:val="20"/>
          <w:szCs w:val="20"/>
        </w:rPr>
        <w:t xml:space="preserve"> content has led to an increased use of rice powder in polishing camera lenses and expensive jeweler. Rice starch can also serve as a substitute for glucose in oral rehydration solution for infants suffering from </w:t>
      </w:r>
      <w:proofErr w:type="spellStart"/>
      <w:r>
        <w:rPr>
          <w:rFonts w:ascii="Times New Roman" w:hAnsi="Times New Roman" w:cs="Times New Roman"/>
          <w:sz w:val="20"/>
          <w:szCs w:val="20"/>
        </w:rPr>
        <w:t>diarrhoea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Juliano</w:t>
      </w:r>
      <w:proofErr w:type="spellEnd"/>
      <w:r>
        <w:rPr>
          <w:rFonts w:ascii="Times New Roman" w:hAnsi="Times New Roman" w:cs="Times New Roman"/>
          <w:sz w:val="20"/>
          <w:szCs w:val="20"/>
        </w:rPr>
        <w:t xml:space="preserve">, 1985b). The coarse and silica-rich rice hull is finding new use in construction materials. Rice straw is used less in rope and paper making industries than before, but except for modern varieties, it still serves as </w:t>
      </w:r>
      <w:proofErr w:type="gramStart"/>
      <w:r>
        <w:rPr>
          <w:rFonts w:ascii="Times New Roman" w:hAnsi="Times New Roman" w:cs="Times New Roman"/>
          <w:sz w:val="20"/>
          <w:szCs w:val="20"/>
        </w:rPr>
        <w:t>an important cattle</w:t>
      </w:r>
      <w:proofErr w:type="gramEnd"/>
      <w:r>
        <w:rPr>
          <w:rFonts w:ascii="Times New Roman" w:hAnsi="Times New Roman" w:cs="Times New Roman"/>
          <w:sz w:val="20"/>
          <w:szCs w:val="20"/>
        </w:rPr>
        <w:t xml:space="preserve"> feed throughout Asia. In industrial usage, rice is also gaining importance in the making of infant foods, snack foods, breakfast cereals, beer, fermented products, and rice bran oil, and rice wine remains a major alcoholic beverage in East Asia.</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On the research front, rewards can be gained by breaking the yield ceiling, making pest resistance more durable, and improving the tolerance to environmental stresses. Biotechnology will serve as a powerful force in broadening the use of exotic germplasm in </w:t>
      </w:r>
      <w:proofErr w:type="spellStart"/>
      <w:r>
        <w:rPr>
          <w:rFonts w:ascii="Times New Roman" w:hAnsi="Times New Roman" w:cs="Times New Roman"/>
          <w:sz w:val="20"/>
          <w:szCs w:val="20"/>
        </w:rPr>
        <w:t>Oryza</w:t>
      </w:r>
      <w:proofErr w:type="spellEnd"/>
      <w:r>
        <w:rPr>
          <w:rFonts w:ascii="Times New Roman" w:hAnsi="Times New Roman" w:cs="Times New Roman"/>
          <w:sz w:val="20"/>
          <w:szCs w:val="20"/>
        </w:rPr>
        <w:t xml:space="preserve"> and related genera (Chang and Vaughan, 1991). We also need the inspired and concerted teamwork of those various sectors of society that, during the 1960s and 1970s, made the “Green Revolution” an unprecedented event in the history of agriculture.</w:t>
      </w:r>
    </w:p>
    <w:p w:rsidR="005B07AD" w:rsidRDefault="005B07AD">
      <w:pPr>
        <w:snapToGrid w:val="0"/>
        <w:spacing w:after="0" w:line="240" w:lineRule="auto"/>
        <w:jc w:val="both"/>
        <w:rPr>
          <w:rFonts w:ascii="Times New Roman" w:hAnsi="Times New Roman" w:cs="Times New Roman"/>
          <w:b/>
          <w:bCs/>
          <w:sz w:val="20"/>
          <w:szCs w:val="20"/>
        </w:rPr>
      </w:pPr>
    </w:p>
    <w:p w:rsidR="005B07AD" w:rsidRDefault="00551CC4">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Origin and Classification</w:t>
      </w:r>
    </w:p>
    <w:p w:rsidR="005B07AD" w:rsidRDefault="00551CC4">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primary </w:t>
      </w:r>
      <w:proofErr w:type="spellStart"/>
      <w:r>
        <w:rPr>
          <w:rFonts w:ascii="Times New Roman" w:hAnsi="Times New Roman" w:cs="Times New Roman"/>
          <w:sz w:val="20"/>
          <w:szCs w:val="20"/>
        </w:rPr>
        <w:t>centre</w:t>
      </w:r>
      <w:proofErr w:type="spellEnd"/>
      <w:r>
        <w:rPr>
          <w:rFonts w:ascii="Times New Roman" w:hAnsi="Times New Roman" w:cs="Times New Roman"/>
          <w:sz w:val="20"/>
          <w:szCs w:val="20"/>
        </w:rPr>
        <w:t xml:space="preserve"> of origin of the cultivated rice according to archeological and historical evidence is South-east Asia for O. sativa and Africa for O. </w:t>
      </w:r>
      <w:proofErr w:type="spellStart"/>
      <w:r>
        <w:rPr>
          <w:rFonts w:ascii="Times New Roman" w:hAnsi="Times New Roman" w:cs="Times New Roman"/>
          <w:sz w:val="20"/>
          <w:szCs w:val="20"/>
        </w:rPr>
        <w:t>glaberrima</w:t>
      </w:r>
      <w:proofErr w:type="spellEnd"/>
      <w:r>
        <w:rPr>
          <w:rFonts w:ascii="Times New Roman" w:hAnsi="Times New Roman" w:cs="Times New Roman"/>
          <w:sz w:val="20"/>
          <w:szCs w:val="20"/>
        </w:rPr>
        <w:t xml:space="preserve">. The common ancestor to all rice is considered to be O. </w:t>
      </w:r>
      <w:proofErr w:type="spellStart"/>
      <w:r>
        <w:rPr>
          <w:rFonts w:ascii="Times New Roman" w:hAnsi="Times New Roman" w:cs="Times New Roman"/>
          <w:sz w:val="20"/>
          <w:szCs w:val="20"/>
        </w:rPr>
        <w:t>perennis</w:t>
      </w:r>
      <w:proofErr w:type="spellEnd"/>
      <w:r>
        <w:rPr>
          <w:rFonts w:ascii="Times New Roman" w:hAnsi="Times New Roman" w:cs="Times New Roman"/>
          <w:sz w:val="20"/>
          <w:szCs w:val="20"/>
        </w:rPr>
        <w:t xml:space="preserve"> and O. sativa is derived from perennial O. </w:t>
      </w:r>
      <w:proofErr w:type="spellStart"/>
      <w:r>
        <w:rPr>
          <w:rFonts w:ascii="Times New Roman" w:hAnsi="Times New Roman" w:cs="Times New Roman"/>
          <w:sz w:val="20"/>
          <w:szCs w:val="20"/>
        </w:rPr>
        <w:t>rufipogan</w:t>
      </w:r>
      <w:proofErr w:type="spellEnd"/>
      <w:r>
        <w:rPr>
          <w:rFonts w:ascii="Times New Roman" w:hAnsi="Times New Roman" w:cs="Times New Roman"/>
          <w:sz w:val="20"/>
          <w:szCs w:val="20"/>
        </w:rPr>
        <w:t xml:space="preserve"> and annual O. </w:t>
      </w:r>
      <w:proofErr w:type="spellStart"/>
      <w:r>
        <w:rPr>
          <w:rFonts w:ascii="Times New Roman" w:hAnsi="Times New Roman" w:cs="Times New Roman"/>
          <w:sz w:val="20"/>
          <w:szCs w:val="20"/>
        </w:rPr>
        <w:t>nivira</w:t>
      </w:r>
      <w:proofErr w:type="spellEnd"/>
      <w:r>
        <w:rPr>
          <w:rFonts w:ascii="Times New Roman" w:hAnsi="Times New Roman" w:cs="Times New Roman"/>
          <w:sz w:val="20"/>
          <w:szCs w:val="20"/>
        </w:rPr>
        <w:t xml:space="preserve">, whereas O. </w:t>
      </w:r>
      <w:proofErr w:type="spellStart"/>
      <w:r>
        <w:rPr>
          <w:rFonts w:ascii="Times New Roman" w:hAnsi="Times New Roman" w:cs="Times New Roman"/>
          <w:sz w:val="20"/>
          <w:szCs w:val="20"/>
        </w:rPr>
        <w:t>glaberrima</w:t>
      </w:r>
      <w:proofErr w:type="spellEnd"/>
      <w:r>
        <w:rPr>
          <w:rFonts w:ascii="Times New Roman" w:hAnsi="Times New Roman" w:cs="Times New Roman"/>
          <w:sz w:val="20"/>
          <w:szCs w:val="20"/>
        </w:rPr>
        <w:t xml:space="preserve"> is derived from perennial O. </w:t>
      </w:r>
      <w:proofErr w:type="spellStart"/>
      <w:r>
        <w:rPr>
          <w:rFonts w:ascii="Times New Roman" w:hAnsi="Times New Roman" w:cs="Times New Roman"/>
          <w:sz w:val="20"/>
          <w:szCs w:val="20"/>
        </w:rPr>
        <w:t>longistaminata</w:t>
      </w:r>
      <w:proofErr w:type="spellEnd"/>
      <w:r>
        <w:rPr>
          <w:rFonts w:ascii="Times New Roman" w:hAnsi="Times New Roman" w:cs="Times New Roman"/>
          <w:sz w:val="20"/>
          <w:szCs w:val="20"/>
        </w:rPr>
        <w:t xml:space="preserve"> and annual O. </w:t>
      </w:r>
      <w:proofErr w:type="spellStart"/>
      <w:r>
        <w:rPr>
          <w:rFonts w:ascii="Times New Roman" w:hAnsi="Times New Roman" w:cs="Times New Roman"/>
          <w:sz w:val="20"/>
          <w:szCs w:val="20"/>
        </w:rPr>
        <w:t>barthii</w:t>
      </w:r>
      <w:proofErr w:type="spellEnd"/>
      <w:r>
        <w:rPr>
          <w:rFonts w:ascii="Times New Roman" w:hAnsi="Times New Roman" w:cs="Times New Roman"/>
          <w:sz w:val="20"/>
          <w:szCs w:val="20"/>
        </w:rPr>
        <w:t>.</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cultivated species O. sativa has evolved into three geographical subspecies due to adaptation under diverse climatic conditions for a long period, they are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O. sativa sub sp. </w:t>
      </w:r>
      <w:proofErr w:type="spellStart"/>
      <w:r>
        <w:rPr>
          <w:rFonts w:ascii="Times New Roman" w:hAnsi="Times New Roman" w:cs="Times New Roman"/>
          <w:sz w:val="20"/>
          <w:szCs w:val="20"/>
        </w:rPr>
        <w:t>indica</w:t>
      </w:r>
      <w:proofErr w:type="spellEnd"/>
      <w:r>
        <w:rPr>
          <w:rFonts w:ascii="Times New Roman" w:hAnsi="Times New Roman" w:cs="Times New Roman"/>
          <w:sz w:val="20"/>
          <w:szCs w:val="20"/>
        </w:rPr>
        <w:t xml:space="preserve">, ii) O. sativa sub sp. japonica and iii) O. sativa sub sp. </w:t>
      </w:r>
      <w:proofErr w:type="spellStart"/>
      <w:r>
        <w:rPr>
          <w:rFonts w:ascii="Times New Roman" w:hAnsi="Times New Roman" w:cs="Times New Roman"/>
          <w:sz w:val="20"/>
          <w:szCs w:val="20"/>
        </w:rPr>
        <w:t>javanica</w:t>
      </w:r>
      <w:proofErr w:type="spellEnd"/>
      <w:r>
        <w:rPr>
          <w:rFonts w:ascii="Times New Roman" w:hAnsi="Times New Roman" w:cs="Times New Roman"/>
          <w:sz w:val="20"/>
          <w:szCs w:val="20"/>
        </w:rPr>
        <w:t xml:space="preserve">. Marked sterility </w:t>
      </w:r>
      <w:r>
        <w:rPr>
          <w:rFonts w:ascii="Times New Roman" w:hAnsi="Times New Roman" w:cs="Times New Roman"/>
          <w:sz w:val="20"/>
          <w:szCs w:val="20"/>
        </w:rPr>
        <w:lastRenderedPageBreak/>
        <w:t xml:space="preserve">barrier occur between these three sub-species. It ranges up to 80% in </w:t>
      </w:r>
      <w:proofErr w:type="spellStart"/>
      <w:r>
        <w:rPr>
          <w:rFonts w:ascii="Times New Roman" w:hAnsi="Times New Roman" w:cs="Times New Roman"/>
          <w:sz w:val="20"/>
          <w:szCs w:val="20"/>
        </w:rPr>
        <w:t>indica</w:t>
      </w:r>
      <w:proofErr w:type="spellEnd"/>
      <w:r>
        <w:rPr>
          <w:rFonts w:ascii="Times New Roman" w:hAnsi="Times New Roman" w:cs="Times New Roman"/>
          <w:sz w:val="20"/>
          <w:szCs w:val="20"/>
        </w:rPr>
        <w:t xml:space="preserve"> × japonica but to a less extent between </w:t>
      </w:r>
      <w:proofErr w:type="spellStart"/>
      <w:r>
        <w:rPr>
          <w:rFonts w:ascii="Times New Roman" w:hAnsi="Times New Roman" w:cs="Times New Roman"/>
          <w:sz w:val="20"/>
          <w:szCs w:val="20"/>
        </w:rPr>
        <w:t>indica</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javanica</w:t>
      </w:r>
      <w:proofErr w:type="spellEnd"/>
      <w:r>
        <w:rPr>
          <w:rFonts w:ascii="Times New Roman" w:hAnsi="Times New Roman" w:cs="Times New Roman"/>
          <w:sz w:val="20"/>
          <w:szCs w:val="20"/>
        </w:rPr>
        <w:t xml:space="preserve"> cross.</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japonica subspecies are characterized by short, erect plant with compact panicles, pubescent </w:t>
      </w:r>
      <w:proofErr w:type="spellStart"/>
      <w:r>
        <w:rPr>
          <w:rFonts w:ascii="Times New Roman" w:hAnsi="Times New Roman" w:cs="Times New Roman"/>
          <w:sz w:val="20"/>
          <w:szCs w:val="20"/>
        </w:rPr>
        <w:t>spikelets</w:t>
      </w:r>
      <w:proofErr w:type="spellEnd"/>
      <w:r>
        <w:rPr>
          <w:rFonts w:ascii="Times New Roman" w:hAnsi="Times New Roman" w:cs="Times New Roman"/>
          <w:sz w:val="20"/>
          <w:szCs w:val="20"/>
        </w:rPr>
        <w:t xml:space="preserve"> and oval to round grains. These varieties are found mainly in Japan. The </w:t>
      </w:r>
      <w:proofErr w:type="spellStart"/>
      <w:r>
        <w:rPr>
          <w:rFonts w:ascii="Times New Roman" w:hAnsi="Times New Roman" w:cs="Times New Roman"/>
          <w:sz w:val="20"/>
          <w:szCs w:val="20"/>
        </w:rPr>
        <w:t>javanica</w:t>
      </w:r>
      <w:proofErr w:type="spellEnd"/>
      <w:r>
        <w:rPr>
          <w:rFonts w:ascii="Times New Roman" w:hAnsi="Times New Roman" w:cs="Times New Roman"/>
          <w:sz w:val="20"/>
          <w:szCs w:val="20"/>
        </w:rPr>
        <w:t xml:space="preserve"> subspecies are characterized by very tall, erect plants with long panicles and </w:t>
      </w:r>
      <w:proofErr w:type="spellStart"/>
      <w:r>
        <w:rPr>
          <w:rFonts w:ascii="Times New Roman" w:hAnsi="Times New Roman" w:cs="Times New Roman"/>
          <w:sz w:val="20"/>
          <w:szCs w:val="20"/>
        </w:rPr>
        <w:t>awned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spikelets</w:t>
      </w:r>
      <w:proofErr w:type="spellEnd"/>
      <w:r>
        <w:rPr>
          <w:rFonts w:ascii="Times New Roman" w:hAnsi="Times New Roman" w:cs="Times New Roman"/>
          <w:sz w:val="20"/>
          <w:szCs w:val="20"/>
        </w:rPr>
        <w:t xml:space="preserve"> and are mainly grown in Indonesia. The </w:t>
      </w:r>
      <w:proofErr w:type="spellStart"/>
      <w:r>
        <w:rPr>
          <w:rFonts w:ascii="Times New Roman" w:hAnsi="Times New Roman" w:cs="Times New Roman"/>
          <w:sz w:val="20"/>
          <w:szCs w:val="20"/>
        </w:rPr>
        <w:t>indica</w:t>
      </w:r>
      <w:proofErr w:type="spellEnd"/>
      <w:r>
        <w:rPr>
          <w:rFonts w:ascii="Times New Roman" w:hAnsi="Times New Roman" w:cs="Times New Roman"/>
          <w:sz w:val="20"/>
          <w:szCs w:val="20"/>
        </w:rPr>
        <w:t xml:space="preserve"> sub species contains tall, spreading plant types with lot of variation in the morphological characters and are cultivated all over the tropical and sub-tropical Asia.</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Rice belongs to the genus </w:t>
      </w:r>
      <w:proofErr w:type="spellStart"/>
      <w:r>
        <w:rPr>
          <w:rFonts w:ascii="Times New Roman" w:hAnsi="Times New Roman" w:cs="Times New Roman"/>
          <w:sz w:val="20"/>
          <w:szCs w:val="20"/>
        </w:rPr>
        <w:t>Oryza</w:t>
      </w:r>
      <w:proofErr w:type="spellEnd"/>
      <w:r>
        <w:rPr>
          <w:rFonts w:ascii="Times New Roman" w:hAnsi="Times New Roman" w:cs="Times New Roman"/>
          <w:sz w:val="20"/>
          <w:szCs w:val="20"/>
        </w:rPr>
        <w:t xml:space="preserve">, family: </w:t>
      </w:r>
      <w:proofErr w:type="spellStart"/>
      <w:r>
        <w:rPr>
          <w:rFonts w:ascii="Times New Roman" w:hAnsi="Times New Roman" w:cs="Times New Roman"/>
          <w:sz w:val="20"/>
          <w:szCs w:val="20"/>
        </w:rPr>
        <w:t>Poaceae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Gramineae</w:t>
      </w:r>
      <w:proofErr w:type="spellEnd"/>
      <w:r>
        <w:rPr>
          <w:rFonts w:ascii="Times New Roman" w:hAnsi="Times New Roman" w:cs="Times New Roman"/>
          <w:sz w:val="20"/>
          <w:szCs w:val="20"/>
        </w:rPr>
        <w:t xml:space="preserve">), tribe: </w:t>
      </w:r>
      <w:proofErr w:type="spellStart"/>
      <w:r>
        <w:rPr>
          <w:rFonts w:ascii="Times New Roman" w:hAnsi="Times New Roman" w:cs="Times New Roman"/>
          <w:sz w:val="20"/>
          <w:szCs w:val="20"/>
        </w:rPr>
        <w:t>Oryzeae</w:t>
      </w:r>
      <w:proofErr w:type="spellEnd"/>
      <w:r>
        <w:rPr>
          <w:rFonts w:ascii="Times New Roman" w:hAnsi="Times New Roman" w:cs="Times New Roman"/>
          <w:sz w:val="20"/>
          <w:szCs w:val="20"/>
        </w:rPr>
        <w:t xml:space="preserve">. The genus </w:t>
      </w:r>
      <w:proofErr w:type="spellStart"/>
      <w:r>
        <w:rPr>
          <w:rFonts w:ascii="Times New Roman" w:hAnsi="Times New Roman" w:cs="Times New Roman"/>
          <w:sz w:val="20"/>
          <w:szCs w:val="20"/>
        </w:rPr>
        <w:t>Oryza</w:t>
      </w:r>
      <w:proofErr w:type="spellEnd"/>
      <w:r>
        <w:rPr>
          <w:rFonts w:ascii="Times New Roman" w:hAnsi="Times New Roman" w:cs="Times New Roman"/>
          <w:sz w:val="20"/>
          <w:szCs w:val="20"/>
        </w:rPr>
        <w:t xml:space="preserve"> is distributed throughout the tropics and subtropics of the world. It has 25 species out of which 23 species are wild and only two species viz. </w:t>
      </w:r>
      <w:proofErr w:type="spellStart"/>
      <w:r>
        <w:rPr>
          <w:rFonts w:ascii="Times New Roman" w:hAnsi="Times New Roman" w:cs="Times New Roman"/>
          <w:sz w:val="20"/>
          <w:szCs w:val="20"/>
        </w:rPr>
        <w:t>Oryza</w:t>
      </w:r>
      <w:proofErr w:type="spellEnd"/>
      <w:r>
        <w:rPr>
          <w:rFonts w:ascii="Times New Roman" w:hAnsi="Times New Roman" w:cs="Times New Roman"/>
          <w:sz w:val="20"/>
          <w:szCs w:val="20"/>
        </w:rPr>
        <w:t xml:space="preserve"> sativa and </w:t>
      </w:r>
      <w:proofErr w:type="spellStart"/>
      <w:r>
        <w:rPr>
          <w:rFonts w:ascii="Times New Roman" w:hAnsi="Times New Roman" w:cs="Times New Roman"/>
          <w:sz w:val="20"/>
          <w:szCs w:val="20"/>
        </w:rPr>
        <w:t>Oryza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glaberrima</w:t>
      </w:r>
      <w:proofErr w:type="spellEnd"/>
      <w:r>
        <w:rPr>
          <w:rFonts w:ascii="Times New Roman" w:hAnsi="Times New Roman" w:cs="Times New Roman"/>
          <w:sz w:val="20"/>
          <w:szCs w:val="20"/>
        </w:rPr>
        <w:t xml:space="preserve"> are cultivated species. </w:t>
      </w:r>
      <w:proofErr w:type="spellStart"/>
      <w:r>
        <w:rPr>
          <w:rFonts w:ascii="Times New Roman" w:hAnsi="Times New Roman" w:cs="Times New Roman"/>
          <w:sz w:val="20"/>
          <w:szCs w:val="20"/>
        </w:rPr>
        <w:t>Oryza</w:t>
      </w:r>
      <w:proofErr w:type="spellEnd"/>
      <w:r>
        <w:rPr>
          <w:rFonts w:ascii="Times New Roman" w:hAnsi="Times New Roman" w:cs="Times New Roman"/>
          <w:sz w:val="20"/>
          <w:szCs w:val="20"/>
        </w:rPr>
        <w:t xml:space="preserve"> sativa is mainly cultivated in the Asiatic region where as O. </w:t>
      </w:r>
      <w:proofErr w:type="spellStart"/>
      <w:r>
        <w:rPr>
          <w:rFonts w:ascii="Times New Roman" w:hAnsi="Times New Roman" w:cs="Times New Roman"/>
          <w:sz w:val="20"/>
          <w:szCs w:val="20"/>
        </w:rPr>
        <w:t>glaberrima</w:t>
      </w:r>
      <w:proofErr w:type="spellEnd"/>
      <w:r>
        <w:rPr>
          <w:rFonts w:ascii="Times New Roman" w:hAnsi="Times New Roman" w:cs="Times New Roman"/>
          <w:sz w:val="20"/>
          <w:szCs w:val="20"/>
        </w:rPr>
        <w:t xml:space="preserve"> in Africa. The genus contains both diploid (2n = 24) as well as tetraploid (2n = 48) species. Based on genome analysis all the 25 species were grouped into nine distinct genomes, viz. A, B, C, D, E, F, G, H and J.</w:t>
      </w:r>
    </w:p>
    <w:p w:rsidR="005B07AD" w:rsidRDefault="005B07AD">
      <w:pPr>
        <w:snapToGrid w:val="0"/>
        <w:spacing w:after="0" w:line="240" w:lineRule="auto"/>
        <w:jc w:val="both"/>
        <w:rPr>
          <w:rFonts w:ascii="Times New Roman" w:hAnsi="Times New Roman" w:cs="Times New Roman"/>
          <w:b/>
          <w:bCs/>
          <w:sz w:val="20"/>
          <w:szCs w:val="20"/>
        </w:rPr>
      </w:pPr>
    </w:p>
    <w:p w:rsidR="005B07AD" w:rsidRDefault="00551CC4">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Morphology </w:t>
      </w:r>
    </w:p>
    <w:p w:rsidR="005B07AD" w:rsidRDefault="00551CC4">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Cultivated rice is an annual crop but some of its wild relatives are perennial in nature. The rice plant, typically a grass, consists of root, stem (culm), tillers, leaves and panicles at the terminal part of productive tillers. The plant height varies by variety and environmental conditions, ranging from 0.4 m in dwarf varieties to 5 m in some deep water floating rice. </w:t>
      </w:r>
    </w:p>
    <w:p w:rsidR="005B07AD" w:rsidRDefault="005B07AD">
      <w:pPr>
        <w:snapToGrid w:val="0"/>
        <w:spacing w:after="0" w:line="240" w:lineRule="auto"/>
        <w:jc w:val="both"/>
        <w:rPr>
          <w:rFonts w:ascii="Times New Roman" w:hAnsi="Times New Roman" w:cs="Times New Roman"/>
          <w:b/>
          <w:bCs/>
          <w:sz w:val="20"/>
          <w:szCs w:val="20"/>
        </w:rPr>
      </w:pPr>
    </w:p>
    <w:p w:rsidR="005B07AD" w:rsidRDefault="00551CC4">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Root </w:t>
      </w:r>
    </w:p>
    <w:p w:rsidR="005B07AD" w:rsidRDefault="00551CC4">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All the members of </w:t>
      </w:r>
      <w:proofErr w:type="spellStart"/>
      <w:r>
        <w:rPr>
          <w:rFonts w:ascii="Times New Roman" w:hAnsi="Times New Roman" w:cs="Times New Roman"/>
          <w:sz w:val="20"/>
          <w:szCs w:val="20"/>
        </w:rPr>
        <w:t>graminae</w:t>
      </w:r>
      <w:proofErr w:type="spellEnd"/>
      <w:r>
        <w:rPr>
          <w:rFonts w:ascii="Times New Roman" w:hAnsi="Times New Roman" w:cs="Times New Roman"/>
          <w:sz w:val="20"/>
          <w:szCs w:val="20"/>
        </w:rPr>
        <w:t xml:space="preserve"> family are monocots with adventitious root system. The primary root which results due to the prolongation of the radical is in turn supported by several adventitious roots. Generally taller varieties have a greater penetration of roots than shorter varieties. </w:t>
      </w:r>
      <w:proofErr w:type="gramStart"/>
      <w:r>
        <w:rPr>
          <w:rFonts w:ascii="Times New Roman" w:hAnsi="Times New Roman" w:cs="Times New Roman"/>
          <w:sz w:val="20"/>
          <w:szCs w:val="20"/>
        </w:rPr>
        <w:t>Similarly</w:t>
      </w:r>
      <w:proofErr w:type="gramEnd"/>
      <w:r>
        <w:rPr>
          <w:rFonts w:ascii="Times New Roman" w:hAnsi="Times New Roman" w:cs="Times New Roman"/>
          <w:sz w:val="20"/>
          <w:szCs w:val="20"/>
        </w:rPr>
        <w:t xml:space="preserve"> varieties with good </w:t>
      </w:r>
      <w:proofErr w:type="spellStart"/>
      <w:r>
        <w:rPr>
          <w:rFonts w:ascii="Times New Roman" w:hAnsi="Times New Roman" w:cs="Times New Roman"/>
          <w:sz w:val="20"/>
          <w:szCs w:val="20"/>
        </w:rPr>
        <w:t>tillering</w:t>
      </w:r>
      <w:proofErr w:type="spellEnd"/>
      <w:r>
        <w:rPr>
          <w:rFonts w:ascii="Times New Roman" w:hAnsi="Times New Roman" w:cs="Times New Roman"/>
          <w:sz w:val="20"/>
          <w:szCs w:val="20"/>
        </w:rPr>
        <w:t xml:space="preserve"> habit have well developed root system. The direct seeded crop develops deeper but poorly developed root system, whereas the transplanted crop has a shallow but well developed root system. In case of deep water rice </w:t>
      </w:r>
      <w:proofErr w:type="gramStart"/>
      <w:r>
        <w:rPr>
          <w:rFonts w:ascii="Times New Roman" w:hAnsi="Times New Roman" w:cs="Times New Roman"/>
          <w:sz w:val="20"/>
          <w:szCs w:val="20"/>
        </w:rPr>
        <w:t>varieties</w:t>
      </w:r>
      <w:proofErr w:type="gramEnd"/>
      <w:r>
        <w:rPr>
          <w:rFonts w:ascii="Times New Roman" w:hAnsi="Times New Roman" w:cs="Times New Roman"/>
          <w:sz w:val="20"/>
          <w:szCs w:val="20"/>
        </w:rPr>
        <w:t xml:space="preserve"> the nodal roots develop even on higher nodes as the plant elongates. </w:t>
      </w:r>
    </w:p>
    <w:p w:rsidR="005B07AD" w:rsidRDefault="005B07AD">
      <w:pPr>
        <w:snapToGrid w:val="0"/>
        <w:spacing w:after="0" w:line="240" w:lineRule="auto"/>
        <w:jc w:val="both"/>
        <w:rPr>
          <w:rFonts w:ascii="Times New Roman" w:hAnsi="Times New Roman" w:cs="Times New Roman"/>
          <w:b/>
          <w:bCs/>
          <w:sz w:val="20"/>
          <w:szCs w:val="20"/>
        </w:rPr>
      </w:pPr>
    </w:p>
    <w:p w:rsidR="005B07AD" w:rsidRDefault="00551CC4">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Stem </w:t>
      </w:r>
    </w:p>
    <w:p w:rsidR="005B07AD" w:rsidRDefault="00551CC4">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Oryzae</w:t>
      </w:r>
      <w:proofErr w:type="spellEnd"/>
      <w:r>
        <w:rPr>
          <w:rFonts w:ascii="Times New Roman" w:hAnsi="Times New Roman" w:cs="Times New Roman"/>
          <w:sz w:val="20"/>
          <w:szCs w:val="20"/>
        </w:rPr>
        <w:t xml:space="preserve"> species stem like other grass plants consists of both underground rhizome and aerial </w:t>
      </w:r>
      <w:proofErr w:type="spellStart"/>
      <w:r>
        <w:rPr>
          <w:rFonts w:ascii="Times New Roman" w:hAnsi="Times New Roman" w:cs="Times New Roman"/>
          <w:sz w:val="20"/>
          <w:szCs w:val="20"/>
        </w:rPr>
        <w:t>pseudostem</w:t>
      </w:r>
      <w:proofErr w:type="spellEnd"/>
      <w:r>
        <w:rPr>
          <w:rFonts w:ascii="Times New Roman" w:hAnsi="Times New Roman" w:cs="Times New Roman"/>
          <w:sz w:val="20"/>
          <w:szCs w:val="20"/>
        </w:rPr>
        <w:t xml:space="preserve">. This condition is more visible in the wild rice with perennial habit. Where as in the cultivated species there is no well differentiated rhizome. The </w:t>
      </w:r>
      <w:r>
        <w:rPr>
          <w:rFonts w:ascii="Times New Roman" w:hAnsi="Times New Roman" w:cs="Times New Roman"/>
          <w:sz w:val="20"/>
          <w:szCs w:val="20"/>
        </w:rPr>
        <w:lastRenderedPageBreak/>
        <w:t xml:space="preserve">stem above the ground level consists of solid nodes and hollow internodes and is commonly called as culm (Fig. 4.4). Based upon the habitat and species the elongation of internodes varies. The rapid elongation is observed mostly after the emergence of panicle from the flag leaf. The lowermost buds on the crowded nodes just at the ground level or below that develop into tillers. The </w:t>
      </w:r>
      <w:proofErr w:type="spellStart"/>
      <w:r>
        <w:rPr>
          <w:rFonts w:ascii="Times New Roman" w:hAnsi="Times New Roman" w:cs="Times New Roman"/>
          <w:sz w:val="20"/>
          <w:szCs w:val="20"/>
        </w:rPr>
        <w:t>tillering</w:t>
      </w:r>
      <w:proofErr w:type="spellEnd"/>
      <w:r>
        <w:rPr>
          <w:rFonts w:ascii="Times New Roman" w:hAnsi="Times New Roman" w:cs="Times New Roman"/>
          <w:sz w:val="20"/>
          <w:szCs w:val="20"/>
        </w:rPr>
        <w:t xml:space="preserve"> habit depends on varieties, spacing, fertilizers, and cultural operations. </w:t>
      </w:r>
      <w:proofErr w:type="spellStart"/>
      <w:r>
        <w:rPr>
          <w:rFonts w:ascii="Times New Roman" w:hAnsi="Times New Roman" w:cs="Times New Roman"/>
          <w:sz w:val="20"/>
          <w:szCs w:val="20"/>
        </w:rPr>
        <w:t>Tillering</w:t>
      </w:r>
      <w:proofErr w:type="spellEnd"/>
      <w:r>
        <w:rPr>
          <w:rFonts w:ascii="Times New Roman" w:hAnsi="Times New Roman" w:cs="Times New Roman"/>
          <w:sz w:val="20"/>
          <w:szCs w:val="20"/>
        </w:rPr>
        <w:t xml:space="preserve"> starts at 10 days after transplanting and reaches maximum between 40 and 50 days after transplanting (</w:t>
      </w:r>
      <w:proofErr w:type="spellStart"/>
      <w:r>
        <w:rPr>
          <w:rFonts w:ascii="Times New Roman" w:hAnsi="Times New Roman" w:cs="Times New Roman"/>
          <w:sz w:val="20"/>
          <w:szCs w:val="20"/>
        </w:rPr>
        <w:t>Arunachalam</w:t>
      </w:r>
      <w:proofErr w:type="spellEnd"/>
      <w:r>
        <w:rPr>
          <w:rFonts w:ascii="Times New Roman" w:hAnsi="Times New Roman" w:cs="Times New Roman"/>
          <w:sz w:val="20"/>
          <w:szCs w:val="20"/>
        </w:rPr>
        <w:t>, 1984).</w:t>
      </w:r>
    </w:p>
    <w:p w:rsidR="005B07AD" w:rsidRDefault="005B07AD">
      <w:pPr>
        <w:snapToGrid w:val="0"/>
        <w:spacing w:after="0" w:line="240" w:lineRule="auto"/>
        <w:jc w:val="both"/>
        <w:rPr>
          <w:rFonts w:ascii="Times New Roman" w:hAnsi="Times New Roman" w:cs="Times New Roman"/>
          <w:b/>
          <w:bCs/>
          <w:sz w:val="20"/>
          <w:szCs w:val="20"/>
        </w:rPr>
      </w:pPr>
    </w:p>
    <w:p w:rsidR="005B07AD" w:rsidRDefault="00551CC4">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Leaf </w:t>
      </w:r>
    </w:p>
    <w:p w:rsidR="005B07AD" w:rsidRDefault="00551CC4">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leaves arise from the nodes on the culm in two ranks. Each leaf is composed of a leaf sheath and lamina (Fig. 3.4). The junction of leaf sheath and lamina is called as </w:t>
      </w:r>
      <w:proofErr w:type="spellStart"/>
      <w:r>
        <w:rPr>
          <w:rFonts w:ascii="Times New Roman" w:hAnsi="Times New Roman" w:cs="Times New Roman"/>
          <w:sz w:val="20"/>
          <w:szCs w:val="20"/>
        </w:rPr>
        <w:t>junctura</w:t>
      </w:r>
      <w:proofErr w:type="spellEnd"/>
      <w:r>
        <w:rPr>
          <w:rFonts w:ascii="Times New Roman" w:hAnsi="Times New Roman" w:cs="Times New Roman"/>
          <w:sz w:val="20"/>
          <w:szCs w:val="20"/>
        </w:rPr>
        <w:t xml:space="preserve">/collar, which is a triangular structure. At the base of the juncture a </w:t>
      </w:r>
      <w:proofErr w:type="spellStart"/>
      <w:r>
        <w:rPr>
          <w:rFonts w:ascii="Times New Roman" w:hAnsi="Times New Roman" w:cs="Times New Roman"/>
          <w:sz w:val="20"/>
          <w:szCs w:val="20"/>
        </w:rPr>
        <w:t>membraneous</w:t>
      </w:r>
      <w:proofErr w:type="spellEnd"/>
      <w:r>
        <w:rPr>
          <w:rFonts w:ascii="Times New Roman" w:hAnsi="Times New Roman" w:cs="Times New Roman"/>
          <w:sz w:val="20"/>
          <w:szCs w:val="20"/>
        </w:rPr>
        <w:t xml:space="preserve"> ligule and a pair of sickle shaped auricles are present on each side of the lamina. The ligule is oblong or blunt and 1-5 mm long in most species. The swollen base of the sheath, above the point of insertion on the culm, is called </w:t>
      </w:r>
      <w:proofErr w:type="spellStart"/>
      <w:r>
        <w:rPr>
          <w:rFonts w:ascii="Times New Roman" w:hAnsi="Times New Roman" w:cs="Times New Roman"/>
          <w:sz w:val="20"/>
          <w:szCs w:val="20"/>
        </w:rPr>
        <w:t>pulvinus</w:t>
      </w:r>
      <w:proofErr w:type="spellEnd"/>
      <w:r>
        <w:rPr>
          <w:rFonts w:ascii="Times New Roman" w:hAnsi="Times New Roman" w:cs="Times New Roman"/>
          <w:sz w:val="20"/>
          <w:szCs w:val="20"/>
        </w:rPr>
        <w:t xml:space="preserve">. The main culm bears large number of leaves compared to tillers. The number of leaves on tillers decreases with the rise in </w:t>
      </w:r>
      <w:proofErr w:type="spellStart"/>
      <w:r>
        <w:rPr>
          <w:rFonts w:ascii="Times New Roman" w:hAnsi="Times New Roman" w:cs="Times New Roman"/>
          <w:sz w:val="20"/>
          <w:szCs w:val="20"/>
        </w:rPr>
        <w:t>tillering</w:t>
      </w:r>
      <w:proofErr w:type="spellEnd"/>
      <w:r>
        <w:rPr>
          <w:rFonts w:ascii="Times New Roman" w:hAnsi="Times New Roman" w:cs="Times New Roman"/>
          <w:sz w:val="20"/>
          <w:szCs w:val="20"/>
        </w:rPr>
        <w:t xml:space="preserve"> order. The last leaf on the culm is called flag leaf/ boot leaf and its lamina is shorter and wider than that of other leaves the angle of flag leaf is oriented more vertically than the preceding leaves. The tillers arise from </w:t>
      </w:r>
      <w:proofErr w:type="spellStart"/>
      <w:r>
        <w:rPr>
          <w:rFonts w:ascii="Times New Roman" w:hAnsi="Times New Roman" w:cs="Times New Roman"/>
          <w:sz w:val="20"/>
          <w:szCs w:val="20"/>
        </w:rPr>
        <w:t>auxillary</w:t>
      </w:r>
      <w:proofErr w:type="spellEnd"/>
      <w:r>
        <w:rPr>
          <w:rFonts w:ascii="Times New Roman" w:hAnsi="Times New Roman" w:cs="Times New Roman"/>
          <w:sz w:val="20"/>
          <w:szCs w:val="20"/>
        </w:rPr>
        <w:t xml:space="preserve"> buds and are enclosed by special leaves called </w:t>
      </w:r>
      <w:proofErr w:type="spellStart"/>
      <w:r>
        <w:rPr>
          <w:rFonts w:ascii="Times New Roman" w:hAnsi="Times New Roman" w:cs="Times New Roman"/>
          <w:sz w:val="20"/>
          <w:szCs w:val="20"/>
        </w:rPr>
        <w:t>prophyllus</w:t>
      </w:r>
      <w:proofErr w:type="spellEnd"/>
      <w:r>
        <w:rPr>
          <w:rFonts w:ascii="Times New Roman" w:hAnsi="Times New Roman" w:cs="Times New Roman"/>
          <w:sz w:val="20"/>
          <w:szCs w:val="20"/>
        </w:rPr>
        <w:t>.</w:t>
      </w:r>
    </w:p>
    <w:p w:rsidR="005B07AD" w:rsidRDefault="005B07AD">
      <w:pPr>
        <w:snapToGrid w:val="0"/>
        <w:spacing w:after="0" w:line="240" w:lineRule="auto"/>
        <w:jc w:val="both"/>
        <w:rPr>
          <w:rFonts w:ascii="Times New Roman" w:hAnsi="Times New Roman" w:cs="Times New Roman"/>
          <w:b/>
          <w:bCs/>
          <w:sz w:val="20"/>
          <w:szCs w:val="20"/>
        </w:rPr>
      </w:pPr>
    </w:p>
    <w:p w:rsidR="005B07AD" w:rsidRDefault="00551CC4">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Inflorescence </w:t>
      </w:r>
    </w:p>
    <w:p w:rsidR="005B07AD" w:rsidRDefault="00551CC4">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inflorescence in rice is a terminal panicle (Fig. 4.5). The stalk of the panicle is called peduncle and it is the last internode of the culm. The junction of the peduncle with the main axis of panicle is marked by a ciliate ring. In rice the exposure of portion of peduncle from the juncture of boot/flag leaf to ciliate ring is called </w:t>
      </w:r>
      <w:proofErr w:type="spellStart"/>
      <w:r>
        <w:rPr>
          <w:rFonts w:ascii="Times New Roman" w:hAnsi="Times New Roman" w:cs="Times New Roman"/>
          <w:sz w:val="20"/>
          <w:szCs w:val="20"/>
        </w:rPr>
        <w:t>panicleexertion</w:t>
      </w:r>
      <w:proofErr w:type="spellEnd"/>
      <w:r>
        <w:rPr>
          <w:rFonts w:ascii="Times New Roman" w:hAnsi="Times New Roman" w:cs="Times New Roman"/>
          <w:sz w:val="20"/>
          <w:szCs w:val="20"/>
        </w:rPr>
        <w:t xml:space="preserve"> and the degree of exertion varies between varieties. The main axis of the panicle called primary axis bears a number of secondary </w:t>
      </w:r>
      <w:proofErr w:type="spellStart"/>
      <w:r>
        <w:rPr>
          <w:rFonts w:ascii="Times New Roman" w:hAnsi="Times New Roman" w:cs="Times New Roman"/>
          <w:sz w:val="20"/>
          <w:szCs w:val="20"/>
        </w:rPr>
        <w:t>rachii</w:t>
      </w:r>
      <w:proofErr w:type="spellEnd"/>
      <w:r>
        <w:rPr>
          <w:rFonts w:ascii="Times New Roman" w:hAnsi="Times New Roman" w:cs="Times New Roman"/>
          <w:sz w:val="20"/>
          <w:szCs w:val="20"/>
        </w:rPr>
        <w:t xml:space="preserve">. The secondary rachis further branches into tertiary </w:t>
      </w:r>
      <w:proofErr w:type="spellStart"/>
      <w:r>
        <w:rPr>
          <w:rFonts w:ascii="Times New Roman" w:hAnsi="Times New Roman" w:cs="Times New Roman"/>
          <w:sz w:val="20"/>
          <w:szCs w:val="20"/>
        </w:rPr>
        <w:t>rachii</w:t>
      </w:r>
      <w:proofErr w:type="spellEnd"/>
      <w:r>
        <w:rPr>
          <w:rFonts w:ascii="Times New Roman" w:hAnsi="Times New Roman" w:cs="Times New Roman"/>
          <w:sz w:val="20"/>
          <w:szCs w:val="20"/>
        </w:rPr>
        <w:t xml:space="preserve">. The tertiary rachis in turn produces alternately arranged </w:t>
      </w:r>
      <w:proofErr w:type="spellStart"/>
      <w:r>
        <w:rPr>
          <w:rFonts w:ascii="Times New Roman" w:hAnsi="Times New Roman" w:cs="Times New Roman"/>
          <w:sz w:val="20"/>
          <w:szCs w:val="20"/>
        </w:rPr>
        <w:t>rachillae</w:t>
      </w:r>
      <w:proofErr w:type="spellEnd"/>
      <w:r>
        <w:rPr>
          <w:rFonts w:ascii="Times New Roman" w:hAnsi="Times New Roman" w:cs="Times New Roman"/>
          <w:sz w:val="20"/>
          <w:szCs w:val="20"/>
        </w:rPr>
        <w:t xml:space="preserve">, which bears </w:t>
      </w:r>
      <w:proofErr w:type="spellStart"/>
      <w:r>
        <w:rPr>
          <w:rFonts w:ascii="Times New Roman" w:hAnsi="Times New Roman" w:cs="Times New Roman"/>
          <w:sz w:val="20"/>
          <w:szCs w:val="20"/>
        </w:rPr>
        <w:t>spikelets</w:t>
      </w:r>
      <w:proofErr w:type="spellEnd"/>
      <w:r>
        <w:rPr>
          <w:rFonts w:ascii="Times New Roman" w:hAnsi="Times New Roman" w:cs="Times New Roman"/>
          <w:sz w:val="20"/>
          <w:szCs w:val="20"/>
        </w:rPr>
        <w:t xml:space="preserve"> on their tips. The primary rachis contains hollow internodes but secondary and tertiary </w:t>
      </w:r>
      <w:proofErr w:type="spellStart"/>
      <w:r>
        <w:rPr>
          <w:rFonts w:ascii="Times New Roman" w:hAnsi="Times New Roman" w:cs="Times New Roman"/>
          <w:sz w:val="20"/>
          <w:szCs w:val="20"/>
        </w:rPr>
        <w:t>rachii</w:t>
      </w:r>
      <w:proofErr w:type="spellEnd"/>
      <w:r>
        <w:rPr>
          <w:rFonts w:ascii="Times New Roman" w:hAnsi="Times New Roman" w:cs="Times New Roman"/>
          <w:sz w:val="20"/>
          <w:szCs w:val="20"/>
        </w:rPr>
        <w:t xml:space="preserve"> are not hollow. The shape of the inflorescence in most rice species is oblong or fusiform.</w:t>
      </w:r>
    </w:p>
    <w:p w:rsidR="005B07AD" w:rsidRDefault="005B07AD">
      <w:pPr>
        <w:snapToGrid w:val="0"/>
        <w:spacing w:after="0" w:line="240" w:lineRule="auto"/>
        <w:jc w:val="both"/>
        <w:rPr>
          <w:rFonts w:ascii="Times New Roman" w:hAnsi="Times New Roman" w:cs="Times New Roman"/>
          <w:b/>
          <w:bCs/>
          <w:sz w:val="20"/>
          <w:szCs w:val="20"/>
        </w:rPr>
      </w:pPr>
    </w:p>
    <w:p w:rsidR="005B07AD" w:rsidRDefault="00551CC4">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Flower </w:t>
      </w:r>
    </w:p>
    <w:p w:rsidR="005B07AD" w:rsidRDefault="00551CC4">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spikelet consists of two empty glumes (sterile glumes) and two fertile glumes, outer lemma and inner </w:t>
      </w:r>
      <w:proofErr w:type="spellStart"/>
      <w:r>
        <w:rPr>
          <w:rFonts w:ascii="Times New Roman" w:hAnsi="Times New Roman" w:cs="Times New Roman"/>
          <w:sz w:val="20"/>
          <w:szCs w:val="20"/>
        </w:rPr>
        <w:t>palea</w:t>
      </w:r>
      <w:proofErr w:type="spellEnd"/>
      <w:r>
        <w:rPr>
          <w:rFonts w:ascii="Times New Roman" w:hAnsi="Times New Roman" w:cs="Times New Roman"/>
          <w:sz w:val="20"/>
          <w:szCs w:val="20"/>
        </w:rPr>
        <w:t xml:space="preserve">. Two transparent, fleshy structures situated at the base of spikelet are called lodicules, </w:t>
      </w:r>
      <w:r>
        <w:rPr>
          <w:rFonts w:ascii="Times New Roman" w:hAnsi="Times New Roman" w:cs="Times New Roman"/>
          <w:sz w:val="20"/>
          <w:szCs w:val="20"/>
        </w:rPr>
        <w:lastRenderedPageBreak/>
        <w:t xml:space="preserve">which represents the reduced </w:t>
      </w:r>
      <w:proofErr w:type="spellStart"/>
      <w:r>
        <w:rPr>
          <w:rFonts w:ascii="Times New Roman" w:hAnsi="Times New Roman" w:cs="Times New Roman"/>
          <w:sz w:val="20"/>
          <w:szCs w:val="20"/>
        </w:rPr>
        <w:t>perianth</w:t>
      </w:r>
      <w:proofErr w:type="spellEnd"/>
      <w:r>
        <w:rPr>
          <w:rFonts w:ascii="Times New Roman" w:hAnsi="Times New Roman" w:cs="Times New Roman"/>
          <w:sz w:val="20"/>
          <w:szCs w:val="20"/>
        </w:rPr>
        <w:t xml:space="preserve">. Inside lemma and </w:t>
      </w:r>
      <w:proofErr w:type="spellStart"/>
      <w:r>
        <w:rPr>
          <w:rFonts w:ascii="Times New Roman" w:hAnsi="Times New Roman" w:cs="Times New Roman"/>
          <w:sz w:val="20"/>
          <w:szCs w:val="20"/>
        </w:rPr>
        <w:t>palea</w:t>
      </w:r>
      <w:proofErr w:type="spellEnd"/>
      <w:r>
        <w:rPr>
          <w:rFonts w:ascii="Times New Roman" w:hAnsi="Times New Roman" w:cs="Times New Roman"/>
          <w:sz w:val="20"/>
          <w:szCs w:val="20"/>
        </w:rPr>
        <w:t xml:space="preserve">, six stamens of 2.0-2.5 mm long, arranged in two whorls of three each and a purple shaded pistil containing single ovule with short slender style and bifurcated, plumose stigma are present. The empty glumes are generally single nerved </w:t>
      </w:r>
      <w:proofErr w:type="spellStart"/>
      <w:r>
        <w:rPr>
          <w:rFonts w:ascii="Times New Roman" w:hAnsi="Times New Roman" w:cs="Times New Roman"/>
          <w:sz w:val="20"/>
          <w:szCs w:val="20"/>
        </w:rPr>
        <w:t>where as</w:t>
      </w:r>
      <w:proofErr w:type="spellEnd"/>
      <w:r>
        <w:rPr>
          <w:rFonts w:ascii="Times New Roman" w:hAnsi="Times New Roman" w:cs="Times New Roman"/>
          <w:sz w:val="20"/>
          <w:szCs w:val="20"/>
        </w:rPr>
        <w:t xml:space="preserve"> lemma consists of five veins and </w:t>
      </w:r>
      <w:proofErr w:type="spellStart"/>
      <w:r>
        <w:rPr>
          <w:rFonts w:ascii="Times New Roman" w:hAnsi="Times New Roman" w:cs="Times New Roman"/>
          <w:sz w:val="20"/>
          <w:szCs w:val="20"/>
        </w:rPr>
        <w:t>palea</w:t>
      </w:r>
      <w:proofErr w:type="spellEnd"/>
      <w:r>
        <w:rPr>
          <w:rFonts w:ascii="Times New Roman" w:hAnsi="Times New Roman" w:cs="Times New Roman"/>
          <w:sz w:val="20"/>
          <w:szCs w:val="20"/>
        </w:rPr>
        <w:t>.</w:t>
      </w:r>
    </w:p>
    <w:p w:rsidR="005B07AD" w:rsidRDefault="005B07AD">
      <w:pPr>
        <w:snapToGrid w:val="0"/>
        <w:spacing w:after="0" w:line="240" w:lineRule="auto"/>
        <w:jc w:val="both"/>
        <w:rPr>
          <w:rFonts w:ascii="Times New Roman" w:hAnsi="Times New Roman" w:cs="Times New Roman"/>
          <w:b/>
          <w:bCs/>
          <w:sz w:val="20"/>
          <w:szCs w:val="20"/>
        </w:rPr>
      </w:pPr>
    </w:p>
    <w:p w:rsidR="005B07AD" w:rsidRDefault="00551CC4">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Grain</w:t>
      </w:r>
    </w:p>
    <w:p w:rsidR="005B07AD" w:rsidRDefault="00551CC4">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rice grain is typically a fruit called caryopsis and is oblong in shape. The outside hull consisting of lemma and </w:t>
      </w:r>
      <w:proofErr w:type="spellStart"/>
      <w:r>
        <w:rPr>
          <w:rFonts w:ascii="Times New Roman" w:hAnsi="Times New Roman" w:cs="Times New Roman"/>
          <w:sz w:val="20"/>
          <w:szCs w:val="20"/>
        </w:rPr>
        <w:t>palea</w:t>
      </w:r>
      <w:proofErr w:type="spellEnd"/>
      <w:r>
        <w:rPr>
          <w:rFonts w:ascii="Times New Roman" w:hAnsi="Times New Roman" w:cs="Times New Roman"/>
          <w:sz w:val="20"/>
          <w:szCs w:val="20"/>
        </w:rPr>
        <w:t xml:space="preserve"> encloses the caryopsis (brown rice). Brown rice consists of mainly outer pericarp followed by seed coat, </w:t>
      </w:r>
      <w:proofErr w:type="spellStart"/>
      <w:r>
        <w:rPr>
          <w:rFonts w:ascii="Times New Roman" w:hAnsi="Times New Roman" w:cs="Times New Roman"/>
          <w:sz w:val="20"/>
          <w:szCs w:val="20"/>
        </w:rPr>
        <w:t>nucellus</w:t>
      </w:r>
      <w:proofErr w:type="spellEnd"/>
      <w:r>
        <w:rPr>
          <w:rFonts w:ascii="Times New Roman" w:hAnsi="Times New Roman" w:cs="Times New Roman"/>
          <w:sz w:val="20"/>
          <w:szCs w:val="20"/>
        </w:rPr>
        <w:t xml:space="preserve">, a small embryo towards ventral side and a large endosperm. In </w:t>
      </w:r>
      <w:proofErr w:type="spellStart"/>
      <w:r>
        <w:rPr>
          <w:rFonts w:ascii="Times New Roman" w:hAnsi="Times New Roman" w:cs="Times New Roman"/>
          <w:sz w:val="20"/>
          <w:szCs w:val="20"/>
        </w:rPr>
        <w:t>indica</w:t>
      </w:r>
      <w:proofErr w:type="spellEnd"/>
      <w:r>
        <w:rPr>
          <w:rFonts w:ascii="Times New Roman" w:hAnsi="Times New Roman" w:cs="Times New Roman"/>
          <w:sz w:val="20"/>
          <w:szCs w:val="20"/>
        </w:rPr>
        <w:t xml:space="preserve"> rice lemma, </w:t>
      </w:r>
      <w:proofErr w:type="spellStart"/>
      <w:r>
        <w:rPr>
          <w:rFonts w:ascii="Times New Roman" w:hAnsi="Times New Roman" w:cs="Times New Roman"/>
          <w:sz w:val="20"/>
          <w:szCs w:val="20"/>
        </w:rPr>
        <w:t>palea</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rachilla</w:t>
      </w:r>
      <w:proofErr w:type="spellEnd"/>
      <w:r>
        <w:rPr>
          <w:rFonts w:ascii="Times New Roman" w:hAnsi="Times New Roman" w:cs="Times New Roman"/>
          <w:sz w:val="20"/>
          <w:szCs w:val="20"/>
        </w:rPr>
        <w:t xml:space="preserve"> constitute the hull where as in japonica rice the hull is made up of mainly rudimentary glumes and sometimes a portion of pedicel. A single grain weighs about 10-40 mg. The hull constitutes nearly 20% of the total grain weight. The grain length and width varies among varieties.</w:t>
      </w:r>
    </w:p>
    <w:p w:rsidR="005B07AD" w:rsidRDefault="005B07AD">
      <w:pPr>
        <w:snapToGrid w:val="0"/>
        <w:spacing w:after="0" w:line="240" w:lineRule="auto"/>
        <w:jc w:val="both"/>
        <w:rPr>
          <w:rFonts w:ascii="Times New Roman" w:hAnsi="Times New Roman" w:cs="Times New Roman"/>
          <w:b/>
          <w:bCs/>
          <w:sz w:val="20"/>
          <w:szCs w:val="20"/>
        </w:rPr>
      </w:pPr>
    </w:p>
    <w:p w:rsidR="005B07AD" w:rsidRDefault="00551CC4">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Grain Quality</w:t>
      </w:r>
    </w:p>
    <w:p w:rsidR="005B07AD" w:rsidRDefault="00551CC4">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Grain quality is mainly a varietal character but also depends to some extent on environment, processing and handling systems. The removal of hull covering the caryopsis (brown rice) is called </w:t>
      </w:r>
      <w:proofErr w:type="spellStart"/>
      <w:r>
        <w:rPr>
          <w:rFonts w:ascii="Times New Roman" w:hAnsi="Times New Roman" w:cs="Times New Roman"/>
          <w:sz w:val="20"/>
          <w:szCs w:val="20"/>
        </w:rPr>
        <w:t>dehusking</w:t>
      </w:r>
      <w:proofErr w:type="spellEnd"/>
      <w:r>
        <w:rPr>
          <w:rFonts w:ascii="Times New Roman" w:hAnsi="Times New Roman" w:cs="Times New Roman"/>
          <w:sz w:val="20"/>
          <w:szCs w:val="20"/>
        </w:rPr>
        <w:t xml:space="preserve">. The percentage of </w:t>
      </w:r>
      <w:proofErr w:type="spellStart"/>
      <w:r>
        <w:rPr>
          <w:rFonts w:ascii="Times New Roman" w:hAnsi="Times New Roman" w:cs="Times New Roman"/>
          <w:sz w:val="20"/>
          <w:szCs w:val="20"/>
        </w:rPr>
        <w:t>dehusked</w:t>
      </w:r>
      <w:proofErr w:type="spellEnd"/>
      <w:r>
        <w:rPr>
          <w:rFonts w:ascii="Times New Roman" w:hAnsi="Times New Roman" w:cs="Times New Roman"/>
          <w:sz w:val="20"/>
          <w:szCs w:val="20"/>
        </w:rPr>
        <w:t xml:space="preserve"> kernel to that of paddy is called hulling percentage. The removal of outer bran from the brown rice using polisher is called milling. Rice bran includes outer pericarp, seed coat, </w:t>
      </w:r>
      <w:proofErr w:type="spellStart"/>
      <w:r>
        <w:rPr>
          <w:rFonts w:ascii="Times New Roman" w:hAnsi="Times New Roman" w:cs="Times New Roman"/>
          <w:sz w:val="20"/>
          <w:szCs w:val="20"/>
        </w:rPr>
        <w:t>nucellus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aleurone</w:t>
      </w:r>
      <w:proofErr w:type="spellEnd"/>
      <w:r>
        <w:rPr>
          <w:rFonts w:ascii="Times New Roman" w:hAnsi="Times New Roman" w:cs="Times New Roman"/>
          <w:sz w:val="20"/>
          <w:szCs w:val="20"/>
        </w:rPr>
        <w:t xml:space="preserve"> layer of endosperm of brown rice. Percentage of polished grain to that of paddy is called milling percentage. Thus for a given sample of paddy about 70% of milled rice is obtained after the removal of hull (20%) and bran (8-10%). Even though bran consists of valuable nutrients its removal is necessary for longer storage of grain since the fat in the bran develops rancidity up on storage. The percentage of 3/4th to whole polished grains to that of paddy is called head rice recovery. Although head rice recovery is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inherited trait it is also dependent on temperature and humidity during ripening, grain size, shape, hardness, abdominal white, storage conditions etc. Varieties possessing medium slender, long slender and translucent grains give high head rice yields. Parboiling increases the milling percentage. Varieties with high protein content and high gelatinization temperature types are less prone to cracking.</w:t>
      </w:r>
    </w:p>
    <w:p w:rsidR="005B07AD" w:rsidRDefault="005B07AD">
      <w:pPr>
        <w:snapToGrid w:val="0"/>
        <w:spacing w:after="0" w:line="240" w:lineRule="auto"/>
        <w:jc w:val="both"/>
        <w:rPr>
          <w:rFonts w:ascii="Times New Roman" w:hAnsi="Times New Roman" w:cs="Times New Roman"/>
          <w:b/>
          <w:bCs/>
          <w:sz w:val="20"/>
          <w:szCs w:val="20"/>
        </w:rPr>
      </w:pPr>
    </w:p>
    <w:p w:rsidR="005B07AD" w:rsidRDefault="00551CC4">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Factors Affecting Broken in Rice  </w:t>
      </w:r>
    </w:p>
    <w:p w:rsidR="005B07AD" w:rsidRDefault="00551CC4">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Imbalanced nutrient application/untimely application leads to improper grain filling resulting in increased broken.</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Avoid application of nitrogen at flowering/ boot leaf stage which increases the endosperm protein causing more broken during milling.</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produce from the saline soils may contain shriveled and ill-</w:t>
      </w:r>
      <w:proofErr w:type="gramStart"/>
      <w:r>
        <w:rPr>
          <w:rFonts w:ascii="Times New Roman" w:hAnsi="Times New Roman" w:cs="Times New Roman"/>
          <w:sz w:val="20"/>
          <w:szCs w:val="20"/>
        </w:rPr>
        <w:t>filled  Water</w:t>
      </w:r>
      <w:proofErr w:type="gramEnd"/>
      <w:r>
        <w:rPr>
          <w:rFonts w:ascii="Times New Roman" w:hAnsi="Times New Roman" w:cs="Times New Roman"/>
          <w:sz w:val="20"/>
          <w:szCs w:val="20"/>
        </w:rPr>
        <w:t xml:space="preserve"> stress during reproductive phase (panicle initiation to grains resulting in poor milling recovery.   </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Ensure effective control of BPH especially after flowering to reduce physiological maturity) may lead to increased broken.  </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Protect the crop from diseases such as Sheath Blight, Sheath rot and broken in milling.   </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Harvest the crop at right stage to ensure grain quality (i.e. when 80% RTV as the produce from the affected crop will be of inferior </w:t>
      </w:r>
      <w:proofErr w:type="gramStart"/>
      <w:r>
        <w:rPr>
          <w:rFonts w:ascii="Times New Roman" w:hAnsi="Times New Roman" w:cs="Times New Roman"/>
          <w:sz w:val="20"/>
          <w:szCs w:val="20"/>
        </w:rPr>
        <w:t>quality  of</w:t>
      </w:r>
      <w:proofErr w:type="gramEnd"/>
      <w:r>
        <w:rPr>
          <w:rFonts w:ascii="Times New Roman" w:hAnsi="Times New Roman" w:cs="Times New Roman"/>
          <w:sz w:val="20"/>
          <w:szCs w:val="20"/>
        </w:rPr>
        <w:t xml:space="preserve"> the panicles turned yellow and 90% of the panicles turned straw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grains at the base of the panicles should be at hard </w:t>
      </w:r>
      <w:proofErr w:type="gramStart"/>
      <w:r>
        <w:rPr>
          <w:rFonts w:ascii="Times New Roman" w:hAnsi="Times New Roman" w:cs="Times New Roman"/>
          <w:sz w:val="20"/>
          <w:szCs w:val="20"/>
        </w:rPr>
        <w:t>dough  Allow</w:t>
      </w:r>
      <w:proofErr w:type="gramEnd"/>
      <w:r>
        <w:rPr>
          <w:rFonts w:ascii="Times New Roman" w:hAnsi="Times New Roman" w:cs="Times New Roman"/>
          <w:sz w:val="20"/>
          <w:szCs w:val="20"/>
        </w:rPr>
        <w:t xml:space="preserve"> the sheaves to dry in the field for 2 or 3 days to reduce the Over ripened and under ripened produce also leads to breakage. stage.   </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Whenever feasible harvest, thresh and clean the produce moisture content   Avoid varietal admixtures to overcome poor milling recovery and to simultaneously using combine harvesters to get good produce.  realize quality rice. </w:t>
      </w:r>
    </w:p>
    <w:p w:rsidR="005B07AD" w:rsidRDefault="00551CC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appearance of milled rice is important to the consumer, which in turn is important to producer and miller. Thus, grain size and shape are the first criteria for breeding the quality rice for commercial purpose (Adair</w:t>
      </w:r>
      <w:r w:rsidR="00BA0013">
        <w:rPr>
          <w:rFonts w:ascii="Times New Roman" w:hAnsi="Times New Roman" w:cs="Times New Roman"/>
          <w:sz w:val="20"/>
          <w:szCs w:val="20"/>
        </w:rPr>
        <w:t xml:space="preserve"> </w:t>
      </w:r>
      <w:r>
        <w:rPr>
          <w:rFonts w:ascii="Times New Roman" w:hAnsi="Times New Roman" w:cs="Times New Roman"/>
          <w:sz w:val="20"/>
          <w:szCs w:val="20"/>
        </w:rPr>
        <w:t>et al., 1966). The International Rice Research Institute, Philippines, has given a classification for size and shape based on brown rice length and length-width ratio respectively.</w:t>
      </w:r>
    </w:p>
    <w:p w:rsidR="005B07AD" w:rsidRDefault="005B07AD">
      <w:pPr>
        <w:snapToGrid w:val="0"/>
        <w:spacing w:after="0" w:line="240" w:lineRule="auto"/>
        <w:jc w:val="both"/>
        <w:rPr>
          <w:rFonts w:ascii="Times New Roman" w:hAnsi="Times New Roman" w:cs="Times New Roman"/>
          <w:b/>
          <w:bCs/>
          <w:sz w:val="20"/>
          <w:szCs w:val="20"/>
        </w:rPr>
      </w:pPr>
    </w:p>
    <w:p w:rsidR="005B07AD" w:rsidRDefault="00551CC4">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rsidR="005B07AD" w:rsidRDefault="00551CC4">
      <w:pPr>
        <w:numPr>
          <w:ilvl w:val="0"/>
          <w:numId w:val="1"/>
        </w:numPr>
        <w:shd w:val="clear" w:color="auto" w:fill="FFFFFF"/>
        <w:snapToGrid w:val="0"/>
        <w:spacing w:after="0" w:line="240" w:lineRule="auto"/>
        <w:ind w:left="363" w:hanging="363"/>
        <w:jc w:val="both"/>
        <w:rPr>
          <w:rFonts w:ascii="Times New Roman" w:hAnsi="Times New Roman" w:cs="Times New Roman"/>
          <w:color w:val="212121"/>
          <w:sz w:val="20"/>
          <w:szCs w:val="20"/>
        </w:rPr>
      </w:pPr>
      <w:r>
        <w:rPr>
          <w:rStyle w:val="mixed-citation"/>
          <w:rFonts w:ascii="Times New Roman" w:hAnsi="Times New Roman" w:cs="Times New Roman"/>
          <w:color w:val="212121"/>
          <w:sz w:val="20"/>
          <w:szCs w:val="20"/>
        </w:rPr>
        <w:t xml:space="preserve">Ahuja SC, </w:t>
      </w:r>
      <w:proofErr w:type="spellStart"/>
      <w:r>
        <w:rPr>
          <w:rStyle w:val="mixed-citation"/>
          <w:rFonts w:ascii="Times New Roman" w:hAnsi="Times New Roman" w:cs="Times New Roman"/>
          <w:color w:val="212121"/>
          <w:sz w:val="20"/>
          <w:szCs w:val="20"/>
        </w:rPr>
        <w:t>Panwar</w:t>
      </w:r>
      <w:proofErr w:type="spellEnd"/>
      <w:r>
        <w:rPr>
          <w:rStyle w:val="mixed-citation"/>
          <w:rFonts w:ascii="Times New Roman" w:hAnsi="Times New Roman" w:cs="Times New Roman"/>
          <w:color w:val="212121"/>
          <w:sz w:val="20"/>
          <w:szCs w:val="20"/>
        </w:rPr>
        <w:t xml:space="preserve"> DVS, Ahuja U, Gupta </w:t>
      </w:r>
      <w:proofErr w:type="gramStart"/>
      <w:r>
        <w:rPr>
          <w:rStyle w:val="mixed-citation"/>
          <w:rFonts w:ascii="Times New Roman" w:hAnsi="Times New Roman" w:cs="Times New Roman"/>
          <w:color w:val="212121"/>
          <w:sz w:val="20"/>
          <w:szCs w:val="20"/>
        </w:rPr>
        <w:t>KR..</w:t>
      </w:r>
      <w:proofErr w:type="gramEnd"/>
      <w:r>
        <w:rPr>
          <w:rStyle w:val="mixed-citation"/>
          <w:rFonts w:ascii="Times New Roman" w:hAnsi="Times New Roman" w:cs="Times New Roman"/>
          <w:color w:val="212121"/>
          <w:sz w:val="20"/>
          <w:szCs w:val="20"/>
        </w:rPr>
        <w:t xml:space="preserve"> 1995. In: Bansal RP, editor. </w:t>
      </w:r>
      <w:r>
        <w:rPr>
          <w:rStyle w:val="ref-journal"/>
          <w:rFonts w:ascii="Times New Roman" w:hAnsi="Times New Roman" w:cs="Times New Roman"/>
          <w:i/>
          <w:iCs/>
          <w:color w:val="212121"/>
          <w:sz w:val="20"/>
          <w:szCs w:val="20"/>
        </w:rPr>
        <w:t>Basmati rice: the scented pearl.</w:t>
      </w:r>
      <w:r>
        <w:rPr>
          <w:rStyle w:val="mixed-citation"/>
          <w:rFonts w:ascii="Times New Roman" w:hAnsi="Times New Roman" w:cs="Times New Roman"/>
          <w:color w:val="212121"/>
          <w:sz w:val="20"/>
          <w:szCs w:val="20"/>
        </w:rPr>
        <w:t> </w:t>
      </w:r>
      <w:proofErr w:type="spellStart"/>
      <w:r>
        <w:rPr>
          <w:rStyle w:val="mixed-citation"/>
          <w:rFonts w:ascii="Times New Roman" w:hAnsi="Times New Roman" w:cs="Times New Roman"/>
          <w:color w:val="212121"/>
          <w:sz w:val="20"/>
          <w:szCs w:val="20"/>
        </w:rPr>
        <w:t>Hisar</w:t>
      </w:r>
      <w:proofErr w:type="spellEnd"/>
      <w:r>
        <w:rPr>
          <w:rStyle w:val="mixed-citation"/>
          <w:rFonts w:ascii="Times New Roman" w:hAnsi="Times New Roman" w:cs="Times New Roman"/>
          <w:color w:val="212121"/>
          <w:sz w:val="20"/>
          <w:szCs w:val="20"/>
        </w:rPr>
        <w:t>: CCS Haryana Agricultural University; p. 1–63. </w:t>
      </w:r>
    </w:p>
    <w:p w:rsidR="005B07AD" w:rsidRDefault="00551CC4">
      <w:pPr>
        <w:numPr>
          <w:ilvl w:val="0"/>
          <w:numId w:val="1"/>
        </w:numPr>
        <w:shd w:val="clear" w:color="auto" w:fill="FFFFFF"/>
        <w:snapToGrid w:val="0"/>
        <w:spacing w:after="0" w:line="240" w:lineRule="auto"/>
        <w:ind w:left="363" w:hanging="363"/>
        <w:jc w:val="both"/>
        <w:rPr>
          <w:rStyle w:val="mixed-citation"/>
          <w:rFonts w:ascii="Times New Roman" w:hAnsi="Times New Roman" w:cs="Times New Roman"/>
          <w:color w:val="212121"/>
          <w:sz w:val="20"/>
          <w:szCs w:val="20"/>
        </w:rPr>
      </w:pPr>
      <w:proofErr w:type="spellStart"/>
      <w:r>
        <w:rPr>
          <w:rStyle w:val="mixed-citation"/>
          <w:rFonts w:ascii="Times New Roman" w:hAnsi="Times New Roman" w:cs="Times New Roman"/>
          <w:color w:val="212121"/>
          <w:sz w:val="20"/>
          <w:szCs w:val="20"/>
        </w:rPr>
        <w:t>Bandelt</w:t>
      </w:r>
      <w:proofErr w:type="spellEnd"/>
      <w:r>
        <w:rPr>
          <w:rStyle w:val="mixed-citation"/>
          <w:rFonts w:ascii="Times New Roman" w:hAnsi="Times New Roman" w:cs="Times New Roman"/>
          <w:color w:val="212121"/>
          <w:sz w:val="20"/>
          <w:szCs w:val="20"/>
        </w:rPr>
        <w:t xml:space="preserve"> HJ, Forster P, </w:t>
      </w:r>
      <w:proofErr w:type="spellStart"/>
      <w:r>
        <w:rPr>
          <w:rStyle w:val="mixed-citation"/>
          <w:rFonts w:ascii="Times New Roman" w:hAnsi="Times New Roman" w:cs="Times New Roman"/>
          <w:color w:val="212121"/>
          <w:sz w:val="20"/>
          <w:szCs w:val="20"/>
        </w:rPr>
        <w:t>Rőhl</w:t>
      </w:r>
      <w:proofErr w:type="spellEnd"/>
      <w:r>
        <w:rPr>
          <w:rStyle w:val="mixed-citation"/>
          <w:rFonts w:ascii="Times New Roman" w:hAnsi="Times New Roman" w:cs="Times New Roman"/>
          <w:color w:val="212121"/>
          <w:sz w:val="20"/>
          <w:szCs w:val="20"/>
        </w:rPr>
        <w:t xml:space="preserve"> </w:t>
      </w:r>
      <w:proofErr w:type="gramStart"/>
      <w:r>
        <w:rPr>
          <w:rStyle w:val="mixed-citation"/>
          <w:rFonts w:ascii="Times New Roman" w:hAnsi="Times New Roman" w:cs="Times New Roman"/>
          <w:color w:val="212121"/>
          <w:sz w:val="20"/>
          <w:szCs w:val="20"/>
        </w:rPr>
        <w:t>A..</w:t>
      </w:r>
      <w:proofErr w:type="gramEnd"/>
      <w:r>
        <w:rPr>
          <w:rStyle w:val="mixed-citation"/>
          <w:rFonts w:ascii="Times New Roman" w:hAnsi="Times New Roman" w:cs="Times New Roman"/>
          <w:color w:val="212121"/>
          <w:sz w:val="20"/>
          <w:szCs w:val="20"/>
        </w:rPr>
        <w:t xml:space="preserve"> 1999. </w:t>
      </w:r>
      <w:r>
        <w:rPr>
          <w:rStyle w:val="ref-title"/>
          <w:rFonts w:ascii="Times New Roman" w:hAnsi="Times New Roman" w:cs="Times New Roman"/>
          <w:color w:val="212121"/>
          <w:sz w:val="20"/>
          <w:szCs w:val="20"/>
        </w:rPr>
        <w:t>Median-joining networks for inferring intraspecific phylogenies</w:t>
      </w:r>
      <w:r w:rsidR="00BA0013">
        <w:rPr>
          <w:rStyle w:val="mixed-citation"/>
          <w:rFonts w:ascii="Times New Roman" w:hAnsi="Times New Roman" w:cs="Times New Roman"/>
          <w:color w:val="212121"/>
          <w:sz w:val="20"/>
          <w:szCs w:val="20"/>
        </w:rPr>
        <w:t xml:space="preserve">. </w:t>
      </w:r>
      <w:proofErr w:type="spellStart"/>
      <w:r>
        <w:rPr>
          <w:rStyle w:val="ref-journal"/>
          <w:rFonts w:ascii="Times New Roman" w:hAnsi="Times New Roman" w:cs="Times New Roman"/>
          <w:i/>
          <w:iCs/>
          <w:color w:val="212121"/>
          <w:sz w:val="20"/>
          <w:szCs w:val="20"/>
        </w:rPr>
        <w:t>Mol</w:t>
      </w:r>
      <w:proofErr w:type="spellEnd"/>
      <w:r>
        <w:rPr>
          <w:rStyle w:val="ref-journal"/>
          <w:rFonts w:ascii="Times New Roman" w:hAnsi="Times New Roman" w:cs="Times New Roman"/>
          <w:i/>
          <w:iCs/>
          <w:color w:val="212121"/>
          <w:sz w:val="20"/>
          <w:szCs w:val="20"/>
        </w:rPr>
        <w:t xml:space="preserve"> </w:t>
      </w:r>
      <w:proofErr w:type="spellStart"/>
      <w:r>
        <w:rPr>
          <w:rStyle w:val="ref-journal"/>
          <w:rFonts w:ascii="Times New Roman" w:hAnsi="Times New Roman" w:cs="Times New Roman"/>
          <w:i/>
          <w:iCs/>
          <w:color w:val="212121"/>
          <w:sz w:val="20"/>
          <w:szCs w:val="20"/>
        </w:rPr>
        <w:t>Biol</w:t>
      </w:r>
      <w:proofErr w:type="spellEnd"/>
      <w:r>
        <w:rPr>
          <w:rStyle w:val="ref-journal"/>
          <w:rFonts w:ascii="Times New Roman" w:hAnsi="Times New Roman" w:cs="Times New Roman"/>
          <w:i/>
          <w:iCs/>
          <w:color w:val="212121"/>
          <w:sz w:val="20"/>
          <w:szCs w:val="20"/>
        </w:rPr>
        <w:t xml:space="preserve"> </w:t>
      </w:r>
      <w:proofErr w:type="spellStart"/>
      <w:r>
        <w:rPr>
          <w:rStyle w:val="ref-journal"/>
          <w:rFonts w:ascii="Times New Roman" w:hAnsi="Times New Roman" w:cs="Times New Roman"/>
          <w:i/>
          <w:iCs/>
          <w:color w:val="212121"/>
          <w:sz w:val="20"/>
          <w:szCs w:val="20"/>
        </w:rPr>
        <w:t>Evol</w:t>
      </w:r>
      <w:proofErr w:type="spellEnd"/>
      <w:r>
        <w:rPr>
          <w:rStyle w:val="mixed-citation"/>
          <w:rFonts w:ascii="Times New Roman" w:hAnsi="Times New Roman" w:cs="Times New Roman"/>
          <w:color w:val="212121"/>
          <w:sz w:val="20"/>
          <w:szCs w:val="20"/>
        </w:rPr>
        <w:t>. </w:t>
      </w:r>
      <w:r>
        <w:rPr>
          <w:rStyle w:val="ref-vol"/>
          <w:rFonts w:ascii="Times New Roman" w:hAnsi="Times New Roman" w:cs="Times New Roman"/>
          <w:color w:val="212121"/>
          <w:sz w:val="20"/>
          <w:szCs w:val="20"/>
        </w:rPr>
        <w:t>16</w:t>
      </w:r>
      <w:r>
        <w:rPr>
          <w:rStyle w:val="mixed-citation"/>
          <w:rFonts w:ascii="Times New Roman" w:hAnsi="Times New Roman" w:cs="Times New Roman"/>
          <w:color w:val="212121"/>
          <w:sz w:val="20"/>
          <w:szCs w:val="20"/>
        </w:rPr>
        <w:t>(</w:t>
      </w:r>
      <w:r>
        <w:rPr>
          <w:rStyle w:val="ref-iss"/>
          <w:rFonts w:ascii="Times New Roman" w:hAnsi="Times New Roman" w:cs="Times New Roman"/>
          <w:color w:val="212121"/>
          <w:sz w:val="20"/>
          <w:szCs w:val="20"/>
        </w:rPr>
        <w:t>1</w:t>
      </w:r>
      <w:r>
        <w:rPr>
          <w:rStyle w:val="mixed-citation"/>
          <w:rFonts w:ascii="Times New Roman" w:hAnsi="Times New Roman" w:cs="Times New Roman"/>
          <w:color w:val="212121"/>
          <w:sz w:val="20"/>
          <w:szCs w:val="20"/>
        </w:rPr>
        <w:t xml:space="preserve">):37–48. </w:t>
      </w:r>
    </w:p>
    <w:p w:rsidR="005B07AD" w:rsidRDefault="00551CC4">
      <w:pPr>
        <w:numPr>
          <w:ilvl w:val="0"/>
          <w:numId w:val="1"/>
        </w:numPr>
        <w:shd w:val="clear" w:color="auto" w:fill="FFFFFF"/>
        <w:snapToGrid w:val="0"/>
        <w:spacing w:after="0" w:line="240" w:lineRule="auto"/>
        <w:ind w:left="363" w:hanging="363"/>
        <w:jc w:val="both"/>
        <w:rPr>
          <w:rFonts w:ascii="Times New Roman" w:hAnsi="Times New Roman" w:cs="Times New Roman"/>
          <w:color w:val="212121"/>
          <w:sz w:val="20"/>
          <w:szCs w:val="20"/>
        </w:rPr>
      </w:pPr>
      <w:r>
        <w:rPr>
          <w:rStyle w:val="mixed-citation"/>
          <w:rFonts w:ascii="Times New Roman" w:hAnsi="Times New Roman" w:cs="Times New Roman"/>
          <w:color w:val="212121"/>
          <w:sz w:val="20"/>
          <w:szCs w:val="20"/>
        </w:rPr>
        <w:t xml:space="preserve">Bates J, Petrie CA, Singh </w:t>
      </w:r>
      <w:proofErr w:type="gramStart"/>
      <w:r>
        <w:rPr>
          <w:rStyle w:val="mixed-citation"/>
          <w:rFonts w:ascii="Times New Roman" w:hAnsi="Times New Roman" w:cs="Times New Roman"/>
          <w:color w:val="212121"/>
          <w:sz w:val="20"/>
          <w:szCs w:val="20"/>
        </w:rPr>
        <w:t>RN..</w:t>
      </w:r>
      <w:proofErr w:type="gramEnd"/>
      <w:r>
        <w:rPr>
          <w:rStyle w:val="mixed-citation"/>
          <w:rFonts w:ascii="Times New Roman" w:hAnsi="Times New Roman" w:cs="Times New Roman"/>
          <w:color w:val="212121"/>
          <w:sz w:val="20"/>
          <w:szCs w:val="20"/>
        </w:rPr>
        <w:t xml:space="preserve"> 2017.</w:t>
      </w:r>
      <w:r w:rsidR="00BA0013">
        <w:rPr>
          <w:rStyle w:val="mixed-citation"/>
          <w:rFonts w:ascii="Times New Roman" w:hAnsi="Times New Roman" w:cs="Times New Roman"/>
          <w:color w:val="212121"/>
          <w:sz w:val="20"/>
          <w:szCs w:val="20"/>
        </w:rPr>
        <w:t xml:space="preserve"> </w:t>
      </w:r>
      <w:r>
        <w:rPr>
          <w:rStyle w:val="ref-title"/>
          <w:rFonts w:ascii="Times New Roman" w:hAnsi="Times New Roman" w:cs="Times New Roman"/>
          <w:color w:val="212121"/>
          <w:sz w:val="20"/>
          <w:szCs w:val="20"/>
        </w:rPr>
        <w:t>Approaching rice domestication in South Asia: new evidence from Indus settlements in northern India</w:t>
      </w:r>
      <w:r w:rsidR="00BA0013">
        <w:rPr>
          <w:rStyle w:val="mixed-citation"/>
          <w:rFonts w:ascii="Times New Roman" w:hAnsi="Times New Roman" w:cs="Times New Roman"/>
          <w:color w:val="212121"/>
          <w:sz w:val="20"/>
          <w:szCs w:val="20"/>
        </w:rPr>
        <w:t xml:space="preserve">. </w:t>
      </w:r>
      <w:r>
        <w:rPr>
          <w:rStyle w:val="ref-journal"/>
          <w:rFonts w:ascii="Times New Roman" w:hAnsi="Times New Roman" w:cs="Times New Roman"/>
          <w:i/>
          <w:iCs/>
          <w:color w:val="212121"/>
          <w:sz w:val="20"/>
          <w:szCs w:val="20"/>
        </w:rPr>
        <w:t xml:space="preserve">J </w:t>
      </w:r>
      <w:proofErr w:type="spellStart"/>
      <w:r>
        <w:rPr>
          <w:rStyle w:val="ref-journal"/>
          <w:rFonts w:ascii="Times New Roman" w:hAnsi="Times New Roman" w:cs="Times New Roman"/>
          <w:i/>
          <w:iCs/>
          <w:color w:val="212121"/>
          <w:sz w:val="20"/>
          <w:szCs w:val="20"/>
        </w:rPr>
        <w:t>Archaeol</w:t>
      </w:r>
      <w:proofErr w:type="spellEnd"/>
      <w:r>
        <w:rPr>
          <w:rStyle w:val="ref-journal"/>
          <w:rFonts w:ascii="Times New Roman" w:hAnsi="Times New Roman" w:cs="Times New Roman"/>
          <w:i/>
          <w:iCs/>
          <w:color w:val="212121"/>
          <w:sz w:val="20"/>
          <w:szCs w:val="20"/>
        </w:rPr>
        <w:t xml:space="preserve"> Sci</w:t>
      </w:r>
      <w:r>
        <w:rPr>
          <w:rStyle w:val="mixed-citation"/>
          <w:rFonts w:ascii="Times New Roman" w:hAnsi="Times New Roman" w:cs="Times New Roman"/>
          <w:color w:val="212121"/>
          <w:sz w:val="20"/>
          <w:szCs w:val="20"/>
        </w:rPr>
        <w:t>. </w:t>
      </w:r>
      <w:r>
        <w:rPr>
          <w:rStyle w:val="ref-vol"/>
          <w:rFonts w:ascii="Times New Roman" w:hAnsi="Times New Roman" w:cs="Times New Roman"/>
          <w:color w:val="212121"/>
          <w:sz w:val="20"/>
          <w:szCs w:val="20"/>
        </w:rPr>
        <w:t>78</w:t>
      </w:r>
      <w:r>
        <w:rPr>
          <w:rStyle w:val="mixed-citation"/>
          <w:rFonts w:ascii="Times New Roman" w:hAnsi="Times New Roman" w:cs="Times New Roman"/>
          <w:color w:val="212121"/>
          <w:sz w:val="20"/>
          <w:szCs w:val="20"/>
        </w:rPr>
        <w:t>:193–201. </w:t>
      </w:r>
    </w:p>
    <w:p w:rsidR="005B07AD" w:rsidRDefault="00551CC4">
      <w:pPr>
        <w:numPr>
          <w:ilvl w:val="0"/>
          <w:numId w:val="1"/>
        </w:numPr>
        <w:shd w:val="clear" w:color="auto" w:fill="FFFFFF"/>
        <w:snapToGrid w:val="0"/>
        <w:spacing w:after="0" w:line="240" w:lineRule="auto"/>
        <w:ind w:left="363" w:hanging="363"/>
        <w:jc w:val="both"/>
        <w:rPr>
          <w:rFonts w:ascii="Times New Roman" w:hAnsi="Times New Roman" w:cs="Times New Roman"/>
          <w:color w:val="212121"/>
          <w:sz w:val="20"/>
          <w:szCs w:val="20"/>
        </w:rPr>
      </w:pPr>
      <w:proofErr w:type="spellStart"/>
      <w:r>
        <w:rPr>
          <w:rStyle w:val="mixed-citation"/>
          <w:rFonts w:ascii="Times New Roman" w:hAnsi="Times New Roman" w:cs="Times New Roman"/>
          <w:color w:val="212121"/>
          <w:sz w:val="20"/>
          <w:szCs w:val="20"/>
        </w:rPr>
        <w:t>Bhattacharjee</w:t>
      </w:r>
      <w:proofErr w:type="spellEnd"/>
      <w:r>
        <w:rPr>
          <w:rStyle w:val="mixed-citation"/>
          <w:rFonts w:ascii="Times New Roman" w:hAnsi="Times New Roman" w:cs="Times New Roman"/>
          <w:color w:val="212121"/>
          <w:sz w:val="20"/>
          <w:szCs w:val="20"/>
        </w:rPr>
        <w:t xml:space="preserve"> P, </w:t>
      </w:r>
      <w:proofErr w:type="spellStart"/>
      <w:r>
        <w:rPr>
          <w:rStyle w:val="mixed-citation"/>
          <w:rFonts w:ascii="Times New Roman" w:hAnsi="Times New Roman" w:cs="Times New Roman"/>
          <w:color w:val="212121"/>
          <w:sz w:val="20"/>
          <w:szCs w:val="20"/>
        </w:rPr>
        <w:t>Singhal</w:t>
      </w:r>
      <w:proofErr w:type="spellEnd"/>
      <w:r>
        <w:rPr>
          <w:rStyle w:val="mixed-citation"/>
          <w:rFonts w:ascii="Times New Roman" w:hAnsi="Times New Roman" w:cs="Times New Roman"/>
          <w:color w:val="212121"/>
          <w:sz w:val="20"/>
          <w:szCs w:val="20"/>
        </w:rPr>
        <w:t xml:space="preserve"> RS, Kulkarni </w:t>
      </w:r>
      <w:proofErr w:type="gramStart"/>
      <w:r>
        <w:rPr>
          <w:rStyle w:val="mixed-citation"/>
          <w:rFonts w:ascii="Times New Roman" w:hAnsi="Times New Roman" w:cs="Times New Roman"/>
          <w:color w:val="212121"/>
          <w:sz w:val="20"/>
          <w:szCs w:val="20"/>
        </w:rPr>
        <w:t>PR..</w:t>
      </w:r>
      <w:proofErr w:type="gramEnd"/>
      <w:r>
        <w:rPr>
          <w:rStyle w:val="mixed-citation"/>
          <w:rFonts w:ascii="Times New Roman" w:hAnsi="Times New Roman" w:cs="Times New Roman"/>
          <w:color w:val="212121"/>
          <w:sz w:val="20"/>
          <w:szCs w:val="20"/>
        </w:rPr>
        <w:t xml:space="preserve"> 2002.</w:t>
      </w:r>
      <w:r w:rsidR="00BA0013">
        <w:rPr>
          <w:rStyle w:val="mixed-citation"/>
          <w:rFonts w:ascii="Times New Roman" w:hAnsi="Times New Roman" w:cs="Times New Roman"/>
          <w:color w:val="212121"/>
          <w:sz w:val="20"/>
          <w:szCs w:val="20"/>
        </w:rPr>
        <w:t xml:space="preserve"> </w:t>
      </w:r>
      <w:r>
        <w:rPr>
          <w:rStyle w:val="ref-title"/>
          <w:rFonts w:ascii="Times New Roman" w:hAnsi="Times New Roman" w:cs="Times New Roman"/>
          <w:color w:val="212121"/>
          <w:sz w:val="20"/>
          <w:szCs w:val="20"/>
        </w:rPr>
        <w:t>Basmati rice: a review</w:t>
      </w:r>
      <w:r>
        <w:rPr>
          <w:rStyle w:val="mixed-citation"/>
          <w:rFonts w:ascii="Times New Roman" w:hAnsi="Times New Roman" w:cs="Times New Roman"/>
          <w:color w:val="212121"/>
          <w:sz w:val="20"/>
          <w:szCs w:val="20"/>
        </w:rPr>
        <w:t>. </w:t>
      </w:r>
      <w:proofErr w:type="spellStart"/>
      <w:r>
        <w:rPr>
          <w:rStyle w:val="ref-journal"/>
          <w:rFonts w:ascii="Times New Roman" w:hAnsi="Times New Roman" w:cs="Times New Roman"/>
          <w:i/>
          <w:iCs/>
          <w:color w:val="212121"/>
          <w:sz w:val="20"/>
          <w:szCs w:val="20"/>
        </w:rPr>
        <w:t>Int</w:t>
      </w:r>
      <w:proofErr w:type="spellEnd"/>
      <w:r>
        <w:rPr>
          <w:rStyle w:val="ref-journal"/>
          <w:rFonts w:ascii="Times New Roman" w:hAnsi="Times New Roman" w:cs="Times New Roman"/>
          <w:i/>
          <w:iCs/>
          <w:color w:val="212121"/>
          <w:sz w:val="20"/>
          <w:szCs w:val="20"/>
        </w:rPr>
        <w:t xml:space="preserve"> J Food </w:t>
      </w:r>
      <w:proofErr w:type="spellStart"/>
      <w:r>
        <w:rPr>
          <w:rStyle w:val="ref-journal"/>
          <w:rFonts w:ascii="Times New Roman" w:hAnsi="Times New Roman" w:cs="Times New Roman"/>
          <w:i/>
          <w:iCs/>
          <w:color w:val="212121"/>
          <w:sz w:val="20"/>
          <w:szCs w:val="20"/>
        </w:rPr>
        <w:t>Sci</w:t>
      </w:r>
      <w:proofErr w:type="spellEnd"/>
      <w:r>
        <w:rPr>
          <w:rStyle w:val="ref-journal"/>
          <w:rFonts w:ascii="Times New Roman" w:hAnsi="Times New Roman" w:cs="Times New Roman"/>
          <w:i/>
          <w:iCs/>
          <w:color w:val="212121"/>
          <w:sz w:val="20"/>
          <w:szCs w:val="20"/>
        </w:rPr>
        <w:t xml:space="preserve"> Technol</w:t>
      </w:r>
      <w:r>
        <w:rPr>
          <w:rStyle w:val="mixed-citation"/>
          <w:rFonts w:ascii="Times New Roman" w:hAnsi="Times New Roman" w:cs="Times New Roman"/>
          <w:color w:val="212121"/>
          <w:sz w:val="20"/>
          <w:szCs w:val="20"/>
        </w:rPr>
        <w:t>.</w:t>
      </w:r>
      <w:r w:rsidR="00BA0013">
        <w:rPr>
          <w:rStyle w:val="mixed-citation"/>
          <w:rFonts w:ascii="Times New Roman" w:hAnsi="Times New Roman" w:cs="Times New Roman"/>
          <w:color w:val="212121"/>
          <w:sz w:val="20"/>
          <w:szCs w:val="20"/>
        </w:rPr>
        <w:t xml:space="preserve"> </w:t>
      </w:r>
      <w:r>
        <w:rPr>
          <w:rStyle w:val="ref-vol"/>
          <w:rFonts w:ascii="Times New Roman" w:hAnsi="Times New Roman" w:cs="Times New Roman"/>
          <w:color w:val="212121"/>
          <w:sz w:val="20"/>
          <w:szCs w:val="20"/>
        </w:rPr>
        <w:t>37</w:t>
      </w:r>
      <w:r>
        <w:rPr>
          <w:rStyle w:val="mixed-citation"/>
          <w:rFonts w:ascii="Times New Roman" w:hAnsi="Times New Roman" w:cs="Times New Roman"/>
          <w:color w:val="212121"/>
          <w:sz w:val="20"/>
          <w:szCs w:val="20"/>
        </w:rPr>
        <w:t>(</w:t>
      </w:r>
      <w:r>
        <w:rPr>
          <w:rStyle w:val="ref-iss"/>
          <w:rFonts w:ascii="Times New Roman" w:hAnsi="Times New Roman" w:cs="Times New Roman"/>
          <w:color w:val="212121"/>
          <w:sz w:val="20"/>
          <w:szCs w:val="20"/>
        </w:rPr>
        <w:t>1</w:t>
      </w:r>
      <w:r>
        <w:rPr>
          <w:rStyle w:val="mixed-citation"/>
          <w:rFonts w:ascii="Times New Roman" w:hAnsi="Times New Roman" w:cs="Times New Roman"/>
          <w:color w:val="212121"/>
          <w:sz w:val="20"/>
          <w:szCs w:val="20"/>
        </w:rPr>
        <w:t>):1–12. </w:t>
      </w:r>
    </w:p>
    <w:p w:rsidR="005B07AD" w:rsidRDefault="00551CC4">
      <w:pPr>
        <w:numPr>
          <w:ilvl w:val="0"/>
          <w:numId w:val="1"/>
        </w:numPr>
        <w:shd w:val="clear" w:color="auto" w:fill="FFFFFF"/>
        <w:snapToGrid w:val="0"/>
        <w:spacing w:after="0" w:line="240" w:lineRule="auto"/>
        <w:ind w:left="363" w:hanging="363"/>
        <w:jc w:val="both"/>
        <w:rPr>
          <w:rFonts w:ascii="Times New Roman" w:hAnsi="Times New Roman" w:cs="Times New Roman"/>
          <w:color w:val="212121"/>
          <w:sz w:val="20"/>
          <w:szCs w:val="20"/>
        </w:rPr>
      </w:pPr>
      <w:r>
        <w:rPr>
          <w:rStyle w:val="mixed-citation"/>
          <w:rFonts w:ascii="Times New Roman" w:hAnsi="Times New Roman" w:cs="Times New Roman"/>
          <w:color w:val="212121"/>
          <w:sz w:val="20"/>
          <w:szCs w:val="20"/>
        </w:rPr>
        <w:t>Bolge</w:t>
      </w:r>
      <w:r w:rsidR="00BA0013">
        <w:rPr>
          <w:rStyle w:val="mixed-citation"/>
          <w:rFonts w:ascii="Times New Roman" w:hAnsi="Times New Roman" w:cs="Times New Roman"/>
          <w:color w:val="212121"/>
          <w:sz w:val="20"/>
          <w:szCs w:val="20"/>
        </w:rPr>
        <w:t xml:space="preserve">r AM, Lohse M, </w:t>
      </w:r>
      <w:proofErr w:type="spellStart"/>
      <w:r w:rsidR="00BA0013">
        <w:rPr>
          <w:rStyle w:val="mixed-citation"/>
          <w:rFonts w:ascii="Times New Roman" w:hAnsi="Times New Roman" w:cs="Times New Roman"/>
          <w:color w:val="212121"/>
          <w:sz w:val="20"/>
          <w:szCs w:val="20"/>
        </w:rPr>
        <w:t>Usadel</w:t>
      </w:r>
      <w:proofErr w:type="spellEnd"/>
      <w:r w:rsidR="00BA0013">
        <w:rPr>
          <w:rStyle w:val="mixed-citation"/>
          <w:rFonts w:ascii="Times New Roman" w:hAnsi="Times New Roman" w:cs="Times New Roman"/>
          <w:color w:val="212121"/>
          <w:sz w:val="20"/>
          <w:szCs w:val="20"/>
        </w:rPr>
        <w:t xml:space="preserve"> </w:t>
      </w:r>
      <w:proofErr w:type="gramStart"/>
      <w:r w:rsidR="00BA0013">
        <w:rPr>
          <w:rStyle w:val="mixed-citation"/>
          <w:rFonts w:ascii="Times New Roman" w:hAnsi="Times New Roman" w:cs="Times New Roman"/>
          <w:color w:val="212121"/>
          <w:sz w:val="20"/>
          <w:szCs w:val="20"/>
        </w:rPr>
        <w:t>B..</w:t>
      </w:r>
      <w:proofErr w:type="gramEnd"/>
      <w:r w:rsidR="00BA0013">
        <w:rPr>
          <w:rStyle w:val="mixed-citation"/>
          <w:rFonts w:ascii="Times New Roman" w:hAnsi="Times New Roman" w:cs="Times New Roman"/>
          <w:color w:val="212121"/>
          <w:sz w:val="20"/>
          <w:szCs w:val="20"/>
        </w:rPr>
        <w:t xml:space="preserve"> 2014. </w:t>
      </w:r>
      <w:proofErr w:type="spellStart"/>
      <w:r>
        <w:rPr>
          <w:rStyle w:val="ref-title"/>
          <w:rFonts w:ascii="Times New Roman" w:hAnsi="Times New Roman" w:cs="Times New Roman"/>
          <w:color w:val="212121"/>
          <w:sz w:val="20"/>
          <w:szCs w:val="20"/>
        </w:rPr>
        <w:t>Trimmomatic</w:t>
      </w:r>
      <w:proofErr w:type="spellEnd"/>
      <w:r>
        <w:rPr>
          <w:rStyle w:val="ref-title"/>
          <w:rFonts w:ascii="Times New Roman" w:hAnsi="Times New Roman" w:cs="Times New Roman"/>
          <w:color w:val="212121"/>
          <w:sz w:val="20"/>
          <w:szCs w:val="20"/>
        </w:rPr>
        <w:t>: a flexible trimmer for Illumina Sequence Data</w:t>
      </w:r>
      <w:r w:rsidR="00BA0013">
        <w:rPr>
          <w:rStyle w:val="mixed-citation"/>
          <w:rFonts w:ascii="Times New Roman" w:hAnsi="Times New Roman" w:cs="Times New Roman"/>
          <w:color w:val="212121"/>
          <w:sz w:val="20"/>
          <w:szCs w:val="20"/>
        </w:rPr>
        <w:t xml:space="preserve">. </w:t>
      </w:r>
      <w:r>
        <w:rPr>
          <w:rStyle w:val="ref-journal"/>
          <w:rFonts w:ascii="Times New Roman" w:hAnsi="Times New Roman" w:cs="Times New Roman"/>
          <w:i/>
          <w:iCs/>
          <w:color w:val="212121"/>
          <w:sz w:val="20"/>
          <w:szCs w:val="20"/>
        </w:rPr>
        <w:t>Bioinformatics</w:t>
      </w:r>
      <w:r w:rsidR="00BA0013">
        <w:rPr>
          <w:rStyle w:val="ref-journal"/>
          <w:rFonts w:ascii="Times New Roman" w:hAnsi="Times New Roman" w:cs="Times New Roman"/>
          <w:i/>
          <w:iCs/>
          <w:color w:val="212121"/>
          <w:sz w:val="20"/>
          <w:szCs w:val="20"/>
        </w:rPr>
        <w:t xml:space="preserve"> </w:t>
      </w:r>
      <w:r>
        <w:rPr>
          <w:rStyle w:val="ref-vol"/>
          <w:rFonts w:ascii="Times New Roman" w:hAnsi="Times New Roman" w:cs="Times New Roman"/>
          <w:color w:val="212121"/>
          <w:sz w:val="20"/>
          <w:szCs w:val="20"/>
        </w:rPr>
        <w:t>30</w:t>
      </w:r>
      <w:r>
        <w:rPr>
          <w:rStyle w:val="mixed-citation"/>
          <w:rFonts w:ascii="Times New Roman" w:hAnsi="Times New Roman" w:cs="Times New Roman"/>
          <w:color w:val="212121"/>
          <w:sz w:val="20"/>
          <w:szCs w:val="20"/>
        </w:rPr>
        <w:t>(</w:t>
      </w:r>
      <w:r>
        <w:rPr>
          <w:rStyle w:val="ref-iss"/>
          <w:rFonts w:ascii="Times New Roman" w:hAnsi="Times New Roman" w:cs="Times New Roman"/>
          <w:color w:val="212121"/>
          <w:sz w:val="20"/>
          <w:szCs w:val="20"/>
        </w:rPr>
        <w:t>15</w:t>
      </w:r>
      <w:r>
        <w:rPr>
          <w:rStyle w:val="mixed-citation"/>
          <w:rFonts w:ascii="Times New Roman" w:hAnsi="Times New Roman" w:cs="Times New Roman"/>
          <w:color w:val="212121"/>
          <w:sz w:val="20"/>
          <w:szCs w:val="20"/>
        </w:rPr>
        <w:t>):2114–2120. </w:t>
      </w:r>
    </w:p>
    <w:p w:rsidR="005B07AD" w:rsidRDefault="00551CC4">
      <w:pPr>
        <w:numPr>
          <w:ilvl w:val="0"/>
          <w:numId w:val="1"/>
        </w:numPr>
        <w:shd w:val="clear" w:color="auto" w:fill="FFFFFF"/>
        <w:snapToGrid w:val="0"/>
        <w:spacing w:after="0" w:line="240" w:lineRule="auto"/>
        <w:ind w:left="363" w:hanging="363"/>
        <w:jc w:val="both"/>
        <w:rPr>
          <w:rFonts w:ascii="Times New Roman" w:hAnsi="Times New Roman" w:cs="Times New Roman"/>
          <w:color w:val="212121"/>
          <w:sz w:val="20"/>
          <w:szCs w:val="20"/>
        </w:rPr>
      </w:pPr>
      <w:r>
        <w:rPr>
          <w:rStyle w:val="mixed-citation"/>
          <w:rFonts w:ascii="Times New Roman" w:hAnsi="Times New Roman" w:cs="Times New Roman"/>
          <w:color w:val="212121"/>
          <w:sz w:val="20"/>
          <w:szCs w:val="20"/>
        </w:rPr>
        <w:t xml:space="preserve">Bradbury L, </w:t>
      </w:r>
      <w:proofErr w:type="spellStart"/>
      <w:r>
        <w:rPr>
          <w:rStyle w:val="mixed-citation"/>
          <w:rFonts w:ascii="Times New Roman" w:hAnsi="Times New Roman" w:cs="Times New Roman"/>
          <w:color w:val="212121"/>
          <w:sz w:val="20"/>
          <w:szCs w:val="20"/>
        </w:rPr>
        <w:t>Gillies</w:t>
      </w:r>
      <w:proofErr w:type="spellEnd"/>
      <w:r>
        <w:rPr>
          <w:rStyle w:val="mixed-citation"/>
          <w:rFonts w:ascii="Times New Roman" w:hAnsi="Times New Roman" w:cs="Times New Roman"/>
          <w:color w:val="212121"/>
          <w:sz w:val="20"/>
          <w:szCs w:val="20"/>
        </w:rPr>
        <w:t xml:space="preserve"> S, </w:t>
      </w:r>
      <w:proofErr w:type="spellStart"/>
      <w:r>
        <w:rPr>
          <w:rStyle w:val="mixed-citation"/>
          <w:rFonts w:ascii="Times New Roman" w:hAnsi="Times New Roman" w:cs="Times New Roman"/>
          <w:color w:val="212121"/>
          <w:sz w:val="20"/>
          <w:szCs w:val="20"/>
        </w:rPr>
        <w:t>Brushett</w:t>
      </w:r>
      <w:proofErr w:type="spellEnd"/>
      <w:r>
        <w:rPr>
          <w:rStyle w:val="mixed-citation"/>
          <w:rFonts w:ascii="Times New Roman" w:hAnsi="Times New Roman" w:cs="Times New Roman"/>
          <w:color w:val="212121"/>
          <w:sz w:val="20"/>
          <w:szCs w:val="20"/>
        </w:rPr>
        <w:t xml:space="preserve"> D, Waters D, Henry R. 2008. </w:t>
      </w:r>
      <w:r>
        <w:rPr>
          <w:rStyle w:val="ref-title"/>
          <w:rFonts w:ascii="Times New Roman" w:hAnsi="Times New Roman" w:cs="Times New Roman"/>
          <w:color w:val="212121"/>
          <w:sz w:val="20"/>
          <w:szCs w:val="20"/>
        </w:rPr>
        <w:t xml:space="preserve">Inactivation of an </w:t>
      </w:r>
      <w:proofErr w:type="spellStart"/>
      <w:r>
        <w:rPr>
          <w:rStyle w:val="ref-title"/>
          <w:rFonts w:ascii="Times New Roman" w:hAnsi="Times New Roman" w:cs="Times New Roman"/>
          <w:color w:val="212121"/>
          <w:sz w:val="20"/>
          <w:szCs w:val="20"/>
        </w:rPr>
        <w:t>aminoaldehyde</w:t>
      </w:r>
      <w:proofErr w:type="spellEnd"/>
      <w:r>
        <w:rPr>
          <w:rStyle w:val="ref-title"/>
          <w:rFonts w:ascii="Times New Roman" w:hAnsi="Times New Roman" w:cs="Times New Roman"/>
          <w:color w:val="212121"/>
          <w:sz w:val="20"/>
          <w:szCs w:val="20"/>
        </w:rPr>
        <w:t xml:space="preserve"> </w:t>
      </w:r>
      <w:r>
        <w:rPr>
          <w:rStyle w:val="ref-title"/>
          <w:rFonts w:ascii="Times New Roman" w:hAnsi="Times New Roman" w:cs="Times New Roman"/>
          <w:color w:val="212121"/>
          <w:sz w:val="20"/>
          <w:szCs w:val="20"/>
        </w:rPr>
        <w:lastRenderedPageBreak/>
        <w:t>dehydrogenase is responsible for fragrance in rice</w:t>
      </w:r>
      <w:r>
        <w:rPr>
          <w:rStyle w:val="mixed-citation"/>
          <w:rFonts w:ascii="Times New Roman" w:hAnsi="Times New Roman" w:cs="Times New Roman"/>
          <w:color w:val="212121"/>
          <w:sz w:val="20"/>
          <w:szCs w:val="20"/>
        </w:rPr>
        <w:t>.</w:t>
      </w:r>
      <w:r w:rsidR="00BA0013">
        <w:rPr>
          <w:rStyle w:val="mixed-citation"/>
          <w:rFonts w:ascii="Times New Roman" w:hAnsi="Times New Roman" w:cs="Times New Roman"/>
          <w:color w:val="212121"/>
          <w:sz w:val="20"/>
          <w:szCs w:val="20"/>
        </w:rPr>
        <w:t xml:space="preserve"> </w:t>
      </w:r>
      <w:r>
        <w:rPr>
          <w:rStyle w:val="ref-journal"/>
          <w:rFonts w:ascii="Times New Roman" w:hAnsi="Times New Roman" w:cs="Times New Roman"/>
          <w:i/>
          <w:iCs/>
          <w:color w:val="212121"/>
          <w:sz w:val="20"/>
          <w:szCs w:val="20"/>
        </w:rPr>
        <w:t xml:space="preserve">Plant </w:t>
      </w:r>
      <w:proofErr w:type="spellStart"/>
      <w:r>
        <w:rPr>
          <w:rStyle w:val="ref-journal"/>
          <w:rFonts w:ascii="Times New Roman" w:hAnsi="Times New Roman" w:cs="Times New Roman"/>
          <w:i/>
          <w:iCs/>
          <w:color w:val="212121"/>
          <w:sz w:val="20"/>
          <w:szCs w:val="20"/>
        </w:rPr>
        <w:t>Mol</w:t>
      </w:r>
      <w:proofErr w:type="spellEnd"/>
      <w:r>
        <w:rPr>
          <w:rStyle w:val="ref-journal"/>
          <w:rFonts w:ascii="Times New Roman" w:hAnsi="Times New Roman" w:cs="Times New Roman"/>
          <w:i/>
          <w:iCs/>
          <w:color w:val="212121"/>
          <w:sz w:val="20"/>
          <w:szCs w:val="20"/>
        </w:rPr>
        <w:t xml:space="preserve"> Biol</w:t>
      </w:r>
      <w:r>
        <w:rPr>
          <w:rStyle w:val="mixed-citation"/>
          <w:rFonts w:ascii="Times New Roman" w:hAnsi="Times New Roman" w:cs="Times New Roman"/>
          <w:color w:val="212121"/>
          <w:sz w:val="20"/>
          <w:szCs w:val="20"/>
        </w:rPr>
        <w:t>. </w:t>
      </w:r>
      <w:r>
        <w:rPr>
          <w:rStyle w:val="ref-vol"/>
          <w:rFonts w:ascii="Times New Roman" w:hAnsi="Times New Roman" w:cs="Times New Roman"/>
          <w:color w:val="212121"/>
          <w:sz w:val="20"/>
          <w:szCs w:val="20"/>
        </w:rPr>
        <w:t>68</w:t>
      </w:r>
      <w:r>
        <w:rPr>
          <w:rStyle w:val="mixed-citation"/>
          <w:rFonts w:ascii="Times New Roman" w:hAnsi="Times New Roman" w:cs="Times New Roman"/>
          <w:color w:val="212121"/>
          <w:sz w:val="20"/>
          <w:szCs w:val="20"/>
        </w:rPr>
        <w:t>(</w:t>
      </w:r>
      <w:r>
        <w:rPr>
          <w:rStyle w:val="ref-iss"/>
          <w:rFonts w:ascii="Times New Roman" w:hAnsi="Times New Roman" w:cs="Times New Roman"/>
          <w:color w:val="212121"/>
          <w:sz w:val="20"/>
          <w:szCs w:val="20"/>
        </w:rPr>
        <w:t>4–5</w:t>
      </w:r>
      <w:r>
        <w:rPr>
          <w:rStyle w:val="mixed-citation"/>
          <w:rFonts w:ascii="Times New Roman" w:hAnsi="Times New Roman" w:cs="Times New Roman"/>
          <w:color w:val="212121"/>
          <w:sz w:val="20"/>
          <w:szCs w:val="20"/>
        </w:rPr>
        <w:t xml:space="preserve">):439–449. </w:t>
      </w:r>
    </w:p>
    <w:p w:rsidR="005B07AD" w:rsidRDefault="00551CC4">
      <w:pPr>
        <w:numPr>
          <w:ilvl w:val="0"/>
          <w:numId w:val="1"/>
        </w:numPr>
        <w:shd w:val="clear" w:color="auto" w:fill="FFFFFF"/>
        <w:snapToGrid w:val="0"/>
        <w:spacing w:after="0" w:line="240" w:lineRule="auto"/>
        <w:ind w:left="363" w:hanging="363"/>
        <w:jc w:val="both"/>
        <w:rPr>
          <w:rFonts w:ascii="Times New Roman" w:hAnsi="Times New Roman" w:cs="Times New Roman"/>
          <w:color w:val="212121"/>
          <w:sz w:val="20"/>
          <w:szCs w:val="20"/>
        </w:rPr>
      </w:pPr>
      <w:r>
        <w:rPr>
          <w:rStyle w:val="mixed-citation"/>
          <w:rFonts w:ascii="Times New Roman" w:hAnsi="Times New Roman" w:cs="Times New Roman"/>
          <w:color w:val="212121"/>
          <w:sz w:val="20"/>
          <w:szCs w:val="20"/>
        </w:rPr>
        <w:t xml:space="preserve">Browning SR, Browning </w:t>
      </w:r>
      <w:proofErr w:type="gramStart"/>
      <w:r>
        <w:rPr>
          <w:rStyle w:val="mixed-citation"/>
          <w:rFonts w:ascii="Times New Roman" w:hAnsi="Times New Roman" w:cs="Times New Roman"/>
          <w:color w:val="212121"/>
          <w:sz w:val="20"/>
          <w:szCs w:val="20"/>
        </w:rPr>
        <w:t>BL..</w:t>
      </w:r>
      <w:proofErr w:type="gramEnd"/>
      <w:r>
        <w:rPr>
          <w:rStyle w:val="mixed-citation"/>
          <w:rFonts w:ascii="Times New Roman" w:hAnsi="Times New Roman" w:cs="Times New Roman"/>
          <w:color w:val="212121"/>
          <w:sz w:val="20"/>
          <w:szCs w:val="20"/>
        </w:rPr>
        <w:t xml:space="preserve"> 2007. </w:t>
      </w:r>
      <w:r>
        <w:rPr>
          <w:rStyle w:val="ref-title"/>
          <w:rFonts w:ascii="Times New Roman" w:hAnsi="Times New Roman" w:cs="Times New Roman"/>
          <w:color w:val="212121"/>
          <w:sz w:val="20"/>
          <w:szCs w:val="20"/>
        </w:rPr>
        <w:t>Rapid and accurate haplotype phasing and missing data inference for whole genome association studies by use of localized haplotype clustering</w:t>
      </w:r>
      <w:r>
        <w:rPr>
          <w:rStyle w:val="mixed-citation"/>
          <w:rFonts w:ascii="Times New Roman" w:hAnsi="Times New Roman" w:cs="Times New Roman"/>
          <w:color w:val="212121"/>
          <w:sz w:val="20"/>
          <w:szCs w:val="20"/>
        </w:rPr>
        <w:t>. </w:t>
      </w:r>
      <w:r>
        <w:rPr>
          <w:rStyle w:val="ref-journal"/>
          <w:rFonts w:ascii="Times New Roman" w:hAnsi="Times New Roman" w:cs="Times New Roman"/>
          <w:i/>
          <w:iCs/>
          <w:color w:val="212121"/>
          <w:sz w:val="20"/>
          <w:szCs w:val="20"/>
        </w:rPr>
        <w:t>Am J Hum Genet</w:t>
      </w:r>
      <w:r>
        <w:rPr>
          <w:rStyle w:val="mixed-citation"/>
          <w:rFonts w:ascii="Times New Roman" w:hAnsi="Times New Roman" w:cs="Times New Roman"/>
          <w:color w:val="212121"/>
          <w:sz w:val="20"/>
          <w:szCs w:val="20"/>
        </w:rPr>
        <w:t>. </w:t>
      </w:r>
      <w:r>
        <w:rPr>
          <w:rStyle w:val="ref-vol"/>
          <w:rFonts w:ascii="Times New Roman" w:hAnsi="Times New Roman" w:cs="Times New Roman"/>
          <w:color w:val="212121"/>
          <w:sz w:val="20"/>
          <w:szCs w:val="20"/>
        </w:rPr>
        <w:t>81</w:t>
      </w:r>
      <w:r>
        <w:rPr>
          <w:rStyle w:val="mixed-citation"/>
          <w:rFonts w:ascii="Times New Roman" w:hAnsi="Times New Roman" w:cs="Times New Roman"/>
          <w:color w:val="212121"/>
          <w:sz w:val="20"/>
          <w:szCs w:val="20"/>
        </w:rPr>
        <w:t>(</w:t>
      </w:r>
      <w:r>
        <w:rPr>
          <w:rStyle w:val="ref-iss"/>
          <w:rFonts w:ascii="Times New Roman" w:hAnsi="Times New Roman" w:cs="Times New Roman"/>
          <w:color w:val="212121"/>
          <w:sz w:val="20"/>
          <w:szCs w:val="20"/>
        </w:rPr>
        <w:t>5</w:t>
      </w:r>
      <w:r>
        <w:rPr>
          <w:rStyle w:val="mixed-citation"/>
          <w:rFonts w:ascii="Times New Roman" w:hAnsi="Times New Roman" w:cs="Times New Roman"/>
          <w:color w:val="212121"/>
          <w:sz w:val="20"/>
          <w:szCs w:val="20"/>
        </w:rPr>
        <w:t>):1084–1097. </w:t>
      </w:r>
    </w:p>
    <w:p w:rsidR="005B07AD" w:rsidRDefault="00551CC4">
      <w:pPr>
        <w:numPr>
          <w:ilvl w:val="0"/>
          <w:numId w:val="1"/>
        </w:numPr>
        <w:shd w:val="clear" w:color="auto" w:fill="FFFFFF"/>
        <w:snapToGrid w:val="0"/>
        <w:spacing w:after="0" w:line="240" w:lineRule="auto"/>
        <w:ind w:left="363" w:hanging="363"/>
        <w:jc w:val="both"/>
        <w:rPr>
          <w:rFonts w:ascii="Times New Roman" w:hAnsi="Times New Roman" w:cs="Times New Roman"/>
          <w:color w:val="212121"/>
          <w:sz w:val="20"/>
          <w:szCs w:val="20"/>
        </w:rPr>
      </w:pPr>
      <w:r>
        <w:rPr>
          <w:rStyle w:val="mixed-citation"/>
          <w:rFonts w:ascii="Times New Roman" w:hAnsi="Times New Roman" w:cs="Times New Roman"/>
          <w:color w:val="212121"/>
          <w:sz w:val="20"/>
          <w:szCs w:val="20"/>
        </w:rPr>
        <w:t xml:space="preserve">Bryant D, Moulton </w:t>
      </w:r>
      <w:proofErr w:type="gramStart"/>
      <w:r>
        <w:rPr>
          <w:rStyle w:val="mixed-citation"/>
          <w:rFonts w:ascii="Times New Roman" w:hAnsi="Times New Roman" w:cs="Times New Roman"/>
          <w:color w:val="212121"/>
          <w:sz w:val="20"/>
          <w:szCs w:val="20"/>
        </w:rPr>
        <w:t>V..</w:t>
      </w:r>
      <w:proofErr w:type="gramEnd"/>
      <w:r>
        <w:rPr>
          <w:rStyle w:val="mixed-citation"/>
          <w:rFonts w:ascii="Times New Roman" w:hAnsi="Times New Roman" w:cs="Times New Roman"/>
          <w:color w:val="212121"/>
          <w:sz w:val="20"/>
          <w:szCs w:val="20"/>
        </w:rPr>
        <w:t xml:space="preserve"> 2004. </w:t>
      </w:r>
      <w:r>
        <w:rPr>
          <w:rStyle w:val="ref-title"/>
          <w:rFonts w:ascii="Times New Roman" w:hAnsi="Times New Roman" w:cs="Times New Roman"/>
          <w:color w:val="212121"/>
          <w:sz w:val="20"/>
          <w:szCs w:val="20"/>
        </w:rPr>
        <w:t>Neighbor-Net: an agglomerative method for the construction of phylogenetic networks</w:t>
      </w:r>
      <w:r>
        <w:rPr>
          <w:rStyle w:val="mixed-citation"/>
          <w:rFonts w:ascii="Times New Roman" w:hAnsi="Times New Roman" w:cs="Times New Roman"/>
          <w:color w:val="212121"/>
          <w:sz w:val="20"/>
          <w:szCs w:val="20"/>
        </w:rPr>
        <w:t>. </w:t>
      </w:r>
      <w:proofErr w:type="spellStart"/>
      <w:r>
        <w:rPr>
          <w:rStyle w:val="ref-journal"/>
          <w:rFonts w:ascii="Times New Roman" w:hAnsi="Times New Roman" w:cs="Times New Roman"/>
          <w:i/>
          <w:iCs/>
          <w:color w:val="212121"/>
          <w:sz w:val="20"/>
          <w:szCs w:val="20"/>
        </w:rPr>
        <w:t>Mol</w:t>
      </w:r>
      <w:proofErr w:type="spellEnd"/>
      <w:r>
        <w:rPr>
          <w:rStyle w:val="ref-journal"/>
          <w:rFonts w:ascii="Times New Roman" w:hAnsi="Times New Roman" w:cs="Times New Roman"/>
          <w:i/>
          <w:iCs/>
          <w:color w:val="212121"/>
          <w:sz w:val="20"/>
          <w:szCs w:val="20"/>
        </w:rPr>
        <w:t xml:space="preserve"> </w:t>
      </w:r>
      <w:proofErr w:type="spellStart"/>
      <w:r>
        <w:rPr>
          <w:rStyle w:val="ref-journal"/>
          <w:rFonts w:ascii="Times New Roman" w:hAnsi="Times New Roman" w:cs="Times New Roman"/>
          <w:i/>
          <w:iCs/>
          <w:color w:val="212121"/>
          <w:sz w:val="20"/>
          <w:szCs w:val="20"/>
        </w:rPr>
        <w:t>Biol</w:t>
      </w:r>
      <w:proofErr w:type="spellEnd"/>
      <w:r>
        <w:rPr>
          <w:rStyle w:val="ref-journal"/>
          <w:rFonts w:ascii="Times New Roman" w:hAnsi="Times New Roman" w:cs="Times New Roman"/>
          <w:i/>
          <w:iCs/>
          <w:color w:val="212121"/>
          <w:sz w:val="20"/>
          <w:szCs w:val="20"/>
        </w:rPr>
        <w:t xml:space="preserve"> </w:t>
      </w:r>
      <w:proofErr w:type="spellStart"/>
      <w:r>
        <w:rPr>
          <w:rStyle w:val="ref-journal"/>
          <w:rFonts w:ascii="Times New Roman" w:hAnsi="Times New Roman" w:cs="Times New Roman"/>
          <w:i/>
          <w:iCs/>
          <w:color w:val="212121"/>
          <w:sz w:val="20"/>
          <w:szCs w:val="20"/>
        </w:rPr>
        <w:t>Evol</w:t>
      </w:r>
      <w:proofErr w:type="spellEnd"/>
      <w:r w:rsidR="00BA0013">
        <w:rPr>
          <w:rStyle w:val="mixed-citation"/>
          <w:rFonts w:ascii="Times New Roman" w:hAnsi="Times New Roman" w:cs="Times New Roman"/>
          <w:color w:val="212121"/>
          <w:sz w:val="20"/>
          <w:szCs w:val="20"/>
        </w:rPr>
        <w:t xml:space="preserve">. </w:t>
      </w:r>
      <w:r>
        <w:rPr>
          <w:rStyle w:val="ref-vol"/>
          <w:rFonts w:ascii="Times New Roman" w:hAnsi="Times New Roman" w:cs="Times New Roman"/>
          <w:color w:val="212121"/>
          <w:sz w:val="20"/>
          <w:szCs w:val="20"/>
        </w:rPr>
        <w:t>21</w:t>
      </w:r>
      <w:r>
        <w:rPr>
          <w:rStyle w:val="mixed-citation"/>
          <w:rFonts w:ascii="Times New Roman" w:hAnsi="Times New Roman" w:cs="Times New Roman"/>
          <w:color w:val="212121"/>
          <w:sz w:val="20"/>
          <w:szCs w:val="20"/>
        </w:rPr>
        <w:t>(</w:t>
      </w:r>
      <w:r>
        <w:rPr>
          <w:rStyle w:val="ref-iss"/>
          <w:rFonts w:ascii="Times New Roman" w:hAnsi="Times New Roman" w:cs="Times New Roman"/>
          <w:color w:val="212121"/>
          <w:sz w:val="20"/>
          <w:szCs w:val="20"/>
        </w:rPr>
        <w:t>2</w:t>
      </w:r>
      <w:r>
        <w:rPr>
          <w:rStyle w:val="mixed-citation"/>
          <w:rFonts w:ascii="Times New Roman" w:hAnsi="Times New Roman" w:cs="Times New Roman"/>
          <w:color w:val="212121"/>
          <w:sz w:val="20"/>
          <w:szCs w:val="20"/>
        </w:rPr>
        <w:t xml:space="preserve">):255–265. </w:t>
      </w:r>
    </w:p>
    <w:p w:rsidR="005B07AD" w:rsidRDefault="005B07AD">
      <w:pPr>
        <w:pStyle w:val="NoSpacing"/>
        <w:snapToGrid w:val="0"/>
        <w:ind w:hanging="18"/>
        <w:jc w:val="both"/>
        <w:rPr>
          <w:rFonts w:ascii="Times New Roman" w:hAnsi="Times New Roman" w:cs="Times New Roman"/>
          <w:sz w:val="20"/>
          <w:szCs w:val="20"/>
        </w:rPr>
      </w:pPr>
    </w:p>
    <w:p w:rsidR="005B07AD" w:rsidRDefault="005B07AD">
      <w:pPr>
        <w:pStyle w:val="NoSpacing"/>
        <w:snapToGrid w:val="0"/>
        <w:ind w:hanging="18"/>
        <w:jc w:val="both"/>
        <w:rPr>
          <w:rFonts w:ascii="Times New Roman" w:hAnsi="Times New Roman" w:cs="Times New Roman"/>
          <w:sz w:val="20"/>
          <w:szCs w:val="20"/>
        </w:rPr>
      </w:pPr>
    </w:p>
    <w:p w:rsidR="005B07AD" w:rsidRDefault="00551CC4">
      <w:pPr>
        <w:snapToGrid w:val="0"/>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1/22/2024</w:t>
      </w:r>
    </w:p>
    <w:p w:rsidR="005B07AD" w:rsidRDefault="005B07AD">
      <w:pPr>
        <w:pStyle w:val="NoSpacing"/>
        <w:snapToGrid w:val="0"/>
        <w:ind w:hanging="18"/>
        <w:jc w:val="both"/>
        <w:rPr>
          <w:rFonts w:ascii="Times New Roman" w:hAnsi="Times New Roman" w:cs="Times New Roman"/>
          <w:sz w:val="20"/>
          <w:szCs w:val="20"/>
        </w:rPr>
      </w:pPr>
    </w:p>
    <w:sectPr w:rsidR="005B07A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1F9" w:rsidRDefault="006811F9">
      <w:pPr>
        <w:spacing w:line="240" w:lineRule="auto"/>
      </w:pPr>
      <w:r>
        <w:separator/>
      </w:r>
    </w:p>
  </w:endnote>
  <w:endnote w:type="continuationSeparator" w:id="0">
    <w:p w:rsidR="006811F9" w:rsidRDefault="006811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7AD" w:rsidRDefault="00551CC4">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07AD" w:rsidRDefault="00551CC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256774">
                            <w:rPr>
                              <w:rFonts w:ascii="Times New Roman" w:hAnsi="Times New Roman" w:cs="Times New Roman"/>
                              <w:noProof/>
                              <w:sz w:val="20"/>
                              <w:szCs w:val="20"/>
                            </w:rPr>
                            <w:t>6</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5B07AD" w:rsidRDefault="00551CC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256774">
                      <w:rPr>
                        <w:rFonts w:ascii="Times New Roman" w:hAnsi="Times New Roman" w:cs="Times New Roman"/>
                        <w:noProof/>
                        <w:sz w:val="20"/>
                        <w:szCs w:val="20"/>
                      </w:rPr>
                      <w:t>6</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5B07AD" w:rsidRDefault="005B07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7AD" w:rsidRDefault="00551CC4">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07AD" w:rsidRDefault="00551CC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256774">
                            <w:rPr>
                              <w:rFonts w:ascii="Times New Roman" w:hAnsi="Times New Roman" w:cs="Times New Roman"/>
                              <w:noProof/>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5B07AD" w:rsidRDefault="00551CC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256774">
                      <w:rPr>
                        <w:rFonts w:ascii="Times New Roman" w:hAnsi="Times New Roman" w:cs="Times New Roman"/>
                        <w:noProof/>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5B07AD" w:rsidRDefault="005B07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1F9" w:rsidRDefault="006811F9">
      <w:pPr>
        <w:spacing w:after="0"/>
      </w:pPr>
      <w:r>
        <w:separator/>
      </w:r>
    </w:p>
  </w:footnote>
  <w:footnote w:type="continuationSeparator" w:id="0">
    <w:p w:rsidR="006811F9" w:rsidRDefault="006811F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7AD" w:rsidRDefault="00551CC4">
    <w:pPr>
      <w:pBdr>
        <w:bottom w:val="thinThickMediumGap" w:sz="12" w:space="1" w:color="auto"/>
      </w:pBdr>
      <w:tabs>
        <w:tab w:val="left" w:pos="851"/>
        <w:tab w:val="right" w:pos="8364"/>
      </w:tabs>
      <w:adjustRightInd w:val="0"/>
      <w:snapToGrid w:val="0"/>
      <w:spacing w:after="0" w:line="240" w:lineRule="auto"/>
      <w:ind w:firstLineChars="300" w:firstLine="600"/>
      <w:jc w:val="both"/>
      <w:rPr>
        <w:sz w:val="20"/>
        <w:szCs w:val="20"/>
      </w:rPr>
    </w:pPr>
    <w:r>
      <w:rPr>
        <w:rFonts w:ascii="Times New Roman" w:eastAsia="Calibri" w:hAnsi="Times New Roman" w:cs="Times New Roman"/>
        <w:sz w:val="20"/>
        <w:szCs w:val="20"/>
      </w:rPr>
      <w:t>New York Science Journal 202</w:t>
    </w:r>
    <w:r>
      <w:rPr>
        <w:rFonts w:ascii="Times New Roman" w:eastAsia="SimSun" w:hAnsi="Times New Roman" w:cs="Times New Roman" w:hint="eastAsia"/>
        <w:sz w:val="20"/>
        <w:szCs w:val="20"/>
        <w:lang w:eastAsia="zh-CN"/>
      </w:rPr>
      <w:t>4</w:t>
    </w:r>
    <w:r>
      <w:rPr>
        <w:rFonts w:ascii="Times New Roman" w:eastAsia="Calibri" w:hAnsi="Times New Roman" w:cs="Times New Roman"/>
        <w:sz w:val="20"/>
        <w:szCs w:val="20"/>
      </w:rPr>
      <w:t>;1</w:t>
    </w:r>
    <w:r>
      <w:rPr>
        <w:rFonts w:ascii="Times New Roman" w:eastAsia="SimSun" w:hAnsi="Times New Roman" w:cs="Times New Roman" w:hint="eastAsia"/>
        <w:sz w:val="20"/>
        <w:szCs w:val="20"/>
        <w:lang w:eastAsia="zh-CN"/>
      </w:rPr>
      <w:t>7</w:t>
    </w:r>
    <w:r>
      <w:rPr>
        <w:rFonts w:ascii="Times New Roman" w:eastAsia="Calibri" w:hAnsi="Times New Roman" w:cs="Times New Roman"/>
        <w:sz w:val="20"/>
        <w:szCs w:val="20"/>
      </w:rPr>
      <w:t>(</w:t>
    </w:r>
    <w:r>
      <w:rPr>
        <w:rFonts w:ascii="Times New Roman" w:eastAsia="SimSun" w:hAnsi="Times New Roman" w:cs="Times New Roman" w:hint="eastAsia"/>
        <w:sz w:val="20"/>
        <w:szCs w:val="20"/>
        <w:lang w:eastAsia="zh-CN"/>
      </w:rPr>
      <w:t>1</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hAnsi="Times New Roman" w:cs="Times New Roman" w:hint="eastAsia"/>
        <w:iCs/>
        <w:sz w:val="20"/>
        <w:szCs w:val="20"/>
        <w:lang w:eastAsia="zh-CN"/>
      </w:rPr>
      <w:t xml:space="preserve">          </w:t>
    </w:r>
    <w:r>
      <w:rPr>
        <w:rFonts w:ascii="Times New Roman" w:eastAsia="Calibri" w:hAnsi="Times New Roman" w:cs="Times New Roman"/>
        <w:iCs/>
        <w:sz w:val="20"/>
        <w:szCs w:val="20"/>
      </w:rPr>
      <w:t xml:space="preserve"> </w:t>
    </w:r>
    <w:r>
      <w:rPr>
        <w:rFonts w:ascii="Times New Roman" w:eastAsia="SimSun"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p w:rsidR="005B07AD" w:rsidRDefault="005B07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7AD" w:rsidRDefault="00551CC4">
    <w:pPr>
      <w:pStyle w:val="Header"/>
    </w:pPr>
    <w:r>
      <w:rPr>
        <w:rFonts w:ascii="Times New Roman" w:eastAsia="Calibri" w:hAnsi="Times New Roman"/>
        <w:noProof/>
        <w:sz w:val="20"/>
        <w:lang w:eastAsia="zh-CN"/>
      </w:rPr>
      <w:drawing>
        <wp:inline distT="0" distB="0" distL="114300" distR="114300">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3FEC9"/>
    <w:multiLevelType w:val="multilevel"/>
    <w:tmpl w:val="1A93FEC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7A1726"/>
    <w:rsid w:val="0000017C"/>
    <w:rsid w:val="00021400"/>
    <w:rsid w:val="00037EFA"/>
    <w:rsid w:val="000A5199"/>
    <w:rsid w:val="000D177B"/>
    <w:rsid w:val="000E3AAF"/>
    <w:rsid w:val="000E5DA2"/>
    <w:rsid w:val="000F119A"/>
    <w:rsid w:val="00104C4E"/>
    <w:rsid w:val="00125260"/>
    <w:rsid w:val="00145B38"/>
    <w:rsid w:val="00157E59"/>
    <w:rsid w:val="00197D24"/>
    <w:rsid w:val="001A5E83"/>
    <w:rsid w:val="001B310C"/>
    <w:rsid w:val="001C7D06"/>
    <w:rsid w:val="001E340C"/>
    <w:rsid w:val="001E60C9"/>
    <w:rsid w:val="001E65EE"/>
    <w:rsid w:val="00203D26"/>
    <w:rsid w:val="00206899"/>
    <w:rsid w:val="00220E01"/>
    <w:rsid w:val="00224B7F"/>
    <w:rsid w:val="002342F4"/>
    <w:rsid w:val="00256774"/>
    <w:rsid w:val="002660DB"/>
    <w:rsid w:val="002663AC"/>
    <w:rsid w:val="00275261"/>
    <w:rsid w:val="002A420E"/>
    <w:rsid w:val="002B63D5"/>
    <w:rsid w:val="002C473A"/>
    <w:rsid w:val="002E27C0"/>
    <w:rsid w:val="002F1F1D"/>
    <w:rsid w:val="003028A8"/>
    <w:rsid w:val="00373F5F"/>
    <w:rsid w:val="003A2B87"/>
    <w:rsid w:val="003A2D38"/>
    <w:rsid w:val="003A6A76"/>
    <w:rsid w:val="003F680C"/>
    <w:rsid w:val="00402CD9"/>
    <w:rsid w:val="0040451D"/>
    <w:rsid w:val="00413B2C"/>
    <w:rsid w:val="00416CAD"/>
    <w:rsid w:val="00433EB1"/>
    <w:rsid w:val="004513DA"/>
    <w:rsid w:val="00457200"/>
    <w:rsid w:val="00462EFD"/>
    <w:rsid w:val="004D1209"/>
    <w:rsid w:val="004D2932"/>
    <w:rsid w:val="004F17D7"/>
    <w:rsid w:val="00514749"/>
    <w:rsid w:val="0052171C"/>
    <w:rsid w:val="005260E5"/>
    <w:rsid w:val="005512AE"/>
    <w:rsid w:val="00551CC4"/>
    <w:rsid w:val="00560861"/>
    <w:rsid w:val="00561A56"/>
    <w:rsid w:val="00581C62"/>
    <w:rsid w:val="00596493"/>
    <w:rsid w:val="005B07AD"/>
    <w:rsid w:val="005C027E"/>
    <w:rsid w:val="005C3601"/>
    <w:rsid w:val="005C5A8B"/>
    <w:rsid w:val="00603979"/>
    <w:rsid w:val="0060785D"/>
    <w:rsid w:val="006361E0"/>
    <w:rsid w:val="006479A1"/>
    <w:rsid w:val="00650112"/>
    <w:rsid w:val="00675BAC"/>
    <w:rsid w:val="00676D79"/>
    <w:rsid w:val="006811F9"/>
    <w:rsid w:val="00685490"/>
    <w:rsid w:val="0069077B"/>
    <w:rsid w:val="006B0BEA"/>
    <w:rsid w:val="006D7867"/>
    <w:rsid w:val="00725327"/>
    <w:rsid w:val="0075149F"/>
    <w:rsid w:val="00752CEB"/>
    <w:rsid w:val="00766A3F"/>
    <w:rsid w:val="00774860"/>
    <w:rsid w:val="00775009"/>
    <w:rsid w:val="007761D8"/>
    <w:rsid w:val="00782EEC"/>
    <w:rsid w:val="007A1726"/>
    <w:rsid w:val="007C17F9"/>
    <w:rsid w:val="007C4051"/>
    <w:rsid w:val="007C4E3F"/>
    <w:rsid w:val="007C7E50"/>
    <w:rsid w:val="007F3A7D"/>
    <w:rsid w:val="00815CB3"/>
    <w:rsid w:val="008579C3"/>
    <w:rsid w:val="008678D4"/>
    <w:rsid w:val="0087332C"/>
    <w:rsid w:val="008744A9"/>
    <w:rsid w:val="00884A3E"/>
    <w:rsid w:val="008A07AF"/>
    <w:rsid w:val="008C6C5D"/>
    <w:rsid w:val="008F6186"/>
    <w:rsid w:val="00902D68"/>
    <w:rsid w:val="00906DAB"/>
    <w:rsid w:val="00912251"/>
    <w:rsid w:val="009159C9"/>
    <w:rsid w:val="00921703"/>
    <w:rsid w:val="009266AC"/>
    <w:rsid w:val="00930D5E"/>
    <w:rsid w:val="00944EFB"/>
    <w:rsid w:val="00983CEC"/>
    <w:rsid w:val="009905D6"/>
    <w:rsid w:val="0099077A"/>
    <w:rsid w:val="00993743"/>
    <w:rsid w:val="009A60E9"/>
    <w:rsid w:val="009F54CD"/>
    <w:rsid w:val="009F709B"/>
    <w:rsid w:val="009F7B56"/>
    <w:rsid w:val="00A01FAF"/>
    <w:rsid w:val="00A240A8"/>
    <w:rsid w:val="00A30AFC"/>
    <w:rsid w:val="00A617CA"/>
    <w:rsid w:val="00A9660F"/>
    <w:rsid w:val="00A9770B"/>
    <w:rsid w:val="00A97EEC"/>
    <w:rsid w:val="00AC0EE0"/>
    <w:rsid w:val="00B10EA1"/>
    <w:rsid w:val="00B11BE8"/>
    <w:rsid w:val="00B15DDA"/>
    <w:rsid w:val="00B174F2"/>
    <w:rsid w:val="00B31349"/>
    <w:rsid w:val="00B3583F"/>
    <w:rsid w:val="00B41CD1"/>
    <w:rsid w:val="00B93F68"/>
    <w:rsid w:val="00BA0013"/>
    <w:rsid w:val="00C0028E"/>
    <w:rsid w:val="00C05E82"/>
    <w:rsid w:val="00C171BE"/>
    <w:rsid w:val="00C23B71"/>
    <w:rsid w:val="00C243C9"/>
    <w:rsid w:val="00C3478D"/>
    <w:rsid w:val="00C3617B"/>
    <w:rsid w:val="00C51CCC"/>
    <w:rsid w:val="00C52309"/>
    <w:rsid w:val="00C77919"/>
    <w:rsid w:val="00CA036E"/>
    <w:rsid w:val="00CA5A3C"/>
    <w:rsid w:val="00CB073A"/>
    <w:rsid w:val="00CB4AFB"/>
    <w:rsid w:val="00CC3E73"/>
    <w:rsid w:val="00CF7E09"/>
    <w:rsid w:val="00D1781E"/>
    <w:rsid w:val="00D21835"/>
    <w:rsid w:val="00D5683C"/>
    <w:rsid w:val="00D6507E"/>
    <w:rsid w:val="00D90FEE"/>
    <w:rsid w:val="00D9205F"/>
    <w:rsid w:val="00DA7892"/>
    <w:rsid w:val="00DE2F09"/>
    <w:rsid w:val="00DE6F20"/>
    <w:rsid w:val="00DF532F"/>
    <w:rsid w:val="00DF6BA9"/>
    <w:rsid w:val="00E246C1"/>
    <w:rsid w:val="00E2578A"/>
    <w:rsid w:val="00E26C11"/>
    <w:rsid w:val="00E30926"/>
    <w:rsid w:val="00E323F5"/>
    <w:rsid w:val="00E518E0"/>
    <w:rsid w:val="00E87388"/>
    <w:rsid w:val="00E8787D"/>
    <w:rsid w:val="00EC5C5A"/>
    <w:rsid w:val="00ED500E"/>
    <w:rsid w:val="00F076BA"/>
    <w:rsid w:val="00F409D6"/>
    <w:rsid w:val="00F4345D"/>
    <w:rsid w:val="00F461E7"/>
    <w:rsid w:val="00F547FC"/>
    <w:rsid w:val="00F57EBF"/>
    <w:rsid w:val="00F7043A"/>
    <w:rsid w:val="00F77BCF"/>
    <w:rsid w:val="00FA4DC7"/>
    <w:rsid w:val="00FE1470"/>
    <w:rsid w:val="00FF2769"/>
    <w:rsid w:val="00FF2F48"/>
    <w:rsid w:val="00FF7DA4"/>
    <w:rsid w:val="70597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848E"/>
  <w15:docId w15:val="{DD348DD3-0DE8-45AE-B882-C5D384E1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autoRedefine/>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autoRedefine/>
    <w:qFormat/>
    <w:pPr>
      <w:keepNext/>
      <w:spacing w:after="0" w:line="240" w:lineRule="auto"/>
      <w:ind w:firstLine="720"/>
      <w:jc w:val="center"/>
      <w:outlineLvl w:val="2"/>
    </w:pPr>
    <w:rPr>
      <w:rFonts w:ascii="Arial" w:eastAsia="Times New Roman" w:hAnsi="Arial" w:cs="Arial"/>
      <w:b/>
      <w:bCs/>
      <w:sz w:val="18"/>
      <w:szCs w:val="18"/>
    </w:rPr>
  </w:style>
  <w:style w:type="paragraph" w:styleId="Heading5">
    <w:name w:val="heading 5"/>
    <w:basedOn w:val="Normal"/>
    <w:next w:val="Normal"/>
    <w:link w:val="Heading5Char"/>
    <w:autoRedefine/>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autoRedefine/>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qFormat/>
    <w:pPr>
      <w:spacing w:after="120"/>
    </w:pPr>
  </w:style>
  <w:style w:type="paragraph" w:styleId="BalloonText">
    <w:name w:val="Balloon Text"/>
    <w:basedOn w:val="Normal"/>
    <w:link w:val="BalloonTextChar"/>
    <w:autoRedefine/>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autoRedefine/>
    <w:uiPriority w:val="99"/>
    <w:semiHidden/>
    <w:unhideWhenUsed/>
    <w:qFormat/>
    <w:pPr>
      <w:tabs>
        <w:tab w:val="center" w:pos="4680"/>
        <w:tab w:val="right" w:pos="9360"/>
      </w:tabs>
      <w:spacing w:after="0" w:line="240" w:lineRule="auto"/>
    </w:pPr>
  </w:style>
  <w:style w:type="paragraph" w:styleId="Header">
    <w:name w:val="header"/>
    <w:basedOn w:val="Normal"/>
    <w:link w:val="HeaderChar"/>
    <w:autoRedefine/>
    <w:unhideWhenUsed/>
    <w:qFormat/>
    <w:pPr>
      <w:tabs>
        <w:tab w:val="center" w:pos="4680"/>
        <w:tab w:val="right" w:pos="9360"/>
      </w:tabs>
      <w:spacing w:after="0" w:line="240" w:lineRule="auto"/>
    </w:pPr>
  </w:style>
  <w:style w:type="paragraph" w:styleId="FootnoteText">
    <w:name w:val="footnote text"/>
    <w:basedOn w:val="Normal"/>
    <w:link w:val="FootnoteTextChar"/>
    <w:autoRedefine/>
    <w:semiHidden/>
    <w:qFormat/>
    <w:pPr>
      <w:spacing w:after="0" w:line="240" w:lineRule="auto"/>
    </w:pPr>
    <w:rPr>
      <w:rFonts w:ascii="Times New Roman" w:eastAsia="Times New Roman" w:hAnsi="Times New Roman" w:cs="Times New Roman"/>
      <w:sz w:val="20"/>
      <w:szCs w:val="20"/>
    </w:rPr>
  </w:style>
  <w:style w:type="paragraph" w:styleId="BodyText2">
    <w:name w:val="Body Text 2"/>
    <w:basedOn w:val="Normal"/>
    <w:link w:val="BodyText2Char"/>
    <w:autoRedefine/>
    <w:semiHidden/>
    <w:qFormat/>
    <w:pPr>
      <w:spacing w:after="0" w:line="240" w:lineRule="auto"/>
      <w:ind w:firstLine="720"/>
      <w:jc w:val="both"/>
    </w:pPr>
    <w:rPr>
      <w:rFonts w:ascii="Times New Roman" w:eastAsia="Times New Roman" w:hAnsi="Times New Roman" w:cs="Times New Roman"/>
      <w:sz w:val="24"/>
      <w:szCs w:val="24"/>
    </w:rPr>
  </w:style>
  <w:style w:type="paragraph" w:styleId="NormalWeb">
    <w:name w:val="Normal (Web)"/>
    <w:basedOn w:val="Normal"/>
    <w:autoRedefine/>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autoRedefine/>
    <w:qFormat/>
    <w:pPr>
      <w:spacing w:after="0" w:line="240" w:lineRule="auto"/>
      <w:jc w:val="center"/>
    </w:pPr>
    <w:rPr>
      <w:rFonts w:ascii="Times New Roman" w:eastAsia="Times New Roman" w:hAnsi="Times New Roman" w:cs="Times New Roman"/>
      <w:b/>
      <w:bCs/>
      <w:sz w:val="26"/>
      <w:szCs w:val="24"/>
    </w:rPr>
  </w:style>
  <w:style w:type="table" w:styleId="TableGrid">
    <w:name w:val="Table Grid"/>
    <w:basedOn w:val="TableNormal"/>
    <w:autoRedefine/>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autoRedefine/>
    <w:qFormat/>
    <w:rPr>
      <w:b/>
      <w:bCs/>
    </w:rPr>
  </w:style>
  <w:style w:type="character" w:styleId="Emphasis">
    <w:name w:val="Emphasis"/>
    <w:basedOn w:val="DefaultParagraphFont"/>
    <w:autoRedefine/>
    <w:uiPriority w:val="20"/>
    <w:qFormat/>
    <w:rPr>
      <w:i/>
      <w:iCs/>
    </w:rPr>
  </w:style>
  <w:style w:type="character" w:styleId="Hyperlink">
    <w:name w:val="Hyperlink"/>
    <w:basedOn w:val="DefaultParagraphFont"/>
    <w:autoRedefine/>
    <w:qFormat/>
    <w:rPr>
      <w:color w:val="0000FF"/>
      <w:u w:val="single"/>
    </w:rPr>
  </w:style>
  <w:style w:type="character" w:styleId="FootnoteReference">
    <w:name w:val="footnote reference"/>
    <w:basedOn w:val="DefaultParagraphFont"/>
    <w:autoRedefine/>
    <w:semiHidden/>
    <w:qFormat/>
    <w:rPr>
      <w:vertAlign w:val="superscript"/>
    </w:rPr>
  </w:style>
  <w:style w:type="paragraph" w:styleId="ListParagraph">
    <w:name w:val="List Paragraph"/>
    <w:basedOn w:val="Normal"/>
    <w:autoRedefine/>
    <w:uiPriority w:val="34"/>
    <w:qFormat/>
    <w:pPr>
      <w:ind w:left="720"/>
      <w:contextualSpacing/>
    </w:pPr>
    <w:rPr>
      <w:rFonts w:ascii="Calibri" w:eastAsia="Calibri" w:hAnsi="Calibri" w:cs="Times New Roman"/>
    </w:rPr>
  </w:style>
  <w:style w:type="character" w:customStyle="1" w:styleId="A1">
    <w:name w:val="A1"/>
    <w:autoRedefine/>
    <w:uiPriority w:val="99"/>
    <w:qFormat/>
    <w:rPr>
      <w:color w:val="000000"/>
      <w:sz w:val="22"/>
      <w:szCs w:val="22"/>
    </w:rPr>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rPr>
  </w:style>
  <w:style w:type="paragraph" w:customStyle="1" w:styleId="Pa3">
    <w:name w:val="Pa3"/>
    <w:basedOn w:val="Normal"/>
    <w:next w:val="Normal"/>
    <w:autoRedefine/>
    <w:uiPriority w:val="99"/>
    <w:qFormat/>
    <w:pPr>
      <w:autoSpaceDE w:val="0"/>
      <w:autoSpaceDN w:val="0"/>
      <w:adjustRightInd w:val="0"/>
      <w:spacing w:after="0" w:line="241" w:lineRule="atLeast"/>
    </w:pPr>
    <w:rPr>
      <w:rFonts w:ascii="Times New Roman" w:hAnsi="Times New Roman" w:cs="Times New Roman"/>
      <w:sz w:val="24"/>
      <w:szCs w:val="24"/>
    </w:rPr>
  </w:style>
  <w:style w:type="character" w:customStyle="1" w:styleId="citation">
    <w:name w:val="citation"/>
    <w:basedOn w:val="DefaultParagraphFont"/>
    <w:autoRedefine/>
    <w:qFormat/>
  </w:style>
  <w:style w:type="character" w:customStyle="1" w:styleId="reference-accessdate">
    <w:name w:val="reference-accessdate"/>
    <w:basedOn w:val="DefaultParagraphFont"/>
    <w:autoRedefine/>
    <w:qFormat/>
  </w:style>
  <w:style w:type="character" w:customStyle="1" w:styleId="Heading3Char">
    <w:name w:val="Heading 3 Char"/>
    <w:basedOn w:val="DefaultParagraphFont"/>
    <w:link w:val="Heading3"/>
    <w:rPr>
      <w:rFonts w:ascii="Arial" w:eastAsia="Times New Roman" w:hAnsi="Arial" w:cs="Arial"/>
      <w:b/>
      <w:bCs/>
      <w:sz w:val="18"/>
      <w:szCs w:val="18"/>
    </w:rPr>
  </w:style>
  <w:style w:type="character" w:customStyle="1" w:styleId="BodyText2Char">
    <w:name w:val="Body Text 2 Char"/>
    <w:basedOn w:val="DefaultParagraphFont"/>
    <w:link w:val="BodyText2"/>
    <w:autoRedefine/>
    <w:semiHidden/>
    <w:qFormat/>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autoRedefine/>
    <w:semiHidden/>
    <w:qFormat/>
    <w:rPr>
      <w:rFonts w:ascii="Times New Roman" w:eastAsia="Times New Roman" w:hAnsi="Times New Roman" w:cs="Times New Roman"/>
      <w:sz w:val="20"/>
      <w:szCs w:val="20"/>
    </w:rPr>
  </w:style>
  <w:style w:type="character" w:customStyle="1" w:styleId="Heading2Char">
    <w:name w:val="Heading 2 Char"/>
    <w:basedOn w:val="DefaultParagraphFont"/>
    <w:link w:val="Heading2"/>
    <w:autoRedefine/>
    <w:qFormat/>
    <w:rPr>
      <w:rFonts w:ascii="Arial" w:eastAsia="Times New Roman" w:hAnsi="Arial" w:cs="Arial"/>
      <w:b/>
      <w:bCs/>
      <w:i/>
      <w:iCs/>
      <w:sz w:val="28"/>
      <w:szCs w:val="28"/>
    </w:rPr>
  </w:style>
  <w:style w:type="character" w:customStyle="1" w:styleId="HeaderChar">
    <w:name w:val="Header Char"/>
    <w:basedOn w:val="DefaultParagraphFont"/>
    <w:link w:val="Header"/>
    <w:autoRedefine/>
    <w:qFormat/>
  </w:style>
  <w:style w:type="character" w:customStyle="1" w:styleId="FooterChar">
    <w:name w:val="Footer Char"/>
    <w:basedOn w:val="DefaultParagraphFont"/>
    <w:link w:val="Footer"/>
    <w:autoRedefine/>
    <w:uiPriority w:val="99"/>
    <w:semiHidden/>
    <w:qFormat/>
  </w:style>
  <w:style w:type="character" w:customStyle="1" w:styleId="BodyTextChar">
    <w:name w:val="Body Text Char"/>
    <w:basedOn w:val="DefaultParagraphFont"/>
    <w:link w:val="BodyText"/>
    <w:autoRedefine/>
    <w:uiPriority w:val="99"/>
    <w:qFormat/>
  </w:style>
  <w:style w:type="character" w:customStyle="1" w:styleId="Heading7Char">
    <w:name w:val="Heading 7 Char"/>
    <w:basedOn w:val="DefaultParagraphFont"/>
    <w:link w:val="Heading7"/>
    <w:autoRedefine/>
    <w:uiPriority w:val="9"/>
    <w:semiHidden/>
    <w:qFormat/>
    <w:rPr>
      <w:rFonts w:asciiTheme="majorHAnsi" w:eastAsiaTheme="majorEastAsia" w:hAnsiTheme="majorHAnsi" w:cstheme="majorBidi"/>
      <w:i/>
      <w:iCs/>
      <w:color w:val="404040" w:themeColor="text1" w:themeTint="BF"/>
    </w:rPr>
  </w:style>
  <w:style w:type="character" w:customStyle="1" w:styleId="TitleChar">
    <w:name w:val="Title Char"/>
    <w:basedOn w:val="DefaultParagraphFont"/>
    <w:link w:val="Title"/>
    <w:autoRedefine/>
    <w:qFormat/>
    <w:rPr>
      <w:rFonts w:ascii="Times New Roman" w:eastAsia="Times New Roman" w:hAnsi="Times New Roman" w:cs="Times New Roman"/>
      <w:b/>
      <w:bCs/>
      <w:sz w:val="26"/>
      <w:szCs w:val="24"/>
    </w:rPr>
  </w:style>
  <w:style w:type="character" w:customStyle="1" w:styleId="Heading5Char">
    <w:name w:val="Heading 5 Char"/>
    <w:basedOn w:val="DefaultParagraphFont"/>
    <w:link w:val="Heading5"/>
    <w:autoRedefine/>
    <w:uiPriority w:val="9"/>
    <w:semiHidden/>
    <w:qFormat/>
    <w:rPr>
      <w:rFonts w:asciiTheme="majorHAnsi" w:eastAsiaTheme="majorEastAsia" w:hAnsiTheme="majorHAnsi" w:cstheme="majorBidi"/>
      <w:color w:val="244061" w:themeColor="accent1" w:themeShade="80"/>
    </w:rPr>
  </w:style>
  <w:style w:type="character" w:customStyle="1" w:styleId="Heading1Char">
    <w:name w:val="Heading 1 Char"/>
    <w:basedOn w:val="DefaultParagraphFont"/>
    <w:link w:val="Heading1"/>
    <w:autoRedefine/>
    <w:uiPriority w:val="9"/>
    <w:qFormat/>
    <w:rPr>
      <w:rFonts w:asciiTheme="majorHAnsi" w:eastAsiaTheme="majorEastAsia" w:hAnsiTheme="majorHAnsi" w:cstheme="majorBidi"/>
      <w:b/>
      <w:bCs/>
      <w:color w:val="365F91" w:themeColor="accent1" w:themeShade="BF"/>
      <w:sz w:val="28"/>
      <w:szCs w:val="28"/>
    </w:rPr>
  </w:style>
  <w:style w:type="paragraph" w:customStyle="1" w:styleId="NormalWeb16">
    <w:name w:val="Normal (Web)16"/>
    <w:basedOn w:val="Normal"/>
    <w:autoRedefine/>
    <w:qFormat/>
    <w:pPr>
      <w:spacing w:after="0" w:line="270" w:lineRule="atLeast"/>
    </w:pPr>
    <w:rPr>
      <w:rFonts w:ascii="Verdana" w:eastAsia="Times New Roman" w:hAnsi="Verdana" w:cs="Times New Roman"/>
      <w:sz w:val="18"/>
      <w:szCs w:val="18"/>
    </w:rPr>
  </w:style>
  <w:style w:type="paragraph" w:styleId="NoSpacing">
    <w:name w:val="No Spacing"/>
    <w:autoRedefine/>
    <w:uiPriority w:val="1"/>
    <w:qFormat/>
    <w:rPr>
      <w:rFonts w:eastAsiaTheme="minorHAnsi"/>
      <w:sz w:val="22"/>
      <w:szCs w:val="22"/>
      <w:lang w:eastAsia="en-US"/>
    </w:rPr>
  </w:style>
  <w:style w:type="character" w:customStyle="1" w:styleId="element-citation">
    <w:name w:val="element-citation"/>
    <w:basedOn w:val="DefaultParagraphFont"/>
    <w:autoRedefine/>
    <w:qFormat/>
  </w:style>
  <w:style w:type="character" w:customStyle="1" w:styleId="ref-journal">
    <w:name w:val="ref-journal"/>
    <w:basedOn w:val="DefaultParagraphFont"/>
    <w:autoRedefine/>
    <w:qFormat/>
  </w:style>
  <w:style w:type="character" w:customStyle="1" w:styleId="ref-vol">
    <w:name w:val="ref-vol"/>
    <w:basedOn w:val="DefaultParagraphFont"/>
    <w:autoRedefine/>
    <w:qFormat/>
  </w:style>
  <w:style w:type="character" w:customStyle="1" w:styleId="nowrap">
    <w:name w:val="nowrap"/>
    <w:basedOn w:val="DefaultParagraphFont"/>
    <w:autoRedefine/>
    <w:qFormat/>
  </w:style>
  <w:style w:type="character" w:customStyle="1" w:styleId="mixed-citation">
    <w:name w:val="mixed-citation"/>
    <w:basedOn w:val="DefaultParagraphFont"/>
    <w:autoRedefine/>
    <w:qFormat/>
  </w:style>
  <w:style w:type="character" w:customStyle="1" w:styleId="ref-title">
    <w:name w:val="ref-title"/>
    <w:basedOn w:val="DefaultParagraphFont"/>
    <w:autoRedefine/>
    <w:qFormat/>
  </w:style>
  <w:style w:type="character" w:customStyle="1" w:styleId="ref-iss">
    <w:name w:val="ref-iss"/>
    <w:basedOn w:val="DefaultParagraphFont"/>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ulshowkeen838@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nys170124.01"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3858</Words>
  <Characters>21996</Characters>
  <Application>Microsoft Office Word</Application>
  <DocSecurity>0</DocSecurity>
  <Lines>183</Lines>
  <Paragraphs>51</Paragraphs>
  <ScaleCrop>false</ScaleCrop>
  <Company/>
  <LinksUpToDate>false</LinksUpToDate>
  <CharactersWithSpaces>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indora</dc:creator>
  <cp:lastModifiedBy>admin</cp:lastModifiedBy>
  <cp:revision>5</cp:revision>
  <cp:lastPrinted>2012-02-12T01:04:00Z</cp:lastPrinted>
  <dcterms:created xsi:type="dcterms:W3CDTF">2024-02-13T05:25:00Z</dcterms:created>
  <dcterms:modified xsi:type="dcterms:W3CDTF">2024-02-24T23:45:00Z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73B5B26E455F4F499046A08B04AA63A9_12</vt:lpwstr>
  </property>
</Properties>
</file>