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26" w:rsidRPr="00117F92" w:rsidRDefault="00EE3026">
      <w:pPr>
        <w:pStyle w:val="NoSpacing"/>
        <w:snapToGrid w:val="0"/>
        <w:jc w:val="center"/>
        <w:rPr>
          <w:rFonts w:ascii="Times New Roman" w:hAnsi="Times New Roman" w:cs="Times New Roman"/>
          <w:b/>
          <w:sz w:val="20"/>
          <w:szCs w:val="20"/>
        </w:rPr>
      </w:pPr>
    </w:p>
    <w:p w:rsidR="00EE3026" w:rsidRPr="00117F92" w:rsidRDefault="00BD4BE2">
      <w:pPr>
        <w:pStyle w:val="NoSpacing"/>
        <w:snapToGrid w:val="0"/>
        <w:jc w:val="center"/>
        <w:rPr>
          <w:rFonts w:ascii="Times New Roman" w:hAnsi="Times New Roman" w:cs="Times New Roman"/>
          <w:b/>
          <w:sz w:val="20"/>
          <w:szCs w:val="20"/>
        </w:rPr>
      </w:pPr>
      <w:r w:rsidRPr="00117F92">
        <w:rPr>
          <w:rFonts w:ascii="Times New Roman" w:hAnsi="Times New Roman" w:cs="Times New Roman"/>
          <w:b/>
          <w:sz w:val="20"/>
          <w:szCs w:val="20"/>
        </w:rPr>
        <w:t>Effect Of Oven Drying On Selected Quality Composition Of Chicken</w:t>
      </w:r>
    </w:p>
    <w:p w:rsidR="00EE3026" w:rsidRPr="00117F92" w:rsidRDefault="00EE3026">
      <w:pPr>
        <w:pStyle w:val="NoSpacing"/>
        <w:snapToGrid w:val="0"/>
        <w:jc w:val="center"/>
        <w:rPr>
          <w:rFonts w:ascii="Times New Roman" w:hAnsi="Times New Roman" w:cs="Times New Roman"/>
          <w:b/>
          <w:sz w:val="20"/>
          <w:szCs w:val="20"/>
        </w:rPr>
      </w:pPr>
    </w:p>
    <w:p w:rsidR="00EE3026" w:rsidRPr="00117F92" w:rsidRDefault="00BD4BE2">
      <w:pPr>
        <w:snapToGrid w:val="0"/>
        <w:spacing w:after="0" w:line="240" w:lineRule="auto"/>
        <w:jc w:val="center"/>
        <w:rPr>
          <w:rFonts w:ascii="Times New Roman" w:hAnsi="Times New Roman" w:cs="Times New Roman"/>
          <w:bCs/>
          <w:sz w:val="20"/>
          <w:szCs w:val="20"/>
          <w:vertAlign w:val="superscript"/>
        </w:rPr>
      </w:pPr>
      <w:r w:rsidRPr="00117F92">
        <w:rPr>
          <w:rFonts w:ascii="Times New Roman" w:hAnsi="Times New Roman" w:cs="Times New Roman"/>
          <w:sz w:val="20"/>
          <w:szCs w:val="20"/>
        </w:rPr>
        <w:t>Okere, I. A.</w:t>
      </w:r>
      <w:r w:rsidRPr="00117F92">
        <w:rPr>
          <w:rFonts w:ascii="Times New Roman" w:hAnsi="Times New Roman" w:cs="Times New Roman"/>
          <w:sz w:val="20"/>
          <w:szCs w:val="20"/>
          <w:vertAlign w:val="superscript"/>
        </w:rPr>
        <w:t>1</w:t>
      </w:r>
      <w:r w:rsidRPr="00117F92">
        <w:rPr>
          <w:rFonts w:ascii="Times New Roman" w:hAnsi="Times New Roman" w:cs="Times New Roman"/>
          <w:sz w:val="20"/>
          <w:szCs w:val="20"/>
        </w:rPr>
        <w:t>, Oladimeji, S. T.</w:t>
      </w:r>
      <w:r w:rsidRPr="00117F92">
        <w:rPr>
          <w:rFonts w:ascii="Times New Roman" w:hAnsi="Times New Roman" w:cs="Times New Roman"/>
          <w:sz w:val="20"/>
          <w:szCs w:val="20"/>
          <w:vertAlign w:val="superscript"/>
        </w:rPr>
        <w:t>2</w:t>
      </w:r>
      <w:r w:rsidRPr="00117F92">
        <w:rPr>
          <w:rFonts w:ascii="Times New Roman" w:hAnsi="Times New Roman" w:cs="Times New Roman"/>
          <w:sz w:val="20"/>
          <w:szCs w:val="20"/>
        </w:rPr>
        <w:t>, Azeez, A. A.</w:t>
      </w:r>
      <w:r w:rsidRPr="00117F92">
        <w:rPr>
          <w:rFonts w:ascii="Times New Roman" w:hAnsi="Times New Roman" w:cs="Times New Roman"/>
          <w:sz w:val="20"/>
          <w:szCs w:val="20"/>
          <w:vertAlign w:val="superscript"/>
        </w:rPr>
        <w:t>2</w:t>
      </w:r>
      <w:r w:rsidRPr="00117F92">
        <w:rPr>
          <w:rFonts w:ascii="Times New Roman" w:hAnsi="Times New Roman" w:cs="Times New Roman"/>
          <w:sz w:val="20"/>
          <w:szCs w:val="20"/>
        </w:rPr>
        <w:t>, Onatola, I. T.</w:t>
      </w:r>
      <w:r w:rsidRPr="00117F92">
        <w:rPr>
          <w:rFonts w:ascii="Times New Roman" w:hAnsi="Times New Roman" w:cs="Times New Roman"/>
          <w:sz w:val="20"/>
          <w:szCs w:val="20"/>
          <w:vertAlign w:val="superscript"/>
        </w:rPr>
        <w:t>2</w:t>
      </w:r>
      <w:r w:rsidRPr="00117F92">
        <w:rPr>
          <w:rFonts w:ascii="Times New Roman" w:hAnsi="Times New Roman" w:cs="Times New Roman"/>
          <w:sz w:val="20"/>
          <w:szCs w:val="20"/>
        </w:rPr>
        <w:t>, Tulagha, I.</w:t>
      </w:r>
      <w:r w:rsidRPr="00117F92">
        <w:rPr>
          <w:rFonts w:ascii="Times New Roman" w:hAnsi="Times New Roman" w:cs="Times New Roman"/>
          <w:sz w:val="20"/>
          <w:szCs w:val="20"/>
          <w:vertAlign w:val="superscript"/>
        </w:rPr>
        <w:t>3</w:t>
      </w:r>
      <w:r w:rsidRPr="00117F92">
        <w:rPr>
          <w:rFonts w:ascii="Times New Roman" w:hAnsi="Times New Roman" w:cs="Times New Roman"/>
          <w:sz w:val="20"/>
          <w:szCs w:val="20"/>
        </w:rPr>
        <w:t>and Jaiyeoba, K. F.</w:t>
      </w:r>
      <w:r w:rsidRPr="00117F92">
        <w:rPr>
          <w:rFonts w:ascii="Times New Roman" w:hAnsi="Times New Roman" w:cs="Times New Roman"/>
          <w:bCs/>
          <w:sz w:val="20"/>
          <w:szCs w:val="20"/>
          <w:vertAlign w:val="superscript"/>
        </w:rPr>
        <w:t>3</w:t>
      </w:r>
    </w:p>
    <w:p w:rsidR="00EE3026" w:rsidRPr="00117F92" w:rsidRDefault="00EE3026">
      <w:pPr>
        <w:snapToGrid w:val="0"/>
        <w:spacing w:after="0" w:line="240" w:lineRule="auto"/>
        <w:jc w:val="center"/>
        <w:rPr>
          <w:rFonts w:ascii="Times New Roman" w:hAnsi="Times New Roman" w:cs="Times New Roman"/>
          <w:bCs/>
          <w:sz w:val="20"/>
          <w:szCs w:val="20"/>
          <w:vertAlign w:val="superscript"/>
        </w:rPr>
      </w:pPr>
    </w:p>
    <w:p w:rsidR="00EE3026" w:rsidRPr="00117F92" w:rsidRDefault="00BD4BE2">
      <w:pPr>
        <w:snapToGrid w:val="0"/>
        <w:spacing w:after="0" w:line="240" w:lineRule="auto"/>
        <w:jc w:val="center"/>
        <w:rPr>
          <w:rFonts w:ascii="Times New Roman" w:hAnsi="Times New Roman" w:cs="Times New Roman"/>
          <w:bCs/>
          <w:sz w:val="20"/>
          <w:szCs w:val="20"/>
        </w:rPr>
      </w:pPr>
      <w:r w:rsidRPr="00117F92">
        <w:rPr>
          <w:rFonts w:ascii="Times New Roman" w:hAnsi="Times New Roman" w:cs="Times New Roman"/>
          <w:bCs/>
          <w:sz w:val="20"/>
          <w:szCs w:val="20"/>
          <w:vertAlign w:val="superscript"/>
        </w:rPr>
        <w:t>1</w:t>
      </w:r>
      <w:r w:rsidRPr="00117F92">
        <w:rPr>
          <w:rFonts w:ascii="Times New Roman" w:hAnsi="Times New Roman" w:cs="Times New Roman"/>
          <w:bCs/>
          <w:sz w:val="20"/>
          <w:szCs w:val="20"/>
        </w:rPr>
        <w:t xml:space="preserve">Agriculture Value </w:t>
      </w:r>
      <w:r w:rsidRPr="00117F92">
        <w:rPr>
          <w:rFonts w:ascii="Times New Roman" w:hAnsi="Times New Roman" w:cs="Times New Roman"/>
          <w:bCs/>
          <w:sz w:val="20"/>
          <w:szCs w:val="20"/>
        </w:rPr>
        <w:t>Addition Programme, lnstitute of Agricultural Research and Training, Obafemi Awolowo University, Moor Plantation, Ibadan, Nigeria.</w:t>
      </w:r>
    </w:p>
    <w:p w:rsidR="00EE3026" w:rsidRPr="00117F92" w:rsidRDefault="00BD4BE2">
      <w:pPr>
        <w:snapToGrid w:val="0"/>
        <w:spacing w:after="0" w:line="240" w:lineRule="auto"/>
        <w:jc w:val="center"/>
        <w:rPr>
          <w:rFonts w:ascii="Times New Roman" w:hAnsi="Times New Roman" w:cs="Times New Roman"/>
          <w:bCs/>
          <w:sz w:val="20"/>
          <w:szCs w:val="20"/>
        </w:rPr>
      </w:pPr>
      <w:r w:rsidRPr="00117F92">
        <w:rPr>
          <w:rFonts w:ascii="Times New Roman" w:hAnsi="Times New Roman" w:cs="Times New Roman"/>
          <w:bCs/>
          <w:sz w:val="20"/>
          <w:szCs w:val="20"/>
          <w:vertAlign w:val="superscript"/>
        </w:rPr>
        <w:t>2</w:t>
      </w:r>
      <w:r w:rsidRPr="00117F92">
        <w:rPr>
          <w:rFonts w:ascii="Times New Roman" w:hAnsi="Times New Roman" w:cs="Times New Roman"/>
          <w:bCs/>
          <w:sz w:val="20"/>
          <w:szCs w:val="20"/>
        </w:rPr>
        <w:t>Department of Agricultural and Bio-Environmental Engineering, Federal College of Agriculture, Moor Plantation, Ibadan.</w:t>
      </w:r>
    </w:p>
    <w:p w:rsidR="00EE3026" w:rsidRPr="00117F92" w:rsidRDefault="00BD4BE2">
      <w:pPr>
        <w:snapToGrid w:val="0"/>
        <w:spacing w:after="0" w:line="240" w:lineRule="auto"/>
        <w:jc w:val="center"/>
        <w:rPr>
          <w:rFonts w:ascii="Times New Roman" w:hAnsi="Times New Roman" w:cs="Times New Roman"/>
          <w:bCs/>
          <w:sz w:val="20"/>
          <w:szCs w:val="20"/>
        </w:rPr>
      </w:pPr>
      <w:r w:rsidRPr="00117F92">
        <w:rPr>
          <w:rFonts w:ascii="Times New Roman" w:hAnsi="Times New Roman" w:cs="Times New Roman"/>
          <w:bCs/>
          <w:sz w:val="20"/>
          <w:szCs w:val="20"/>
          <w:vertAlign w:val="superscript"/>
        </w:rPr>
        <w:t>3</w:t>
      </w:r>
      <w:r w:rsidRPr="00117F92">
        <w:rPr>
          <w:rFonts w:ascii="Times New Roman" w:hAnsi="Times New Roman" w:cs="Times New Roman"/>
          <w:bCs/>
          <w:sz w:val="20"/>
          <w:szCs w:val="20"/>
        </w:rPr>
        <w:t>Depa</w:t>
      </w:r>
      <w:r w:rsidRPr="00117F92">
        <w:rPr>
          <w:rFonts w:ascii="Times New Roman" w:hAnsi="Times New Roman" w:cs="Times New Roman"/>
          <w:bCs/>
          <w:sz w:val="20"/>
          <w:szCs w:val="20"/>
        </w:rPr>
        <w:t>rtment of Agricultural and Environmental Engineering, Faculty of Engineering, Niger Delta University, Wilberforce Island, Bayelsa State</w:t>
      </w:r>
    </w:p>
    <w:p w:rsidR="00EE3026" w:rsidRPr="00117F92" w:rsidRDefault="00BD4BE2">
      <w:pPr>
        <w:snapToGrid w:val="0"/>
        <w:spacing w:after="0" w:line="240" w:lineRule="auto"/>
        <w:jc w:val="center"/>
        <w:rPr>
          <w:rFonts w:ascii="Times New Roman" w:hAnsi="Times New Roman" w:cs="Times New Roman"/>
          <w:bCs/>
          <w:sz w:val="20"/>
          <w:szCs w:val="20"/>
        </w:rPr>
      </w:pPr>
      <w:r w:rsidRPr="00117F92">
        <w:rPr>
          <w:rFonts w:ascii="Times New Roman" w:hAnsi="Times New Roman" w:cs="Times New Roman"/>
          <w:bCs/>
          <w:sz w:val="20"/>
          <w:szCs w:val="20"/>
          <w:vertAlign w:val="superscript"/>
        </w:rPr>
        <w:t>4</w:t>
      </w:r>
      <w:r w:rsidRPr="00117F92">
        <w:rPr>
          <w:rFonts w:ascii="Times New Roman" w:hAnsi="Times New Roman" w:cs="Times New Roman"/>
          <w:bCs/>
          <w:sz w:val="20"/>
          <w:szCs w:val="20"/>
        </w:rPr>
        <w:t>Department of Agricultural Engineering, Adeleke University, Ede, Osun State, Nigeria</w:t>
      </w:r>
    </w:p>
    <w:p w:rsidR="00EE3026" w:rsidRPr="00117F92" w:rsidRDefault="00BD4BE2">
      <w:pPr>
        <w:snapToGrid w:val="0"/>
        <w:spacing w:after="0" w:line="240" w:lineRule="auto"/>
        <w:jc w:val="center"/>
        <w:rPr>
          <w:rFonts w:ascii="Times New Roman" w:hAnsi="Times New Roman" w:cs="Times New Roman"/>
          <w:bCs/>
          <w:sz w:val="20"/>
          <w:szCs w:val="20"/>
          <w:lang w:eastAsia="zh-CN"/>
        </w:rPr>
      </w:pPr>
      <w:r w:rsidRPr="00117F92">
        <w:rPr>
          <w:rFonts w:ascii="Times New Roman" w:hAnsi="Times New Roman" w:cs="Times New Roman"/>
          <w:b/>
          <w:sz w:val="20"/>
          <w:szCs w:val="20"/>
        </w:rPr>
        <w:t xml:space="preserve">Corresponding author: </w:t>
      </w:r>
      <w:hyperlink r:id="rId8" w:history="1">
        <w:r w:rsidRPr="00117F92">
          <w:rPr>
            <w:rStyle w:val="Hyperlink"/>
            <w:rFonts w:ascii="Times New Roman" w:hAnsi="Times New Roman" w:cs="Times New Roman"/>
            <w:bCs/>
            <w:sz w:val="20"/>
            <w:szCs w:val="20"/>
          </w:rPr>
          <w:t>oladimejitaiwo001@gmail.com</w:t>
        </w:r>
      </w:hyperlink>
    </w:p>
    <w:p w:rsidR="00EE3026" w:rsidRPr="00117F92" w:rsidRDefault="00EE3026">
      <w:pPr>
        <w:snapToGrid w:val="0"/>
        <w:spacing w:after="0" w:line="240" w:lineRule="auto"/>
        <w:jc w:val="both"/>
        <w:rPr>
          <w:rFonts w:ascii="Times New Roman" w:hAnsi="Times New Roman" w:cs="Times New Roman"/>
          <w:bCs/>
          <w:sz w:val="20"/>
          <w:szCs w:val="20"/>
          <w:lang w:eastAsia="zh-CN"/>
        </w:rPr>
      </w:pPr>
    </w:p>
    <w:p w:rsidR="00EE3026" w:rsidRPr="00117F92" w:rsidRDefault="00BD4BE2">
      <w:pPr>
        <w:snapToGrid w:val="0"/>
        <w:spacing w:after="0" w:line="240" w:lineRule="auto"/>
        <w:jc w:val="both"/>
        <w:rPr>
          <w:rFonts w:ascii="Times New Roman" w:hAnsi="Times New Roman" w:cs="Times New Roman"/>
          <w:sz w:val="20"/>
          <w:szCs w:val="20"/>
        </w:rPr>
      </w:pPr>
      <w:r w:rsidRPr="00117F92">
        <w:rPr>
          <w:rFonts w:ascii="Times New Roman" w:hAnsi="Times New Roman" w:cs="Times New Roman"/>
          <w:b/>
          <w:sz w:val="20"/>
          <w:szCs w:val="20"/>
        </w:rPr>
        <w:t xml:space="preserve">ABSTRACT: </w:t>
      </w:r>
      <w:r w:rsidRPr="00117F92">
        <w:rPr>
          <w:rFonts w:ascii="Times New Roman" w:hAnsi="Times New Roman" w:cs="Times New Roman"/>
          <w:sz w:val="20"/>
          <w:szCs w:val="20"/>
        </w:rPr>
        <w:t xml:space="preserve">this study determined the effect of oven drying on some quality attributes of chicken. The properties determined include sensory properties (including colour, flavor, taste, </w:t>
      </w:r>
      <w:r w:rsidRPr="00117F92">
        <w:rPr>
          <w:rFonts w:ascii="Times New Roman" w:hAnsi="Times New Roman" w:cs="Times New Roman"/>
          <w:sz w:val="20"/>
          <w:szCs w:val="20"/>
        </w:rPr>
        <w:t xml:space="preserve">texture, tenderness, juiciness and overall acceptability) and physical properties (including cooking loss, pH and water holding capacity). The data collected was statistically analysed using the general linear model procedure available in SAS and Duncan’s </w:t>
      </w:r>
      <w:r w:rsidRPr="00117F92">
        <w:rPr>
          <w:rFonts w:ascii="Times New Roman" w:hAnsi="Times New Roman" w:cs="Times New Roman"/>
          <w:sz w:val="20"/>
          <w:szCs w:val="20"/>
        </w:rPr>
        <w:t>Multiple Range (DMRT) was used to determine the difference among means. Drying time had significant effect on the properties measured. It was obtained that the longer the drying duration of the sausage, the longer rate at which the sausage attain the degre</w:t>
      </w:r>
      <w:r w:rsidRPr="00117F92">
        <w:rPr>
          <w:rFonts w:ascii="Times New Roman" w:hAnsi="Times New Roman" w:cs="Times New Roman"/>
          <w:sz w:val="20"/>
          <w:szCs w:val="20"/>
        </w:rPr>
        <w:t>e of acceptance. The oven drying of sausage raised its shelf life and sensory attributes.</w:t>
      </w:r>
    </w:p>
    <w:p w:rsidR="00EE3026" w:rsidRPr="00117F92" w:rsidRDefault="00BD4BE2">
      <w:pPr>
        <w:widowControl w:val="0"/>
        <w:wordWrap w:val="0"/>
        <w:snapToGrid w:val="0"/>
        <w:spacing w:after="0" w:line="240" w:lineRule="auto"/>
        <w:jc w:val="both"/>
        <w:rPr>
          <w:rFonts w:ascii="Times New Roman" w:hAnsi="Times New Roman" w:cs="Times New Roman"/>
          <w:color w:val="0000FF"/>
          <w:sz w:val="20"/>
          <w:szCs w:val="20"/>
          <w:u w:val="single"/>
          <w:lang w:eastAsia="zh-CN"/>
        </w:rPr>
      </w:pPr>
      <w:r w:rsidRPr="00117F92">
        <w:rPr>
          <w:rFonts w:ascii="Times New Roman" w:hAnsi="Times New Roman" w:cs="Times New Roman"/>
          <w:sz w:val="20"/>
          <w:szCs w:val="20"/>
        </w:rPr>
        <w:t>[</w:t>
      </w:r>
      <w:r w:rsidRPr="00117F92">
        <w:rPr>
          <w:rFonts w:ascii="Times New Roman" w:hAnsi="Times New Roman" w:cs="Times New Roman"/>
          <w:sz w:val="20"/>
          <w:szCs w:val="20"/>
        </w:rPr>
        <w:t>Okere, I. A., Oladimeji, S. T, Azeez, A. A, Onatola, I. T, Tulagha, I</w:t>
      </w:r>
      <w:r w:rsidRPr="00117F92">
        <w:rPr>
          <w:rFonts w:ascii="Times New Roman" w:hAnsi="Times New Roman" w:cs="Times New Roman"/>
          <w:sz w:val="20"/>
          <w:szCs w:val="20"/>
          <w:lang w:val="en-US" w:eastAsia="zh-CN"/>
        </w:rPr>
        <w:t xml:space="preserve"> </w:t>
      </w:r>
      <w:r w:rsidRPr="00117F92">
        <w:rPr>
          <w:rFonts w:ascii="Times New Roman" w:hAnsi="Times New Roman" w:cs="Times New Roman"/>
          <w:sz w:val="20"/>
          <w:szCs w:val="20"/>
        </w:rPr>
        <w:t>and Jaiyeoba, K. F.</w:t>
      </w:r>
      <w:r w:rsidRPr="00117F92">
        <w:rPr>
          <w:rFonts w:ascii="Times New Roman" w:hAnsi="Times New Roman" w:cs="Times New Roman"/>
          <w:b/>
          <w:sz w:val="20"/>
          <w:szCs w:val="20"/>
        </w:rPr>
        <w:t>Effect Of Oven Drying On Selected Quality Composition Of Chicken</w:t>
      </w:r>
      <w:r w:rsidRPr="00117F92">
        <w:rPr>
          <w:rFonts w:ascii="Times New Roman" w:hAnsi="Times New Roman" w:cs="Times New Roman"/>
          <w:b/>
          <w:bCs/>
          <w:sz w:val="20"/>
          <w:szCs w:val="20"/>
          <w:lang w:val="en-US" w:eastAsia="zh-CN"/>
        </w:rPr>
        <w:t>.</w:t>
      </w:r>
      <w:r w:rsidRPr="00117F92">
        <w:rPr>
          <w:rFonts w:ascii="Times New Roman" w:eastAsia="Times New Roman" w:hAnsi="Times New Roman" w:cs="Times New Roman"/>
          <w:bCs/>
          <w:i/>
          <w:sz w:val="20"/>
          <w:szCs w:val="20"/>
        </w:rPr>
        <w:t>N Y Sci J</w:t>
      </w:r>
      <w:r w:rsidRPr="00117F92">
        <w:rPr>
          <w:rFonts w:ascii="Times New Roman" w:hAnsi="Times New Roman" w:cs="Times New Roman"/>
          <w:sz w:val="20"/>
          <w:szCs w:val="20"/>
        </w:rPr>
        <w:t>20</w:t>
      </w:r>
      <w:r w:rsidRPr="00117F92">
        <w:rPr>
          <w:rFonts w:ascii="Times New Roman" w:hAnsi="Times New Roman" w:cs="Times New Roman"/>
          <w:sz w:val="20"/>
          <w:szCs w:val="20"/>
          <w:lang w:eastAsia="zh-CN"/>
        </w:rPr>
        <w:t>21</w:t>
      </w:r>
      <w:r w:rsidRPr="00117F92">
        <w:rPr>
          <w:rFonts w:ascii="Times New Roman" w:hAnsi="Times New Roman" w:cs="Times New Roman"/>
          <w:sz w:val="20"/>
          <w:szCs w:val="20"/>
        </w:rPr>
        <w:t>;1</w:t>
      </w:r>
      <w:r w:rsidRPr="00117F92">
        <w:rPr>
          <w:rFonts w:ascii="Times New Roman" w:hAnsi="Times New Roman" w:cs="Times New Roman"/>
          <w:sz w:val="20"/>
          <w:szCs w:val="20"/>
          <w:lang w:eastAsia="zh-CN"/>
        </w:rPr>
        <w:t>4</w:t>
      </w:r>
      <w:r w:rsidRPr="00117F92">
        <w:rPr>
          <w:rFonts w:ascii="Times New Roman" w:hAnsi="Times New Roman" w:cs="Times New Roman"/>
          <w:iCs/>
          <w:color w:val="000000"/>
          <w:sz w:val="20"/>
          <w:szCs w:val="20"/>
          <w:lang w:eastAsia="zh-CN"/>
        </w:rPr>
        <w:t>(</w:t>
      </w:r>
      <w:r w:rsidRPr="00117F92">
        <w:rPr>
          <w:rFonts w:ascii="Times New Roman" w:hAnsi="Times New Roman" w:cs="Times New Roman"/>
          <w:sz w:val="20"/>
          <w:szCs w:val="20"/>
          <w:lang w:val="en-US" w:eastAsia="zh-CN"/>
        </w:rPr>
        <w:t>9</w:t>
      </w:r>
      <w:r w:rsidRPr="00117F92">
        <w:rPr>
          <w:rFonts w:ascii="Times New Roman" w:hAnsi="Times New Roman" w:cs="Times New Roman"/>
          <w:sz w:val="20"/>
          <w:szCs w:val="20"/>
        </w:rPr>
        <w:t>):</w:t>
      </w:r>
      <w:r w:rsidRPr="00117F92">
        <w:rPr>
          <w:rFonts w:ascii="Times New Roman" w:hAnsi="Times New Roman" w:cs="Times New Roman"/>
          <w:sz w:val="20"/>
          <w:szCs w:val="20"/>
          <w:lang w:val="en-US" w:eastAsia="zh-CN"/>
        </w:rPr>
        <w:t>57</w:t>
      </w:r>
      <w:r w:rsidRPr="00117F92">
        <w:rPr>
          <w:rFonts w:ascii="Times New Roman" w:hAnsi="Times New Roman" w:cs="Times New Roman"/>
          <w:sz w:val="20"/>
          <w:szCs w:val="20"/>
          <w:lang w:eastAsia="zh-CN"/>
        </w:rPr>
        <w:t>-</w:t>
      </w:r>
      <w:r w:rsidRPr="00117F92">
        <w:rPr>
          <w:rFonts w:ascii="Times New Roman" w:hAnsi="Times New Roman" w:cs="Times New Roman"/>
          <w:sz w:val="20"/>
          <w:szCs w:val="20"/>
          <w:lang w:val="en-US" w:eastAsia="zh-CN"/>
        </w:rPr>
        <w:t>60</w:t>
      </w:r>
      <w:r w:rsidRPr="00117F92">
        <w:rPr>
          <w:rFonts w:ascii="Times New Roman" w:hAnsi="Times New Roman" w:cs="Times New Roman"/>
          <w:sz w:val="20"/>
          <w:szCs w:val="20"/>
        </w:rPr>
        <w:t>]</w:t>
      </w:r>
      <w:r w:rsidRPr="00117F92">
        <w:rPr>
          <w:rFonts w:ascii="Times New Roman" w:hAnsi="Times New Roman" w:cs="Times New Roman"/>
          <w:iCs/>
          <w:color w:val="000000"/>
          <w:sz w:val="20"/>
          <w:szCs w:val="20"/>
          <w:lang w:eastAsia="zh-CN"/>
        </w:rPr>
        <w:t>ISSN 1554-0200(print);ISSN2375-723X(online)</w:t>
      </w:r>
      <w:hyperlink r:id="rId9" w:history="1">
        <w:r w:rsidRPr="00117F92">
          <w:rPr>
            <w:rStyle w:val="Hyperlink"/>
            <w:rFonts w:ascii="Times New Roman" w:hAnsi="Times New Roman" w:cs="Times New Roman"/>
            <w:sz w:val="20"/>
            <w:szCs w:val="20"/>
          </w:rPr>
          <w:t>http://www.sciencepub.net/newyork</w:t>
        </w:r>
      </w:hyperlink>
      <w:r w:rsidRPr="00117F92">
        <w:rPr>
          <w:rFonts w:ascii="Times New Roman" w:hAnsi="Times New Roman" w:cs="Times New Roman"/>
          <w:color w:val="0000FF"/>
          <w:sz w:val="20"/>
          <w:szCs w:val="20"/>
          <w:lang w:eastAsia="zh-CN"/>
        </w:rPr>
        <w:t>.</w:t>
      </w:r>
      <w:r w:rsidRPr="00117F92">
        <w:rPr>
          <w:rFonts w:ascii="Times New Roman" w:hAnsi="Times New Roman" w:cs="Times New Roman"/>
          <w:color w:val="0000FF"/>
          <w:sz w:val="20"/>
          <w:szCs w:val="20"/>
          <w:lang w:val="en-US" w:eastAsia="zh-CN"/>
        </w:rPr>
        <w:t xml:space="preserve"> </w:t>
      </w:r>
      <w:r w:rsidRPr="00117F92">
        <w:rPr>
          <w:rFonts w:ascii="Times New Roman" w:hAnsi="Times New Roman" w:cs="Times New Roman"/>
          <w:sz w:val="20"/>
          <w:szCs w:val="20"/>
          <w:lang w:val="en-US" w:eastAsia="zh-CN"/>
        </w:rPr>
        <w:t>6</w:t>
      </w:r>
      <w:r w:rsidRPr="00117F92">
        <w:rPr>
          <w:rFonts w:ascii="Times New Roman" w:hAnsi="Times New Roman" w:cs="Times New Roman"/>
          <w:color w:val="0000FF"/>
          <w:sz w:val="20"/>
          <w:szCs w:val="20"/>
        </w:rPr>
        <w:t>.</w:t>
      </w:r>
      <w:r w:rsidRPr="00117F92">
        <w:rPr>
          <w:rFonts w:ascii="Times New Roman" w:hAnsi="Times New Roman" w:cs="Times New Roman"/>
          <w:color w:val="3A42EF"/>
          <w:sz w:val="20"/>
          <w:szCs w:val="20"/>
          <w:u w:val="single"/>
          <w:shd w:val="clear" w:color="auto" w:fill="FFFFFF"/>
        </w:rPr>
        <w:t>doi:</w:t>
      </w:r>
      <w:hyperlink r:id="rId10" w:history="1">
        <w:r w:rsidRPr="00117F92">
          <w:rPr>
            <w:rStyle w:val="Hyperlink"/>
            <w:rFonts w:ascii="Times New Roman" w:hAnsi="Times New Roman" w:cs="Times New Roman"/>
            <w:sz w:val="20"/>
            <w:szCs w:val="20"/>
            <w:shd w:val="clear" w:color="auto" w:fill="FFFFFF"/>
          </w:rPr>
          <w:t>10.7537/marsnys140921.06.</w:t>
        </w:r>
      </w:hyperlink>
      <w:r w:rsidRPr="00117F92">
        <w:rPr>
          <w:rFonts w:ascii="Times New Roman" w:hAnsi="Times New Roman" w:cs="Times New Roman"/>
          <w:color w:val="0000FF"/>
          <w:sz w:val="20"/>
          <w:szCs w:val="20"/>
        </w:rPr>
        <w:t xml:space="preserve"> </w:t>
      </w:r>
    </w:p>
    <w:p w:rsidR="00EE3026" w:rsidRPr="00117F92" w:rsidRDefault="00EE3026">
      <w:pPr>
        <w:snapToGrid w:val="0"/>
        <w:spacing w:after="0" w:line="240" w:lineRule="auto"/>
        <w:jc w:val="both"/>
        <w:rPr>
          <w:rFonts w:ascii="Times New Roman" w:hAnsi="Times New Roman" w:cs="Times New Roman"/>
          <w:sz w:val="20"/>
          <w:szCs w:val="20"/>
        </w:rPr>
      </w:pPr>
    </w:p>
    <w:p w:rsidR="00117F92" w:rsidRDefault="00BD4BE2">
      <w:pPr>
        <w:snapToGrid w:val="0"/>
        <w:spacing w:after="0" w:line="240" w:lineRule="auto"/>
        <w:jc w:val="both"/>
        <w:rPr>
          <w:rFonts w:ascii="Times New Roman" w:hAnsi="Times New Roman" w:cs="Times New Roman" w:hint="eastAsia"/>
          <w:sz w:val="20"/>
          <w:szCs w:val="20"/>
          <w:lang w:eastAsia="zh-CN"/>
        </w:rPr>
      </w:pPr>
      <w:r w:rsidRPr="00117F92">
        <w:rPr>
          <w:rFonts w:ascii="Times New Roman" w:hAnsi="Times New Roman" w:cs="Times New Roman"/>
          <w:sz w:val="20"/>
          <w:szCs w:val="20"/>
        </w:rPr>
        <w:t xml:space="preserve">Keywords: </w:t>
      </w:r>
      <w:r w:rsidRPr="00117F92">
        <w:rPr>
          <w:rFonts w:ascii="Times New Roman" w:hAnsi="Times New Roman" w:cs="Times New Roman"/>
          <w:sz w:val="20"/>
          <w:szCs w:val="20"/>
        </w:rPr>
        <w:t>quality characteristic, chicken, processing, sensory properties</w:t>
      </w:r>
    </w:p>
    <w:p w:rsidR="00117F92" w:rsidRDefault="00117F92">
      <w:pPr>
        <w:snapToGrid w:val="0"/>
        <w:spacing w:after="0" w:line="240" w:lineRule="auto"/>
        <w:jc w:val="both"/>
        <w:rPr>
          <w:rFonts w:ascii="Times New Roman" w:hAnsi="Times New Roman" w:cs="Times New Roman" w:hint="eastAsia"/>
          <w:sz w:val="20"/>
          <w:szCs w:val="20"/>
          <w:lang w:eastAsia="zh-CN"/>
        </w:rPr>
      </w:pPr>
    </w:p>
    <w:p w:rsidR="00117F92" w:rsidRDefault="00117F92">
      <w:pPr>
        <w:snapToGrid w:val="0"/>
        <w:spacing w:after="0" w:line="240" w:lineRule="auto"/>
        <w:jc w:val="both"/>
        <w:rPr>
          <w:rFonts w:ascii="Times New Roman" w:hAnsi="Times New Roman" w:cs="Times New Roman" w:hint="eastAsia"/>
          <w:sz w:val="20"/>
          <w:szCs w:val="20"/>
          <w:lang w:eastAsia="zh-CN"/>
        </w:rPr>
      </w:pPr>
    </w:p>
    <w:p w:rsidR="00117F92" w:rsidRPr="00117F92" w:rsidRDefault="00117F92">
      <w:pPr>
        <w:snapToGrid w:val="0"/>
        <w:spacing w:after="0" w:line="240" w:lineRule="auto"/>
        <w:jc w:val="both"/>
        <w:rPr>
          <w:rFonts w:ascii="Times New Roman" w:hAnsi="Times New Roman" w:cs="Times New Roman" w:hint="eastAsia"/>
          <w:color w:val="FF0000"/>
          <w:sz w:val="20"/>
          <w:szCs w:val="20"/>
          <w:lang w:eastAsia="zh-CN"/>
        </w:rPr>
        <w:sectPr w:rsidR="00117F92" w:rsidRPr="00117F92">
          <w:headerReference w:type="default" r:id="rId11"/>
          <w:footerReference w:type="default" r:id="rId12"/>
          <w:headerReference w:type="first" r:id="rId13"/>
          <w:footerReference w:type="first" r:id="rId14"/>
          <w:pgSz w:w="11906" w:h="16838"/>
          <w:pgMar w:top="1440" w:right="1440" w:bottom="1440" w:left="1440" w:header="708" w:footer="708" w:gutter="0"/>
          <w:pgNumType w:start="57"/>
          <w:cols w:space="708"/>
          <w:titlePg/>
          <w:docGrid w:linePitch="360"/>
        </w:sectPr>
      </w:pPr>
    </w:p>
    <w:p w:rsidR="00EE3026" w:rsidRPr="00117F92" w:rsidRDefault="00BD4BE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lastRenderedPageBreak/>
        <w:t>1.0</w:t>
      </w:r>
      <w:r w:rsidRPr="00117F92">
        <w:rPr>
          <w:rFonts w:ascii="Times New Roman" w:hAnsi="Times New Roman" w:cs="Times New Roman"/>
          <w:b/>
          <w:sz w:val="20"/>
          <w:szCs w:val="20"/>
        </w:rPr>
        <w:tab/>
      </w:r>
      <w:r w:rsidRPr="00117F92">
        <w:rPr>
          <w:rFonts w:ascii="Times New Roman" w:hAnsi="Times New Roman" w:cs="Times New Roman"/>
          <w:b/>
          <w:sz w:val="20"/>
          <w:szCs w:val="20"/>
        </w:rPr>
        <w:t>INTRODUCTION</w:t>
      </w:r>
      <w:r w:rsidR="00117F92">
        <w:rPr>
          <w:rFonts w:ascii="Times New Roman" w:hAnsi="Times New Roman" w:cs="Times New Roman"/>
          <w:b/>
          <w:sz w:val="20"/>
          <w:szCs w:val="20"/>
        </w:rPr>
        <w:t xml:space="preserve"> </w:t>
      </w:r>
    </w:p>
    <w:p w:rsidR="00EE3026" w:rsidRPr="00117F92" w:rsidRDefault="00BD4BE2" w:rsidP="00117F92">
      <w:pPr>
        <w:snapToGrid w:val="0"/>
        <w:spacing w:after="0" w:line="240" w:lineRule="auto"/>
        <w:ind w:firstLineChars="283" w:firstLine="566"/>
        <w:jc w:val="both"/>
        <w:rPr>
          <w:rFonts w:ascii="Times New Roman" w:hAnsi="Times New Roman" w:cs="Times New Roman"/>
          <w:sz w:val="20"/>
          <w:szCs w:val="20"/>
          <w:lang w:val="en-US"/>
        </w:rPr>
      </w:pPr>
      <w:r w:rsidRPr="00117F92">
        <w:rPr>
          <w:rFonts w:ascii="Times New Roman" w:hAnsi="Times New Roman" w:cs="Times New Roman"/>
          <w:sz w:val="20"/>
          <w:szCs w:val="20"/>
        </w:rPr>
        <w:t xml:space="preserve">Food preservation and storage is one of the most important fundamentals for development and civilization. </w:t>
      </w:r>
      <w:r w:rsidRPr="00117F92">
        <w:rPr>
          <w:rFonts w:ascii="Times New Roman" w:hAnsi="Times New Roman" w:cs="Times New Roman"/>
          <w:sz w:val="20"/>
          <w:szCs w:val="20"/>
          <w:lang w:val="en-US"/>
        </w:rPr>
        <w:t>The origin of meat processing is lost in antiquity but began when early</w:t>
      </w:r>
      <w:r w:rsidRPr="00117F92">
        <w:rPr>
          <w:rFonts w:ascii="Times New Roman" w:hAnsi="Times New Roman" w:cs="Times New Roman"/>
          <w:sz w:val="20"/>
          <w:szCs w:val="20"/>
          <w:lang w:val="en-US"/>
        </w:rPr>
        <w:t xml:space="preserve"> man first preserved meat with salt and also used cooking to prolong the keeping quality of fresh meat. Modern food processing traces its origin to the development of canning, since then advances in technology have continued to change processing methods. M</w:t>
      </w:r>
      <w:r w:rsidRPr="00117F92">
        <w:rPr>
          <w:rFonts w:ascii="Times New Roman" w:hAnsi="Times New Roman" w:cs="Times New Roman"/>
          <w:sz w:val="20"/>
          <w:szCs w:val="20"/>
          <w:lang w:val="en-US"/>
        </w:rPr>
        <w:t>odern meat processing has led to the development of products with unique flavor and forms, provision of variety of products and development of new products in addition to preservation.</w:t>
      </w:r>
    </w:p>
    <w:p w:rsidR="00EE3026" w:rsidRPr="00117F92" w:rsidRDefault="00BD4BE2" w:rsidP="00117F92">
      <w:pPr>
        <w:snapToGrid w:val="0"/>
        <w:spacing w:after="0" w:line="240" w:lineRule="auto"/>
        <w:ind w:firstLineChars="283" w:firstLine="566"/>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t>Drying is probably the oldest method of food preservation. In developin</w:t>
      </w:r>
      <w:r w:rsidRPr="00117F92">
        <w:rPr>
          <w:rFonts w:ascii="Times New Roman" w:hAnsi="Times New Roman" w:cs="Times New Roman"/>
          <w:sz w:val="20"/>
          <w:szCs w:val="20"/>
          <w:lang w:val="en-US"/>
        </w:rPr>
        <w:t>g countries, drying is used in preserving meat in surplus supply.</w:t>
      </w:r>
      <w:r w:rsidR="00117F92">
        <w:rPr>
          <w:rFonts w:ascii="Times New Roman" w:hAnsi="Times New Roman" w:cs="Times New Roman"/>
          <w:sz w:val="20"/>
          <w:szCs w:val="20"/>
          <w:lang w:val="en-US"/>
        </w:rPr>
        <w:t xml:space="preserve"> </w:t>
      </w:r>
      <w:r w:rsidRPr="00117F92">
        <w:rPr>
          <w:rFonts w:ascii="Times New Roman" w:hAnsi="Times New Roman" w:cs="Times New Roman"/>
          <w:sz w:val="20"/>
          <w:szCs w:val="20"/>
          <w:lang w:val="en-US"/>
        </w:rPr>
        <w:t>The principle is to remove water from the food material under the influence of heat and temperature. Fresh meat has moisture content as high as 75% which promotes microbial, biochemical, en</w:t>
      </w:r>
      <w:r w:rsidRPr="00117F92">
        <w:rPr>
          <w:rFonts w:ascii="Times New Roman" w:hAnsi="Times New Roman" w:cs="Times New Roman"/>
          <w:sz w:val="20"/>
          <w:szCs w:val="20"/>
          <w:lang w:val="en-US"/>
        </w:rPr>
        <w:t>zymatic and physical process (</w:t>
      </w:r>
      <w:bookmarkStart w:id="13" w:name="_Hlk81387310"/>
      <w:r w:rsidRPr="00117F92">
        <w:rPr>
          <w:rFonts w:ascii="Times New Roman" w:hAnsi="Times New Roman" w:cs="Times New Roman"/>
          <w:sz w:val="20"/>
          <w:szCs w:val="20"/>
          <w:lang w:val="en-US"/>
        </w:rPr>
        <w:t>Okonkwo, 1984</w:t>
      </w:r>
      <w:bookmarkEnd w:id="13"/>
      <w:r w:rsidRPr="00117F92">
        <w:rPr>
          <w:rFonts w:ascii="Times New Roman" w:hAnsi="Times New Roman" w:cs="Times New Roman"/>
          <w:sz w:val="20"/>
          <w:szCs w:val="20"/>
          <w:lang w:val="en-US"/>
        </w:rPr>
        <w:t>) thus fast-tracking meat spoilage. The spoilage of the meat is slowed down or halted when the moisture content is lowered because spoilage organisms can no longer grow or proliferate in the absence of moisture co</w:t>
      </w:r>
      <w:r w:rsidRPr="00117F92">
        <w:rPr>
          <w:rFonts w:ascii="Times New Roman" w:hAnsi="Times New Roman" w:cs="Times New Roman"/>
          <w:sz w:val="20"/>
          <w:szCs w:val="20"/>
          <w:lang w:val="en-US"/>
        </w:rPr>
        <w:t>ntent (</w:t>
      </w:r>
      <w:r w:rsidRPr="00117F92">
        <w:rPr>
          <w:rFonts w:ascii="Times New Roman" w:hAnsi="Times New Roman" w:cs="Times New Roman"/>
          <w:sz w:val="20"/>
          <w:szCs w:val="20"/>
        </w:rPr>
        <w:t xml:space="preserve">Lawrie and Ledward, 2006; Leroy et al., 2006). </w:t>
      </w:r>
      <w:r w:rsidRPr="00117F92">
        <w:rPr>
          <w:rFonts w:ascii="Times New Roman" w:hAnsi="Times New Roman" w:cs="Times New Roman"/>
          <w:sz w:val="20"/>
          <w:szCs w:val="20"/>
          <w:lang w:val="en-US"/>
        </w:rPr>
        <w:t xml:space="preserve">Drying of meat products has some advantages over other preservation techniques, it include less storage </w:t>
      </w:r>
      <w:r w:rsidRPr="00117F92">
        <w:rPr>
          <w:rFonts w:ascii="Times New Roman" w:hAnsi="Times New Roman" w:cs="Times New Roman"/>
          <w:sz w:val="20"/>
          <w:szCs w:val="20"/>
          <w:lang w:val="en-US"/>
        </w:rPr>
        <w:lastRenderedPageBreak/>
        <w:t>weight and space thus reducing distribution and storage costs; it can reduce the longetivity of th</w:t>
      </w:r>
      <w:r w:rsidRPr="00117F92">
        <w:rPr>
          <w:rFonts w:ascii="Times New Roman" w:hAnsi="Times New Roman" w:cs="Times New Roman"/>
          <w:sz w:val="20"/>
          <w:szCs w:val="20"/>
          <w:lang w:val="en-US"/>
        </w:rPr>
        <w:t xml:space="preserve">e products </w:t>
      </w:r>
    </w:p>
    <w:p w:rsidR="00EE3026" w:rsidRPr="00117F92" w:rsidRDefault="00BD4BE2" w:rsidP="00117F92">
      <w:pPr>
        <w:snapToGrid w:val="0"/>
        <w:spacing w:after="0" w:line="240" w:lineRule="auto"/>
        <w:ind w:firstLineChars="283" w:firstLine="566"/>
        <w:jc w:val="both"/>
        <w:rPr>
          <w:rFonts w:ascii="Times New Roman" w:hAnsi="Times New Roman" w:cs="Times New Roman" w:hint="eastAsia"/>
          <w:sz w:val="20"/>
          <w:szCs w:val="20"/>
          <w:lang w:val="en-US" w:eastAsia="zh-CN"/>
        </w:rPr>
      </w:pPr>
      <w:r w:rsidRPr="00117F92">
        <w:rPr>
          <w:rFonts w:ascii="Times New Roman" w:hAnsi="Times New Roman" w:cs="Times New Roman"/>
          <w:sz w:val="20"/>
          <w:szCs w:val="20"/>
          <w:lang w:val="en-US"/>
        </w:rPr>
        <w:t>Drying of meat extends its shelf-life by reducing its water activity, it can be achieved through the use of solar energy, smoking, hot-air drying and freeze-drying achieved by sublimation (</w:t>
      </w:r>
      <w:bookmarkStart w:id="14" w:name="_Hlk81387317"/>
      <w:r w:rsidRPr="00117F92">
        <w:rPr>
          <w:rFonts w:ascii="Times New Roman" w:hAnsi="Times New Roman" w:cs="Times New Roman"/>
          <w:sz w:val="20"/>
          <w:szCs w:val="20"/>
          <w:lang w:val="en-US"/>
        </w:rPr>
        <w:t>Fellows, 2000</w:t>
      </w:r>
      <w:bookmarkEnd w:id="14"/>
      <w:r w:rsidRPr="00117F92">
        <w:rPr>
          <w:rFonts w:ascii="Times New Roman" w:hAnsi="Times New Roman" w:cs="Times New Roman"/>
          <w:sz w:val="20"/>
          <w:szCs w:val="20"/>
          <w:lang w:val="en-US"/>
        </w:rPr>
        <w:t>; FAO, 2010). The preservative effect is b</w:t>
      </w:r>
      <w:r w:rsidRPr="00117F92">
        <w:rPr>
          <w:rFonts w:ascii="Times New Roman" w:hAnsi="Times New Roman" w:cs="Times New Roman"/>
          <w:sz w:val="20"/>
          <w:szCs w:val="20"/>
          <w:lang w:val="en-US"/>
        </w:rPr>
        <w:t>ased on the fact that microbial action, chemical and physical processes and enzymatic action on meat depend greatly on the amount of available moisture content. Moisture content of the meat is reduced to such a level that the activities of these deteriorat</w:t>
      </w:r>
      <w:r w:rsidRPr="00117F92">
        <w:rPr>
          <w:rFonts w:ascii="Times New Roman" w:hAnsi="Times New Roman" w:cs="Times New Roman"/>
          <w:sz w:val="20"/>
          <w:szCs w:val="20"/>
          <w:lang w:val="en-US"/>
        </w:rPr>
        <w:t>ive agents are reduced or halted (</w:t>
      </w:r>
      <w:r w:rsidRPr="00117F92">
        <w:rPr>
          <w:rFonts w:ascii="Times New Roman" w:hAnsi="Times New Roman" w:cs="Times New Roman"/>
          <w:sz w:val="20"/>
          <w:szCs w:val="20"/>
        </w:rPr>
        <w:t>Nunez-Gonzalez</w:t>
      </w:r>
      <w:r w:rsidRPr="00117F92">
        <w:rPr>
          <w:rFonts w:ascii="Times New Roman" w:hAnsi="Times New Roman" w:cs="Times New Roman"/>
          <w:sz w:val="20"/>
          <w:szCs w:val="20"/>
          <w:lang w:val="en-US"/>
        </w:rPr>
        <w:t xml:space="preserve"> et al., 2008)</w:t>
      </w:r>
      <w:r w:rsidR="00117F92">
        <w:rPr>
          <w:rFonts w:ascii="Times New Roman" w:hAnsi="Times New Roman" w:cs="Times New Roman" w:hint="eastAsia"/>
          <w:sz w:val="20"/>
          <w:szCs w:val="20"/>
          <w:lang w:val="en-US" w:eastAsia="zh-CN"/>
        </w:rPr>
        <w:t>.</w:t>
      </w:r>
    </w:p>
    <w:p w:rsidR="00EE3026" w:rsidRPr="00117F92" w:rsidRDefault="00BD4BE2" w:rsidP="00117F92">
      <w:pPr>
        <w:snapToGrid w:val="0"/>
        <w:spacing w:after="0" w:line="240" w:lineRule="auto"/>
        <w:ind w:firstLineChars="283" w:firstLine="566"/>
        <w:jc w:val="both"/>
        <w:rPr>
          <w:rFonts w:ascii="Times New Roman" w:hAnsi="Times New Roman" w:cs="Times New Roman"/>
          <w:bCs/>
          <w:sz w:val="20"/>
          <w:szCs w:val="20"/>
        </w:rPr>
      </w:pPr>
      <w:r w:rsidRPr="00117F92">
        <w:rPr>
          <w:rFonts w:ascii="Times New Roman" w:hAnsi="Times New Roman" w:cs="Times New Roman"/>
          <w:sz w:val="20"/>
          <w:szCs w:val="20"/>
          <w:lang w:val="en-US"/>
        </w:rPr>
        <w:t>Meat products undergo changes during drying and storage that changes their quality characteristics thus, a good and improved drying technology should minimize these changes and maximize the pro</w:t>
      </w:r>
      <w:r w:rsidRPr="00117F92">
        <w:rPr>
          <w:rFonts w:ascii="Times New Roman" w:hAnsi="Times New Roman" w:cs="Times New Roman"/>
          <w:sz w:val="20"/>
          <w:szCs w:val="20"/>
          <w:lang w:val="en-US"/>
        </w:rPr>
        <w:t>cess efficiency (Marco et al., 2008)). The changes during drying occur in texture, loss of flavor and aroma, changes in color and nutritional value, it is therefore essential to determine the quality of dried meat products. This study therefore aimed at in</w:t>
      </w:r>
      <w:r w:rsidRPr="00117F92">
        <w:rPr>
          <w:rFonts w:ascii="Times New Roman" w:hAnsi="Times New Roman" w:cs="Times New Roman"/>
          <w:sz w:val="20"/>
          <w:szCs w:val="20"/>
          <w:lang w:val="en-US"/>
        </w:rPr>
        <w:t xml:space="preserve">vestigating the </w:t>
      </w:r>
      <w:r w:rsidRPr="00117F92">
        <w:rPr>
          <w:rFonts w:ascii="Times New Roman" w:hAnsi="Times New Roman" w:cs="Times New Roman"/>
          <w:bCs/>
          <w:sz w:val="20"/>
          <w:szCs w:val="20"/>
        </w:rPr>
        <w:t>effect of oven drying on selected quality composition of chicken</w:t>
      </w:r>
    </w:p>
    <w:p w:rsidR="00117F92" w:rsidRDefault="00117F92" w:rsidP="00117F92">
      <w:pPr>
        <w:snapToGrid w:val="0"/>
        <w:spacing w:after="0" w:line="240" w:lineRule="auto"/>
        <w:rPr>
          <w:rFonts w:ascii="Times New Roman" w:hAnsi="Times New Roman" w:cs="Times New Roman" w:hint="eastAsia"/>
          <w:b/>
          <w:sz w:val="20"/>
          <w:szCs w:val="20"/>
          <w:lang w:val="en-US" w:eastAsia="zh-CN"/>
        </w:rPr>
      </w:pPr>
    </w:p>
    <w:p w:rsidR="00EE3026" w:rsidRPr="00117F92" w:rsidRDefault="00BD4BE2" w:rsidP="00117F92">
      <w:pPr>
        <w:snapToGrid w:val="0"/>
        <w:spacing w:after="0" w:line="240" w:lineRule="auto"/>
        <w:rPr>
          <w:rFonts w:ascii="Times New Roman" w:hAnsi="Times New Roman" w:cs="Times New Roman"/>
          <w:b/>
          <w:sz w:val="20"/>
          <w:szCs w:val="20"/>
          <w:lang w:val="en-US"/>
        </w:rPr>
      </w:pPr>
      <w:r w:rsidRPr="00117F92">
        <w:rPr>
          <w:rFonts w:ascii="Times New Roman" w:hAnsi="Times New Roman" w:cs="Times New Roman"/>
          <w:b/>
          <w:sz w:val="20"/>
          <w:szCs w:val="20"/>
          <w:lang w:val="en-US"/>
        </w:rPr>
        <w:t>MATERIALS AND METHODS</w:t>
      </w:r>
    </w:p>
    <w:p w:rsidR="00117F92" w:rsidRDefault="00BD4BE2">
      <w:pPr>
        <w:snapToGrid w:val="0"/>
        <w:spacing w:after="0" w:line="240" w:lineRule="auto"/>
        <w:jc w:val="both"/>
        <w:rPr>
          <w:rFonts w:ascii="Times New Roman" w:hAnsi="Times New Roman" w:cs="Times New Roman" w:hint="eastAsia"/>
          <w:b/>
          <w:sz w:val="20"/>
          <w:szCs w:val="20"/>
          <w:lang w:val="en-US" w:eastAsia="zh-CN"/>
        </w:rPr>
      </w:pPr>
      <w:r w:rsidRPr="00117F92">
        <w:rPr>
          <w:rFonts w:ascii="Times New Roman" w:hAnsi="Times New Roman" w:cs="Times New Roman"/>
          <w:b/>
          <w:sz w:val="20"/>
          <w:szCs w:val="20"/>
          <w:lang w:val="en-US"/>
        </w:rPr>
        <w:t xml:space="preserve">Materials: </w:t>
      </w:r>
    </w:p>
    <w:p w:rsidR="00EE3026" w:rsidRPr="00117F92" w:rsidRDefault="00BD4BE2" w:rsidP="00117F92">
      <w:pPr>
        <w:snapToGrid w:val="0"/>
        <w:spacing w:after="0" w:line="240" w:lineRule="auto"/>
        <w:ind w:firstLine="720"/>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lastRenderedPageBreak/>
        <w:t>The materials used include: Hand glove (for preventing direct contact in other to afford contamination), Charcoal (used as the heat source for</w:t>
      </w:r>
      <w:r w:rsidRPr="00117F92">
        <w:rPr>
          <w:rFonts w:ascii="Times New Roman" w:hAnsi="Times New Roman" w:cs="Times New Roman"/>
          <w:sz w:val="20"/>
          <w:szCs w:val="20"/>
          <w:lang w:val="en-US"/>
        </w:rPr>
        <w:t xml:space="preserve"> drying), Masking tape (used for labeling the treatments), Plates and dishes (used for sensory assessment), Spirit and Cotton wool (used as a disinfectant in the laboratory), Goat casing/collagen (used for the sausage casing), Weighing balance (used for we</w:t>
      </w:r>
      <w:r w:rsidRPr="00117F92">
        <w:rPr>
          <w:rFonts w:ascii="Times New Roman" w:hAnsi="Times New Roman" w:cs="Times New Roman"/>
          <w:sz w:val="20"/>
          <w:szCs w:val="20"/>
          <w:lang w:val="en-US"/>
        </w:rPr>
        <w:t xml:space="preserve">ighing the samples), Thermometers (used for determining the temperature of the oven and also the internal temperature of the sausage), </w:t>
      </w:r>
    </w:p>
    <w:p w:rsidR="00117F92" w:rsidRDefault="00117F92">
      <w:pPr>
        <w:snapToGrid w:val="0"/>
        <w:spacing w:after="0" w:line="240" w:lineRule="auto"/>
        <w:jc w:val="both"/>
        <w:rPr>
          <w:rFonts w:ascii="Times New Roman" w:hAnsi="Times New Roman" w:cs="Times New Roman" w:hint="eastAsia"/>
          <w:b/>
          <w:sz w:val="20"/>
          <w:szCs w:val="20"/>
          <w:lang w:val="en-US" w:eastAsia="zh-CN"/>
        </w:rPr>
      </w:pPr>
    </w:p>
    <w:p w:rsidR="00EE3026" w:rsidRPr="00117F92" w:rsidRDefault="00BD4BE2">
      <w:pPr>
        <w:snapToGrid w:val="0"/>
        <w:spacing w:after="0" w:line="240" w:lineRule="auto"/>
        <w:jc w:val="both"/>
        <w:rPr>
          <w:rFonts w:ascii="Times New Roman" w:hAnsi="Times New Roman" w:cs="Times New Roman"/>
          <w:b/>
          <w:sz w:val="20"/>
          <w:szCs w:val="20"/>
          <w:lang w:val="en-US"/>
        </w:rPr>
      </w:pPr>
      <w:r w:rsidRPr="00117F92">
        <w:rPr>
          <w:rFonts w:ascii="Times New Roman" w:hAnsi="Times New Roman" w:cs="Times New Roman"/>
          <w:b/>
          <w:sz w:val="20"/>
          <w:szCs w:val="20"/>
          <w:lang w:val="en-US"/>
        </w:rPr>
        <w:t>Sample Collection and Preparation</w:t>
      </w:r>
    </w:p>
    <w:p w:rsidR="00EE3026" w:rsidRPr="00117F92" w:rsidRDefault="00BD4BE2" w:rsidP="00117F92">
      <w:pPr>
        <w:snapToGrid w:val="0"/>
        <w:spacing w:after="0" w:line="240" w:lineRule="auto"/>
        <w:ind w:firstLine="720"/>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t>Live chicken (broilers) were purchased from Green pastures Nigeria Limited, Oluyole Ex</w:t>
      </w:r>
      <w:r w:rsidRPr="00117F92">
        <w:rPr>
          <w:rFonts w:ascii="Times New Roman" w:hAnsi="Times New Roman" w:cs="Times New Roman"/>
          <w:sz w:val="20"/>
          <w:szCs w:val="20"/>
          <w:lang w:val="en-US"/>
        </w:rPr>
        <w:t>tension Area, Ibadan Oyo State, Nigeria. The birds were carefully processed in the laboratory at the Institute of Agricultural Research and Training, Moor Plantation Apata, Ibadan, Southwest, Oyo State. 10kg of frozen chicken was placed in warm water for a</w:t>
      </w:r>
      <w:r w:rsidRPr="00117F92">
        <w:rPr>
          <w:rFonts w:ascii="Times New Roman" w:hAnsi="Times New Roman" w:cs="Times New Roman"/>
          <w:sz w:val="20"/>
          <w:szCs w:val="20"/>
          <w:lang w:val="en-US"/>
        </w:rPr>
        <w:t xml:space="preserve">bout 15 minutes to defreeze. The chicken was thereafter cut into pieces and cooked for about 45 minutes to soften it. The chicken was deboned and the lean meat was grinded minced using mortar and </w:t>
      </w:r>
      <w:r w:rsidRPr="00117F92">
        <w:rPr>
          <w:rFonts w:ascii="Times New Roman" w:hAnsi="Times New Roman" w:cs="Times New Roman"/>
          <w:sz w:val="20"/>
          <w:szCs w:val="20"/>
          <w:lang w:val="en-US"/>
        </w:rPr>
        <w:lastRenderedPageBreak/>
        <w:t>pestle. The minced chicken meat was poured into a bowl and 2</w:t>
      </w:r>
      <w:r w:rsidRPr="00117F92">
        <w:rPr>
          <w:rFonts w:ascii="Times New Roman" w:hAnsi="Times New Roman" w:cs="Times New Roman"/>
          <w:sz w:val="20"/>
          <w:szCs w:val="20"/>
          <w:lang w:val="en-US"/>
        </w:rPr>
        <w:t>13.97g of butter was added together with 85.67g of red chili pepper, 44.24g of Nut Meg, 120.06g of Green pepper, 85.33g of Ginger, 350gof corn flour, Onion and garlic powder of 1g, Maggi and salt were also added to the minced chicken. This was carefully mi</w:t>
      </w:r>
      <w:r w:rsidRPr="00117F92">
        <w:rPr>
          <w:rFonts w:ascii="Times New Roman" w:hAnsi="Times New Roman" w:cs="Times New Roman"/>
          <w:sz w:val="20"/>
          <w:szCs w:val="20"/>
          <w:lang w:val="en-US"/>
        </w:rPr>
        <w:t>xed together to achieve uniform paste mixture. It was then stuffed into the prepared casing/collagen (cow intestines) and broken into links of diameter 20-22mm.</w:t>
      </w:r>
    </w:p>
    <w:p w:rsidR="00117F92" w:rsidRDefault="00117F92">
      <w:pPr>
        <w:snapToGrid w:val="0"/>
        <w:spacing w:after="0" w:line="240" w:lineRule="auto"/>
        <w:jc w:val="both"/>
        <w:rPr>
          <w:rFonts w:ascii="Times New Roman" w:hAnsi="Times New Roman" w:cs="Times New Roman" w:hint="eastAsia"/>
          <w:b/>
          <w:bCs/>
          <w:sz w:val="20"/>
          <w:szCs w:val="20"/>
          <w:lang w:val="en-US" w:eastAsia="zh-CN"/>
        </w:rPr>
      </w:pPr>
    </w:p>
    <w:p w:rsidR="00EE3026" w:rsidRPr="00117F92" w:rsidRDefault="00BD4BE2">
      <w:pPr>
        <w:snapToGrid w:val="0"/>
        <w:spacing w:after="0" w:line="240" w:lineRule="auto"/>
        <w:jc w:val="both"/>
        <w:rPr>
          <w:rFonts w:ascii="Times New Roman" w:hAnsi="Times New Roman" w:cs="Times New Roman"/>
          <w:b/>
          <w:bCs/>
          <w:sz w:val="20"/>
          <w:szCs w:val="20"/>
          <w:lang w:val="en-US"/>
        </w:rPr>
      </w:pPr>
      <w:r w:rsidRPr="00117F92">
        <w:rPr>
          <w:rFonts w:ascii="Times New Roman" w:hAnsi="Times New Roman" w:cs="Times New Roman"/>
          <w:b/>
          <w:bCs/>
          <w:sz w:val="20"/>
          <w:szCs w:val="20"/>
          <w:lang w:val="en-US"/>
        </w:rPr>
        <w:t>Sample Treatment</w:t>
      </w:r>
    </w:p>
    <w:p w:rsidR="00EE3026" w:rsidRPr="00117F92" w:rsidRDefault="00BD4BE2" w:rsidP="00117F92">
      <w:pPr>
        <w:snapToGrid w:val="0"/>
        <w:spacing w:after="0" w:line="240" w:lineRule="auto"/>
        <w:ind w:firstLine="720"/>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t>The experiment was conducted after storing the samples for 0, 3, 6, and 9 days</w:t>
      </w:r>
      <w:r w:rsidRPr="00117F92">
        <w:rPr>
          <w:rFonts w:ascii="Times New Roman" w:hAnsi="Times New Roman" w:cs="Times New Roman"/>
          <w:sz w:val="20"/>
          <w:szCs w:val="20"/>
          <w:lang w:val="en-US"/>
        </w:rPr>
        <w:t xml:space="preserve"> consecutively. The samples were also dried in the electric oven at varying temperature and time as stated in Table 1. The oven used is a hot air circulation drying machine powered by charcoal with steady hot air flowing in the drying chamber. The hot air </w:t>
      </w:r>
      <w:r w:rsidRPr="00117F92">
        <w:rPr>
          <w:rFonts w:ascii="Times New Roman" w:hAnsi="Times New Roman" w:cs="Times New Roman"/>
          <w:sz w:val="20"/>
          <w:szCs w:val="20"/>
          <w:lang w:val="en-US"/>
        </w:rPr>
        <w:t xml:space="preserve">circulation dryer is a kind of all-purpose drying equipment, having wide application for the curing and dehydrating of many kinds of materials and products in the food industry, agriculture and sideline production and fishery industries. </w:t>
      </w:r>
    </w:p>
    <w:p w:rsidR="00EE3026" w:rsidRPr="00117F92" w:rsidRDefault="00EE3026">
      <w:pPr>
        <w:snapToGrid w:val="0"/>
        <w:spacing w:after="0" w:line="240" w:lineRule="auto"/>
        <w:jc w:val="center"/>
        <w:rPr>
          <w:rFonts w:ascii="Times New Roman" w:hAnsi="Times New Roman" w:cs="Times New Roman"/>
          <w:b/>
          <w:sz w:val="20"/>
          <w:szCs w:val="20"/>
          <w:lang w:val="en-US"/>
        </w:rPr>
        <w:sectPr w:rsidR="00EE3026" w:rsidRPr="00117F92">
          <w:type w:val="continuous"/>
          <w:pgSz w:w="11906" w:h="16838"/>
          <w:pgMar w:top="1440" w:right="1440" w:bottom="1440" w:left="1440" w:header="708" w:footer="708" w:gutter="0"/>
          <w:cols w:num="2" w:space="720" w:equalWidth="0">
            <w:col w:w="4300" w:space="425"/>
            <w:col w:w="4300"/>
          </w:cols>
          <w:docGrid w:linePitch="360"/>
        </w:sectPr>
      </w:pPr>
    </w:p>
    <w:p w:rsidR="00117F92" w:rsidRPr="00117F92" w:rsidRDefault="00117F92">
      <w:pPr>
        <w:snapToGrid w:val="0"/>
        <w:spacing w:after="0" w:line="240" w:lineRule="auto"/>
        <w:jc w:val="center"/>
        <w:rPr>
          <w:rFonts w:ascii="Times New Roman" w:hAnsi="Times New Roman" w:cs="Times New Roman"/>
          <w:b/>
          <w:sz w:val="20"/>
          <w:szCs w:val="20"/>
          <w:lang w:val="en-US" w:eastAsia="zh-CN"/>
        </w:rPr>
      </w:pPr>
    </w:p>
    <w:p w:rsidR="00117F92" w:rsidRDefault="00117F92">
      <w:pPr>
        <w:snapToGrid w:val="0"/>
        <w:spacing w:after="0" w:line="240" w:lineRule="auto"/>
        <w:jc w:val="center"/>
        <w:rPr>
          <w:rFonts w:ascii="Times New Roman" w:hAnsi="Times New Roman" w:cs="Times New Roman" w:hint="eastAsia"/>
          <w:b/>
          <w:sz w:val="20"/>
          <w:szCs w:val="20"/>
          <w:lang w:val="en-US" w:eastAsia="zh-CN"/>
        </w:rPr>
      </w:pPr>
    </w:p>
    <w:p w:rsidR="00EE3026" w:rsidRPr="00117F92" w:rsidRDefault="00BD4BE2">
      <w:pPr>
        <w:snapToGrid w:val="0"/>
        <w:spacing w:after="0" w:line="240" w:lineRule="auto"/>
        <w:jc w:val="center"/>
        <w:rPr>
          <w:rFonts w:ascii="Times New Roman" w:hAnsi="Times New Roman" w:cs="Times New Roman"/>
          <w:b/>
          <w:sz w:val="20"/>
          <w:szCs w:val="20"/>
          <w:lang w:val="en-US"/>
        </w:rPr>
      </w:pPr>
      <w:r w:rsidRPr="00117F92">
        <w:rPr>
          <w:rFonts w:ascii="Times New Roman" w:hAnsi="Times New Roman" w:cs="Times New Roman"/>
          <w:b/>
          <w:sz w:val="20"/>
          <w:szCs w:val="20"/>
          <w:lang w:val="en-US"/>
        </w:rPr>
        <w:t>Table 1: Oven Drying Duration</w:t>
      </w:r>
    </w:p>
    <w:tbl>
      <w:tblPr>
        <w:tblStyle w:val="TableGrid"/>
        <w:tblW w:w="8978" w:type="dxa"/>
        <w:tblInd w:w="142" w:type="dxa"/>
        <w:tblBorders>
          <w:left w:val="none" w:sz="0" w:space="0" w:color="auto"/>
          <w:right w:val="none" w:sz="0" w:space="0" w:color="auto"/>
          <w:insideH w:val="none" w:sz="0" w:space="0" w:color="auto"/>
          <w:insideV w:val="none" w:sz="0" w:space="0" w:color="auto"/>
        </w:tblBorders>
        <w:tblLook w:val="04A0"/>
      </w:tblPr>
      <w:tblGrid>
        <w:gridCol w:w="2980"/>
        <w:gridCol w:w="2929"/>
        <w:gridCol w:w="3069"/>
      </w:tblGrid>
      <w:tr w:rsidR="00EE3026" w:rsidRPr="00117F92">
        <w:trPr>
          <w:trHeight w:val="343"/>
        </w:trPr>
        <w:tc>
          <w:tcPr>
            <w:tcW w:w="2980" w:type="dxa"/>
            <w:tcBorders>
              <w:top w:val="single" w:sz="4" w:space="0" w:color="auto"/>
              <w:bottom w:val="single" w:sz="4" w:space="0" w:color="auto"/>
            </w:tcBorders>
          </w:tcPr>
          <w:p w:rsidR="00EE3026" w:rsidRPr="00117F92" w:rsidRDefault="00BD4BE2">
            <w:pPr>
              <w:snapToGrid w:val="0"/>
              <w:spacing w:after="0" w:line="240" w:lineRule="auto"/>
              <w:rPr>
                <w:rFonts w:ascii="Times New Roman" w:hAnsi="Times New Roman" w:cs="Times New Roman"/>
                <w:b/>
                <w:bCs/>
                <w:sz w:val="20"/>
                <w:szCs w:val="20"/>
                <w:lang w:val="en-US"/>
              </w:rPr>
            </w:pPr>
            <w:r w:rsidRPr="00117F92">
              <w:rPr>
                <w:rFonts w:ascii="Times New Roman" w:hAnsi="Times New Roman" w:cs="Times New Roman"/>
                <w:b/>
                <w:bCs/>
                <w:sz w:val="20"/>
                <w:szCs w:val="20"/>
                <w:lang w:val="en-US"/>
              </w:rPr>
              <w:t>Sample treatment</w:t>
            </w:r>
          </w:p>
        </w:tc>
        <w:tc>
          <w:tcPr>
            <w:tcW w:w="2929" w:type="dxa"/>
            <w:tcBorders>
              <w:top w:val="single" w:sz="4" w:space="0" w:color="auto"/>
              <w:bottom w:val="single" w:sz="4" w:space="0" w:color="auto"/>
            </w:tcBorders>
          </w:tcPr>
          <w:p w:rsidR="00EE3026" w:rsidRPr="00117F92" w:rsidRDefault="00BD4BE2">
            <w:pPr>
              <w:snapToGrid w:val="0"/>
              <w:spacing w:after="0" w:line="240" w:lineRule="auto"/>
              <w:jc w:val="center"/>
              <w:rPr>
                <w:rFonts w:ascii="Times New Roman" w:hAnsi="Times New Roman" w:cs="Times New Roman"/>
                <w:b/>
                <w:bCs/>
                <w:sz w:val="20"/>
                <w:szCs w:val="20"/>
                <w:lang w:val="en-US"/>
              </w:rPr>
            </w:pPr>
            <w:r w:rsidRPr="00117F92">
              <w:rPr>
                <w:rFonts w:ascii="Times New Roman" w:hAnsi="Times New Roman" w:cs="Times New Roman"/>
                <w:b/>
                <w:bCs/>
                <w:sz w:val="20"/>
                <w:szCs w:val="20"/>
                <w:lang w:val="en-US"/>
              </w:rPr>
              <w:t>Drying at 70</w:t>
            </w:r>
            <w:r w:rsidRPr="00117F92">
              <w:rPr>
                <w:rFonts w:ascii="Times New Roman" w:hAnsi="Times New Roman" w:cs="Times New Roman"/>
                <w:b/>
                <w:bCs/>
                <w:sz w:val="20"/>
                <w:szCs w:val="20"/>
                <w:vertAlign w:val="superscript"/>
                <w:lang w:val="en-US"/>
              </w:rPr>
              <w:t>o</w:t>
            </w:r>
            <w:r w:rsidRPr="00117F92">
              <w:rPr>
                <w:rFonts w:ascii="Times New Roman" w:hAnsi="Times New Roman" w:cs="Times New Roman"/>
                <w:b/>
                <w:bCs/>
                <w:sz w:val="20"/>
                <w:szCs w:val="20"/>
                <w:lang w:val="en-US"/>
              </w:rPr>
              <w:t>C</w:t>
            </w:r>
          </w:p>
        </w:tc>
        <w:tc>
          <w:tcPr>
            <w:tcW w:w="3069" w:type="dxa"/>
            <w:tcBorders>
              <w:top w:val="single" w:sz="4" w:space="0" w:color="auto"/>
              <w:bottom w:val="single" w:sz="4" w:space="0" w:color="auto"/>
            </w:tcBorders>
          </w:tcPr>
          <w:p w:rsidR="00EE3026" w:rsidRPr="00117F92" w:rsidRDefault="00BD4BE2">
            <w:pPr>
              <w:snapToGrid w:val="0"/>
              <w:spacing w:after="0" w:line="240" w:lineRule="auto"/>
              <w:jc w:val="center"/>
              <w:rPr>
                <w:rFonts w:ascii="Times New Roman" w:hAnsi="Times New Roman" w:cs="Times New Roman"/>
                <w:b/>
                <w:bCs/>
                <w:sz w:val="20"/>
                <w:szCs w:val="20"/>
                <w:lang w:val="en-US"/>
              </w:rPr>
            </w:pPr>
            <w:r w:rsidRPr="00117F92">
              <w:rPr>
                <w:rFonts w:ascii="Times New Roman" w:hAnsi="Times New Roman" w:cs="Times New Roman"/>
                <w:b/>
                <w:bCs/>
                <w:sz w:val="20"/>
                <w:szCs w:val="20"/>
                <w:lang w:val="en-US"/>
              </w:rPr>
              <w:t>Drying at 85</w:t>
            </w:r>
            <w:r w:rsidRPr="00117F92">
              <w:rPr>
                <w:rFonts w:ascii="Times New Roman" w:hAnsi="Times New Roman" w:cs="Times New Roman"/>
                <w:b/>
                <w:bCs/>
                <w:sz w:val="20"/>
                <w:szCs w:val="20"/>
                <w:vertAlign w:val="superscript"/>
                <w:lang w:val="en-US"/>
              </w:rPr>
              <w:t>o</w:t>
            </w:r>
            <w:r w:rsidRPr="00117F92">
              <w:rPr>
                <w:rFonts w:ascii="Times New Roman" w:hAnsi="Times New Roman" w:cs="Times New Roman"/>
                <w:b/>
                <w:bCs/>
                <w:sz w:val="20"/>
                <w:szCs w:val="20"/>
                <w:lang w:val="en-US"/>
              </w:rPr>
              <w:t>C</w:t>
            </w:r>
          </w:p>
        </w:tc>
      </w:tr>
      <w:tr w:rsidR="00EE3026" w:rsidRPr="00117F92">
        <w:trPr>
          <w:trHeight w:val="213"/>
        </w:trPr>
        <w:tc>
          <w:tcPr>
            <w:tcW w:w="2980" w:type="dxa"/>
            <w:tcBorders>
              <w:top w:val="single" w:sz="4" w:space="0" w:color="auto"/>
            </w:tcBorders>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T</w:t>
            </w:r>
            <w:r w:rsidRPr="00117F92">
              <w:rPr>
                <w:rFonts w:ascii="Times New Roman" w:hAnsi="Times New Roman" w:cs="Times New Roman"/>
                <w:sz w:val="20"/>
                <w:szCs w:val="20"/>
                <w:vertAlign w:val="subscript"/>
                <w:lang w:val="en-US"/>
              </w:rPr>
              <w:t>1</w:t>
            </w:r>
          </w:p>
        </w:tc>
        <w:tc>
          <w:tcPr>
            <w:tcW w:w="2929" w:type="dxa"/>
            <w:tcBorders>
              <w:top w:val="single" w:sz="4" w:space="0" w:color="auto"/>
            </w:tcBorders>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40 minutes</w:t>
            </w:r>
          </w:p>
        </w:tc>
        <w:tc>
          <w:tcPr>
            <w:tcW w:w="3069" w:type="dxa"/>
            <w:tcBorders>
              <w:top w:val="single" w:sz="4" w:space="0" w:color="auto"/>
            </w:tcBorders>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w:t>
            </w:r>
          </w:p>
        </w:tc>
      </w:tr>
      <w:tr w:rsidR="00EE3026" w:rsidRPr="00117F92">
        <w:trPr>
          <w:trHeight w:val="193"/>
        </w:trPr>
        <w:tc>
          <w:tcPr>
            <w:tcW w:w="2980"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T</w:t>
            </w:r>
            <w:r w:rsidRPr="00117F92">
              <w:rPr>
                <w:rFonts w:ascii="Times New Roman" w:hAnsi="Times New Roman" w:cs="Times New Roman"/>
                <w:sz w:val="20"/>
                <w:szCs w:val="20"/>
                <w:vertAlign w:val="subscript"/>
                <w:lang w:val="en-US"/>
              </w:rPr>
              <w:t>2</w:t>
            </w:r>
          </w:p>
        </w:tc>
        <w:tc>
          <w:tcPr>
            <w:tcW w:w="2929"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40 minutes</w:t>
            </w:r>
          </w:p>
        </w:tc>
        <w:tc>
          <w:tcPr>
            <w:tcW w:w="3069"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40 minutes</w:t>
            </w:r>
          </w:p>
        </w:tc>
      </w:tr>
      <w:tr w:rsidR="00EE3026" w:rsidRPr="00117F92">
        <w:trPr>
          <w:trHeight w:val="198"/>
        </w:trPr>
        <w:tc>
          <w:tcPr>
            <w:tcW w:w="2980"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T</w:t>
            </w:r>
            <w:r w:rsidRPr="00117F92">
              <w:rPr>
                <w:rFonts w:ascii="Times New Roman" w:hAnsi="Times New Roman" w:cs="Times New Roman"/>
                <w:sz w:val="20"/>
                <w:szCs w:val="20"/>
                <w:vertAlign w:val="subscript"/>
                <w:lang w:val="en-US"/>
              </w:rPr>
              <w:t>3</w:t>
            </w:r>
          </w:p>
        </w:tc>
        <w:tc>
          <w:tcPr>
            <w:tcW w:w="2929"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40 minutes</w:t>
            </w:r>
          </w:p>
        </w:tc>
        <w:tc>
          <w:tcPr>
            <w:tcW w:w="3069"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50 minutes</w:t>
            </w:r>
          </w:p>
        </w:tc>
      </w:tr>
      <w:tr w:rsidR="00EE3026" w:rsidRPr="00117F92">
        <w:trPr>
          <w:trHeight w:val="208"/>
        </w:trPr>
        <w:tc>
          <w:tcPr>
            <w:tcW w:w="2980"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T</w:t>
            </w:r>
            <w:r w:rsidRPr="00117F92">
              <w:rPr>
                <w:rFonts w:ascii="Times New Roman" w:hAnsi="Times New Roman" w:cs="Times New Roman"/>
                <w:sz w:val="20"/>
                <w:szCs w:val="20"/>
                <w:vertAlign w:val="subscript"/>
                <w:lang w:val="en-US"/>
              </w:rPr>
              <w:t>4</w:t>
            </w:r>
          </w:p>
        </w:tc>
        <w:tc>
          <w:tcPr>
            <w:tcW w:w="2929"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40 minutes</w:t>
            </w:r>
          </w:p>
        </w:tc>
        <w:tc>
          <w:tcPr>
            <w:tcW w:w="3069" w:type="dxa"/>
          </w:tcPr>
          <w:p w:rsidR="00EE3026" w:rsidRPr="00117F92" w:rsidRDefault="00BD4BE2">
            <w:pPr>
              <w:snapToGrid w:val="0"/>
              <w:spacing w:after="0" w:line="240" w:lineRule="auto"/>
              <w:jc w:val="center"/>
              <w:rPr>
                <w:rFonts w:ascii="Times New Roman" w:hAnsi="Times New Roman" w:cs="Times New Roman"/>
                <w:sz w:val="20"/>
                <w:szCs w:val="20"/>
                <w:lang w:val="en-US"/>
              </w:rPr>
            </w:pPr>
            <w:r w:rsidRPr="00117F92">
              <w:rPr>
                <w:rFonts w:ascii="Times New Roman" w:hAnsi="Times New Roman" w:cs="Times New Roman"/>
                <w:sz w:val="20"/>
                <w:szCs w:val="20"/>
                <w:lang w:val="en-US"/>
              </w:rPr>
              <w:t>60 minutes</w:t>
            </w:r>
          </w:p>
        </w:tc>
      </w:tr>
    </w:tbl>
    <w:p w:rsidR="00EE3026" w:rsidRDefault="00EE3026">
      <w:pPr>
        <w:snapToGrid w:val="0"/>
        <w:spacing w:after="0" w:line="240" w:lineRule="auto"/>
        <w:ind w:left="142"/>
        <w:rPr>
          <w:rFonts w:ascii="Times New Roman" w:hAnsi="Times New Roman" w:cs="Times New Roman" w:hint="eastAsia"/>
          <w:sz w:val="20"/>
          <w:szCs w:val="20"/>
          <w:lang w:val="en-US" w:eastAsia="zh-CN"/>
        </w:rPr>
      </w:pPr>
    </w:p>
    <w:p w:rsidR="00117F92" w:rsidRPr="00117F92" w:rsidRDefault="00117F92">
      <w:pPr>
        <w:snapToGrid w:val="0"/>
        <w:spacing w:after="0" w:line="240" w:lineRule="auto"/>
        <w:ind w:left="142"/>
        <w:rPr>
          <w:rFonts w:ascii="Times New Roman" w:hAnsi="Times New Roman" w:cs="Times New Roman" w:hint="eastAsia"/>
          <w:sz w:val="20"/>
          <w:szCs w:val="20"/>
          <w:lang w:val="en-US" w:eastAsia="zh-CN"/>
        </w:rPr>
      </w:pPr>
    </w:p>
    <w:p w:rsidR="00EE3026" w:rsidRPr="00117F92" w:rsidRDefault="00EE3026">
      <w:pPr>
        <w:snapToGrid w:val="0"/>
        <w:spacing w:after="0" w:line="240" w:lineRule="auto"/>
        <w:jc w:val="both"/>
        <w:rPr>
          <w:rFonts w:ascii="Times New Roman" w:hAnsi="Times New Roman" w:cs="Times New Roman"/>
          <w:b/>
          <w:bCs/>
          <w:sz w:val="20"/>
          <w:szCs w:val="20"/>
          <w:lang w:val="en-US"/>
        </w:rPr>
        <w:sectPr w:rsidR="00EE3026" w:rsidRPr="00117F92">
          <w:type w:val="continuous"/>
          <w:pgSz w:w="11906" w:h="16838"/>
          <w:pgMar w:top="1440" w:right="1440" w:bottom="1440" w:left="1440" w:header="708" w:footer="708" w:gutter="0"/>
          <w:cols w:space="708"/>
          <w:docGrid w:linePitch="360"/>
        </w:sectPr>
      </w:pPr>
    </w:p>
    <w:p w:rsidR="00EE3026" w:rsidRPr="00117F92" w:rsidRDefault="00BD4BE2">
      <w:pPr>
        <w:snapToGrid w:val="0"/>
        <w:spacing w:after="0" w:line="240" w:lineRule="auto"/>
        <w:jc w:val="both"/>
        <w:rPr>
          <w:rFonts w:ascii="Times New Roman" w:hAnsi="Times New Roman" w:cs="Times New Roman"/>
          <w:b/>
          <w:bCs/>
          <w:sz w:val="20"/>
          <w:szCs w:val="20"/>
          <w:lang w:val="en-US"/>
        </w:rPr>
      </w:pPr>
      <w:r w:rsidRPr="00117F92">
        <w:rPr>
          <w:rFonts w:ascii="Times New Roman" w:hAnsi="Times New Roman" w:cs="Times New Roman"/>
          <w:b/>
          <w:bCs/>
          <w:sz w:val="20"/>
          <w:szCs w:val="20"/>
          <w:lang w:val="en-US"/>
        </w:rPr>
        <w:lastRenderedPageBreak/>
        <w:t xml:space="preserve">Determination of Sensory </w:t>
      </w:r>
      <w:r w:rsidRPr="00117F92">
        <w:rPr>
          <w:rFonts w:ascii="Times New Roman" w:hAnsi="Times New Roman" w:cs="Times New Roman"/>
          <w:b/>
          <w:bCs/>
          <w:sz w:val="20"/>
          <w:szCs w:val="20"/>
          <w:lang w:val="en-US"/>
        </w:rPr>
        <w:t>Properties</w:t>
      </w:r>
    </w:p>
    <w:p w:rsidR="00EE3026" w:rsidRPr="00117F92" w:rsidRDefault="00BD4BE2" w:rsidP="00117F92">
      <w:pPr>
        <w:snapToGrid w:val="0"/>
        <w:spacing w:after="0" w:line="240" w:lineRule="auto"/>
        <w:ind w:firstLine="720"/>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t xml:space="preserve">The sensory properties (including colour, flavor, taste, texture, tenderness, juiciness and overall acceptability) of the chicken sausage were assessed by means of a 9-point hedonic scale rating described by </w:t>
      </w:r>
      <w:bookmarkStart w:id="15" w:name="_Hlk81387442"/>
      <w:r w:rsidRPr="00117F92">
        <w:rPr>
          <w:rFonts w:ascii="Times New Roman" w:hAnsi="Times New Roman" w:cs="Times New Roman"/>
          <w:sz w:val="20"/>
          <w:szCs w:val="20"/>
          <w:lang w:val="en-US"/>
        </w:rPr>
        <w:t xml:space="preserve">Larmond (1977). </w:t>
      </w:r>
      <w:bookmarkEnd w:id="15"/>
      <w:r w:rsidRPr="00117F92">
        <w:rPr>
          <w:rFonts w:ascii="Times New Roman" w:hAnsi="Times New Roman" w:cs="Times New Roman"/>
          <w:sz w:val="20"/>
          <w:szCs w:val="20"/>
          <w:lang w:val="en-US"/>
        </w:rPr>
        <w:t>The ratings on the 9–</w:t>
      </w:r>
      <w:r w:rsidRPr="00117F92">
        <w:rPr>
          <w:rFonts w:ascii="Times New Roman" w:hAnsi="Times New Roman" w:cs="Times New Roman"/>
          <w:sz w:val="20"/>
          <w:szCs w:val="20"/>
          <w:lang w:val="en-US"/>
        </w:rPr>
        <w:t>point hedonic scale were: 1-Dislike extremely, 2- Dislike very much, 3- Dislike moderately, 4- Dislike slightly, 5- Intermediate, 6- Like slightly, 7- Like moderately, 8- Like very much and 9- Like extremely (Appendix 1). The sensory questionnaires were di</w:t>
      </w:r>
      <w:r w:rsidRPr="00117F92">
        <w:rPr>
          <w:rFonts w:ascii="Times New Roman" w:hAnsi="Times New Roman" w:cs="Times New Roman"/>
          <w:sz w:val="20"/>
          <w:szCs w:val="20"/>
          <w:lang w:val="en-US"/>
        </w:rPr>
        <w:t xml:space="preserve">stributed to ten panelists. </w:t>
      </w:r>
    </w:p>
    <w:p w:rsidR="00117F92" w:rsidRDefault="00117F92">
      <w:pPr>
        <w:snapToGrid w:val="0"/>
        <w:spacing w:after="0" w:line="240" w:lineRule="auto"/>
        <w:jc w:val="both"/>
        <w:rPr>
          <w:rFonts w:ascii="Times New Roman" w:hAnsi="Times New Roman" w:cs="Times New Roman" w:hint="eastAsia"/>
          <w:b/>
          <w:bCs/>
          <w:sz w:val="20"/>
          <w:szCs w:val="20"/>
          <w:lang w:val="en-US" w:eastAsia="zh-CN"/>
        </w:rPr>
      </w:pPr>
    </w:p>
    <w:p w:rsidR="00EE3026" w:rsidRPr="00117F92" w:rsidRDefault="00BD4BE2">
      <w:pPr>
        <w:snapToGrid w:val="0"/>
        <w:spacing w:after="0" w:line="240" w:lineRule="auto"/>
        <w:jc w:val="both"/>
        <w:rPr>
          <w:rFonts w:ascii="Times New Roman" w:hAnsi="Times New Roman" w:cs="Times New Roman"/>
          <w:b/>
          <w:bCs/>
          <w:sz w:val="20"/>
          <w:szCs w:val="20"/>
          <w:lang w:val="en-US"/>
        </w:rPr>
      </w:pPr>
      <w:r w:rsidRPr="00117F92">
        <w:rPr>
          <w:rFonts w:ascii="Times New Roman" w:hAnsi="Times New Roman" w:cs="Times New Roman"/>
          <w:b/>
          <w:bCs/>
          <w:sz w:val="20"/>
          <w:szCs w:val="20"/>
          <w:lang w:val="en-US"/>
        </w:rPr>
        <w:t>Determination of Physical Properties</w:t>
      </w:r>
    </w:p>
    <w:p w:rsidR="00EE3026" w:rsidRPr="00117F92" w:rsidRDefault="00BD4BE2" w:rsidP="00117F92">
      <w:pPr>
        <w:snapToGrid w:val="0"/>
        <w:spacing w:after="0" w:line="240" w:lineRule="auto"/>
        <w:ind w:firstLine="450"/>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t>The physical properties of the chicken sausage determined based on standard evaluation methods include proximate product yield, cooking loss, water holding capacity, pH, and lipid oxidation.</w:t>
      </w:r>
      <w:r w:rsidRPr="00117F92">
        <w:rPr>
          <w:rFonts w:ascii="Times New Roman" w:hAnsi="Times New Roman" w:cs="Times New Roman"/>
          <w:sz w:val="20"/>
          <w:szCs w:val="20"/>
          <w:lang w:val="en-US"/>
        </w:rPr>
        <w:t xml:space="preserve"> The cooking loss was determined by weighing fresh lean chicken meat and also measuring of the cooked lean chicken meat (</w:t>
      </w:r>
      <w:bookmarkStart w:id="16" w:name="_Hlk81387450"/>
      <w:r w:rsidRPr="00117F92">
        <w:rPr>
          <w:rFonts w:ascii="Times New Roman" w:hAnsi="Times New Roman" w:cs="Times New Roman"/>
          <w:sz w:val="20"/>
          <w:szCs w:val="20"/>
          <w:lang w:val="en-US"/>
        </w:rPr>
        <w:t xml:space="preserve">Malgorzata </w:t>
      </w:r>
      <w:r w:rsidRPr="00117F92">
        <w:rPr>
          <w:rFonts w:ascii="Times New Roman" w:hAnsi="Times New Roman" w:cs="Times New Roman"/>
          <w:i/>
          <w:sz w:val="20"/>
          <w:szCs w:val="20"/>
          <w:lang w:val="en-US"/>
        </w:rPr>
        <w:t>et al</w:t>
      </w:r>
      <w:r w:rsidRPr="00117F92">
        <w:rPr>
          <w:rFonts w:ascii="Times New Roman" w:hAnsi="Times New Roman" w:cs="Times New Roman"/>
          <w:sz w:val="20"/>
          <w:szCs w:val="20"/>
          <w:lang w:val="en-US"/>
        </w:rPr>
        <w:t xml:space="preserve">,. 2005; Apata </w:t>
      </w:r>
      <w:r w:rsidRPr="00117F92">
        <w:rPr>
          <w:rFonts w:ascii="Times New Roman" w:hAnsi="Times New Roman" w:cs="Times New Roman"/>
          <w:i/>
          <w:sz w:val="20"/>
          <w:szCs w:val="20"/>
          <w:lang w:val="en-US"/>
        </w:rPr>
        <w:t>et al</w:t>
      </w:r>
      <w:r w:rsidRPr="00117F92">
        <w:rPr>
          <w:rFonts w:ascii="Times New Roman" w:hAnsi="Times New Roman" w:cs="Times New Roman"/>
          <w:sz w:val="20"/>
          <w:szCs w:val="20"/>
          <w:lang w:val="en-US"/>
        </w:rPr>
        <w:t>,. 2015</w:t>
      </w:r>
      <w:bookmarkEnd w:id="16"/>
      <w:r w:rsidRPr="00117F92">
        <w:rPr>
          <w:rFonts w:ascii="Times New Roman" w:hAnsi="Times New Roman" w:cs="Times New Roman"/>
          <w:sz w:val="20"/>
          <w:szCs w:val="20"/>
          <w:lang w:val="en-US"/>
        </w:rPr>
        <w:t xml:space="preserve">) and computed using Equation 1. The water holding capacity was obtained using the press </w:t>
      </w:r>
      <w:r w:rsidRPr="00117F92">
        <w:rPr>
          <w:rFonts w:ascii="Times New Roman" w:hAnsi="Times New Roman" w:cs="Times New Roman"/>
          <w:sz w:val="20"/>
          <w:szCs w:val="20"/>
          <w:lang w:val="en-US"/>
        </w:rPr>
        <w:t xml:space="preserve">method. 5.0g of the product sample from each of the four treatments was placed between two previously weighed 9cm Whatman No. 1 filter paper (Model C, </w:t>
      </w:r>
      <w:r w:rsidRPr="00117F92">
        <w:rPr>
          <w:rFonts w:ascii="Times New Roman" w:hAnsi="Times New Roman" w:cs="Times New Roman"/>
          <w:sz w:val="20"/>
          <w:szCs w:val="20"/>
          <w:lang w:val="en-US"/>
        </w:rPr>
        <w:lastRenderedPageBreak/>
        <w:t>Caver Inc. Wabash, USA). The meat was pressed between two 10.2 x 10.2cm</w:t>
      </w:r>
      <w:r w:rsidRPr="00117F92">
        <w:rPr>
          <w:rFonts w:ascii="Times New Roman" w:hAnsi="Times New Roman" w:cs="Times New Roman"/>
          <w:sz w:val="20"/>
          <w:szCs w:val="20"/>
          <w:vertAlign w:val="superscript"/>
          <w:lang w:val="en-US"/>
        </w:rPr>
        <w:t xml:space="preserve">2 </w:t>
      </w:r>
      <w:r w:rsidRPr="00117F92">
        <w:rPr>
          <w:rFonts w:ascii="Times New Roman" w:hAnsi="Times New Roman" w:cs="Times New Roman"/>
          <w:sz w:val="20"/>
          <w:szCs w:val="20"/>
          <w:lang w:val="en-US"/>
        </w:rPr>
        <w:t>plexi- glasses at about 35.5kg/c</w:t>
      </w:r>
      <w:r w:rsidRPr="00117F92">
        <w:rPr>
          <w:rFonts w:ascii="Times New Roman" w:hAnsi="Times New Roman" w:cs="Times New Roman"/>
          <w:sz w:val="20"/>
          <w:szCs w:val="20"/>
          <w:lang w:val="en-US"/>
        </w:rPr>
        <w:t>m</w:t>
      </w:r>
      <w:r w:rsidRPr="00117F92">
        <w:rPr>
          <w:rFonts w:ascii="Times New Roman" w:hAnsi="Times New Roman" w:cs="Times New Roman"/>
          <w:sz w:val="20"/>
          <w:szCs w:val="20"/>
          <w:vertAlign w:val="superscript"/>
          <w:lang w:val="en-US"/>
        </w:rPr>
        <w:t>3</w:t>
      </w:r>
      <w:r w:rsidRPr="00117F92">
        <w:rPr>
          <w:rFonts w:ascii="Times New Roman" w:hAnsi="Times New Roman" w:cs="Times New Roman"/>
          <w:sz w:val="20"/>
          <w:szCs w:val="20"/>
          <w:lang w:val="en-US"/>
        </w:rPr>
        <w:t xml:space="preserve"> absolute pressure for 1 minute using a vice. The weight of wet filter paper was taken and water holding capacity of meat sample was calculated using Equation 2:</w:t>
      </w:r>
    </w:p>
    <w:p w:rsidR="00EE3026" w:rsidRPr="00117F92" w:rsidRDefault="00BD4BE2">
      <w:pPr>
        <w:pStyle w:val="ListParagraph"/>
        <w:snapToGrid w:val="0"/>
        <w:spacing w:after="0" w:line="240" w:lineRule="auto"/>
        <w:ind w:left="450"/>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CL</m:t>
        </m:r>
        <m:r>
          <w:rPr>
            <w:rFonts w:ascii="Cambria Math" w:hAnsi="Times New Roman" w:cs="Times New Roman"/>
            <w:sz w:val="20"/>
            <w:szCs w:val="20"/>
            <w:lang w:val="en-US"/>
          </w:rPr>
          <m:t xml:space="preserve"> </m:t>
        </m:r>
        <m:d>
          <m:dPr>
            <m:ctrlPr>
              <w:rPr>
                <w:rFonts w:ascii="Cambria Math" w:hAnsi="Times New Roman" w:cs="Times New Roman"/>
                <w:i/>
                <w:sz w:val="20"/>
                <w:szCs w:val="20"/>
                <w:lang w:val="en-US"/>
              </w:rPr>
            </m:ctrlPr>
          </m:dPr>
          <m:e>
            <m:r>
              <w:rPr>
                <w:rFonts w:ascii="Cambria Math" w:hAnsi="Times New Roman" w:cs="Times New Roman"/>
                <w:sz w:val="20"/>
                <w:szCs w:val="20"/>
                <w:lang w:val="en-US"/>
              </w:rPr>
              <m:t>%</m:t>
            </m:r>
          </m:e>
        </m:d>
        <m:r>
          <w:rPr>
            <w:rFonts w:ascii="Cambria Math" w:hAnsi="Times New Roman" w:cs="Times New Roman"/>
            <w:sz w:val="20"/>
            <w:szCs w:val="20"/>
            <w:lang w:val="en-US"/>
          </w:rPr>
          <m:t>=</m:t>
        </m:r>
        <m:f>
          <m:fPr>
            <m:ctrlPr>
              <w:rPr>
                <w:rFonts w:ascii="Cambria Math" w:hAnsi="Times New Roman" w:cs="Times New Roman"/>
                <w:i/>
                <w:sz w:val="20"/>
                <w:szCs w:val="20"/>
                <w:lang w:val="en-US"/>
              </w:rPr>
            </m:ctrlPr>
          </m:fPr>
          <m:num>
            <m:r>
              <m:rPr>
                <m:sty m:val="p"/>
              </m:rPr>
              <w:rPr>
                <w:rFonts w:ascii="Cambria Math" w:hAnsi="Times New Roman" w:cs="Times New Roman"/>
                <w:sz w:val="20"/>
                <w:szCs w:val="20"/>
                <w:lang w:val="en-US"/>
              </w:rPr>
              <m:t xml:space="preserve">Wrcs </m:t>
            </m:r>
            <m:r>
              <m:rPr>
                <m:sty m:val="p"/>
              </m:rPr>
              <w:rPr>
                <w:rFonts w:ascii="Cambria Math" w:hAnsi="Times New Roman" w:cs="Times New Roman"/>
                <w:sz w:val="20"/>
                <w:szCs w:val="20"/>
                <w:lang w:val="en-US"/>
              </w:rPr>
              <m:t>-</m:t>
            </m:r>
            <m:r>
              <m:rPr>
                <m:sty m:val="p"/>
              </m:rPr>
              <w:rPr>
                <w:rFonts w:ascii="Cambria Math" w:hAnsi="Times New Roman" w:cs="Times New Roman"/>
                <w:sz w:val="20"/>
                <w:szCs w:val="20"/>
                <w:lang w:val="en-US"/>
              </w:rPr>
              <m:t>Wccs</m:t>
            </m:r>
          </m:num>
          <m:den>
            <m:r>
              <m:rPr>
                <m:sty m:val="p"/>
              </m:rPr>
              <w:rPr>
                <w:rFonts w:ascii="Cambria Math" w:hAnsi="Times New Roman" w:cs="Times New Roman"/>
                <w:sz w:val="20"/>
                <w:szCs w:val="20"/>
                <w:lang w:val="en-US"/>
              </w:rPr>
              <m:t>Wrcs</m:t>
            </m:r>
          </m:den>
        </m:f>
        <m:r>
          <w:rPr>
            <w:rFonts w:ascii="Cambria Math" w:hAnsi="Cambria Math" w:cs="Times New Roman"/>
            <w:sz w:val="20"/>
            <w:szCs w:val="20"/>
            <w:lang w:val="en-US"/>
          </w:rPr>
          <m:t>x</m:t>
        </m:r>
        <m:r>
          <w:rPr>
            <w:rFonts w:ascii="Cambria Math" w:hAnsi="Times New Roman" w:cs="Times New Roman"/>
            <w:sz w:val="20"/>
            <w:szCs w:val="20"/>
            <w:lang w:val="en-US"/>
          </w:rPr>
          <m:t xml:space="preserve"> 100%</m:t>
        </m:r>
      </m:oMath>
      <w:r w:rsidR="00117F92">
        <w:rPr>
          <w:rFonts w:ascii="Times New Roman" w:eastAsiaTheme="minorEastAsia" w:hAnsi="Times New Roman" w:cs="Times New Roman"/>
          <w:sz w:val="20"/>
          <w:szCs w:val="20"/>
          <w:lang w:val="en-US"/>
        </w:rPr>
        <w:t xml:space="preserve"> </w:t>
      </w:r>
      <w:r w:rsidRPr="00117F92">
        <w:rPr>
          <w:rFonts w:ascii="Times New Roman" w:eastAsiaTheme="minorEastAsia" w:hAnsi="Times New Roman" w:cs="Times New Roman"/>
          <w:sz w:val="20"/>
          <w:szCs w:val="20"/>
          <w:lang w:val="en-US"/>
        </w:rPr>
        <w:t xml:space="preserve">   </w:t>
      </w:r>
      <w:r w:rsidRPr="00117F92">
        <w:rPr>
          <w:rFonts w:ascii="Times New Roman" w:eastAsiaTheme="minorEastAsia" w:hAnsi="Times New Roman" w:cs="Times New Roman"/>
          <w:sz w:val="20"/>
          <w:szCs w:val="20"/>
          <w:lang w:val="en-US"/>
        </w:rPr>
        <w:tab/>
        <w:t>(1)</w:t>
      </w:r>
    </w:p>
    <w:p w:rsidR="00EE3026" w:rsidRPr="00117F92" w:rsidRDefault="00EE3026">
      <w:pPr>
        <w:pStyle w:val="ListParagraph"/>
        <w:snapToGrid w:val="0"/>
        <w:spacing w:after="0" w:line="240" w:lineRule="auto"/>
        <w:ind w:left="3022" w:firstLine="578"/>
        <w:rPr>
          <w:rFonts w:ascii="Times New Roman" w:hAnsi="Times New Roman" w:cs="Times New Roman"/>
          <w:sz w:val="20"/>
          <w:szCs w:val="20"/>
          <w:lang w:val="en-US"/>
        </w:rPr>
      </w:pPr>
    </w:p>
    <w:p w:rsidR="00EE3026" w:rsidRPr="00117F92" w:rsidRDefault="00BD4BE2">
      <w:pPr>
        <w:snapToGrid w:val="0"/>
        <w:spacing w:after="0" w:line="240" w:lineRule="auto"/>
        <w:rPr>
          <w:rFonts w:ascii="Times New Roman" w:hAnsi="Times New Roman" w:cs="Times New Roman"/>
          <w:sz w:val="20"/>
          <w:szCs w:val="20"/>
          <w:lang w:val="en-US"/>
        </w:rPr>
      </w:pPr>
      <w:r w:rsidRPr="00117F92">
        <w:rPr>
          <w:rFonts w:ascii="Times New Roman" w:hAnsi="Times New Roman" w:cs="Times New Roman"/>
          <w:sz w:val="20"/>
          <w:szCs w:val="20"/>
          <w:lang w:val="en-US"/>
        </w:rPr>
        <w:t>Where: CL is the cooking loss (%)</w:t>
      </w:r>
    </w:p>
    <w:p w:rsidR="00EE3026" w:rsidRPr="00117F92" w:rsidRDefault="00BD4BE2" w:rsidP="00117F92">
      <w:pPr>
        <w:snapToGrid w:val="0"/>
        <w:spacing w:after="0" w:line="240" w:lineRule="auto"/>
        <w:rPr>
          <w:rFonts w:ascii="Times New Roman" w:hAnsi="Times New Roman" w:cs="Times New Roman"/>
          <w:sz w:val="20"/>
          <w:szCs w:val="20"/>
          <w:lang w:val="en-US"/>
        </w:rPr>
      </w:pPr>
      <w:r w:rsidRPr="00117F92">
        <w:rPr>
          <w:rFonts w:ascii="Times New Roman" w:hAnsi="Times New Roman" w:cs="Times New Roman"/>
          <w:sz w:val="20"/>
          <w:szCs w:val="20"/>
          <w:lang w:val="en-US"/>
        </w:rPr>
        <w:t>Wrcs is the we</w:t>
      </w:r>
      <w:r w:rsidRPr="00117F92">
        <w:rPr>
          <w:rFonts w:ascii="Times New Roman" w:hAnsi="Times New Roman" w:cs="Times New Roman"/>
          <w:sz w:val="20"/>
          <w:szCs w:val="20"/>
          <w:lang w:val="en-US"/>
        </w:rPr>
        <w:t>ight of raw chicken Sausage (g)</w:t>
      </w:r>
    </w:p>
    <w:p w:rsidR="00EE3026" w:rsidRPr="00117F92" w:rsidRDefault="00BD4BE2" w:rsidP="00117F92">
      <w:pPr>
        <w:snapToGrid w:val="0"/>
        <w:spacing w:after="0" w:line="240" w:lineRule="auto"/>
        <w:rPr>
          <w:rFonts w:ascii="Times New Roman" w:hAnsi="Times New Roman" w:cs="Times New Roman"/>
          <w:sz w:val="20"/>
          <w:szCs w:val="20"/>
          <w:lang w:val="en-US"/>
        </w:rPr>
      </w:pPr>
      <w:r w:rsidRPr="00117F92">
        <w:rPr>
          <w:rFonts w:ascii="Times New Roman" w:hAnsi="Times New Roman" w:cs="Times New Roman"/>
          <w:sz w:val="20"/>
          <w:szCs w:val="20"/>
          <w:lang w:val="en-US"/>
        </w:rPr>
        <w:t>Wccs is the weight of cooked chicken sausage (g)</w:t>
      </w:r>
    </w:p>
    <w:p w:rsidR="00EE3026" w:rsidRPr="00117F92" w:rsidRDefault="00BD4BE2">
      <w:pPr>
        <w:pStyle w:val="ListParagraph"/>
        <w:snapToGrid w:val="0"/>
        <w:spacing w:after="0" w:line="240" w:lineRule="auto"/>
        <w:ind w:left="450"/>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WHC</m:t>
        </m:r>
        <m:r>
          <w:rPr>
            <w:rFonts w:ascii="Cambria Math" w:hAnsi="Times New Roman" w:cs="Times New Roman"/>
            <w:sz w:val="20"/>
            <w:szCs w:val="20"/>
            <w:lang w:val="en-US"/>
          </w:rPr>
          <m:t xml:space="preserve"> </m:t>
        </m:r>
        <m:d>
          <m:dPr>
            <m:ctrlPr>
              <w:rPr>
                <w:rFonts w:ascii="Cambria Math" w:hAnsi="Times New Roman" w:cs="Times New Roman"/>
                <w:i/>
                <w:sz w:val="20"/>
                <w:szCs w:val="20"/>
                <w:lang w:val="en-US"/>
              </w:rPr>
            </m:ctrlPr>
          </m:dPr>
          <m:e>
            <m:r>
              <w:rPr>
                <w:rFonts w:ascii="Cambria Math" w:hAnsi="Times New Roman" w:cs="Times New Roman"/>
                <w:sz w:val="20"/>
                <w:szCs w:val="20"/>
                <w:lang w:val="en-US"/>
              </w:rPr>
              <m:t>%</m:t>
            </m:r>
          </m:e>
        </m:d>
        <m:r>
          <w:rPr>
            <w:rFonts w:ascii="Cambria Math" w:hAnsi="Times New Roman" w:cs="Times New Roman"/>
            <w:sz w:val="20"/>
            <w:szCs w:val="20"/>
            <w:lang w:val="en-US"/>
          </w:rPr>
          <m:t>=1</m:t>
        </m:r>
        <m:r>
          <w:rPr>
            <w:rFonts w:ascii="Cambria Math" w:hAnsi="Times New Roman" w:cs="Times New Roman"/>
            <w:sz w:val="20"/>
            <w:szCs w:val="20"/>
            <w:lang w:val="en-US"/>
          </w:rPr>
          <m:t>-</m:t>
        </m:r>
        <m:r>
          <w:rPr>
            <w:rFonts w:ascii="Cambria Math" w:hAnsi="Times New Roman" w:cs="Times New Roman"/>
            <w:sz w:val="20"/>
            <w:szCs w:val="20"/>
            <w:lang w:val="en-US"/>
          </w:rPr>
          <m:t xml:space="preserve"> </m:t>
        </m:r>
        <m:f>
          <m:fPr>
            <m:ctrlPr>
              <w:rPr>
                <w:rFonts w:ascii="Cambria Math" w:hAnsi="Times New Roman" w:cs="Times New Roman"/>
                <w:i/>
                <w:sz w:val="20"/>
                <w:szCs w:val="20"/>
                <w:lang w:val="en-US"/>
              </w:rPr>
            </m:ctrlPr>
          </m:fPr>
          <m:num>
            <m:r>
              <m:rPr>
                <m:sty m:val="p"/>
              </m:rPr>
              <w:rPr>
                <w:rFonts w:ascii="Cambria Math" w:hAnsi="Times New Roman" w:cs="Times New Roman"/>
                <w:sz w:val="20"/>
                <w:szCs w:val="20"/>
                <w:lang w:val="en-US"/>
              </w:rPr>
              <m:t xml:space="preserve">Wwp </m:t>
            </m:r>
            <m:r>
              <m:rPr>
                <m:sty m:val="p"/>
              </m:rPr>
              <w:rPr>
                <w:rFonts w:ascii="Cambria Math" w:hAnsi="Times New Roman" w:cs="Times New Roman"/>
                <w:sz w:val="20"/>
                <w:szCs w:val="20"/>
                <w:lang w:val="en-US"/>
              </w:rPr>
              <m:t>-</m:t>
            </m:r>
            <m:r>
              <m:rPr>
                <m:sty m:val="p"/>
              </m:rPr>
              <w:rPr>
                <w:rFonts w:ascii="Cambria Math" w:hAnsi="Times New Roman" w:cs="Times New Roman"/>
                <w:sz w:val="20"/>
                <w:szCs w:val="20"/>
                <w:lang w:val="en-US"/>
              </w:rPr>
              <m:t>Wdp</m:t>
            </m:r>
          </m:num>
          <m:den>
            <m:r>
              <m:rPr>
                <m:sty m:val="p"/>
              </m:rPr>
              <w:rPr>
                <w:rFonts w:ascii="Cambria Math" w:hAnsi="Times New Roman" w:cs="Times New Roman"/>
                <w:sz w:val="20"/>
                <w:szCs w:val="20"/>
                <w:lang w:val="en-US"/>
              </w:rPr>
              <m:t xml:space="preserve">Wms </m:t>
            </m:r>
          </m:den>
        </m:f>
        <m:r>
          <w:rPr>
            <w:rFonts w:ascii="Cambria Math" w:hAnsi="Cambria Math" w:cs="Times New Roman"/>
            <w:sz w:val="20"/>
            <w:szCs w:val="20"/>
            <w:lang w:val="en-US"/>
          </w:rPr>
          <m:t>x</m:t>
        </m:r>
        <m:r>
          <w:rPr>
            <w:rFonts w:ascii="Cambria Math" w:hAnsi="Times New Roman" w:cs="Times New Roman"/>
            <w:sz w:val="20"/>
            <w:szCs w:val="20"/>
            <w:lang w:val="en-US"/>
          </w:rPr>
          <m:t xml:space="preserve"> 100%</m:t>
        </m:r>
      </m:oMath>
      <w:r w:rsidRPr="00117F92">
        <w:rPr>
          <w:rFonts w:ascii="Times New Roman" w:eastAsiaTheme="minorEastAsia" w:hAnsi="Times New Roman" w:cs="Times New Roman"/>
          <w:sz w:val="20"/>
          <w:szCs w:val="20"/>
          <w:lang w:val="en-US"/>
        </w:rPr>
        <w:t xml:space="preserve"> </w:t>
      </w:r>
      <w:r w:rsidRPr="00117F92">
        <w:rPr>
          <w:rFonts w:ascii="Times New Roman" w:eastAsiaTheme="minorEastAsia" w:hAnsi="Times New Roman" w:cs="Times New Roman"/>
          <w:sz w:val="20"/>
          <w:szCs w:val="20"/>
          <w:lang w:val="en-US"/>
        </w:rPr>
        <w:tab/>
        <w:t>(1)</w:t>
      </w:r>
    </w:p>
    <w:p w:rsidR="00EE3026" w:rsidRPr="00117F92" w:rsidRDefault="00EE3026">
      <w:pPr>
        <w:pStyle w:val="ListParagraph"/>
        <w:snapToGrid w:val="0"/>
        <w:spacing w:after="0" w:line="240" w:lineRule="auto"/>
        <w:ind w:left="3022" w:firstLine="578"/>
        <w:rPr>
          <w:rFonts w:ascii="Times New Roman" w:hAnsi="Times New Roman" w:cs="Times New Roman"/>
          <w:sz w:val="20"/>
          <w:szCs w:val="20"/>
          <w:lang w:val="en-US"/>
        </w:rPr>
      </w:pPr>
    </w:p>
    <w:p w:rsidR="00EE3026" w:rsidRPr="00117F92" w:rsidRDefault="00BD4BE2">
      <w:pPr>
        <w:snapToGrid w:val="0"/>
        <w:spacing w:after="0" w:line="240" w:lineRule="auto"/>
        <w:jc w:val="both"/>
        <w:rPr>
          <w:rFonts w:ascii="Times New Roman" w:hAnsi="Times New Roman" w:cs="Times New Roman"/>
          <w:bCs/>
          <w:sz w:val="20"/>
          <w:szCs w:val="20"/>
          <w:lang w:val="en-US"/>
        </w:rPr>
      </w:pPr>
      <w:r w:rsidRPr="00117F92">
        <w:rPr>
          <w:rFonts w:ascii="Times New Roman" w:hAnsi="Times New Roman" w:cs="Times New Roman"/>
          <w:b/>
          <w:sz w:val="20"/>
          <w:szCs w:val="20"/>
          <w:lang w:val="en-US"/>
        </w:rPr>
        <w:t xml:space="preserve">Where: </w:t>
      </w:r>
      <w:r w:rsidRPr="00117F92">
        <w:rPr>
          <w:rFonts w:ascii="Times New Roman" w:hAnsi="Times New Roman" w:cs="Times New Roman"/>
          <w:bCs/>
          <w:sz w:val="20"/>
          <w:szCs w:val="20"/>
          <w:lang w:val="en-US"/>
        </w:rPr>
        <w:t>WHC is the Water holding capacity (%)</w:t>
      </w:r>
    </w:p>
    <w:p w:rsidR="00EE3026" w:rsidRPr="00117F92" w:rsidRDefault="00BD4BE2">
      <w:pPr>
        <w:snapToGrid w:val="0"/>
        <w:spacing w:after="0" w:line="240" w:lineRule="auto"/>
        <w:ind w:firstLine="720"/>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t>Wwp is the weight of wet paper (g)</w:t>
      </w:r>
    </w:p>
    <w:p w:rsidR="00EE3026" w:rsidRPr="00117F92" w:rsidRDefault="00BD4BE2">
      <w:pPr>
        <w:snapToGrid w:val="0"/>
        <w:spacing w:after="0" w:line="240" w:lineRule="auto"/>
        <w:ind w:firstLine="720"/>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t>Wdp is the Weight of dry paper (g)</w:t>
      </w:r>
    </w:p>
    <w:p w:rsidR="00EE3026" w:rsidRPr="00117F92" w:rsidRDefault="00BD4BE2">
      <w:pPr>
        <w:snapToGrid w:val="0"/>
        <w:spacing w:after="0" w:line="240" w:lineRule="auto"/>
        <w:ind w:firstLine="720"/>
        <w:jc w:val="both"/>
        <w:rPr>
          <w:rFonts w:ascii="Times New Roman" w:hAnsi="Times New Roman" w:cs="Times New Roman"/>
          <w:sz w:val="20"/>
          <w:szCs w:val="20"/>
          <w:lang w:val="en-US"/>
        </w:rPr>
      </w:pPr>
      <w:r w:rsidRPr="00117F92">
        <w:rPr>
          <w:rFonts w:ascii="Times New Roman" w:hAnsi="Times New Roman" w:cs="Times New Roman"/>
          <w:sz w:val="20"/>
          <w:szCs w:val="20"/>
          <w:lang w:val="en-US"/>
        </w:rPr>
        <w:t xml:space="preserve">Wms is the Weight of </w:t>
      </w:r>
      <w:r w:rsidRPr="00117F92">
        <w:rPr>
          <w:rFonts w:ascii="Times New Roman" w:hAnsi="Times New Roman" w:cs="Times New Roman"/>
          <w:sz w:val="20"/>
          <w:szCs w:val="20"/>
          <w:lang w:val="en-US"/>
        </w:rPr>
        <w:t>meat sample (g)</w:t>
      </w:r>
    </w:p>
    <w:p w:rsidR="00117F92" w:rsidRDefault="00117F92">
      <w:pPr>
        <w:snapToGrid w:val="0"/>
        <w:spacing w:after="0" w:line="240" w:lineRule="auto"/>
        <w:jc w:val="both"/>
        <w:rPr>
          <w:rFonts w:ascii="Times New Roman" w:hAnsi="Times New Roman" w:cs="Times New Roman" w:hint="eastAsia"/>
          <w:b/>
          <w:sz w:val="20"/>
          <w:szCs w:val="20"/>
          <w:lang w:val="en-US" w:eastAsia="zh-CN"/>
        </w:rPr>
      </w:pPr>
    </w:p>
    <w:p w:rsidR="00EE3026" w:rsidRPr="00117F92" w:rsidRDefault="00BD4BE2">
      <w:pPr>
        <w:snapToGrid w:val="0"/>
        <w:spacing w:after="0" w:line="240" w:lineRule="auto"/>
        <w:jc w:val="both"/>
        <w:rPr>
          <w:rFonts w:ascii="Times New Roman" w:hAnsi="Times New Roman" w:cs="Times New Roman"/>
          <w:b/>
          <w:sz w:val="20"/>
          <w:szCs w:val="20"/>
          <w:lang w:val="en-US"/>
        </w:rPr>
      </w:pPr>
      <w:r w:rsidRPr="00117F92">
        <w:rPr>
          <w:rFonts w:ascii="Times New Roman" w:hAnsi="Times New Roman" w:cs="Times New Roman"/>
          <w:b/>
          <w:sz w:val="20"/>
          <w:szCs w:val="20"/>
          <w:lang w:val="en-US"/>
        </w:rPr>
        <w:t>Data Analysis</w:t>
      </w:r>
    </w:p>
    <w:p w:rsidR="00EE3026" w:rsidRDefault="00BD4BE2" w:rsidP="00117F92">
      <w:pPr>
        <w:snapToGrid w:val="0"/>
        <w:spacing w:after="0" w:line="240" w:lineRule="auto"/>
        <w:ind w:firstLine="720"/>
        <w:jc w:val="both"/>
        <w:rPr>
          <w:rFonts w:ascii="Times New Roman" w:hAnsi="Times New Roman" w:cs="Times New Roman" w:hint="eastAsia"/>
          <w:sz w:val="20"/>
          <w:szCs w:val="20"/>
          <w:lang w:val="en-US" w:eastAsia="zh-CN"/>
        </w:rPr>
      </w:pPr>
      <w:r w:rsidRPr="00117F92">
        <w:rPr>
          <w:rFonts w:ascii="Times New Roman" w:hAnsi="Times New Roman" w:cs="Times New Roman"/>
          <w:sz w:val="20"/>
          <w:szCs w:val="20"/>
          <w:lang w:val="en-US"/>
        </w:rPr>
        <w:t xml:space="preserve">Data collected was analyzed using the general linear model procedure available in SAS. The Duncan’s Multiple Range (DMRT) was used to determine the difference among means. </w:t>
      </w:r>
    </w:p>
    <w:p w:rsidR="00117F92" w:rsidRDefault="00117F92" w:rsidP="00117F92">
      <w:pPr>
        <w:snapToGrid w:val="0"/>
        <w:spacing w:after="0" w:line="240" w:lineRule="auto"/>
        <w:ind w:firstLine="720"/>
        <w:jc w:val="both"/>
        <w:rPr>
          <w:rFonts w:ascii="Times New Roman" w:hAnsi="Times New Roman" w:cs="Times New Roman" w:hint="eastAsia"/>
          <w:sz w:val="20"/>
          <w:szCs w:val="20"/>
          <w:lang w:val="en-US" w:eastAsia="zh-CN"/>
        </w:rPr>
      </w:pPr>
    </w:p>
    <w:p w:rsidR="00117F92" w:rsidRPr="00117F92" w:rsidRDefault="00117F92" w:rsidP="00117F92">
      <w:pPr>
        <w:snapToGrid w:val="0"/>
        <w:spacing w:after="0" w:line="240" w:lineRule="auto"/>
        <w:ind w:firstLine="720"/>
        <w:jc w:val="both"/>
        <w:rPr>
          <w:rFonts w:ascii="Times New Roman" w:hAnsi="Times New Roman" w:cs="Times New Roman" w:hint="eastAsia"/>
          <w:sz w:val="20"/>
          <w:szCs w:val="20"/>
          <w:lang w:val="en-US" w:eastAsia="zh-CN"/>
        </w:rPr>
      </w:pPr>
    </w:p>
    <w:p w:rsidR="00EE3026" w:rsidRPr="00117F92" w:rsidRDefault="00BD4BE2">
      <w:pPr>
        <w:tabs>
          <w:tab w:val="center" w:pos="4513"/>
        </w:tabs>
        <w:snapToGrid w:val="0"/>
        <w:spacing w:after="0" w:line="240" w:lineRule="auto"/>
        <w:rPr>
          <w:rFonts w:ascii="Times New Roman" w:hAnsi="Times New Roman" w:cs="Times New Roman"/>
          <w:b/>
          <w:bCs/>
          <w:sz w:val="20"/>
          <w:szCs w:val="20"/>
        </w:rPr>
      </w:pPr>
      <w:r w:rsidRPr="00117F92">
        <w:rPr>
          <w:rFonts w:ascii="Times New Roman" w:hAnsi="Times New Roman" w:cs="Times New Roman"/>
          <w:b/>
          <w:bCs/>
          <w:sz w:val="20"/>
          <w:szCs w:val="20"/>
        </w:rPr>
        <w:lastRenderedPageBreak/>
        <w:t>RESULTS AND DISCUSSION</w:t>
      </w:r>
    </w:p>
    <w:p w:rsidR="00EE3026" w:rsidRPr="00117F92" w:rsidRDefault="00BD4BE2">
      <w:pPr>
        <w:pStyle w:val="ListParagraph"/>
        <w:numPr>
          <w:ilvl w:val="0"/>
          <w:numId w:val="1"/>
        </w:numPr>
        <w:snapToGrid w:val="0"/>
        <w:spacing w:after="0" w:line="240" w:lineRule="auto"/>
        <w:jc w:val="both"/>
        <w:rPr>
          <w:rFonts w:ascii="Times New Roman" w:hAnsi="Times New Roman" w:cs="Times New Roman"/>
          <w:b/>
          <w:bCs/>
          <w:sz w:val="20"/>
          <w:szCs w:val="20"/>
        </w:rPr>
      </w:pPr>
      <w:r w:rsidRPr="00117F92">
        <w:rPr>
          <w:rFonts w:ascii="Times New Roman" w:hAnsi="Times New Roman" w:cs="Times New Roman"/>
          <w:b/>
          <w:bCs/>
          <w:sz w:val="20"/>
          <w:szCs w:val="20"/>
        </w:rPr>
        <w:t>Sensory Analysis of an oven dr</w:t>
      </w:r>
      <w:r w:rsidRPr="00117F92">
        <w:rPr>
          <w:rFonts w:ascii="Times New Roman" w:hAnsi="Times New Roman" w:cs="Times New Roman"/>
          <w:b/>
          <w:bCs/>
          <w:sz w:val="20"/>
          <w:szCs w:val="20"/>
        </w:rPr>
        <w:t xml:space="preserve">ied chicken sausage </w:t>
      </w:r>
    </w:p>
    <w:p w:rsidR="00EE3026" w:rsidRDefault="00BD4BE2" w:rsidP="00117F92">
      <w:pPr>
        <w:snapToGrid w:val="0"/>
        <w:spacing w:after="0" w:line="240" w:lineRule="auto"/>
        <w:ind w:firstLine="720"/>
        <w:jc w:val="both"/>
        <w:rPr>
          <w:rFonts w:ascii="Times New Roman" w:hAnsi="Times New Roman" w:cs="Times New Roman" w:hint="eastAsia"/>
          <w:bCs/>
          <w:sz w:val="20"/>
          <w:szCs w:val="20"/>
          <w:lang w:eastAsia="zh-CN"/>
        </w:rPr>
      </w:pPr>
      <w:r w:rsidRPr="00117F92">
        <w:rPr>
          <w:rFonts w:ascii="Times New Roman" w:hAnsi="Times New Roman" w:cs="Times New Roman"/>
          <w:bCs/>
          <w:sz w:val="20"/>
          <w:szCs w:val="20"/>
        </w:rPr>
        <w:t xml:space="preserve">The acceptability on Colour, Appearance, Tenderness, Flavour, Texture, Taste and Overall </w:t>
      </w:r>
      <w:r w:rsidRPr="00117F92">
        <w:rPr>
          <w:rFonts w:ascii="Times New Roman" w:hAnsi="Times New Roman" w:cs="Times New Roman"/>
          <w:bCs/>
          <w:sz w:val="20"/>
          <w:szCs w:val="20"/>
        </w:rPr>
        <w:lastRenderedPageBreak/>
        <w:t>acceptability were satisfactory (Table 1). The overall acceptability of the Oven dried sausage was good. However, most</w:t>
      </w:r>
      <w:r w:rsidRPr="00117F92">
        <w:rPr>
          <w:rFonts w:ascii="Times New Roman" w:hAnsi="Times New Roman" w:cs="Times New Roman"/>
          <w:bCs/>
          <w:sz w:val="20"/>
          <w:szCs w:val="20"/>
        </w:rPr>
        <w:t xml:space="preserve"> acceptable treatments samples were from T</w:t>
      </w:r>
      <w:r w:rsidRPr="00117F92">
        <w:rPr>
          <w:rFonts w:ascii="Times New Roman" w:hAnsi="Times New Roman" w:cs="Times New Roman"/>
          <w:bCs/>
          <w:sz w:val="20"/>
          <w:szCs w:val="20"/>
          <w:vertAlign w:val="subscript"/>
        </w:rPr>
        <w:t>3</w:t>
      </w:r>
      <w:r w:rsidRPr="00117F92">
        <w:rPr>
          <w:rFonts w:ascii="Times New Roman" w:hAnsi="Times New Roman" w:cs="Times New Roman"/>
          <w:bCs/>
          <w:sz w:val="20"/>
          <w:szCs w:val="20"/>
        </w:rPr>
        <w:t>, T</w:t>
      </w:r>
      <w:r w:rsidRPr="00117F92">
        <w:rPr>
          <w:rFonts w:ascii="Times New Roman" w:hAnsi="Times New Roman" w:cs="Times New Roman"/>
          <w:bCs/>
          <w:sz w:val="20"/>
          <w:szCs w:val="20"/>
          <w:vertAlign w:val="subscript"/>
        </w:rPr>
        <w:t>4</w:t>
      </w:r>
      <w:r w:rsidRPr="00117F92">
        <w:rPr>
          <w:rFonts w:ascii="Times New Roman" w:hAnsi="Times New Roman" w:cs="Times New Roman"/>
          <w:bCs/>
          <w:sz w:val="20"/>
          <w:szCs w:val="20"/>
        </w:rPr>
        <w:t xml:space="preserve"> which proves that the higher the drying time, the faster the rate of sausage </w:t>
      </w:r>
      <w:r w:rsidR="00117F92" w:rsidRPr="00117F92">
        <w:rPr>
          <w:rFonts w:ascii="Times New Roman" w:hAnsi="Times New Roman" w:cs="Times New Roman"/>
          <w:bCs/>
          <w:sz w:val="20"/>
          <w:szCs w:val="20"/>
        </w:rPr>
        <w:t>cooking.</w:t>
      </w:r>
    </w:p>
    <w:p w:rsidR="00117F92" w:rsidRPr="00117F92" w:rsidRDefault="00117F92" w:rsidP="00117F92">
      <w:pPr>
        <w:snapToGrid w:val="0"/>
        <w:spacing w:after="0" w:line="240" w:lineRule="auto"/>
        <w:ind w:firstLine="720"/>
        <w:jc w:val="both"/>
        <w:rPr>
          <w:rFonts w:ascii="Times New Roman" w:hAnsi="Times New Roman" w:cs="Times New Roman" w:hint="eastAsia"/>
          <w:bCs/>
          <w:sz w:val="20"/>
          <w:szCs w:val="20"/>
          <w:lang w:eastAsia="zh-CN"/>
        </w:rPr>
        <w:sectPr w:rsidR="00117F92" w:rsidRPr="00117F92">
          <w:type w:val="continuous"/>
          <w:pgSz w:w="11906" w:h="16838"/>
          <w:pgMar w:top="1440" w:right="1440" w:bottom="1440" w:left="1440" w:header="708" w:footer="708" w:gutter="0"/>
          <w:cols w:num="2" w:space="720" w:equalWidth="0">
            <w:col w:w="4300" w:space="425"/>
            <w:col w:w="4300"/>
          </w:cols>
          <w:docGrid w:linePitch="360"/>
        </w:sectPr>
      </w:pPr>
    </w:p>
    <w:p w:rsidR="00EE3026" w:rsidRPr="00117F92" w:rsidRDefault="00EE3026">
      <w:pPr>
        <w:snapToGrid w:val="0"/>
        <w:spacing w:after="0" w:line="240" w:lineRule="auto"/>
        <w:jc w:val="center"/>
        <w:rPr>
          <w:rFonts w:ascii="Times New Roman" w:hAnsi="Times New Roman" w:cs="Times New Roman"/>
          <w:sz w:val="20"/>
          <w:szCs w:val="20"/>
        </w:rPr>
      </w:pPr>
    </w:p>
    <w:p w:rsidR="00117F92" w:rsidRDefault="00117F92">
      <w:pPr>
        <w:snapToGrid w:val="0"/>
        <w:spacing w:after="0" w:line="240" w:lineRule="auto"/>
        <w:jc w:val="center"/>
        <w:rPr>
          <w:rFonts w:ascii="Times New Roman" w:hAnsi="Times New Roman" w:cs="Times New Roman" w:hint="eastAsia"/>
          <w:b/>
          <w:bCs/>
          <w:sz w:val="20"/>
          <w:szCs w:val="20"/>
          <w:lang w:eastAsia="zh-CN"/>
        </w:rPr>
      </w:pPr>
    </w:p>
    <w:p w:rsidR="00117F92" w:rsidRDefault="00117F92">
      <w:pPr>
        <w:snapToGrid w:val="0"/>
        <w:spacing w:after="0" w:line="240" w:lineRule="auto"/>
        <w:jc w:val="center"/>
        <w:rPr>
          <w:rFonts w:ascii="Times New Roman" w:hAnsi="Times New Roman" w:cs="Times New Roman" w:hint="eastAsia"/>
          <w:b/>
          <w:bCs/>
          <w:sz w:val="20"/>
          <w:szCs w:val="20"/>
          <w:lang w:eastAsia="zh-CN"/>
        </w:rPr>
      </w:pPr>
    </w:p>
    <w:p w:rsidR="00EE3026" w:rsidRPr="00117F92" w:rsidRDefault="00BD4BE2">
      <w:pPr>
        <w:snapToGrid w:val="0"/>
        <w:spacing w:after="0" w:line="240" w:lineRule="auto"/>
        <w:jc w:val="center"/>
        <w:rPr>
          <w:rFonts w:ascii="Times New Roman" w:hAnsi="Times New Roman" w:cs="Times New Roman"/>
          <w:b/>
          <w:bCs/>
          <w:sz w:val="20"/>
          <w:szCs w:val="20"/>
        </w:rPr>
      </w:pPr>
      <w:r w:rsidRPr="00117F92">
        <w:rPr>
          <w:rFonts w:ascii="Times New Roman" w:hAnsi="Times New Roman" w:cs="Times New Roman"/>
          <w:b/>
          <w:bCs/>
          <w:sz w:val="20"/>
          <w:szCs w:val="20"/>
        </w:rPr>
        <w:t>Table 1: Sensory Properties of the Chicken Sausage</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1167"/>
        <w:gridCol w:w="672"/>
        <w:gridCol w:w="666"/>
        <w:gridCol w:w="672"/>
        <w:gridCol w:w="666"/>
        <w:gridCol w:w="672"/>
        <w:gridCol w:w="666"/>
        <w:gridCol w:w="672"/>
        <w:gridCol w:w="666"/>
        <w:gridCol w:w="695"/>
        <w:gridCol w:w="689"/>
        <w:gridCol w:w="673"/>
        <w:gridCol w:w="666"/>
      </w:tblGrid>
      <w:tr w:rsidR="00EE3026" w:rsidRPr="00117F92" w:rsidTr="00117F92">
        <w:trPr>
          <w:cantSplit/>
          <w:jc w:val="center"/>
        </w:trPr>
        <w:tc>
          <w:tcPr>
            <w:tcW w:w="632"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 xml:space="preserve">Main effect </w:t>
            </w:r>
          </w:p>
        </w:tc>
        <w:tc>
          <w:tcPr>
            <w:tcW w:w="724" w:type="pct"/>
            <w:gridSpan w:val="2"/>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Colour</w:t>
            </w:r>
          </w:p>
        </w:tc>
        <w:tc>
          <w:tcPr>
            <w:tcW w:w="724" w:type="pct"/>
            <w:gridSpan w:val="2"/>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 xml:space="preserve">Appearance </w:t>
            </w:r>
          </w:p>
        </w:tc>
        <w:tc>
          <w:tcPr>
            <w:tcW w:w="724" w:type="pct"/>
            <w:gridSpan w:val="2"/>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Tenderness</w:t>
            </w:r>
          </w:p>
        </w:tc>
        <w:tc>
          <w:tcPr>
            <w:tcW w:w="724" w:type="pct"/>
            <w:gridSpan w:val="2"/>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Taste</w:t>
            </w:r>
          </w:p>
        </w:tc>
        <w:tc>
          <w:tcPr>
            <w:tcW w:w="749" w:type="pct"/>
            <w:gridSpan w:val="2"/>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Overall acceptability</w:t>
            </w:r>
          </w:p>
        </w:tc>
        <w:tc>
          <w:tcPr>
            <w:tcW w:w="724" w:type="pct"/>
            <w:gridSpan w:val="2"/>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Flavour</w:t>
            </w:r>
          </w:p>
        </w:tc>
      </w:tr>
      <w:tr w:rsidR="00117F92" w:rsidRPr="00117F92" w:rsidTr="00117F92">
        <w:trPr>
          <w:cantSplit/>
          <w:jc w:val="center"/>
        </w:trPr>
        <w:tc>
          <w:tcPr>
            <w:tcW w:w="632"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Treatment</w:t>
            </w:r>
          </w:p>
        </w:tc>
        <w:tc>
          <w:tcPr>
            <w:tcW w:w="364"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360"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c>
          <w:tcPr>
            <w:tcW w:w="364"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360"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c>
          <w:tcPr>
            <w:tcW w:w="364"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360"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c>
          <w:tcPr>
            <w:tcW w:w="364"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360"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c>
          <w:tcPr>
            <w:tcW w:w="376"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373"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c>
          <w:tcPr>
            <w:tcW w:w="364"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360" w:type="pct"/>
            <w:tcBorders>
              <w:top w:val="single" w:sz="4" w:space="0" w:color="auto"/>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r>
      <w:tr w:rsidR="00117F92" w:rsidRPr="00117F92" w:rsidTr="00117F92">
        <w:trPr>
          <w:cantSplit/>
          <w:jc w:val="center"/>
        </w:trPr>
        <w:tc>
          <w:tcPr>
            <w:tcW w:w="632"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w:t>
            </w:r>
            <w:r w:rsidRPr="00117F92">
              <w:rPr>
                <w:rFonts w:ascii="Times New Roman" w:hAnsi="Times New Roman" w:cs="Times New Roman"/>
                <w:bCs/>
                <w:sz w:val="20"/>
                <w:szCs w:val="20"/>
                <w:vertAlign w:val="subscript"/>
              </w:rPr>
              <w:t>1</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76"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73"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w:t>
            </w:r>
            <w:r w:rsidRPr="00117F92">
              <w:rPr>
                <w:rFonts w:ascii="Times New Roman" w:hAnsi="Times New Roman" w:cs="Times New Roman"/>
                <w:bCs/>
                <w:sz w:val="20"/>
                <w:szCs w:val="20"/>
                <w:vertAlign w:val="subscript"/>
              </w:rPr>
              <w:t>2</w:t>
            </w:r>
          </w:p>
        </w:tc>
        <w:tc>
          <w:tcPr>
            <w:tcW w:w="364" w:type="pct"/>
            <w:vAlign w:val="center"/>
          </w:tcPr>
          <w:p w:rsidR="00EE3026" w:rsidRPr="00117F92" w:rsidRDefault="00BD4BE2" w:rsidP="00117F92">
            <w:pPr>
              <w:tabs>
                <w:tab w:val="left" w:pos="2115"/>
                <w:tab w:val="left" w:pos="3600"/>
                <w:tab w:val="left" w:pos="4995"/>
                <w:tab w:val="left" w:pos="6015"/>
              </w:tabs>
              <w:snapToGrid w:val="0"/>
              <w:spacing w:after="0" w:line="240" w:lineRule="auto"/>
              <w:rPr>
                <w:rFonts w:ascii="Times New Roman" w:hAnsi="Times New Roman" w:cs="Times New Roman"/>
                <w:sz w:val="20"/>
                <w:szCs w:val="20"/>
              </w:rPr>
            </w:pPr>
            <w:r w:rsidRPr="00117F92">
              <w:rPr>
                <w:rFonts w:ascii="Times New Roman" w:hAnsi="Times New Roman" w:cs="Times New Roman"/>
                <w:sz w:val="20"/>
                <w:szCs w:val="20"/>
              </w:rPr>
              <w:t>7.62</w:t>
            </w:r>
            <w:r w:rsidRPr="00117F92">
              <w:rPr>
                <w:rFonts w:ascii="Times New Roman" w:hAnsi="Times New Roman" w:cs="Times New Roman"/>
                <w:sz w:val="20"/>
                <w:szCs w:val="20"/>
                <w:vertAlign w:val="superscript"/>
              </w:rPr>
              <w:t>a</w:t>
            </w:r>
            <w:r w:rsidR="00117F92">
              <w:rPr>
                <w:rFonts w:ascii="Times New Roman" w:hAnsi="Times New Roman" w:cs="Times New Roman"/>
                <w:sz w:val="20"/>
                <w:szCs w:val="20"/>
              </w:rPr>
              <w:t xml:space="preserve"> </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0.12</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7.47</w:t>
            </w:r>
            <w:r w:rsidRPr="00117F92">
              <w:rPr>
                <w:rFonts w:ascii="Times New Roman" w:hAnsi="Times New Roman" w:cs="Times New Roman"/>
                <w:sz w:val="20"/>
                <w:szCs w:val="20"/>
                <w:vertAlign w:val="superscript"/>
              </w:rPr>
              <w:t>a</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0.13</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7.97</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0.36</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7.90</w:t>
            </w:r>
            <w:r w:rsidRPr="00117F92">
              <w:rPr>
                <w:rFonts w:ascii="Times New Roman" w:hAnsi="Times New Roman" w:cs="Times New Roman"/>
                <w:sz w:val="20"/>
                <w:szCs w:val="20"/>
                <w:vertAlign w:val="superscript"/>
              </w:rPr>
              <w:t>a</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c>
          <w:tcPr>
            <w:tcW w:w="376"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8.08</w:t>
            </w:r>
            <w:r w:rsidRPr="00117F92">
              <w:rPr>
                <w:rFonts w:ascii="Times New Roman" w:hAnsi="Times New Roman" w:cs="Times New Roman"/>
                <w:sz w:val="20"/>
                <w:szCs w:val="20"/>
                <w:vertAlign w:val="superscript"/>
              </w:rPr>
              <w:t>a</w:t>
            </w:r>
          </w:p>
        </w:tc>
        <w:tc>
          <w:tcPr>
            <w:tcW w:w="373"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0.12</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7.73</w:t>
            </w:r>
            <w:r w:rsidRPr="00117F92">
              <w:rPr>
                <w:rFonts w:ascii="Times New Roman" w:hAnsi="Times New Roman" w:cs="Times New Roman"/>
                <w:sz w:val="20"/>
                <w:szCs w:val="20"/>
                <w:vertAlign w:val="superscript"/>
              </w:rPr>
              <w:t>a</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w:t>
            </w:r>
            <w:r w:rsidRPr="00117F92">
              <w:rPr>
                <w:rFonts w:ascii="Times New Roman" w:hAnsi="Times New Roman" w:cs="Times New Roman"/>
                <w:bCs/>
                <w:sz w:val="20"/>
                <w:szCs w:val="20"/>
                <w:vertAlign w:val="subscript"/>
              </w:rPr>
              <w:t>3</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7.91</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0.13</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7.57</w:t>
            </w:r>
            <w:r w:rsidRPr="00117F92">
              <w:rPr>
                <w:rFonts w:ascii="Times New Roman" w:hAnsi="Times New Roman" w:cs="Times New Roman"/>
                <w:sz w:val="20"/>
                <w:szCs w:val="20"/>
                <w:vertAlign w:val="superscript"/>
              </w:rPr>
              <w:t>a</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0.13</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7.86</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0.36</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7.89</w:t>
            </w:r>
            <w:r w:rsidRPr="00117F92">
              <w:rPr>
                <w:rFonts w:ascii="Times New Roman" w:hAnsi="Times New Roman" w:cs="Times New Roman"/>
                <w:sz w:val="20"/>
                <w:szCs w:val="20"/>
                <w:vertAlign w:val="superscript"/>
              </w:rPr>
              <w:t>a</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c>
          <w:tcPr>
            <w:tcW w:w="376"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8.22</w:t>
            </w:r>
            <w:r w:rsidRPr="00117F92">
              <w:rPr>
                <w:rFonts w:ascii="Times New Roman" w:hAnsi="Times New Roman" w:cs="Times New Roman"/>
                <w:sz w:val="20"/>
                <w:szCs w:val="20"/>
                <w:vertAlign w:val="superscript"/>
              </w:rPr>
              <w:t>a</w:t>
            </w:r>
          </w:p>
        </w:tc>
        <w:tc>
          <w:tcPr>
            <w:tcW w:w="373"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0.12</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7.91</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r>
      <w:tr w:rsidR="00117F92" w:rsidRPr="00117F92" w:rsidTr="00117F92">
        <w:trPr>
          <w:cantSplit/>
          <w:jc w:val="center"/>
        </w:trPr>
        <w:tc>
          <w:tcPr>
            <w:tcW w:w="632"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w:t>
            </w:r>
            <w:r w:rsidRPr="00117F92">
              <w:rPr>
                <w:rFonts w:ascii="Times New Roman" w:hAnsi="Times New Roman" w:cs="Times New Roman"/>
                <w:bCs/>
                <w:sz w:val="20"/>
                <w:szCs w:val="20"/>
                <w:vertAlign w:val="subscript"/>
              </w:rPr>
              <w:t>4</w:t>
            </w:r>
          </w:p>
        </w:tc>
        <w:tc>
          <w:tcPr>
            <w:tcW w:w="364"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8.08</w:t>
            </w:r>
            <w:r w:rsidRPr="00117F92">
              <w:rPr>
                <w:rFonts w:ascii="Times New Roman" w:hAnsi="Times New Roman" w:cs="Times New Roman"/>
                <w:sz w:val="20"/>
                <w:szCs w:val="20"/>
                <w:vertAlign w:val="superscript"/>
              </w:rPr>
              <w:t>a</w:t>
            </w:r>
          </w:p>
        </w:tc>
        <w:tc>
          <w:tcPr>
            <w:tcW w:w="360"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0.14</w:t>
            </w:r>
          </w:p>
        </w:tc>
        <w:tc>
          <w:tcPr>
            <w:tcW w:w="364"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7.96</w:t>
            </w:r>
            <w:r w:rsidRPr="00117F92">
              <w:rPr>
                <w:rFonts w:ascii="Times New Roman" w:hAnsi="Times New Roman" w:cs="Times New Roman"/>
                <w:sz w:val="20"/>
                <w:szCs w:val="20"/>
                <w:vertAlign w:val="superscript"/>
              </w:rPr>
              <w:t>b</w:t>
            </w:r>
          </w:p>
        </w:tc>
        <w:tc>
          <w:tcPr>
            <w:tcW w:w="360"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0.13</w:t>
            </w:r>
          </w:p>
        </w:tc>
        <w:tc>
          <w:tcPr>
            <w:tcW w:w="364"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7.88</w:t>
            </w:r>
            <w:r w:rsidRPr="00117F92">
              <w:rPr>
                <w:rFonts w:ascii="Times New Roman" w:hAnsi="Times New Roman" w:cs="Times New Roman"/>
                <w:sz w:val="20"/>
                <w:szCs w:val="20"/>
                <w:vertAlign w:val="superscript"/>
              </w:rPr>
              <w:t>a</w:t>
            </w:r>
          </w:p>
        </w:tc>
        <w:tc>
          <w:tcPr>
            <w:tcW w:w="360"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0.36</w:t>
            </w:r>
          </w:p>
        </w:tc>
        <w:tc>
          <w:tcPr>
            <w:tcW w:w="364"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8.17</w:t>
            </w:r>
            <w:r w:rsidRPr="00117F92">
              <w:rPr>
                <w:rFonts w:ascii="Times New Roman" w:hAnsi="Times New Roman" w:cs="Times New Roman"/>
                <w:sz w:val="20"/>
                <w:szCs w:val="20"/>
                <w:vertAlign w:val="superscript"/>
              </w:rPr>
              <w:t>a</w:t>
            </w:r>
          </w:p>
        </w:tc>
        <w:tc>
          <w:tcPr>
            <w:tcW w:w="360"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c>
          <w:tcPr>
            <w:tcW w:w="376"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8.28</w:t>
            </w:r>
            <w:r w:rsidRPr="00117F92">
              <w:rPr>
                <w:rFonts w:ascii="Times New Roman" w:hAnsi="Times New Roman" w:cs="Times New Roman"/>
                <w:sz w:val="20"/>
                <w:szCs w:val="20"/>
                <w:vertAlign w:val="superscript"/>
              </w:rPr>
              <w:t>a</w:t>
            </w:r>
          </w:p>
        </w:tc>
        <w:tc>
          <w:tcPr>
            <w:tcW w:w="373"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0.12</w:t>
            </w:r>
          </w:p>
        </w:tc>
        <w:tc>
          <w:tcPr>
            <w:tcW w:w="364"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8.28</w:t>
            </w:r>
            <w:r w:rsidRPr="00117F92">
              <w:rPr>
                <w:rFonts w:ascii="Times New Roman" w:hAnsi="Times New Roman" w:cs="Times New Roman"/>
                <w:sz w:val="20"/>
                <w:szCs w:val="20"/>
                <w:vertAlign w:val="superscript"/>
              </w:rPr>
              <w:t>c</w:t>
            </w:r>
          </w:p>
        </w:tc>
        <w:tc>
          <w:tcPr>
            <w:tcW w:w="360" w:type="pct"/>
            <w:tcBorders>
              <w:bottom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r>
      <w:tr w:rsidR="00EE3026" w:rsidRPr="00117F92" w:rsidTr="00117F92">
        <w:trPr>
          <w:cantSplit/>
          <w:jc w:val="center"/>
        </w:trPr>
        <w:tc>
          <w:tcPr>
            <w:tcW w:w="5000" w:type="pct"/>
            <w:gridSpan w:val="13"/>
            <w:tcBorders>
              <w:top w:val="single" w:sz="4" w:space="0" w:color="auto"/>
              <w:bottom w:val="single" w:sz="4" w:space="0" w:color="auto"/>
            </w:tcBorders>
            <w:vAlign w:val="center"/>
          </w:tcPr>
          <w:p w:rsidR="00117F92" w:rsidRDefault="00117F92" w:rsidP="00117F92">
            <w:pPr>
              <w:snapToGrid w:val="0"/>
              <w:spacing w:after="0" w:line="240" w:lineRule="auto"/>
              <w:jc w:val="center"/>
              <w:rPr>
                <w:rFonts w:ascii="Times New Roman" w:hAnsi="Times New Roman" w:cs="Times New Roman" w:hint="eastAsia"/>
                <w:b/>
                <w:sz w:val="20"/>
                <w:szCs w:val="20"/>
                <w:lang w:eastAsia="zh-CN"/>
              </w:rPr>
            </w:pPr>
          </w:p>
          <w:p w:rsidR="00EE3026" w:rsidRPr="00117F92" w:rsidRDefault="00BD4BE2" w:rsidP="00117F92">
            <w:pPr>
              <w:snapToGrid w:val="0"/>
              <w:spacing w:after="0" w:line="240" w:lineRule="auto"/>
              <w:jc w:val="center"/>
              <w:rPr>
                <w:rFonts w:ascii="Times New Roman" w:hAnsi="Times New Roman" w:cs="Times New Roman"/>
                <w:b/>
                <w:sz w:val="20"/>
                <w:szCs w:val="20"/>
              </w:rPr>
            </w:pPr>
            <w:r w:rsidRPr="00117F92">
              <w:rPr>
                <w:rFonts w:ascii="Times New Roman" w:hAnsi="Times New Roman" w:cs="Times New Roman"/>
                <w:b/>
                <w:sz w:val="20"/>
                <w:szCs w:val="20"/>
              </w:rPr>
              <w:t>Storage Days</w:t>
            </w:r>
          </w:p>
        </w:tc>
      </w:tr>
      <w:tr w:rsidR="00117F92" w:rsidRPr="00117F92" w:rsidTr="00117F92">
        <w:trPr>
          <w:cantSplit/>
          <w:jc w:val="center"/>
        </w:trPr>
        <w:tc>
          <w:tcPr>
            <w:tcW w:w="632"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7.93</w:t>
            </w:r>
            <w:r w:rsidRPr="00117F92">
              <w:rPr>
                <w:rFonts w:ascii="Times New Roman" w:hAnsi="Times New Roman" w:cs="Times New Roman"/>
                <w:sz w:val="20"/>
                <w:szCs w:val="20"/>
                <w:vertAlign w:val="superscript"/>
              </w:rPr>
              <w:t>a</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0.14</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6.76</w:t>
            </w:r>
            <w:r w:rsidRPr="00117F92">
              <w:rPr>
                <w:rFonts w:ascii="Times New Roman" w:hAnsi="Times New Roman" w:cs="Times New Roman"/>
                <w:sz w:val="20"/>
                <w:szCs w:val="20"/>
                <w:vertAlign w:val="superscript"/>
              </w:rPr>
              <w:t>a</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0.15</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7.28</w:t>
            </w:r>
            <w:r w:rsidRPr="00117F92">
              <w:rPr>
                <w:rFonts w:ascii="Times New Roman" w:hAnsi="Times New Roman" w:cs="Times New Roman"/>
                <w:sz w:val="20"/>
                <w:szCs w:val="20"/>
                <w:vertAlign w:val="superscript"/>
              </w:rPr>
              <w:t>a</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0.42</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7.70</w:t>
            </w:r>
            <w:r w:rsidRPr="00117F92">
              <w:rPr>
                <w:rFonts w:ascii="Times New Roman" w:hAnsi="Times New Roman" w:cs="Times New Roman"/>
                <w:sz w:val="20"/>
                <w:szCs w:val="20"/>
                <w:vertAlign w:val="superscript"/>
              </w:rPr>
              <w:t>a</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c>
          <w:tcPr>
            <w:tcW w:w="376"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8.23</w:t>
            </w:r>
            <w:r w:rsidRPr="00117F92">
              <w:rPr>
                <w:rFonts w:ascii="Times New Roman" w:hAnsi="Times New Roman" w:cs="Times New Roman"/>
                <w:sz w:val="20"/>
                <w:szCs w:val="20"/>
                <w:vertAlign w:val="superscript"/>
              </w:rPr>
              <w:t>a</w:t>
            </w:r>
          </w:p>
        </w:tc>
        <w:tc>
          <w:tcPr>
            <w:tcW w:w="373"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0.15</w:t>
            </w:r>
          </w:p>
        </w:tc>
        <w:tc>
          <w:tcPr>
            <w:tcW w:w="364"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7.63</w:t>
            </w:r>
            <w:r w:rsidRPr="00117F92">
              <w:rPr>
                <w:rFonts w:ascii="Times New Roman" w:hAnsi="Times New Roman" w:cs="Times New Roman"/>
                <w:sz w:val="20"/>
                <w:szCs w:val="20"/>
                <w:vertAlign w:val="superscript"/>
              </w:rPr>
              <w:t>a</w:t>
            </w:r>
          </w:p>
        </w:tc>
        <w:tc>
          <w:tcPr>
            <w:tcW w:w="360" w:type="pct"/>
            <w:tcBorders>
              <w:top w:val="single" w:sz="4" w:space="0" w:color="auto"/>
            </w:tcBorders>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0.64</w:t>
            </w: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3</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7.80</w:t>
            </w:r>
            <w:r w:rsidRPr="00117F92">
              <w:rPr>
                <w:rFonts w:ascii="Times New Roman" w:hAnsi="Times New Roman" w:cs="Times New Roman"/>
                <w:sz w:val="20"/>
                <w:szCs w:val="20"/>
                <w:vertAlign w:val="superscript"/>
              </w:rPr>
              <w:t>a</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0.13</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8.04</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0.14</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8.37</w:t>
            </w:r>
            <w:r w:rsidRPr="00117F92">
              <w:rPr>
                <w:rFonts w:ascii="Times New Roman" w:hAnsi="Times New Roman" w:cs="Times New Roman"/>
                <w:sz w:val="20"/>
                <w:szCs w:val="20"/>
                <w:vertAlign w:val="superscript"/>
              </w:rPr>
              <w:t>d</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0.42</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8.13</w:t>
            </w:r>
            <w:r w:rsidRPr="00117F92">
              <w:rPr>
                <w:rFonts w:ascii="Times New Roman" w:hAnsi="Times New Roman" w:cs="Times New Roman"/>
                <w:sz w:val="20"/>
                <w:szCs w:val="20"/>
                <w:vertAlign w:val="superscript"/>
              </w:rPr>
              <w:t>c</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c>
          <w:tcPr>
            <w:tcW w:w="376"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8.21</w:t>
            </w:r>
            <w:r w:rsidRPr="00117F92">
              <w:rPr>
                <w:rFonts w:ascii="Times New Roman" w:hAnsi="Times New Roman" w:cs="Times New Roman"/>
                <w:sz w:val="20"/>
                <w:szCs w:val="20"/>
                <w:vertAlign w:val="superscript"/>
              </w:rPr>
              <w:t>a</w:t>
            </w:r>
          </w:p>
        </w:tc>
        <w:tc>
          <w:tcPr>
            <w:tcW w:w="373"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0.14</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7.87</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0.64</w:t>
            </w: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6</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7.86</w:t>
            </w:r>
            <w:r w:rsidRPr="00117F92">
              <w:rPr>
                <w:rFonts w:ascii="Times New Roman" w:hAnsi="Times New Roman" w:cs="Times New Roman"/>
                <w:sz w:val="20"/>
                <w:szCs w:val="20"/>
                <w:vertAlign w:val="superscript"/>
              </w:rPr>
              <w:t>a</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0.14</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8.00</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0.15</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8.10</w:t>
            </w:r>
            <w:r w:rsidRPr="00117F92">
              <w:rPr>
                <w:rFonts w:ascii="Times New Roman" w:hAnsi="Times New Roman" w:cs="Times New Roman"/>
                <w:sz w:val="20"/>
                <w:szCs w:val="20"/>
                <w:vertAlign w:val="superscript"/>
              </w:rPr>
              <w:t>c</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0.42</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8.30</w:t>
            </w:r>
            <w:r w:rsidRPr="00117F92">
              <w:rPr>
                <w:rFonts w:ascii="Times New Roman" w:hAnsi="Times New Roman" w:cs="Times New Roman"/>
                <w:sz w:val="20"/>
                <w:szCs w:val="20"/>
                <w:vertAlign w:val="superscript"/>
              </w:rPr>
              <w:t>d</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c>
          <w:tcPr>
            <w:tcW w:w="376"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8.20</w:t>
            </w:r>
            <w:r w:rsidRPr="00117F92">
              <w:rPr>
                <w:rFonts w:ascii="Times New Roman" w:hAnsi="Times New Roman" w:cs="Times New Roman"/>
                <w:sz w:val="20"/>
                <w:szCs w:val="20"/>
                <w:vertAlign w:val="superscript"/>
              </w:rPr>
              <w:t>a</w:t>
            </w:r>
          </w:p>
        </w:tc>
        <w:tc>
          <w:tcPr>
            <w:tcW w:w="373"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0.15</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8.26</w:t>
            </w:r>
            <w:r w:rsidRPr="00117F92">
              <w:rPr>
                <w:rFonts w:ascii="Times New Roman" w:hAnsi="Times New Roman" w:cs="Times New Roman"/>
                <w:sz w:val="20"/>
                <w:szCs w:val="20"/>
                <w:vertAlign w:val="superscript"/>
              </w:rPr>
              <w:t>c</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0.64</w:t>
            </w: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9</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7.90</w:t>
            </w:r>
            <w:r w:rsidRPr="00117F92">
              <w:rPr>
                <w:rFonts w:ascii="Times New Roman" w:hAnsi="Times New Roman" w:cs="Times New Roman"/>
                <w:sz w:val="20"/>
                <w:szCs w:val="20"/>
                <w:vertAlign w:val="superscript"/>
              </w:rPr>
              <w:t>a</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0.14</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7.86</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0.15</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7.86</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0.42</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7.83</w:t>
            </w:r>
            <w:r w:rsidRPr="00117F92">
              <w:rPr>
                <w:rFonts w:ascii="Times New Roman" w:hAnsi="Times New Roman" w:cs="Times New Roman"/>
                <w:sz w:val="20"/>
                <w:szCs w:val="20"/>
                <w:vertAlign w:val="superscript"/>
              </w:rPr>
              <w:t>b</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0.05</w:t>
            </w:r>
          </w:p>
        </w:tc>
        <w:tc>
          <w:tcPr>
            <w:tcW w:w="376"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8.13</w:t>
            </w:r>
            <w:r w:rsidRPr="00117F92">
              <w:rPr>
                <w:rFonts w:ascii="Times New Roman" w:hAnsi="Times New Roman" w:cs="Times New Roman"/>
                <w:sz w:val="20"/>
                <w:szCs w:val="20"/>
                <w:vertAlign w:val="superscript"/>
              </w:rPr>
              <w:t>a</w:t>
            </w:r>
          </w:p>
        </w:tc>
        <w:tc>
          <w:tcPr>
            <w:tcW w:w="373"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0.15</w:t>
            </w:r>
          </w:p>
        </w:tc>
        <w:tc>
          <w:tcPr>
            <w:tcW w:w="364"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8.13</w:t>
            </w:r>
            <w:r w:rsidRPr="00117F92">
              <w:rPr>
                <w:rFonts w:ascii="Times New Roman" w:hAnsi="Times New Roman" w:cs="Times New Roman"/>
                <w:sz w:val="20"/>
                <w:szCs w:val="20"/>
                <w:vertAlign w:val="superscript"/>
              </w:rPr>
              <w:t>c</w:t>
            </w: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0.64</w:t>
            </w: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P – Values</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76"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73"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Treatments</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0.004</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0.003</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c>
          <w:tcPr>
            <w:tcW w:w="376"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73"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0.259</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Storage days</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0.803</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c>
          <w:tcPr>
            <w:tcW w:w="376"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73"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r>
      <w:tr w:rsidR="00117F92" w:rsidRPr="00117F92" w:rsidTr="00117F92">
        <w:trPr>
          <w:cantSplit/>
          <w:jc w:val="center"/>
        </w:trPr>
        <w:tc>
          <w:tcPr>
            <w:tcW w:w="632"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Treatment * Storage</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0.038</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0.006</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0.010</w:t>
            </w:r>
          </w:p>
        </w:tc>
        <w:tc>
          <w:tcPr>
            <w:tcW w:w="376"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73"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0.205</w:t>
            </w:r>
          </w:p>
        </w:tc>
        <w:tc>
          <w:tcPr>
            <w:tcW w:w="364" w:type="pct"/>
            <w:vAlign w:val="center"/>
          </w:tcPr>
          <w:p w:rsidR="00EE3026" w:rsidRPr="00117F92" w:rsidRDefault="00EE3026" w:rsidP="00117F92">
            <w:pPr>
              <w:snapToGrid w:val="0"/>
              <w:spacing w:after="0" w:line="240" w:lineRule="auto"/>
              <w:jc w:val="both"/>
              <w:rPr>
                <w:rFonts w:ascii="Times New Roman" w:hAnsi="Times New Roman" w:cs="Times New Roman"/>
                <w:bCs/>
                <w:sz w:val="20"/>
                <w:szCs w:val="20"/>
              </w:rPr>
            </w:pPr>
          </w:p>
        </w:tc>
        <w:tc>
          <w:tcPr>
            <w:tcW w:w="360" w:type="pct"/>
            <w:vAlign w:val="center"/>
          </w:tcPr>
          <w:p w:rsidR="00EE3026" w:rsidRPr="00117F92" w:rsidRDefault="00BD4BE2" w:rsidP="00117F9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0.003</w:t>
            </w:r>
          </w:p>
        </w:tc>
      </w:tr>
    </w:tbl>
    <w:p w:rsidR="00EE3026" w:rsidRPr="00117F92" w:rsidRDefault="00BD4BE2">
      <w:pPr>
        <w:tabs>
          <w:tab w:val="left" w:pos="2115"/>
          <w:tab w:val="left" w:pos="3600"/>
          <w:tab w:val="left" w:pos="4995"/>
          <w:tab w:val="left" w:pos="6480"/>
          <w:tab w:val="right" w:pos="9026"/>
        </w:tabs>
        <w:snapToGrid w:val="0"/>
        <w:spacing w:after="0" w:line="240" w:lineRule="auto"/>
        <w:rPr>
          <w:rFonts w:ascii="Times New Roman" w:hAnsi="Times New Roman" w:cs="Times New Roman"/>
          <w:i/>
          <w:iCs/>
          <w:sz w:val="20"/>
          <w:szCs w:val="20"/>
        </w:rPr>
      </w:pPr>
      <w:r w:rsidRPr="00117F92">
        <w:rPr>
          <w:rFonts w:ascii="Times New Roman" w:hAnsi="Times New Roman" w:cs="Times New Roman"/>
          <w:i/>
          <w:iCs/>
          <w:sz w:val="20"/>
          <w:szCs w:val="20"/>
        </w:rPr>
        <w:t>abcd means in the same column (within a main effect) with different superscript differs significantly (p&lt;0.005)</w:t>
      </w:r>
    </w:p>
    <w:p w:rsidR="00EE3026" w:rsidRDefault="00EE3026">
      <w:pPr>
        <w:tabs>
          <w:tab w:val="left" w:pos="2115"/>
          <w:tab w:val="left" w:pos="3600"/>
          <w:tab w:val="left" w:pos="4995"/>
          <w:tab w:val="left" w:pos="6480"/>
          <w:tab w:val="right" w:pos="9026"/>
        </w:tabs>
        <w:snapToGrid w:val="0"/>
        <w:spacing w:after="0" w:line="240" w:lineRule="auto"/>
        <w:rPr>
          <w:rFonts w:ascii="Times New Roman" w:hAnsi="Times New Roman" w:cs="Times New Roman" w:hint="eastAsia"/>
          <w:i/>
          <w:iCs/>
          <w:sz w:val="20"/>
          <w:szCs w:val="20"/>
          <w:lang w:eastAsia="zh-CN"/>
        </w:rPr>
      </w:pPr>
    </w:p>
    <w:p w:rsidR="00117F92" w:rsidRPr="00117F92" w:rsidRDefault="00117F92">
      <w:pPr>
        <w:tabs>
          <w:tab w:val="left" w:pos="2115"/>
          <w:tab w:val="left" w:pos="3600"/>
          <w:tab w:val="left" w:pos="4995"/>
          <w:tab w:val="left" w:pos="6480"/>
          <w:tab w:val="right" w:pos="9026"/>
        </w:tabs>
        <w:snapToGrid w:val="0"/>
        <w:spacing w:after="0" w:line="240" w:lineRule="auto"/>
        <w:rPr>
          <w:rFonts w:ascii="Times New Roman" w:hAnsi="Times New Roman" w:cs="Times New Roman" w:hint="eastAsia"/>
          <w:i/>
          <w:iCs/>
          <w:sz w:val="20"/>
          <w:szCs w:val="20"/>
          <w:lang w:eastAsia="zh-CN"/>
        </w:rPr>
      </w:pPr>
    </w:p>
    <w:p w:rsidR="00EE3026" w:rsidRPr="00117F92" w:rsidRDefault="00EE3026">
      <w:pPr>
        <w:pStyle w:val="ListParagraph"/>
        <w:numPr>
          <w:ilvl w:val="0"/>
          <w:numId w:val="1"/>
        </w:numPr>
        <w:snapToGrid w:val="0"/>
        <w:spacing w:after="0" w:line="240" w:lineRule="auto"/>
        <w:jc w:val="both"/>
        <w:rPr>
          <w:rFonts w:ascii="Times New Roman" w:hAnsi="Times New Roman" w:cs="Times New Roman"/>
          <w:bCs/>
          <w:sz w:val="20"/>
          <w:szCs w:val="20"/>
        </w:rPr>
        <w:sectPr w:rsidR="00EE3026" w:rsidRPr="00117F92">
          <w:type w:val="continuous"/>
          <w:pgSz w:w="11906" w:h="16838"/>
          <w:pgMar w:top="1440" w:right="1440" w:bottom="1440" w:left="1440" w:header="708" w:footer="708" w:gutter="0"/>
          <w:cols w:space="708"/>
          <w:docGrid w:linePitch="360"/>
        </w:sectPr>
      </w:pPr>
    </w:p>
    <w:p w:rsidR="00EE3026" w:rsidRPr="00117F92" w:rsidRDefault="00BD4BE2">
      <w:pPr>
        <w:pStyle w:val="ListParagraph"/>
        <w:numPr>
          <w:ilvl w:val="0"/>
          <w:numId w:val="1"/>
        </w:num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
          <w:bCs/>
          <w:sz w:val="20"/>
          <w:szCs w:val="20"/>
        </w:rPr>
        <w:lastRenderedPageBreak/>
        <w:t xml:space="preserve">Physical Properties of oven dried </w:t>
      </w:r>
      <w:r w:rsidRPr="00117F92">
        <w:rPr>
          <w:rFonts w:ascii="Times New Roman" w:hAnsi="Times New Roman" w:cs="Times New Roman"/>
          <w:b/>
          <w:bCs/>
          <w:sz w:val="20"/>
          <w:szCs w:val="20"/>
        </w:rPr>
        <w:t>chicken sausage</w:t>
      </w:r>
    </w:p>
    <w:p w:rsidR="00EE3026" w:rsidRPr="00117F92" w:rsidRDefault="00BD4BE2" w:rsidP="00117F92">
      <w:pPr>
        <w:snapToGrid w:val="0"/>
        <w:spacing w:after="0" w:line="240" w:lineRule="auto"/>
        <w:ind w:firstLine="720"/>
        <w:jc w:val="both"/>
        <w:rPr>
          <w:rFonts w:ascii="Times New Roman" w:hAnsi="Times New Roman" w:cs="Times New Roman"/>
          <w:bCs/>
          <w:sz w:val="20"/>
          <w:szCs w:val="20"/>
        </w:rPr>
      </w:pPr>
      <w:r w:rsidRPr="00117F92">
        <w:rPr>
          <w:rFonts w:ascii="Times New Roman" w:hAnsi="Times New Roman" w:cs="Times New Roman"/>
          <w:bCs/>
          <w:sz w:val="20"/>
          <w:szCs w:val="20"/>
        </w:rPr>
        <w:t>The pH and Water Holding Capacity (WHC) properties of oven dried chicken sausage shows that T</w:t>
      </w:r>
      <w:r w:rsidRPr="00117F92">
        <w:rPr>
          <w:rFonts w:ascii="Times New Roman" w:hAnsi="Times New Roman" w:cs="Times New Roman"/>
          <w:bCs/>
          <w:sz w:val="20"/>
          <w:szCs w:val="20"/>
          <w:vertAlign w:val="subscript"/>
        </w:rPr>
        <w:t>2</w:t>
      </w:r>
      <w:r w:rsidRPr="00117F92">
        <w:rPr>
          <w:rFonts w:ascii="Times New Roman" w:hAnsi="Times New Roman" w:cs="Times New Roman"/>
          <w:bCs/>
          <w:sz w:val="20"/>
          <w:szCs w:val="20"/>
        </w:rPr>
        <w:t xml:space="preserve"> (6.63) was significantly different to T</w:t>
      </w:r>
      <w:r w:rsidRPr="00117F92">
        <w:rPr>
          <w:rFonts w:ascii="Times New Roman" w:hAnsi="Times New Roman" w:cs="Times New Roman"/>
          <w:bCs/>
          <w:sz w:val="20"/>
          <w:szCs w:val="20"/>
          <w:vertAlign w:val="subscript"/>
        </w:rPr>
        <w:t>3</w:t>
      </w:r>
      <w:r w:rsidRPr="00117F92">
        <w:rPr>
          <w:rFonts w:ascii="Times New Roman" w:hAnsi="Times New Roman" w:cs="Times New Roman"/>
          <w:bCs/>
          <w:sz w:val="20"/>
          <w:szCs w:val="20"/>
        </w:rPr>
        <w:t xml:space="preserve"> (6.70) and T</w:t>
      </w:r>
      <w:r w:rsidRPr="00117F92">
        <w:rPr>
          <w:rFonts w:ascii="Times New Roman" w:hAnsi="Times New Roman" w:cs="Times New Roman"/>
          <w:bCs/>
          <w:sz w:val="20"/>
          <w:szCs w:val="20"/>
          <w:vertAlign w:val="subscript"/>
        </w:rPr>
        <w:t>4</w:t>
      </w:r>
      <w:r w:rsidRPr="00117F92">
        <w:rPr>
          <w:rFonts w:ascii="Times New Roman" w:hAnsi="Times New Roman" w:cs="Times New Roman"/>
          <w:bCs/>
          <w:sz w:val="20"/>
          <w:szCs w:val="20"/>
        </w:rPr>
        <w:t xml:space="preserve"> (6.76) where there is significant </w:t>
      </w:r>
      <w:r w:rsidRPr="00117F92">
        <w:rPr>
          <w:rFonts w:ascii="Times New Roman" w:hAnsi="Times New Roman" w:cs="Times New Roman"/>
          <w:bCs/>
          <w:sz w:val="20"/>
          <w:szCs w:val="20"/>
        </w:rPr>
        <w:lastRenderedPageBreak/>
        <w:t>difference in T</w:t>
      </w:r>
      <w:r w:rsidRPr="00117F92">
        <w:rPr>
          <w:rFonts w:ascii="Times New Roman" w:hAnsi="Times New Roman" w:cs="Times New Roman"/>
          <w:bCs/>
          <w:sz w:val="20"/>
          <w:szCs w:val="20"/>
          <w:vertAlign w:val="subscript"/>
        </w:rPr>
        <w:t>3</w:t>
      </w:r>
      <w:r w:rsidRPr="00117F92">
        <w:rPr>
          <w:rFonts w:ascii="Times New Roman" w:hAnsi="Times New Roman" w:cs="Times New Roman"/>
          <w:bCs/>
          <w:sz w:val="20"/>
          <w:szCs w:val="20"/>
        </w:rPr>
        <w:t xml:space="preserve"> and T</w:t>
      </w:r>
      <w:r w:rsidRPr="00117F92">
        <w:rPr>
          <w:rFonts w:ascii="Times New Roman" w:hAnsi="Times New Roman" w:cs="Times New Roman"/>
          <w:bCs/>
          <w:sz w:val="20"/>
          <w:szCs w:val="20"/>
          <w:vertAlign w:val="subscript"/>
        </w:rPr>
        <w:t>4</w:t>
      </w:r>
      <w:r w:rsidRPr="00117F92">
        <w:rPr>
          <w:rFonts w:ascii="Times New Roman" w:hAnsi="Times New Roman" w:cs="Times New Roman"/>
          <w:bCs/>
          <w:sz w:val="20"/>
          <w:szCs w:val="20"/>
        </w:rPr>
        <w:t xml:space="preserve"> respectively, this implies that </w:t>
      </w:r>
      <w:r w:rsidRPr="00117F92">
        <w:rPr>
          <w:rFonts w:ascii="Times New Roman" w:hAnsi="Times New Roman" w:cs="Times New Roman"/>
          <w:bCs/>
          <w:sz w:val="20"/>
          <w:szCs w:val="20"/>
        </w:rPr>
        <w:t>it safe for consumption. The pH increases as the storage days increases in the order: D0 (6.40) &lt; D3 (6.71) &lt; D6 and D9, there is no significant difference in D</w:t>
      </w:r>
      <w:r w:rsidRPr="00117F92">
        <w:rPr>
          <w:rFonts w:ascii="Times New Roman" w:hAnsi="Times New Roman" w:cs="Times New Roman"/>
          <w:bCs/>
          <w:sz w:val="20"/>
          <w:szCs w:val="20"/>
          <w:vertAlign w:val="subscript"/>
        </w:rPr>
        <w:t>6</w:t>
      </w:r>
      <w:r w:rsidRPr="00117F92">
        <w:rPr>
          <w:rFonts w:ascii="Times New Roman" w:hAnsi="Times New Roman" w:cs="Times New Roman"/>
          <w:bCs/>
          <w:sz w:val="20"/>
          <w:szCs w:val="20"/>
        </w:rPr>
        <w:t xml:space="preserve"> and D</w:t>
      </w:r>
      <w:r w:rsidRPr="00117F92">
        <w:rPr>
          <w:rFonts w:ascii="Times New Roman" w:hAnsi="Times New Roman" w:cs="Times New Roman"/>
          <w:bCs/>
          <w:sz w:val="20"/>
          <w:szCs w:val="20"/>
          <w:vertAlign w:val="subscript"/>
        </w:rPr>
        <w:t>9</w:t>
      </w:r>
      <w:r w:rsidRPr="00117F92">
        <w:rPr>
          <w:rFonts w:ascii="Times New Roman" w:hAnsi="Times New Roman" w:cs="Times New Roman"/>
          <w:bCs/>
          <w:sz w:val="20"/>
          <w:szCs w:val="20"/>
        </w:rPr>
        <w:t xml:space="preserve"> respectively as shown in Table 2.</w:t>
      </w:r>
    </w:p>
    <w:p w:rsidR="00EE3026" w:rsidRPr="00117F92" w:rsidRDefault="00EE3026">
      <w:pPr>
        <w:snapToGrid w:val="0"/>
        <w:spacing w:after="0" w:line="240" w:lineRule="auto"/>
        <w:jc w:val="center"/>
        <w:rPr>
          <w:rFonts w:ascii="Times New Roman" w:hAnsi="Times New Roman" w:cs="Times New Roman"/>
          <w:b/>
          <w:sz w:val="20"/>
          <w:szCs w:val="20"/>
        </w:rPr>
        <w:sectPr w:rsidR="00EE3026" w:rsidRPr="00117F92">
          <w:type w:val="continuous"/>
          <w:pgSz w:w="11906" w:h="16838"/>
          <w:pgMar w:top="1440" w:right="1440" w:bottom="1440" w:left="1440" w:header="708" w:footer="708" w:gutter="0"/>
          <w:cols w:num="2" w:space="720" w:equalWidth="0">
            <w:col w:w="4300" w:space="425"/>
            <w:col w:w="4300"/>
          </w:cols>
          <w:docGrid w:linePitch="360"/>
        </w:sectPr>
      </w:pPr>
    </w:p>
    <w:p w:rsidR="00EE3026" w:rsidRPr="00117F92" w:rsidRDefault="00EE3026">
      <w:pPr>
        <w:snapToGrid w:val="0"/>
        <w:spacing w:after="0" w:line="240" w:lineRule="auto"/>
        <w:jc w:val="center"/>
        <w:rPr>
          <w:rFonts w:ascii="Times New Roman" w:hAnsi="Times New Roman" w:cs="Times New Roman"/>
          <w:b/>
          <w:sz w:val="20"/>
          <w:szCs w:val="20"/>
        </w:rPr>
      </w:pPr>
    </w:p>
    <w:p w:rsidR="00117F92" w:rsidRDefault="00117F92">
      <w:pPr>
        <w:snapToGrid w:val="0"/>
        <w:spacing w:after="0" w:line="240" w:lineRule="auto"/>
        <w:jc w:val="center"/>
        <w:rPr>
          <w:rFonts w:ascii="Times New Roman" w:hAnsi="Times New Roman" w:cs="Times New Roman" w:hint="eastAsia"/>
          <w:b/>
          <w:sz w:val="20"/>
          <w:szCs w:val="20"/>
          <w:lang w:eastAsia="zh-CN"/>
        </w:rPr>
      </w:pPr>
    </w:p>
    <w:p w:rsidR="00EE3026" w:rsidRPr="00117F92" w:rsidRDefault="00BD4BE2">
      <w:pPr>
        <w:snapToGrid w:val="0"/>
        <w:spacing w:after="0" w:line="240" w:lineRule="auto"/>
        <w:jc w:val="center"/>
        <w:rPr>
          <w:rFonts w:ascii="Times New Roman" w:hAnsi="Times New Roman" w:cs="Times New Roman"/>
          <w:b/>
          <w:sz w:val="20"/>
          <w:szCs w:val="20"/>
        </w:rPr>
      </w:pPr>
      <w:r w:rsidRPr="00117F92">
        <w:rPr>
          <w:rFonts w:ascii="Times New Roman" w:hAnsi="Times New Roman" w:cs="Times New Roman"/>
          <w:b/>
          <w:sz w:val="20"/>
          <w:szCs w:val="20"/>
        </w:rPr>
        <w:t>Table 2: Physical Prope</w:t>
      </w:r>
      <w:r w:rsidRPr="00117F92">
        <w:rPr>
          <w:rFonts w:ascii="Times New Roman" w:hAnsi="Times New Roman" w:cs="Times New Roman"/>
          <w:b/>
          <w:sz w:val="20"/>
          <w:szCs w:val="20"/>
        </w:rPr>
        <w:t>rties of Oven dried Chicken Sausage</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2831"/>
        <w:gridCol w:w="1028"/>
        <w:gridCol w:w="1020"/>
        <w:gridCol w:w="1207"/>
        <w:gridCol w:w="1020"/>
        <w:gridCol w:w="1118"/>
        <w:gridCol w:w="1018"/>
      </w:tblGrid>
      <w:tr w:rsidR="00EE3026" w:rsidRPr="00117F92" w:rsidTr="00117F92">
        <w:trPr>
          <w:cantSplit/>
          <w:jc w:val="center"/>
        </w:trPr>
        <w:tc>
          <w:tcPr>
            <w:tcW w:w="1531" w:type="pct"/>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
                <w:sz w:val="20"/>
                <w:szCs w:val="20"/>
              </w:rPr>
            </w:pPr>
            <w:bookmarkStart w:id="17" w:name="_GoBack"/>
            <w:r w:rsidRPr="00117F92">
              <w:rPr>
                <w:rFonts w:ascii="Times New Roman" w:hAnsi="Times New Roman" w:cs="Times New Roman"/>
                <w:b/>
                <w:sz w:val="20"/>
                <w:szCs w:val="20"/>
              </w:rPr>
              <w:t xml:space="preserve">Main effect </w:t>
            </w:r>
          </w:p>
        </w:tc>
        <w:tc>
          <w:tcPr>
            <w:tcW w:w="1108" w:type="pct"/>
            <w:gridSpan w:val="2"/>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pH</w:t>
            </w:r>
          </w:p>
        </w:tc>
        <w:tc>
          <w:tcPr>
            <w:tcW w:w="1205" w:type="pct"/>
            <w:gridSpan w:val="2"/>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WHC</w:t>
            </w:r>
          </w:p>
        </w:tc>
        <w:tc>
          <w:tcPr>
            <w:tcW w:w="1157" w:type="pct"/>
            <w:gridSpan w:val="2"/>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
                <w:sz w:val="20"/>
                <w:szCs w:val="20"/>
              </w:rPr>
            </w:pPr>
            <w:r w:rsidRPr="00117F92">
              <w:rPr>
                <w:rFonts w:ascii="Times New Roman" w:hAnsi="Times New Roman" w:cs="Times New Roman"/>
                <w:b/>
                <w:sz w:val="20"/>
                <w:szCs w:val="20"/>
              </w:rPr>
              <w:t>Cooking loss</w:t>
            </w:r>
          </w:p>
        </w:tc>
      </w:tr>
      <w:tr w:rsidR="00EE3026" w:rsidRPr="00117F92" w:rsidTr="00117F92">
        <w:trPr>
          <w:cantSplit/>
          <w:jc w:val="center"/>
        </w:trPr>
        <w:tc>
          <w:tcPr>
            <w:tcW w:w="1531" w:type="pct"/>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Treatment</w:t>
            </w:r>
          </w:p>
        </w:tc>
        <w:tc>
          <w:tcPr>
            <w:tcW w:w="556" w:type="pct"/>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551" w:type="pct"/>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c>
          <w:tcPr>
            <w:tcW w:w="653" w:type="pct"/>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551" w:type="pct"/>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c>
          <w:tcPr>
            <w:tcW w:w="605" w:type="pct"/>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Mean</w:t>
            </w:r>
          </w:p>
        </w:tc>
        <w:tc>
          <w:tcPr>
            <w:tcW w:w="551" w:type="pct"/>
            <w:tcBorders>
              <w:top w:val="single" w:sz="4" w:space="0" w:color="auto"/>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i/>
                <w:iCs/>
                <w:sz w:val="20"/>
                <w:szCs w:val="20"/>
              </w:rPr>
            </w:pPr>
            <w:r w:rsidRPr="00117F92">
              <w:rPr>
                <w:rFonts w:ascii="Times New Roman" w:hAnsi="Times New Roman" w:cs="Times New Roman"/>
                <w:bCs/>
                <w:i/>
                <w:iCs/>
                <w:sz w:val="20"/>
                <w:szCs w:val="20"/>
              </w:rPr>
              <w:t>SE</w:t>
            </w:r>
          </w:p>
        </w:tc>
      </w:tr>
      <w:tr w:rsidR="00EE3026" w:rsidRPr="00117F92" w:rsidTr="00117F92">
        <w:trPr>
          <w:cantSplit/>
          <w:jc w:val="center"/>
        </w:trPr>
        <w:tc>
          <w:tcPr>
            <w:tcW w:w="1531"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w:t>
            </w:r>
            <w:r w:rsidRPr="00117F92">
              <w:rPr>
                <w:rFonts w:ascii="Times New Roman" w:hAnsi="Times New Roman" w:cs="Times New Roman"/>
                <w:bCs/>
                <w:sz w:val="20"/>
                <w:szCs w:val="20"/>
                <w:vertAlign w:val="subscript"/>
              </w:rPr>
              <w:t>1</w:t>
            </w:r>
          </w:p>
        </w:tc>
        <w:tc>
          <w:tcPr>
            <w:tcW w:w="556"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551"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653"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551"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605"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c>
          <w:tcPr>
            <w:tcW w:w="551"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ND</w:t>
            </w: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w:t>
            </w:r>
            <w:r w:rsidRPr="00117F92">
              <w:rPr>
                <w:rFonts w:ascii="Times New Roman" w:hAnsi="Times New Roman" w:cs="Times New Roman"/>
                <w:bCs/>
                <w:sz w:val="20"/>
                <w:szCs w:val="20"/>
                <w:vertAlign w:val="subscript"/>
              </w:rPr>
              <w:t>2</w:t>
            </w:r>
          </w:p>
        </w:tc>
        <w:tc>
          <w:tcPr>
            <w:tcW w:w="556" w:type="pct"/>
            <w:vAlign w:val="center"/>
          </w:tcPr>
          <w:p w:rsidR="00EE3026" w:rsidRPr="00117F92" w:rsidRDefault="00BD4BE2">
            <w:pPr>
              <w:tabs>
                <w:tab w:val="left" w:pos="2115"/>
                <w:tab w:val="left" w:pos="3600"/>
                <w:tab w:val="left" w:pos="4995"/>
                <w:tab w:val="left" w:pos="6015"/>
              </w:tabs>
              <w:snapToGrid w:val="0"/>
              <w:spacing w:after="0" w:line="240" w:lineRule="auto"/>
              <w:rPr>
                <w:rFonts w:ascii="Times New Roman" w:hAnsi="Times New Roman" w:cs="Times New Roman"/>
                <w:sz w:val="20"/>
                <w:szCs w:val="20"/>
              </w:rPr>
            </w:pPr>
            <w:r w:rsidRPr="00117F92">
              <w:rPr>
                <w:rFonts w:ascii="Times New Roman" w:hAnsi="Times New Roman" w:cs="Times New Roman"/>
                <w:sz w:val="20"/>
                <w:szCs w:val="20"/>
              </w:rPr>
              <w:t>6.63</w:t>
            </w:r>
            <w:r w:rsidRPr="00117F92">
              <w:rPr>
                <w:rFonts w:ascii="Times New Roman" w:hAnsi="Times New Roman" w:cs="Times New Roman"/>
                <w:sz w:val="20"/>
                <w:szCs w:val="20"/>
                <w:vertAlign w:val="superscript"/>
              </w:rPr>
              <w:t>a</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0.34</w:t>
            </w:r>
          </w:p>
        </w:tc>
        <w:tc>
          <w:tcPr>
            <w:tcW w:w="653"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94.25</w:t>
            </w:r>
            <w:r w:rsidRPr="00117F92">
              <w:rPr>
                <w:rFonts w:ascii="Times New Roman" w:hAnsi="Times New Roman" w:cs="Times New Roman"/>
                <w:sz w:val="20"/>
                <w:szCs w:val="20"/>
                <w:vertAlign w:val="superscript"/>
              </w:rPr>
              <w:t>a</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0.36</w:t>
            </w:r>
          </w:p>
        </w:tc>
        <w:tc>
          <w:tcPr>
            <w:tcW w:w="605"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28.20</w:t>
            </w:r>
            <w:r w:rsidRPr="00117F92">
              <w:rPr>
                <w:rFonts w:ascii="Times New Roman" w:hAnsi="Times New Roman" w:cs="Times New Roman"/>
                <w:sz w:val="20"/>
                <w:szCs w:val="20"/>
                <w:vertAlign w:val="superscript"/>
              </w:rPr>
              <w:t>a</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0.25</w:t>
            </w: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w:t>
            </w:r>
            <w:r w:rsidRPr="00117F92">
              <w:rPr>
                <w:rFonts w:ascii="Times New Roman" w:hAnsi="Times New Roman" w:cs="Times New Roman"/>
                <w:bCs/>
                <w:sz w:val="20"/>
                <w:szCs w:val="20"/>
                <w:vertAlign w:val="subscript"/>
              </w:rPr>
              <w:t>3</w:t>
            </w:r>
          </w:p>
        </w:tc>
        <w:tc>
          <w:tcPr>
            <w:tcW w:w="556"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6.70</w:t>
            </w:r>
            <w:r w:rsidRPr="00117F92">
              <w:rPr>
                <w:rFonts w:ascii="Times New Roman" w:hAnsi="Times New Roman" w:cs="Times New Roman"/>
                <w:sz w:val="20"/>
                <w:szCs w:val="20"/>
                <w:vertAlign w:val="superscript"/>
              </w:rPr>
              <w:t>b</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0.33</w:t>
            </w:r>
          </w:p>
        </w:tc>
        <w:tc>
          <w:tcPr>
            <w:tcW w:w="653"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94.15</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0.37</w:t>
            </w:r>
          </w:p>
        </w:tc>
        <w:tc>
          <w:tcPr>
            <w:tcW w:w="605"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32.50</w:t>
            </w:r>
            <w:r w:rsidRPr="00117F92">
              <w:rPr>
                <w:rFonts w:ascii="Times New Roman" w:hAnsi="Times New Roman" w:cs="Times New Roman"/>
                <w:sz w:val="20"/>
                <w:szCs w:val="20"/>
                <w:vertAlign w:val="superscript"/>
              </w:rPr>
              <w:t>b</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0.25</w:t>
            </w:r>
          </w:p>
        </w:tc>
      </w:tr>
      <w:tr w:rsidR="00EE3026" w:rsidRPr="00117F92" w:rsidTr="00117F92">
        <w:trPr>
          <w:cantSplit/>
          <w:jc w:val="center"/>
        </w:trPr>
        <w:tc>
          <w:tcPr>
            <w:tcW w:w="1531" w:type="pct"/>
            <w:tcBorders>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w:t>
            </w:r>
            <w:r w:rsidRPr="00117F92">
              <w:rPr>
                <w:rFonts w:ascii="Times New Roman" w:hAnsi="Times New Roman" w:cs="Times New Roman"/>
                <w:bCs/>
                <w:sz w:val="20"/>
                <w:szCs w:val="20"/>
                <w:vertAlign w:val="subscript"/>
              </w:rPr>
              <w:t>4</w:t>
            </w:r>
          </w:p>
        </w:tc>
        <w:tc>
          <w:tcPr>
            <w:tcW w:w="556" w:type="pct"/>
            <w:tcBorders>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6.76</w:t>
            </w:r>
            <w:r w:rsidRPr="00117F92">
              <w:rPr>
                <w:rFonts w:ascii="Times New Roman" w:hAnsi="Times New Roman" w:cs="Times New Roman"/>
                <w:sz w:val="20"/>
                <w:szCs w:val="20"/>
                <w:vertAlign w:val="superscript"/>
              </w:rPr>
              <w:t>b</w:t>
            </w:r>
          </w:p>
        </w:tc>
        <w:tc>
          <w:tcPr>
            <w:tcW w:w="551" w:type="pct"/>
            <w:tcBorders>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0.32</w:t>
            </w:r>
          </w:p>
        </w:tc>
        <w:tc>
          <w:tcPr>
            <w:tcW w:w="653" w:type="pct"/>
            <w:tcBorders>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93.85</w:t>
            </w:r>
          </w:p>
        </w:tc>
        <w:tc>
          <w:tcPr>
            <w:tcW w:w="551" w:type="pct"/>
            <w:tcBorders>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0.35</w:t>
            </w:r>
          </w:p>
        </w:tc>
        <w:tc>
          <w:tcPr>
            <w:tcW w:w="605" w:type="pct"/>
            <w:tcBorders>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35.14</w:t>
            </w:r>
            <w:r w:rsidRPr="00117F92">
              <w:rPr>
                <w:rFonts w:ascii="Times New Roman" w:hAnsi="Times New Roman" w:cs="Times New Roman"/>
                <w:sz w:val="20"/>
                <w:szCs w:val="20"/>
                <w:vertAlign w:val="superscript"/>
              </w:rPr>
              <w:t>c</w:t>
            </w:r>
          </w:p>
        </w:tc>
        <w:tc>
          <w:tcPr>
            <w:tcW w:w="551" w:type="pct"/>
            <w:tcBorders>
              <w:bottom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0.25</w:t>
            </w:r>
          </w:p>
        </w:tc>
      </w:tr>
      <w:tr w:rsidR="00EE3026" w:rsidRPr="00117F92" w:rsidTr="00117F92">
        <w:trPr>
          <w:cantSplit/>
          <w:jc w:val="center"/>
        </w:trPr>
        <w:tc>
          <w:tcPr>
            <w:tcW w:w="5000" w:type="pct"/>
            <w:gridSpan w:val="7"/>
            <w:tcBorders>
              <w:top w:val="single" w:sz="4" w:space="0" w:color="auto"/>
              <w:bottom w:val="single" w:sz="4" w:space="0" w:color="auto"/>
            </w:tcBorders>
            <w:vAlign w:val="center"/>
          </w:tcPr>
          <w:p w:rsidR="00117F92" w:rsidRDefault="00117F92">
            <w:pPr>
              <w:snapToGrid w:val="0"/>
              <w:spacing w:after="0" w:line="240" w:lineRule="auto"/>
              <w:jc w:val="center"/>
              <w:rPr>
                <w:rFonts w:ascii="Times New Roman" w:hAnsi="Times New Roman" w:cs="Times New Roman" w:hint="eastAsia"/>
                <w:b/>
                <w:sz w:val="20"/>
                <w:szCs w:val="20"/>
                <w:lang w:eastAsia="zh-CN"/>
              </w:rPr>
            </w:pPr>
          </w:p>
          <w:p w:rsidR="00EE3026" w:rsidRPr="00117F92" w:rsidRDefault="00BD4BE2">
            <w:pPr>
              <w:snapToGrid w:val="0"/>
              <w:spacing w:after="0" w:line="240" w:lineRule="auto"/>
              <w:jc w:val="center"/>
              <w:rPr>
                <w:rFonts w:ascii="Times New Roman" w:hAnsi="Times New Roman" w:cs="Times New Roman"/>
                <w:b/>
                <w:sz w:val="20"/>
                <w:szCs w:val="20"/>
              </w:rPr>
            </w:pPr>
            <w:r w:rsidRPr="00117F92">
              <w:rPr>
                <w:rFonts w:ascii="Times New Roman" w:hAnsi="Times New Roman" w:cs="Times New Roman"/>
                <w:b/>
                <w:sz w:val="20"/>
                <w:szCs w:val="20"/>
              </w:rPr>
              <w:t>Storage Days</w:t>
            </w:r>
          </w:p>
        </w:tc>
      </w:tr>
      <w:tr w:rsidR="00EE3026" w:rsidRPr="00117F92" w:rsidTr="00117F92">
        <w:trPr>
          <w:cantSplit/>
          <w:jc w:val="center"/>
        </w:trPr>
        <w:tc>
          <w:tcPr>
            <w:tcW w:w="1531"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w:t>
            </w:r>
          </w:p>
        </w:tc>
        <w:tc>
          <w:tcPr>
            <w:tcW w:w="556"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6.40</w:t>
            </w:r>
            <w:r w:rsidRPr="00117F92">
              <w:rPr>
                <w:rFonts w:ascii="Times New Roman" w:hAnsi="Times New Roman" w:cs="Times New Roman"/>
                <w:sz w:val="20"/>
                <w:szCs w:val="20"/>
                <w:vertAlign w:val="superscript"/>
              </w:rPr>
              <w:t>a</w:t>
            </w:r>
          </w:p>
        </w:tc>
        <w:tc>
          <w:tcPr>
            <w:tcW w:w="551"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0.39</w:t>
            </w:r>
          </w:p>
        </w:tc>
        <w:tc>
          <w:tcPr>
            <w:tcW w:w="653"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94.53</w:t>
            </w:r>
            <w:r w:rsidRPr="00117F92">
              <w:rPr>
                <w:rFonts w:ascii="Times New Roman" w:hAnsi="Times New Roman" w:cs="Times New Roman"/>
                <w:sz w:val="20"/>
                <w:szCs w:val="20"/>
                <w:vertAlign w:val="superscript"/>
              </w:rPr>
              <w:t>b</w:t>
            </w:r>
          </w:p>
        </w:tc>
        <w:tc>
          <w:tcPr>
            <w:tcW w:w="551"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0.41</w:t>
            </w:r>
          </w:p>
        </w:tc>
        <w:tc>
          <w:tcPr>
            <w:tcW w:w="605"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w:t>
            </w:r>
          </w:p>
        </w:tc>
        <w:tc>
          <w:tcPr>
            <w:tcW w:w="551" w:type="pct"/>
            <w:tcBorders>
              <w:top w:val="single" w:sz="4" w:space="0" w:color="auto"/>
            </w:tcBorders>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w:t>
            </w: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3</w:t>
            </w:r>
          </w:p>
        </w:tc>
        <w:tc>
          <w:tcPr>
            <w:tcW w:w="556"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6.71</w:t>
            </w:r>
            <w:r w:rsidRPr="00117F92">
              <w:rPr>
                <w:rFonts w:ascii="Times New Roman" w:hAnsi="Times New Roman" w:cs="Times New Roman"/>
                <w:sz w:val="20"/>
                <w:szCs w:val="20"/>
                <w:vertAlign w:val="superscript"/>
              </w:rPr>
              <w:t>b</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0.35</w:t>
            </w:r>
          </w:p>
        </w:tc>
        <w:tc>
          <w:tcPr>
            <w:tcW w:w="653"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94.13</w:t>
            </w:r>
            <w:r w:rsidRPr="00117F92">
              <w:rPr>
                <w:rFonts w:ascii="Times New Roman" w:hAnsi="Times New Roman" w:cs="Times New Roman"/>
                <w:sz w:val="20"/>
                <w:szCs w:val="20"/>
                <w:vertAlign w:val="superscript"/>
              </w:rPr>
              <w:t>ab</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0.41</w:t>
            </w:r>
          </w:p>
        </w:tc>
        <w:tc>
          <w:tcPr>
            <w:tcW w:w="605"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w:t>
            </w: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6</w:t>
            </w:r>
          </w:p>
        </w:tc>
        <w:tc>
          <w:tcPr>
            <w:tcW w:w="556"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6.82</w:t>
            </w:r>
            <w:r w:rsidRPr="00117F92">
              <w:rPr>
                <w:rFonts w:ascii="Times New Roman" w:hAnsi="Times New Roman" w:cs="Times New Roman"/>
                <w:sz w:val="20"/>
                <w:szCs w:val="20"/>
                <w:vertAlign w:val="superscript"/>
              </w:rPr>
              <w:t>c</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0.37</w:t>
            </w:r>
          </w:p>
        </w:tc>
        <w:tc>
          <w:tcPr>
            <w:tcW w:w="653"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94.07</w:t>
            </w:r>
            <w:r w:rsidRPr="00117F92">
              <w:rPr>
                <w:rFonts w:ascii="Times New Roman" w:hAnsi="Times New Roman" w:cs="Times New Roman"/>
                <w:sz w:val="20"/>
                <w:szCs w:val="20"/>
                <w:vertAlign w:val="superscript"/>
              </w:rPr>
              <w:t>ab</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0.41</w:t>
            </w:r>
          </w:p>
        </w:tc>
        <w:tc>
          <w:tcPr>
            <w:tcW w:w="605"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w:t>
            </w: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9</w:t>
            </w:r>
          </w:p>
        </w:tc>
        <w:tc>
          <w:tcPr>
            <w:tcW w:w="556"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6.84</w:t>
            </w:r>
            <w:r w:rsidRPr="00117F92">
              <w:rPr>
                <w:rFonts w:ascii="Times New Roman" w:hAnsi="Times New Roman" w:cs="Times New Roman"/>
                <w:sz w:val="20"/>
                <w:szCs w:val="20"/>
                <w:vertAlign w:val="superscript"/>
              </w:rPr>
              <w:t>c</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0.14</w:t>
            </w:r>
          </w:p>
        </w:tc>
        <w:tc>
          <w:tcPr>
            <w:tcW w:w="653"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94.60</w:t>
            </w:r>
            <w:r w:rsidRPr="00117F92">
              <w:rPr>
                <w:rFonts w:ascii="Times New Roman" w:hAnsi="Times New Roman" w:cs="Times New Roman"/>
                <w:sz w:val="20"/>
                <w:szCs w:val="20"/>
                <w:vertAlign w:val="superscript"/>
              </w:rPr>
              <w:t>a</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0.15</w:t>
            </w:r>
          </w:p>
        </w:tc>
        <w:tc>
          <w:tcPr>
            <w:tcW w:w="605"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w:t>
            </w: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w:t>
            </w: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sz w:val="20"/>
                <w:szCs w:val="20"/>
              </w:rPr>
              <w:t>P – Values</w:t>
            </w:r>
          </w:p>
        </w:tc>
        <w:tc>
          <w:tcPr>
            <w:tcW w:w="556"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653"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605"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Treatments</w:t>
            </w:r>
          </w:p>
        </w:tc>
        <w:tc>
          <w:tcPr>
            <w:tcW w:w="556"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0.003</w:t>
            </w:r>
          </w:p>
        </w:tc>
        <w:tc>
          <w:tcPr>
            <w:tcW w:w="653"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0.318</w:t>
            </w:r>
          </w:p>
        </w:tc>
        <w:tc>
          <w:tcPr>
            <w:tcW w:w="605"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Storage days</w:t>
            </w:r>
          </w:p>
        </w:tc>
        <w:tc>
          <w:tcPr>
            <w:tcW w:w="556"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c>
          <w:tcPr>
            <w:tcW w:w="653"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0.191</w:t>
            </w:r>
          </w:p>
        </w:tc>
        <w:tc>
          <w:tcPr>
            <w:tcW w:w="605"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w:t>
            </w:r>
          </w:p>
        </w:tc>
      </w:tr>
      <w:tr w:rsidR="00EE3026" w:rsidRPr="00117F92" w:rsidTr="00117F92">
        <w:trPr>
          <w:cantSplit/>
          <w:jc w:val="center"/>
        </w:trPr>
        <w:tc>
          <w:tcPr>
            <w:tcW w:w="153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Treatment * Storage</w:t>
            </w:r>
          </w:p>
        </w:tc>
        <w:tc>
          <w:tcPr>
            <w:tcW w:w="556"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0.126</w:t>
            </w:r>
          </w:p>
        </w:tc>
        <w:tc>
          <w:tcPr>
            <w:tcW w:w="653"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0.13</w:t>
            </w:r>
          </w:p>
        </w:tc>
        <w:tc>
          <w:tcPr>
            <w:tcW w:w="605" w:type="pct"/>
            <w:vAlign w:val="center"/>
          </w:tcPr>
          <w:p w:rsidR="00EE3026" w:rsidRPr="00117F92" w:rsidRDefault="00EE3026">
            <w:pPr>
              <w:snapToGrid w:val="0"/>
              <w:spacing w:after="0" w:line="240" w:lineRule="auto"/>
              <w:jc w:val="both"/>
              <w:rPr>
                <w:rFonts w:ascii="Times New Roman" w:hAnsi="Times New Roman" w:cs="Times New Roman"/>
                <w:bCs/>
                <w:sz w:val="20"/>
                <w:szCs w:val="20"/>
              </w:rPr>
            </w:pPr>
          </w:p>
        </w:tc>
        <w:tc>
          <w:tcPr>
            <w:tcW w:w="551" w:type="pct"/>
            <w:vAlign w:val="center"/>
          </w:tcPr>
          <w:p w:rsidR="00EE3026" w:rsidRPr="00117F92" w:rsidRDefault="00BD4BE2">
            <w:pPr>
              <w:snapToGrid w:val="0"/>
              <w:spacing w:after="0" w:line="240" w:lineRule="auto"/>
              <w:jc w:val="both"/>
              <w:rPr>
                <w:rFonts w:ascii="Times New Roman" w:hAnsi="Times New Roman" w:cs="Times New Roman"/>
                <w:bCs/>
                <w:sz w:val="20"/>
                <w:szCs w:val="20"/>
              </w:rPr>
            </w:pPr>
            <w:r w:rsidRPr="00117F92">
              <w:rPr>
                <w:rFonts w:ascii="Times New Roman" w:hAnsi="Times New Roman" w:cs="Times New Roman"/>
                <w:bCs/>
                <w:sz w:val="20"/>
                <w:szCs w:val="20"/>
              </w:rPr>
              <w:t>0.000</w:t>
            </w:r>
          </w:p>
        </w:tc>
      </w:tr>
    </w:tbl>
    <w:bookmarkEnd w:id="17"/>
    <w:p w:rsidR="00EE3026" w:rsidRPr="00117F92" w:rsidRDefault="00BD4BE2">
      <w:pPr>
        <w:tabs>
          <w:tab w:val="left" w:pos="2115"/>
          <w:tab w:val="left" w:pos="3600"/>
          <w:tab w:val="left" w:pos="4995"/>
          <w:tab w:val="left" w:pos="6480"/>
          <w:tab w:val="right" w:pos="9026"/>
        </w:tabs>
        <w:snapToGrid w:val="0"/>
        <w:spacing w:after="0" w:line="240" w:lineRule="auto"/>
        <w:rPr>
          <w:rFonts w:ascii="Times New Roman" w:hAnsi="Times New Roman" w:cs="Times New Roman"/>
          <w:sz w:val="20"/>
          <w:szCs w:val="20"/>
        </w:rPr>
      </w:pPr>
      <w:r w:rsidRPr="00117F92">
        <w:rPr>
          <w:rFonts w:ascii="Times New Roman" w:hAnsi="Times New Roman" w:cs="Times New Roman"/>
          <w:sz w:val="20"/>
          <w:szCs w:val="20"/>
        </w:rPr>
        <w:t xml:space="preserve">abc means </w:t>
      </w:r>
      <w:r w:rsidRPr="00117F92">
        <w:rPr>
          <w:rFonts w:ascii="Times New Roman" w:hAnsi="Times New Roman" w:cs="Times New Roman"/>
          <w:sz w:val="20"/>
          <w:szCs w:val="20"/>
        </w:rPr>
        <w:t>in the same column (within a main effect) with different superscript differs significantly (p&lt;0.005)</w:t>
      </w:r>
    </w:p>
    <w:p w:rsidR="00EE3026" w:rsidRDefault="00EE3026">
      <w:pPr>
        <w:tabs>
          <w:tab w:val="left" w:pos="2115"/>
          <w:tab w:val="left" w:pos="3600"/>
          <w:tab w:val="left" w:pos="4995"/>
          <w:tab w:val="left" w:pos="6480"/>
          <w:tab w:val="right" w:pos="9026"/>
        </w:tabs>
        <w:snapToGrid w:val="0"/>
        <w:spacing w:after="0" w:line="240" w:lineRule="auto"/>
        <w:rPr>
          <w:rFonts w:ascii="Times New Roman" w:hAnsi="Times New Roman" w:cs="Times New Roman" w:hint="eastAsia"/>
          <w:sz w:val="20"/>
          <w:szCs w:val="20"/>
          <w:lang w:eastAsia="zh-CN"/>
        </w:rPr>
      </w:pPr>
    </w:p>
    <w:p w:rsidR="00117F92" w:rsidRDefault="00117F92">
      <w:pPr>
        <w:tabs>
          <w:tab w:val="left" w:pos="2115"/>
          <w:tab w:val="left" w:pos="3600"/>
          <w:tab w:val="left" w:pos="4995"/>
          <w:tab w:val="left" w:pos="6480"/>
          <w:tab w:val="right" w:pos="9026"/>
        </w:tabs>
        <w:snapToGrid w:val="0"/>
        <w:spacing w:after="0" w:line="240" w:lineRule="auto"/>
        <w:rPr>
          <w:rFonts w:ascii="Times New Roman" w:hAnsi="Times New Roman" w:cs="Times New Roman" w:hint="eastAsia"/>
          <w:sz w:val="20"/>
          <w:szCs w:val="20"/>
          <w:lang w:eastAsia="zh-CN"/>
        </w:rPr>
      </w:pPr>
    </w:p>
    <w:p w:rsidR="00117F92" w:rsidRDefault="00117F92">
      <w:pPr>
        <w:tabs>
          <w:tab w:val="left" w:pos="2115"/>
          <w:tab w:val="left" w:pos="3600"/>
          <w:tab w:val="left" w:pos="4995"/>
          <w:tab w:val="left" w:pos="6480"/>
          <w:tab w:val="right" w:pos="9026"/>
        </w:tabs>
        <w:snapToGrid w:val="0"/>
        <w:spacing w:after="0" w:line="240" w:lineRule="auto"/>
        <w:rPr>
          <w:rFonts w:ascii="Times New Roman" w:hAnsi="Times New Roman" w:cs="Times New Roman" w:hint="eastAsia"/>
          <w:sz w:val="20"/>
          <w:szCs w:val="20"/>
          <w:lang w:eastAsia="zh-CN"/>
        </w:rPr>
      </w:pPr>
    </w:p>
    <w:p w:rsidR="00117F92" w:rsidRDefault="00117F92">
      <w:pPr>
        <w:tabs>
          <w:tab w:val="left" w:pos="2115"/>
          <w:tab w:val="left" w:pos="3600"/>
          <w:tab w:val="left" w:pos="4995"/>
          <w:tab w:val="left" w:pos="6480"/>
          <w:tab w:val="right" w:pos="9026"/>
        </w:tabs>
        <w:snapToGrid w:val="0"/>
        <w:spacing w:after="0" w:line="240" w:lineRule="auto"/>
        <w:rPr>
          <w:rFonts w:ascii="Times New Roman" w:hAnsi="Times New Roman" w:cs="Times New Roman" w:hint="eastAsia"/>
          <w:sz w:val="20"/>
          <w:szCs w:val="20"/>
          <w:lang w:eastAsia="zh-CN"/>
        </w:rPr>
      </w:pPr>
    </w:p>
    <w:p w:rsidR="00117F92" w:rsidRPr="00117F92" w:rsidRDefault="00117F92">
      <w:pPr>
        <w:tabs>
          <w:tab w:val="left" w:pos="2115"/>
          <w:tab w:val="left" w:pos="3600"/>
          <w:tab w:val="left" w:pos="4995"/>
          <w:tab w:val="left" w:pos="6480"/>
          <w:tab w:val="right" w:pos="9026"/>
        </w:tabs>
        <w:snapToGrid w:val="0"/>
        <w:spacing w:after="0" w:line="240" w:lineRule="auto"/>
        <w:rPr>
          <w:rFonts w:ascii="Times New Roman" w:hAnsi="Times New Roman" w:cs="Times New Roman" w:hint="eastAsia"/>
          <w:sz w:val="20"/>
          <w:szCs w:val="20"/>
          <w:lang w:eastAsia="zh-CN"/>
        </w:rPr>
      </w:pPr>
    </w:p>
    <w:p w:rsidR="00EE3026" w:rsidRPr="00117F92" w:rsidRDefault="00EE3026">
      <w:pPr>
        <w:snapToGrid w:val="0"/>
        <w:spacing w:after="0" w:line="240" w:lineRule="auto"/>
        <w:jc w:val="both"/>
        <w:rPr>
          <w:rFonts w:ascii="Times New Roman" w:hAnsi="Times New Roman" w:cs="Times New Roman"/>
          <w:b/>
          <w:bCs/>
          <w:sz w:val="20"/>
          <w:szCs w:val="20"/>
        </w:rPr>
        <w:sectPr w:rsidR="00EE3026" w:rsidRPr="00117F92">
          <w:type w:val="continuous"/>
          <w:pgSz w:w="11906" w:h="16838"/>
          <w:pgMar w:top="1440" w:right="1440" w:bottom="1440" w:left="1440" w:header="708" w:footer="708" w:gutter="0"/>
          <w:cols w:space="708"/>
          <w:docGrid w:linePitch="360"/>
        </w:sectPr>
      </w:pPr>
    </w:p>
    <w:p w:rsidR="00EE3026" w:rsidRPr="00117F92" w:rsidRDefault="00BD4BE2">
      <w:pPr>
        <w:snapToGrid w:val="0"/>
        <w:spacing w:after="0" w:line="240" w:lineRule="auto"/>
        <w:jc w:val="both"/>
        <w:rPr>
          <w:rFonts w:ascii="Times New Roman" w:hAnsi="Times New Roman" w:cs="Times New Roman"/>
          <w:b/>
          <w:bCs/>
          <w:sz w:val="20"/>
          <w:szCs w:val="20"/>
        </w:rPr>
      </w:pPr>
      <w:r w:rsidRPr="00117F92">
        <w:rPr>
          <w:rFonts w:ascii="Times New Roman" w:hAnsi="Times New Roman" w:cs="Times New Roman"/>
          <w:b/>
          <w:bCs/>
          <w:sz w:val="20"/>
          <w:szCs w:val="20"/>
        </w:rPr>
        <w:lastRenderedPageBreak/>
        <w:t xml:space="preserve">CONCLUSION </w:t>
      </w:r>
    </w:p>
    <w:p w:rsidR="00EE3026" w:rsidRPr="00117F92" w:rsidRDefault="00BD4BE2" w:rsidP="00117F92">
      <w:pPr>
        <w:pStyle w:val="NoSpacing"/>
        <w:snapToGrid w:val="0"/>
        <w:ind w:firstLine="720"/>
        <w:jc w:val="both"/>
        <w:rPr>
          <w:rFonts w:ascii="Times New Roman" w:hAnsi="Times New Roman" w:cs="Times New Roman"/>
          <w:bCs/>
          <w:sz w:val="20"/>
          <w:szCs w:val="20"/>
        </w:rPr>
      </w:pPr>
      <w:r w:rsidRPr="00117F92">
        <w:rPr>
          <w:rFonts w:ascii="Times New Roman" w:hAnsi="Times New Roman" w:cs="Times New Roman"/>
          <w:bCs/>
          <w:sz w:val="20"/>
          <w:szCs w:val="20"/>
        </w:rPr>
        <w:t xml:space="preserve">The effect of oven drying on selected quality composition of chicken sausage was investigated. Oven drying of the chicken </w:t>
      </w:r>
      <w:r w:rsidRPr="00117F92">
        <w:rPr>
          <w:rFonts w:ascii="Times New Roman" w:hAnsi="Times New Roman" w:cs="Times New Roman"/>
          <w:bCs/>
          <w:sz w:val="20"/>
          <w:szCs w:val="20"/>
        </w:rPr>
        <w:t>sausage raised its shelf life and sensory attributes and the most acceptable treatments sample were those dried for 50 minutes and 1 hour.</w:t>
      </w:r>
    </w:p>
    <w:p w:rsidR="00117F92" w:rsidRDefault="00117F92" w:rsidP="00117F92">
      <w:pPr>
        <w:snapToGrid w:val="0"/>
        <w:spacing w:after="0" w:line="240" w:lineRule="auto"/>
        <w:rPr>
          <w:rFonts w:ascii="Times New Roman" w:hAnsi="Times New Roman" w:cs="Times New Roman" w:hint="eastAsia"/>
          <w:b/>
          <w:bCs/>
          <w:sz w:val="20"/>
          <w:szCs w:val="20"/>
          <w:lang w:eastAsia="zh-CN"/>
        </w:rPr>
      </w:pPr>
    </w:p>
    <w:p w:rsidR="00EE3026" w:rsidRPr="00117F92" w:rsidRDefault="00BD4BE2" w:rsidP="00117F92">
      <w:pPr>
        <w:snapToGrid w:val="0"/>
        <w:spacing w:after="0" w:line="240" w:lineRule="auto"/>
        <w:rPr>
          <w:rFonts w:ascii="Times New Roman" w:hAnsi="Times New Roman" w:cs="Times New Roman"/>
          <w:b/>
          <w:sz w:val="20"/>
          <w:szCs w:val="20"/>
        </w:rPr>
      </w:pPr>
      <w:r w:rsidRPr="00117F92">
        <w:rPr>
          <w:rFonts w:ascii="Times New Roman" w:hAnsi="Times New Roman" w:cs="Times New Roman"/>
          <w:b/>
          <w:bCs/>
          <w:sz w:val="20"/>
          <w:szCs w:val="20"/>
        </w:rPr>
        <w:t>REFERENCES</w:t>
      </w:r>
    </w:p>
    <w:p w:rsidR="00EE3026" w:rsidRPr="00117F92" w:rsidRDefault="00BD4BE2" w:rsidP="00117F92">
      <w:pPr>
        <w:numPr>
          <w:ilvl w:val="0"/>
          <w:numId w:val="2"/>
        </w:numPr>
        <w:snapToGrid w:val="0"/>
        <w:spacing w:after="0" w:line="240" w:lineRule="auto"/>
        <w:ind w:hanging="578"/>
        <w:jc w:val="both"/>
        <w:rPr>
          <w:rFonts w:ascii="Times New Roman" w:hAnsi="Times New Roman" w:cs="Times New Roman"/>
          <w:sz w:val="20"/>
          <w:szCs w:val="20"/>
        </w:rPr>
      </w:pPr>
      <w:r w:rsidRPr="00117F92">
        <w:rPr>
          <w:rFonts w:ascii="Times New Roman" w:hAnsi="Times New Roman" w:cs="Times New Roman"/>
          <w:sz w:val="20"/>
          <w:szCs w:val="20"/>
        </w:rPr>
        <w:t xml:space="preserve">FAO. (2010). Meat processing technology for small – to – medium scale producers. Food and Agricultural </w:t>
      </w:r>
      <w:r w:rsidRPr="00117F92">
        <w:rPr>
          <w:rFonts w:ascii="Times New Roman" w:hAnsi="Times New Roman" w:cs="Times New Roman"/>
          <w:sz w:val="20"/>
          <w:szCs w:val="20"/>
        </w:rPr>
        <w:t>Organization of the United Nations, Regional Office for Asia and Pacific; 2007.</w:t>
      </w:r>
    </w:p>
    <w:p w:rsidR="00EE3026" w:rsidRPr="00117F92" w:rsidRDefault="00BD4BE2" w:rsidP="00117F92">
      <w:pPr>
        <w:numPr>
          <w:ilvl w:val="0"/>
          <w:numId w:val="2"/>
        </w:numPr>
        <w:snapToGrid w:val="0"/>
        <w:spacing w:after="0" w:line="240" w:lineRule="auto"/>
        <w:ind w:hanging="578"/>
        <w:jc w:val="both"/>
        <w:rPr>
          <w:rFonts w:ascii="Times New Roman" w:hAnsi="Times New Roman" w:cs="Times New Roman"/>
          <w:sz w:val="20"/>
          <w:szCs w:val="20"/>
        </w:rPr>
      </w:pPr>
      <w:r w:rsidRPr="00117F92">
        <w:rPr>
          <w:rFonts w:ascii="Times New Roman" w:hAnsi="Times New Roman" w:cs="Times New Roman"/>
          <w:sz w:val="20"/>
          <w:szCs w:val="20"/>
        </w:rPr>
        <w:t>Fellows, P. J. (2000). Food Processing Technology, Principles and Practice. Woodhead Publishing Ltd, Cambridge. pp: 45-50.</w:t>
      </w:r>
      <w:r w:rsidR="00117F92">
        <w:rPr>
          <w:rFonts w:ascii="Times New Roman" w:hAnsi="Times New Roman" w:cs="Times New Roman"/>
          <w:sz w:val="20"/>
          <w:szCs w:val="20"/>
        </w:rPr>
        <w:t xml:space="preserve"> </w:t>
      </w:r>
    </w:p>
    <w:p w:rsidR="00EE3026" w:rsidRPr="00117F92" w:rsidRDefault="00BD4BE2" w:rsidP="00117F92">
      <w:pPr>
        <w:numPr>
          <w:ilvl w:val="0"/>
          <w:numId w:val="2"/>
        </w:numPr>
        <w:snapToGrid w:val="0"/>
        <w:spacing w:after="0" w:line="240" w:lineRule="auto"/>
        <w:ind w:hanging="578"/>
        <w:jc w:val="both"/>
        <w:rPr>
          <w:rFonts w:ascii="Times New Roman" w:hAnsi="Times New Roman" w:cs="Times New Roman"/>
          <w:sz w:val="20"/>
          <w:szCs w:val="20"/>
        </w:rPr>
      </w:pPr>
      <w:r w:rsidRPr="00117F92">
        <w:rPr>
          <w:rFonts w:ascii="Times New Roman" w:hAnsi="Times New Roman" w:cs="Times New Roman"/>
          <w:sz w:val="20"/>
          <w:szCs w:val="20"/>
        </w:rPr>
        <w:t>Lawrie, R. A. and Ledward, D. A.</w:t>
      </w:r>
      <w:r w:rsidRPr="00117F92">
        <w:rPr>
          <w:rFonts w:ascii="Times New Roman" w:hAnsi="Times New Roman" w:cs="Times New Roman"/>
          <w:sz w:val="20"/>
          <w:szCs w:val="20"/>
        </w:rPr>
        <w:t xml:space="preserve"> (2006). Meat Science; 7</w:t>
      </w:r>
      <w:r w:rsidRPr="00117F92">
        <w:rPr>
          <w:rFonts w:ascii="Times New Roman" w:hAnsi="Times New Roman" w:cs="Times New Roman"/>
          <w:sz w:val="20"/>
          <w:szCs w:val="20"/>
          <w:vertAlign w:val="superscript"/>
        </w:rPr>
        <w:t>th</w:t>
      </w:r>
      <w:r w:rsidRPr="00117F92">
        <w:rPr>
          <w:rFonts w:ascii="Times New Roman" w:hAnsi="Times New Roman" w:cs="Times New Roman"/>
          <w:sz w:val="20"/>
          <w:szCs w:val="20"/>
        </w:rPr>
        <w:t xml:space="preserve"> edn. Woodhead publishing Ltd Cambridge</w:t>
      </w:r>
    </w:p>
    <w:p w:rsidR="00EE3026" w:rsidRPr="00117F92" w:rsidRDefault="00BD4BE2" w:rsidP="00117F92">
      <w:pPr>
        <w:numPr>
          <w:ilvl w:val="0"/>
          <w:numId w:val="2"/>
        </w:numPr>
        <w:snapToGrid w:val="0"/>
        <w:spacing w:after="0" w:line="240" w:lineRule="auto"/>
        <w:ind w:hanging="578"/>
        <w:jc w:val="both"/>
        <w:rPr>
          <w:rFonts w:ascii="Times New Roman" w:hAnsi="Times New Roman" w:cs="Times New Roman"/>
          <w:sz w:val="20"/>
          <w:szCs w:val="20"/>
        </w:rPr>
      </w:pPr>
      <w:r w:rsidRPr="00117F92">
        <w:rPr>
          <w:rFonts w:ascii="Times New Roman" w:hAnsi="Times New Roman" w:cs="Times New Roman"/>
          <w:sz w:val="20"/>
          <w:szCs w:val="20"/>
        </w:rPr>
        <w:t xml:space="preserve">Leroy F, Verluyten J, Vuyst LD. (2006). Functional meat starter cultures for </w:t>
      </w:r>
      <w:r w:rsidRPr="00117F92">
        <w:rPr>
          <w:rFonts w:ascii="Times New Roman" w:hAnsi="Times New Roman" w:cs="Times New Roman"/>
          <w:sz w:val="20"/>
          <w:szCs w:val="20"/>
        </w:rPr>
        <w:lastRenderedPageBreak/>
        <w:t xml:space="preserve">improved sausage fermentation. Inter J Food Micro 2006; 106: 270-85. </w:t>
      </w:r>
    </w:p>
    <w:p w:rsidR="00EE3026" w:rsidRPr="00117F92" w:rsidRDefault="00BD4BE2" w:rsidP="00117F92">
      <w:pPr>
        <w:numPr>
          <w:ilvl w:val="0"/>
          <w:numId w:val="2"/>
        </w:numPr>
        <w:snapToGrid w:val="0"/>
        <w:spacing w:after="0" w:line="240" w:lineRule="auto"/>
        <w:ind w:hanging="578"/>
        <w:jc w:val="both"/>
        <w:rPr>
          <w:rFonts w:ascii="Times New Roman" w:hAnsi="Times New Roman" w:cs="Times New Roman"/>
          <w:sz w:val="20"/>
          <w:szCs w:val="20"/>
          <w:lang w:val="en-US"/>
        </w:rPr>
      </w:pPr>
      <w:r w:rsidRPr="00117F92">
        <w:rPr>
          <w:rFonts w:ascii="Times New Roman" w:hAnsi="Times New Roman" w:cs="Times New Roman"/>
          <w:sz w:val="20"/>
          <w:szCs w:val="20"/>
        </w:rPr>
        <w:t xml:space="preserve">Marco A, Navarro JL, Flores M. (2008). The </w:t>
      </w:r>
      <w:r w:rsidRPr="00117F92">
        <w:rPr>
          <w:rFonts w:ascii="Times New Roman" w:hAnsi="Times New Roman" w:cs="Times New Roman"/>
          <w:sz w:val="20"/>
          <w:szCs w:val="20"/>
        </w:rPr>
        <w:t>sensory quality of dry fermented sausages as affected by fermentation stage and curing agents. Eur. Food Res Technol 2008; 226: 449-58. McBride NT, Hogan SA, Kerry JP. Comparative addition of rosemary extract and additives on sen sory and antioxidant prope</w:t>
      </w:r>
      <w:r w:rsidRPr="00117F92">
        <w:rPr>
          <w:rFonts w:ascii="Times New Roman" w:hAnsi="Times New Roman" w:cs="Times New Roman"/>
          <w:sz w:val="20"/>
          <w:szCs w:val="20"/>
        </w:rPr>
        <w:t xml:space="preserve">rties of retail packaged beef. Inter J Food Sci Technol 2007; 42: 1201-7. </w:t>
      </w:r>
    </w:p>
    <w:p w:rsidR="00EE3026" w:rsidRPr="00117F92" w:rsidRDefault="00BD4BE2" w:rsidP="00117F92">
      <w:pPr>
        <w:numPr>
          <w:ilvl w:val="0"/>
          <w:numId w:val="2"/>
        </w:numPr>
        <w:snapToGrid w:val="0"/>
        <w:spacing w:after="0" w:line="240" w:lineRule="auto"/>
        <w:ind w:hanging="578"/>
        <w:jc w:val="both"/>
        <w:rPr>
          <w:rFonts w:ascii="Times New Roman" w:hAnsi="Times New Roman" w:cs="Times New Roman"/>
          <w:sz w:val="20"/>
          <w:szCs w:val="20"/>
          <w:lang w:val="en-US"/>
        </w:rPr>
      </w:pPr>
      <w:r w:rsidRPr="00117F92">
        <w:rPr>
          <w:rFonts w:ascii="Times New Roman" w:hAnsi="Times New Roman" w:cs="Times New Roman"/>
          <w:sz w:val="20"/>
          <w:szCs w:val="20"/>
        </w:rPr>
        <w:t>Nunez-Gonzalez MT, Boleman RM, Miller RK, Keeton JT, Rhee KS (2008). Antioxidant properties of dried plum ingredients in raw and precooked pork sausage. J Food Sci 2008; 73(5): H63-</w:t>
      </w:r>
      <w:r w:rsidRPr="00117F92">
        <w:rPr>
          <w:rFonts w:ascii="Times New Roman" w:hAnsi="Times New Roman" w:cs="Times New Roman"/>
          <w:sz w:val="20"/>
          <w:szCs w:val="20"/>
        </w:rPr>
        <w:t xml:space="preserve">71. </w:t>
      </w:r>
    </w:p>
    <w:p w:rsidR="00EE3026" w:rsidRPr="00117F92" w:rsidRDefault="00BD4BE2" w:rsidP="00117F92">
      <w:pPr>
        <w:numPr>
          <w:ilvl w:val="0"/>
          <w:numId w:val="2"/>
        </w:numPr>
        <w:snapToGrid w:val="0"/>
        <w:spacing w:after="0" w:line="240" w:lineRule="auto"/>
        <w:ind w:hanging="578"/>
        <w:jc w:val="both"/>
        <w:rPr>
          <w:rFonts w:ascii="Times New Roman" w:hAnsi="Times New Roman" w:cs="Times New Roman"/>
          <w:sz w:val="20"/>
          <w:szCs w:val="20"/>
          <w:lang w:eastAsia="zh-CN"/>
        </w:rPr>
      </w:pPr>
      <w:r w:rsidRPr="00117F92">
        <w:rPr>
          <w:rFonts w:ascii="Times New Roman" w:hAnsi="Times New Roman" w:cs="Times New Roman"/>
          <w:sz w:val="20"/>
          <w:szCs w:val="20"/>
        </w:rPr>
        <w:t>Okonkwo, T. M. (1984). Studies on the commercial production, consumption and quality of hot-smoked meat (Banda, Anu-Okpo) in Nigeria. M. Sc Thesis, University of Nigeria, Nsukka.</w:t>
      </w:r>
    </w:p>
    <w:p w:rsidR="00EE3026" w:rsidRPr="00117F92" w:rsidRDefault="00EE3026">
      <w:pPr>
        <w:widowControl w:val="0"/>
        <w:autoSpaceDE w:val="0"/>
        <w:autoSpaceDN w:val="0"/>
        <w:snapToGrid w:val="0"/>
        <w:spacing w:after="0" w:line="240" w:lineRule="auto"/>
        <w:ind w:right="37"/>
        <w:rPr>
          <w:rFonts w:ascii="Times New Roman" w:eastAsiaTheme="minorEastAsia" w:hAnsi="Times New Roman" w:cs="Times New Roman"/>
          <w:sz w:val="20"/>
          <w:szCs w:val="20"/>
          <w:lang w:eastAsia="zh-CN"/>
        </w:rPr>
      </w:pPr>
    </w:p>
    <w:p w:rsidR="00EE3026" w:rsidRPr="00117F92" w:rsidRDefault="00EE3026">
      <w:pPr>
        <w:snapToGrid w:val="0"/>
        <w:spacing w:after="0" w:line="240" w:lineRule="auto"/>
        <w:ind w:left="547" w:hanging="547"/>
        <w:jc w:val="both"/>
        <w:rPr>
          <w:rFonts w:ascii="Times New Roman" w:hAnsi="Times New Roman" w:cs="Times New Roman"/>
          <w:sz w:val="20"/>
          <w:szCs w:val="20"/>
          <w:lang w:eastAsia="zh-CN"/>
        </w:rPr>
        <w:sectPr w:rsidR="00EE3026" w:rsidRPr="00117F92">
          <w:type w:val="continuous"/>
          <w:pgSz w:w="11906" w:h="16838"/>
          <w:pgMar w:top="1440" w:right="1440" w:bottom="1440" w:left="1440" w:header="708" w:footer="708" w:gutter="0"/>
          <w:cols w:num="2" w:space="720" w:equalWidth="0">
            <w:col w:w="4300" w:space="425"/>
            <w:col w:w="4300"/>
          </w:cols>
          <w:docGrid w:linePitch="360"/>
        </w:sectPr>
      </w:pPr>
    </w:p>
    <w:p w:rsidR="00EE3026" w:rsidRDefault="00EE3026">
      <w:pPr>
        <w:snapToGrid w:val="0"/>
        <w:spacing w:after="0" w:line="240" w:lineRule="auto"/>
        <w:ind w:left="547" w:hanging="547"/>
        <w:jc w:val="both"/>
        <w:rPr>
          <w:rFonts w:ascii="Times New Roman" w:hAnsi="Times New Roman" w:cs="Times New Roman" w:hint="eastAsia"/>
          <w:sz w:val="20"/>
          <w:szCs w:val="20"/>
          <w:lang w:eastAsia="zh-CN"/>
        </w:rPr>
      </w:pPr>
    </w:p>
    <w:p w:rsidR="00117F92" w:rsidRDefault="00117F92">
      <w:pPr>
        <w:snapToGrid w:val="0"/>
        <w:spacing w:after="0" w:line="240" w:lineRule="auto"/>
        <w:ind w:left="547" w:hanging="547"/>
        <w:jc w:val="both"/>
        <w:rPr>
          <w:rFonts w:ascii="Times New Roman" w:hAnsi="Times New Roman" w:cs="Times New Roman" w:hint="eastAsia"/>
          <w:sz w:val="20"/>
          <w:szCs w:val="20"/>
          <w:lang w:eastAsia="zh-CN"/>
        </w:rPr>
      </w:pPr>
    </w:p>
    <w:p w:rsidR="00117F92" w:rsidRDefault="00117F92">
      <w:pPr>
        <w:snapToGrid w:val="0"/>
        <w:spacing w:after="0" w:line="240" w:lineRule="auto"/>
        <w:ind w:left="547" w:hanging="547"/>
        <w:jc w:val="both"/>
        <w:rPr>
          <w:rFonts w:ascii="Times New Roman" w:hAnsi="Times New Roman" w:cs="Times New Roman" w:hint="eastAsia"/>
          <w:sz w:val="20"/>
          <w:szCs w:val="20"/>
          <w:lang w:eastAsia="zh-CN"/>
        </w:rPr>
      </w:pPr>
    </w:p>
    <w:p w:rsidR="00117F92" w:rsidRPr="00117F92" w:rsidRDefault="00117F92">
      <w:pPr>
        <w:snapToGrid w:val="0"/>
        <w:spacing w:after="0" w:line="240" w:lineRule="auto"/>
        <w:ind w:left="547" w:hanging="547"/>
        <w:jc w:val="both"/>
        <w:rPr>
          <w:rFonts w:ascii="Times New Roman" w:hAnsi="Times New Roman" w:cs="Times New Roman"/>
          <w:sz w:val="20"/>
          <w:szCs w:val="20"/>
          <w:lang w:eastAsia="zh-CN"/>
        </w:rPr>
      </w:pPr>
      <w:r w:rsidRPr="00117F92">
        <w:rPr>
          <w:rFonts w:ascii="Times New Roman" w:eastAsiaTheme="minorEastAsia" w:hAnsi="Times New Roman" w:cs="Times New Roman"/>
          <w:sz w:val="20"/>
          <w:szCs w:val="20"/>
          <w:lang w:eastAsia="zh-CN"/>
        </w:rPr>
        <w:t>9/16/2021</w:t>
      </w:r>
    </w:p>
    <w:sectPr w:rsidR="00117F92" w:rsidRPr="00117F92" w:rsidSect="00EE3026">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E2" w:rsidRDefault="00BD4BE2" w:rsidP="00EE3026">
      <w:pPr>
        <w:spacing w:after="0" w:line="240" w:lineRule="auto"/>
      </w:pPr>
      <w:r>
        <w:separator/>
      </w:r>
    </w:p>
  </w:endnote>
  <w:endnote w:type="continuationSeparator" w:id="0">
    <w:p w:rsidR="00BD4BE2" w:rsidRDefault="00BD4BE2" w:rsidP="00EE3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roman"/>
    <w:pitch w:val="default"/>
    <w:sig w:usb0="A00002BF" w:usb1="38CF7CFA" w:usb2="00000016" w:usb3="00000000" w:csb0="0004000F" w:csb1="00000000"/>
  </w:font>
  <w:font w:name="等线">
    <w:altName w:val="微软雅黑"/>
    <w:charset w:val="86"/>
    <w:family w:val="roman"/>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26" w:rsidRDefault="00EE3026">
    <w:pPr>
      <w:pStyle w:val="Footer"/>
      <w:jc w:val="center"/>
    </w:pPr>
    <w:r w:rsidRPr="00EE3026">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EE3026" w:rsidRDefault="00EE3026">
                <w:pPr>
                  <w:pStyle w:val="Footer"/>
                  <w:jc w:val="center"/>
                </w:pPr>
                <w:r>
                  <w:rPr>
                    <w:rFonts w:ascii="Times New Roman" w:hAnsi="Times New Roman" w:cs="Times New Roman"/>
                    <w:sz w:val="20"/>
                    <w:szCs w:val="20"/>
                  </w:rPr>
                  <w:fldChar w:fldCharType="begin"/>
                </w:r>
                <w:r w:rsidR="00BD4BE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17F92">
                  <w:rPr>
                    <w:rFonts w:ascii="Times New Roman" w:hAnsi="Times New Roman" w:cs="Times New Roman"/>
                    <w:noProof/>
                    <w:sz w:val="20"/>
                    <w:szCs w:val="20"/>
                  </w:rPr>
                  <w:t>58</w:t>
                </w:r>
                <w:r>
                  <w:rPr>
                    <w:rFonts w:ascii="Times New Roman" w:hAnsi="Times New Roman" w:cs="Times New Roman"/>
                    <w:sz w:val="20"/>
                    <w:szCs w:val="20"/>
                  </w:rPr>
                  <w:fldChar w:fldCharType="end"/>
                </w:r>
              </w:p>
            </w:txbxContent>
          </v:textbox>
          <w10:wrap anchorx="margin"/>
        </v:shape>
      </w:pict>
    </w:r>
  </w:p>
  <w:p w:rsidR="00EE3026" w:rsidRDefault="00EE30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26" w:rsidRDefault="00EE3026">
    <w:pPr>
      <w:pStyle w:val="Footer"/>
    </w:pPr>
    <w:r w:rsidRPr="00EE3026">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EE3026" w:rsidRDefault="00EE3026">
                <w:pPr>
                  <w:pStyle w:val="Footer"/>
                  <w:rPr>
                    <w:lang w:eastAsia="zh-CN"/>
                  </w:rPr>
                </w:pPr>
                <w:r>
                  <w:rPr>
                    <w:rFonts w:ascii="Times New Roman" w:hAnsi="Times New Roman" w:cs="Times New Roman"/>
                    <w:sz w:val="20"/>
                    <w:szCs w:val="20"/>
                    <w:lang w:eastAsia="zh-CN"/>
                  </w:rPr>
                  <w:fldChar w:fldCharType="begin"/>
                </w:r>
                <w:r w:rsidR="00BD4BE2">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117F92">
                  <w:rPr>
                    <w:rFonts w:ascii="Times New Roman" w:hAnsi="Times New Roman" w:cs="Times New Roman"/>
                    <w:noProof/>
                    <w:sz w:val="20"/>
                    <w:szCs w:val="20"/>
                    <w:lang w:eastAsia="zh-CN"/>
                  </w:rPr>
                  <w:t>57</w:t>
                </w:r>
                <w:r>
                  <w:rPr>
                    <w:rFonts w:ascii="Times New Roman"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E2" w:rsidRDefault="00BD4BE2" w:rsidP="00EE3026">
      <w:pPr>
        <w:spacing w:after="0" w:line="240" w:lineRule="auto"/>
      </w:pPr>
      <w:r>
        <w:separator/>
      </w:r>
    </w:p>
  </w:footnote>
  <w:footnote w:type="continuationSeparator" w:id="0">
    <w:p w:rsidR="00BD4BE2" w:rsidRDefault="00BD4BE2" w:rsidP="00EE3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26" w:rsidRDefault="00BD4BE2">
    <w:pPr>
      <w:pBdr>
        <w:bottom w:val="thinThickMediumGap" w:sz="12" w:space="1" w:color="auto"/>
      </w:pBdr>
      <w:ind w:firstLineChars="300" w:firstLine="600"/>
      <w:rPr>
        <w:rFonts w:ascii="Times New Roman" w:hAnsi="Times New Roman" w:cs="Times New Roman"/>
        <w:sz w:val="20"/>
        <w:szCs w:val="20"/>
      </w:rPr>
    </w:pPr>
    <w:bookmarkStart w:id="0" w:name="OLE_LINK4"/>
    <w:bookmarkStart w:id="1" w:name="_Hlk302678399"/>
    <w:bookmarkStart w:id="2" w:name="OLE_LINK7"/>
    <w:bookmarkStart w:id="3" w:name="OLE_LINK5"/>
    <w:bookmarkStart w:id="4" w:name="_Hlk302678401"/>
    <w:bookmarkStart w:id="5" w:name="OLE_LINK3"/>
    <w:bookmarkStart w:id="6" w:name="OLE_LINK6"/>
    <w:bookmarkStart w:id="7" w:name="OLE_LINK9"/>
    <w:bookmarkStart w:id="8" w:name="OLE_LINK10"/>
    <w:bookmarkStart w:id="9" w:name="OLE_LINK8"/>
    <w:bookmarkStart w:id="10" w:name="_Hlk313407879"/>
    <w:bookmarkStart w:id="11" w:name="OLE_LINK11"/>
    <w:bookmarkStart w:id="12" w:name="_Hlk313407873"/>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val="en-US" w:eastAsia="zh-CN"/>
      </w:rPr>
      <w:t>9</w:t>
    </w:r>
    <w:r>
      <w:rPr>
        <w:rFonts w:ascii="Times New Roman" w:hAnsi="Times New Roman" w:cs="Times New Roman"/>
        <w:sz w:val="20"/>
        <w:szCs w:val="20"/>
      </w:rPr>
      <w:t>)</w:t>
    </w:r>
    <w:r>
      <w:rPr>
        <w:rFonts w:ascii="Times New Roman" w:hAnsi="Times New Roman" w:cs="Times New Roman" w:hint="eastAsia"/>
        <w:sz w:val="20"/>
        <w:szCs w:val="20"/>
        <w:lang w:val="en-US" w:eastAsia="zh-CN"/>
      </w:rPr>
      <w:t xml:space="preserve">                           </w:t>
    </w:r>
    <w:hyperlink r:id="rId1" w:history="1">
      <w:r>
        <w:rPr>
          <w:rFonts w:ascii="Times New Roman" w:hAnsi="Times New Roman" w:cs="Times New Roman"/>
          <w:color w:val="0000FF"/>
          <w:sz w:val="20"/>
          <w:szCs w:val="20"/>
          <w:u w:val="single"/>
        </w:rPr>
        <w:t>http://www.sciencepub.net/newyork</w:t>
      </w:r>
    </w:hyperlink>
    <w:bookmarkEnd w:id="0"/>
    <w:bookmarkEnd w:id="1"/>
    <w:bookmarkEnd w:id="2"/>
    <w:bookmarkEnd w:id="3"/>
    <w:bookmarkEnd w:id="4"/>
    <w:bookmarkEnd w:id="5"/>
    <w:bookmarkEnd w:id="6"/>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bookmarkEnd w:id="7"/>
    <w:bookmarkEnd w:id="8"/>
    <w:bookmarkEnd w:id="9"/>
    <w:bookmarkEnd w:id="10"/>
    <w:bookmarkEnd w:id="11"/>
    <w:bookmarkEnd w:id="1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26" w:rsidRDefault="00BD4BE2">
    <w:pPr>
      <w:pStyle w:val="Header"/>
    </w:pPr>
    <w:r>
      <w:rPr>
        <w:noProof/>
        <w:szCs w:val="20"/>
        <w:lang w:val="en-US" w:eastAsia="zh-CN"/>
      </w:rPr>
      <w:drawing>
        <wp:inline distT="0" distB="0" distL="114300" distR="114300">
          <wp:extent cx="5753100" cy="751205"/>
          <wp:effectExtent l="0" t="0" r="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3100" cy="7512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6D220E"/>
    <w:multiLevelType w:val="multilevel"/>
    <w:tmpl w:val="AF6D220E"/>
    <w:lvl w:ilvl="0">
      <w:start w:val="1"/>
      <w:numFmt w:val="decimal"/>
      <w:lvlText w:val="[%1]."/>
      <w:lvlJc w:val="left"/>
      <w:pPr>
        <w:tabs>
          <w:tab w:val="left" w:pos="720"/>
        </w:tabs>
        <w:ind w:left="720" w:hanging="360"/>
      </w:pPr>
      <w:rPr>
        <w:rFonts w:ascii="宋体" w:eastAsia="宋体" w:hAnsi="宋体" w:cs="宋体"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275C22FD"/>
    <w:multiLevelType w:val="multilevel"/>
    <w:tmpl w:val="275C22F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3D24A9"/>
    <w:rsid w:val="00090EC8"/>
    <w:rsid w:val="000C040A"/>
    <w:rsid w:val="000D5D36"/>
    <w:rsid w:val="000F3DD9"/>
    <w:rsid w:val="00117F92"/>
    <w:rsid w:val="00222FD8"/>
    <w:rsid w:val="0027586B"/>
    <w:rsid w:val="002D1539"/>
    <w:rsid w:val="002F4329"/>
    <w:rsid w:val="00325424"/>
    <w:rsid w:val="00391BE7"/>
    <w:rsid w:val="003C3F64"/>
    <w:rsid w:val="003D24A9"/>
    <w:rsid w:val="00480D5D"/>
    <w:rsid w:val="004E3801"/>
    <w:rsid w:val="00500B33"/>
    <w:rsid w:val="00544D00"/>
    <w:rsid w:val="005A6BD4"/>
    <w:rsid w:val="005B6C92"/>
    <w:rsid w:val="005F6CDC"/>
    <w:rsid w:val="00606A23"/>
    <w:rsid w:val="00736983"/>
    <w:rsid w:val="00837FF2"/>
    <w:rsid w:val="00891063"/>
    <w:rsid w:val="00992FC3"/>
    <w:rsid w:val="00A77B4C"/>
    <w:rsid w:val="00B73E1F"/>
    <w:rsid w:val="00BD4BE2"/>
    <w:rsid w:val="00C614C2"/>
    <w:rsid w:val="00DF5158"/>
    <w:rsid w:val="00DF6695"/>
    <w:rsid w:val="00E15D70"/>
    <w:rsid w:val="00E45066"/>
    <w:rsid w:val="00E53A5E"/>
    <w:rsid w:val="00E94860"/>
    <w:rsid w:val="00EA77BB"/>
    <w:rsid w:val="00EE25A4"/>
    <w:rsid w:val="00EE3026"/>
    <w:rsid w:val="00FB4BC2"/>
    <w:rsid w:val="0CF563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annotation subject" w:semiHidden="0" w:unhideWhenUsed="0"/>
    <w:lsdException w:name="Balloon Text" w:semiHidden="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26"/>
    <w:rPr>
      <w:rFonts w:ascii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E3026"/>
    <w:pPr>
      <w:spacing w:line="240" w:lineRule="auto"/>
    </w:pPr>
    <w:rPr>
      <w:sz w:val="20"/>
      <w:szCs w:val="20"/>
    </w:rPr>
  </w:style>
  <w:style w:type="paragraph" w:styleId="BalloonText">
    <w:name w:val="Balloon Text"/>
    <w:basedOn w:val="Normal"/>
    <w:link w:val="BalloonTextChar"/>
    <w:uiPriority w:val="99"/>
    <w:rsid w:val="00EE3026"/>
    <w:pPr>
      <w:spacing w:after="0" w:line="240" w:lineRule="auto"/>
    </w:pPr>
    <w:rPr>
      <w:rFonts w:ascii="Tahoma" w:hAnsi="Tahoma" w:cs="Tahoma"/>
      <w:sz w:val="16"/>
      <w:szCs w:val="16"/>
    </w:rPr>
  </w:style>
  <w:style w:type="paragraph" w:styleId="Footer">
    <w:name w:val="footer"/>
    <w:basedOn w:val="Normal"/>
    <w:link w:val="FooterChar"/>
    <w:uiPriority w:val="99"/>
    <w:rsid w:val="00EE3026"/>
    <w:pPr>
      <w:tabs>
        <w:tab w:val="center" w:pos="4513"/>
        <w:tab w:val="right" w:pos="9026"/>
      </w:tabs>
      <w:spacing w:after="0" w:line="240" w:lineRule="auto"/>
    </w:pPr>
  </w:style>
  <w:style w:type="paragraph" w:styleId="Header">
    <w:name w:val="header"/>
    <w:basedOn w:val="Normal"/>
    <w:link w:val="HeaderChar"/>
    <w:uiPriority w:val="99"/>
    <w:rsid w:val="00EE3026"/>
    <w:pPr>
      <w:tabs>
        <w:tab w:val="center" w:pos="4513"/>
        <w:tab w:val="right" w:pos="9026"/>
      </w:tabs>
      <w:spacing w:after="0" w:line="240" w:lineRule="auto"/>
    </w:pPr>
  </w:style>
  <w:style w:type="paragraph" w:styleId="Title">
    <w:name w:val="Title"/>
    <w:basedOn w:val="Normal"/>
    <w:next w:val="Normal"/>
    <w:link w:val="TitleChar"/>
    <w:uiPriority w:val="10"/>
    <w:qFormat/>
    <w:rsid w:val="00EE3026"/>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rPr>
  </w:style>
  <w:style w:type="paragraph" w:styleId="CommentSubject">
    <w:name w:val="annotation subject"/>
    <w:basedOn w:val="CommentText"/>
    <w:next w:val="CommentText"/>
    <w:link w:val="CommentSubjectChar"/>
    <w:uiPriority w:val="99"/>
    <w:rsid w:val="00EE3026"/>
    <w:rPr>
      <w:b/>
      <w:bCs/>
    </w:rPr>
  </w:style>
  <w:style w:type="table" w:styleId="TableGrid">
    <w:name w:val="Table Grid"/>
    <w:basedOn w:val="TableNormal"/>
    <w:uiPriority w:val="59"/>
    <w:rsid w:val="00EE302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3026"/>
    <w:rPr>
      <w:color w:val="0000FF"/>
      <w:u w:val="single"/>
    </w:rPr>
  </w:style>
  <w:style w:type="character" w:styleId="CommentReference">
    <w:name w:val="annotation reference"/>
    <w:basedOn w:val="DefaultParagraphFont"/>
    <w:uiPriority w:val="99"/>
    <w:rsid w:val="00EE3026"/>
    <w:rPr>
      <w:sz w:val="16"/>
      <w:szCs w:val="16"/>
    </w:rPr>
  </w:style>
  <w:style w:type="paragraph" w:styleId="ListParagraph">
    <w:name w:val="List Paragraph"/>
    <w:basedOn w:val="Normal"/>
    <w:uiPriority w:val="34"/>
    <w:qFormat/>
    <w:rsid w:val="00EE3026"/>
    <w:pPr>
      <w:ind w:left="720"/>
      <w:contextualSpacing/>
    </w:pPr>
  </w:style>
  <w:style w:type="character" w:customStyle="1" w:styleId="BalloonTextChar">
    <w:name w:val="Balloon Text Char"/>
    <w:basedOn w:val="DefaultParagraphFont"/>
    <w:link w:val="BalloonText"/>
    <w:uiPriority w:val="99"/>
    <w:rsid w:val="00EE3026"/>
    <w:rPr>
      <w:rFonts w:ascii="Tahoma" w:hAnsi="Tahoma" w:cs="Tahoma"/>
      <w:sz w:val="16"/>
      <w:szCs w:val="16"/>
      <w:lang w:val="en-GB"/>
    </w:rPr>
  </w:style>
  <w:style w:type="character" w:customStyle="1" w:styleId="HeaderChar">
    <w:name w:val="Header Char"/>
    <w:basedOn w:val="DefaultParagraphFont"/>
    <w:link w:val="Header"/>
    <w:uiPriority w:val="99"/>
    <w:rsid w:val="00EE3026"/>
    <w:rPr>
      <w:lang w:val="en-GB"/>
    </w:rPr>
  </w:style>
  <w:style w:type="character" w:customStyle="1" w:styleId="FooterChar">
    <w:name w:val="Footer Char"/>
    <w:basedOn w:val="DefaultParagraphFont"/>
    <w:link w:val="Footer"/>
    <w:uiPriority w:val="99"/>
    <w:rsid w:val="00EE3026"/>
    <w:rPr>
      <w:lang w:val="en-GB"/>
    </w:rPr>
  </w:style>
  <w:style w:type="character" w:customStyle="1" w:styleId="CommentTextChar">
    <w:name w:val="Comment Text Char"/>
    <w:basedOn w:val="DefaultParagraphFont"/>
    <w:link w:val="CommentText"/>
    <w:uiPriority w:val="99"/>
    <w:rsid w:val="00EE3026"/>
    <w:rPr>
      <w:sz w:val="20"/>
      <w:szCs w:val="20"/>
      <w:lang w:val="en-GB"/>
    </w:rPr>
  </w:style>
  <w:style w:type="character" w:customStyle="1" w:styleId="CommentSubjectChar">
    <w:name w:val="Comment Subject Char"/>
    <w:basedOn w:val="CommentTextChar"/>
    <w:link w:val="CommentSubject"/>
    <w:uiPriority w:val="99"/>
    <w:rsid w:val="00EE3026"/>
    <w:rPr>
      <w:b/>
      <w:bCs/>
      <w:sz w:val="20"/>
      <w:szCs w:val="20"/>
      <w:lang w:val="en-GB"/>
    </w:rPr>
  </w:style>
  <w:style w:type="paragraph" w:styleId="NoSpacing">
    <w:name w:val="No Spacing"/>
    <w:uiPriority w:val="1"/>
    <w:qFormat/>
    <w:rsid w:val="00EE3026"/>
    <w:pPr>
      <w:spacing w:after="0" w:line="240" w:lineRule="auto"/>
    </w:pPr>
    <w:rPr>
      <w:rFonts w:asciiTheme="minorHAnsi" w:hAnsiTheme="minorHAnsi" w:cstheme="minorBidi"/>
      <w:sz w:val="22"/>
      <w:szCs w:val="22"/>
      <w:lang w:val="en-GB" w:eastAsia="en-US"/>
    </w:rPr>
  </w:style>
  <w:style w:type="character" w:customStyle="1" w:styleId="TitleChar">
    <w:name w:val="Title Char"/>
    <w:basedOn w:val="DefaultParagraphFont"/>
    <w:link w:val="Title"/>
    <w:uiPriority w:val="10"/>
    <w:rsid w:val="00EE3026"/>
    <w:rPr>
      <w:rFonts w:asciiTheme="majorHAnsi" w:eastAsiaTheme="majorEastAsia" w:hAnsiTheme="majorHAnsi" w:cstheme="majorBidi"/>
      <w:color w:val="17365D"/>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ladimejitaiwo001@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40921.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Dr Ogunlade Clement</dc:creator>
  <cp:lastModifiedBy>Administrator</cp:lastModifiedBy>
  <cp:revision>4</cp:revision>
  <dcterms:created xsi:type="dcterms:W3CDTF">2021-09-04T13:39:00Z</dcterms:created>
  <dcterms:modified xsi:type="dcterms:W3CDTF">2021-09-18T19:50:00Z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