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EDB" w:rsidRPr="00AB5DC3" w:rsidRDefault="00D94EDB" w:rsidP="00FB6404">
      <w:pPr>
        <w:pStyle w:val="NoSpacing"/>
        <w:snapToGrid w:val="0"/>
        <w:jc w:val="center"/>
        <w:rPr>
          <w:rFonts w:ascii="Times New Roman" w:hAnsi="Times New Roman"/>
          <w:b/>
          <w:sz w:val="20"/>
          <w:szCs w:val="20"/>
          <w:lang w:eastAsia="zh-CN"/>
        </w:rPr>
      </w:pPr>
    </w:p>
    <w:p w:rsidR="00A84746" w:rsidRPr="00AB5DC3" w:rsidRDefault="00DA16BA" w:rsidP="00FB6404">
      <w:pPr>
        <w:pStyle w:val="NoSpacing"/>
        <w:snapToGrid w:val="0"/>
        <w:jc w:val="center"/>
        <w:rPr>
          <w:rFonts w:ascii="Times New Roman" w:hAnsi="Times New Roman"/>
          <w:b/>
          <w:sz w:val="20"/>
          <w:szCs w:val="20"/>
        </w:rPr>
      </w:pPr>
      <w:proofErr w:type="gramStart"/>
      <w:r w:rsidRPr="00AB5DC3">
        <w:rPr>
          <w:rFonts w:ascii="Times New Roman" w:hAnsi="Times New Roman"/>
          <w:b/>
          <w:sz w:val="20"/>
          <w:szCs w:val="20"/>
        </w:rPr>
        <w:t>Preval</w:t>
      </w:r>
      <w:r w:rsidR="00360D3D" w:rsidRPr="00AB5DC3">
        <w:rPr>
          <w:rFonts w:ascii="Times New Roman" w:hAnsi="Times New Roman"/>
          <w:b/>
          <w:sz w:val="20"/>
          <w:szCs w:val="20"/>
        </w:rPr>
        <w:t xml:space="preserve">ence, antibiotic susceptibility </w:t>
      </w:r>
      <w:r w:rsidRPr="00AB5DC3">
        <w:rPr>
          <w:rFonts w:ascii="Times New Roman" w:hAnsi="Times New Roman"/>
          <w:b/>
          <w:sz w:val="20"/>
          <w:szCs w:val="20"/>
        </w:rPr>
        <w:t>pattern and r</w:t>
      </w:r>
      <w:r w:rsidR="00626204" w:rsidRPr="00AB5DC3">
        <w:rPr>
          <w:rFonts w:ascii="Times New Roman" w:hAnsi="Times New Roman"/>
          <w:b/>
          <w:sz w:val="20"/>
          <w:szCs w:val="20"/>
        </w:rPr>
        <w:t>isks of multiple drug resistant</w:t>
      </w:r>
      <w:r w:rsidRPr="00AB5DC3">
        <w:rPr>
          <w:rFonts w:ascii="Times New Roman" w:hAnsi="Times New Roman"/>
          <w:b/>
          <w:i/>
          <w:sz w:val="20"/>
          <w:szCs w:val="20"/>
        </w:rPr>
        <w:t xml:space="preserve"> Enterococcus</w:t>
      </w:r>
      <w:r w:rsidRPr="00AB5DC3">
        <w:rPr>
          <w:rFonts w:ascii="Times New Roman" w:hAnsi="Times New Roman"/>
          <w:b/>
          <w:sz w:val="20"/>
          <w:szCs w:val="20"/>
        </w:rPr>
        <w:t xml:space="preserve"> species in</w:t>
      </w:r>
      <w:r w:rsidR="00A84746" w:rsidRPr="00AB5DC3">
        <w:rPr>
          <w:rFonts w:ascii="Times New Roman" w:hAnsi="Times New Roman"/>
          <w:b/>
          <w:sz w:val="20"/>
          <w:szCs w:val="20"/>
        </w:rPr>
        <w:t xml:space="preserve"> </w:t>
      </w:r>
      <w:r w:rsidRPr="00AB5DC3">
        <w:rPr>
          <w:rFonts w:ascii="Times New Roman" w:hAnsi="Times New Roman"/>
          <w:b/>
          <w:sz w:val="20"/>
          <w:szCs w:val="20"/>
        </w:rPr>
        <w:t>Ojo, Lagos, Nigeria</w:t>
      </w:r>
      <w:r w:rsidR="00465154" w:rsidRPr="00AB5DC3">
        <w:rPr>
          <w:rFonts w:ascii="Times New Roman" w:hAnsi="Times New Roman"/>
          <w:b/>
          <w:sz w:val="20"/>
          <w:szCs w:val="20"/>
        </w:rPr>
        <w:t>.</w:t>
      </w:r>
      <w:proofErr w:type="gramEnd"/>
    </w:p>
    <w:p w:rsidR="00A84746" w:rsidRPr="00AB5DC3" w:rsidRDefault="00A84746" w:rsidP="00FB6404">
      <w:pPr>
        <w:pStyle w:val="NoSpacing"/>
        <w:snapToGrid w:val="0"/>
        <w:jc w:val="center"/>
        <w:rPr>
          <w:rFonts w:ascii="Times New Roman" w:hAnsi="Times New Roman"/>
          <w:sz w:val="20"/>
          <w:szCs w:val="20"/>
        </w:rPr>
      </w:pPr>
    </w:p>
    <w:p w:rsidR="00A84746" w:rsidRPr="00AB5DC3" w:rsidRDefault="00B84450" w:rsidP="00FB6404">
      <w:pPr>
        <w:pStyle w:val="NoSpacing"/>
        <w:snapToGrid w:val="0"/>
        <w:jc w:val="center"/>
        <w:rPr>
          <w:rFonts w:ascii="Times New Roman" w:hAnsi="Times New Roman"/>
          <w:sz w:val="20"/>
          <w:szCs w:val="20"/>
          <w:lang w:eastAsia="zh-CN"/>
        </w:rPr>
      </w:pPr>
      <w:r w:rsidRPr="00AB5DC3">
        <w:rPr>
          <w:rFonts w:ascii="Times New Roman" w:hAnsi="Times New Roman"/>
          <w:sz w:val="20"/>
          <w:szCs w:val="20"/>
        </w:rPr>
        <w:t>Dauphin D. Moro</w:t>
      </w:r>
      <w:proofErr w:type="gramStart"/>
      <w:r w:rsidR="00F1432D" w:rsidRPr="00AB5DC3">
        <w:rPr>
          <w:rFonts w:ascii="Times New Roman" w:hAnsi="Times New Roman"/>
          <w:sz w:val="20"/>
          <w:szCs w:val="20"/>
        </w:rPr>
        <w:t>,</w:t>
      </w:r>
      <w:r w:rsidR="00F1432D" w:rsidRPr="00AB5DC3">
        <w:rPr>
          <w:rFonts w:ascii="Times New Roman" w:hAnsi="Times New Roman"/>
          <w:sz w:val="20"/>
          <w:szCs w:val="20"/>
          <w:vertAlign w:val="superscript"/>
        </w:rPr>
        <w:t>1</w:t>
      </w:r>
      <w:proofErr w:type="gramEnd"/>
      <w:r w:rsidR="00D976CE" w:rsidRPr="00AB5DC3">
        <w:rPr>
          <w:rFonts w:ascii="Times New Roman" w:hAnsi="Times New Roman"/>
          <w:sz w:val="20"/>
          <w:szCs w:val="20"/>
        </w:rPr>
        <w:t xml:space="preserve"> Ph.</w:t>
      </w:r>
      <w:r w:rsidR="00ED196D" w:rsidRPr="00AB5DC3">
        <w:rPr>
          <w:rFonts w:ascii="Times New Roman" w:hAnsi="Times New Roman"/>
          <w:sz w:val="20"/>
          <w:szCs w:val="20"/>
          <w:lang w:eastAsia="zh-CN"/>
        </w:rPr>
        <w:t xml:space="preserve"> </w:t>
      </w:r>
      <w:r w:rsidR="00D976CE" w:rsidRPr="00AB5DC3">
        <w:rPr>
          <w:rFonts w:ascii="Times New Roman" w:hAnsi="Times New Roman"/>
          <w:sz w:val="20"/>
          <w:szCs w:val="20"/>
        </w:rPr>
        <w:t xml:space="preserve">D., Oluwole </w:t>
      </w:r>
      <w:r w:rsidR="00F1432D" w:rsidRPr="00AB5DC3">
        <w:rPr>
          <w:rFonts w:ascii="Times New Roman" w:hAnsi="Times New Roman"/>
          <w:sz w:val="20"/>
          <w:szCs w:val="20"/>
        </w:rPr>
        <w:t>Moses David</w:t>
      </w:r>
      <w:r w:rsidR="00F1432D" w:rsidRPr="00AB5DC3">
        <w:rPr>
          <w:rFonts w:ascii="Times New Roman" w:hAnsi="Times New Roman"/>
          <w:sz w:val="20"/>
          <w:szCs w:val="20"/>
          <w:vertAlign w:val="superscript"/>
        </w:rPr>
        <w:t>2</w:t>
      </w:r>
      <w:r w:rsidR="00286CE5" w:rsidRPr="00AB5DC3">
        <w:rPr>
          <w:rFonts w:ascii="Times New Roman" w:hAnsi="Times New Roman"/>
          <w:sz w:val="20"/>
          <w:szCs w:val="20"/>
        </w:rPr>
        <w:t xml:space="preserve"> Ph.</w:t>
      </w:r>
      <w:r w:rsidR="00ED196D" w:rsidRPr="00AB5DC3">
        <w:rPr>
          <w:rFonts w:ascii="Times New Roman" w:hAnsi="Times New Roman"/>
          <w:sz w:val="20"/>
          <w:szCs w:val="20"/>
          <w:lang w:eastAsia="zh-CN"/>
        </w:rPr>
        <w:t xml:space="preserve"> </w:t>
      </w:r>
      <w:r w:rsidR="00286CE5" w:rsidRPr="00AB5DC3">
        <w:rPr>
          <w:rFonts w:ascii="Times New Roman" w:hAnsi="Times New Roman"/>
          <w:sz w:val="20"/>
          <w:szCs w:val="20"/>
        </w:rPr>
        <w:t>D</w:t>
      </w:r>
    </w:p>
    <w:p w:rsidR="00A84746" w:rsidRPr="00AB5DC3" w:rsidRDefault="00A84746" w:rsidP="00FB6404">
      <w:pPr>
        <w:pStyle w:val="NoSpacing"/>
        <w:snapToGrid w:val="0"/>
        <w:jc w:val="center"/>
        <w:rPr>
          <w:rFonts w:ascii="Times New Roman" w:hAnsi="Times New Roman"/>
          <w:sz w:val="20"/>
          <w:szCs w:val="20"/>
          <w:lang w:eastAsia="zh-CN"/>
        </w:rPr>
      </w:pPr>
    </w:p>
    <w:p w:rsidR="00A84746" w:rsidRPr="00AB5DC3" w:rsidRDefault="00A84746" w:rsidP="00FB6404">
      <w:pPr>
        <w:pStyle w:val="NoSpacing"/>
        <w:snapToGrid w:val="0"/>
        <w:jc w:val="center"/>
        <w:rPr>
          <w:rFonts w:ascii="Times New Roman" w:hAnsi="Times New Roman"/>
          <w:sz w:val="20"/>
          <w:szCs w:val="20"/>
        </w:rPr>
      </w:pPr>
      <w:proofErr w:type="gramStart"/>
      <w:r w:rsidRPr="00AB5DC3">
        <w:rPr>
          <w:rFonts w:ascii="Times New Roman" w:hAnsi="Times New Roman"/>
          <w:sz w:val="20"/>
          <w:szCs w:val="20"/>
          <w:vertAlign w:val="superscript"/>
        </w:rPr>
        <w:t>1</w:t>
      </w:r>
      <w:r w:rsidR="00F1432D" w:rsidRPr="00AB5DC3">
        <w:rPr>
          <w:rFonts w:ascii="Times New Roman" w:hAnsi="Times New Roman"/>
          <w:sz w:val="20"/>
          <w:szCs w:val="20"/>
        </w:rPr>
        <w:t>Department of Microbiology, Lagos State University, P. M. B. 0001, Ojo, Lagos, Nigeria.</w:t>
      </w:r>
      <w:proofErr w:type="gramEnd"/>
    </w:p>
    <w:p w:rsidR="00A84746" w:rsidRPr="00AB5DC3" w:rsidRDefault="00A84746" w:rsidP="00FB6404">
      <w:pPr>
        <w:pStyle w:val="NoSpacing"/>
        <w:snapToGrid w:val="0"/>
        <w:jc w:val="center"/>
        <w:rPr>
          <w:rFonts w:ascii="Times New Roman" w:hAnsi="Times New Roman"/>
          <w:sz w:val="20"/>
          <w:szCs w:val="20"/>
        </w:rPr>
      </w:pPr>
      <w:r w:rsidRPr="00AB5DC3">
        <w:rPr>
          <w:rFonts w:ascii="Times New Roman" w:hAnsi="Times New Roman"/>
          <w:sz w:val="20"/>
          <w:szCs w:val="20"/>
          <w:vertAlign w:val="superscript"/>
        </w:rPr>
        <w:t>2</w:t>
      </w:r>
      <w:r w:rsidR="00D976CE" w:rsidRPr="00AB5DC3">
        <w:rPr>
          <w:rFonts w:ascii="Times New Roman" w:hAnsi="Times New Roman"/>
          <w:sz w:val="20"/>
          <w:szCs w:val="20"/>
        </w:rPr>
        <w:t>Department of Microbiology</w:t>
      </w:r>
      <w:r w:rsidR="00F1432D" w:rsidRPr="00AB5DC3">
        <w:rPr>
          <w:rFonts w:ascii="Times New Roman" w:hAnsi="Times New Roman"/>
          <w:sz w:val="20"/>
          <w:szCs w:val="20"/>
        </w:rPr>
        <w:t xml:space="preserve">, </w:t>
      </w:r>
      <w:proofErr w:type="spellStart"/>
      <w:r w:rsidR="0030746E">
        <w:rPr>
          <w:rFonts w:ascii="Times New Roman" w:hAnsi="Times New Roman"/>
          <w:sz w:val="20"/>
          <w:szCs w:val="20"/>
        </w:rPr>
        <w:t>Ekiti</w:t>
      </w:r>
      <w:proofErr w:type="spellEnd"/>
      <w:r w:rsidR="0030746E">
        <w:rPr>
          <w:rFonts w:ascii="Times New Roman" w:hAnsi="Times New Roman"/>
          <w:sz w:val="20"/>
          <w:szCs w:val="20"/>
        </w:rPr>
        <w:t xml:space="preserve"> State University, </w:t>
      </w:r>
      <w:r w:rsidR="00F1432D" w:rsidRPr="00AB5DC3">
        <w:rPr>
          <w:rFonts w:ascii="Times New Roman" w:hAnsi="Times New Roman"/>
          <w:sz w:val="20"/>
          <w:szCs w:val="20"/>
        </w:rPr>
        <w:t>P. M. B. 5353, Ado-Ekiti, Nigeria</w:t>
      </w:r>
    </w:p>
    <w:p w:rsidR="00A84746" w:rsidRPr="00AB5DC3" w:rsidRDefault="00A84746" w:rsidP="00FB6404">
      <w:pPr>
        <w:pStyle w:val="NoSpacing"/>
        <w:snapToGrid w:val="0"/>
        <w:jc w:val="center"/>
        <w:rPr>
          <w:rFonts w:ascii="Times New Roman" w:hAnsi="Times New Roman"/>
          <w:sz w:val="20"/>
          <w:szCs w:val="20"/>
          <w:lang w:eastAsia="zh-CN"/>
        </w:rPr>
      </w:pPr>
      <w:r w:rsidRPr="00AB5DC3">
        <w:rPr>
          <w:rFonts w:ascii="Times New Roman" w:hAnsi="Times New Roman"/>
          <w:sz w:val="20"/>
          <w:szCs w:val="20"/>
        </w:rPr>
        <w:t>E</w:t>
      </w:r>
      <w:r w:rsidR="00DA16BA" w:rsidRPr="00AB5DC3">
        <w:rPr>
          <w:rFonts w:ascii="Times New Roman" w:hAnsi="Times New Roman"/>
          <w:sz w:val="20"/>
          <w:szCs w:val="20"/>
        </w:rPr>
        <w:t xml:space="preserve">-Mail: </w:t>
      </w:r>
      <w:hyperlink r:id="rId8" w:history="1">
        <w:r w:rsidR="00E41D5E" w:rsidRPr="00AC7CF4">
          <w:rPr>
            <w:rStyle w:val="Hyperlink"/>
            <w:rFonts w:ascii="Times New Roman" w:hAnsi="Times New Roman"/>
            <w:sz w:val="20"/>
            <w:szCs w:val="20"/>
          </w:rPr>
          <w:t>drddmoro@gmail.com</w:t>
        </w:r>
      </w:hyperlink>
      <w:r w:rsidR="00E41D5E">
        <w:rPr>
          <w:rFonts w:ascii="Times New Roman" w:hAnsi="Times New Roman" w:hint="eastAsia"/>
          <w:sz w:val="20"/>
          <w:szCs w:val="20"/>
          <w:lang w:eastAsia="zh-CN"/>
        </w:rPr>
        <w:t xml:space="preserve"> </w:t>
      </w:r>
    </w:p>
    <w:p w:rsidR="00A84746" w:rsidRPr="00AB5DC3" w:rsidRDefault="00A84746" w:rsidP="00FB6404">
      <w:pPr>
        <w:pStyle w:val="NoSpacing"/>
        <w:snapToGrid w:val="0"/>
        <w:jc w:val="center"/>
        <w:rPr>
          <w:rFonts w:ascii="Times New Roman" w:hAnsi="Times New Roman"/>
          <w:sz w:val="20"/>
          <w:szCs w:val="20"/>
        </w:rPr>
      </w:pPr>
    </w:p>
    <w:p w:rsidR="00DA16BA" w:rsidRPr="00AB5DC3" w:rsidRDefault="00DA16BA" w:rsidP="00FB6404">
      <w:pPr>
        <w:pStyle w:val="NoSpacing"/>
        <w:snapToGrid w:val="0"/>
        <w:jc w:val="both"/>
        <w:rPr>
          <w:rFonts w:ascii="Times New Roman" w:hAnsi="Times New Roman"/>
          <w:b/>
          <w:sz w:val="20"/>
          <w:szCs w:val="20"/>
        </w:rPr>
      </w:pPr>
      <w:r w:rsidRPr="00AB5DC3">
        <w:rPr>
          <w:rFonts w:ascii="Times New Roman" w:hAnsi="Times New Roman"/>
          <w:b/>
          <w:sz w:val="20"/>
          <w:szCs w:val="20"/>
        </w:rPr>
        <w:t xml:space="preserve">Abstract: </w:t>
      </w:r>
      <w:r w:rsidRPr="00AB5DC3">
        <w:rPr>
          <w:rFonts w:ascii="Times New Roman" w:hAnsi="Times New Roman"/>
          <w:sz w:val="20"/>
          <w:szCs w:val="20"/>
        </w:rPr>
        <w:t xml:space="preserve">Enterococci are part of the normal flora in human and animals, as well as occurring naturally in both treated and untreated water as an emerging pathogen of the urinary tract. A total of 300 urine samples were collected aseptically from outpatients in Ojo, Lagos, which were investigated using standard microbiological methods. Out of the 300 samples examined, 195(65%) had bacterial isolates. Of these, 165 (84.6%) were positive for Enterococci, 18 (9.2%) were </w:t>
      </w:r>
      <w:r w:rsidRPr="00AB5DC3">
        <w:rPr>
          <w:rFonts w:ascii="Times New Roman" w:hAnsi="Times New Roman"/>
          <w:i/>
          <w:sz w:val="20"/>
          <w:szCs w:val="20"/>
        </w:rPr>
        <w:t>Streptococcus pyogenes</w:t>
      </w:r>
      <w:r w:rsidRPr="00AB5DC3">
        <w:rPr>
          <w:rFonts w:ascii="Times New Roman" w:hAnsi="Times New Roman"/>
          <w:sz w:val="20"/>
          <w:szCs w:val="20"/>
        </w:rPr>
        <w:t xml:space="preserve"> and 12 (6.2%) were</w:t>
      </w:r>
      <w:r w:rsidRPr="00AB5DC3">
        <w:rPr>
          <w:rFonts w:ascii="Times New Roman" w:hAnsi="Times New Roman"/>
          <w:i/>
          <w:sz w:val="20"/>
          <w:szCs w:val="20"/>
        </w:rPr>
        <w:t xml:space="preserve"> Staphylococcus aureus</w:t>
      </w:r>
      <w:r w:rsidRPr="00AB5DC3">
        <w:rPr>
          <w:rFonts w:ascii="Times New Roman" w:hAnsi="Times New Roman"/>
          <w:sz w:val="20"/>
          <w:szCs w:val="20"/>
        </w:rPr>
        <w:t xml:space="preserve">. </w:t>
      </w:r>
      <w:r w:rsidRPr="00AB5DC3">
        <w:rPr>
          <w:rFonts w:ascii="Times New Roman" w:hAnsi="Times New Roman"/>
          <w:i/>
          <w:sz w:val="20"/>
          <w:szCs w:val="20"/>
        </w:rPr>
        <w:t>Enterococcus faecalis</w:t>
      </w:r>
      <w:r w:rsidRPr="00AB5DC3">
        <w:rPr>
          <w:rFonts w:ascii="Times New Roman" w:hAnsi="Times New Roman"/>
          <w:sz w:val="20"/>
          <w:szCs w:val="20"/>
        </w:rPr>
        <w:t xml:space="preserve"> was the most prevalent with 117 (70.9%), followed by </w:t>
      </w:r>
      <w:r w:rsidRPr="00AB5DC3">
        <w:rPr>
          <w:rFonts w:ascii="Times New Roman" w:hAnsi="Times New Roman"/>
          <w:i/>
          <w:sz w:val="20"/>
          <w:szCs w:val="20"/>
        </w:rPr>
        <w:t>Enterococcus faecium</w:t>
      </w:r>
      <w:r w:rsidRPr="00AB5DC3">
        <w:rPr>
          <w:rFonts w:ascii="Times New Roman" w:hAnsi="Times New Roman"/>
          <w:sz w:val="20"/>
          <w:szCs w:val="20"/>
        </w:rPr>
        <w:t xml:space="preserve"> 33 (20%) while </w:t>
      </w:r>
      <w:r w:rsidRPr="00AB5DC3">
        <w:rPr>
          <w:rFonts w:ascii="Times New Roman" w:hAnsi="Times New Roman"/>
          <w:i/>
          <w:sz w:val="20"/>
          <w:szCs w:val="20"/>
        </w:rPr>
        <w:t>E. dispar</w:t>
      </w:r>
      <w:r w:rsidR="003877F3" w:rsidRPr="00AB5DC3">
        <w:rPr>
          <w:rFonts w:ascii="Times New Roman" w:hAnsi="Times New Roman"/>
          <w:sz w:val="20"/>
          <w:szCs w:val="20"/>
        </w:rPr>
        <w:t xml:space="preserve"> 9(5.5%</w:t>
      </w:r>
      <w:r w:rsidRPr="00AB5DC3">
        <w:rPr>
          <w:rFonts w:ascii="Times New Roman" w:hAnsi="Times New Roman"/>
          <w:sz w:val="20"/>
          <w:szCs w:val="20"/>
        </w:rPr>
        <w:t xml:space="preserve">) and </w:t>
      </w:r>
      <w:r w:rsidRPr="00AB5DC3">
        <w:rPr>
          <w:rFonts w:ascii="Times New Roman" w:hAnsi="Times New Roman"/>
          <w:i/>
          <w:sz w:val="20"/>
          <w:szCs w:val="20"/>
        </w:rPr>
        <w:t>E. durans</w:t>
      </w:r>
      <w:r w:rsidR="005A5452" w:rsidRPr="00AB5DC3">
        <w:rPr>
          <w:rFonts w:ascii="Times New Roman" w:hAnsi="Times New Roman"/>
          <w:sz w:val="20"/>
          <w:szCs w:val="20"/>
        </w:rPr>
        <w:t xml:space="preserve"> (3.6%</w:t>
      </w:r>
      <w:r w:rsidRPr="00AB5DC3">
        <w:rPr>
          <w:rFonts w:ascii="Times New Roman" w:hAnsi="Times New Roman"/>
          <w:sz w:val="20"/>
          <w:szCs w:val="20"/>
        </w:rPr>
        <w:t xml:space="preserve">) were the least recovered. Antibiotic susceptibility pattern was determined by Kirby Bauer disk diffusion method. Seventy two (70.5%) </w:t>
      </w:r>
      <w:r w:rsidRPr="00AB5DC3">
        <w:rPr>
          <w:rFonts w:ascii="Times New Roman" w:hAnsi="Times New Roman"/>
          <w:i/>
          <w:sz w:val="20"/>
          <w:szCs w:val="20"/>
        </w:rPr>
        <w:t>E. faecalis</w:t>
      </w:r>
      <w:r w:rsidRPr="00AB5DC3">
        <w:rPr>
          <w:rFonts w:ascii="Times New Roman" w:hAnsi="Times New Roman"/>
          <w:sz w:val="20"/>
          <w:szCs w:val="20"/>
        </w:rPr>
        <w:t xml:space="preserve"> were resistant to Erythromycin, 63 (61.7%) to Tetracycline, 18 (17.6%) to Ampicilin, 10</w:t>
      </w:r>
      <w:r w:rsidR="005A5452" w:rsidRPr="00AB5DC3">
        <w:rPr>
          <w:rFonts w:ascii="Times New Roman" w:hAnsi="Times New Roman"/>
          <w:sz w:val="20"/>
          <w:szCs w:val="20"/>
        </w:rPr>
        <w:t xml:space="preserve"> </w:t>
      </w:r>
      <w:r w:rsidR="003E2D10" w:rsidRPr="00AB5DC3">
        <w:rPr>
          <w:rFonts w:ascii="Times New Roman" w:hAnsi="Times New Roman"/>
          <w:sz w:val="20"/>
          <w:szCs w:val="20"/>
        </w:rPr>
        <w:t>(</w:t>
      </w:r>
      <w:r w:rsidRPr="00AB5DC3">
        <w:rPr>
          <w:rFonts w:ascii="Times New Roman" w:hAnsi="Times New Roman"/>
          <w:sz w:val="20"/>
          <w:szCs w:val="20"/>
        </w:rPr>
        <w:t xml:space="preserve">9.8%) to Vancomycin, 8 (7.8%) to Ciprofloxacin and 3 (2.9%) to Norfloxacin </w:t>
      </w:r>
      <w:proofErr w:type="gramStart"/>
      <w:r w:rsidRPr="00AB5DC3">
        <w:rPr>
          <w:rFonts w:ascii="Times New Roman" w:hAnsi="Times New Roman"/>
          <w:sz w:val="20"/>
          <w:szCs w:val="20"/>
        </w:rPr>
        <w:t>respectively</w:t>
      </w:r>
      <w:proofErr w:type="gramEnd"/>
      <w:r w:rsidRPr="00AB5DC3">
        <w:rPr>
          <w:rFonts w:ascii="Times New Roman" w:hAnsi="Times New Roman"/>
          <w:sz w:val="20"/>
          <w:szCs w:val="20"/>
        </w:rPr>
        <w:t xml:space="preserve">. A generally higher susceptibility was shown by the </w:t>
      </w:r>
      <w:r w:rsidRPr="00AB5DC3">
        <w:rPr>
          <w:rFonts w:ascii="Times New Roman" w:hAnsi="Times New Roman"/>
          <w:i/>
          <w:sz w:val="20"/>
          <w:szCs w:val="20"/>
        </w:rPr>
        <w:t>E.</w:t>
      </w:r>
      <w:r w:rsidRPr="00AB5DC3">
        <w:rPr>
          <w:rFonts w:ascii="Times New Roman" w:hAnsi="Times New Roman"/>
          <w:sz w:val="20"/>
          <w:szCs w:val="20"/>
        </w:rPr>
        <w:t xml:space="preserve"> fa</w:t>
      </w:r>
      <w:r w:rsidRPr="00AB5DC3">
        <w:rPr>
          <w:rFonts w:ascii="Times New Roman" w:hAnsi="Times New Roman"/>
          <w:i/>
          <w:sz w:val="20"/>
          <w:szCs w:val="20"/>
        </w:rPr>
        <w:t xml:space="preserve">ecium </w:t>
      </w:r>
      <w:r w:rsidRPr="00AB5DC3">
        <w:rPr>
          <w:rFonts w:ascii="Times New Roman" w:hAnsi="Times New Roman"/>
          <w:sz w:val="20"/>
          <w:szCs w:val="20"/>
        </w:rPr>
        <w:t xml:space="preserve">as against </w:t>
      </w:r>
      <w:r w:rsidRPr="00AB5DC3">
        <w:rPr>
          <w:rFonts w:ascii="Times New Roman" w:hAnsi="Times New Roman"/>
          <w:i/>
          <w:sz w:val="20"/>
          <w:szCs w:val="20"/>
        </w:rPr>
        <w:t>E. faecalis</w:t>
      </w:r>
      <w:r w:rsidRPr="00AB5DC3">
        <w:rPr>
          <w:rFonts w:ascii="Times New Roman" w:hAnsi="Times New Roman"/>
          <w:sz w:val="20"/>
          <w:szCs w:val="20"/>
        </w:rPr>
        <w:t xml:space="preserve"> in this study. Ten of the </w:t>
      </w:r>
      <w:r w:rsidRPr="00AB5DC3">
        <w:rPr>
          <w:rFonts w:ascii="Times New Roman" w:hAnsi="Times New Roman"/>
          <w:i/>
          <w:sz w:val="20"/>
          <w:szCs w:val="20"/>
        </w:rPr>
        <w:t>E. faecalis</w:t>
      </w:r>
      <w:r w:rsidR="008D38AE" w:rsidRPr="00AB5DC3">
        <w:rPr>
          <w:rFonts w:ascii="Times New Roman" w:hAnsi="Times New Roman"/>
          <w:sz w:val="20"/>
          <w:szCs w:val="20"/>
        </w:rPr>
        <w:t xml:space="preserve"> isolates were </w:t>
      </w:r>
      <w:r w:rsidRPr="00AB5DC3">
        <w:rPr>
          <w:rFonts w:ascii="Times New Roman" w:hAnsi="Times New Roman"/>
          <w:sz w:val="20"/>
          <w:szCs w:val="20"/>
        </w:rPr>
        <w:t>Vancomycin resistant Enterococci (VRE).</w:t>
      </w:r>
      <w:r w:rsidR="00C60674" w:rsidRPr="00AB5DC3">
        <w:rPr>
          <w:rFonts w:ascii="Times New Roman" w:hAnsi="Times New Roman"/>
          <w:sz w:val="20"/>
          <w:szCs w:val="20"/>
        </w:rPr>
        <w:t xml:space="preserve"> Eighteen of the 135 Enterococi tested produced biofilm, 12 of which </w:t>
      </w:r>
      <w:r w:rsidR="00C60674" w:rsidRPr="00AB5DC3">
        <w:rPr>
          <w:rFonts w:ascii="Times New Roman" w:hAnsi="Times New Roman"/>
          <w:i/>
          <w:sz w:val="20"/>
          <w:szCs w:val="20"/>
        </w:rPr>
        <w:t>E. faecalis</w:t>
      </w:r>
      <w:r w:rsidR="00C60674" w:rsidRPr="00AB5DC3">
        <w:rPr>
          <w:rFonts w:ascii="Times New Roman" w:hAnsi="Times New Roman"/>
          <w:sz w:val="20"/>
          <w:szCs w:val="20"/>
        </w:rPr>
        <w:t xml:space="preserve"> and 6 were </w:t>
      </w:r>
      <w:r w:rsidR="00C60674" w:rsidRPr="00AB5DC3">
        <w:rPr>
          <w:rFonts w:ascii="Times New Roman" w:hAnsi="Times New Roman"/>
          <w:i/>
          <w:sz w:val="20"/>
          <w:szCs w:val="20"/>
        </w:rPr>
        <w:t>E. faecium</w:t>
      </w:r>
      <w:r w:rsidR="00C60674" w:rsidRPr="00AB5DC3">
        <w:rPr>
          <w:rFonts w:ascii="Times New Roman" w:hAnsi="Times New Roman"/>
          <w:sz w:val="20"/>
          <w:szCs w:val="20"/>
        </w:rPr>
        <w:t>. Both VRE</w:t>
      </w:r>
      <w:r w:rsidR="004B7503" w:rsidRPr="00AB5DC3">
        <w:rPr>
          <w:rFonts w:ascii="Times New Roman" w:hAnsi="Times New Roman"/>
          <w:sz w:val="20"/>
          <w:szCs w:val="20"/>
        </w:rPr>
        <w:t xml:space="preserve"> </w:t>
      </w:r>
      <w:r w:rsidR="00C60674" w:rsidRPr="00AB5DC3">
        <w:rPr>
          <w:rFonts w:ascii="Times New Roman" w:hAnsi="Times New Roman"/>
          <w:sz w:val="20"/>
          <w:szCs w:val="20"/>
        </w:rPr>
        <w:t xml:space="preserve">and biofilm producers showed high multiple </w:t>
      </w:r>
      <w:proofErr w:type="gramStart"/>
      <w:r w:rsidR="00C60674" w:rsidRPr="00AB5DC3">
        <w:rPr>
          <w:rFonts w:ascii="Times New Roman" w:hAnsi="Times New Roman"/>
          <w:sz w:val="20"/>
          <w:szCs w:val="20"/>
        </w:rPr>
        <w:t>resistance</w:t>
      </w:r>
      <w:proofErr w:type="gramEnd"/>
      <w:r w:rsidR="00C60674" w:rsidRPr="00AB5DC3">
        <w:rPr>
          <w:rFonts w:ascii="Times New Roman" w:hAnsi="Times New Roman"/>
          <w:sz w:val="20"/>
          <w:szCs w:val="20"/>
        </w:rPr>
        <w:t xml:space="preserve"> to most of the antibiotics tested. </w:t>
      </w:r>
      <w:r w:rsidRPr="00AB5DC3">
        <w:rPr>
          <w:rFonts w:ascii="Times New Roman" w:hAnsi="Times New Roman"/>
          <w:sz w:val="20"/>
          <w:szCs w:val="20"/>
        </w:rPr>
        <w:t>This study reveals that multiple antibiotic resistance among Enterocococci appears to be emerging in the study area, thus antimicrobial susceptibility te</w:t>
      </w:r>
      <w:r w:rsidR="0048509D" w:rsidRPr="00AB5DC3">
        <w:rPr>
          <w:rFonts w:ascii="Times New Roman" w:hAnsi="Times New Roman"/>
          <w:sz w:val="20"/>
          <w:szCs w:val="20"/>
        </w:rPr>
        <w:t>sting of enterococcal isolates</w:t>
      </w:r>
      <w:r w:rsidRPr="00AB5DC3">
        <w:rPr>
          <w:rFonts w:ascii="Times New Roman" w:hAnsi="Times New Roman"/>
          <w:sz w:val="20"/>
          <w:szCs w:val="20"/>
        </w:rPr>
        <w:t xml:space="preserve"> should be available before prescription of antibiotics in order to promote rational drug use.</w:t>
      </w:r>
    </w:p>
    <w:p w:rsidR="00FB6404" w:rsidRPr="00AB5DC3" w:rsidRDefault="00FB6404" w:rsidP="00D94EDB">
      <w:pPr>
        <w:pStyle w:val="NoSpacing"/>
        <w:snapToGrid w:val="0"/>
        <w:jc w:val="both"/>
        <w:rPr>
          <w:rFonts w:ascii="Times New Roman" w:hAnsi="Times New Roman"/>
          <w:b/>
          <w:sz w:val="20"/>
          <w:szCs w:val="20"/>
        </w:rPr>
      </w:pPr>
      <w:r w:rsidRPr="00AB5DC3">
        <w:rPr>
          <w:rFonts w:ascii="Times New Roman" w:hAnsi="Times New Roman"/>
          <w:bCs/>
          <w:sz w:val="20"/>
          <w:szCs w:val="20"/>
        </w:rPr>
        <w:t>[</w:t>
      </w:r>
      <w:r w:rsidRPr="00AB5DC3">
        <w:rPr>
          <w:rFonts w:ascii="Times New Roman" w:hAnsi="Times New Roman"/>
          <w:sz w:val="20"/>
          <w:szCs w:val="20"/>
        </w:rPr>
        <w:t>Dauphin D. Moro, Ph.</w:t>
      </w:r>
      <w:r w:rsidRPr="00AB5DC3">
        <w:rPr>
          <w:rFonts w:ascii="Times New Roman" w:hAnsi="Times New Roman"/>
          <w:sz w:val="20"/>
          <w:szCs w:val="20"/>
          <w:lang w:eastAsia="zh-CN"/>
        </w:rPr>
        <w:t xml:space="preserve"> </w:t>
      </w:r>
      <w:r w:rsidRPr="00AB5DC3">
        <w:rPr>
          <w:rFonts w:ascii="Times New Roman" w:hAnsi="Times New Roman"/>
          <w:sz w:val="20"/>
          <w:szCs w:val="20"/>
        </w:rPr>
        <w:t>D., Oluwole Moses David Ph.</w:t>
      </w:r>
      <w:r w:rsidRPr="00AB5DC3">
        <w:rPr>
          <w:rFonts w:ascii="Times New Roman" w:hAnsi="Times New Roman"/>
          <w:sz w:val="20"/>
          <w:szCs w:val="20"/>
          <w:lang w:eastAsia="zh-CN"/>
        </w:rPr>
        <w:t xml:space="preserve"> </w:t>
      </w:r>
      <w:r w:rsidRPr="00AB5DC3">
        <w:rPr>
          <w:rFonts w:ascii="Times New Roman" w:hAnsi="Times New Roman"/>
          <w:sz w:val="20"/>
          <w:szCs w:val="20"/>
        </w:rPr>
        <w:t>D.</w:t>
      </w:r>
      <w:r w:rsidRPr="00AB5DC3">
        <w:rPr>
          <w:rFonts w:ascii="Times New Roman" w:eastAsiaTheme="minorEastAsia" w:hAnsi="Times New Roman"/>
          <w:b/>
          <w:bCs/>
          <w:sz w:val="20"/>
          <w:szCs w:val="20"/>
          <w:lang w:bidi="fa-IR"/>
        </w:rPr>
        <w:t xml:space="preserve"> </w:t>
      </w:r>
      <w:r w:rsidRPr="00AB5DC3">
        <w:rPr>
          <w:rFonts w:ascii="Times New Roman" w:hAnsi="Times New Roman"/>
          <w:b/>
          <w:sz w:val="20"/>
          <w:szCs w:val="20"/>
        </w:rPr>
        <w:t>Prevalence, antibiotic susceptibility pattern and risks of multiple drug resistant</w:t>
      </w:r>
      <w:r w:rsidRPr="00AB5DC3">
        <w:rPr>
          <w:rFonts w:ascii="Times New Roman" w:hAnsi="Times New Roman"/>
          <w:b/>
          <w:i/>
          <w:sz w:val="20"/>
          <w:szCs w:val="20"/>
        </w:rPr>
        <w:t xml:space="preserve"> Enterococcus</w:t>
      </w:r>
      <w:r w:rsidRPr="00AB5DC3">
        <w:rPr>
          <w:rFonts w:ascii="Times New Roman" w:hAnsi="Times New Roman"/>
          <w:b/>
          <w:sz w:val="20"/>
          <w:szCs w:val="20"/>
        </w:rPr>
        <w:t xml:space="preserve"> species in Ojo, Lagos, Nigeria</w:t>
      </w:r>
      <w:r w:rsidRPr="00AB5DC3">
        <w:rPr>
          <w:rFonts w:ascii="Times New Roman" w:eastAsia="Times New Roman" w:hAnsi="Times New Roman"/>
          <w:b/>
          <w:bCs/>
          <w:sz w:val="20"/>
          <w:szCs w:val="20"/>
          <w:lang w:bidi="fa-IR"/>
        </w:rPr>
        <w:t>.</w:t>
      </w:r>
      <w:r w:rsidRPr="00AB5DC3">
        <w:rPr>
          <w:rFonts w:ascii="Times New Roman" w:hAnsi="Times New Roman"/>
          <w:bCs/>
          <w:i/>
          <w:sz w:val="20"/>
          <w:szCs w:val="20"/>
        </w:rPr>
        <w:t xml:space="preserve"> N Y Sci J</w:t>
      </w:r>
      <w:r w:rsidRPr="00AB5DC3">
        <w:rPr>
          <w:rFonts w:ascii="Times New Roman" w:hAnsi="Times New Roman"/>
          <w:bCs/>
          <w:sz w:val="20"/>
          <w:szCs w:val="20"/>
        </w:rPr>
        <w:t xml:space="preserve"> </w:t>
      </w:r>
      <w:r w:rsidRPr="00AB5DC3">
        <w:rPr>
          <w:rFonts w:ascii="Times New Roman" w:hAnsi="Times New Roman"/>
          <w:sz w:val="20"/>
          <w:szCs w:val="20"/>
        </w:rPr>
        <w:t>2020</w:t>
      </w:r>
      <w:proofErr w:type="gramStart"/>
      <w:r w:rsidRPr="00AB5DC3">
        <w:rPr>
          <w:rFonts w:ascii="Times New Roman" w:hAnsi="Times New Roman"/>
          <w:sz w:val="20"/>
          <w:szCs w:val="20"/>
        </w:rPr>
        <w:t>;13</w:t>
      </w:r>
      <w:proofErr w:type="gramEnd"/>
      <w:r w:rsidRPr="00AB5DC3">
        <w:rPr>
          <w:rFonts w:ascii="Times New Roman" w:hAnsi="Times New Roman"/>
          <w:sz w:val="20"/>
          <w:szCs w:val="20"/>
        </w:rPr>
        <w:t>(7):</w:t>
      </w:r>
      <w:r w:rsidR="000E2FCF" w:rsidRPr="00AB5DC3">
        <w:rPr>
          <w:rFonts w:ascii="Times New Roman" w:hAnsi="Times New Roman"/>
          <w:noProof/>
          <w:color w:val="000000"/>
          <w:sz w:val="20"/>
          <w:szCs w:val="20"/>
        </w:rPr>
        <w:t>25-3</w:t>
      </w:r>
      <w:r w:rsidR="00A8084F">
        <w:rPr>
          <w:rFonts w:ascii="Times New Roman" w:hAnsi="Times New Roman" w:hint="eastAsia"/>
          <w:noProof/>
          <w:color w:val="000000"/>
          <w:sz w:val="20"/>
          <w:szCs w:val="20"/>
          <w:lang w:eastAsia="zh-CN"/>
        </w:rPr>
        <w:t>2</w:t>
      </w:r>
      <w:r w:rsidRPr="00AB5DC3">
        <w:rPr>
          <w:rFonts w:ascii="Times New Roman" w:hAnsi="Times New Roman"/>
          <w:sz w:val="20"/>
          <w:szCs w:val="20"/>
        </w:rPr>
        <w:t xml:space="preserve">]. </w:t>
      </w:r>
      <w:proofErr w:type="gramStart"/>
      <w:r w:rsidRPr="00AB5DC3">
        <w:rPr>
          <w:rFonts w:ascii="Times New Roman" w:hAnsi="Times New Roman"/>
          <w:iCs/>
          <w:color w:val="000000"/>
          <w:sz w:val="20"/>
          <w:szCs w:val="20"/>
        </w:rPr>
        <w:t>ISSN 1554-0200 (print); ISSN 2375-723X (online)</w:t>
      </w:r>
      <w:r w:rsidRPr="00AB5DC3">
        <w:rPr>
          <w:rFonts w:ascii="Times New Roman" w:hAnsi="Times New Roman"/>
          <w:sz w:val="20"/>
          <w:szCs w:val="20"/>
        </w:rPr>
        <w:t>.</w:t>
      </w:r>
      <w:proofErr w:type="gramEnd"/>
      <w:r w:rsidRPr="00AB5DC3">
        <w:rPr>
          <w:rFonts w:ascii="Times New Roman" w:hAnsi="Times New Roman"/>
          <w:sz w:val="20"/>
          <w:szCs w:val="20"/>
        </w:rPr>
        <w:t xml:space="preserve"> </w:t>
      </w:r>
      <w:hyperlink r:id="rId9" w:history="1">
        <w:r w:rsidRPr="00AB5DC3">
          <w:rPr>
            <w:rStyle w:val="Hyperlink"/>
            <w:rFonts w:ascii="Times New Roman" w:hAnsi="Times New Roman"/>
            <w:color w:val="0000FF"/>
            <w:sz w:val="20"/>
            <w:szCs w:val="20"/>
          </w:rPr>
          <w:t>http://www.sciencepub.net/newyork</w:t>
        </w:r>
      </w:hyperlink>
      <w:r w:rsidRPr="00AB5DC3">
        <w:rPr>
          <w:rFonts w:ascii="Times New Roman" w:hAnsi="Times New Roman"/>
          <w:sz w:val="20"/>
          <w:szCs w:val="20"/>
        </w:rPr>
        <w:t xml:space="preserve">. </w:t>
      </w:r>
      <w:r w:rsidR="00D94EDB" w:rsidRPr="00AB5DC3">
        <w:rPr>
          <w:rFonts w:ascii="Times New Roman" w:hAnsi="Times New Roman"/>
          <w:sz w:val="20"/>
          <w:szCs w:val="20"/>
          <w:lang w:eastAsia="zh-CN"/>
        </w:rPr>
        <w:t>3</w:t>
      </w:r>
      <w:r w:rsidRPr="00AB5DC3">
        <w:rPr>
          <w:rFonts w:ascii="Times New Roman" w:hAnsi="Times New Roman"/>
          <w:sz w:val="20"/>
          <w:szCs w:val="20"/>
        </w:rPr>
        <w:t xml:space="preserve">. </w:t>
      </w:r>
      <w:proofErr w:type="gramStart"/>
      <w:r w:rsidRPr="00AB5DC3">
        <w:rPr>
          <w:rFonts w:ascii="Times New Roman" w:hAnsi="Times New Roman"/>
          <w:color w:val="000000"/>
          <w:sz w:val="20"/>
          <w:szCs w:val="20"/>
          <w:shd w:val="clear" w:color="auto" w:fill="FFFFFF"/>
        </w:rPr>
        <w:t>doi</w:t>
      </w:r>
      <w:proofErr w:type="gramEnd"/>
      <w:r w:rsidRPr="00AB5DC3">
        <w:rPr>
          <w:rFonts w:ascii="Times New Roman" w:hAnsi="Times New Roman"/>
          <w:color w:val="000000"/>
          <w:sz w:val="20"/>
          <w:szCs w:val="20"/>
          <w:shd w:val="clear" w:color="auto" w:fill="FFFFFF"/>
        </w:rPr>
        <w:t>:</w:t>
      </w:r>
      <w:hyperlink r:id="rId10" w:history="1">
        <w:r w:rsidRPr="00AB5DC3">
          <w:rPr>
            <w:rStyle w:val="Hyperlink"/>
            <w:rFonts w:ascii="Times New Roman" w:hAnsi="Times New Roman"/>
            <w:color w:val="0000FF"/>
            <w:sz w:val="20"/>
            <w:szCs w:val="20"/>
            <w:shd w:val="clear" w:color="auto" w:fill="FFFFFF"/>
          </w:rPr>
          <w:t>10.7537/marsnys130720.0</w:t>
        </w:r>
        <w:r w:rsidR="00D94EDB" w:rsidRPr="00AB5DC3">
          <w:rPr>
            <w:rStyle w:val="Hyperlink"/>
            <w:rFonts w:ascii="Times New Roman" w:hAnsi="Times New Roman"/>
            <w:color w:val="0000FF"/>
            <w:sz w:val="20"/>
            <w:szCs w:val="20"/>
            <w:shd w:val="clear" w:color="auto" w:fill="FFFFFF"/>
            <w:lang w:eastAsia="zh-CN"/>
          </w:rPr>
          <w:t>3</w:t>
        </w:r>
      </w:hyperlink>
      <w:r w:rsidRPr="00AB5DC3">
        <w:rPr>
          <w:rFonts w:ascii="Times New Roman" w:hAnsi="Times New Roman"/>
          <w:color w:val="000000"/>
          <w:sz w:val="20"/>
          <w:szCs w:val="20"/>
          <w:shd w:val="clear" w:color="auto" w:fill="FFFFFF"/>
        </w:rPr>
        <w:t>.</w:t>
      </w:r>
    </w:p>
    <w:p w:rsidR="00F057B4" w:rsidRPr="00AB5DC3" w:rsidRDefault="00F057B4" w:rsidP="00FB6404">
      <w:pPr>
        <w:pStyle w:val="NoSpacing"/>
        <w:snapToGrid w:val="0"/>
        <w:jc w:val="both"/>
        <w:rPr>
          <w:rFonts w:ascii="Times New Roman" w:hAnsi="Times New Roman"/>
          <w:sz w:val="20"/>
          <w:szCs w:val="20"/>
        </w:rPr>
      </w:pPr>
    </w:p>
    <w:p w:rsidR="00DA16BA" w:rsidRPr="00AB5DC3" w:rsidRDefault="00DA16BA" w:rsidP="00FB6404">
      <w:pPr>
        <w:pStyle w:val="NoSpacing"/>
        <w:snapToGrid w:val="0"/>
        <w:jc w:val="both"/>
        <w:rPr>
          <w:rFonts w:ascii="Times New Roman" w:hAnsi="Times New Roman"/>
          <w:sz w:val="20"/>
          <w:szCs w:val="20"/>
        </w:rPr>
      </w:pPr>
      <w:r w:rsidRPr="00AB5DC3">
        <w:rPr>
          <w:rFonts w:ascii="Times New Roman" w:hAnsi="Times New Roman"/>
          <w:b/>
          <w:sz w:val="20"/>
          <w:szCs w:val="20"/>
        </w:rPr>
        <w:t>Keywords</w:t>
      </w:r>
      <w:r w:rsidRPr="00AB5DC3">
        <w:rPr>
          <w:rFonts w:ascii="Times New Roman" w:hAnsi="Times New Roman"/>
          <w:sz w:val="20"/>
          <w:szCs w:val="20"/>
        </w:rPr>
        <w:t xml:space="preserve">: Enerocococci, </w:t>
      </w:r>
      <w:r w:rsidRPr="00AB5DC3">
        <w:rPr>
          <w:rFonts w:ascii="Times New Roman" w:hAnsi="Times New Roman"/>
          <w:i/>
          <w:sz w:val="20"/>
          <w:szCs w:val="20"/>
        </w:rPr>
        <w:t>Enterococcus faecalis</w:t>
      </w:r>
      <w:r w:rsidRPr="00AB5DC3">
        <w:rPr>
          <w:rFonts w:ascii="Times New Roman" w:hAnsi="Times New Roman"/>
          <w:sz w:val="20"/>
          <w:szCs w:val="20"/>
        </w:rPr>
        <w:t xml:space="preserve">, </w:t>
      </w:r>
      <w:r w:rsidRPr="00AB5DC3">
        <w:rPr>
          <w:rFonts w:ascii="Times New Roman" w:hAnsi="Times New Roman"/>
          <w:i/>
          <w:sz w:val="20"/>
          <w:szCs w:val="20"/>
        </w:rPr>
        <w:t>Enterococcus faecium</w:t>
      </w:r>
      <w:r w:rsidRPr="00AB5DC3">
        <w:rPr>
          <w:rFonts w:ascii="Times New Roman" w:hAnsi="Times New Roman"/>
          <w:sz w:val="20"/>
          <w:szCs w:val="20"/>
        </w:rPr>
        <w:t>, Urinary tract</w:t>
      </w:r>
      <w:r w:rsidRPr="00AB5DC3">
        <w:rPr>
          <w:rFonts w:ascii="Times New Roman" w:hAnsi="Times New Roman"/>
          <w:b/>
          <w:sz w:val="20"/>
          <w:szCs w:val="20"/>
        </w:rPr>
        <w:t xml:space="preserve"> </w:t>
      </w:r>
      <w:r w:rsidRPr="00AB5DC3">
        <w:rPr>
          <w:rFonts w:ascii="Times New Roman" w:hAnsi="Times New Roman"/>
          <w:sz w:val="20"/>
          <w:szCs w:val="20"/>
        </w:rPr>
        <w:t>infection, Antibiotic susceptibility testing</w:t>
      </w:r>
      <w:r w:rsidRPr="00AB5DC3">
        <w:rPr>
          <w:rFonts w:ascii="Times New Roman" w:hAnsi="Times New Roman"/>
          <w:b/>
          <w:sz w:val="20"/>
          <w:szCs w:val="20"/>
        </w:rPr>
        <w:t>.</w:t>
      </w:r>
      <w:r w:rsidR="00A84746" w:rsidRPr="00AB5DC3">
        <w:rPr>
          <w:rFonts w:ascii="Times New Roman" w:hAnsi="Times New Roman"/>
          <w:sz w:val="20"/>
          <w:szCs w:val="20"/>
        </w:rPr>
        <w:t xml:space="preserve"> </w:t>
      </w:r>
    </w:p>
    <w:p w:rsidR="00DA16BA" w:rsidRPr="00AB5DC3" w:rsidRDefault="00DA16BA" w:rsidP="00FB6404">
      <w:pPr>
        <w:pStyle w:val="NoSpacing"/>
        <w:snapToGrid w:val="0"/>
        <w:jc w:val="both"/>
        <w:rPr>
          <w:rFonts w:ascii="Times New Roman" w:hAnsi="Times New Roman"/>
          <w:b/>
          <w:sz w:val="20"/>
          <w:szCs w:val="20"/>
        </w:rPr>
      </w:pPr>
    </w:p>
    <w:p w:rsidR="00D94EDB" w:rsidRPr="00AB5DC3" w:rsidRDefault="00D94EDB" w:rsidP="00FB6404">
      <w:pPr>
        <w:pStyle w:val="NoSpacing"/>
        <w:snapToGrid w:val="0"/>
        <w:jc w:val="both"/>
        <w:rPr>
          <w:rFonts w:ascii="Times New Roman" w:hAnsi="Times New Roman"/>
          <w:b/>
          <w:sz w:val="20"/>
          <w:szCs w:val="20"/>
        </w:rPr>
        <w:sectPr w:rsidR="00D94EDB" w:rsidRPr="00AB5DC3" w:rsidSect="000E2FCF">
          <w:headerReference w:type="default" r:id="rId11"/>
          <w:footerReference w:type="default" r:id="rId12"/>
          <w:type w:val="continuous"/>
          <w:pgSz w:w="12240" w:h="15840"/>
          <w:pgMar w:top="1440" w:right="1440" w:bottom="1440" w:left="1440" w:header="720" w:footer="720" w:gutter="0"/>
          <w:pgNumType w:start="25"/>
          <w:cols w:space="720"/>
          <w:docGrid w:linePitch="360"/>
        </w:sectPr>
      </w:pPr>
    </w:p>
    <w:p w:rsidR="00A84746" w:rsidRPr="00AB5DC3" w:rsidRDefault="006F6970" w:rsidP="00FB6404">
      <w:pPr>
        <w:pStyle w:val="NoSpacing"/>
        <w:snapToGrid w:val="0"/>
        <w:jc w:val="both"/>
        <w:rPr>
          <w:rFonts w:ascii="Times New Roman" w:hAnsi="Times New Roman"/>
          <w:b/>
          <w:sz w:val="20"/>
          <w:szCs w:val="20"/>
        </w:rPr>
      </w:pPr>
      <w:r w:rsidRPr="00AB5DC3">
        <w:rPr>
          <w:rFonts w:ascii="Times New Roman" w:hAnsi="Times New Roman"/>
          <w:b/>
          <w:sz w:val="20"/>
          <w:szCs w:val="20"/>
        </w:rPr>
        <w:lastRenderedPageBreak/>
        <w:t xml:space="preserve">(1) </w:t>
      </w:r>
      <w:r w:rsidR="00DA16BA" w:rsidRPr="00AB5DC3">
        <w:rPr>
          <w:rFonts w:ascii="Times New Roman" w:hAnsi="Times New Roman"/>
          <w:b/>
          <w:sz w:val="20"/>
          <w:szCs w:val="20"/>
        </w:rPr>
        <w:t>Introduction</w:t>
      </w:r>
    </w:p>
    <w:p w:rsidR="00A84746" w:rsidRPr="00AB5DC3" w:rsidRDefault="00A84746" w:rsidP="00FB6404">
      <w:pPr>
        <w:pStyle w:val="NoSpacing"/>
        <w:snapToGrid w:val="0"/>
        <w:ind w:firstLine="425"/>
        <w:jc w:val="both"/>
        <w:rPr>
          <w:rFonts w:ascii="Times New Roman" w:hAnsi="Times New Roman"/>
          <w:sz w:val="20"/>
          <w:szCs w:val="20"/>
        </w:rPr>
      </w:pPr>
      <w:r w:rsidRPr="00AB5DC3">
        <w:rPr>
          <w:rFonts w:ascii="Times New Roman" w:hAnsi="Times New Roman"/>
          <w:sz w:val="20"/>
          <w:szCs w:val="20"/>
        </w:rPr>
        <w:t>E</w:t>
      </w:r>
      <w:r w:rsidR="00DA16BA" w:rsidRPr="00AB5DC3">
        <w:rPr>
          <w:rFonts w:ascii="Times New Roman" w:hAnsi="Times New Roman"/>
          <w:sz w:val="20"/>
          <w:szCs w:val="20"/>
        </w:rPr>
        <w:t>nterococci are natural parts of the intestinal flora in humans which are ubiquitously present in</w:t>
      </w:r>
      <w:r w:rsidR="006B3597" w:rsidRPr="00AB5DC3">
        <w:rPr>
          <w:rFonts w:ascii="Times New Roman" w:hAnsi="Times New Roman"/>
          <w:sz w:val="20"/>
          <w:szCs w:val="20"/>
        </w:rPr>
        <w:t xml:space="preserve"> the</w:t>
      </w:r>
      <w:r w:rsidR="00DA16BA" w:rsidRPr="00AB5DC3">
        <w:rPr>
          <w:rFonts w:ascii="Times New Roman" w:hAnsi="Times New Roman"/>
          <w:sz w:val="20"/>
          <w:szCs w:val="20"/>
        </w:rPr>
        <w:t xml:space="preserve"> soil, plants, </w:t>
      </w:r>
      <w:proofErr w:type="gramStart"/>
      <w:r w:rsidR="00DA16BA" w:rsidRPr="00AB5DC3">
        <w:rPr>
          <w:rFonts w:ascii="Times New Roman" w:hAnsi="Times New Roman"/>
          <w:sz w:val="20"/>
          <w:szCs w:val="20"/>
        </w:rPr>
        <w:t>vegetables</w:t>
      </w:r>
      <w:proofErr w:type="gramEnd"/>
      <w:r w:rsidR="00DA16BA" w:rsidRPr="00AB5DC3">
        <w:rPr>
          <w:rFonts w:ascii="Times New Roman" w:hAnsi="Times New Roman"/>
          <w:sz w:val="20"/>
          <w:szCs w:val="20"/>
        </w:rPr>
        <w:t xml:space="preserve"> and in both treated and untreated water. Enterococci are gram positive bacteria, widely distributed among the natural and digestive tract of human and animal. They are important pathogens of urethral infection, soft tissue infect</w:t>
      </w:r>
      <w:r w:rsidR="000D7A93" w:rsidRPr="00AB5DC3">
        <w:rPr>
          <w:rFonts w:ascii="Times New Roman" w:hAnsi="Times New Roman"/>
          <w:sz w:val="20"/>
          <w:szCs w:val="20"/>
        </w:rPr>
        <w:t>ion, sepsis and meningitis (Sun</w:t>
      </w:r>
      <w:r w:rsidR="00DA16BA" w:rsidRPr="00AB5DC3">
        <w:rPr>
          <w:rFonts w:ascii="Times New Roman" w:hAnsi="Times New Roman"/>
          <w:sz w:val="20"/>
          <w:szCs w:val="20"/>
        </w:rPr>
        <w:t xml:space="preserve"> e</w:t>
      </w:r>
      <w:r w:rsidR="00DA16BA" w:rsidRPr="00AB5DC3">
        <w:rPr>
          <w:rFonts w:ascii="Times New Roman" w:hAnsi="Times New Roman"/>
          <w:i/>
          <w:sz w:val="20"/>
          <w:szCs w:val="20"/>
        </w:rPr>
        <w:t>t al.</w:t>
      </w:r>
      <w:r w:rsidR="00DA16BA" w:rsidRPr="00AB5DC3">
        <w:rPr>
          <w:rFonts w:ascii="Times New Roman" w:hAnsi="Times New Roman"/>
          <w:sz w:val="20"/>
          <w:szCs w:val="20"/>
        </w:rPr>
        <w:t xml:space="preserve">, 2019) Enterococci are constituents of the gut microflora in a number of animal species including humans although species of </w:t>
      </w:r>
      <w:r w:rsidR="00DA16BA" w:rsidRPr="00AB5DC3">
        <w:rPr>
          <w:rFonts w:ascii="Times New Roman" w:hAnsi="Times New Roman"/>
          <w:i/>
          <w:sz w:val="20"/>
          <w:szCs w:val="20"/>
        </w:rPr>
        <w:t>Enterococcus</w:t>
      </w:r>
      <w:r w:rsidR="00DA16BA" w:rsidRPr="00AB5DC3">
        <w:rPr>
          <w:rFonts w:ascii="Times New Roman" w:hAnsi="Times New Roman"/>
          <w:sz w:val="20"/>
          <w:szCs w:val="20"/>
        </w:rPr>
        <w:t xml:space="preserve"> cause serious infections in immunocompromised </w:t>
      </w:r>
      <w:r w:rsidR="00D64418" w:rsidRPr="00AB5DC3">
        <w:rPr>
          <w:rFonts w:ascii="Times New Roman" w:hAnsi="Times New Roman"/>
          <w:sz w:val="20"/>
          <w:szCs w:val="20"/>
        </w:rPr>
        <w:t>and hospitalized patients (Lebre</w:t>
      </w:r>
      <w:r w:rsidR="00DA16BA" w:rsidRPr="00AB5DC3">
        <w:rPr>
          <w:rFonts w:ascii="Times New Roman" w:hAnsi="Times New Roman"/>
          <w:sz w:val="20"/>
          <w:szCs w:val="20"/>
        </w:rPr>
        <w:t xml:space="preserve">ton </w:t>
      </w:r>
      <w:r w:rsidR="00DA16BA" w:rsidRPr="00AB5DC3">
        <w:rPr>
          <w:rFonts w:ascii="Times New Roman" w:hAnsi="Times New Roman"/>
          <w:i/>
          <w:sz w:val="20"/>
          <w:szCs w:val="20"/>
        </w:rPr>
        <w:t>et al</w:t>
      </w:r>
      <w:r w:rsidR="00DA16BA" w:rsidRPr="00AB5DC3">
        <w:rPr>
          <w:rFonts w:ascii="Times New Roman" w:hAnsi="Times New Roman"/>
          <w:sz w:val="20"/>
          <w:szCs w:val="20"/>
        </w:rPr>
        <w:t xml:space="preserve">., 2014). The </w:t>
      </w:r>
      <w:r w:rsidR="00DA16BA" w:rsidRPr="00AB5DC3">
        <w:rPr>
          <w:rFonts w:ascii="Times New Roman" w:hAnsi="Times New Roman"/>
          <w:i/>
          <w:sz w:val="20"/>
          <w:szCs w:val="20"/>
        </w:rPr>
        <w:t>Enterococcus</w:t>
      </w:r>
      <w:r w:rsidR="00DA16BA" w:rsidRPr="00AB5DC3">
        <w:rPr>
          <w:rFonts w:ascii="Times New Roman" w:hAnsi="Times New Roman"/>
          <w:sz w:val="20"/>
          <w:szCs w:val="20"/>
        </w:rPr>
        <w:t xml:space="preserve"> species of greatest importance to human health are </w:t>
      </w:r>
      <w:r w:rsidR="00DA16BA" w:rsidRPr="00AB5DC3">
        <w:rPr>
          <w:rFonts w:ascii="Times New Roman" w:hAnsi="Times New Roman"/>
          <w:i/>
          <w:sz w:val="20"/>
          <w:szCs w:val="20"/>
        </w:rPr>
        <w:t>E</w:t>
      </w:r>
      <w:r w:rsidRPr="00AB5DC3">
        <w:rPr>
          <w:rFonts w:ascii="Times New Roman" w:hAnsi="Times New Roman"/>
          <w:i/>
          <w:sz w:val="20"/>
          <w:szCs w:val="20"/>
        </w:rPr>
        <w:t>.</w:t>
      </w:r>
      <w:r w:rsidR="00DA16BA" w:rsidRPr="00AB5DC3">
        <w:rPr>
          <w:rFonts w:ascii="Times New Roman" w:hAnsi="Times New Roman"/>
          <w:i/>
          <w:sz w:val="20"/>
          <w:szCs w:val="20"/>
        </w:rPr>
        <w:t>feacalis</w:t>
      </w:r>
      <w:r w:rsidR="00DA16BA" w:rsidRPr="00AB5DC3">
        <w:rPr>
          <w:rFonts w:ascii="Times New Roman" w:hAnsi="Times New Roman"/>
          <w:sz w:val="20"/>
          <w:szCs w:val="20"/>
        </w:rPr>
        <w:t xml:space="preserve"> and </w:t>
      </w:r>
      <w:r w:rsidR="00DA16BA" w:rsidRPr="00AB5DC3">
        <w:rPr>
          <w:rFonts w:ascii="Times New Roman" w:hAnsi="Times New Roman"/>
          <w:i/>
          <w:sz w:val="20"/>
          <w:szCs w:val="20"/>
        </w:rPr>
        <w:t>E. faecium,</w:t>
      </w:r>
      <w:r w:rsidR="00DA16BA" w:rsidRPr="00AB5DC3">
        <w:rPr>
          <w:rFonts w:ascii="Times New Roman" w:hAnsi="Times New Roman"/>
          <w:sz w:val="20"/>
          <w:szCs w:val="20"/>
        </w:rPr>
        <w:t xml:space="preserve"> each of which causes a variety of infections including urinary, soft tissue a</w:t>
      </w:r>
      <w:r w:rsidR="00FD0CD5" w:rsidRPr="00AB5DC3">
        <w:rPr>
          <w:rFonts w:ascii="Times New Roman" w:hAnsi="Times New Roman"/>
          <w:sz w:val="20"/>
          <w:szCs w:val="20"/>
        </w:rPr>
        <w:t>nd blood stream infections (Kang and Song, 2013</w:t>
      </w:r>
      <w:r w:rsidR="00DA16BA" w:rsidRPr="00AB5DC3">
        <w:rPr>
          <w:rFonts w:ascii="Times New Roman" w:hAnsi="Times New Roman"/>
          <w:sz w:val="20"/>
          <w:szCs w:val="20"/>
        </w:rPr>
        <w:t xml:space="preserve">) Enterococci exert dual functions both as commensals and as pathogens. When inside the body they are well adapted to an ecologically complex niche in the gut, genitourinary tract and oral cavity (Jett </w:t>
      </w:r>
      <w:r w:rsidR="00DA16BA" w:rsidRPr="00AB5DC3">
        <w:rPr>
          <w:rFonts w:ascii="Times New Roman" w:hAnsi="Times New Roman"/>
          <w:i/>
          <w:sz w:val="20"/>
          <w:szCs w:val="20"/>
        </w:rPr>
        <w:t>et al</w:t>
      </w:r>
      <w:r w:rsidR="00DA16BA" w:rsidRPr="00AB5DC3">
        <w:rPr>
          <w:rFonts w:ascii="Times New Roman" w:hAnsi="Times New Roman"/>
          <w:sz w:val="20"/>
          <w:szCs w:val="20"/>
        </w:rPr>
        <w:t>., 1994).</w:t>
      </w:r>
    </w:p>
    <w:p w:rsidR="00A84746" w:rsidRPr="00AB5DC3" w:rsidRDefault="00A84746" w:rsidP="00FB6404">
      <w:pPr>
        <w:pStyle w:val="NoSpacing"/>
        <w:snapToGrid w:val="0"/>
        <w:ind w:firstLine="425"/>
        <w:jc w:val="both"/>
        <w:rPr>
          <w:rFonts w:ascii="Times New Roman" w:hAnsi="Times New Roman"/>
          <w:sz w:val="20"/>
          <w:szCs w:val="20"/>
        </w:rPr>
      </w:pPr>
      <w:r w:rsidRPr="00AB5DC3">
        <w:rPr>
          <w:rFonts w:ascii="Times New Roman" w:hAnsi="Times New Roman"/>
          <w:sz w:val="20"/>
          <w:szCs w:val="20"/>
        </w:rPr>
        <w:lastRenderedPageBreak/>
        <w:t>D</w:t>
      </w:r>
      <w:r w:rsidR="00DA16BA" w:rsidRPr="00AB5DC3">
        <w:rPr>
          <w:rFonts w:ascii="Times New Roman" w:hAnsi="Times New Roman"/>
          <w:sz w:val="20"/>
          <w:szCs w:val="20"/>
        </w:rPr>
        <w:t>rug resistance is the main reason for the dramatic emerg</w:t>
      </w:r>
      <w:r w:rsidR="00A842C9" w:rsidRPr="00AB5DC3">
        <w:rPr>
          <w:rFonts w:ascii="Times New Roman" w:hAnsi="Times New Roman"/>
          <w:sz w:val="20"/>
          <w:szCs w:val="20"/>
        </w:rPr>
        <w:t>ence of Enterococci as a cause o</w:t>
      </w:r>
      <w:r w:rsidR="00DA16BA" w:rsidRPr="00AB5DC3">
        <w:rPr>
          <w:rFonts w:ascii="Times New Roman" w:hAnsi="Times New Roman"/>
          <w:sz w:val="20"/>
          <w:szCs w:val="20"/>
        </w:rPr>
        <w:t>f healthcare associated in</w:t>
      </w:r>
      <w:r w:rsidR="00574B80" w:rsidRPr="00AB5DC3">
        <w:rPr>
          <w:rFonts w:ascii="Times New Roman" w:hAnsi="Times New Roman"/>
          <w:sz w:val="20"/>
          <w:szCs w:val="20"/>
        </w:rPr>
        <w:t xml:space="preserve">fections throughout the world. </w:t>
      </w:r>
      <w:r w:rsidR="00DA16BA" w:rsidRPr="00AB5DC3">
        <w:rPr>
          <w:rFonts w:ascii="Times New Roman" w:hAnsi="Times New Roman"/>
          <w:sz w:val="20"/>
          <w:szCs w:val="20"/>
        </w:rPr>
        <w:t xml:space="preserve">Antimicrobial resistance is one of the primary factors contributing to the morbidity or deaths with infections caused by </w:t>
      </w:r>
      <w:r w:rsidR="00DA16BA" w:rsidRPr="00AB5DC3">
        <w:rPr>
          <w:rFonts w:ascii="Times New Roman" w:hAnsi="Times New Roman"/>
          <w:i/>
          <w:sz w:val="20"/>
          <w:szCs w:val="20"/>
        </w:rPr>
        <w:t>Enterococcus</w:t>
      </w:r>
      <w:r w:rsidR="00C10900" w:rsidRPr="00AB5DC3">
        <w:rPr>
          <w:rFonts w:ascii="Times New Roman" w:hAnsi="Times New Roman"/>
          <w:sz w:val="20"/>
          <w:szCs w:val="20"/>
        </w:rPr>
        <w:t xml:space="preserve"> species</w:t>
      </w:r>
      <w:r w:rsidR="00175900" w:rsidRPr="00AB5DC3">
        <w:rPr>
          <w:rFonts w:ascii="Times New Roman" w:hAnsi="Times New Roman"/>
          <w:sz w:val="20"/>
          <w:szCs w:val="20"/>
        </w:rPr>
        <w:t xml:space="preserve"> </w:t>
      </w:r>
      <w:r w:rsidR="00DA16BA" w:rsidRPr="00AB5DC3">
        <w:rPr>
          <w:rFonts w:ascii="Times New Roman" w:hAnsi="Times New Roman"/>
          <w:sz w:val="20"/>
          <w:szCs w:val="20"/>
        </w:rPr>
        <w:t xml:space="preserve">(Gilmore </w:t>
      </w:r>
      <w:r w:rsidR="00B057EE" w:rsidRPr="00AB5DC3">
        <w:rPr>
          <w:rFonts w:ascii="Times New Roman" w:hAnsi="Times New Roman"/>
          <w:sz w:val="20"/>
          <w:szCs w:val="20"/>
        </w:rPr>
        <w:t>2002</w:t>
      </w:r>
      <w:r w:rsidR="00DA16BA" w:rsidRPr="00AB5DC3">
        <w:rPr>
          <w:rFonts w:ascii="Times New Roman" w:hAnsi="Times New Roman"/>
          <w:sz w:val="20"/>
          <w:szCs w:val="20"/>
        </w:rPr>
        <w:t xml:space="preserve">). </w:t>
      </w:r>
      <w:r w:rsidR="00DA16BA" w:rsidRPr="00AB5DC3">
        <w:rPr>
          <w:rFonts w:ascii="Times New Roman" w:hAnsi="Times New Roman"/>
          <w:i/>
          <w:sz w:val="20"/>
          <w:szCs w:val="20"/>
        </w:rPr>
        <w:t>Enterococcus</w:t>
      </w:r>
      <w:r w:rsidR="00DA16BA" w:rsidRPr="00AB5DC3">
        <w:rPr>
          <w:rFonts w:ascii="Times New Roman" w:hAnsi="Times New Roman"/>
          <w:sz w:val="20"/>
          <w:szCs w:val="20"/>
        </w:rPr>
        <w:t xml:space="preserve"> populations can increase relative to other bacteria because they are resistant to a number of commonly used antimicrobials such as cephalosporins in response to antimicrobial therapy (Aduk</w:t>
      </w:r>
      <w:r w:rsidR="001D4F4C" w:rsidRPr="00AB5DC3">
        <w:rPr>
          <w:rFonts w:ascii="Times New Roman" w:hAnsi="Times New Roman"/>
          <w:sz w:val="20"/>
          <w:szCs w:val="20"/>
        </w:rPr>
        <w:t>h</w:t>
      </w:r>
      <w:r w:rsidR="00DA16BA" w:rsidRPr="00AB5DC3">
        <w:rPr>
          <w:rFonts w:ascii="Times New Roman" w:hAnsi="Times New Roman"/>
          <w:sz w:val="20"/>
          <w:szCs w:val="20"/>
        </w:rPr>
        <w:t xml:space="preserve">ari </w:t>
      </w:r>
      <w:r w:rsidR="00DA16BA" w:rsidRPr="00AB5DC3">
        <w:rPr>
          <w:rFonts w:ascii="Times New Roman" w:hAnsi="Times New Roman"/>
          <w:i/>
          <w:sz w:val="20"/>
          <w:szCs w:val="20"/>
        </w:rPr>
        <w:t>et al.,</w:t>
      </w:r>
      <w:r w:rsidR="00DA16BA" w:rsidRPr="00AB5DC3">
        <w:rPr>
          <w:rFonts w:ascii="Times New Roman" w:hAnsi="Times New Roman"/>
          <w:sz w:val="20"/>
          <w:szCs w:val="20"/>
        </w:rPr>
        <w:t xml:space="preserve"> 2018) </w:t>
      </w:r>
    </w:p>
    <w:p w:rsidR="000E2FCF" w:rsidRPr="00AB5DC3" w:rsidRDefault="00A84746" w:rsidP="00FB6404">
      <w:pPr>
        <w:pStyle w:val="NoSpacing"/>
        <w:snapToGrid w:val="0"/>
        <w:ind w:firstLine="425"/>
        <w:jc w:val="both"/>
        <w:rPr>
          <w:rFonts w:ascii="Times New Roman" w:hAnsi="Times New Roman"/>
          <w:sz w:val="20"/>
          <w:szCs w:val="20"/>
        </w:rPr>
        <w:sectPr w:rsidR="000E2FCF" w:rsidRPr="00AB5DC3" w:rsidSect="00D94EDB">
          <w:type w:val="continuous"/>
          <w:pgSz w:w="12240" w:h="15840"/>
          <w:pgMar w:top="1440" w:right="1440" w:bottom="1440" w:left="1440" w:header="720" w:footer="720" w:gutter="0"/>
          <w:cols w:num="2" w:space="550"/>
          <w:docGrid w:linePitch="360"/>
        </w:sectPr>
      </w:pPr>
      <w:r w:rsidRPr="00AB5DC3">
        <w:rPr>
          <w:rFonts w:ascii="Times New Roman" w:hAnsi="Times New Roman"/>
          <w:sz w:val="20"/>
          <w:szCs w:val="20"/>
        </w:rPr>
        <w:t>T</w:t>
      </w:r>
      <w:r w:rsidR="00DA16BA" w:rsidRPr="00AB5DC3">
        <w:rPr>
          <w:rFonts w:ascii="Times New Roman" w:hAnsi="Times New Roman"/>
          <w:sz w:val="20"/>
          <w:szCs w:val="20"/>
        </w:rPr>
        <w:t>reatmen</w:t>
      </w:r>
      <w:r w:rsidR="008B351E" w:rsidRPr="00AB5DC3">
        <w:rPr>
          <w:rFonts w:ascii="Times New Roman" w:hAnsi="Times New Roman"/>
          <w:sz w:val="20"/>
          <w:szCs w:val="20"/>
        </w:rPr>
        <w:t>t</w:t>
      </w:r>
      <w:r w:rsidR="00E83811" w:rsidRPr="00AB5DC3">
        <w:rPr>
          <w:rFonts w:ascii="Times New Roman" w:hAnsi="Times New Roman"/>
          <w:sz w:val="20"/>
          <w:szCs w:val="20"/>
        </w:rPr>
        <w:t xml:space="preserve"> of enterococcal infections has</w:t>
      </w:r>
      <w:r w:rsidR="00DA16BA" w:rsidRPr="00AB5DC3">
        <w:rPr>
          <w:rFonts w:ascii="Times New Roman" w:hAnsi="Times New Roman"/>
          <w:sz w:val="20"/>
          <w:szCs w:val="20"/>
        </w:rPr>
        <w:t xml:space="preserve"> been complicated by the emergence of strains possessing a high level of resistance to almost all the antibiotics used in clinical settings especially aminoglycosides, β-lactams and glycopeptides.</w:t>
      </w:r>
      <w:r w:rsidR="00EA59ED" w:rsidRPr="00AB5DC3">
        <w:rPr>
          <w:rFonts w:ascii="Times New Roman" w:hAnsi="Times New Roman"/>
          <w:sz w:val="20"/>
          <w:szCs w:val="20"/>
        </w:rPr>
        <w:t xml:space="preserve"> Mul</w:t>
      </w:r>
      <w:r w:rsidR="00B359F3" w:rsidRPr="00AB5DC3">
        <w:rPr>
          <w:rFonts w:ascii="Times New Roman" w:hAnsi="Times New Roman"/>
          <w:sz w:val="20"/>
          <w:szCs w:val="20"/>
        </w:rPr>
        <w:t>t</w:t>
      </w:r>
      <w:r w:rsidR="00EA59ED" w:rsidRPr="00AB5DC3">
        <w:rPr>
          <w:rFonts w:ascii="Times New Roman" w:hAnsi="Times New Roman"/>
          <w:sz w:val="20"/>
          <w:szCs w:val="20"/>
        </w:rPr>
        <w:t>idru</w:t>
      </w:r>
      <w:r w:rsidR="00B359F3" w:rsidRPr="00AB5DC3">
        <w:rPr>
          <w:rFonts w:ascii="Times New Roman" w:hAnsi="Times New Roman"/>
          <w:sz w:val="20"/>
          <w:szCs w:val="20"/>
        </w:rPr>
        <w:t>g</w:t>
      </w:r>
      <w:r w:rsidR="00EA59ED" w:rsidRPr="00AB5DC3">
        <w:rPr>
          <w:rFonts w:ascii="Times New Roman" w:hAnsi="Times New Roman"/>
          <w:sz w:val="20"/>
          <w:szCs w:val="20"/>
        </w:rPr>
        <w:t xml:space="preserve"> resistance</w:t>
      </w:r>
      <w:r w:rsidR="00B359F3" w:rsidRPr="00AB5DC3">
        <w:rPr>
          <w:rFonts w:ascii="Times New Roman" w:hAnsi="Times New Roman"/>
          <w:sz w:val="20"/>
          <w:szCs w:val="20"/>
        </w:rPr>
        <w:t xml:space="preserve"> by </w:t>
      </w:r>
      <w:r w:rsidR="00B359F3" w:rsidRPr="00AB5DC3">
        <w:rPr>
          <w:rFonts w:ascii="Times New Roman" w:hAnsi="Times New Roman"/>
          <w:i/>
          <w:sz w:val="20"/>
          <w:szCs w:val="20"/>
        </w:rPr>
        <w:t>Enterococcus</w:t>
      </w:r>
      <w:r w:rsidR="00B359F3" w:rsidRPr="00AB5DC3">
        <w:rPr>
          <w:rFonts w:ascii="Times New Roman" w:hAnsi="Times New Roman"/>
          <w:sz w:val="20"/>
          <w:szCs w:val="20"/>
        </w:rPr>
        <w:t xml:space="preserve"> species to a wide spectrum of antibiotics in different parts of the world have been associated vancomycin resistance, biofilm</w:t>
      </w:r>
      <w:r w:rsidR="00027D27" w:rsidRPr="00AB5DC3">
        <w:rPr>
          <w:rFonts w:ascii="Times New Roman" w:hAnsi="Times New Roman"/>
          <w:sz w:val="20"/>
          <w:szCs w:val="20"/>
        </w:rPr>
        <w:t xml:space="preserve"> formation and biofilm </w:t>
      </w:r>
    </w:p>
    <w:p w:rsidR="00DA16BA" w:rsidRPr="00AB5DC3" w:rsidRDefault="00027D27" w:rsidP="000E2FCF">
      <w:pPr>
        <w:pStyle w:val="NoSpacing"/>
        <w:snapToGrid w:val="0"/>
        <w:jc w:val="both"/>
        <w:rPr>
          <w:rFonts w:ascii="Times New Roman" w:hAnsi="Times New Roman"/>
          <w:sz w:val="20"/>
          <w:szCs w:val="20"/>
        </w:rPr>
      </w:pPr>
      <w:r w:rsidRPr="00AB5DC3">
        <w:rPr>
          <w:rFonts w:ascii="Times New Roman" w:hAnsi="Times New Roman"/>
          <w:sz w:val="20"/>
          <w:szCs w:val="20"/>
        </w:rPr>
        <w:lastRenderedPageBreak/>
        <w:t>production</w:t>
      </w:r>
      <w:r w:rsidR="00B359F3" w:rsidRPr="00AB5DC3">
        <w:rPr>
          <w:rFonts w:ascii="Times New Roman" w:hAnsi="Times New Roman"/>
          <w:sz w:val="20"/>
          <w:szCs w:val="20"/>
        </w:rPr>
        <w:t xml:space="preserve"> which has been rarely reported in Nigeria</w:t>
      </w:r>
      <w:r w:rsidR="008D14A8" w:rsidRPr="00AB5DC3">
        <w:rPr>
          <w:rFonts w:ascii="Times New Roman" w:hAnsi="Times New Roman"/>
          <w:sz w:val="20"/>
          <w:szCs w:val="20"/>
        </w:rPr>
        <w:t xml:space="preserve"> </w:t>
      </w:r>
      <w:r w:rsidR="00E811CC" w:rsidRPr="00AB5DC3">
        <w:rPr>
          <w:rFonts w:ascii="Times New Roman" w:hAnsi="Times New Roman"/>
          <w:sz w:val="20"/>
          <w:szCs w:val="20"/>
        </w:rPr>
        <w:t>(</w:t>
      </w:r>
      <w:r w:rsidR="008D14A8" w:rsidRPr="00AB5DC3">
        <w:rPr>
          <w:rFonts w:ascii="Times New Roman" w:hAnsi="Times New Roman"/>
          <w:sz w:val="20"/>
          <w:szCs w:val="20"/>
        </w:rPr>
        <w:t>A</w:t>
      </w:r>
      <w:r w:rsidR="00D17A3E" w:rsidRPr="00AB5DC3">
        <w:rPr>
          <w:rFonts w:ascii="Times New Roman" w:hAnsi="Times New Roman"/>
          <w:sz w:val="20"/>
          <w:szCs w:val="20"/>
        </w:rPr>
        <w:t>n</w:t>
      </w:r>
      <w:r w:rsidR="00125327" w:rsidRPr="00AB5DC3">
        <w:rPr>
          <w:rFonts w:ascii="Times New Roman" w:hAnsi="Times New Roman"/>
          <w:sz w:val="20"/>
          <w:szCs w:val="20"/>
        </w:rPr>
        <w:t>v</w:t>
      </w:r>
      <w:r w:rsidR="008D14A8" w:rsidRPr="00AB5DC3">
        <w:rPr>
          <w:rFonts w:ascii="Times New Roman" w:hAnsi="Times New Roman"/>
          <w:sz w:val="20"/>
          <w:szCs w:val="20"/>
        </w:rPr>
        <w:t xml:space="preserve">arijenad </w:t>
      </w:r>
      <w:r w:rsidR="008D14A8" w:rsidRPr="00AB5DC3">
        <w:rPr>
          <w:rFonts w:ascii="Times New Roman" w:hAnsi="Times New Roman"/>
          <w:i/>
          <w:sz w:val="20"/>
          <w:szCs w:val="20"/>
        </w:rPr>
        <w:t>et al</w:t>
      </w:r>
      <w:r w:rsidR="008D14A8" w:rsidRPr="00AB5DC3">
        <w:rPr>
          <w:rFonts w:ascii="Times New Roman" w:hAnsi="Times New Roman"/>
          <w:sz w:val="20"/>
          <w:szCs w:val="20"/>
        </w:rPr>
        <w:t>.,</w:t>
      </w:r>
      <w:r w:rsidR="00AF5935" w:rsidRPr="00AB5DC3">
        <w:rPr>
          <w:rFonts w:ascii="Times New Roman" w:hAnsi="Times New Roman"/>
          <w:sz w:val="20"/>
          <w:szCs w:val="20"/>
        </w:rPr>
        <w:t>2017</w:t>
      </w:r>
      <w:r w:rsidR="008D14A8" w:rsidRPr="00AB5DC3">
        <w:rPr>
          <w:rFonts w:ascii="Times New Roman" w:hAnsi="Times New Roman"/>
          <w:sz w:val="20"/>
          <w:szCs w:val="20"/>
        </w:rPr>
        <w:t>;</w:t>
      </w:r>
      <w:r w:rsidR="00AF5935" w:rsidRPr="00AB5DC3">
        <w:rPr>
          <w:rFonts w:ascii="Times New Roman" w:hAnsi="Times New Roman"/>
          <w:sz w:val="20"/>
          <w:szCs w:val="20"/>
        </w:rPr>
        <w:t xml:space="preserve"> Agegne </w:t>
      </w:r>
      <w:r w:rsidR="00AF5935" w:rsidRPr="00AB5DC3">
        <w:rPr>
          <w:rFonts w:ascii="Times New Roman" w:hAnsi="Times New Roman"/>
          <w:i/>
          <w:sz w:val="20"/>
          <w:szCs w:val="20"/>
        </w:rPr>
        <w:t>et al.,</w:t>
      </w:r>
      <w:r w:rsidR="00AF5935" w:rsidRPr="00AB5DC3">
        <w:rPr>
          <w:rFonts w:ascii="Times New Roman" w:hAnsi="Times New Roman"/>
          <w:sz w:val="20"/>
          <w:szCs w:val="20"/>
        </w:rPr>
        <w:t>2018;</w:t>
      </w:r>
      <w:r w:rsidR="00E811CC" w:rsidRPr="00AB5DC3">
        <w:rPr>
          <w:rFonts w:ascii="Times New Roman" w:hAnsi="Times New Roman"/>
          <w:sz w:val="20"/>
          <w:szCs w:val="20"/>
        </w:rPr>
        <w:t xml:space="preserve"> Angadi </w:t>
      </w:r>
      <w:r w:rsidR="00E811CC" w:rsidRPr="00AB5DC3">
        <w:rPr>
          <w:rFonts w:ascii="Times New Roman" w:hAnsi="Times New Roman"/>
          <w:i/>
          <w:sz w:val="20"/>
          <w:szCs w:val="20"/>
        </w:rPr>
        <w:t>et al.,</w:t>
      </w:r>
      <w:r w:rsidR="001C23E7" w:rsidRPr="00AB5DC3">
        <w:rPr>
          <w:rFonts w:ascii="Times New Roman" w:hAnsi="Times New Roman"/>
          <w:i/>
          <w:sz w:val="20"/>
          <w:szCs w:val="20"/>
        </w:rPr>
        <w:t xml:space="preserve"> </w:t>
      </w:r>
      <w:r w:rsidR="00E811CC" w:rsidRPr="00AB5DC3">
        <w:rPr>
          <w:rFonts w:ascii="Times New Roman" w:hAnsi="Times New Roman"/>
          <w:sz w:val="20"/>
          <w:szCs w:val="20"/>
        </w:rPr>
        <w:t>2018;</w:t>
      </w:r>
      <w:r w:rsidR="008D14A8" w:rsidRPr="00AB5DC3">
        <w:rPr>
          <w:rFonts w:ascii="Times New Roman" w:hAnsi="Times New Roman"/>
          <w:sz w:val="20"/>
          <w:szCs w:val="20"/>
        </w:rPr>
        <w:t xml:space="preserve"> Sun </w:t>
      </w:r>
      <w:r w:rsidR="008D14A8" w:rsidRPr="00AB5DC3">
        <w:rPr>
          <w:rFonts w:ascii="Times New Roman" w:hAnsi="Times New Roman"/>
          <w:i/>
          <w:sz w:val="20"/>
          <w:szCs w:val="20"/>
        </w:rPr>
        <w:t>et al</w:t>
      </w:r>
      <w:r w:rsidR="008D14A8" w:rsidRPr="00AB5DC3">
        <w:rPr>
          <w:rFonts w:ascii="Times New Roman" w:hAnsi="Times New Roman"/>
          <w:sz w:val="20"/>
          <w:szCs w:val="20"/>
        </w:rPr>
        <w:t>.,</w:t>
      </w:r>
      <w:r w:rsidR="00BA46BE" w:rsidRPr="00AB5DC3">
        <w:rPr>
          <w:rFonts w:ascii="Times New Roman" w:hAnsi="Times New Roman"/>
          <w:sz w:val="20"/>
          <w:szCs w:val="20"/>
        </w:rPr>
        <w:t xml:space="preserve"> </w:t>
      </w:r>
      <w:r w:rsidR="008D14A8" w:rsidRPr="00AB5DC3">
        <w:rPr>
          <w:rFonts w:ascii="Times New Roman" w:hAnsi="Times New Roman"/>
          <w:sz w:val="20"/>
          <w:szCs w:val="20"/>
        </w:rPr>
        <w:t>2019)</w:t>
      </w:r>
      <w:r w:rsidR="00DA16BA" w:rsidRPr="00AB5DC3">
        <w:rPr>
          <w:rFonts w:ascii="Times New Roman" w:hAnsi="Times New Roman"/>
          <w:sz w:val="20"/>
          <w:szCs w:val="20"/>
        </w:rPr>
        <w:t xml:space="preserve"> Enterococci have gained resistance to almost the entire antimicrobial spectrum used against this organism </w:t>
      </w:r>
      <w:r w:rsidR="00DA16BA" w:rsidRPr="00AB5DC3">
        <w:rPr>
          <w:rFonts w:ascii="Times New Roman" w:hAnsi="Times New Roman"/>
          <w:b/>
          <w:sz w:val="20"/>
          <w:szCs w:val="20"/>
        </w:rPr>
        <w:t>(</w:t>
      </w:r>
      <w:r w:rsidR="00B359F3" w:rsidRPr="00AB5DC3">
        <w:rPr>
          <w:rFonts w:ascii="Times New Roman" w:hAnsi="Times New Roman"/>
          <w:sz w:val="20"/>
          <w:szCs w:val="20"/>
        </w:rPr>
        <w:t>Assadoll</w:t>
      </w:r>
      <w:r w:rsidR="001D4F4C" w:rsidRPr="00AB5DC3">
        <w:rPr>
          <w:rFonts w:ascii="Times New Roman" w:hAnsi="Times New Roman"/>
          <w:sz w:val="20"/>
          <w:szCs w:val="20"/>
        </w:rPr>
        <w:t>ahi</w:t>
      </w:r>
      <w:r w:rsidR="00DA16BA" w:rsidRPr="00AB5DC3">
        <w:rPr>
          <w:rFonts w:ascii="Times New Roman" w:hAnsi="Times New Roman"/>
          <w:sz w:val="20"/>
          <w:szCs w:val="20"/>
        </w:rPr>
        <w:t xml:space="preserve"> </w:t>
      </w:r>
      <w:r w:rsidR="00DA16BA" w:rsidRPr="00AB5DC3">
        <w:rPr>
          <w:rFonts w:ascii="Times New Roman" w:hAnsi="Times New Roman"/>
          <w:i/>
          <w:sz w:val="20"/>
          <w:szCs w:val="20"/>
        </w:rPr>
        <w:t>et al</w:t>
      </w:r>
      <w:r w:rsidR="00DA16BA" w:rsidRPr="00AB5DC3">
        <w:rPr>
          <w:rFonts w:ascii="Times New Roman" w:hAnsi="Times New Roman"/>
          <w:sz w:val="20"/>
          <w:szCs w:val="20"/>
        </w:rPr>
        <w:t xml:space="preserve"> 2018). The study was designed to determine the prevalence, diversity, antimicrobial resistance</w:t>
      </w:r>
      <w:r w:rsidR="00C77684" w:rsidRPr="00AB5DC3">
        <w:rPr>
          <w:rFonts w:ascii="Times New Roman" w:hAnsi="Times New Roman"/>
          <w:sz w:val="20"/>
          <w:szCs w:val="20"/>
        </w:rPr>
        <w:t xml:space="preserve">, </w:t>
      </w:r>
      <w:r w:rsidR="00DC3717" w:rsidRPr="00AB5DC3">
        <w:rPr>
          <w:rFonts w:ascii="Times New Roman" w:hAnsi="Times New Roman"/>
          <w:sz w:val="20"/>
          <w:szCs w:val="20"/>
        </w:rPr>
        <w:t>vancomycin resistance</w:t>
      </w:r>
      <w:r w:rsidR="00DA16BA" w:rsidRPr="00AB5DC3">
        <w:rPr>
          <w:rFonts w:ascii="Times New Roman" w:hAnsi="Times New Roman"/>
          <w:sz w:val="20"/>
          <w:szCs w:val="20"/>
        </w:rPr>
        <w:t xml:space="preserve"> and biofilm formation of enterococci isolated from urine samples from patients in Ojo, Lagos, Nigeria.</w:t>
      </w:r>
    </w:p>
    <w:p w:rsidR="008328C3" w:rsidRPr="00AB5DC3" w:rsidRDefault="008328C3" w:rsidP="00FB6404">
      <w:pPr>
        <w:pStyle w:val="NoSpacing"/>
        <w:snapToGrid w:val="0"/>
        <w:jc w:val="both"/>
        <w:rPr>
          <w:rFonts w:ascii="Times New Roman" w:hAnsi="Times New Roman"/>
          <w:b/>
          <w:sz w:val="20"/>
          <w:szCs w:val="20"/>
        </w:rPr>
      </w:pPr>
    </w:p>
    <w:p w:rsidR="00A84746" w:rsidRPr="00AB5DC3" w:rsidRDefault="00DC376E" w:rsidP="00FB6404">
      <w:pPr>
        <w:pStyle w:val="NoSpacing"/>
        <w:snapToGrid w:val="0"/>
        <w:jc w:val="both"/>
        <w:rPr>
          <w:rFonts w:ascii="Times New Roman" w:hAnsi="Times New Roman"/>
          <w:b/>
          <w:sz w:val="20"/>
          <w:szCs w:val="20"/>
        </w:rPr>
      </w:pPr>
      <w:r w:rsidRPr="00AB5DC3">
        <w:rPr>
          <w:rFonts w:ascii="Times New Roman" w:hAnsi="Times New Roman"/>
          <w:b/>
          <w:sz w:val="20"/>
          <w:szCs w:val="20"/>
        </w:rPr>
        <w:t>(</w:t>
      </w:r>
      <w:r w:rsidR="008520D3" w:rsidRPr="00AB5DC3">
        <w:rPr>
          <w:rFonts w:ascii="Times New Roman" w:hAnsi="Times New Roman" w:hint="eastAsia"/>
          <w:b/>
          <w:sz w:val="20"/>
          <w:szCs w:val="20"/>
          <w:lang w:eastAsia="zh-CN"/>
        </w:rPr>
        <w:t>2</w:t>
      </w:r>
      <w:r w:rsidR="00AF675A" w:rsidRPr="00AB5DC3">
        <w:rPr>
          <w:rFonts w:ascii="Times New Roman" w:hAnsi="Times New Roman"/>
          <w:b/>
          <w:sz w:val="20"/>
          <w:szCs w:val="20"/>
        </w:rPr>
        <w:t>) M</w:t>
      </w:r>
      <w:r w:rsidR="00DA16BA" w:rsidRPr="00AB5DC3">
        <w:rPr>
          <w:rFonts w:ascii="Times New Roman" w:hAnsi="Times New Roman"/>
          <w:b/>
          <w:sz w:val="20"/>
          <w:szCs w:val="20"/>
        </w:rPr>
        <w:t>aterials and Methods</w:t>
      </w:r>
    </w:p>
    <w:p w:rsidR="00A84746" w:rsidRPr="00AB5DC3" w:rsidRDefault="00A84746" w:rsidP="00FB6404">
      <w:pPr>
        <w:pStyle w:val="NoSpacing"/>
        <w:snapToGrid w:val="0"/>
        <w:ind w:firstLine="425"/>
        <w:jc w:val="both"/>
        <w:rPr>
          <w:rFonts w:ascii="Times New Roman" w:hAnsi="Times New Roman"/>
          <w:sz w:val="20"/>
          <w:szCs w:val="20"/>
        </w:rPr>
      </w:pPr>
      <w:r w:rsidRPr="00AB5DC3">
        <w:rPr>
          <w:rFonts w:ascii="Times New Roman" w:hAnsi="Times New Roman"/>
          <w:sz w:val="20"/>
          <w:szCs w:val="20"/>
        </w:rPr>
        <w:t>U</w:t>
      </w:r>
      <w:r w:rsidR="00DA16BA" w:rsidRPr="00AB5DC3">
        <w:rPr>
          <w:rFonts w:ascii="Times New Roman" w:hAnsi="Times New Roman"/>
          <w:sz w:val="20"/>
          <w:szCs w:val="20"/>
        </w:rPr>
        <w:t>rine samples were obtained from patients attending the Lagos State University Health Center, Ojo and Ojo Primary Health Center</w:t>
      </w:r>
      <w:r w:rsidR="00AF675A" w:rsidRPr="00AB5DC3">
        <w:rPr>
          <w:rFonts w:ascii="Times New Roman" w:hAnsi="Times New Roman"/>
          <w:sz w:val="20"/>
          <w:szCs w:val="20"/>
        </w:rPr>
        <w:t>. A</w:t>
      </w:r>
      <w:r w:rsidR="00DA16BA" w:rsidRPr="00AB5DC3">
        <w:rPr>
          <w:rFonts w:ascii="Times New Roman" w:hAnsi="Times New Roman"/>
          <w:sz w:val="20"/>
          <w:szCs w:val="20"/>
        </w:rPr>
        <w:t xml:space="preserve"> total of 300 urine samples 150 each from males and females were collected in Ojo which constitutes one of the 20 Local Governments Areas in Lagos, located near Badagry in the Western flank of Lagos with a population of 941,523, an area of 182 km square, density of 6,866 km square. Demographic data which included age, sex, educational status, marital status, religion among others were collected and written on each sample bottle. A set of questionnaire was designed to effectively cover the required data. Samples were collected between June and December, 2019.</w:t>
      </w:r>
    </w:p>
    <w:p w:rsidR="00A84746" w:rsidRPr="00AB5DC3" w:rsidRDefault="00A84746" w:rsidP="00FB6404">
      <w:pPr>
        <w:pStyle w:val="NoSpacing"/>
        <w:snapToGrid w:val="0"/>
        <w:ind w:firstLine="425"/>
        <w:jc w:val="both"/>
        <w:rPr>
          <w:rFonts w:ascii="Times New Roman" w:hAnsi="Times New Roman"/>
          <w:sz w:val="20"/>
          <w:szCs w:val="20"/>
        </w:rPr>
      </w:pPr>
      <w:r w:rsidRPr="00AB5DC3">
        <w:rPr>
          <w:rFonts w:ascii="Times New Roman" w:hAnsi="Times New Roman"/>
          <w:sz w:val="20"/>
          <w:szCs w:val="20"/>
        </w:rPr>
        <w:t>I</w:t>
      </w:r>
      <w:r w:rsidR="00DA16BA" w:rsidRPr="00AB5DC3">
        <w:rPr>
          <w:rFonts w:ascii="Times New Roman" w:hAnsi="Times New Roman"/>
          <w:sz w:val="20"/>
          <w:szCs w:val="20"/>
        </w:rPr>
        <w:t xml:space="preserve">nstitutional ethical clearance was obtained and samples were collected after informed consent of the subjects. </w:t>
      </w:r>
    </w:p>
    <w:p w:rsidR="00A84746" w:rsidRPr="00AB5DC3" w:rsidRDefault="00A84746" w:rsidP="00FB6404">
      <w:pPr>
        <w:pStyle w:val="NoSpacing"/>
        <w:snapToGrid w:val="0"/>
        <w:ind w:firstLine="425"/>
        <w:jc w:val="both"/>
        <w:rPr>
          <w:rFonts w:ascii="Times New Roman" w:hAnsi="Times New Roman"/>
          <w:sz w:val="20"/>
          <w:szCs w:val="20"/>
        </w:rPr>
      </w:pPr>
      <w:r w:rsidRPr="00AB5DC3">
        <w:rPr>
          <w:rFonts w:ascii="Times New Roman" w:hAnsi="Times New Roman"/>
          <w:sz w:val="20"/>
          <w:szCs w:val="20"/>
        </w:rPr>
        <w:t>T</w:t>
      </w:r>
      <w:r w:rsidR="00DA16BA" w:rsidRPr="00AB5DC3">
        <w:rPr>
          <w:rFonts w:ascii="Times New Roman" w:hAnsi="Times New Roman"/>
          <w:sz w:val="20"/>
          <w:szCs w:val="20"/>
        </w:rPr>
        <w:t>hree urine samples were collected in sterile urine bo</w:t>
      </w:r>
      <w:r w:rsidR="00EC334E" w:rsidRPr="00AB5DC3">
        <w:rPr>
          <w:rFonts w:ascii="Times New Roman" w:hAnsi="Times New Roman"/>
          <w:sz w:val="20"/>
          <w:szCs w:val="20"/>
        </w:rPr>
        <w:t>ttles aseptically by qualified l</w:t>
      </w:r>
      <w:r w:rsidR="001B47D4" w:rsidRPr="00AB5DC3">
        <w:rPr>
          <w:rFonts w:ascii="Times New Roman" w:hAnsi="Times New Roman"/>
          <w:sz w:val="20"/>
          <w:szCs w:val="20"/>
        </w:rPr>
        <w:t xml:space="preserve">aboratory </w:t>
      </w:r>
      <w:r w:rsidR="00DA16BA" w:rsidRPr="00AB5DC3">
        <w:rPr>
          <w:rFonts w:ascii="Times New Roman" w:hAnsi="Times New Roman"/>
          <w:sz w:val="20"/>
          <w:szCs w:val="20"/>
        </w:rPr>
        <w:t>personnel from patients. The samples were kept in</w:t>
      </w:r>
      <w:r w:rsidR="00B70A83" w:rsidRPr="00AB5DC3">
        <w:rPr>
          <w:rFonts w:ascii="Times New Roman" w:hAnsi="Times New Roman"/>
          <w:sz w:val="20"/>
          <w:szCs w:val="20"/>
        </w:rPr>
        <w:t xml:space="preserve"> an iced park and taken to the l</w:t>
      </w:r>
      <w:r w:rsidR="00DA16BA" w:rsidRPr="00AB5DC3">
        <w:rPr>
          <w:rFonts w:ascii="Times New Roman" w:hAnsi="Times New Roman"/>
          <w:sz w:val="20"/>
          <w:szCs w:val="20"/>
        </w:rPr>
        <w:t>aboratory, if sample was not immediately analyzed. The samples were kept in the refrigerator at 4</w:t>
      </w:r>
      <w:r w:rsidR="00DA16BA" w:rsidRPr="00AB5DC3">
        <w:rPr>
          <w:rFonts w:ascii="Times New Roman" w:hAnsi="Times New Roman"/>
          <w:sz w:val="20"/>
          <w:szCs w:val="20"/>
          <w:vertAlign w:val="superscript"/>
        </w:rPr>
        <w:t>O</w:t>
      </w:r>
      <w:r w:rsidR="00DA16BA" w:rsidRPr="00AB5DC3">
        <w:rPr>
          <w:rFonts w:ascii="Times New Roman" w:hAnsi="Times New Roman"/>
          <w:sz w:val="20"/>
          <w:szCs w:val="20"/>
        </w:rPr>
        <w:t>C and the sample was always analyzed within 24 h</w:t>
      </w:r>
      <w:r w:rsidR="008830BF" w:rsidRPr="00AB5DC3">
        <w:rPr>
          <w:rFonts w:ascii="Times New Roman" w:hAnsi="Times New Roman"/>
          <w:sz w:val="20"/>
          <w:szCs w:val="20"/>
        </w:rPr>
        <w:t>ours</w:t>
      </w:r>
      <w:r w:rsidR="00DA16BA" w:rsidRPr="00AB5DC3">
        <w:rPr>
          <w:rFonts w:ascii="Times New Roman" w:hAnsi="Times New Roman"/>
          <w:sz w:val="20"/>
          <w:szCs w:val="20"/>
        </w:rPr>
        <w:t xml:space="preserve"> of collection.</w:t>
      </w:r>
    </w:p>
    <w:p w:rsidR="00A84746" w:rsidRPr="00AB5DC3" w:rsidRDefault="00A84746" w:rsidP="00FB6404">
      <w:pPr>
        <w:pStyle w:val="NoSpacing"/>
        <w:snapToGrid w:val="0"/>
        <w:ind w:firstLine="425"/>
        <w:jc w:val="both"/>
        <w:rPr>
          <w:rFonts w:ascii="Times New Roman" w:hAnsi="Times New Roman"/>
          <w:b/>
          <w:sz w:val="20"/>
          <w:szCs w:val="20"/>
        </w:rPr>
      </w:pPr>
      <w:r w:rsidRPr="00AB5DC3">
        <w:rPr>
          <w:rFonts w:ascii="Times New Roman" w:hAnsi="Times New Roman"/>
          <w:sz w:val="20"/>
          <w:szCs w:val="20"/>
        </w:rPr>
        <w:t>T</w:t>
      </w:r>
      <w:r w:rsidR="00DA16BA" w:rsidRPr="00AB5DC3">
        <w:rPr>
          <w:rFonts w:ascii="Times New Roman" w:hAnsi="Times New Roman"/>
          <w:sz w:val="20"/>
          <w:szCs w:val="20"/>
        </w:rPr>
        <w:t>hree urine swabs were examined f</w:t>
      </w:r>
      <w:r w:rsidR="00753C75" w:rsidRPr="00AB5DC3">
        <w:rPr>
          <w:rFonts w:ascii="Times New Roman" w:hAnsi="Times New Roman"/>
          <w:sz w:val="20"/>
          <w:szCs w:val="20"/>
        </w:rPr>
        <w:t>rom each patient.</w:t>
      </w:r>
      <w:r w:rsidR="00DA16BA" w:rsidRPr="00AB5DC3">
        <w:rPr>
          <w:rFonts w:ascii="Times New Roman" w:hAnsi="Times New Roman"/>
          <w:sz w:val="20"/>
          <w:szCs w:val="20"/>
        </w:rPr>
        <w:t xml:space="preserve"> Two swabs for isolation of ba</w:t>
      </w:r>
      <w:r w:rsidR="00E22DED" w:rsidRPr="00AB5DC3">
        <w:rPr>
          <w:rFonts w:ascii="Times New Roman" w:hAnsi="Times New Roman"/>
          <w:sz w:val="20"/>
          <w:szCs w:val="20"/>
        </w:rPr>
        <w:t xml:space="preserve">cteria and wet mount microscopy </w:t>
      </w:r>
      <w:r w:rsidR="00DA16BA" w:rsidRPr="00AB5DC3">
        <w:rPr>
          <w:rFonts w:ascii="Times New Roman" w:hAnsi="Times New Roman"/>
          <w:sz w:val="20"/>
          <w:szCs w:val="20"/>
        </w:rPr>
        <w:t>were obtained. The sterile cotton-tipped swab was moistened with normal saline before sample collection. For the isolation of bacteria from collected specimens, the microbiological media used were blood, chocolate, MacConkey, cysteine, lactose electronic deficient (</w:t>
      </w:r>
      <w:r w:rsidR="00DA16BA" w:rsidRPr="00AB5DC3">
        <w:rPr>
          <w:rFonts w:ascii="Times New Roman" w:hAnsi="Times New Roman"/>
          <w:b/>
          <w:sz w:val="20"/>
          <w:szCs w:val="20"/>
        </w:rPr>
        <w:t>CLED</w:t>
      </w:r>
      <w:r w:rsidR="00DA16BA" w:rsidRPr="00AB5DC3">
        <w:rPr>
          <w:rFonts w:ascii="Times New Roman" w:hAnsi="Times New Roman"/>
          <w:sz w:val="20"/>
          <w:szCs w:val="20"/>
        </w:rPr>
        <w:t>) agars which were incubated for 16-24</w:t>
      </w:r>
      <w:r w:rsidR="00764778" w:rsidRPr="00AB5DC3">
        <w:rPr>
          <w:rFonts w:ascii="Times New Roman" w:hAnsi="Times New Roman"/>
          <w:sz w:val="20"/>
          <w:szCs w:val="20"/>
        </w:rPr>
        <w:t xml:space="preserve"> hours</w:t>
      </w:r>
      <w:r w:rsidRPr="00AB5DC3">
        <w:rPr>
          <w:rFonts w:ascii="Times New Roman" w:hAnsi="Times New Roman"/>
          <w:sz w:val="20"/>
          <w:szCs w:val="20"/>
        </w:rPr>
        <w:t xml:space="preserve"> </w:t>
      </w:r>
      <w:r w:rsidR="00DA16BA" w:rsidRPr="00AB5DC3">
        <w:rPr>
          <w:rFonts w:ascii="Times New Roman" w:hAnsi="Times New Roman"/>
          <w:sz w:val="20"/>
          <w:szCs w:val="20"/>
        </w:rPr>
        <w:t>at 37</w:t>
      </w:r>
      <w:r w:rsidR="00DA16BA" w:rsidRPr="00AB5DC3">
        <w:rPr>
          <w:rFonts w:ascii="Times New Roman" w:hAnsi="Times New Roman"/>
          <w:sz w:val="20"/>
          <w:szCs w:val="20"/>
          <w:vertAlign w:val="superscript"/>
        </w:rPr>
        <w:t>O</w:t>
      </w:r>
      <w:r w:rsidR="00DA16BA" w:rsidRPr="00AB5DC3">
        <w:rPr>
          <w:rFonts w:ascii="Times New Roman" w:hAnsi="Times New Roman"/>
          <w:sz w:val="20"/>
          <w:szCs w:val="20"/>
        </w:rPr>
        <w:t>C. Representative bacteria colors recovered after incubation were sub-cultured on blood agar plates which were incubated at 35</w:t>
      </w:r>
      <w:r w:rsidR="00DA16BA" w:rsidRPr="00AB5DC3">
        <w:rPr>
          <w:rFonts w:ascii="Times New Roman" w:hAnsi="Times New Roman"/>
          <w:sz w:val="20"/>
          <w:szCs w:val="20"/>
          <w:vertAlign w:val="superscript"/>
        </w:rPr>
        <w:t>o</w:t>
      </w:r>
      <w:r w:rsidR="00DA16BA" w:rsidRPr="00AB5DC3">
        <w:rPr>
          <w:rFonts w:ascii="Times New Roman" w:hAnsi="Times New Roman"/>
          <w:sz w:val="20"/>
          <w:szCs w:val="20"/>
        </w:rPr>
        <w:t>C in the presence of 5% CO</w:t>
      </w:r>
      <w:r w:rsidR="00DA16BA" w:rsidRPr="00AB5DC3">
        <w:rPr>
          <w:rFonts w:ascii="Times New Roman" w:hAnsi="Times New Roman"/>
          <w:sz w:val="20"/>
          <w:szCs w:val="20"/>
          <w:vertAlign w:val="subscript"/>
        </w:rPr>
        <w:t xml:space="preserve">2 </w:t>
      </w:r>
      <w:r w:rsidR="00DA16BA" w:rsidRPr="00AB5DC3">
        <w:rPr>
          <w:rFonts w:ascii="Times New Roman" w:hAnsi="Times New Roman"/>
          <w:sz w:val="20"/>
          <w:szCs w:val="20"/>
        </w:rPr>
        <w:t>for 25 h</w:t>
      </w:r>
      <w:r w:rsidR="00764778" w:rsidRPr="00AB5DC3">
        <w:rPr>
          <w:rFonts w:ascii="Times New Roman" w:hAnsi="Times New Roman"/>
          <w:sz w:val="20"/>
          <w:szCs w:val="20"/>
        </w:rPr>
        <w:t>ours</w:t>
      </w:r>
      <w:r w:rsidRPr="00AB5DC3">
        <w:rPr>
          <w:rFonts w:ascii="Times New Roman" w:hAnsi="Times New Roman"/>
          <w:sz w:val="20"/>
          <w:szCs w:val="20"/>
        </w:rPr>
        <w:t xml:space="preserve"> </w:t>
      </w:r>
      <w:r w:rsidR="00DA16BA" w:rsidRPr="00AB5DC3">
        <w:rPr>
          <w:rFonts w:ascii="Times New Roman" w:hAnsi="Times New Roman"/>
          <w:sz w:val="20"/>
          <w:szCs w:val="20"/>
        </w:rPr>
        <w:t xml:space="preserve">(Semedo-Lemsaddek </w:t>
      </w:r>
      <w:r w:rsidR="00DA16BA" w:rsidRPr="00AB5DC3">
        <w:rPr>
          <w:rFonts w:ascii="Times New Roman" w:hAnsi="Times New Roman"/>
          <w:i/>
          <w:sz w:val="20"/>
          <w:szCs w:val="20"/>
        </w:rPr>
        <w:t>et al</w:t>
      </w:r>
      <w:r w:rsidR="00C77684" w:rsidRPr="00AB5DC3">
        <w:rPr>
          <w:rFonts w:ascii="Times New Roman" w:hAnsi="Times New Roman"/>
          <w:i/>
          <w:sz w:val="20"/>
          <w:szCs w:val="20"/>
        </w:rPr>
        <w:t>.,</w:t>
      </w:r>
      <w:r w:rsidR="00DA16BA" w:rsidRPr="00AB5DC3">
        <w:rPr>
          <w:rFonts w:ascii="Times New Roman" w:hAnsi="Times New Roman"/>
          <w:sz w:val="20"/>
          <w:szCs w:val="20"/>
        </w:rPr>
        <w:t xml:space="preserve"> 2016).</w:t>
      </w:r>
    </w:p>
    <w:p w:rsidR="00A84746" w:rsidRPr="00AB5DC3" w:rsidRDefault="00A84746" w:rsidP="00FB6404">
      <w:pPr>
        <w:pStyle w:val="NoSpacing"/>
        <w:snapToGrid w:val="0"/>
        <w:ind w:firstLine="425"/>
        <w:jc w:val="both"/>
        <w:rPr>
          <w:rFonts w:ascii="Times New Roman" w:hAnsi="Times New Roman"/>
          <w:sz w:val="20"/>
          <w:szCs w:val="20"/>
        </w:rPr>
      </w:pPr>
      <w:r w:rsidRPr="00AB5DC3">
        <w:rPr>
          <w:rFonts w:ascii="Times New Roman" w:hAnsi="Times New Roman"/>
          <w:sz w:val="20"/>
          <w:szCs w:val="20"/>
          <w:lang w:val="en-US"/>
        </w:rPr>
        <w:t>T</w:t>
      </w:r>
      <w:r w:rsidR="00DA16BA" w:rsidRPr="00AB5DC3">
        <w:rPr>
          <w:rFonts w:ascii="Times New Roman" w:hAnsi="Times New Roman"/>
          <w:sz w:val="20"/>
          <w:szCs w:val="20"/>
          <w:lang w:val="en-US"/>
        </w:rPr>
        <w:t>he</w:t>
      </w:r>
      <w:r w:rsidR="00DA16BA" w:rsidRPr="00AB5DC3">
        <w:rPr>
          <w:rFonts w:ascii="Times New Roman" w:hAnsi="Times New Roman"/>
          <w:sz w:val="20"/>
          <w:szCs w:val="20"/>
        </w:rPr>
        <w:t xml:space="preserve"> identification and characterization methods for the bacter</w:t>
      </w:r>
      <w:r w:rsidR="001B47D4" w:rsidRPr="00AB5DC3">
        <w:rPr>
          <w:rFonts w:ascii="Times New Roman" w:hAnsi="Times New Roman"/>
          <w:sz w:val="20"/>
          <w:szCs w:val="20"/>
        </w:rPr>
        <w:t xml:space="preserve">ia were carried out by standard </w:t>
      </w:r>
      <w:r w:rsidR="00DA16BA" w:rsidRPr="00AB5DC3">
        <w:rPr>
          <w:rFonts w:ascii="Times New Roman" w:hAnsi="Times New Roman"/>
          <w:sz w:val="20"/>
          <w:szCs w:val="20"/>
        </w:rPr>
        <w:t>procedures. Gram staining and cell morphology from air-dried heat fixed smears were performed. The motility of the isolates was carried out by hanging drop (</w:t>
      </w:r>
      <w:r w:rsidR="00DA16BA" w:rsidRPr="00AB5DC3">
        <w:rPr>
          <w:rFonts w:ascii="Times New Roman" w:hAnsi="Times New Roman"/>
          <w:b/>
          <w:sz w:val="20"/>
          <w:szCs w:val="20"/>
        </w:rPr>
        <w:t>HD</w:t>
      </w:r>
      <w:r w:rsidR="00DA16BA" w:rsidRPr="00AB5DC3">
        <w:rPr>
          <w:rFonts w:ascii="Times New Roman" w:hAnsi="Times New Roman"/>
          <w:sz w:val="20"/>
          <w:szCs w:val="20"/>
        </w:rPr>
        <w:t xml:space="preserve">) technique. Further characterization was carried out by different biochemical diagnostic tests </w:t>
      </w:r>
      <w:r w:rsidR="00DA16BA" w:rsidRPr="00AB5DC3">
        <w:rPr>
          <w:rFonts w:ascii="Times New Roman" w:hAnsi="Times New Roman"/>
          <w:sz w:val="20"/>
          <w:szCs w:val="20"/>
        </w:rPr>
        <w:lastRenderedPageBreak/>
        <w:t>including Gram positive, catalase negative positive bile esculin (bile insolubility) test growth in 6.5% NaCl broth.</w:t>
      </w:r>
      <w:r w:rsidRPr="00AB5DC3">
        <w:rPr>
          <w:rFonts w:ascii="Times New Roman" w:hAnsi="Times New Roman"/>
          <w:sz w:val="20"/>
          <w:szCs w:val="20"/>
        </w:rPr>
        <w:t xml:space="preserve"> </w:t>
      </w:r>
      <w:r w:rsidR="00DA16BA" w:rsidRPr="00AB5DC3">
        <w:rPr>
          <w:rFonts w:ascii="Times New Roman" w:hAnsi="Times New Roman"/>
          <w:sz w:val="20"/>
          <w:szCs w:val="20"/>
        </w:rPr>
        <w:t xml:space="preserve">Final identification of different species of </w:t>
      </w:r>
      <w:r w:rsidR="00DA16BA" w:rsidRPr="00AB5DC3">
        <w:rPr>
          <w:rFonts w:ascii="Times New Roman" w:hAnsi="Times New Roman"/>
          <w:i/>
          <w:sz w:val="20"/>
          <w:szCs w:val="20"/>
        </w:rPr>
        <w:t>Enterococcus</w:t>
      </w:r>
      <w:r w:rsidR="00DA16BA" w:rsidRPr="00AB5DC3">
        <w:rPr>
          <w:rFonts w:ascii="Times New Roman" w:hAnsi="Times New Roman"/>
          <w:sz w:val="20"/>
          <w:szCs w:val="20"/>
        </w:rPr>
        <w:t xml:space="preserve"> was conducted by fermentation of specific sugar, glucose, lactose, mannitol, arabinose, sorbitol, sucrose and raffinose (</w:t>
      </w:r>
      <w:r w:rsidR="00DA16BA" w:rsidRPr="00AB5DC3">
        <w:rPr>
          <w:rFonts w:ascii="Times New Roman" w:hAnsi="Times New Roman"/>
          <w:i/>
          <w:sz w:val="20"/>
          <w:szCs w:val="20"/>
        </w:rPr>
        <w:t>Desai et al.,</w:t>
      </w:r>
      <w:r w:rsidR="00DA16BA" w:rsidRPr="00AB5DC3">
        <w:rPr>
          <w:rFonts w:ascii="Times New Roman" w:hAnsi="Times New Roman"/>
          <w:sz w:val="20"/>
          <w:szCs w:val="20"/>
        </w:rPr>
        <w:t xml:space="preserve"> 2001).</w:t>
      </w:r>
    </w:p>
    <w:p w:rsidR="00A84746" w:rsidRPr="00AB5DC3" w:rsidRDefault="00A84746" w:rsidP="00FB6404">
      <w:pPr>
        <w:pStyle w:val="NoSpacing"/>
        <w:snapToGrid w:val="0"/>
        <w:ind w:firstLine="425"/>
        <w:jc w:val="both"/>
        <w:rPr>
          <w:rFonts w:ascii="Times New Roman" w:hAnsi="Times New Roman"/>
          <w:sz w:val="20"/>
          <w:szCs w:val="20"/>
        </w:rPr>
      </w:pPr>
      <w:r w:rsidRPr="00AB5DC3">
        <w:rPr>
          <w:rFonts w:ascii="Times New Roman" w:hAnsi="Times New Roman"/>
          <w:sz w:val="20"/>
          <w:szCs w:val="20"/>
        </w:rPr>
        <w:t>T</w:t>
      </w:r>
      <w:r w:rsidR="00DA16BA" w:rsidRPr="00AB5DC3">
        <w:rPr>
          <w:rFonts w:ascii="Times New Roman" w:hAnsi="Times New Roman"/>
          <w:sz w:val="20"/>
          <w:szCs w:val="20"/>
        </w:rPr>
        <w:t>he bacterial isolates were subjected to antibiotic sensitivity testing in Mueller-HInton agar by Kirby-Bauer Standard disk diffusion method. The inoculated plates were incubated for 16-18 h</w:t>
      </w:r>
      <w:r w:rsidR="00E22DED" w:rsidRPr="00AB5DC3">
        <w:rPr>
          <w:rFonts w:ascii="Times New Roman" w:hAnsi="Times New Roman"/>
          <w:sz w:val="20"/>
          <w:szCs w:val="20"/>
        </w:rPr>
        <w:t>ours</w:t>
      </w:r>
      <w:r w:rsidR="00DA16BA" w:rsidRPr="00AB5DC3">
        <w:rPr>
          <w:rFonts w:ascii="Times New Roman" w:hAnsi="Times New Roman"/>
          <w:sz w:val="20"/>
          <w:szCs w:val="20"/>
        </w:rPr>
        <w:t xml:space="preserve"> in ambient ai</w:t>
      </w:r>
      <w:r w:rsidR="001F1D11" w:rsidRPr="00AB5DC3">
        <w:rPr>
          <w:rFonts w:ascii="Times New Roman" w:hAnsi="Times New Roman"/>
          <w:sz w:val="20"/>
          <w:szCs w:val="20"/>
        </w:rPr>
        <w:t>r incubators at 35</w:t>
      </w:r>
      <w:r w:rsidR="00DA16BA" w:rsidRPr="00AB5DC3">
        <w:rPr>
          <w:rFonts w:ascii="Times New Roman" w:hAnsi="Times New Roman"/>
          <w:sz w:val="20"/>
          <w:szCs w:val="20"/>
          <w:vertAlign w:val="superscript"/>
        </w:rPr>
        <w:t>O</w:t>
      </w:r>
      <w:r w:rsidR="00DA16BA" w:rsidRPr="00AB5DC3">
        <w:rPr>
          <w:rFonts w:ascii="Times New Roman" w:hAnsi="Times New Roman"/>
          <w:sz w:val="20"/>
          <w:szCs w:val="20"/>
        </w:rPr>
        <w:t>C and the results were recorded by mean zone of inhibiti</w:t>
      </w:r>
      <w:r w:rsidR="00D51AAA" w:rsidRPr="00AB5DC3">
        <w:rPr>
          <w:rFonts w:ascii="Times New Roman" w:hAnsi="Times New Roman"/>
          <w:sz w:val="20"/>
          <w:szCs w:val="20"/>
        </w:rPr>
        <w:t>on according to the CLSI, 2014</w:t>
      </w:r>
      <w:r w:rsidR="00DA16BA" w:rsidRPr="00AB5DC3">
        <w:rPr>
          <w:rFonts w:ascii="Times New Roman" w:hAnsi="Times New Roman"/>
          <w:sz w:val="20"/>
          <w:szCs w:val="20"/>
        </w:rPr>
        <w:t xml:space="preserve">. </w:t>
      </w:r>
      <w:r w:rsidR="00DA16BA" w:rsidRPr="00AB5DC3">
        <w:rPr>
          <w:rFonts w:ascii="Times New Roman" w:hAnsi="Times New Roman"/>
          <w:i/>
          <w:sz w:val="20"/>
          <w:szCs w:val="20"/>
        </w:rPr>
        <w:t>Enterococcus</w:t>
      </w:r>
      <w:r w:rsidR="00DA16BA" w:rsidRPr="00AB5DC3">
        <w:rPr>
          <w:rFonts w:ascii="Times New Roman" w:hAnsi="Times New Roman"/>
          <w:sz w:val="20"/>
          <w:szCs w:val="20"/>
        </w:rPr>
        <w:t xml:space="preserve"> isolates were tested for susc</w:t>
      </w:r>
      <w:r w:rsidR="00D14C96" w:rsidRPr="00AB5DC3">
        <w:rPr>
          <w:rFonts w:ascii="Times New Roman" w:hAnsi="Times New Roman"/>
          <w:sz w:val="20"/>
          <w:szCs w:val="20"/>
        </w:rPr>
        <w:t xml:space="preserve">eptibility to </w:t>
      </w:r>
      <w:r w:rsidR="00DA16BA" w:rsidRPr="00AB5DC3">
        <w:rPr>
          <w:rFonts w:ascii="Times New Roman" w:hAnsi="Times New Roman"/>
          <w:sz w:val="20"/>
          <w:szCs w:val="20"/>
        </w:rPr>
        <w:t xml:space="preserve">vancomycin </w:t>
      </w:r>
      <w:r w:rsidR="005D5B10" w:rsidRPr="00AB5DC3">
        <w:rPr>
          <w:rFonts w:ascii="Times New Roman" w:hAnsi="Times New Roman"/>
          <w:sz w:val="20"/>
          <w:szCs w:val="20"/>
        </w:rPr>
        <w:t xml:space="preserve">(30µg), erythromycin (15µg), </w:t>
      </w:r>
      <w:r w:rsidR="00DA16BA" w:rsidRPr="00AB5DC3">
        <w:rPr>
          <w:rFonts w:ascii="Times New Roman" w:hAnsi="Times New Roman"/>
          <w:sz w:val="20"/>
          <w:szCs w:val="20"/>
        </w:rPr>
        <w:t xml:space="preserve">ampicillin (10µg), linezolid (30µg), ciprofloxacin (5µg) nitrofurantoin </w:t>
      </w:r>
      <w:r w:rsidR="00964E88" w:rsidRPr="00AB5DC3">
        <w:rPr>
          <w:rFonts w:ascii="Times New Roman" w:hAnsi="Times New Roman"/>
          <w:sz w:val="20"/>
          <w:szCs w:val="20"/>
        </w:rPr>
        <w:t xml:space="preserve">(30µg) </w:t>
      </w:r>
      <w:r w:rsidR="00DA16BA" w:rsidRPr="00AB5DC3">
        <w:rPr>
          <w:rFonts w:ascii="Times New Roman" w:hAnsi="Times New Roman"/>
          <w:sz w:val="20"/>
          <w:szCs w:val="20"/>
        </w:rPr>
        <w:t xml:space="preserve">and gentamicin (120µg). </w:t>
      </w:r>
      <w:r w:rsidR="00DA16BA" w:rsidRPr="00AB5DC3">
        <w:rPr>
          <w:rFonts w:ascii="Times New Roman" w:hAnsi="Times New Roman"/>
          <w:i/>
          <w:sz w:val="20"/>
          <w:szCs w:val="20"/>
        </w:rPr>
        <w:t>E. faecalis</w:t>
      </w:r>
      <w:r w:rsidR="00DA16BA" w:rsidRPr="00AB5DC3">
        <w:rPr>
          <w:rFonts w:ascii="Times New Roman" w:hAnsi="Times New Roman"/>
          <w:sz w:val="20"/>
          <w:szCs w:val="20"/>
        </w:rPr>
        <w:t xml:space="preserve"> ATCC 29212 was used as quality control.</w:t>
      </w:r>
    </w:p>
    <w:p w:rsidR="00A84746" w:rsidRPr="00AB5DC3" w:rsidRDefault="00A84746" w:rsidP="00FB6404">
      <w:pPr>
        <w:pStyle w:val="NoSpacing"/>
        <w:snapToGrid w:val="0"/>
        <w:ind w:firstLine="425"/>
        <w:jc w:val="both"/>
        <w:rPr>
          <w:rFonts w:ascii="Times New Roman" w:hAnsi="Times New Roman"/>
          <w:sz w:val="20"/>
          <w:szCs w:val="20"/>
        </w:rPr>
      </w:pPr>
      <w:r w:rsidRPr="00AB5DC3">
        <w:rPr>
          <w:rFonts w:ascii="Times New Roman" w:hAnsi="Times New Roman"/>
          <w:sz w:val="20"/>
          <w:szCs w:val="20"/>
        </w:rPr>
        <w:t>A</w:t>
      </w:r>
      <w:r w:rsidR="00DA16BA" w:rsidRPr="00AB5DC3">
        <w:rPr>
          <w:rFonts w:ascii="Times New Roman" w:hAnsi="Times New Roman"/>
          <w:sz w:val="20"/>
          <w:szCs w:val="20"/>
        </w:rPr>
        <w:t xml:space="preserve">ll enterococcus isolates were examined for vancomycin susceptibility by agar incorporation Ten </w:t>
      </w:r>
      <w:r w:rsidR="001B47D4" w:rsidRPr="00AB5DC3">
        <w:rPr>
          <w:rFonts w:ascii="Times New Roman" w:hAnsi="Times New Roman"/>
          <w:sz w:val="20"/>
          <w:szCs w:val="20"/>
        </w:rPr>
        <w:t>µl</w:t>
      </w:r>
      <w:r w:rsidR="00DA16BA" w:rsidRPr="00AB5DC3">
        <w:rPr>
          <w:rFonts w:ascii="Times New Roman" w:hAnsi="Times New Roman"/>
          <w:sz w:val="20"/>
          <w:szCs w:val="20"/>
        </w:rPr>
        <w:t xml:space="preserve"> of a 0.05 McFarland bacterial suspension (final concentration=10</w:t>
      </w:r>
      <w:r w:rsidR="00893CCC" w:rsidRPr="00AB5DC3">
        <w:rPr>
          <w:rFonts w:ascii="Times New Roman" w:hAnsi="Times New Roman"/>
          <w:sz w:val="20"/>
          <w:szCs w:val="20"/>
          <w:vertAlign w:val="superscript"/>
        </w:rPr>
        <w:t>6</w:t>
      </w:r>
      <w:r w:rsidR="00DA16BA" w:rsidRPr="00AB5DC3">
        <w:rPr>
          <w:rFonts w:ascii="Times New Roman" w:hAnsi="Times New Roman"/>
          <w:sz w:val="20"/>
          <w:szCs w:val="20"/>
        </w:rPr>
        <w:t xml:space="preserve"> degree (</w:t>
      </w:r>
      <w:r w:rsidR="00893CCC" w:rsidRPr="00AB5DC3">
        <w:rPr>
          <w:rFonts w:ascii="Times New Roman" w:hAnsi="Times New Roman"/>
          <w:sz w:val="20"/>
          <w:szCs w:val="20"/>
        </w:rPr>
        <w:t>C</w:t>
      </w:r>
      <w:r w:rsidR="00DA16BA" w:rsidRPr="00AB5DC3">
        <w:rPr>
          <w:rFonts w:ascii="Times New Roman" w:hAnsi="Times New Roman"/>
          <w:sz w:val="20"/>
          <w:szCs w:val="20"/>
        </w:rPr>
        <w:t>FU/Ml) was spotted on the brain heart infusion (BHI) agar (Merck, Germany) containing 6µg/Ml vancomycin allowed to air dry for about 5 minutes and incubated at 35</w:t>
      </w:r>
      <w:r w:rsidR="00DA16BA" w:rsidRPr="00AB5DC3">
        <w:rPr>
          <w:rFonts w:ascii="Times New Roman" w:hAnsi="Times New Roman"/>
          <w:sz w:val="20"/>
          <w:szCs w:val="20"/>
          <w:vertAlign w:val="superscript"/>
        </w:rPr>
        <w:t>0</w:t>
      </w:r>
      <w:r w:rsidR="00DA16BA" w:rsidRPr="00AB5DC3">
        <w:rPr>
          <w:rFonts w:ascii="Times New Roman" w:hAnsi="Times New Roman"/>
          <w:sz w:val="20"/>
          <w:szCs w:val="20"/>
        </w:rPr>
        <w:t>C (CLSI, 2014). Culture plates were examined at 24 and 48 h</w:t>
      </w:r>
      <w:r w:rsidR="00DE4601" w:rsidRPr="00AB5DC3">
        <w:rPr>
          <w:rFonts w:ascii="Times New Roman" w:hAnsi="Times New Roman"/>
          <w:sz w:val="20"/>
          <w:szCs w:val="20"/>
        </w:rPr>
        <w:t>ours</w:t>
      </w:r>
      <w:r w:rsidR="00DA16BA" w:rsidRPr="00AB5DC3">
        <w:rPr>
          <w:rFonts w:ascii="Times New Roman" w:hAnsi="Times New Roman"/>
          <w:sz w:val="20"/>
          <w:szCs w:val="20"/>
        </w:rPr>
        <w:t xml:space="preserve"> of incubation for any discernible growth.</w:t>
      </w:r>
    </w:p>
    <w:p w:rsidR="00A84746" w:rsidRPr="00AB5DC3" w:rsidRDefault="00A84746" w:rsidP="00FB6404">
      <w:pPr>
        <w:pStyle w:val="NoSpacing"/>
        <w:snapToGrid w:val="0"/>
        <w:ind w:firstLine="425"/>
        <w:jc w:val="both"/>
        <w:rPr>
          <w:rFonts w:ascii="Times New Roman" w:hAnsi="Times New Roman"/>
          <w:sz w:val="20"/>
          <w:szCs w:val="20"/>
        </w:rPr>
      </w:pPr>
      <w:r w:rsidRPr="00AB5DC3">
        <w:rPr>
          <w:rFonts w:ascii="Times New Roman" w:hAnsi="Times New Roman"/>
          <w:sz w:val="20"/>
          <w:szCs w:val="20"/>
        </w:rPr>
        <w:t>A</w:t>
      </w:r>
      <w:r w:rsidR="002C4B95" w:rsidRPr="00AB5DC3">
        <w:rPr>
          <w:rFonts w:ascii="Times New Roman" w:hAnsi="Times New Roman"/>
          <w:sz w:val="20"/>
          <w:szCs w:val="20"/>
        </w:rPr>
        <w:t>ll the enterococci</w:t>
      </w:r>
      <w:r w:rsidR="008E340C" w:rsidRPr="00AB5DC3">
        <w:rPr>
          <w:rFonts w:ascii="Times New Roman" w:hAnsi="Times New Roman"/>
          <w:sz w:val="20"/>
          <w:szCs w:val="20"/>
        </w:rPr>
        <w:t xml:space="preserve"> isolates were checked for biofilm production by the procedures of Mabarez </w:t>
      </w:r>
      <w:r w:rsidR="008E340C" w:rsidRPr="00AB5DC3">
        <w:rPr>
          <w:rFonts w:ascii="Times New Roman" w:hAnsi="Times New Roman"/>
          <w:i/>
          <w:sz w:val="20"/>
          <w:szCs w:val="20"/>
        </w:rPr>
        <w:t>et al</w:t>
      </w:r>
      <w:r w:rsidR="008E340C" w:rsidRPr="00AB5DC3">
        <w:rPr>
          <w:rFonts w:ascii="Times New Roman" w:hAnsi="Times New Roman"/>
          <w:sz w:val="20"/>
          <w:szCs w:val="20"/>
        </w:rPr>
        <w:t xml:space="preserve"> (2013</w:t>
      </w:r>
      <w:r w:rsidR="002E0129" w:rsidRPr="00AB5DC3">
        <w:rPr>
          <w:rFonts w:ascii="Times New Roman" w:hAnsi="Times New Roman"/>
          <w:sz w:val="20"/>
          <w:szCs w:val="20"/>
        </w:rPr>
        <w:t>).</w:t>
      </w:r>
      <w:r w:rsidR="008E340C" w:rsidRPr="00AB5DC3">
        <w:rPr>
          <w:rFonts w:ascii="Times New Roman" w:hAnsi="Times New Roman"/>
          <w:sz w:val="20"/>
          <w:szCs w:val="20"/>
        </w:rPr>
        <w:t xml:space="preserve"> Freshly sub-cultured strains of </w:t>
      </w:r>
      <w:r w:rsidR="008E340C" w:rsidRPr="00AB5DC3">
        <w:rPr>
          <w:rFonts w:ascii="Times New Roman" w:hAnsi="Times New Roman"/>
          <w:i/>
          <w:sz w:val="20"/>
          <w:szCs w:val="20"/>
        </w:rPr>
        <w:t>Enterococcus</w:t>
      </w:r>
      <w:r w:rsidR="008E340C" w:rsidRPr="00AB5DC3">
        <w:rPr>
          <w:rFonts w:ascii="Times New Roman" w:hAnsi="Times New Roman"/>
          <w:sz w:val="20"/>
          <w:szCs w:val="20"/>
        </w:rPr>
        <w:t xml:space="preserve"> on blood agar plates were inoculated in 1ml of brain heart infusion [BHI] broth with 1% glucose an</w:t>
      </w:r>
      <w:r w:rsidR="005D5B10" w:rsidRPr="00AB5DC3">
        <w:rPr>
          <w:rFonts w:ascii="Times New Roman" w:hAnsi="Times New Roman"/>
          <w:sz w:val="20"/>
          <w:szCs w:val="20"/>
        </w:rPr>
        <w:t>d incubated at 37</w:t>
      </w:r>
      <w:r w:rsidR="008E340C" w:rsidRPr="00AB5DC3">
        <w:rPr>
          <w:rFonts w:ascii="Times New Roman" w:hAnsi="Times New Roman"/>
          <w:sz w:val="20"/>
          <w:szCs w:val="20"/>
          <w:vertAlign w:val="superscript"/>
        </w:rPr>
        <w:t>0</w:t>
      </w:r>
      <w:r w:rsidR="008E340C" w:rsidRPr="00AB5DC3">
        <w:rPr>
          <w:rFonts w:ascii="Times New Roman" w:hAnsi="Times New Roman"/>
          <w:sz w:val="20"/>
          <w:szCs w:val="20"/>
        </w:rPr>
        <w:t>C for 24 h</w:t>
      </w:r>
      <w:r w:rsidR="003C7C94" w:rsidRPr="00AB5DC3">
        <w:rPr>
          <w:rFonts w:ascii="Times New Roman" w:hAnsi="Times New Roman"/>
          <w:sz w:val="20"/>
          <w:szCs w:val="20"/>
        </w:rPr>
        <w:t>ours</w:t>
      </w:r>
      <w:r w:rsidR="008E340C" w:rsidRPr="00AB5DC3">
        <w:rPr>
          <w:rFonts w:ascii="Times New Roman" w:hAnsi="Times New Roman"/>
          <w:sz w:val="20"/>
          <w:szCs w:val="20"/>
        </w:rPr>
        <w:t>. To 180µ</w:t>
      </w:r>
      <w:r w:rsidR="002B64D2" w:rsidRPr="00AB5DC3">
        <w:rPr>
          <w:rFonts w:ascii="Times New Roman" w:hAnsi="Times New Roman"/>
          <w:sz w:val="20"/>
          <w:szCs w:val="20"/>
        </w:rPr>
        <w:t>l</w:t>
      </w:r>
      <w:r w:rsidR="003A30EE" w:rsidRPr="00AB5DC3">
        <w:rPr>
          <w:rFonts w:ascii="Times New Roman" w:hAnsi="Times New Roman"/>
          <w:sz w:val="20"/>
          <w:szCs w:val="20"/>
        </w:rPr>
        <w:t xml:space="preserve"> of fresh BHL </w:t>
      </w:r>
      <w:r w:rsidR="008E340C" w:rsidRPr="00AB5DC3">
        <w:rPr>
          <w:rFonts w:ascii="Times New Roman" w:hAnsi="Times New Roman"/>
          <w:sz w:val="20"/>
          <w:szCs w:val="20"/>
        </w:rPr>
        <w:t>medium, 20µl of 24 h</w:t>
      </w:r>
      <w:r w:rsidR="003C7C94" w:rsidRPr="00AB5DC3">
        <w:rPr>
          <w:rFonts w:ascii="Times New Roman" w:hAnsi="Times New Roman"/>
          <w:sz w:val="20"/>
          <w:szCs w:val="20"/>
        </w:rPr>
        <w:t>ours</w:t>
      </w:r>
      <w:r w:rsidR="008E340C" w:rsidRPr="00AB5DC3">
        <w:rPr>
          <w:rFonts w:ascii="Times New Roman" w:hAnsi="Times New Roman"/>
          <w:sz w:val="20"/>
          <w:szCs w:val="20"/>
        </w:rPr>
        <w:t xml:space="preserve"> old bacterial growth was added which corresponded to a turbidity of 0.5 McFarland standard, 200</w:t>
      </w:r>
      <w:r w:rsidR="00EC07C2" w:rsidRPr="00AB5DC3">
        <w:rPr>
          <w:rFonts w:ascii="Times New Roman" w:hAnsi="Times New Roman"/>
          <w:sz w:val="20"/>
          <w:szCs w:val="20"/>
        </w:rPr>
        <w:t xml:space="preserve"> µl</w:t>
      </w:r>
      <w:r w:rsidR="008E340C" w:rsidRPr="00AB5DC3">
        <w:rPr>
          <w:rFonts w:ascii="Times New Roman" w:hAnsi="Times New Roman"/>
          <w:sz w:val="20"/>
          <w:szCs w:val="20"/>
        </w:rPr>
        <w:t xml:space="preserve"> of the suspension of the bacterial isolates and the control strain (</w:t>
      </w:r>
      <w:r w:rsidR="008E340C" w:rsidRPr="00AB5DC3">
        <w:rPr>
          <w:rFonts w:ascii="Times New Roman" w:hAnsi="Times New Roman"/>
          <w:i/>
          <w:sz w:val="20"/>
          <w:szCs w:val="20"/>
        </w:rPr>
        <w:t>E. faecalis</w:t>
      </w:r>
      <w:r w:rsidR="008E340C" w:rsidRPr="00AB5DC3">
        <w:rPr>
          <w:rFonts w:ascii="Times New Roman" w:hAnsi="Times New Roman"/>
          <w:sz w:val="20"/>
          <w:szCs w:val="20"/>
        </w:rPr>
        <w:t xml:space="preserve"> ATCC 29212) were inoculated into flat bottom microtiter plates in duplicates and incubated at 37 </w:t>
      </w:r>
      <w:r w:rsidR="008E340C" w:rsidRPr="00AB5DC3">
        <w:rPr>
          <w:rFonts w:ascii="Times New Roman" w:hAnsi="Times New Roman"/>
          <w:sz w:val="20"/>
          <w:szCs w:val="20"/>
          <w:vertAlign w:val="superscript"/>
        </w:rPr>
        <w:t>0</w:t>
      </w:r>
      <w:r w:rsidR="008E340C" w:rsidRPr="00AB5DC3">
        <w:rPr>
          <w:rFonts w:ascii="Times New Roman" w:hAnsi="Times New Roman"/>
          <w:sz w:val="20"/>
          <w:szCs w:val="20"/>
        </w:rPr>
        <w:t>C in 5% CO</w:t>
      </w:r>
      <w:r w:rsidR="008E340C" w:rsidRPr="00AB5DC3">
        <w:rPr>
          <w:rFonts w:ascii="Times New Roman" w:hAnsi="Times New Roman"/>
          <w:sz w:val="20"/>
          <w:szCs w:val="20"/>
          <w:vertAlign w:val="subscript"/>
        </w:rPr>
        <w:t>2</w:t>
      </w:r>
      <w:r w:rsidR="008E340C" w:rsidRPr="00AB5DC3">
        <w:rPr>
          <w:rFonts w:ascii="Times New Roman" w:hAnsi="Times New Roman"/>
          <w:sz w:val="20"/>
          <w:szCs w:val="20"/>
        </w:rPr>
        <w:t xml:space="preserve"> for 24 h</w:t>
      </w:r>
      <w:r w:rsidR="00400463" w:rsidRPr="00AB5DC3">
        <w:rPr>
          <w:rFonts w:ascii="Times New Roman" w:hAnsi="Times New Roman"/>
          <w:sz w:val="20"/>
          <w:szCs w:val="20"/>
        </w:rPr>
        <w:t>ours</w:t>
      </w:r>
      <w:r w:rsidR="008E340C" w:rsidRPr="00AB5DC3">
        <w:rPr>
          <w:rFonts w:ascii="Times New Roman" w:hAnsi="Times New Roman"/>
          <w:sz w:val="20"/>
          <w:szCs w:val="20"/>
        </w:rPr>
        <w:t>. After incubation, the contents of the plates were removed, tapped and washed three times with phosphate buffer saline. The biofilm was fixed by adding 150µl of methanol for 20 min</w:t>
      </w:r>
      <w:r w:rsidR="00991909" w:rsidRPr="00AB5DC3">
        <w:rPr>
          <w:rFonts w:ascii="Times New Roman" w:hAnsi="Times New Roman"/>
          <w:sz w:val="20"/>
          <w:szCs w:val="20"/>
        </w:rPr>
        <w:t>ute</w:t>
      </w:r>
      <w:r w:rsidR="008E340C" w:rsidRPr="00AB5DC3">
        <w:rPr>
          <w:rFonts w:ascii="Times New Roman" w:hAnsi="Times New Roman"/>
          <w:sz w:val="20"/>
          <w:szCs w:val="20"/>
        </w:rPr>
        <w:t>s. It</w:t>
      </w:r>
      <w:r w:rsidR="00991909" w:rsidRPr="00AB5DC3">
        <w:rPr>
          <w:rFonts w:ascii="Times New Roman" w:hAnsi="Times New Roman"/>
          <w:sz w:val="20"/>
          <w:szCs w:val="20"/>
        </w:rPr>
        <w:t xml:space="preserve"> was air-dried for about 30 minutes</w:t>
      </w:r>
      <w:r w:rsidR="008E340C" w:rsidRPr="00AB5DC3">
        <w:rPr>
          <w:rFonts w:ascii="Times New Roman" w:hAnsi="Times New Roman"/>
          <w:sz w:val="20"/>
          <w:szCs w:val="20"/>
        </w:rPr>
        <w:t xml:space="preserve"> in an inverted position and later stained with 0.1% crystal violet for </w:t>
      </w:r>
      <w:r w:rsidR="003C7C94" w:rsidRPr="00AB5DC3">
        <w:rPr>
          <w:rFonts w:ascii="Times New Roman" w:hAnsi="Times New Roman"/>
          <w:sz w:val="20"/>
          <w:szCs w:val="20"/>
        </w:rPr>
        <w:t xml:space="preserve">15 </w:t>
      </w:r>
      <w:r w:rsidR="008E340C" w:rsidRPr="00AB5DC3">
        <w:rPr>
          <w:rFonts w:ascii="Times New Roman" w:hAnsi="Times New Roman"/>
          <w:sz w:val="20"/>
          <w:szCs w:val="20"/>
        </w:rPr>
        <w:t>min</w:t>
      </w:r>
      <w:r w:rsidR="00211689" w:rsidRPr="00AB5DC3">
        <w:rPr>
          <w:rFonts w:ascii="Times New Roman" w:hAnsi="Times New Roman"/>
          <w:sz w:val="20"/>
          <w:szCs w:val="20"/>
        </w:rPr>
        <w:t>ute</w:t>
      </w:r>
      <w:r w:rsidR="008E340C" w:rsidRPr="00AB5DC3">
        <w:rPr>
          <w:rFonts w:ascii="Times New Roman" w:hAnsi="Times New Roman"/>
          <w:sz w:val="20"/>
          <w:szCs w:val="20"/>
        </w:rPr>
        <w:t>s. Excess stain was removed and plates were washed with distilled water.150</w:t>
      </w:r>
      <w:r w:rsidR="001B47D4" w:rsidRPr="00AB5DC3">
        <w:rPr>
          <w:rFonts w:ascii="Times New Roman" w:hAnsi="Times New Roman"/>
          <w:sz w:val="20"/>
          <w:szCs w:val="20"/>
        </w:rPr>
        <w:t>µl</w:t>
      </w:r>
      <w:r w:rsidR="008E340C" w:rsidRPr="00AB5DC3">
        <w:rPr>
          <w:rFonts w:ascii="Times New Roman" w:hAnsi="Times New Roman"/>
          <w:sz w:val="20"/>
          <w:szCs w:val="20"/>
        </w:rPr>
        <w:t xml:space="preserve"> of 33% acetic acid was added i</w:t>
      </w:r>
      <w:r w:rsidR="00991909" w:rsidRPr="00AB5DC3">
        <w:rPr>
          <w:rFonts w:ascii="Times New Roman" w:hAnsi="Times New Roman"/>
          <w:sz w:val="20"/>
          <w:szCs w:val="20"/>
        </w:rPr>
        <w:t>n each well and kept for 30 minutes</w:t>
      </w:r>
      <w:r w:rsidR="008E340C" w:rsidRPr="00AB5DC3">
        <w:rPr>
          <w:rFonts w:ascii="Times New Roman" w:hAnsi="Times New Roman"/>
          <w:sz w:val="20"/>
          <w:szCs w:val="20"/>
        </w:rPr>
        <w:t xml:space="preserve"> without shaking. The optical density (OD) was measured at 570nm. Based on the OD values, the isolates were categorized as strong biofilm formers (OD</w:t>
      </w:r>
      <w:r w:rsidR="008E340C" w:rsidRPr="00AB5DC3">
        <w:rPr>
          <w:rFonts w:ascii="Times New Roman" w:hAnsi="Times New Roman"/>
          <w:sz w:val="20"/>
          <w:szCs w:val="20"/>
          <w:vertAlign w:val="subscript"/>
        </w:rPr>
        <w:t>570</w:t>
      </w:r>
      <w:r w:rsidR="008E340C" w:rsidRPr="00AB5DC3">
        <w:rPr>
          <w:rFonts w:ascii="Times New Roman" w:hAnsi="Times New Roman"/>
          <w:sz w:val="20"/>
          <w:szCs w:val="20"/>
        </w:rPr>
        <w:t>) but &lt;2, medium (OD</w:t>
      </w:r>
      <w:r w:rsidR="008E340C" w:rsidRPr="00AB5DC3">
        <w:rPr>
          <w:rFonts w:ascii="Times New Roman" w:hAnsi="Times New Roman"/>
          <w:sz w:val="20"/>
          <w:szCs w:val="20"/>
          <w:vertAlign w:val="subscript"/>
        </w:rPr>
        <w:t>570</w:t>
      </w:r>
      <w:r w:rsidR="008E340C" w:rsidRPr="00AB5DC3">
        <w:rPr>
          <w:rFonts w:ascii="Times New Roman" w:hAnsi="Times New Roman"/>
          <w:sz w:val="20"/>
          <w:szCs w:val="20"/>
        </w:rPr>
        <w:t>&gt;1 but &lt;2) weak (OD</w:t>
      </w:r>
      <w:r w:rsidR="008E340C" w:rsidRPr="00AB5DC3">
        <w:rPr>
          <w:rFonts w:ascii="Times New Roman" w:hAnsi="Times New Roman"/>
          <w:sz w:val="20"/>
          <w:szCs w:val="20"/>
          <w:vertAlign w:val="subscript"/>
        </w:rPr>
        <w:t>570</w:t>
      </w:r>
      <w:r w:rsidR="008E340C" w:rsidRPr="00AB5DC3">
        <w:rPr>
          <w:rFonts w:ascii="Times New Roman" w:hAnsi="Times New Roman"/>
          <w:sz w:val="20"/>
          <w:szCs w:val="20"/>
        </w:rPr>
        <w:t>&gt;0.5&lt;1), and non-biofilm formers (OD</w:t>
      </w:r>
      <w:r w:rsidR="008E340C" w:rsidRPr="00AB5DC3">
        <w:rPr>
          <w:rFonts w:ascii="Times New Roman" w:hAnsi="Times New Roman"/>
          <w:sz w:val="20"/>
          <w:szCs w:val="20"/>
          <w:vertAlign w:val="subscript"/>
        </w:rPr>
        <w:t>570</w:t>
      </w:r>
      <w:r w:rsidR="008E340C" w:rsidRPr="00AB5DC3">
        <w:rPr>
          <w:rFonts w:ascii="Times New Roman" w:hAnsi="Times New Roman"/>
          <w:sz w:val="20"/>
          <w:szCs w:val="20"/>
        </w:rPr>
        <w:t xml:space="preserve"> ≤0.5) (Mohammed </w:t>
      </w:r>
      <w:r w:rsidR="008E340C" w:rsidRPr="00AB5DC3">
        <w:rPr>
          <w:rFonts w:ascii="Times New Roman" w:hAnsi="Times New Roman"/>
          <w:i/>
          <w:sz w:val="20"/>
          <w:szCs w:val="20"/>
        </w:rPr>
        <w:t>et al.,</w:t>
      </w:r>
      <w:r w:rsidR="00151C20" w:rsidRPr="00AB5DC3">
        <w:rPr>
          <w:rFonts w:ascii="Times New Roman" w:hAnsi="Times New Roman"/>
          <w:i/>
          <w:sz w:val="20"/>
          <w:szCs w:val="20"/>
        </w:rPr>
        <w:t xml:space="preserve"> </w:t>
      </w:r>
      <w:r w:rsidR="008E340C" w:rsidRPr="00AB5DC3">
        <w:rPr>
          <w:rFonts w:ascii="Times New Roman" w:hAnsi="Times New Roman"/>
          <w:sz w:val="20"/>
          <w:szCs w:val="20"/>
        </w:rPr>
        <w:t>2007).</w:t>
      </w:r>
    </w:p>
    <w:p w:rsidR="00AF675A" w:rsidRPr="00AB5DC3" w:rsidRDefault="00A84746" w:rsidP="00FB6404">
      <w:pPr>
        <w:pStyle w:val="NoSpacing"/>
        <w:snapToGrid w:val="0"/>
        <w:ind w:firstLine="425"/>
        <w:jc w:val="both"/>
        <w:rPr>
          <w:rFonts w:ascii="Times New Roman" w:hAnsi="Times New Roman"/>
          <w:sz w:val="20"/>
          <w:szCs w:val="20"/>
        </w:rPr>
      </w:pPr>
      <w:r w:rsidRPr="00AB5DC3">
        <w:rPr>
          <w:rFonts w:ascii="Times New Roman" w:hAnsi="Times New Roman"/>
          <w:sz w:val="20"/>
          <w:szCs w:val="20"/>
        </w:rPr>
        <w:t>M</w:t>
      </w:r>
      <w:r w:rsidR="008E340C" w:rsidRPr="00AB5DC3">
        <w:rPr>
          <w:rFonts w:ascii="Times New Roman" w:hAnsi="Times New Roman"/>
          <w:sz w:val="20"/>
          <w:szCs w:val="20"/>
        </w:rPr>
        <w:t>icrosoft Excel, Microsoft word (version 8.1) and SPSS 16 package program were used for statistical analysis.</w:t>
      </w:r>
      <w:r w:rsidR="00563FCB" w:rsidRPr="00AB5DC3">
        <w:rPr>
          <w:rFonts w:ascii="Times New Roman" w:hAnsi="Times New Roman"/>
          <w:sz w:val="20"/>
          <w:szCs w:val="20"/>
        </w:rPr>
        <w:t xml:space="preserve"> Chi square tes</w:t>
      </w:r>
      <w:r w:rsidR="008E340C" w:rsidRPr="00AB5DC3">
        <w:rPr>
          <w:rFonts w:ascii="Times New Roman" w:hAnsi="Times New Roman"/>
          <w:sz w:val="20"/>
          <w:szCs w:val="20"/>
        </w:rPr>
        <w:t xml:space="preserve">t was used for </w:t>
      </w:r>
      <w:r w:rsidR="008E340C" w:rsidRPr="00AB5DC3">
        <w:rPr>
          <w:rFonts w:ascii="Times New Roman" w:hAnsi="Times New Roman"/>
          <w:sz w:val="20"/>
          <w:szCs w:val="20"/>
        </w:rPr>
        <w:lastRenderedPageBreak/>
        <w:t>categorical variables and P values &lt; was considered as significanc</w:t>
      </w:r>
      <w:r w:rsidR="00AF675A" w:rsidRPr="00AB5DC3">
        <w:rPr>
          <w:rFonts w:ascii="Times New Roman" w:hAnsi="Times New Roman"/>
          <w:sz w:val="20"/>
          <w:szCs w:val="20"/>
        </w:rPr>
        <w:t>e.</w:t>
      </w:r>
    </w:p>
    <w:p w:rsidR="00A84746" w:rsidRDefault="00A84746" w:rsidP="00FB6404">
      <w:pPr>
        <w:pStyle w:val="NoSpacing"/>
        <w:snapToGrid w:val="0"/>
        <w:jc w:val="both"/>
        <w:rPr>
          <w:rFonts w:ascii="Times New Roman" w:hAnsi="Times New Roman"/>
          <w:b/>
          <w:sz w:val="20"/>
          <w:szCs w:val="20"/>
          <w:lang w:eastAsia="zh-CN"/>
        </w:rPr>
      </w:pPr>
    </w:p>
    <w:p w:rsidR="00E41D5E" w:rsidRPr="00AB5DC3" w:rsidRDefault="00E41D5E" w:rsidP="00FB6404">
      <w:pPr>
        <w:pStyle w:val="NoSpacing"/>
        <w:snapToGrid w:val="0"/>
        <w:jc w:val="both"/>
        <w:rPr>
          <w:rFonts w:ascii="Times New Roman" w:hAnsi="Times New Roman"/>
          <w:b/>
          <w:sz w:val="20"/>
          <w:szCs w:val="20"/>
          <w:lang w:eastAsia="zh-CN"/>
        </w:rPr>
      </w:pPr>
    </w:p>
    <w:p w:rsidR="00A84746" w:rsidRPr="00AB5DC3" w:rsidRDefault="00DC376E" w:rsidP="00FB6404">
      <w:pPr>
        <w:pStyle w:val="NoSpacing"/>
        <w:snapToGrid w:val="0"/>
        <w:jc w:val="both"/>
        <w:rPr>
          <w:rFonts w:ascii="Times New Roman" w:hAnsi="Times New Roman"/>
          <w:b/>
          <w:sz w:val="20"/>
          <w:szCs w:val="20"/>
        </w:rPr>
      </w:pPr>
      <w:r w:rsidRPr="00AB5DC3">
        <w:rPr>
          <w:rFonts w:ascii="Times New Roman" w:hAnsi="Times New Roman"/>
          <w:b/>
          <w:sz w:val="20"/>
          <w:szCs w:val="20"/>
        </w:rPr>
        <w:t>(3</w:t>
      </w:r>
      <w:r w:rsidR="00AF675A" w:rsidRPr="00AB5DC3">
        <w:rPr>
          <w:rFonts w:ascii="Times New Roman" w:hAnsi="Times New Roman"/>
          <w:b/>
          <w:sz w:val="20"/>
          <w:szCs w:val="20"/>
        </w:rPr>
        <w:t>) R</w:t>
      </w:r>
      <w:r w:rsidR="008E340C" w:rsidRPr="00AB5DC3">
        <w:rPr>
          <w:rFonts w:ascii="Times New Roman" w:hAnsi="Times New Roman"/>
          <w:b/>
          <w:sz w:val="20"/>
          <w:szCs w:val="20"/>
        </w:rPr>
        <w:t>esults</w:t>
      </w:r>
      <w:r w:rsidR="00A84746" w:rsidRPr="00AB5DC3">
        <w:rPr>
          <w:rFonts w:ascii="Times New Roman" w:hAnsi="Times New Roman"/>
          <w:b/>
          <w:sz w:val="20"/>
          <w:szCs w:val="20"/>
        </w:rPr>
        <w:t xml:space="preserve"> </w:t>
      </w:r>
    </w:p>
    <w:p w:rsidR="00A84746" w:rsidRPr="00AB5DC3" w:rsidRDefault="00A84746" w:rsidP="00FB6404">
      <w:pPr>
        <w:pStyle w:val="NoSpacing"/>
        <w:snapToGrid w:val="0"/>
        <w:ind w:firstLine="425"/>
        <w:jc w:val="both"/>
        <w:rPr>
          <w:rFonts w:ascii="Times New Roman" w:hAnsi="Times New Roman"/>
          <w:sz w:val="20"/>
          <w:szCs w:val="20"/>
        </w:rPr>
      </w:pPr>
      <w:r w:rsidRPr="00AB5DC3">
        <w:rPr>
          <w:rFonts w:ascii="Times New Roman" w:hAnsi="Times New Roman"/>
          <w:sz w:val="20"/>
          <w:szCs w:val="20"/>
        </w:rPr>
        <w:t>T</w:t>
      </w:r>
      <w:r w:rsidR="008E340C" w:rsidRPr="00AB5DC3">
        <w:rPr>
          <w:rFonts w:ascii="Times New Roman" w:hAnsi="Times New Roman"/>
          <w:sz w:val="20"/>
          <w:szCs w:val="20"/>
        </w:rPr>
        <w:t>he total bacterial isolates was 195, Enterococci were the most prevale</w:t>
      </w:r>
      <w:r w:rsidR="0086467E" w:rsidRPr="00AB5DC3">
        <w:rPr>
          <w:rFonts w:ascii="Times New Roman" w:hAnsi="Times New Roman"/>
          <w:sz w:val="20"/>
          <w:szCs w:val="20"/>
        </w:rPr>
        <w:t xml:space="preserve">nt bacteria and constituted 165 </w:t>
      </w:r>
      <w:r w:rsidR="008E340C" w:rsidRPr="00AB5DC3">
        <w:rPr>
          <w:rFonts w:ascii="Times New Roman" w:hAnsi="Times New Roman"/>
          <w:sz w:val="20"/>
          <w:szCs w:val="20"/>
        </w:rPr>
        <w:t xml:space="preserve">(84.6%), 18 (9.2%) were </w:t>
      </w:r>
      <w:r w:rsidR="008E340C" w:rsidRPr="00AB5DC3">
        <w:rPr>
          <w:rFonts w:ascii="Times New Roman" w:hAnsi="Times New Roman"/>
          <w:i/>
          <w:sz w:val="20"/>
          <w:szCs w:val="20"/>
        </w:rPr>
        <w:t>Streptococcus pyogenes</w:t>
      </w:r>
      <w:r w:rsidR="008E340C" w:rsidRPr="00AB5DC3">
        <w:rPr>
          <w:rFonts w:ascii="Times New Roman" w:hAnsi="Times New Roman"/>
          <w:sz w:val="20"/>
          <w:szCs w:val="20"/>
        </w:rPr>
        <w:t xml:space="preserve"> and 12 (6.2%) were </w:t>
      </w:r>
      <w:r w:rsidR="008E340C" w:rsidRPr="00AB5DC3">
        <w:rPr>
          <w:rFonts w:ascii="Times New Roman" w:hAnsi="Times New Roman"/>
          <w:i/>
          <w:sz w:val="20"/>
          <w:szCs w:val="20"/>
        </w:rPr>
        <w:t>Staphylococcus aureus</w:t>
      </w:r>
      <w:r w:rsidR="008E340C" w:rsidRPr="00AB5DC3">
        <w:rPr>
          <w:rFonts w:ascii="Times New Roman" w:hAnsi="Times New Roman"/>
          <w:sz w:val="20"/>
          <w:szCs w:val="20"/>
        </w:rPr>
        <w:t xml:space="preserve"> (Figure 1) </w:t>
      </w:r>
    </w:p>
    <w:p w:rsidR="00A84746" w:rsidRPr="00AB5DC3" w:rsidRDefault="00A84746" w:rsidP="00FB6404">
      <w:pPr>
        <w:pStyle w:val="NoSpacing"/>
        <w:snapToGrid w:val="0"/>
        <w:ind w:firstLine="425"/>
        <w:jc w:val="both"/>
        <w:rPr>
          <w:rFonts w:ascii="Times New Roman" w:hAnsi="Times New Roman"/>
          <w:sz w:val="20"/>
          <w:szCs w:val="20"/>
        </w:rPr>
      </w:pPr>
      <w:r w:rsidRPr="00AB5DC3">
        <w:rPr>
          <w:rFonts w:ascii="Times New Roman" w:hAnsi="Times New Roman"/>
          <w:sz w:val="20"/>
          <w:szCs w:val="20"/>
        </w:rPr>
        <w:t>V</w:t>
      </w:r>
      <w:r w:rsidR="008E340C" w:rsidRPr="00AB5DC3">
        <w:rPr>
          <w:rFonts w:ascii="Times New Roman" w:hAnsi="Times New Roman"/>
          <w:sz w:val="20"/>
          <w:szCs w:val="20"/>
        </w:rPr>
        <w:t xml:space="preserve">arious </w:t>
      </w:r>
      <w:r w:rsidR="008E340C" w:rsidRPr="00AB5DC3">
        <w:rPr>
          <w:rFonts w:ascii="Times New Roman" w:hAnsi="Times New Roman"/>
          <w:i/>
          <w:sz w:val="20"/>
          <w:szCs w:val="20"/>
        </w:rPr>
        <w:t>Enterococcus</w:t>
      </w:r>
      <w:r w:rsidR="008E340C" w:rsidRPr="00AB5DC3">
        <w:rPr>
          <w:rFonts w:ascii="Times New Roman" w:hAnsi="Times New Roman"/>
          <w:sz w:val="20"/>
          <w:szCs w:val="20"/>
        </w:rPr>
        <w:t xml:space="preserve"> species isolated were </w:t>
      </w:r>
      <w:r w:rsidR="008E340C" w:rsidRPr="00AB5DC3">
        <w:rPr>
          <w:rFonts w:ascii="Times New Roman" w:hAnsi="Times New Roman"/>
          <w:i/>
          <w:sz w:val="20"/>
          <w:szCs w:val="20"/>
        </w:rPr>
        <w:t>E.</w:t>
      </w:r>
      <w:r w:rsidR="00AB5DC3" w:rsidRPr="00AB5DC3">
        <w:rPr>
          <w:rFonts w:ascii="Times New Roman" w:hAnsi="Times New Roman" w:hint="eastAsia"/>
          <w:i/>
          <w:sz w:val="20"/>
          <w:szCs w:val="20"/>
          <w:lang w:eastAsia="zh-CN"/>
        </w:rPr>
        <w:t xml:space="preserve"> </w:t>
      </w:r>
      <w:r w:rsidR="008E340C" w:rsidRPr="00AB5DC3">
        <w:rPr>
          <w:rFonts w:ascii="Times New Roman" w:hAnsi="Times New Roman"/>
          <w:i/>
          <w:sz w:val="20"/>
          <w:szCs w:val="20"/>
        </w:rPr>
        <w:t>faecalis</w:t>
      </w:r>
      <w:r w:rsidR="008E340C" w:rsidRPr="00AB5DC3">
        <w:rPr>
          <w:rFonts w:ascii="Times New Roman" w:hAnsi="Times New Roman"/>
          <w:sz w:val="20"/>
          <w:szCs w:val="20"/>
        </w:rPr>
        <w:t xml:space="preserve"> (117</w:t>
      </w:r>
      <w:r w:rsidR="008E340C" w:rsidRPr="00AB5DC3">
        <w:rPr>
          <w:rFonts w:ascii="Times New Roman" w:hAnsi="Times New Roman"/>
          <w:i/>
          <w:sz w:val="20"/>
          <w:szCs w:val="20"/>
        </w:rPr>
        <w:t xml:space="preserve">), E faecium </w:t>
      </w:r>
      <w:r w:rsidR="008E340C" w:rsidRPr="00AB5DC3">
        <w:rPr>
          <w:rFonts w:ascii="Times New Roman" w:hAnsi="Times New Roman"/>
          <w:sz w:val="20"/>
          <w:szCs w:val="20"/>
        </w:rPr>
        <w:t xml:space="preserve">(33), </w:t>
      </w:r>
      <w:r w:rsidR="008E340C" w:rsidRPr="00AB5DC3">
        <w:rPr>
          <w:rFonts w:ascii="Times New Roman" w:hAnsi="Times New Roman"/>
          <w:i/>
          <w:sz w:val="20"/>
          <w:szCs w:val="20"/>
        </w:rPr>
        <w:t xml:space="preserve">E.dispar </w:t>
      </w:r>
      <w:r w:rsidR="008E340C" w:rsidRPr="00AB5DC3">
        <w:rPr>
          <w:rFonts w:ascii="Times New Roman" w:hAnsi="Times New Roman"/>
          <w:sz w:val="20"/>
          <w:szCs w:val="20"/>
        </w:rPr>
        <w:t xml:space="preserve">(9) and </w:t>
      </w:r>
      <w:r w:rsidR="008E340C" w:rsidRPr="00AB5DC3">
        <w:rPr>
          <w:rFonts w:ascii="Times New Roman" w:hAnsi="Times New Roman"/>
          <w:i/>
          <w:sz w:val="20"/>
          <w:szCs w:val="20"/>
        </w:rPr>
        <w:t>E.</w:t>
      </w:r>
      <w:r w:rsidR="00AB5DC3" w:rsidRPr="00AB5DC3">
        <w:rPr>
          <w:rFonts w:ascii="Times New Roman" w:hAnsi="Times New Roman" w:hint="eastAsia"/>
          <w:i/>
          <w:sz w:val="20"/>
          <w:szCs w:val="20"/>
          <w:lang w:eastAsia="zh-CN"/>
        </w:rPr>
        <w:t xml:space="preserve"> </w:t>
      </w:r>
      <w:r w:rsidR="008E340C" w:rsidRPr="00AB5DC3">
        <w:rPr>
          <w:rFonts w:ascii="Times New Roman" w:hAnsi="Times New Roman"/>
          <w:i/>
          <w:sz w:val="20"/>
          <w:szCs w:val="20"/>
        </w:rPr>
        <w:t xml:space="preserve">durans </w:t>
      </w:r>
      <w:r w:rsidR="008E340C" w:rsidRPr="00AB5DC3">
        <w:rPr>
          <w:rFonts w:ascii="Times New Roman" w:hAnsi="Times New Roman"/>
          <w:sz w:val="20"/>
          <w:szCs w:val="20"/>
        </w:rPr>
        <w:t>(6) (Figure 2).</w:t>
      </w:r>
    </w:p>
    <w:p w:rsidR="00A84746" w:rsidRPr="00AB5DC3" w:rsidRDefault="00A84746" w:rsidP="00FB6404">
      <w:pPr>
        <w:pStyle w:val="NoSpacing"/>
        <w:snapToGrid w:val="0"/>
        <w:ind w:firstLine="425"/>
        <w:jc w:val="both"/>
        <w:rPr>
          <w:rFonts w:ascii="Times New Roman" w:hAnsi="Times New Roman"/>
          <w:sz w:val="20"/>
          <w:szCs w:val="20"/>
        </w:rPr>
      </w:pPr>
      <w:r w:rsidRPr="00AB5DC3">
        <w:rPr>
          <w:rFonts w:ascii="Times New Roman" w:hAnsi="Times New Roman"/>
          <w:sz w:val="20"/>
          <w:szCs w:val="20"/>
        </w:rPr>
        <w:t>A</w:t>
      </w:r>
      <w:r w:rsidR="008E340C" w:rsidRPr="00AB5DC3">
        <w:rPr>
          <w:rFonts w:ascii="Times New Roman" w:hAnsi="Times New Roman"/>
          <w:sz w:val="20"/>
          <w:szCs w:val="20"/>
        </w:rPr>
        <w:t>bout 71.1% of the Enterococci were recovered from mates. The highest prevalence of Enterococci was from age group 21-30, the illiterates and those with primary education and the single participants had high prevalence of enterococci (Table 1). In the same vein, the males within age group 30-40, the illiterates and the married participants harbour red more Enterococci (Table 2).</w:t>
      </w:r>
    </w:p>
    <w:p w:rsidR="00A84746" w:rsidRPr="00AB5DC3" w:rsidRDefault="00A84746" w:rsidP="00FB6404">
      <w:pPr>
        <w:pStyle w:val="NoSpacing"/>
        <w:snapToGrid w:val="0"/>
        <w:ind w:firstLine="425"/>
        <w:jc w:val="both"/>
        <w:rPr>
          <w:rFonts w:ascii="Times New Roman" w:hAnsi="Times New Roman"/>
          <w:sz w:val="20"/>
          <w:szCs w:val="20"/>
        </w:rPr>
      </w:pPr>
      <w:r w:rsidRPr="00AB5DC3">
        <w:rPr>
          <w:rFonts w:ascii="Times New Roman" w:hAnsi="Times New Roman"/>
          <w:sz w:val="20"/>
          <w:szCs w:val="20"/>
        </w:rPr>
        <w:t>O</w:t>
      </w:r>
      <w:r w:rsidR="008E340C" w:rsidRPr="00AB5DC3">
        <w:rPr>
          <w:rFonts w:ascii="Times New Roman" w:hAnsi="Times New Roman"/>
          <w:sz w:val="20"/>
          <w:szCs w:val="20"/>
        </w:rPr>
        <w:t>f the 102</w:t>
      </w:r>
      <w:r w:rsidR="00BA4FCA" w:rsidRPr="00AB5DC3">
        <w:rPr>
          <w:rFonts w:ascii="Times New Roman" w:hAnsi="Times New Roman"/>
          <w:sz w:val="20"/>
          <w:szCs w:val="20"/>
        </w:rPr>
        <w:t>,</w:t>
      </w:r>
      <w:r w:rsidR="008E340C" w:rsidRPr="00AB5DC3">
        <w:rPr>
          <w:rFonts w:ascii="Times New Roman" w:hAnsi="Times New Roman"/>
          <w:sz w:val="20"/>
          <w:szCs w:val="20"/>
        </w:rPr>
        <w:t xml:space="preserve"> </w:t>
      </w:r>
      <w:r w:rsidR="008E340C" w:rsidRPr="00AB5DC3">
        <w:rPr>
          <w:rFonts w:ascii="Times New Roman" w:hAnsi="Times New Roman"/>
          <w:i/>
          <w:sz w:val="20"/>
          <w:szCs w:val="20"/>
        </w:rPr>
        <w:t>E. faecalis</w:t>
      </w:r>
      <w:r w:rsidR="008E340C" w:rsidRPr="00AB5DC3">
        <w:rPr>
          <w:rFonts w:ascii="Times New Roman" w:hAnsi="Times New Roman"/>
          <w:sz w:val="20"/>
          <w:szCs w:val="20"/>
        </w:rPr>
        <w:t xml:space="preserve"> and 33 </w:t>
      </w:r>
      <w:r w:rsidR="008E340C" w:rsidRPr="00AB5DC3">
        <w:rPr>
          <w:rFonts w:ascii="Times New Roman" w:hAnsi="Times New Roman"/>
          <w:i/>
          <w:sz w:val="20"/>
          <w:szCs w:val="20"/>
        </w:rPr>
        <w:t>E. faecium</w:t>
      </w:r>
      <w:r w:rsidR="008E340C" w:rsidRPr="00AB5DC3">
        <w:rPr>
          <w:rFonts w:ascii="Times New Roman" w:hAnsi="Times New Roman"/>
          <w:sz w:val="20"/>
          <w:szCs w:val="20"/>
        </w:rPr>
        <w:t xml:space="preserve"> isolates tested against the commonly available antimicrobial agents, 60 (58.8%)</w:t>
      </w:r>
      <w:r w:rsidRPr="00AB5DC3">
        <w:rPr>
          <w:rFonts w:ascii="Times New Roman" w:hAnsi="Times New Roman"/>
          <w:sz w:val="20"/>
          <w:szCs w:val="20"/>
        </w:rPr>
        <w:t xml:space="preserve"> </w:t>
      </w:r>
      <w:r w:rsidR="008E340C" w:rsidRPr="00AB5DC3">
        <w:rPr>
          <w:rFonts w:ascii="Times New Roman" w:hAnsi="Times New Roman"/>
          <w:i/>
          <w:sz w:val="20"/>
          <w:szCs w:val="20"/>
        </w:rPr>
        <w:t>E. faecalis</w:t>
      </w:r>
      <w:r w:rsidR="008E340C" w:rsidRPr="00AB5DC3">
        <w:rPr>
          <w:rFonts w:ascii="Times New Roman" w:hAnsi="Times New Roman"/>
          <w:sz w:val="20"/>
          <w:szCs w:val="20"/>
        </w:rPr>
        <w:t xml:space="preserve"> and 20 (19.6</w:t>
      </w:r>
      <w:proofErr w:type="gramStart"/>
      <w:r w:rsidR="008E340C" w:rsidRPr="00AB5DC3">
        <w:rPr>
          <w:rFonts w:ascii="Times New Roman" w:hAnsi="Times New Roman"/>
          <w:sz w:val="20"/>
          <w:szCs w:val="20"/>
        </w:rPr>
        <w:t xml:space="preserve">% </w:t>
      </w:r>
      <w:r w:rsidR="008E340C" w:rsidRPr="00AB5DC3">
        <w:rPr>
          <w:rFonts w:ascii="Times New Roman" w:hAnsi="Times New Roman"/>
          <w:i/>
          <w:sz w:val="20"/>
          <w:szCs w:val="20"/>
        </w:rPr>
        <w:t>)</w:t>
      </w:r>
      <w:proofErr w:type="gramEnd"/>
      <w:r w:rsidR="008E340C" w:rsidRPr="00AB5DC3">
        <w:rPr>
          <w:rFonts w:ascii="Times New Roman" w:hAnsi="Times New Roman"/>
          <w:i/>
          <w:sz w:val="20"/>
          <w:szCs w:val="20"/>
        </w:rPr>
        <w:t xml:space="preserve"> E. faecium</w:t>
      </w:r>
      <w:r w:rsidR="008E340C" w:rsidRPr="00AB5DC3">
        <w:rPr>
          <w:rFonts w:ascii="Times New Roman" w:hAnsi="Times New Roman"/>
          <w:sz w:val="20"/>
          <w:szCs w:val="20"/>
        </w:rPr>
        <w:t xml:space="preserve"> were found apparently resistant to 2 or more antimicrobial agents. Specifically, 72 (70.5%) </w:t>
      </w:r>
      <w:r w:rsidR="008E340C" w:rsidRPr="00AB5DC3">
        <w:rPr>
          <w:rFonts w:ascii="Times New Roman" w:hAnsi="Times New Roman"/>
          <w:i/>
          <w:sz w:val="20"/>
          <w:szCs w:val="20"/>
        </w:rPr>
        <w:t>E. faecalis</w:t>
      </w:r>
      <w:r w:rsidR="008E340C" w:rsidRPr="00AB5DC3">
        <w:rPr>
          <w:rFonts w:ascii="Times New Roman" w:hAnsi="Times New Roman"/>
          <w:sz w:val="20"/>
          <w:szCs w:val="20"/>
        </w:rPr>
        <w:t xml:space="preserve"> were resistant to erythromycin, 63 (61.7%), 18 (17.6%), 10 (9.8%), 8 (7.8%) and 3 (2.9%) to tetracycline, vancomycin, ciprofloxacin, ampicillin and norfloxacin respectively. A generally higher susceptibility was shown by the </w:t>
      </w:r>
      <w:r w:rsidR="008E340C" w:rsidRPr="00AB5DC3">
        <w:rPr>
          <w:rFonts w:ascii="Times New Roman" w:hAnsi="Times New Roman"/>
          <w:i/>
          <w:sz w:val="20"/>
          <w:szCs w:val="20"/>
        </w:rPr>
        <w:t>E. faecium</w:t>
      </w:r>
      <w:r w:rsidR="008E340C" w:rsidRPr="00AB5DC3">
        <w:rPr>
          <w:rFonts w:ascii="Times New Roman" w:hAnsi="Times New Roman"/>
          <w:sz w:val="20"/>
          <w:szCs w:val="20"/>
        </w:rPr>
        <w:t xml:space="preserve"> as against </w:t>
      </w:r>
      <w:r w:rsidR="008E340C" w:rsidRPr="00AB5DC3">
        <w:rPr>
          <w:rFonts w:ascii="Times New Roman" w:hAnsi="Times New Roman"/>
          <w:i/>
          <w:sz w:val="20"/>
          <w:szCs w:val="20"/>
        </w:rPr>
        <w:t>E. faecalis</w:t>
      </w:r>
      <w:r w:rsidR="008E340C" w:rsidRPr="00AB5DC3">
        <w:rPr>
          <w:rFonts w:ascii="Times New Roman" w:hAnsi="Times New Roman"/>
          <w:sz w:val="20"/>
          <w:szCs w:val="20"/>
        </w:rPr>
        <w:t xml:space="preserve"> to the antibiotics tested (Table 3). </w:t>
      </w:r>
    </w:p>
    <w:p w:rsidR="00A84746" w:rsidRPr="00AB5DC3" w:rsidRDefault="00A84746" w:rsidP="00FB6404">
      <w:pPr>
        <w:pStyle w:val="NoSpacing"/>
        <w:snapToGrid w:val="0"/>
        <w:ind w:firstLine="425"/>
        <w:jc w:val="both"/>
        <w:rPr>
          <w:rFonts w:ascii="Times New Roman" w:hAnsi="Times New Roman"/>
          <w:sz w:val="20"/>
          <w:szCs w:val="20"/>
          <w:lang w:eastAsia="zh-CN"/>
        </w:rPr>
      </w:pPr>
      <w:r w:rsidRPr="00AB5DC3">
        <w:rPr>
          <w:rFonts w:ascii="Times New Roman" w:hAnsi="Times New Roman"/>
          <w:sz w:val="20"/>
          <w:szCs w:val="20"/>
        </w:rPr>
        <w:t>T</w:t>
      </w:r>
      <w:r w:rsidR="008E340C" w:rsidRPr="00AB5DC3">
        <w:rPr>
          <w:rFonts w:ascii="Times New Roman" w:hAnsi="Times New Roman"/>
          <w:sz w:val="20"/>
          <w:szCs w:val="20"/>
        </w:rPr>
        <w:t xml:space="preserve">en (9.8%) of the </w:t>
      </w:r>
      <w:r w:rsidR="008E340C" w:rsidRPr="00AB5DC3">
        <w:rPr>
          <w:rFonts w:ascii="Times New Roman" w:hAnsi="Times New Roman"/>
          <w:i/>
          <w:sz w:val="20"/>
          <w:szCs w:val="20"/>
        </w:rPr>
        <w:t>E. faecalis</w:t>
      </w:r>
      <w:r w:rsidR="008E340C" w:rsidRPr="00AB5DC3">
        <w:rPr>
          <w:rFonts w:ascii="Times New Roman" w:hAnsi="Times New Roman"/>
          <w:sz w:val="20"/>
          <w:szCs w:val="20"/>
        </w:rPr>
        <w:t xml:space="preserve"> isolates were vancomycin resistant Enterococci (VRE) from patients in the 31-40 age group. Seven vancomycin resistance patterns were observed (Table 4)</w:t>
      </w:r>
      <w:r w:rsidR="00E41D5E">
        <w:rPr>
          <w:rFonts w:ascii="Times New Roman" w:hAnsi="Times New Roman" w:hint="eastAsia"/>
          <w:sz w:val="20"/>
          <w:szCs w:val="20"/>
          <w:lang w:eastAsia="zh-CN"/>
        </w:rPr>
        <w:t>.</w:t>
      </w:r>
    </w:p>
    <w:p w:rsidR="008E340C" w:rsidRDefault="00A84746" w:rsidP="00FB6404">
      <w:pPr>
        <w:pStyle w:val="NoSpacing"/>
        <w:snapToGrid w:val="0"/>
        <w:ind w:firstLine="425"/>
        <w:jc w:val="both"/>
        <w:rPr>
          <w:rFonts w:ascii="Times New Roman" w:hAnsi="Times New Roman"/>
          <w:sz w:val="20"/>
          <w:szCs w:val="20"/>
          <w:lang w:eastAsia="zh-CN"/>
        </w:rPr>
      </w:pPr>
      <w:r w:rsidRPr="00AB5DC3">
        <w:rPr>
          <w:rFonts w:ascii="Times New Roman" w:hAnsi="Times New Roman"/>
          <w:sz w:val="20"/>
          <w:szCs w:val="20"/>
        </w:rPr>
        <w:t>A</w:t>
      </w:r>
      <w:r w:rsidR="008E340C" w:rsidRPr="00AB5DC3">
        <w:rPr>
          <w:rFonts w:ascii="Times New Roman" w:hAnsi="Times New Roman"/>
          <w:sz w:val="20"/>
          <w:szCs w:val="20"/>
        </w:rPr>
        <w:t xml:space="preserve">mong the 135 Enterococci constituting 102 </w:t>
      </w:r>
      <w:r w:rsidR="008E340C" w:rsidRPr="00AB5DC3">
        <w:rPr>
          <w:rFonts w:ascii="Times New Roman" w:hAnsi="Times New Roman"/>
          <w:i/>
          <w:sz w:val="20"/>
          <w:szCs w:val="20"/>
        </w:rPr>
        <w:t>E. faecalis</w:t>
      </w:r>
      <w:r w:rsidR="008E340C" w:rsidRPr="00AB5DC3">
        <w:rPr>
          <w:rFonts w:ascii="Times New Roman" w:hAnsi="Times New Roman"/>
          <w:sz w:val="20"/>
          <w:szCs w:val="20"/>
        </w:rPr>
        <w:t xml:space="preserve"> and 33 </w:t>
      </w:r>
      <w:r w:rsidR="008E340C" w:rsidRPr="00AB5DC3">
        <w:rPr>
          <w:rFonts w:ascii="Times New Roman" w:hAnsi="Times New Roman"/>
          <w:i/>
          <w:sz w:val="20"/>
          <w:szCs w:val="20"/>
        </w:rPr>
        <w:t>E. faecium</w:t>
      </w:r>
      <w:r w:rsidR="008E340C" w:rsidRPr="00AB5DC3">
        <w:rPr>
          <w:rFonts w:ascii="Times New Roman" w:hAnsi="Times New Roman"/>
          <w:sz w:val="20"/>
          <w:szCs w:val="20"/>
        </w:rPr>
        <w:t xml:space="preserve"> tested for biofilm production, 18 (13.3%) were biofilm producers, 12 (11.8%) were E. faecalis and 6 (18.2%) were </w:t>
      </w:r>
      <w:r w:rsidR="008E340C" w:rsidRPr="00AB5DC3">
        <w:rPr>
          <w:rFonts w:ascii="Times New Roman" w:hAnsi="Times New Roman"/>
          <w:i/>
          <w:sz w:val="20"/>
          <w:szCs w:val="20"/>
        </w:rPr>
        <w:t>E. faecium.</w:t>
      </w:r>
      <w:r w:rsidR="008E340C" w:rsidRPr="00AB5DC3">
        <w:rPr>
          <w:rFonts w:ascii="Times New Roman" w:hAnsi="Times New Roman"/>
          <w:sz w:val="20"/>
          <w:szCs w:val="20"/>
        </w:rPr>
        <w:t xml:space="preserve"> Ten (55.6%) of the biofilm formers (6 E. faecium and </w:t>
      </w:r>
      <w:r w:rsidR="008E340C" w:rsidRPr="00AB5DC3">
        <w:rPr>
          <w:rFonts w:ascii="Times New Roman" w:hAnsi="Times New Roman"/>
          <w:i/>
          <w:sz w:val="20"/>
          <w:szCs w:val="20"/>
        </w:rPr>
        <w:t>4 E. faecalis</w:t>
      </w:r>
      <w:r w:rsidR="008E340C" w:rsidRPr="00AB5DC3">
        <w:rPr>
          <w:rFonts w:ascii="Times New Roman" w:hAnsi="Times New Roman"/>
          <w:sz w:val="20"/>
          <w:szCs w:val="20"/>
        </w:rPr>
        <w:t xml:space="preserve">) were strong biofilm producers. Six of the </w:t>
      </w:r>
      <w:r w:rsidR="008E340C" w:rsidRPr="00AB5DC3">
        <w:rPr>
          <w:rFonts w:ascii="Times New Roman" w:hAnsi="Times New Roman"/>
          <w:i/>
          <w:sz w:val="20"/>
          <w:szCs w:val="20"/>
        </w:rPr>
        <w:t>E. faecium</w:t>
      </w:r>
      <w:r w:rsidR="008E340C" w:rsidRPr="00AB5DC3">
        <w:rPr>
          <w:rFonts w:ascii="Times New Roman" w:hAnsi="Times New Roman"/>
          <w:sz w:val="20"/>
          <w:szCs w:val="20"/>
        </w:rPr>
        <w:t xml:space="preserve"> were resistant to cotrimoxazole, ampicillin, vancomycin, gentamycin and streptomycin while only three </w:t>
      </w:r>
      <w:r w:rsidR="008E340C" w:rsidRPr="00AB5DC3">
        <w:rPr>
          <w:rFonts w:ascii="Times New Roman" w:hAnsi="Times New Roman"/>
          <w:i/>
          <w:sz w:val="20"/>
          <w:szCs w:val="20"/>
        </w:rPr>
        <w:t>E. faecalis</w:t>
      </w:r>
      <w:r w:rsidR="008E340C" w:rsidRPr="00AB5DC3">
        <w:rPr>
          <w:rFonts w:ascii="Times New Roman" w:hAnsi="Times New Roman"/>
          <w:sz w:val="20"/>
          <w:szCs w:val="20"/>
        </w:rPr>
        <w:t xml:space="preserve"> showed multidrug resistance to cotrimoxazole and ampicillin </w:t>
      </w:r>
      <w:r w:rsidR="008E340C" w:rsidRPr="00AB5DC3">
        <w:rPr>
          <w:rFonts w:ascii="Times New Roman" w:hAnsi="Times New Roman"/>
          <w:sz w:val="20"/>
          <w:szCs w:val="20"/>
        </w:rPr>
        <w:lastRenderedPageBreak/>
        <w:t xml:space="preserve">among other antibiotics tested. </w:t>
      </w:r>
      <w:r w:rsidR="008E340C" w:rsidRPr="00AB5DC3">
        <w:rPr>
          <w:rFonts w:ascii="Times New Roman" w:hAnsi="Times New Roman"/>
          <w:i/>
          <w:sz w:val="20"/>
          <w:szCs w:val="20"/>
        </w:rPr>
        <w:t>E. faecium</w:t>
      </w:r>
      <w:r w:rsidR="008E340C" w:rsidRPr="00AB5DC3">
        <w:rPr>
          <w:rFonts w:ascii="Times New Roman" w:hAnsi="Times New Roman"/>
          <w:sz w:val="20"/>
          <w:szCs w:val="20"/>
        </w:rPr>
        <w:t xml:space="preserve"> isolates showed higher multiple resistance than the </w:t>
      </w:r>
      <w:r w:rsidR="008E340C" w:rsidRPr="00AB5DC3">
        <w:rPr>
          <w:rFonts w:ascii="Times New Roman" w:hAnsi="Times New Roman"/>
          <w:i/>
          <w:sz w:val="20"/>
          <w:szCs w:val="20"/>
        </w:rPr>
        <w:t xml:space="preserve">E. faecalis </w:t>
      </w:r>
      <w:r w:rsidR="008E340C" w:rsidRPr="00AB5DC3">
        <w:rPr>
          <w:rFonts w:ascii="Times New Roman" w:hAnsi="Times New Roman"/>
          <w:sz w:val="20"/>
          <w:szCs w:val="20"/>
        </w:rPr>
        <w:t xml:space="preserve">However, 117 (86.7%) isolates were not biofilm formers and they were both sensitive and resistant strains of </w:t>
      </w:r>
      <w:r w:rsidR="008E340C" w:rsidRPr="00AB5DC3">
        <w:rPr>
          <w:rFonts w:ascii="Times New Roman" w:hAnsi="Times New Roman"/>
          <w:i/>
          <w:sz w:val="20"/>
          <w:szCs w:val="20"/>
        </w:rPr>
        <w:t>E. faecalis</w:t>
      </w:r>
      <w:r w:rsidR="008E340C" w:rsidRPr="00AB5DC3">
        <w:rPr>
          <w:rFonts w:ascii="Times New Roman" w:hAnsi="Times New Roman"/>
          <w:sz w:val="20"/>
          <w:szCs w:val="20"/>
        </w:rPr>
        <w:t xml:space="preserve"> (n=90) and </w:t>
      </w:r>
      <w:r w:rsidR="008E340C" w:rsidRPr="00AB5DC3">
        <w:rPr>
          <w:rFonts w:ascii="Times New Roman" w:hAnsi="Times New Roman"/>
          <w:i/>
          <w:sz w:val="20"/>
          <w:szCs w:val="20"/>
        </w:rPr>
        <w:t>E. faecium</w:t>
      </w:r>
      <w:r w:rsidR="008E340C" w:rsidRPr="00AB5DC3">
        <w:rPr>
          <w:rFonts w:ascii="Times New Roman" w:hAnsi="Times New Roman"/>
          <w:sz w:val="20"/>
          <w:szCs w:val="20"/>
        </w:rPr>
        <w:t xml:space="preserve"> (n=29).</w:t>
      </w:r>
    </w:p>
    <w:p w:rsidR="00E41D5E" w:rsidRDefault="00E41D5E" w:rsidP="00FB6404">
      <w:pPr>
        <w:pStyle w:val="NoSpacing"/>
        <w:snapToGrid w:val="0"/>
        <w:ind w:firstLine="425"/>
        <w:jc w:val="both"/>
        <w:rPr>
          <w:rFonts w:ascii="Times New Roman" w:hAnsi="Times New Roman"/>
          <w:sz w:val="20"/>
          <w:szCs w:val="20"/>
          <w:lang w:eastAsia="zh-CN"/>
        </w:rPr>
      </w:pPr>
    </w:p>
    <w:p w:rsidR="00E41D5E" w:rsidRPr="00AB5DC3" w:rsidRDefault="0030746E" w:rsidP="00FB6404">
      <w:pPr>
        <w:pStyle w:val="NoSpacing"/>
        <w:snapToGrid w:val="0"/>
        <w:ind w:firstLine="425"/>
        <w:jc w:val="both"/>
        <w:rPr>
          <w:rFonts w:ascii="Times New Roman" w:hAnsi="Times New Roman"/>
          <w:sz w:val="20"/>
          <w:szCs w:val="20"/>
          <w:lang w:eastAsia="zh-CN"/>
        </w:rPr>
      </w:pPr>
      <w:r w:rsidRPr="00D14C96">
        <w:rPr>
          <w:rFonts w:ascii="Times New Roman" w:hAnsi="Times New Roman"/>
          <w:noProof/>
          <w:sz w:val="20"/>
          <w:szCs w:val="20"/>
          <w:lang w:val="en-US"/>
        </w:rPr>
        <w:drawing>
          <wp:anchor distT="0" distB="0" distL="114300" distR="114300" simplePos="0" relativeHeight="251659264" behindDoc="0" locked="0" layoutInCell="1" allowOverlap="1" wp14:anchorId="34BDA284" wp14:editId="6A10836F">
            <wp:simplePos x="0" y="0"/>
            <wp:positionH relativeFrom="column">
              <wp:posOffset>-156845</wp:posOffset>
            </wp:positionH>
            <wp:positionV relativeFrom="paragraph">
              <wp:posOffset>132715</wp:posOffset>
            </wp:positionV>
            <wp:extent cx="3227705" cy="2130425"/>
            <wp:effectExtent l="0" t="0" r="0" b="317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D94EDB" w:rsidRPr="00AB5DC3" w:rsidRDefault="00D94EDB" w:rsidP="00D94EDB">
      <w:pPr>
        <w:pStyle w:val="NoSpacing"/>
        <w:snapToGrid w:val="0"/>
        <w:ind w:firstLine="425"/>
        <w:jc w:val="both"/>
        <w:rPr>
          <w:rFonts w:ascii="Times New Roman" w:hAnsi="Times New Roman"/>
          <w:sz w:val="20"/>
          <w:szCs w:val="20"/>
          <w:lang w:eastAsia="zh-CN"/>
        </w:rPr>
      </w:pPr>
    </w:p>
    <w:p w:rsidR="00D94EDB" w:rsidRDefault="00D94EDB" w:rsidP="00E41D5E">
      <w:pPr>
        <w:pStyle w:val="NoSpacing"/>
        <w:snapToGrid w:val="0"/>
        <w:jc w:val="center"/>
        <w:rPr>
          <w:rFonts w:ascii="Times New Roman" w:hAnsi="Times New Roman"/>
          <w:noProof/>
          <w:sz w:val="20"/>
          <w:szCs w:val="20"/>
          <w:lang w:val="en-US"/>
        </w:rPr>
      </w:pPr>
    </w:p>
    <w:p w:rsidR="0030746E" w:rsidRDefault="0030746E" w:rsidP="00E41D5E">
      <w:pPr>
        <w:pStyle w:val="NoSpacing"/>
        <w:snapToGrid w:val="0"/>
        <w:jc w:val="center"/>
        <w:rPr>
          <w:rFonts w:ascii="Times New Roman" w:hAnsi="Times New Roman"/>
          <w:noProof/>
          <w:sz w:val="20"/>
          <w:szCs w:val="20"/>
          <w:lang w:val="en-US"/>
        </w:rPr>
      </w:pPr>
    </w:p>
    <w:p w:rsidR="0030746E" w:rsidRDefault="0030746E" w:rsidP="00E41D5E">
      <w:pPr>
        <w:pStyle w:val="NoSpacing"/>
        <w:snapToGrid w:val="0"/>
        <w:jc w:val="center"/>
        <w:rPr>
          <w:rFonts w:ascii="Times New Roman" w:hAnsi="Times New Roman"/>
          <w:noProof/>
          <w:sz w:val="20"/>
          <w:szCs w:val="20"/>
          <w:lang w:val="en-US"/>
        </w:rPr>
      </w:pPr>
    </w:p>
    <w:p w:rsidR="0030746E" w:rsidRDefault="0030746E" w:rsidP="00E41D5E">
      <w:pPr>
        <w:pStyle w:val="NoSpacing"/>
        <w:snapToGrid w:val="0"/>
        <w:jc w:val="center"/>
        <w:rPr>
          <w:rFonts w:ascii="Times New Roman" w:hAnsi="Times New Roman"/>
          <w:noProof/>
          <w:sz w:val="20"/>
          <w:szCs w:val="20"/>
          <w:lang w:val="en-US"/>
        </w:rPr>
      </w:pPr>
    </w:p>
    <w:p w:rsidR="0030746E" w:rsidRDefault="0030746E" w:rsidP="00E41D5E">
      <w:pPr>
        <w:pStyle w:val="NoSpacing"/>
        <w:snapToGrid w:val="0"/>
        <w:jc w:val="center"/>
        <w:rPr>
          <w:rFonts w:ascii="Times New Roman" w:hAnsi="Times New Roman"/>
          <w:noProof/>
          <w:sz w:val="20"/>
          <w:szCs w:val="20"/>
          <w:lang w:val="en-US"/>
        </w:rPr>
      </w:pPr>
      <w:bookmarkStart w:id="0" w:name="_GoBack"/>
      <w:bookmarkEnd w:id="0"/>
    </w:p>
    <w:p w:rsidR="0030746E" w:rsidRDefault="0030746E" w:rsidP="00E41D5E">
      <w:pPr>
        <w:pStyle w:val="NoSpacing"/>
        <w:snapToGrid w:val="0"/>
        <w:jc w:val="center"/>
        <w:rPr>
          <w:rFonts w:ascii="Times New Roman" w:hAnsi="Times New Roman"/>
          <w:noProof/>
          <w:sz w:val="20"/>
          <w:szCs w:val="20"/>
          <w:lang w:val="en-US"/>
        </w:rPr>
      </w:pPr>
    </w:p>
    <w:p w:rsidR="0030746E" w:rsidRDefault="0030746E" w:rsidP="00E41D5E">
      <w:pPr>
        <w:pStyle w:val="NoSpacing"/>
        <w:snapToGrid w:val="0"/>
        <w:jc w:val="center"/>
        <w:rPr>
          <w:rFonts w:ascii="Times New Roman" w:hAnsi="Times New Roman"/>
          <w:noProof/>
          <w:sz w:val="20"/>
          <w:szCs w:val="20"/>
          <w:lang w:val="en-US"/>
        </w:rPr>
      </w:pPr>
    </w:p>
    <w:p w:rsidR="0030746E" w:rsidRDefault="0030746E" w:rsidP="00E41D5E">
      <w:pPr>
        <w:pStyle w:val="NoSpacing"/>
        <w:snapToGrid w:val="0"/>
        <w:jc w:val="center"/>
        <w:rPr>
          <w:rFonts w:ascii="Times New Roman" w:hAnsi="Times New Roman"/>
          <w:noProof/>
          <w:sz w:val="20"/>
          <w:szCs w:val="20"/>
          <w:lang w:val="en-US"/>
        </w:rPr>
      </w:pPr>
    </w:p>
    <w:p w:rsidR="0030746E" w:rsidRDefault="0030746E" w:rsidP="00E41D5E">
      <w:pPr>
        <w:pStyle w:val="NoSpacing"/>
        <w:snapToGrid w:val="0"/>
        <w:jc w:val="center"/>
        <w:rPr>
          <w:rFonts w:ascii="Times New Roman" w:hAnsi="Times New Roman"/>
          <w:noProof/>
          <w:sz w:val="20"/>
          <w:szCs w:val="20"/>
          <w:lang w:val="en-US"/>
        </w:rPr>
      </w:pPr>
    </w:p>
    <w:p w:rsidR="0030746E" w:rsidRDefault="0030746E" w:rsidP="00E41D5E">
      <w:pPr>
        <w:pStyle w:val="NoSpacing"/>
        <w:snapToGrid w:val="0"/>
        <w:jc w:val="center"/>
        <w:rPr>
          <w:rFonts w:ascii="Times New Roman" w:hAnsi="Times New Roman"/>
          <w:noProof/>
          <w:sz w:val="20"/>
          <w:szCs w:val="20"/>
          <w:lang w:val="en-US"/>
        </w:rPr>
      </w:pPr>
    </w:p>
    <w:p w:rsidR="0030746E" w:rsidRDefault="0030746E" w:rsidP="00E41D5E">
      <w:pPr>
        <w:pStyle w:val="NoSpacing"/>
        <w:snapToGrid w:val="0"/>
        <w:jc w:val="center"/>
        <w:rPr>
          <w:rFonts w:ascii="Times New Roman" w:hAnsi="Times New Roman"/>
          <w:noProof/>
          <w:sz w:val="20"/>
          <w:szCs w:val="20"/>
          <w:lang w:val="en-US"/>
        </w:rPr>
      </w:pPr>
    </w:p>
    <w:p w:rsidR="0030746E" w:rsidRDefault="0030746E" w:rsidP="00E41D5E">
      <w:pPr>
        <w:pStyle w:val="NoSpacing"/>
        <w:snapToGrid w:val="0"/>
        <w:jc w:val="center"/>
        <w:rPr>
          <w:rFonts w:ascii="Times New Roman" w:hAnsi="Times New Roman"/>
          <w:noProof/>
          <w:sz w:val="20"/>
          <w:szCs w:val="20"/>
          <w:lang w:val="en-US"/>
        </w:rPr>
      </w:pPr>
    </w:p>
    <w:p w:rsidR="0030746E" w:rsidRDefault="0030746E" w:rsidP="00E41D5E">
      <w:pPr>
        <w:pStyle w:val="NoSpacing"/>
        <w:snapToGrid w:val="0"/>
        <w:jc w:val="center"/>
        <w:rPr>
          <w:rFonts w:ascii="Times New Roman" w:hAnsi="Times New Roman"/>
          <w:noProof/>
          <w:sz w:val="20"/>
          <w:szCs w:val="20"/>
          <w:lang w:val="en-US"/>
        </w:rPr>
      </w:pPr>
    </w:p>
    <w:p w:rsidR="0030746E" w:rsidRPr="00AB5DC3" w:rsidRDefault="0030746E" w:rsidP="00E41D5E">
      <w:pPr>
        <w:pStyle w:val="NoSpacing"/>
        <w:snapToGrid w:val="0"/>
        <w:jc w:val="center"/>
        <w:rPr>
          <w:rFonts w:ascii="Times New Roman" w:hAnsi="Times New Roman"/>
          <w:sz w:val="20"/>
          <w:szCs w:val="20"/>
          <w:lang w:eastAsia="zh-CN"/>
        </w:rPr>
      </w:pPr>
    </w:p>
    <w:p w:rsidR="00D94EDB" w:rsidRPr="00AB5DC3" w:rsidRDefault="00D94EDB" w:rsidP="008520D3">
      <w:pPr>
        <w:pStyle w:val="NoSpacing"/>
        <w:snapToGrid w:val="0"/>
        <w:jc w:val="both"/>
        <w:rPr>
          <w:rFonts w:ascii="Times New Roman" w:hAnsi="Times New Roman"/>
          <w:sz w:val="20"/>
          <w:szCs w:val="20"/>
          <w:lang w:eastAsia="zh-CN"/>
        </w:rPr>
      </w:pPr>
      <w:r w:rsidRPr="00AB5DC3">
        <w:rPr>
          <w:rFonts w:ascii="Times New Roman" w:hAnsi="Times New Roman"/>
          <w:b/>
          <w:sz w:val="20"/>
          <w:szCs w:val="20"/>
        </w:rPr>
        <w:t>Figure</w:t>
      </w:r>
      <w:r w:rsidR="00E41D5E">
        <w:rPr>
          <w:rFonts w:ascii="Times New Roman" w:hAnsi="Times New Roman" w:hint="eastAsia"/>
          <w:b/>
          <w:sz w:val="20"/>
          <w:szCs w:val="20"/>
          <w:lang w:eastAsia="zh-CN"/>
        </w:rPr>
        <w:t xml:space="preserve"> </w:t>
      </w:r>
      <w:r w:rsidRPr="00AB5DC3">
        <w:rPr>
          <w:rFonts w:ascii="Times New Roman" w:hAnsi="Times New Roman"/>
          <w:b/>
          <w:sz w:val="20"/>
          <w:szCs w:val="20"/>
        </w:rPr>
        <w:t xml:space="preserve">1: </w:t>
      </w:r>
      <w:r w:rsidRPr="00AB5DC3">
        <w:rPr>
          <w:rFonts w:ascii="Times New Roman" w:hAnsi="Times New Roman"/>
          <w:sz w:val="20"/>
          <w:szCs w:val="20"/>
        </w:rPr>
        <w:t xml:space="preserve">Distribution of bacterial isolates from urine samples. </w:t>
      </w:r>
    </w:p>
    <w:p w:rsidR="00D94EDB" w:rsidRPr="00AB5DC3" w:rsidRDefault="00D94EDB" w:rsidP="00D94EDB">
      <w:pPr>
        <w:pStyle w:val="NoSpacing"/>
        <w:snapToGrid w:val="0"/>
        <w:ind w:firstLine="425"/>
        <w:jc w:val="both"/>
        <w:rPr>
          <w:rFonts w:ascii="Times New Roman" w:hAnsi="Times New Roman"/>
          <w:sz w:val="20"/>
          <w:szCs w:val="20"/>
          <w:lang w:eastAsia="zh-CN"/>
        </w:rPr>
      </w:pPr>
    </w:p>
    <w:p w:rsidR="00D94EDB" w:rsidRPr="00AB5DC3" w:rsidRDefault="00D94EDB" w:rsidP="00D94EDB">
      <w:pPr>
        <w:pStyle w:val="NoSpacing"/>
        <w:snapToGrid w:val="0"/>
        <w:jc w:val="center"/>
        <w:rPr>
          <w:rFonts w:ascii="Times New Roman" w:hAnsi="Times New Roman"/>
          <w:sz w:val="20"/>
          <w:szCs w:val="20"/>
        </w:rPr>
      </w:pPr>
    </w:p>
    <w:p w:rsidR="00D94EDB" w:rsidRPr="00AB5DC3" w:rsidRDefault="00D94EDB" w:rsidP="00D94EDB">
      <w:pPr>
        <w:pStyle w:val="NoSpacing"/>
        <w:snapToGrid w:val="0"/>
        <w:jc w:val="both"/>
        <w:rPr>
          <w:rFonts w:ascii="Times New Roman" w:hAnsi="Times New Roman"/>
          <w:b/>
          <w:sz w:val="20"/>
          <w:szCs w:val="20"/>
          <w:lang w:eastAsia="zh-CN"/>
        </w:rPr>
      </w:pPr>
    </w:p>
    <w:p w:rsidR="00D94EDB" w:rsidRPr="00AB5DC3" w:rsidRDefault="006205AA" w:rsidP="00E41D5E">
      <w:pPr>
        <w:pStyle w:val="NoSpacing"/>
        <w:snapToGrid w:val="0"/>
        <w:jc w:val="center"/>
        <w:rPr>
          <w:rFonts w:ascii="Times New Roman" w:hAnsi="Times New Roman"/>
          <w:b/>
          <w:sz w:val="20"/>
          <w:szCs w:val="20"/>
          <w:lang w:eastAsia="zh-CN"/>
        </w:rPr>
      </w:pPr>
      <w:r>
        <w:rPr>
          <w:rFonts w:ascii="Times New Roman" w:hAnsi="Times New Roman"/>
          <w:b/>
          <w:noProof/>
          <w:sz w:val="20"/>
          <w:szCs w:val="20"/>
          <w:lang w:val="en-US"/>
        </w:rPr>
        <w:drawing>
          <wp:inline distT="0" distB="0" distL="0" distR="0" wp14:anchorId="3BACA047" wp14:editId="688D9F0E">
            <wp:extent cx="2695575" cy="2178685"/>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srcRect/>
                    <a:stretch>
                      <a:fillRect/>
                    </a:stretch>
                  </pic:blipFill>
                  <pic:spPr bwMode="auto">
                    <a:xfrm>
                      <a:off x="0" y="0"/>
                      <a:ext cx="2695575" cy="2178685"/>
                    </a:xfrm>
                    <a:prstGeom prst="rect">
                      <a:avLst/>
                    </a:prstGeom>
                    <a:noFill/>
                    <a:ln w="9525">
                      <a:noFill/>
                      <a:miter lim="800000"/>
                      <a:headEnd/>
                      <a:tailEnd/>
                    </a:ln>
                  </pic:spPr>
                </pic:pic>
              </a:graphicData>
            </a:graphic>
          </wp:inline>
        </w:drawing>
      </w:r>
    </w:p>
    <w:p w:rsidR="00D94EDB" w:rsidRPr="00AB5DC3" w:rsidRDefault="00D94EDB" w:rsidP="008520D3">
      <w:pPr>
        <w:pStyle w:val="NoSpacing"/>
        <w:snapToGrid w:val="0"/>
        <w:jc w:val="center"/>
        <w:rPr>
          <w:rFonts w:ascii="Times New Roman" w:hAnsi="Times New Roman"/>
          <w:b/>
          <w:sz w:val="20"/>
          <w:szCs w:val="20"/>
        </w:rPr>
      </w:pPr>
      <w:r w:rsidRPr="00AB5DC3">
        <w:rPr>
          <w:rFonts w:ascii="Times New Roman" w:hAnsi="Times New Roman"/>
          <w:b/>
          <w:sz w:val="20"/>
          <w:szCs w:val="20"/>
        </w:rPr>
        <w:t xml:space="preserve">Figure 2: </w:t>
      </w:r>
      <w:r w:rsidRPr="00AB5DC3">
        <w:rPr>
          <w:rFonts w:ascii="Times New Roman" w:hAnsi="Times New Roman"/>
          <w:sz w:val="20"/>
          <w:szCs w:val="20"/>
        </w:rPr>
        <w:t xml:space="preserve">Occurrence of </w:t>
      </w:r>
      <w:r w:rsidRPr="00AB5DC3">
        <w:rPr>
          <w:rFonts w:ascii="Times New Roman" w:hAnsi="Times New Roman"/>
          <w:i/>
          <w:sz w:val="20"/>
          <w:szCs w:val="20"/>
        </w:rPr>
        <w:t>Enterococcus</w:t>
      </w:r>
      <w:r w:rsidRPr="00AB5DC3">
        <w:rPr>
          <w:rFonts w:ascii="Times New Roman" w:hAnsi="Times New Roman"/>
          <w:sz w:val="20"/>
          <w:szCs w:val="20"/>
        </w:rPr>
        <w:t xml:space="preserve"> spp. in urine</w:t>
      </w:r>
    </w:p>
    <w:p w:rsidR="00D94EDB" w:rsidRPr="00AB5DC3" w:rsidRDefault="00D94EDB" w:rsidP="00FB6404">
      <w:pPr>
        <w:pStyle w:val="NoSpacing"/>
        <w:snapToGrid w:val="0"/>
        <w:ind w:firstLine="425"/>
        <w:jc w:val="both"/>
        <w:rPr>
          <w:rFonts w:ascii="Times New Roman" w:hAnsi="Times New Roman"/>
          <w:sz w:val="20"/>
          <w:szCs w:val="20"/>
          <w:lang w:eastAsia="zh-CN"/>
        </w:rPr>
        <w:sectPr w:rsidR="00D94EDB" w:rsidRPr="00AB5DC3" w:rsidSect="000E2FCF">
          <w:headerReference w:type="default" r:id="rId15"/>
          <w:pgSz w:w="12240" w:h="15840"/>
          <w:pgMar w:top="1440" w:right="1440" w:bottom="1440" w:left="1440" w:header="720" w:footer="720" w:gutter="0"/>
          <w:cols w:num="2" w:space="550"/>
          <w:docGrid w:linePitch="360"/>
        </w:sectPr>
      </w:pPr>
    </w:p>
    <w:p w:rsidR="008E340C" w:rsidRPr="00AB5DC3" w:rsidRDefault="008E340C" w:rsidP="00FB6404">
      <w:pPr>
        <w:pStyle w:val="NoSpacing"/>
        <w:snapToGrid w:val="0"/>
        <w:ind w:firstLine="425"/>
        <w:jc w:val="both"/>
        <w:rPr>
          <w:rFonts w:ascii="Times New Roman" w:hAnsi="Times New Roman"/>
          <w:sz w:val="20"/>
          <w:szCs w:val="20"/>
        </w:rPr>
      </w:pPr>
    </w:p>
    <w:p w:rsidR="00E41D5E" w:rsidRDefault="00E41D5E" w:rsidP="00D94EDB">
      <w:pPr>
        <w:pStyle w:val="NoSpacing"/>
        <w:snapToGrid w:val="0"/>
        <w:jc w:val="both"/>
        <w:rPr>
          <w:rFonts w:ascii="Times New Roman" w:hAnsi="Times New Roman"/>
          <w:b/>
          <w:sz w:val="20"/>
          <w:szCs w:val="20"/>
          <w:lang w:eastAsia="zh-CN"/>
        </w:rPr>
      </w:pPr>
    </w:p>
    <w:p w:rsidR="00E41D5E" w:rsidRDefault="00E41D5E" w:rsidP="00D94EDB">
      <w:pPr>
        <w:pStyle w:val="NoSpacing"/>
        <w:snapToGrid w:val="0"/>
        <w:jc w:val="both"/>
        <w:rPr>
          <w:rFonts w:ascii="Times New Roman" w:hAnsi="Times New Roman"/>
          <w:b/>
          <w:sz w:val="20"/>
          <w:szCs w:val="20"/>
          <w:lang w:eastAsia="zh-CN"/>
        </w:rPr>
      </w:pPr>
    </w:p>
    <w:p w:rsidR="00E41D5E" w:rsidRDefault="00E41D5E" w:rsidP="00D94EDB">
      <w:pPr>
        <w:pStyle w:val="NoSpacing"/>
        <w:snapToGrid w:val="0"/>
        <w:jc w:val="both"/>
        <w:rPr>
          <w:rFonts w:ascii="Times New Roman" w:hAnsi="Times New Roman"/>
          <w:b/>
          <w:sz w:val="20"/>
          <w:szCs w:val="20"/>
          <w:lang w:eastAsia="zh-CN"/>
        </w:rPr>
      </w:pPr>
    </w:p>
    <w:p w:rsidR="00E41D5E" w:rsidRDefault="00E41D5E" w:rsidP="00D94EDB">
      <w:pPr>
        <w:pStyle w:val="NoSpacing"/>
        <w:snapToGrid w:val="0"/>
        <w:jc w:val="both"/>
        <w:rPr>
          <w:rFonts w:ascii="Times New Roman" w:hAnsi="Times New Roman"/>
          <w:b/>
          <w:sz w:val="20"/>
          <w:szCs w:val="20"/>
          <w:lang w:eastAsia="zh-CN"/>
        </w:rPr>
      </w:pPr>
    </w:p>
    <w:p w:rsidR="00E41D5E" w:rsidRDefault="00E41D5E" w:rsidP="00D94EDB">
      <w:pPr>
        <w:pStyle w:val="NoSpacing"/>
        <w:snapToGrid w:val="0"/>
        <w:jc w:val="both"/>
        <w:rPr>
          <w:rFonts w:ascii="Times New Roman" w:hAnsi="Times New Roman"/>
          <w:b/>
          <w:sz w:val="20"/>
          <w:szCs w:val="20"/>
          <w:lang w:eastAsia="zh-CN"/>
        </w:rPr>
      </w:pPr>
    </w:p>
    <w:p w:rsidR="00E41D5E" w:rsidRDefault="00E41D5E" w:rsidP="00D94EDB">
      <w:pPr>
        <w:pStyle w:val="NoSpacing"/>
        <w:snapToGrid w:val="0"/>
        <w:jc w:val="both"/>
        <w:rPr>
          <w:rFonts w:ascii="Times New Roman" w:hAnsi="Times New Roman"/>
          <w:b/>
          <w:sz w:val="20"/>
          <w:szCs w:val="20"/>
          <w:lang w:eastAsia="zh-CN"/>
        </w:rPr>
      </w:pPr>
    </w:p>
    <w:p w:rsidR="00E41D5E" w:rsidRDefault="00E41D5E" w:rsidP="00D94EDB">
      <w:pPr>
        <w:pStyle w:val="NoSpacing"/>
        <w:snapToGrid w:val="0"/>
        <w:jc w:val="both"/>
        <w:rPr>
          <w:rFonts w:ascii="Times New Roman" w:hAnsi="Times New Roman"/>
          <w:b/>
          <w:sz w:val="20"/>
          <w:szCs w:val="20"/>
          <w:lang w:eastAsia="zh-CN"/>
        </w:rPr>
      </w:pPr>
    </w:p>
    <w:p w:rsidR="00E41D5E" w:rsidRDefault="00E41D5E" w:rsidP="00D94EDB">
      <w:pPr>
        <w:pStyle w:val="NoSpacing"/>
        <w:snapToGrid w:val="0"/>
        <w:jc w:val="both"/>
        <w:rPr>
          <w:rFonts w:ascii="Times New Roman" w:hAnsi="Times New Roman"/>
          <w:b/>
          <w:sz w:val="20"/>
          <w:szCs w:val="20"/>
          <w:lang w:eastAsia="zh-CN"/>
        </w:rPr>
      </w:pPr>
    </w:p>
    <w:p w:rsidR="00E41D5E" w:rsidRDefault="00E41D5E" w:rsidP="00D94EDB">
      <w:pPr>
        <w:pStyle w:val="NoSpacing"/>
        <w:snapToGrid w:val="0"/>
        <w:jc w:val="both"/>
        <w:rPr>
          <w:rFonts w:ascii="Times New Roman" w:hAnsi="Times New Roman"/>
          <w:b/>
          <w:sz w:val="20"/>
          <w:szCs w:val="20"/>
          <w:lang w:eastAsia="zh-CN"/>
        </w:rPr>
      </w:pPr>
    </w:p>
    <w:p w:rsidR="00E41D5E" w:rsidRDefault="00E41D5E" w:rsidP="00D94EDB">
      <w:pPr>
        <w:pStyle w:val="NoSpacing"/>
        <w:snapToGrid w:val="0"/>
        <w:jc w:val="both"/>
        <w:rPr>
          <w:rFonts w:ascii="Times New Roman" w:hAnsi="Times New Roman"/>
          <w:b/>
          <w:sz w:val="20"/>
          <w:szCs w:val="20"/>
          <w:lang w:eastAsia="zh-CN"/>
        </w:rPr>
      </w:pPr>
    </w:p>
    <w:p w:rsidR="008E340C" w:rsidRPr="00AB5DC3" w:rsidRDefault="008E340C" w:rsidP="00D94EDB">
      <w:pPr>
        <w:pStyle w:val="NoSpacing"/>
        <w:snapToGrid w:val="0"/>
        <w:jc w:val="both"/>
        <w:rPr>
          <w:rFonts w:ascii="Times New Roman" w:hAnsi="Times New Roman"/>
          <w:b/>
          <w:sz w:val="20"/>
          <w:szCs w:val="20"/>
        </w:rPr>
      </w:pPr>
      <w:r w:rsidRPr="00AB5DC3">
        <w:rPr>
          <w:rFonts w:ascii="Times New Roman" w:hAnsi="Times New Roman"/>
          <w:b/>
          <w:sz w:val="20"/>
          <w:szCs w:val="20"/>
        </w:rPr>
        <w:lastRenderedPageBreak/>
        <w:t>Table 1: Socio-demographic characteristics of subjects and prevalence of Enterococcal infection Socio-demographic characteristics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14"/>
        <w:gridCol w:w="1396"/>
        <w:gridCol w:w="2986"/>
        <w:gridCol w:w="2878"/>
      </w:tblGrid>
      <w:tr w:rsidR="00AB15E2" w:rsidRPr="00AB5DC3" w:rsidTr="00D94EDB">
        <w:trPr>
          <w:jc w:val="center"/>
        </w:trPr>
        <w:tc>
          <w:tcPr>
            <w:tcW w:w="1168" w:type="pct"/>
            <w:vAlign w:val="center"/>
          </w:tcPr>
          <w:p w:rsidR="008E340C" w:rsidRPr="00AB5DC3" w:rsidRDefault="008E340C" w:rsidP="00D94EDB">
            <w:pPr>
              <w:pStyle w:val="NoSpacing"/>
              <w:snapToGrid w:val="0"/>
              <w:jc w:val="both"/>
              <w:rPr>
                <w:rFonts w:ascii="Times New Roman" w:eastAsiaTheme="minorEastAsia" w:hAnsi="Times New Roman"/>
                <w:b/>
                <w:sz w:val="20"/>
                <w:szCs w:val="20"/>
              </w:rPr>
            </w:pPr>
            <w:r w:rsidRPr="00AB5DC3">
              <w:rPr>
                <w:rFonts w:ascii="Times New Roman" w:eastAsiaTheme="minorEastAsia" w:hAnsi="Times New Roman"/>
                <w:b/>
                <w:sz w:val="20"/>
                <w:szCs w:val="20"/>
              </w:rPr>
              <w:t>Sex</w:t>
            </w:r>
          </w:p>
        </w:tc>
        <w:tc>
          <w:tcPr>
            <w:tcW w:w="737" w:type="pct"/>
            <w:vAlign w:val="center"/>
          </w:tcPr>
          <w:p w:rsidR="008E340C" w:rsidRPr="00AB5DC3" w:rsidRDefault="008E340C" w:rsidP="00D94EDB">
            <w:pPr>
              <w:pStyle w:val="NoSpacing"/>
              <w:snapToGrid w:val="0"/>
              <w:jc w:val="both"/>
              <w:rPr>
                <w:rFonts w:ascii="Times New Roman" w:eastAsiaTheme="minorEastAsia" w:hAnsi="Times New Roman"/>
                <w:b/>
                <w:sz w:val="20"/>
                <w:szCs w:val="20"/>
              </w:rPr>
            </w:pPr>
            <w:r w:rsidRPr="00AB5DC3">
              <w:rPr>
                <w:rFonts w:ascii="Times New Roman" w:eastAsiaTheme="minorEastAsia" w:hAnsi="Times New Roman"/>
                <w:b/>
                <w:sz w:val="20"/>
                <w:szCs w:val="20"/>
              </w:rPr>
              <w:t>Frequency</w:t>
            </w:r>
          </w:p>
        </w:tc>
        <w:tc>
          <w:tcPr>
            <w:tcW w:w="1576" w:type="pct"/>
            <w:vAlign w:val="center"/>
          </w:tcPr>
          <w:p w:rsidR="008E340C" w:rsidRPr="00AB5DC3" w:rsidRDefault="008E340C" w:rsidP="00D94EDB">
            <w:pPr>
              <w:pStyle w:val="NoSpacing"/>
              <w:snapToGrid w:val="0"/>
              <w:jc w:val="both"/>
              <w:rPr>
                <w:rFonts w:ascii="Times New Roman" w:eastAsiaTheme="minorEastAsia" w:hAnsi="Times New Roman"/>
                <w:b/>
                <w:sz w:val="20"/>
                <w:szCs w:val="20"/>
              </w:rPr>
            </w:pPr>
            <w:r w:rsidRPr="00AB5DC3">
              <w:rPr>
                <w:rFonts w:ascii="Times New Roman" w:eastAsiaTheme="minorEastAsia" w:hAnsi="Times New Roman"/>
                <w:b/>
                <w:sz w:val="20"/>
                <w:szCs w:val="20"/>
              </w:rPr>
              <w:t>Enterococci presen</w:t>
            </w:r>
            <w:r w:rsidR="00A84746" w:rsidRPr="00AB5DC3">
              <w:rPr>
                <w:rFonts w:ascii="Times New Roman" w:eastAsiaTheme="minorEastAsia" w:hAnsi="Times New Roman"/>
                <w:b/>
                <w:sz w:val="20"/>
                <w:szCs w:val="20"/>
              </w:rPr>
              <w:t>t (</w:t>
            </w:r>
            <w:r w:rsidRPr="00AB5DC3">
              <w:rPr>
                <w:rFonts w:ascii="Times New Roman" w:eastAsiaTheme="minorEastAsia" w:hAnsi="Times New Roman"/>
                <w:b/>
                <w:sz w:val="20"/>
                <w:szCs w:val="20"/>
              </w:rPr>
              <w:t>%)</w:t>
            </w:r>
          </w:p>
        </w:tc>
        <w:tc>
          <w:tcPr>
            <w:tcW w:w="1520" w:type="pct"/>
            <w:vAlign w:val="center"/>
          </w:tcPr>
          <w:p w:rsidR="008E340C" w:rsidRPr="00AB5DC3" w:rsidRDefault="008E340C" w:rsidP="00D94EDB">
            <w:pPr>
              <w:pStyle w:val="NoSpacing"/>
              <w:snapToGrid w:val="0"/>
              <w:jc w:val="both"/>
              <w:rPr>
                <w:rFonts w:ascii="Times New Roman" w:eastAsiaTheme="minorEastAsia" w:hAnsi="Times New Roman"/>
                <w:b/>
                <w:sz w:val="20"/>
                <w:szCs w:val="20"/>
              </w:rPr>
            </w:pPr>
            <w:r w:rsidRPr="00AB5DC3">
              <w:rPr>
                <w:rFonts w:ascii="Times New Roman" w:eastAsiaTheme="minorEastAsia" w:hAnsi="Times New Roman"/>
                <w:b/>
                <w:sz w:val="20"/>
                <w:szCs w:val="20"/>
              </w:rPr>
              <w:t>Enterococci absen</w:t>
            </w:r>
            <w:r w:rsidR="00A84746" w:rsidRPr="00AB5DC3">
              <w:rPr>
                <w:rFonts w:ascii="Times New Roman" w:eastAsiaTheme="minorEastAsia" w:hAnsi="Times New Roman"/>
                <w:b/>
                <w:sz w:val="20"/>
                <w:szCs w:val="20"/>
              </w:rPr>
              <w:t>t (</w:t>
            </w:r>
            <w:r w:rsidRPr="00AB5DC3">
              <w:rPr>
                <w:rFonts w:ascii="Times New Roman" w:eastAsiaTheme="minorEastAsia" w:hAnsi="Times New Roman"/>
                <w:b/>
                <w:sz w:val="20"/>
                <w:szCs w:val="20"/>
              </w:rPr>
              <w:t>%)</w:t>
            </w:r>
          </w:p>
        </w:tc>
      </w:tr>
      <w:tr w:rsidR="00AB15E2" w:rsidRPr="00AB5DC3" w:rsidTr="00D94EDB">
        <w:trPr>
          <w:jc w:val="center"/>
        </w:trPr>
        <w:tc>
          <w:tcPr>
            <w:tcW w:w="1168"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Male</w:t>
            </w:r>
          </w:p>
        </w:tc>
        <w:tc>
          <w:tcPr>
            <w:tcW w:w="737"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150</w:t>
            </w:r>
          </w:p>
        </w:tc>
        <w:tc>
          <w:tcPr>
            <w:tcW w:w="157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111(71.1)</w:t>
            </w:r>
          </w:p>
        </w:tc>
        <w:tc>
          <w:tcPr>
            <w:tcW w:w="1520"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54(32.7)</w:t>
            </w:r>
          </w:p>
        </w:tc>
      </w:tr>
      <w:tr w:rsidR="00AB15E2" w:rsidRPr="00AB5DC3" w:rsidTr="00D94EDB">
        <w:trPr>
          <w:jc w:val="center"/>
        </w:trPr>
        <w:tc>
          <w:tcPr>
            <w:tcW w:w="1168"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Female</w:t>
            </w:r>
          </w:p>
        </w:tc>
        <w:tc>
          <w:tcPr>
            <w:tcW w:w="737"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150</w:t>
            </w:r>
          </w:p>
        </w:tc>
        <w:tc>
          <w:tcPr>
            <w:tcW w:w="157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54(28.8)</w:t>
            </w:r>
          </w:p>
        </w:tc>
        <w:tc>
          <w:tcPr>
            <w:tcW w:w="1520"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111(67.2)</w:t>
            </w:r>
          </w:p>
        </w:tc>
      </w:tr>
      <w:tr w:rsidR="00AB15E2" w:rsidRPr="00AB5DC3" w:rsidTr="00D94EDB">
        <w:trPr>
          <w:jc w:val="center"/>
        </w:trPr>
        <w:tc>
          <w:tcPr>
            <w:tcW w:w="1168"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Age in years</w:t>
            </w:r>
          </w:p>
        </w:tc>
        <w:tc>
          <w:tcPr>
            <w:tcW w:w="737"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p>
        </w:tc>
        <w:tc>
          <w:tcPr>
            <w:tcW w:w="157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p>
        </w:tc>
        <w:tc>
          <w:tcPr>
            <w:tcW w:w="1520"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p>
        </w:tc>
      </w:tr>
      <w:tr w:rsidR="00AB15E2" w:rsidRPr="00AB5DC3" w:rsidTr="00D94EDB">
        <w:trPr>
          <w:jc w:val="center"/>
        </w:trPr>
        <w:tc>
          <w:tcPr>
            <w:tcW w:w="1168"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10-20</w:t>
            </w:r>
          </w:p>
        </w:tc>
        <w:tc>
          <w:tcPr>
            <w:tcW w:w="737"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63</w:t>
            </w:r>
          </w:p>
        </w:tc>
        <w:tc>
          <w:tcPr>
            <w:tcW w:w="157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56(88.9)</w:t>
            </w:r>
          </w:p>
        </w:tc>
        <w:tc>
          <w:tcPr>
            <w:tcW w:w="1520"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07(11)</w:t>
            </w:r>
          </w:p>
        </w:tc>
      </w:tr>
      <w:tr w:rsidR="00AB15E2" w:rsidRPr="00AB5DC3" w:rsidTr="00D94EDB">
        <w:trPr>
          <w:jc w:val="center"/>
        </w:trPr>
        <w:tc>
          <w:tcPr>
            <w:tcW w:w="1168"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21-30</w:t>
            </w:r>
          </w:p>
        </w:tc>
        <w:tc>
          <w:tcPr>
            <w:tcW w:w="737"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198</w:t>
            </w:r>
          </w:p>
        </w:tc>
        <w:tc>
          <w:tcPr>
            <w:tcW w:w="157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88(44)</w:t>
            </w:r>
          </w:p>
        </w:tc>
        <w:tc>
          <w:tcPr>
            <w:tcW w:w="1520"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110(56)</w:t>
            </w:r>
          </w:p>
        </w:tc>
      </w:tr>
      <w:tr w:rsidR="00AB15E2" w:rsidRPr="00AB5DC3" w:rsidTr="00D94EDB">
        <w:trPr>
          <w:jc w:val="center"/>
        </w:trPr>
        <w:tc>
          <w:tcPr>
            <w:tcW w:w="1168"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31-40</w:t>
            </w:r>
          </w:p>
        </w:tc>
        <w:tc>
          <w:tcPr>
            <w:tcW w:w="737"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39</w:t>
            </w:r>
          </w:p>
        </w:tc>
        <w:tc>
          <w:tcPr>
            <w:tcW w:w="157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21(15.5)</w:t>
            </w:r>
          </w:p>
        </w:tc>
        <w:tc>
          <w:tcPr>
            <w:tcW w:w="1520"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18(13.3)</w:t>
            </w:r>
          </w:p>
        </w:tc>
      </w:tr>
      <w:tr w:rsidR="00AB15E2" w:rsidRPr="00AB5DC3" w:rsidTr="00D94EDB">
        <w:trPr>
          <w:jc w:val="center"/>
        </w:trPr>
        <w:tc>
          <w:tcPr>
            <w:tcW w:w="1168"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Educational status</w:t>
            </w:r>
          </w:p>
        </w:tc>
        <w:tc>
          <w:tcPr>
            <w:tcW w:w="737"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p>
        </w:tc>
        <w:tc>
          <w:tcPr>
            <w:tcW w:w="157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p>
        </w:tc>
        <w:tc>
          <w:tcPr>
            <w:tcW w:w="1520"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p>
        </w:tc>
      </w:tr>
      <w:tr w:rsidR="00AB15E2" w:rsidRPr="00AB5DC3" w:rsidTr="00D94EDB">
        <w:trPr>
          <w:jc w:val="center"/>
        </w:trPr>
        <w:tc>
          <w:tcPr>
            <w:tcW w:w="1168"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Illiterate</w:t>
            </w:r>
          </w:p>
        </w:tc>
        <w:tc>
          <w:tcPr>
            <w:tcW w:w="737"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80</w:t>
            </w:r>
          </w:p>
        </w:tc>
        <w:tc>
          <w:tcPr>
            <w:tcW w:w="157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70(87.5)</w:t>
            </w:r>
          </w:p>
        </w:tc>
        <w:tc>
          <w:tcPr>
            <w:tcW w:w="1520"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10(12.5)</w:t>
            </w:r>
          </w:p>
        </w:tc>
      </w:tr>
      <w:tr w:rsidR="00AB15E2" w:rsidRPr="00AB5DC3" w:rsidTr="00D94EDB">
        <w:trPr>
          <w:jc w:val="center"/>
        </w:trPr>
        <w:tc>
          <w:tcPr>
            <w:tcW w:w="1168"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Primary school</w:t>
            </w:r>
          </w:p>
        </w:tc>
        <w:tc>
          <w:tcPr>
            <w:tcW w:w="737"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55</w:t>
            </w:r>
          </w:p>
        </w:tc>
        <w:tc>
          <w:tcPr>
            <w:tcW w:w="157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50(90.9)</w:t>
            </w:r>
          </w:p>
        </w:tc>
        <w:tc>
          <w:tcPr>
            <w:tcW w:w="1520"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5(9.1)</w:t>
            </w:r>
          </w:p>
        </w:tc>
      </w:tr>
      <w:tr w:rsidR="00AB15E2" w:rsidRPr="00AB5DC3" w:rsidTr="00D94EDB">
        <w:trPr>
          <w:jc w:val="center"/>
        </w:trPr>
        <w:tc>
          <w:tcPr>
            <w:tcW w:w="1168"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Secondary school</w:t>
            </w:r>
          </w:p>
        </w:tc>
        <w:tc>
          <w:tcPr>
            <w:tcW w:w="737"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120</w:t>
            </w:r>
          </w:p>
        </w:tc>
        <w:tc>
          <w:tcPr>
            <w:tcW w:w="157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30(25)</w:t>
            </w:r>
          </w:p>
        </w:tc>
        <w:tc>
          <w:tcPr>
            <w:tcW w:w="1520"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90(75)</w:t>
            </w:r>
          </w:p>
        </w:tc>
      </w:tr>
      <w:tr w:rsidR="00AB15E2" w:rsidRPr="00AB5DC3" w:rsidTr="00D94EDB">
        <w:trPr>
          <w:jc w:val="center"/>
        </w:trPr>
        <w:tc>
          <w:tcPr>
            <w:tcW w:w="1168"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Above high school</w:t>
            </w:r>
          </w:p>
        </w:tc>
        <w:tc>
          <w:tcPr>
            <w:tcW w:w="737"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45</w:t>
            </w:r>
          </w:p>
        </w:tc>
        <w:tc>
          <w:tcPr>
            <w:tcW w:w="157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15(33.3)</w:t>
            </w:r>
          </w:p>
        </w:tc>
        <w:tc>
          <w:tcPr>
            <w:tcW w:w="1520"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30(66.7)</w:t>
            </w:r>
          </w:p>
        </w:tc>
      </w:tr>
      <w:tr w:rsidR="00AB15E2" w:rsidRPr="00AB5DC3" w:rsidTr="00D94EDB">
        <w:trPr>
          <w:jc w:val="center"/>
        </w:trPr>
        <w:tc>
          <w:tcPr>
            <w:tcW w:w="1168"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Marital status</w:t>
            </w:r>
          </w:p>
        </w:tc>
        <w:tc>
          <w:tcPr>
            <w:tcW w:w="737"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p>
        </w:tc>
        <w:tc>
          <w:tcPr>
            <w:tcW w:w="157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p>
        </w:tc>
        <w:tc>
          <w:tcPr>
            <w:tcW w:w="1520"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p>
        </w:tc>
      </w:tr>
      <w:tr w:rsidR="00AB15E2" w:rsidRPr="00AB5DC3" w:rsidTr="00D94EDB">
        <w:trPr>
          <w:jc w:val="center"/>
        </w:trPr>
        <w:tc>
          <w:tcPr>
            <w:tcW w:w="1168"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Single</w:t>
            </w:r>
          </w:p>
        </w:tc>
        <w:tc>
          <w:tcPr>
            <w:tcW w:w="737"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70</w:t>
            </w:r>
          </w:p>
        </w:tc>
        <w:tc>
          <w:tcPr>
            <w:tcW w:w="157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65(92.9)</w:t>
            </w:r>
          </w:p>
        </w:tc>
        <w:tc>
          <w:tcPr>
            <w:tcW w:w="1520"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5(7.1)</w:t>
            </w:r>
          </w:p>
        </w:tc>
      </w:tr>
      <w:tr w:rsidR="00AB15E2" w:rsidRPr="00AB5DC3" w:rsidTr="00D94EDB">
        <w:trPr>
          <w:jc w:val="center"/>
        </w:trPr>
        <w:tc>
          <w:tcPr>
            <w:tcW w:w="1168"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Married</w:t>
            </w:r>
          </w:p>
        </w:tc>
        <w:tc>
          <w:tcPr>
            <w:tcW w:w="737"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130</w:t>
            </w:r>
          </w:p>
        </w:tc>
        <w:tc>
          <w:tcPr>
            <w:tcW w:w="157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52(40)</w:t>
            </w:r>
          </w:p>
        </w:tc>
        <w:tc>
          <w:tcPr>
            <w:tcW w:w="1520"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78(60)</w:t>
            </w:r>
          </w:p>
        </w:tc>
      </w:tr>
      <w:tr w:rsidR="00AB15E2" w:rsidRPr="00AB5DC3" w:rsidTr="00D94EDB">
        <w:trPr>
          <w:jc w:val="center"/>
        </w:trPr>
        <w:tc>
          <w:tcPr>
            <w:tcW w:w="1168"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Divorced</w:t>
            </w:r>
          </w:p>
        </w:tc>
        <w:tc>
          <w:tcPr>
            <w:tcW w:w="737"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70</w:t>
            </w:r>
          </w:p>
        </w:tc>
        <w:tc>
          <w:tcPr>
            <w:tcW w:w="157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27(38.6)</w:t>
            </w:r>
          </w:p>
        </w:tc>
        <w:tc>
          <w:tcPr>
            <w:tcW w:w="1520"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43(61.4)</w:t>
            </w:r>
          </w:p>
        </w:tc>
      </w:tr>
      <w:tr w:rsidR="00AB15E2" w:rsidRPr="00AB5DC3" w:rsidTr="00D94EDB">
        <w:trPr>
          <w:jc w:val="center"/>
        </w:trPr>
        <w:tc>
          <w:tcPr>
            <w:tcW w:w="1168"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Widowed</w:t>
            </w:r>
          </w:p>
        </w:tc>
        <w:tc>
          <w:tcPr>
            <w:tcW w:w="737"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30</w:t>
            </w:r>
          </w:p>
        </w:tc>
        <w:tc>
          <w:tcPr>
            <w:tcW w:w="157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21(70)</w:t>
            </w:r>
          </w:p>
        </w:tc>
        <w:tc>
          <w:tcPr>
            <w:tcW w:w="1520"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9(30)</w:t>
            </w:r>
          </w:p>
        </w:tc>
      </w:tr>
    </w:tbl>
    <w:p w:rsidR="008E340C" w:rsidRPr="00AB5DC3" w:rsidRDefault="008E340C" w:rsidP="00FB6404">
      <w:pPr>
        <w:pStyle w:val="NoSpacing"/>
        <w:snapToGrid w:val="0"/>
        <w:ind w:firstLine="425"/>
        <w:jc w:val="both"/>
        <w:rPr>
          <w:rFonts w:ascii="Times New Roman" w:hAnsi="Times New Roman"/>
          <w:sz w:val="20"/>
          <w:szCs w:val="20"/>
        </w:rPr>
      </w:pPr>
    </w:p>
    <w:p w:rsidR="008E340C" w:rsidRPr="00AB5DC3" w:rsidRDefault="008E340C" w:rsidP="00FB6404">
      <w:pPr>
        <w:pStyle w:val="NoSpacing"/>
        <w:snapToGrid w:val="0"/>
        <w:jc w:val="center"/>
        <w:rPr>
          <w:rFonts w:ascii="Times New Roman" w:hAnsi="Times New Roman"/>
          <w:sz w:val="20"/>
          <w:szCs w:val="20"/>
        </w:rPr>
      </w:pPr>
      <w:proofErr w:type="gramStart"/>
      <w:r w:rsidRPr="00AB5DC3">
        <w:rPr>
          <w:rFonts w:ascii="Times New Roman" w:hAnsi="Times New Roman"/>
          <w:b/>
          <w:sz w:val="20"/>
          <w:szCs w:val="20"/>
        </w:rPr>
        <w:t>Table 2: Socio-demographic characteristics of the study participant with other bacterial isolate</w:t>
      </w:r>
      <w:r w:rsidR="00005A60" w:rsidRPr="00AB5DC3">
        <w:rPr>
          <w:rFonts w:ascii="Times New Roman" w:hAnsi="Times New Roman"/>
          <w:b/>
          <w:sz w:val="20"/>
          <w:szCs w:val="20"/>
        </w:rPr>
        <w:t>s</w:t>
      </w:r>
      <w:r w:rsidRPr="00AB5DC3">
        <w:rPr>
          <w:rFonts w:ascii="Times New Roman" w:hAnsi="Times New Roman"/>
          <w:sz w:val="20"/>
          <w:szCs w:val="20"/>
        </w:rPr>
        <w: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94"/>
        <w:gridCol w:w="3075"/>
        <w:gridCol w:w="3005"/>
      </w:tblGrid>
      <w:tr w:rsidR="008E340C" w:rsidRPr="00AB5DC3" w:rsidTr="00D94EDB">
        <w:trPr>
          <w:jc w:val="center"/>
        </w:trPr>
        <w:tc>
          <w:tcPr>
            <w:tcW w:w="1791" w:type="pct"/>
            <w:vAlign w:val="center"/>
          </w:tcPr>
          <w:p w:rsidR="008E340C" w:rsidRPr="00AB5DC3" w:rsidRDefault="008E340C" w:rsidP="00D94EDB">
            <w:pPr>
              <w:pStyle w:val="NoSpacing"/>
              <w:snapToGrid w:val="0"/>
              <w:jc w:val="both"/>
              <w:rPr>
                <w:rFonts w:ascii="Times New Roman" w:eastAsiaTheme="minorEastAsia" w:hAnsi="Times New Roman"/>
                <w:b/>
                <w:sz w:val="20"/>
                <w:szCs w:val="20"/>
              </w:rPr>
            </w:pPr>
            <w:r w:rsidRPr="00AB5DC3">
              <w:rPr>
                <w:rFonts w:ascii="Times New Roman" w:eastAsiaTheme="minorEastAsia" w:hAnsi="Times New Roman"/>
                <w:b/>
                <w:sz w:val="20"/>
                <w:szCs w:val="20"/>
              </w:rPr>
              <w:t>Socio</w:t>
            </w:r>
            <w:r w:rsidR="00005A60" w:rsidRPr="00AB5DC3">
              <w:rPr>
                <w:rFonts w:ascii="Times New Roman" w:eastAsiaTheme="minorEastAsia" w:hAnsi="Times New Roman"/>
                <w:b/>
                <w:sz w:val="20"/>
                <w:szCs w:val="20"/>
              </w:rPr>
              <w:t>-</w:t>
            </w:r>
            <w:r w:rsidRPr="00AB5DC3">
              <w:rPr>
                <w:rFonts w:ascii="Times New Roman" w:eastAsiaTheme="minorEastAsia" w:hAnsi="Times New Roman"/>
                <w:b/>
                <w:sz w:val="20"/>
                <w:szCs w:val="20"/>
              </w:rPr>
              <w:t>demographic frequency</w:t>
            </w:r>
          </w:p>
        </w:tc>
        <w:tc>
          <w:tcPr>
            <w:tcW w:w="1623" w:type="pct"/>
            <w:vAlign w:val="center"/>
          </w:tcPr>
          <w:p w:rsidR="008E340C" w:rsidRPr="00AB5DC3" w:rsidRDefault="008E340C" w:rsidP="00D94EDB">
            <w:pPr>
              <w:pStyle w:val="NoSpacing"/>
              <w:snapToGrid w:val="0"/>
              <w:jc w:val="both"/>
              <w:rPr>
                <w:rFonts w:ascii="Times New Roman" w:eastAsiaTheme="minorEastAsia" w:hAnsi="Times New Roman"/>
                <w:b/>
                <w:sz w:val="20"/>
                <w:szCs w:val="20"/>
              </w:rPr>
            </w:pPr>
            <w:r w:rsidRPr="00AB5DC3">
              <w:rPr>
                <w:rFonts w:ascii="Times New Roman" w:eastAsiaTheme="minorEastAsia" w:hAnsi="Times New Roman"/>
                <w:b/>
                <w:i/>
                <w:sz w:val="20"/>
                <w:szCs w:val="20"/>
              </w:rPr>
              <w:t xml:space="preserve">Streptococcus pyogenes </w:t>
            </w:r>
            <w:r w:rsidRPr="00AB5DC3">
              <w:rPr>
                <w:rFonts w:ascii="Times New Roman" w:eastAsiaTheme="minorEastAsia" w:hAnsi="Times New Roman"/>
                <w:sz w:val="20"/>
                <w:szCs w:val="20"/>
              </w:rPr>
              <w:t>(%)</w:t>
            </w:r>
          </w:p>
        </w:tc>
        <w:tc>
          <w:tcPr>
            <w:tcW w:w="1586" w:type="pct"/>
            <w:vAlign w:val="center"/>
          </w:tcPr>
          <w:p w:rsidR="008E340C" w:rsidRPr="00AB5DC3" w:rsidRDefault="008E340C" w:rsidP="00D94EDB">
            <w:pPr>
              <w:pStyle w:val="NoSpacing"/>
              <w:snapToGrid w:val="0"/>
              <w:jc w:val="both"/>
              <w:rPr>
                <w:rFonts w:ascii="Times New Roman" w:eastAsiaTheme="minorEastAsia" w:hAnsi="Times New Roman"/>
                <w:b/>
                <w:sz w:val="20"/>
                <w:szCs w:val="20"/>
              </w:rPr>
            </w:pPr>
            <w:r w:rsidRPr="00AB5DC3">
              <w:rPr>
                <w:rFonts w:ascii="Times New Roman" w:eastAsiaTheme="minorEastAsia" w:hAnsi="Times New Roman"/>
                <w:b/>
                <w:i/>
                <w:sz w:val="20"/>
                <w:szCs w:val="20"/>
              </w:rPr>
              <w:t xml:space="preserve">Staphylococcus aureus </w:t>
            </w:r>
            <w:r w:rsidRPr="00AB5DC3">
              <w:rPr>
                <w:rFonts w:ascii="Times New Roman" w:eastAsiaTheme="minorEastAsia" w:hAnsi="Times New Roman"/>
                <w:sz w:val="20"/>
                <w:szCs w:val="20"/>
              </w:rPr>
              <w:t>(%)</w:t>
            </w:r>
          </w:p>
        </w:tc>
      </w:tr>
      <w:tr w:rsidR="008E340C" w:rsidRPr="00AB5DC3" w:rsidTr="00D94EDB">
        <w:trPr>
          <w:jc w:val="center"/>
        </w:trPr>
        <w:tc>
          <w:tcPr>
            <w:tcW w:w="179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Sex</w:t>
            </w:r>
          </w:p>
        </w:tc>
        <w:tc>
          <w:tcPr>
            <w:tcW w:w="1623"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p>
        </w:tc>
        <w:tc>
          <w:tcPr>
            <w:tcW w:w="158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p>
        </w:tc>
      </w:tr>
      <w:tr w:rsidR="008E340C" w:rsidRPr="00AB5DC3" w:rsidTr="00D94EDB">
        <w:trPr>
          <w:jc w:val="center"/>
        </w:trPr>
        <w:tc>
          <w:tcPr>
            <w:tcW w:w="179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Male</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15</w:t>
            </w:r>
          </w:p>
        </w:tc>
        <w:tc>
          <w:tcPr>
            <w:tcW w:w="1623"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12(66.7)</w:t>
            </w:r>
          </w:p>
        </w:tc>
        <w:tc>
          <w:tcPr>
            <w:tcW w:w="158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3(25)</w:t>
            </w:r>
          </w:p>
        </w:tc>
      </w:tr>
      <w:tr w:rsidR="008E340C" w:rsidRPr="00AB5DC3" w:rsidTr="00D94EDB">
        <w:trPr>
          <w:jc w:val="center"/>
        </w:trPr>
        <w:tc>
          <w:tcPr>
            <w:tcW w:w="179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Female</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15</w:t>
            </w:r>
          </w:p>
        </w:tc>
        <w:tc>
          <w:tcPr>
            <w:tcW w:w="1623"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6(33.3)</w:t>
            </w:r>
          </w:p>
        </w:tc>
        <w:tc>
          <w:tcPr>
            <w:tcW w:w="158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9(75)</w:t>
            </w:r>
          </w:p>
        </w:tc>
      </w:tr>
      <w:tr w:rsidR="008E340C" w:rsidRPr="00AB5DC3" w:rsidTr="00D94EDB">
        <w:trPr>
          <w:jc w:val="center"/>
        </w:trPr>
        <w:tc>
          <w:tcPr>
            <w:tcW w:w="179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Age in years</w:t>
            </w:r>
          </w:p>
        </w:tc>
        <w:tc>
          <w:tcPr>
            <w:tcW w:w="1623"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n=18</w:t>
            </w:r>
          </w:p>
        </w:tc>
        <w:tc>
          <w:tcPr>
            <w:tcW w:w="158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n=12</w:t>
            </w:r>
          </w:p>
        </w:tc>
      </w:tr>
      <w:tr w:rsidR="008E340C" w:rsidRPr="00AB5DC3" w:rsidTr="00D94EDB">
        <w:trPr>
          <w:jc w:val="center"/>
        </w:trPr>
        <w:tc>
          <w:tcPr>
            <w:tcW w:w="179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10-20</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0</w:t>
            </w:r>
          </w:p>
        </w:tc>
        <w:tc>
          <w:tcPr>
            <w:tcW w:w="1623"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w:t>
            </w:r>
          </w:p>
        </w:tc>
        <w:tc>
          <w:tcPr>
            <w:tcW w:w="158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w:t>
            </w:r>
          </w:p>
        </w:tc>
      </w:tr>
      <w:tr w:rsidR="008E340C" w:rsidRPr="00AB5DC3" w:rsidTr="00D94EDB">
        <w:trPr>
          <w:jc w:val="center"/>
        </w:trPr>
        <w:tc>
          <w:tcPr>
            <w:tcW w:w="179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21-30</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12</w:t>
            </w:r>
          </w:p>
        </w:tc>
        <w:tc>
          <w:tcPr>
            <w:tcW w:w="1623"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6(50)</w:t>
            </w:r>
          </w:p>
        </w:tc>
        <w:tc>
          <w:tcPr>
            <w:tcW w:w="158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6(50)</w:t>
            </w:r>
          </w:p>
        </w:tc>
      </w:tr>
      <w:tr w:rsidR="008E340C" w:rsidRPr="00AB5DC3" w:rsidTr="00D94EDB">
        <w:trPr>
          <w:jc w:val="center"/>
        </w:trPr>
        <w:tc>
          <w:tcPr>
            <w:tcW w:w="179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31-40</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18</w:t>
            </w:r>
          </w:p>
        </w:tc>
        <w:tc>
          <w:tcPr>
            <w:tcW w:w="1623"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12(667)</w:t>
            </w:r>
          </w:p>
        </w:tc>
        <w:tc>
          <w:tcPr>
            <w:tcW w:w="158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6(33.3)</w:t>
            </w:r>
          </w:p>
        </w:tc>
      </w:tr>
      <w:tr w:rsidR="008E340C" w:rsidRPr="00AB5DC3" w:rsidTr="00D94EDB">
        <w:trPr>
          <w:jc w:val="center"/>
        </w:trPr>
        <w:tc>
          <w:tcPr>
            <w:tcW w:w="179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Educational status</w:t>
            </w:r>
          </w:p>
        </w:tc>
        <w:tc>
          <w:tcPr>
            <w:tcW w:w="1623"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p>
        </w:tc>
        <w:tc>
          <w:tcPr>
            <w:tcW w:w="158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p>
        </w:tc>
      </w:tr>
      <w:tr w:rsidR="008E340C" w:rsidRPr="00AB5DC3" w:rsidTr="00D94EDB">
        <w:trPr>
          <w:jc w:val="center"/>
        </w:trPr>
        <w:tc>
          <w:tcPr>
            <w:tcW w:w="179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Illiterate</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12</w:t>
            </w:r>
          </w:p>
        </w:tc>
        <w:tc>
          <w:tcPr>
            <w:tcW w:w="1623"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8(66.7)</w:t>
            </w:r>
          </w:p>
        </w:tc>
        <w:tc>
          <w:tcPr>
            <w:tcW w:w="158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4(33.3)</w:t>
            </w:r>
          </w:p>
        </w:tc>
      </w:tr>
      <w:tr w:rsidR="008E340C" w:rsidRPr="00AB5DC3" w:rsidTr="00D94EDB">
        <w:trPr>
          <w:jc w:val="center"/>
        </w:trPr>
        <w:tc>
          <w:tcPr>
            <w:tcW w:w="179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Primary school</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8</w:t>
            </w:r>
          </w:p>
        </w:tc>
        <w:tc>
          <w:tcPr>
            <w:tcW w:w="1623"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5(62.5)</w:t>
            </w:r>
          </w:p>
        </w:tc>
        <w:tc>
          <w:tcPr>
            <w:tcW w:w="158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3(37.5)</w:t>
            </w:r>
          </w:p>
        </w:tc>
      </w:tr>
      <w:tr w:rsidR="008E340C" w:rsidRPr="00AB5DC3" w:rsidTr="00D94EDB">
        <w:trPr>
          <w:jc w:val="center"/>
        </w:trPr>
        <w:tc>
          <w:tcPr>
            <w:tcW w:w="179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Secondary school</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6</w:t>
            </w:r>
          </w:p>
        </w:tc>
        <w:tc>
          <w:tcPr>
            <w:tcW w:w="1623"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3(50)</w:t>
            </w:r>
          </w:p>
        </w:tc>
        <w:tc>
          <w:tcPr>
            <w:tcW w:w="158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3(50)</w:t>
            </w:r>
          </w:p>
        </w:tc>
      </w:tr>
      <w:tr w:rsidR="008E340C" w:rsidRPr="00AB5DC3" w:rsidTr="00D94EDB">
        <w:trPr>
          <w:jc w:val="center"/>
        </w:trPr>
        <w:tc>
          <w:tcPr>
            <w:tcW w:w="179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Above high school</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4</w:t>
            </w:r>
          </w:p>
        </w:tc>
        <w:tc>
          <w:tcPr>
            <w:tcW w:w="1623"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2(50)</w:t>
            </w:r>
          </w:p>
        </w:tc>
        <w:tc>
          <w:tcPr>
            <w:tcW w:w="158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2(50)</w:t>
            </w:r>
          </w:p>
        </w:tc>
      </w:tr>
      <w:tr w:rsidR="008E340C" w:rsidRPr="00AB5DC3" w:rsidTr="00D94EDB">
        <w:trPr>
          <w:jc w:val="center"/>
        </w:trPr>
        <w:tc>
          <w:tcPr>
            <w:tcW w:w="179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Marital status</w:t>
            </w:r>
          </w:p>
        </w:tc>
        <w:tc>
          <w:tcPr>
            <w:tcW w:w="1623"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p>
        </w:tc>
        <w:tc>
          <w:tcPr>
            <w:tcW w:w="158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p>
        </w:tc>
      </w:tr>
      <w:tr w:rsidR="008E340C" w:rsidRPr="00AB5DC3" w:rsidTr="00D94EDB">
        <w:trPr>
          <w:jc w:val="center"/>
        </w:trPr>
        <w:tc>
          <w:tcPr>
            <w:tcW w:w="179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Single</w:t>
            </w:r>
          </w:p>
        </w:tc>
        <w:tc>
          <w:tcPr>
            <w:tcW w:w="1623"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4(66.7)</w:t>
            </w:r>
          </w:p>
        </w:tc>
        <w:tc>
          <w:tcPr>
            <w:tcW w:w="158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2(33.3)</w:t>
            </w:r>
          </w:p>
        </w:tc>
      </w:tr>
      <w:tr w:rsidR="008E340C" w:rsidRPr="00AB5DC3" w:rsidTr="00D94EDB">
        <w:trPr>
          <w:jc w:val="center"/>
        </w:trPr>
        <w:tc>
          <w:tcPr>
            <w:tcW w:w="179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Married</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14</w:t>
            </w:r>
          </w:p>
        </w:tc>
        <w:tc>
          <w:tcPr>
            <w:tcW w:w="1623"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8(57.1)</w:t>
            </w:r>
          </w:p>
        </w:tc>
        <w:tc>
          <w:tcPr>
            <w:tcW w:w="158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6(42.9)</w:t>
            </w:r>
          </w:p>
        </w:tc>
      </w:tr>
      <w:tr w:rsidR="008E340C" w:rsidRPr="00AB5DC3" w:rsidTr="00D94EDB">
        <w:trPr>
          <w:jc w:val="center"/>
        </w:trPr>
        <w:tc>
          <w:tcPr>
            <w:tcW w:w="179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Divorced</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7</w:t>
            </w:r>
          </w:p>
        </w:tc>
        <w:tc>
          <w:tcPr>
            <w:tcW w:w="1623"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5(71.4)</w:t>
            </w:r>
          </w:p>
        </w:tc>
        <w:tc>
          <w:tcPr>
            <w:tcW w:w="158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2(28.6)</w:t>
            </w:r>
          </w:p>
        </w:tc>
      </w:tr>
      <w:tr w:rsidR="008E340C" w:rsidRPr="00AB5DC3" w:rsidTr="00D94EDB">
        <w:trPr>
          <w:jc w:val="center"/>
        </w:trPr>
        <w:tc>
          <w:tcPr>
            <w:tcW w:w="1791" w:type="pct"/>
            <w:vAlign w:val="center"/>
          </w:tcPr>
          <w:p w:rsidR="008E340C" w:rsidRPr="00AB5DC3" w:rsidRDefault="006C2FC3"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Widowed</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3</w:t>
            </w:r>
          </w:p>
        </w:tc>
        <w:tc>
          <w:tcPr>
            <w:tcW w:w="1623"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1(33.3)</w:t>
            </w:r>
          </w:p>
        </w:tc>
        <w:tc>
          <w:tcPr>
            <w:tcW w:w="1586"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2(66.7)</w:t>
            </w:r>
          </w:p>
        </w:tc>
      </w:tr>
    </w:tbl>
    <w:p w:rsidR="00DC376E" w:rsidRPr="00AB5DC3" w:rsidRDefault="00DC376E" w:rsidP="00FB6404">
      <w:pPr>
        <w:pStyle w:val="NoSpacing"/>
        <w:snapToGrid w:val="0"/>
        <w:jc w:val="center"/>
        <w:rPr>
          <w:rFonts w:ascii="Times New Roman" w:hAnsi="Times New Roman"/>
          <w:b/>
          <w:sz w:val="20"/>
          <w:szCs w:val="20"/>
        </w:rPr>
      </w:pPr>
    </w:p>
    <w:p w:rsidR="008E340C" w:rsidRPr="00AB5DC3" w:rsidRDefault="008E340C" w:rsidP="00FB6404">
      <w:pPr>
        <w:pStyle w:val="NoSpacing"/>
        <w:snapToGrid w:val="0"/>
        <w:jc w:val="center"/>
        <w:rPr>
          <w:rFonts w:ascii="Times New Roman" w:hAnsi="Times New Roman"/>
          <w:b/>
          <w:sz w:val="20"/>
          <w:szCs w:val="20"/>
        </w:rPr>
      </w:pPr>
      <w:r w:rsidRPr="00AB5DC3">
        <w:rPr>
          <w:rFonts w:ascii="Times New Roman" w:hAnsi="Times New Roman"/>
          <w:b/>
          <w:sz w:val="20"/>
          <w:szCs w:val="20"/>
        </w:rPr>
        <w:t>Table 3: Antibiotic susceptibility pattern of bacterial isolates in urine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54"/>
        <w:gridCol w:w="3854"/>
        <w:gridCol w:w="3666"/>
      </w:tblGrid>
      <w:tr w:rsidR="008E340C" w:rsidRPr="00AB5DC3" w:rsidTr="00D94EDB">
        <w:trPr>
          <w:jc w:val="center"/>
        </w:trPr>
        <w:tc>
          <w:tcPr>
            <w:tcW w:w="1031" w:type="pct"/>
            <w:vAlign w:val="center"/>
          </w:tcPr>
          <w:p w:rsidR="008E340C" w:rsidRPr="00AB5DC3" w:rsidRDefault="008E340C" w:rsidP="00D94EDB">
            <w:pPr>
              <w:pStyle w:val="NoSpacing"/>
              <w:snapToGrid w:val="0"/>
              <w:jc w:val="both"/>
              <w:rPr>
                <w:rFonts w:ascii="Times New Roman" w:eastAsiaTheme="minorEastAsia" w:hAnsi="Times New Roman"/>
                <w:b/>
                <w:sz w:val="20"/>
                <w:szCs w:val="20"/>
              </w:rPr>
            </w:pPr>
            <w:r w:rsidRPr="00AB5DC3">
              <w:rPr>
                <w:rFonts w:ascii="Times New Roman" w:eastAsiaTheme="minorEastAsia" w:hAnsi="Times New Roman"/>
                <w:b/>
                <w:sz w:val="20"/>
                <w:szCs w:val="20"/>
              </w:rPr>
              <w:t>Antibiotics</w:t>
            </w:r>
          </w:p>
        </w:tc>
        <w:tc>
          <w:tcPr>
            <w:tcW w:w="2034" w:type="pct"/>
            <w:vAlign w:val="center"/>
          </w:tcPr>
          <w:p w:rsidR="008E340C" w:rsidRPr="00AB5DC3" w:rsidRDefault="008E340C" w:rsidP="00D94EDB">
            <w:pPr>
              <w:pStyle w:val="NoSpacing"/>
              <w:snapToGrid w:val="0"/>
              <w:jc w:val="both"/>
              <w:rPr>
                <w:rFonts w:ascii="Times New Roman" w:eastAsiaTheme="minorEastAsia" w:hAnsi="Times New Roman"/>
                <w:i/>
                <w:sz w:val="20"/>
                <w:szCs w:val="20"/>
              </w:rPr>
            </w:pPr>
            <w:r w:rsidRPr="00AB5DC3">
              <w:rPr>
                <w:rFonts w:ascii="Times New Roman" w:eastAsiaTheme="minorEastAsia" w:hAnsi="Times New Roman"/>
                <w:b/>
                <w:i/>
                <w:sz w:val="20"/>
                <w:szCs w:val="20"/>
              </w:rPr>
              <w:t>Enterococcus</w:t>
            </w:r>
            <w:r w:rsidRPr="00AB5DC3">
              <w:rPr>
                <w:rFonts w:ascii="Times New Roman" w:eastAsiaTheme="minorEastAsia" w:hAnsi="Times New Roman"/>
                <w:i/>
                <w:sz w:val="20"/>
                <w:szCs w:val="20"/>
              </w:rPr>
              <w:t xml:space="preserve"> </w:t>
            </w:r>
            <w:r w:rsidRPr="00AB5DC3">
              <w:rPr>
                <w:rFonts w:ascii="Times New Roman" w:eastAsiaTheme="minorEastAsia" w:hAnsi="Times New Roman"/>
                <w:b/>
                <w:i/>
                <w:sz w:val="20"/>
                <w:szCs w:val="20"/>
              </w:rPr>
              <w:t>faecalis</w:t>
            </w:r>
            <w:r w:rsidRPr="00AB5DC3">
              <w:rPr>
                <w:rFonts w:ascii="Times New Roman" w:eastAsiaTheme="minorEastAsia" w:hAnsi="Times New Roman"/>
                <w:i/>
                <w:sz w:val="20"/>
                <w:szCs w:val="20"/>
              </w:rPr>
              <w:t xml:space="preserve"> n=102</w:t>
            </w:r>
          </w:p>
          <w:p w:rsidR="008E340C" w:rsidRPr="00AB5DC3" w:rsidRDefault="00A84746"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R (</w:t>
            </w:r>
            <w:r w:rsidR="008E340C" w:rsidRPr="00AB5DC3">
              <w:rPr>
                <w:rFonts w:ascii="Times New Roman" w:eastAsiaTheme="minorEastAsia" w:hAnsi="Times New Roman"/>
                <w:sz w:val="20"/>
                <w:szCs w:val="20"/>
              </w:rPr>
              <w:t>%)</w:t>
            </w:r>
            <w:r w:rsidRPr="00AB5DC3">
              <w:rPr>
                <w:rFonts w:ascii="Times New Roman" w:eastAsiaTheme="minorEastAsia" w:hAnsi="Times New Roman"/>
                <w:sz w:val="20"/>
                <w:szCs w:val="20"/>
              </w:rPr>
              <w:t xml:space="preserve"> </w:t>
            </w:r>
            <w:r w:rsidR="008E340C" w:rsidRPr="00AB5DC3">
              <w:rPr>
                <w:rFonts w:ascii="Times New Roman" w:eastAsiaTheme="minorEastAsia" w:hAnsi="Times New Roman"/>
                <w:sz w:val="20"/>
                <w:szCs w:val="20"/>
              </w:rPr>
              <w:t>I%</w:t>
            </w:r>
            <w:r w:rsidRPr="00AB5DC3">
              <w:rPr>
                <w:rFonts w:ascii="Times New Roman" w:eastAsiaTheme="minorEastAsia" w:hAnsi="Times New Roman"/>
                <w:sz w:val="20"/>
                <w:szCs w:val="20"/>
              </w:rPr>
              <w:t xml:space="preserve"> S (</w:t>
            </w:r>
            <w:r w:rsidR="008E340C" w:rsidRPr="00AB5DC3">
              <w:rPr>
                <w:rFonts w:ascii="Times New Roman" w:eastAsiaTheme="minorEastAsia" w:hAnsi="Times New Roman"/>
                <w:sz w:val="20"/>
                <w:szCs w:val="20"/>
              </w:rPr>
              <w:t>%)</w:t>
            </w:r>
          </w:p>
        </w:tc>
        <w:tc>
          <w:tcPr>
            <w:tcW w:w="1935" w:type="pct"/>
            <w:vAlign w:val="center"/>
          </w:tcPr>
          <w:p w:rsidR="008E340C" w:rsidRPr="00AB5DC3" w:rsidRDefault="008E340C" w:rsidP="00D94EDB">
            <w:pPr>
              <w:pStyle w:val="NoSpacing"/>
              <w:snapToGrid w:val="0"/>
              <w:jc w:val="both"/>
              <w:rPr>
                <w:rFonts w:ascii="Times New Roman" w:eastAsiaTheme="minorEastAsia" w:hAnsi="Times New Roman"/>
                <w:i/>
                <w:sz w:val="20"/>
                <w:szCs w:val="20"/>
              </w:rPr>
            </w:pPr>
            <w:r w:rsidRPr="00AB5DC3">
              <w:rPr>
                <w:rFonts w:ascii="Times New Roman" w:eastAsiaTheme="minorEastAsia" w:hAnsi="Times New Roman"/>
                <w:b/>
                <w:i/>
                <w:sz w:val="20"/>
                <w:szCs w:val="20"/>
              </w:rPr>
              <w:t>Entero</w:t>
            </w:r>
            <w:r w:rsidRPr="00AB5DC3">
              <w:rPr>
                <w:rFonts w:ascii="Times New Roman" w:eastAsiaTheme="minorEastAsia" w:hAnsi="Times New Roman"/>
                <w:b/>
                <w:sz w:val="20"/>
                <w:szCs w:val="20"/>
              </w:rPr>
              <w:t>c</w:t>
            </w:r>
            <w:r w:rsidRPr="00AB5DC3">
              <w:rPr>
                <w:rFonts w:ascii="Times New Roman" w:eastAsiaTheme="minorEastAsia" w:hAnsi="Times New Roman"/>
                <w:b/>
                <w:i/>
                <w:sz w:val="20"/>
                <w:szCs w:val="20"/>
              </w:rPr>
              <w:t>occus</w:t>
            </w:r>
            <w:r w:rsidRPr="00AB5DC3">
              <w:rPr>
                <w:rFonts w:ascii="Times New Roman" w:eastAsiaTheme="minorEastAsia" w:hAnsi="Times New Roman"/>
                <w:i/>
                <w:sz w:val="20"/>
                <w:szCs w:val="20"/>
              </w:rPr>
              <w:t xml:space="preserve"> </w:t>
            </w:r>
            <w:r w:rsidRPr="00AB5DC3">
              <w:rPr>
                <w:rFonts w:ascii="Times New Roman" w:eastAsiaTheme="minorEastAsia" w:hAnsi="Times New Roman"/>
                <w:b/>
                <w:i/>
                <w:sz w:val="20"/>
                <w:szCs w:val="20"/>
              </w:rPr>
              <w:t>faecum</w:t>
            </w:r>
            <w:r w:rsidRPr="00AB5DC3">
              <w:rPr>
                <w:rFonts w:ascii="Times New Roman" w:eastAsiaTheme="minorEastAsia" w:hAnsi="Times New Roman"/>
                <w:i/>
                <w:sz w:val="20"/>
                <w:szCs w:val="20"/>
              </w:rPr>
              <w:t xml:space="preserve"> n=33</w:t>
            </w:r>
          </w:p>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R%</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I%</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S%</w:t>
            </w:r>
          </w:p>
        </w:tc>
      </w:tr>
      <w:tr w:rsidR="008E340C" w:rsidRPr="00AB5DC3" w:rsidTr="00D94EDB">
        <w:trPr>
          <w:jc w:val="center"/>
        </w:trPr>
        <w:tc>
          <w:tcPr>
            <w:tcW w:w="103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Erythromycin</w:t>
            </w:r>
          </w:p>
        </w:tc>
        <w:tc>
          <w:tcPr>
            <w:tcW w:w="2034"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72(70.5)</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9(8.8)</w:t>
            </w:r>
            <w:r w:rsidR="00A84746" w:rsidRPr="00AB5DC3">
              <w:rPr>
                <w:rFonts w:ascii="Times New Roman" w:eastAsiaTheme="minorEastAsia" w:hAnsi="Times New Roman"/>
                <w:sz w:val="20"/>
                <w:szCs w:val="20"/>
              </w:rPr>
              <w:t xml:space="preserve"> </w:t>
            </w:r>
            <w:r w:rsidR="00A90D8B" w:rsidRPr="00AB5DC3">
              <w:rPr>
                <w:rFonts w:ascii="Times New Roman" w:eastAsiaTheme="minorEastAsia" w:hAnsi="Times New Roman"/>
                <w:sz w:val="20"/>
                <w:szCs w:val="20"/>
              </w:rPr>
              <w:t>21</w:t>
            </w:r>
            <w:r w:rsidRPr="00AB5DC3">
              <w:rPr>
                <w:rFonts w:ascii="Times New Roman" w:eastAsiaTheme="minorEastAsia" w:hAnsi="Times New Roman"/>
                <w:sz w:val="20"/>
                <w:szCs w:val="20"/>
              </w:rPr>
              <w:t xml:space="preserve"> (20.5)</w:t>
            </w:r>
          </w:p>
        </w:tc>
        <w:tc>
          <w:tcPr>
            <w:tcW w:w="1935"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24(72.2)</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9(27.2)</w:t>
            </w:r>
          </w:p>
        </w:tc>
      </w:tr>
      <w:tr w:rsidR="008E340C" w:rsidRPr="00AB5DC3" w:rsidTr="00D94EDB">
        <w:trPr>
          <w:jc w:val="center"/>
        </w:trPr>
        <w:tc>
          <w:tcPr>
            <w:tcW w:w="103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Tetracycline</w:t>
            </w:r>
          </w:p>
        </w:tc>
        <w:tc>
          <w:tcPr>
            <w:tcW w:w="2034"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63(61.7)</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39(38.2)</w:t>
            </w:r>
          </w:p>
        </w:tc>
        <w:tc>
          <w:tcPr>
            <w:tcW w:w="1935"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21(</w:t>
            </w:r>
            <w:r w:rsidR="008255AE" w:rsidRPr="00AB5DC3">
              <w:rPr>
                <w:rFonts w:ascii="Times New Roman" w:eastAsiaTheme="minorEastAsia" w:hAnsi="Times New Roman"/>
                <w:sz w:val="20"/>
                <w:szCs w:val="20"/>
              </w:rPr>
              <w:t>63.6)</w:t>
            </w:r>
            <w:r w:rsidR="00A84746" w:rsidRPr="00AB5DC3">
              <w:rPr>
                <w:rFonts w:ascii="Times New Roman" w:eastAsiaTheme="minorEastAsia" w:hAnsi="Times New Roman"/>
                <w:sz w:val="20"/>
                <w:szCs w:val="20"/>
              </w:rPr>
              <w:t xml:space="preserve"> </w:t>
            </w:r>
            <w:r w:rsidR="008255AE"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12(36.3)</w:t>
            </w:r>
            <w:r w:rsidR="00A84746" w:rsidRPr="00AB5DC3">
              <w:rPr>
                <w:rFonts w:ascii="Times New Roman" w:eastAsiaTheme="minorEastAsia" w:hAnsi="Times New Roman"/>
                <w:sz w:val="20"/>
                <w:szCs w:val="20"/>
              </w:rPr>
              <w:t xml:space="preserve"> </w:t>
            </w:r>
          </w:p>
        </w:tc>
      </w:tr>
      <w:tr w:rsidR="008E340C" w:rsidRPr="00AB5DC3" w:rsidTr="00D94EDB">
        <w:trPr>
          <w:jc w:val="center"/>
        </w:trPr>
        <w:tc>
          <w:tcPr>
            <w:tcW w:w="103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Ciprofloxacin</w:t>
            </w:r>
          </w:p>
        </w:tc>
        <w:tc>
          <w:tcPr>
            <w:tcW w:w="2034"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18(17.6)</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6(5.9)</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78(76.5)</w:t>
            </w:r>
          </w:p>
        </w:tc>
        <w:tc>
          <w:tcPr>
            <w:tcW w:w="1935"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18(54.5)</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15(45.5)</w:t>
            </w:r>
          </w:p>
        </w:tc>
      </w:tr>
      <w:tr w:rsidR="008E340C" w:rsidRPr="00AB5DC3" w:rsidTr="00D94EDB">
        <w:trPr>
          <w:jc w:val="center"/>
        </w:trPr>
        <w:tc>
          <w:tcPr>
            <w:tcW w:w="103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Norfloxacin</w:t>
            </w:r>
          </w:p>
        </w:tc>
        <w:tc>
          <w:tcPr>
            <w:tcW w:w="2034"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3(2.9)</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99(97.0)</w:t>
            </w:r>
            <w:r w:rsidR="00A84746" w:rsidRPr="00AB5DC3">
              <w:rPr>
                <w:rFonts w:ascii="Times New Roman" w:eastAsiaTheme="minorEastAsia" w:hAnsi="Times New Roman"/>
                <w:sz w:val="20"/>
                <w:szCs w:val="20"/>
              </w:rPr>
              <w:t xml:space="preserve"> </w:t>
            </w:r>
          </w:p>
        </w:tc>
        <w:tc>
          <w:tcPr>
            <w:tcW w:w="1935" w:type="pct"/>
            <w:vAlign w:val="center"/>
          </w:tcPr>
          <w:p w:rsidR="008E340C" w:rsidRPr="00AB5DC3" w:rsidRDefault="003B412D"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008E340C"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008E340C" w:rsidRPr="00AB5DC3">
              <w:rPr>
                <w:rFonts w:ascii="Times New Roman" w:eastAsiaTheme="minorEastAsia" w:hAnsi="Times New Roman"/>
                <w:sz w:val="20"/>
                <w:szCs w:val="20"/>
              </w:rPr>
              <w:t>33(100)</w:t>
            </w:r>
          </w:p>
        </w:tc>
      </w:tr>
      <w:tr w:rsidR="008E340C" w:rsidRPr="00AB5DC3" w:rsidTr="00D94EDB">
        <w:trPr>
          <w:jc w:val="center"/>
        </w:trPr>
        <w:tc>
          <w:tcPr>
            <w:tcW w:w="103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Ampicillin</w:t>
            </w:r>
          </w:p>
        </w:tc>
        <w:tc>
          <w:tcPr>
            <w:tcW w:w="2034"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8(7.8)</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94(92.2)</w:t>
            </w:r>
          </w:p>
        </w:tc>
        <w:tc>
          <w:tcPr>
            <w:tcW w:w="1935" w:type="pct"/>
            <w:vAlign w:val="center"/>
          </w:tcPr>
          <w:p w:rsidR="008E340C" w:rsidRPr="00AB5DC3" w:rsidRDefault="008255AE"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008E340C"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008E340C" w:rsidRPr="00AB5DC3">
              <w:rPr>
                <w:rFonts w:ascii="Times New Roman" w:eastAsiaTheme="minorEastAsia" w:hAnsi="Times New Roman"/>
                <w:sz w:val="20"/>
                <w:szCs w:val="20"/>
              </w:rPr>
              <w:t>33(100)</w:t>
            </w:r>
          </w:p>
        </w:tc>
      </w:tr>
      <w:tr w:rsidR="008E340C" w:rsidRPr="00AB5DC3" w:rsidTr="00D94EDB">
        <w:trPr>
          <w:jc w:val="center"/>
        </w:trPr>
        <w:tc>
          <w:tcPr>
            <w:tcW w:w="1031" w:type="pct"/>
            <w:vAlign w:val="center"/>
          </w:tcPr>
          <w:p w:rsidR="008E340C" w:rsidRPr="00AB5DC3" w:rsidRDefault="00355B0D"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Gentamy</w:t>
            </w:r>
            <w:r w:rsidR="008E340C" w:rsidRPr="00AB5DC3">
              <w:rPr>
                <w:rFonts w:ascii="Times New Roman" w:eastAsiaTheme="minorEastAsia" w:hAnsi="Times New Roman"/>
                <w:sz w:val="20"/>
                <w:szCs w:val="20"/>
              </w:rPr>
              <w:t>cin</w:t>
            </w:r>
          </w:p>
        </w:tc>
        <w:tc>
          <w:tcPr>
            <w:tcW w:w="2034"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102(100}</w:t>
            </w:r>
            <w:r w:rsidR="00A84746" w:rsidRPr="00AB5DC3">
              <w:rPr>
                <w:rFonts w:ascii="Times New Roman" w:eastAsiaTheme="minorEastAsia" w:hAnsi="Times New Roman"/>
                <w:sz w:val="20"/>
                <w:szCs w:val="20"/>
              </w:rPr>
              <w:t xml:space="preserve"> </w:t>
            </w:r>
          </w:p>
        </w:tc>
        <w:tc>
          <w:tcPr>
            <w:tcW w:w="1935"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33(100)</w:t>
            </w:r>
          </w:p>
        </w:tc>
      </w:tr>
      <w:tr w:rsidR="008E340C" w:rsidRPr="00AB5DC3" w:rsidTr="00D94EDB">
        <w:trPr>
          <w:jc w:val="center"/>
        </w:trPr>
        <w:tc>
          <w:tcPr>
            <w:tcW w:w="103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Nitrofurantoin</w:t>
            </w:r>
          </w:p>
        </w:tc>
        <w:tc>
          <w:tcPr>
            <w:tcW w:w="2034"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007431ED" w:rsidRPr="00AB5DC3">
              <w:rPr>
                <w:rFonts w:ascii="Times New Roman" w:eastAsiaTheme="minorEastAsia" w:hAnsi="Times New Roman"/>
                <w:sz w:val="20"/>
                <w:szCs w:val="20"/>
              </w:rPr>
              <w:t>102(100)</w:t>
            </w:r>
            <w:r w:rsidR="00A84746" w:rsidRPr="00AB5DC3">
              <w:rPr>
                <w:rFonts w:ascii="Times New Roman" w:eastAsiaTheme="minorEastAsia" w:hAnsi="Times New Roman"/>
                <w:sz w:val="20"/>
                <w:szCs w:val="20"/>
              </w:rPr>
              <w:t xml:space="preserve"> </w:t>
            </w:r>
          </w:p>
        </w:tc>
        <w:tc>
          <w:tcPr>
            <w:tcW w:w="1935" w:type="pct"/>
            <w:vAlign w:val="center"/>
          </w:tcPr>
          <w:p w:rsidR="008E340C" w:rsidRPr="00AB5DC3" w:rsidRDefault="003B412D"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008E340C" w:rsidRPr="00AB5DC3">
              <w:rPr>
                <w:rFonts w:ascii="Times New Roman" w:eastAsiaTheme="minorEastAsia" w:hAnsi="Times New Roman"/>
                <w:sz w:val="20"/>
                <w:szCs w:val="20"/>
              </w:rPr>
              <w:t>3(9.0)</w:t>
            </w:r>
            <w:r w:rsidR="00A84746" w:rsidRPr="00AB5DC3">
              <w:rPr>
                <w:rFonts w:ascii="Times New Roman" w:eastAsiaTheme="minorEastAsia" w:hAnsi="Times New Roman"/>
                <w:sz w:val="20"/>
                <w:szCs w:val="20"/>
              </w:rPr>
              <w:t xml:space="preserve"> </w:t>
            </w:r>
            <w:r w:rsidR="008E340C" w:rsidRPr="00AB5DC3">
              <w:rPr>
                <w:rFonts w:ascii="Times New Roman" w:eastAsiaTheme="minorEastAsia" w:hAnsi="Times New Roman"/>
                <w:sz w:val="20"/>
                <w:szCs w:val="20"/>
              </w:rPr>
              <w:t>30(90.9)</w:t>
            </w:r>
          </w:p>
        </w:tc>
      </w:tr>
      <w:tr w:rsidR="008E340C" w:rsidRPr="00AB5DC3" w:rsidTr="00D94EDB">
        <w:trPr>
          <w:jc w:val="center"/>
        </w:trPr>
        <w:tc>
          <w:tcPr>
            <w:tcW w:w="103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Vancomycin</w:t>
            </w:r>
          </w:p>
        </w:tc>
        <w:tc>
          <w:tcPr>
            <w:tcW w:w="2034"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10(9.8)</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92(90.2)</w:t>
            </w:r>
          </w:p>
        </w:tc>
        <w:tc>
          <w:tcPr>
            <w:tcW w:w="1935" w:type="pct"/>
            <w:vAlign w:val="center"/>
          </w:tcPr>
          <w:p w:rsidR="008E340C" w:rsidRPr="00AB5DC3" w:rsidRDefault="003B412D"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008E340C"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008E340C" w:rsidRPr="00AB5DC3">
              <w:rPr>
                <w:rFonts w:ascii="Times New Roman" w:eastAsiaTheme="minorEastAsia" w:hAnsi="Times New Roman"/>
                <w:sz w:val="20"/>
                <w:szCs w:val="20"/>
              </w:rPr>
              <w:t>33(100)</w:t>
            </w:r>
          </w:p>
        </w:tc>
      </w:tr>
      <w:tr w:rsidR="008E340C" w:rsidRPr="00AB5DC3" w:rsidTr="00D94EDB">
        <w:trPr>
          <w:jc w:val="center"/>
        </w:trPr>
        <w:tc>
          <w:tcPr>
            <w:tcW w:w="103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Teicoplanin</w:t>
            </w:r>
          </w:p>
        </w:tc>
        <w:tc>
          <w:tcPr>
            <w:tcW w:w="2034"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102(100)</w:t>
            </w:r>
          </w:p>
        </w:tc>
        <w:tc>
          <w:tcPr>
            <w:tcW w:w="1935" w:type="pct"/>
            <w:vAlign w:val="center"/>
          </w:tcPr>
          <w:p w:rsidR="008E340C" w:rsidRPr="00AB5DC3" w:rsidRDefault="003B412D"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008E340C"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008E340C" w:rsidRPr="00AB5DC3">
              <w:rPr>
                <w:rFonts w:ascii="Times New Roman" w:eastAsiaTheme="minorEastAsia" w:hAnsi="Times New Roman"/>
                <w:sz w:val="20"/>
                <w:szCs w:val="20"/>
              </w:rPr>
              <w:t>33(100)</w:t>
            </w:r>
          </w:p>
        </w:tc>
      </w:tr>
      <w:tr w:rsidR="008E340C" w:rsidRPr="00AB5DC3" w:rsidTr="00D94EDB">
        <w:trPr>
          <w:jc w:val="center"/>
        </w:trPr>
        <w:tc>
          <w:tcPr>
            <w:tcW w:w="103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Linezolid</w:t>
            </w:r>
          </w:p>
        </w:tc>
        <w:tc>
          <w:tcPr>
            <w:tcW w:w="2034"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Pr="00AB5DC3">
              <w:rPr>
                <w:rFonts w:ascii="Times New Roman" w:eastAsiaTheme="minorEastAsia" w:hAnsi="Times New Roman"/>
                <w:sz w:val="20"/>
                <w:szCs w:val="20"/>
              </w:rPr>
              <w:t>102(100)</w:t>
            </w:r>
            <w:r w:rsidR="00A84746" w:rsidRPr="00AB5DC3">
              <w:rPr>
                <w:rFonts w:ascii="Times New Roman" w:eastAsiaTheme="minorEastAsia" w:hAnsi="Times New Roman"/>
                <w:sz w:val="20"/>
                <w:szCs w:val="20"/>
              </w:rPr>
              <w:t xml:space="preserve"> </w:t>
            </w:r>
          </w:p>
        </w:tc>
        <w:tc>
          <w:tcPr>
            <w:tcW w:w="1935" w:type="pct"/>
            <w:vAlign w:val="center"/>
          </w:tcPr>
          <w:p w:rsidR="008E340C" w:rsidRPr="00AB5DC3" w:rsidRDefault="003B412D"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008E340C" w:rsidRPr="00AB5DC3">
              <w:rPr>
                <w:rFonts w:ascii="Times New Roman" w:eastAsiaTheme="minorEastAsia" w:hAnsi="Times New Roman"/>
                <w:sz w:val="20"/>
                <w:szCs w:val="20"/>
              </w:rPr>
              <w:t>0(0)</w:t>
            </w:r>
            <w:r w:rsidR="00A84746" w:rsidRPr="00AB5DC3">
              <w:rPr>
                <w:rFonts w:ascii="Times New Roman" w:eastAsiaTheme="minorEastAsia" w:hAnsi="Times New Roman"/>
                <w:sz w:val="20"/>
                <w:szCs w:val="20"/>
              </w:rPr>
              <w:t xml:space="preserve"> </w:t>
            </w:r>
            <w:r w:rsidR="008E340C" w:rsidRPr="00AB5DC3">
              <w:rPr>
                <w:rFonts w:ascii="Times New Roman" w:eastAsiaTheme="minorEastAsia" w:hAnsi="Times New Roman"/>
                <w:sz w:val="20"/>
                <w:szCs w:val="20"/>
              </w:rPr>
              <w:t>33(100)</w:t>
            </w:r>
          </w:p>
        </w:tc>
      </w:tr>
    </w:tbl>
    <w:p w:rsidR="008E340C" w:rsidRPr="00AB5DC3" w:rsidRDefault="008E340C" w:rsidP="00D94EDB">
      <w:pPr>
        <w:pStyle w:val="NoSpacing"/>
        <w:snapToGrid w:val="0"/>
        <w:jc w:val="both"/>
        <w:rPr>
          <w:rFonts w:ascii="Times New Roman" w:hAnsi="Times New Roman"/>
          <w:sz w:val="20"/>
          <w:szCs w:val="20"/>
        </w:rPr>
      </w:pPr>
      <w:r w:rsidRPr="00AB5DC3">
        <w:rPr>
          <w:rFonts w:ascii="Times New Roman" w:hAnsi="Times New Roman"/>
          <w:sz w:val="20"/>
          <w:szCs w:val="20"/>
        </w:rPr>
        <w:t>Key: R=Resistant, I= Intermediate, S=Sensitivity</w:t>
      </w:r>
    </w:p>
    <w:p w:rsidR="008E340C" w:rsidRPr="00AB5DC3" w:rsidRDefault="008E340C" w:rsidP="00FB6404">
      <w:pPr>
        <w:pStyle w:val="NoSpacing"/>
        <w:snapToGrid w:val="0"/>
        <w:jc w:val="center"/>
        <w:rPr>
          <w:rFonts w:ascii="Times New Roman" w:hAnsi="Times New Roman"/>
          <w:b/>
          <w:sz w:val="20"/>
          <w:szCs w:val="20"/>
        </w:rPr>
      </w:pPr>
    </w:p>
    <w:p w:rsidR="008E340C" w:rsidRPr="00AB5DC3" w:rsidRDefault="008E340C" w:rsidP="00FB6404">
      <w:pPr>
        <w:pStyle w:val="NoSpacing"/>
        <w:snapToGrid w:val="0"/>
        <w:jc w:val="center"/>
        <w:rPr>
          <w:rFonts w:ascii="Times New Roman" w:hAnsi="Times New Roman"/>
          <w:b/>
          <w:sz w:val="20"/>
          <w:szCs w:val="20"/>
        </w:rPr>
      </w:pPr>
      <w:r w:rsidRPr="00AB5DC3">
        <w:rPr>
          <w:rFonts w:ascii="Times New Roman" w:hAnsi="Times New Roman"/>
          <w:b/>
          <w:sz w:val="20"/>
          <w:szCs w:val="20"/>
        </w:rPr>
        <w:t xml:space="preserve">Table 4: Profile of multidrug resistant pattern of VRE (n=10) among patient studied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42"/>
        <w:gridCol w:w="4201"/>
        <w:gridCol w:w="3431"/>
      </w:tblGrid>
      <w:tr w:rsidR="008E340C" w:rsidRPr="00AB5DC3" w:rsidTr="00D94EDB">
        <w:trPr>
          <w:jc w:val="center"/>
        </w:trPr>
        <w:tc>
          <w:tcPr>
            <w:tcW w:w="972"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Resistant rate</w:t>
            </w:r>
          </w:p>
        </w:tc>
        <w:tc>
          <w:tcPr>
            <w:tcW w:w="2217"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Combination of antibiotics</w:t>
            </w:r>
          </w:p>
        </w:tc>
        <w:tc>
          <w:tcPr>
            <w:tcW w:w="181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Numbers of isolates tested</w:t>
            </w:r>
          </w:p>
        </w:tc>
      </w:tr>
      <w:tr w:rsidR="008E340C" w:rsidRPr="00AB5DC3" w:rsidTr="00D94EDB">
        <w:trPr>
          <w:jc w:val="center"/>
        </w:trPr>
        <w:tc>
          <w:tcPr>
            <w:tcW w:w="972"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R</w:t>
            </w:r>
            <w:r w:rsidRPr="00AB5DC3">
              <w:rPr>
                <w:rFonts w:ascii="Times New Roman" w:eastAsiaTheme="minorEastAsia" w:hAnsi="Times New Roman"/>
                <w:sz w:val="20"/>
                <w:szCs w:val="20"/>
                <w:vertAlign w:val="subscript"/>
              </w:rPr>
              <w:t>1</w:t>
            </w:r>
          </w:p>
        </w:tc>
        <w:tc>
          <w:tcPr>
            <w:tcW w:w="2217"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VAN,TET,CIP</w:t>
            </w:r>
          </w:p>
        </w:tc>
        <w:tc>
          <w:tcPr>
            <w:tcW w:w="181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2</w:t>
            </w:r>
          </w:p>
        </w:tc>
      </w:tr>
      <w:tr w:rsidR="008E340C" w:rsidRPr="00AB5DC3" w:rsidTr="00D94EDB">
        <w:trPr>
          <w:jc w:val="center"/>
        </w:trPr>
        <w:tc>
          <w:tcPr>
            <w:tcW w:w="972"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R</w:t>
            </w:r>
            <w:r w:rsidRPr="00AB5DC3">
              <w:rPr>
                <w:rFonts w:ascii="Times New Roman" w:eastAsiaTheme="minorEastAsia" w:hAnsi="Times New Roman"/>
                <w:sz w:val="20"/>
                <w:szCs w:val="20"/>
                <w:vertAlign w:val="subscript"/>
              </w:rPr>
              <w:t>2</w:t>
            </w:r>
          </w:p>
        </w:tc>
        <w:tc>
          <w:tcPr>
            <w:tcW w:w="2217"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VAN,AMP,ERY</w:t>
            </w:r>
          </w:p>
        </w:tc>
        <w:tc>
          <w:tcPr>
            <w:tcW w:w="181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1</w:t>
            </w:r>
          </w:p>
        </w:tc>
      </w:tr>
      <w:tr w:rsidR="008E340C" w:rsidRPr="00AB5DC3" w:rsidTr="00D94EDB">
        <w:trPr>
          <w:jc w:val="center"/>
        </w:trPr>
        <w:tc>
          <w:tcPr>
            <w:tcW w:w="972"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R</w:t>
            </w:r>
            <w:r w:rsidRPr="00AB5DC3">
              <w:rPr>
                <w:rFonts w:ascii="Times New Roman" w:eastAsiaTheme="minorEastAsia" w:hAnsi="Times New Roman"/>
                <w:sz w:val="20"/>
                <w:szCs w:val="20"/>
                <w:vertAlign w:val="subscript"/>
              </w:rPr>
              <w:t>3</w:t>
            </w:r>
          </w:p>
        </w:tc>
        <w:tc>
          <w:tcPr>
            <w:tcW w:w="2217"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VAN,TET,ERY,CIP</w:t>
            </w:r>
          </w:p>
        </w:tc>
        <w:tc>
          <w:tcPr>
            <w:tcW w:w="181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2</w:t>
            </w:r>
          </w:p>
        </w:tc>
      </w:tr>
      <w:tr w:rsidR="008E340C" w:rsidRPr="00AB5DC3" w:rsidTr="00D94EDB">
        <w:trPr>
          <w:jc w:val="center"/>
        </w:trPr>
        <w:tc>
          <w:tcPr>
            <w:tcW w:w="972"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R</w:t>
            </w:r>
            <w:r w:rsidRPr="00AB5DC3">
              <w:rPr>
                <w:rFonts w:ascii="Times New Roman" w:eastAsiaTheme="minorEastAsia" w:hAnsi="Times New Roman"/>
                <w:sz w:val="20"/>
                <w:szCs w:val="20"/>
                <w:vertAlign w:val="subscript"/>
              </w:rPr>
              <w:t>4</w:t>
            </w:r>
          </w:p>
        </w:tc>
        <w:tc>
          <w:tcPr>
            <w:tcW w:w="2217"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VAN,ERY,NOR,CIP</w:t>
            </w:r>
          </w:p>
        </w:tc>
        <w:tc>
          <w:tcPr>
            <w:tcW w:w="181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2</w:t>
            </w:r>
          </w:p>
        </w:tc>
      </w:tr>
      <w:tr w:rsidR="008E340C" w:rsidRPr="00AB5DC3" w:rsidTr="00D94EDB">
        <w:trPr>
          <w:jc w:val="center"/>
        </w:trPr>
        <w:tc>
          <w:tcPr>
            <w:tcW w:w="972"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R</w:t>
            </w:r>
            <w:r w:rsidRPr="00AB5DC3">
              <w:rPr>
                <w:rFonts w:ascii="Times New Roman" w:eastAsiaTheme="minorEastAsia" w:hAnsi="Times New Roman"/>
                <w:sz w:val="20"/>
                <w:szCs w:val="20"/>
                <w:vertAlign w:val="subscript"/>
              </w:rPr>
              <w:t>5</w:t>
            </w:r>
          </w:p>
        </w:tc>
        <w:tc>
          <w:tcPr>
            <w:tcW w:w="2217"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VAN,ERY,TET,AMP,CIP</w:t>
            </w:r>
          </w:p>
        </w:tc>
        <w:tc>
          <w:tcPr>
            <w:tcW w:w="181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1</w:t>
            </w:r>
          </w:p>
        </w:tc>
      </w:tr>
      <w:tr w:rsidR="008E340C" w:rsidRPr="00AB5DC3" w:rsidTr="00D94EDB">
        <w:trPr>
          <w:jc w:val="center"/>
        </w:trPr>
        <w:tc>
          <w:tcPr>
            <w:tcW w:w="972"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R</w:t>
            </w:r>
            <w:r w:rsidRPr="00AB5DC3">
              <w:rPr>
                <w:rFonts w:ascii="Times New Roman" w:eastAsiaTheme="minorEastAsia" w:hAnsi="Times New Roman"/>
                <w:sz w:val="20"/>
                <w:szCs w:val="20"/>
                <w:vertAlign w:val="subscript"/>
              </w:rPr>
              <w:t>6</w:t>
            </w:r>
          </w:p>
        </w:tc>
        <w:tc>
          <w:tcPr>
            <w:tcW w:w="2217"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VAN,CIP,AMP,TET,NOR,ERY</w:t>
            </w:r>
          </w:p>
        </w:tc>
        <w:tc>
          <w:tcPr>
            <w:tcW w:w="181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2</w:t>
            </w:r>
          </w:p>
        </w:tc>
      </w:tr>
      <w:tr w:rsidR="008E340C" w:rsidRPr="00AB5DC3" w:rsidTr="00D94EDB">
        <w:trPr>
          <w:jc w:val="center"/>
        </w:trPr>
        <w:tc>
          <w:tcPr>
            <w:tcW w:w="972"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Total</w:t>
            </w:r>
          </w:p>
        </w:tc>
        <w:tc>
          <w:tcPr>
            <w:tcW w:w="2217"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p>
        </w:tc>
        <w:tc>
          <w:tcPr>
            <w:tcW w:w="1811" w:type="pct"/>
            <w:vAlign w:val="center"/>
          </w:tcPr>
          <w:p w:rsidR="008E340C" w:rsidRPr="00AB5DC3" w:rsidRDefault="008E340C" w:rsidP="00D94EDB">
            <w:pPr>
              <w:pStyle w:val="NoSpacing"/>
              <w:snapToGrid w:val="0"/>
              <w:jc w:val="both"/>
              <w:rPr>
                <w:rFonts w:ascii="Times New Roman" w:eastAsiaTheme="minorEastAsia" w:hAnsi="Times New Roman"/>
                <w:sz w:val="20"/>
                <w:szCs w:val="20"/>
              </w:rPr>
            </w:pPr>
            <w:r w:rsidRPr="00AB5DC3">
              <w:rPr>
                <w:rFonts w:ascii="Times New Roman" w:eastAsiaTheme="minorEastAsia" w:hAnsi="Times New Roman"/>
                <w:sz w:val="20"/>
                <w:szCs w:val="20"/>
              </w:rPr>
              <w:t>10</w:t>
            </w:r>
          </w:p>
        </w:tc>
      </w:tr>
    </w:tbl>
    <w:p w:rsidR="005307BB" w:rsidRPr="00AB5DC3" w:rsidRDefault="008E340C" w:rsidP="00FB6404">
      <w:pPr>
        <w:pStyle w:val="NoSpacing"/>
        <w:snapToGrid w:val="0"/>
        <w:jc w:val="both"/>
        <w:rPr>
          <w:rFonts w:ascii="Times New Roman" w:hAnsi="Times New Roman"/>
          <w:b/>
          <w:sz w:val="20"/>
          <w:szCs w:val="20"/>
        </w:rPr>
      </w:pPr>
      <w:r w:rsidRPr="00AB5DC3">
        <w:rPr>
          <w:rFonts w:ascii="Times New Roman" w:hAnsi="Times New Roman"/>
          <w:sz w:val="20"/>
          <w:szCs w:val="20"/>
        </w:rPr>
        <w:t>ERY, Erythromycin, TET, Tetracycline, CIP, Ciprofloxacin, NOR, Norfloxacin, AMP, Ampicillin, VAN, Vancomycin, R, Resistance, R</w:t>
      </w:r>
      <w:r w:rsidRPr="00AB5DC3">
        <w:rPr>
          <w:rFonts w:ascii="Times New Roman" w:hAnsi="Times New Roman"/>
          <w:sz w:val="20"/>
          <w:szCs w:val="20"/>
          <w:vertAlign w:val="subscript"/>
        </w:rPr>
        <w:t>1-</w:t>
      </w:r>
      <w:r w:rsidRPr="00AB5DC3">
        <w:rPr>
          <w:rFonts w:ascii="Times New Roman" w:hAnsi="Times New Roman"/>
          <w:sz w:val="20"/>
          <w:szCs w:val="20"/>
        </w:rPr>
        <w:t xml:space="preserve"> R</w:t>
      </w:r>
      <w:r w:rsidRPr="00AB5DC3">
        <w:rPr>
          <w:rFonts w:ascii="Times New Roman" w:hAnsi="Times New Roman"/>
          <w:sz w:val="20"/>
          <w:szCs w:val="20"/>
          <w:vertAlign w:val="subscript"/>
        </w:rPr>
        <w:t xml:space="preserve">7 </w:t>
      </w:r>
      <w:r w:rsidRPr="00AB5DC3">
        <w:rPr>
          <w:rFonts w:ascii="Times New Roman" w:hAnsi="Times New Roman"/>
          <w:sz w:val="20"/>
          <w:szCs w:val="20"/>
        </w:rPr>
        <w:t>= Number of antibiotic resistant isolate from 1-7 respectively, MDR=organisms resistant to ≥ 2 antibiotics.</w:t>
      </w:r>
    </w:p>
    <w:p w:rsidR="00D94EDB" w:rsidRDefault="00D94EDB" w:rsidP="00FB6404">
      <w:pPr>
        <w:pStyle w:val="NoSpacing"/>
        <w:snapToGrid w:val="0"/>
        <w:jc w:val="both"/>
        <w:rPr>
          <w:rFonts w:ascii="Times New Roman" w:hAnsi="Times New Roman"/>
          <w:b/>
          <w:sz w:val="20"/>
          <w:szCs w:val="20"/>
          <w:lang w:eastAsia="zh-CN"/>
        </w:rPr>
      </w:pPr>
    </w:p>
    <w:p w:rsidR="00E41D5E" w:rsidRPr="00AB5DC3" w:rsidRDefault="00E41D5E" w:rsidP="00FB6404">
      <w:pPr>
        <w:pStyle w:val="NoSpacing"/>
        <w:snapToGrid w:val="0"/>
        <w:jc w:val="both"/>
        <w:rPr>
          <w:rFonts w:ascii="Times New Roman" w:hAnsi="Times New Roman"/>
          <w:b/>
          <w:sz w:val="20"/>
          <w:szCs w:val="20"/>
          <w:lang w:eastAsia="zh-CN"/>
        </w:rPr>
        <w:sectPr w:rsidR="00E41D5E" w:rsidRPr="00AB5DC3" w:rsidSect="00A84746">
          <w:type w:val="continuous"/>
          <w:pgSz w:w="12240" w:h="15840"/>
          <w:pgMar w:top="1440" w:right="1440" w:bottom="1440" w:left="1440" w:header="720" w:footer="720" w:gutter="0"/>
          <w:cols w:space="720"/>
          <w:docGrid w:linePitch="360"/>
        </w:sectPr>
      </w:pPr>
    </w:p>
    <w:p w:rsidR="00A84746" w:rsidRPr="00AB5DC3" w:rsidRDefault="00DC376E" w:rsidP="00FB6404">
      <w:pPr>
        <w:pStyle w:val="NoSpacing"/>
        <w:snapToGrid w:val="0"/>
        <w:jc w:val="both"/>
        <w:rPr>
          <w:rFonts w:ascii="Times New Roman" w:hAnsi="Times New Roman"/>
          <w:b/>
          <w:sz w:val="20"/>
          <w:szCs w:val="20"/>
        </w:rPr>
      </w:pPr>
      <w:r w:rsidRPr="00AB5DC3">
        <w:rPr>
          <w:rFonts w:ascii="Times New Roman" w:hAnsi="Times New Roman"/>
          <w:b/>
          <w:sz w:val="20"/>
          <w:szCs w:val="20"/>
        </w:rPr>
        <w:lastRenderedPageBreak/>
        <w:t>(4</w:t>
      </w:r>
      <w:r w:rsidR="000C104C" w:rsidRPr="00AB5DC3">
        <w:rPr>
          <w:rFonts w:ascii="Times New Roman" w:hAnsi="Times New Roman"/>
          <w:b/>
          <w:sz w:val="20"/>
          <w:szCs w:val="20"/>
        </w:rPr>
        <w:t>)</w:t>
      </w:r>
      <w:r w:rsidR="00D94EDB" w:rsidRPr="00AB5DC3">
        <w:rPr>
          <w:rFonts w:ascii="Times New Roman" w:hAnsi="Times New Roman"/>
          <w:b/>
          <w:sz w:val="20"/>
          <w:szCs w:val="20"/>
          <w:lang w:eastAsia="zh-CN"/>
        </w:rPr>
        <w:t xml:space="preserve"> </w:t>
      </w:r>
      <w:r w:rsidR="008E340C" w:rsidRPr="00AB5DC3">
        <w:rPr>
          <w:rFonts w:ascii="Times New Roman" w:hAnsi="Times New Roman"/>
          <w:b/>
          <w:sz w:val="20"/>
          <w:szCs w:val="20"/>
        </w:rPr>
        <w:t>Discussion</w:t>
      </w:r>
      <w:r w:rsidRPr="00AB5DC3">
        <w:rPr>
          <w:rFonts w:ascii="Times New Roman" w:hAnsi="Times New Roman"/>
          <w:b/>
          <w:sz w:val="20"/>
          <w:szCs w:val="20"/>
        </w:rPr>
        <w:t>s</w:t>
      </w:r>
    </w:p>
    <w:p w:rsidR="00A84746" w:rsidRPr="00AB5DC3" w:rsidRDefault="00A84746" w:rsidP="00FB6404">
      <w:pPr>
        <w:pStyle w:val="NoSpacing"/>
        <w:snapToGrid w:val="0"/>
        <w:ind w:firstLine="425"/>
        <w:jc w:val="both"/>
        <w:rPr>
          <w:rFonts w:ascii="Times New Roman" w:hAnsi="Times New Roman"/>
          <w:sz w:val="20"/>
          <w:szCs w:val="20"/>
        </w:rPr>
      </w:pPr>
      <w:r w:rsidRPr="00AB5DC3">
        <w:rPr>
          <w:rFonts w:ascii="Times New Roman" w:hAnsi="Times New Roman"/>
          <w:sz w:val="20"/>
          <w:szCs w:val="20"/>
        </w:rPr>
        <w:t>E</w:t>
      </w:r>
      <w:r w:rsidR="008E340C" w:rsidRPr="00AB5DC3">
        <w:rPr>
          <w:rFonts w:ascii="Times New Roman" w:hAnsi="Times New Roman"/>
          <w:sz w:val="20"/>
          <w:szCs w:val="20"/>
        </w:rPr>
        <w:t>nterococci are part of the human and animal intestinal flora whi</w:t>
      </w:r>
      <w:r w:rsidR="002C4B95" w:rsidRPr="00AB5DC3">
        <w:rPr>
          <w:rFonts w:ascii="Times New Roman" w:hAnsi="Times New Roman"/>
          <w:sz w:val="20"/>
          <w:szCs w:val="20"/>
        </w:rPr>
        <w:t>ch has</w:t>
      </w:r>
      <w:r w:rsidR="008E340C" w:rsidRPr="00AB5DC3">
        <w:rPr>
          <w:rFonts w:ascii="Times New Roman" w:hAnsi="Times New Roman"/>
          <w:sz w:val="20"/>
          <w:szCs w:val="20"/>
        </w:rPr>
        <w:t xml:space="preserve"> emerged as community acquired pathogens and a leading cause of hospital acquired infections. Enterococcus is one of the significant pathogen affecting all age groups. Therefore, nosocomial infections with enterococci are a major concern of many hospitals in the world (Shridhar and Dhanashree, 2019). Speciation and antibiotic susceptibility testing are necessary to detect the emergence and changing pattern of drug resistance among pathogens including </w:t>
      </w:r>
      <w:r w:rsidR="008E340C" w:rsidRPr="00AB5DC3">
        <w:rPr>
          <w:rFonts w:ascii="Times New Roman" w:hAnsi="Times New Roman"/>
          <w:i/>
          <w:sz w:val="20"/>
          <w:szCs w:val="20"/>
        </w:rPr>
        <w:t>Enterococcus</w:t>
      </w:r>
      <w:r w:rsidR="008E340C" w:rsidRPr="00AB5DC3">
        <w:rPr>
          <w:rFonts w:ascii="Times New Roman" w:hAnsi="Times New Roman"/>
          <w:sz w:val="20"/>
          <w:szCs w:val="20"/>
        </w:rPr>
        <w:t>.</w:t>
      </w:r>
    </w:p>
    <w:p w:rsidR="00A84746" w:rsidRPr="00AB5DC3" w:rsidRDefault="00A84746" w:rsidP="00FB6404">
      <w:pPr>
        <w:pStyle w:val="NoSpacing"/>
        <w:snapToGrid w:val="0"/>
        <w:ind w:firstLine="425"/>
        <w:jc w:val="both"/>
        <w:rPr>
          <w:rFonts w:ascii="Times New Roman" w:hAnsi="Times New Roman"/>
          <w:sz w:val="20"/>
          <w:szCs w:val="20"/>
        </w:rPr>
      </w:pPr>
      <w:r w:rsidRPr="00AB5DC3">
        <w:rPr>
          <w:rFonts w:ascii="Times New Roman" w:hAnsi="Times New Roman"/>
          <w:sz w:val="20"/>
          <w:szCs w:val="20"/>
        </w:rPr>
        <w:t>I</w:t>
      </w:r>
      <w:r w:rsidR="008E340C" w:rsidRPr="00AB5DC3">
        <w:rPr>
          <w:rFonts w:ascii="Times New Roman" w:hAnsi="Times New Roman"/>
          <w:sz w:val="20"/>
          <w:szCs w:val="20"/>
        </w:rPr>
        <w:t xml:space="preserve">n the present study, Enterococci were the most common microorganism isolated of the UTI constituting 84.6% of the total bacterial isolates. </w:t>
      </w:r>
      <w:r w:rsidR="008E340C" w:rsidRPr="00AB5DC3">
        <w:rPr>
          <w:rFonts w:ascii="Times New Roman" w:hAnsi="Times New Roman"/>
          <w:i/>
          <w:sz w:val="20"/>
          <w:szCs w:val="20"/>
        </w:rPr>
        <w:t>Streptococcus pyogenes</w:t>
      </w:r>
      <w:r w:rsidR="008E340C" w:rsidRPr="00AB5DC3">
        <w:rPr>
          <w:rFonts w:ascii="Times New Roman" w:hAnsi="Times New Roman"/>
          <w:sz w:val="20"/>
          <w:szCs w:val="20"/>
        </w:rPr>
        <w:t xml:space="preserve"> and </w:t>
      </w:r>
      <w:r w:rsidR="008E340C" w:rsidRPr="00AB5DC3">
        <w:rPr>
          <w:rFonts w:ascii="Times New Roman" w:hAnsi="Times New Roman"/>
          <w:i/>
          <w:sz w:val="20"/>
          <w:szCs w:val="20"/>
        </w:rPr>
        <w:t>Staphylococcus</w:t>
      </w:r>
      <w:r w:rsidR="008E340C" w:rsidRPr="00AB5DC3">
        <w:rPr>
          <w:rFonts w:ascii="Times New Roman" w:hAnsi="Times New Roman"/>
          <w:sz w:val="20"/>
          <w:szCs w:val="20"/>
        </w:rPr>
        <w:t xml:space="preserve"> </w:t>
      </w:r>
      <w:r w:rsidR="008E340C" w:rsidRPr="00AB5DC3">
        <w:rPr>
          <w:rFonts w:ascii="Times New Roman" w:hAnsi="Times New Roman"/>
          <w:i/>
          <w:sz w:val="20"/>
          <w:szCs w:val="20"/>
        </w:rPr>
        <w:t>aureus</w:t>
      </w:r>
      <w:r w:rsidR="008E340C" w:rsidRPr="00AB5DC3">
        <w:rPr>
          <w:rFonts w:ascii="Times New Roman" w:hAnsi="Times New Roman"/>
          <w:sz w:val="20"/>
          <w:szCs w:val="20"/>
        </w:rPr>
        <w:t xml:space="preserve"> accounted for 9.2% and 6.2% respective which were also gram positive. The </w:t>
      </w:r>
      <w:r w:rsidR="00747D2A" w:rsidRPr="00AB5DC3">
        <w:rPr>
          <w:rFonts w:ascii="Times New Roman" w:hAnsi="Times New Roman"/>
          <w:sz w:val="20"/>
          <w:szCs w:val="20"/>
        </w:rPr>
        <w:t xml:space="preserve">overall prevalence of </w:t>
      </w:r>
      <w:r w:rsidR="008E340C" w:rsidRPr="00AB5DC3">
        <w:rPr>
          <w:rFonts w:ascii="Times New Roman" w:hAnsi="Times New Roman"/>
          <w:sz w:val="20"/>
          <w:szCs w:val="20"/>
        </w:rPr>
        <w:t>colonization</w:t>
      </w:r>
      <w:r w:rsidR="00747D2A" w:rsidRPr="00AB5DC3">
        <w:rPr>
          <w:rFonts w:ascii="Times New Roman" w:hAnsi="Times New Roman"/>
          <w:sz w:val="20"/>
          <w:szCs w:val="20"/>
        </w:rPr>
        <w:t xml:space="preserve"> by Enterococci</w:t>
      </w:r>
      <w:r w:rsidR="008E340C" w:rsidRPr="00AB5DC3">
        <w:rPr>
          <w:rFonts w:ascii="Times New Roman" w:hAnsi="Times New Roman"/>
          <w:sz w:val="20"/>
          <w:szCs w:val="20"/>
        </w:rPr>
        <w:t xml:space="preserve"> was at 65%. These findings disagree with studies by Amin </w:t>
      </w:r>
      <w:r w:rsidR="008E340C" w:rsidRPr="00AB5DC3">
        <w:rPr>
          <w:rFonts w:ascii="Times New Roman" w:hAnsi="Times New Roman"/>
          <w:i/>
          <w:sz w:val="20"/>
          <w:szCs w:val="20"/>
        </w:rPr>
        <w:t>et al</w:t>
      </w:r>
      <w:r w:rsidR="008E340C" w:rsidRPr="00AB5DC3">
        <w:rPr>
          <w:rFonts w:ascii="Times New Roman" w:hAnsi="Times New Roman"/>
          <w:sz w:val="20"/>
          <w:szCs w:val="20"/>
        </w:rPr>
        <w:t xml:space="preserve"> (2009) and Setu </w:t>
      </w:r>
      <w:r w:rsidR="008E340C" w:rsidRPr="00AB5DC3">
        <w:rPr>
          <w:rFonts w:ascii="Times New Roman" w:hAnsi="Times New Roman"/>
          <w:i/>
          <w:sz w:val="20"/>
          <w:szCs w:val="20"/>
        </w:rPr>
        <w:t>et al</w:t>
      </w:r>
      <w:r w:rsidR="008E340C" w:rsidRPr="00AB5DC3">
        <w:rPr>
          <w:rFonts w:ascii="Times New Roman" w:hAnsi="Times New Roman"/>
          <w:sz w:val="20"/>
          <w:szCs w:val="20"/>
        </w:rPr>
        <w:t xml:space="preserve"> (2016) that gram negative bacteria were the most commonly recovered microorganisms in urina</w:t>
      </w:r>
      <w:r w:rsidR="001B0F5E" w:rsidRPr="00AB5DC3">
        <w:rPr>
          <w:rFonts w:ascii="Times New Roman" w:hAnsi="Times New Roman"/>
          <w:sz w:val="20"/>
          <w:szCs w:val="20"/>
        </w:rPr>
        <w:t xml:space="preserve">ry tract infections </w:t>
      </w:r>
      <w:r w:rsidR="008E340C" w:rsidRPr="00AB5DC3">
        <w:rPr>
          <w:rFonts w:ascii="Times New Roman" w:hAnsi="Times New Roman"/>
          <w:sz w:val="20"/>
          <w:szCs w:val="20"/>
        </w:rPr>
        <w:t xml:space="preserve">Ndubuisi </w:t>
      </w:r>
      <w:r w:rsidR="008E340C" w:rsidRPr="00AB5DC3">
        <w:rPr>
          <w:rFonts w:ascii="Times New Roman" w:hAnsi="Times New Roman"/>
          <w:i/>
          <w:sz w:val="20"/>
          <w:szCs w:val="20"/>
        </w:rPr>
        <w:t>et al</w:t>
      </w:r>
      <w:r w:rsidR="008E340C" w:rsidRPr="00AB5DC3">
        <w:rPr>
          <w:rFonts w:ascii="Times New Roman" w:hAnsi="Times New Roman"/>
          <w:sz w:val="20"/>
          <w:szCs w:val="20"/>
        </w:rPr>
        <w:t xml:space="preserve"> (2017), however, recovered several enterococcal species from patients and hospital environment in Abuja. The similarities and differences in the type and distribution of uropathogens may be due to different environmental conditions and host. Others reasons may include healthcare and education programmes, socioeconomic standards as well as hygiene practices in the different countries. The media and procedures used in the studies can also lead to variation and differences in the bacterial isolates. Of the 165 Enterococci recovered, 117(70.9%) of which were </w:t>
      </w:r>
      <w:r w:rsidR="008E340C" w:rsidRPr="00AB5DC3">
        <w:rPr>
          <w:rFonts w:ascii="Times New Roman" w:hAnsi="Times New Roman"/>
          <w:i/>
          <w:sz w:val="20"/>
          <w:szCs w:val="20"/>
        </w:rPr>
        <w:t>E. faecalis</w:t>
      </w:r>
      <w:r w:rsidR="008E340C" w:rsidRPr="00AB5DC3">
        <w:rPr>
          <w:rFonts w:ascii="Times New Roman" w:hAnsi="Times New Roman"/>
          <w:sz w:val="20"/>
          <w:szCs w:val="20"/>
        </w:rPr>
        <w:t xml:space="preserve"> while 33(20 %) were </w:t>
      </w:r>
      <w:r w:rsidR="008E340C" w:rsidRPr="00AB5DC3">
        <w:rPr>
          <w:rFonts w:ascii="Times New Roman" w:hAnsi="Times New Roman"/>
          <w:i/>
          <w:sz w:val="20"/>
          <w:szCs w:val="20"/>
        </w:rPr>
        <w:t>E faecium</w:t>
      </w:r>
      <w:r w:rsidR="008E340C" w:rsidRPr="00AB5DC3">
        <w:rPr>
          <w:rFonts w:ascii="Times New Roman" w:hAnsi="Times New Roman"/>
          <w:sz w:val="20"/>
          <w:szCs w:val="20"/>
        </w:rPr>
        <w:t>. Males accounted for 71.1% of the Enterococci. These findings are in line with 63% prevalence reported in Eth</w:t>
      </w:r>
      <w:r w:rsidR="00E3439E" w:rsidRPr="00AB5DC3">
        <w:rPr>
          <w:rFonts w:ascii="Times New Roman" w:hAnsi="Times New Roman"/>
          <w:sz w:val="20"/>
          <w:szCs w:val="20"/>
        </w:rPr>
        <w:t>i</w:t>
      </w:r>
      <w:r w:rsidR="008E340C" w:rsidRPr="00AB5DC3">
        <w:rPr>
          <w:rFonts w:ascii="Times New Roman" w:hAnsi="Times New Roman"/>
          <w:sz w:val="20"/>
          <w:szCs w:val="20"/>
        </w:rPr>
        <w:t xml:space="preserve">opia by Agagne </w:t>
      </w:r>
      <w:r w:rsidR="008E340C" w:rsidRPr="00AB5DC3">
        <w:rPr>
          <w:rFonts w:ascii="Times New Roman" w:hAnsi="Times New Roman"/>
          <w:i/>
          <w:sz w:val="20"/>
          <w:szCs w:val="20"/>
        </w:rPr>
        <w:t>et al</w:t>
      </w:r>
      <w:r w:rsidR="008E340C" w:rsidRPr="00AB5DC3">
        <w:rPr>
          <w:rFonts w:ascii="Times New Roman" w:hAnsi="Times New Roman"/>
          <w:sz w:val="20"/>
          <w:szCs w:val="20"/>
        </w:rPr>
        <w:t xml:space="preserve"> (2018) and Jahansepas </w:t>
      </w:r>
      <w:r w:rsidR="008E340C" w:rsidRPr="00AB5DC3">
        <w:rPr>
          <w:rFonts w:ascii="Times New Roman" w:hAnsi="Times New Roman"/>
          <w:i/>
          <w:sz w:val="20"/>
          <w:szCs w:val="20"/>
        </w:rPr>
        <w:t>et al</w:t>
      </w:r>
      <w:r w:rsidR="008E340C" w:rsidRPr="00AB5DC3">
        <w:rPr>
          <w:rFonts w:ascii="Times New Roman" w:hAnsi="Times New Roman"/>
          <w:sz w:val="20"/>
          <w:szCs w:val="20"/>
        </w:rPr>
        <w:t xml:space="preserve"> (2018). A study in India reported 66% prevalence of Enterococci in</w:t>
      </w:r>
      <w:r w:rsidR="008D2E75" w:rsidRPr="00AB5DC3">
        <w:rPr>
          <w:rFonts w:ascii="Times New Roman" w:hAnsi="Times New Roman"/>
          <w:sz w:val="20"/>
          <w:szCs w:val="20"/>
        </w:rPr>
        <w:t xml:space="preserve"> urine samples while </w:t>
      </w:r>
      <w:r w:rsidR="0003536A" w:rsidRPr="00AB5DC3">
        <w:rPr>
          <w:rFonts w:ascii="Times New Roman" w:hAnsi="Times New Roman"/>
          <w:sz w:val="20"/>
          <w:szCs w:val="20"/>
        </w:rPr>
        <w:t>Adu</w:t>
      </w:r>
      <w:r w:rsidR="0081694A" w:rsidRPr="00AB5DC3">
        <w:rPr>
          <w:rFonts w:ascii="Times New Roman" w:hAnsi="Times New Roman"/>
          <w:sz w:val="20"/>
          <w:szCs w:val="20"/>
        </w:rPr>
        <w:t>k</w:t>
      </w:r>
      <w:r w:rsidR="0003536A" w:rsidRPr="00AB5DC3">
        <w:rPr>
          <w:rFonts w:ascii="Times New Roman" w:hAnsi="Times New Roman"/>
          <w:sz w:val="20"/>
          <w:szCs w:val="20"/>
        </w:rPr>
        <w:t>h</w:t>
      </w:r>
      <w:r w:rsidR="0081694A" w:rsidRPr="00AB5DC3">
        <w:rPr>
          <w:rFonts w:ascii="Times New Roman" w:hAnsi="Times New Roman"/>
          <w:sz w:val="20"/>
          <w:szCs w:val="20"/>
        </w:rPr>
        <w:t xml:space="preserve">ari </w:t>
      </w:r>
      <w:r w:rsidR="008E340C" w:rsidRPr="00AB5DC3">
        <w:rPr>
          <w:rFonts w:ascii="Times New Roman" w:hAnsi="Times New Roman"/>
          <w:i/>
          <w:sz w:val="20"/>
          <w:szCs w:val="20"/>
        </w:rPr>
        <w:t>et al</w:t>
      </w:r>
      <w:r w:rsidR="00B966D3" w:rsidRPr="00AB5DC3">
        <w:rPr>
          <w:rFonts w:ascii="Times New Roman" w:hAnsi="Times New Roman"/>
          <w:sz w:val="20"/>
          <w:szCs w:val="20"/>
        </w:rPr>
        <w:t xml:space="preserve"> (2018) reported 61.6 % </w:t>
      </w:r>
      <w:r w:rsidR="008E340C" w:rsidRPr="00AB5DC3">
        <w:rPr>
          <w:rFonts w:ascii="Times New Roman" w:hAnsi="Times New Roman"/>
          <w:sz w:val="20"/>
          <w:szCs w:val="20"/>
        </w:rPr>
        <w:t xml:space="preserve">prevalence in Nepal. A lower </w:t>
      </w:r>
      <w:r w:rsidR="008E340C" w:rsidRPr="00AB5DC3">
        <w:rPr>
          <w:rFonts w:ascii="Times New Roman" w:hAnsi="Times New Roman"/>
          <w:sz w:val="20"/>
          <w:szCs w:val="20"/>
        </w:rPr>
        <w:lastRenderedPageBreak/>
        <w:t xml:space="preserve">prevalence of Enterococci causing UTIs has also been reported in by Angadi </w:t>
      </w:r>
      <w:r w:rsidR="008E340C" w:rsidRPr="00AB5DC3">
        <w:rPr>
          <w:rFonts w:ascii="Times New Roman" w:hAnsi="Times New Roman"/>
          <w:i/>
          <w:sz w:val="20"/>
          <w:szCs w:val="20"/>
        </w:rPr>
        <w:t>et al</w:t>
      </w:r>
      <w:r w:rsidR="008E340C" w:rsidRPr="00AB5DC3">
        <w:rPr>
          <w:rFonts w:ascii="Times New Roman" w:hAnsi="Times New Roman"/>
          <w:sz w:val="20"/>
          <w:szCs w:val="20"/>
        </w:rPr>
        <w:t xml:space="preserve"> (2018).</w:t>
      </w:r>
    </w:p>
    <w:p w:rsidR="00A84746" w:rsidRPr="00AB5DC3" w:rsidRDefault="00A84746" w:rsidP="00FB6404">
      <w:pPr>
        <w:pStyle w:val="NoSpacing"/>
        <w:snapToGrid w:val="0"/>
        <w:ind w:firstLine="425"/>
        <w:jc w:val="both"/>
        <w:rPr>
          <w:rFonts w:ascii="Times New Roman" w:hAnsi="Times New Roman"/>
          <w:sz w:val="20"/>
          <w:szCs w:val="20"/>
        </w:rPr>
      </w:pPr>
      <w:r w:rsidRPr="00AB5DC3">
        <w:rPr>
          <w:rFonts w:ascii="Times New Roman" w:hAnsi="Times New Roman"/>
          <w:sz w:val="20"/>
          <w:szCs w:val="20"/>
        </w:rPr>
        <w:t>G</w:t>
      </w:r>
      <w:r w:rsidR="008E340C" w:rsidRPr="00AB5DC3">
        <w:rPr>
          <w:rFonts w:ascii="Times New Roman" w:hAnsi="Times New Roman"/>
          <w:sz w:val="20"/>
          <w:szCs w:val="20"/>
        </w:rPr>
        <w:t xml:space="preserve">enerally, Enterococci have been implicated in approximately 10% of all UTIs. Ndubuisi </w:t>
      </w:r>
      <w:r w:rsidR="008E340C" w:rsidRPr="00AB5DC3">
        <w:rPr>
          <w:rFonts w:ascii="Times New Roman" w:hAnsi="Times New Roman"/>
          <w:i/>
          <w:sz w:val="20"/>
          <w:szCs w:val="20"/>
        </w:rPr>
        <w:t>et al</w:t>
      </w:r>
      <w:r w:rsidR="008E340C" w:rsidRPr="00AB5DC3">
        <w:rPr>
          <w:rFonts w:ascii="Times New Roman" w:hAnsi="Times New Roman"/>
          <w:sz w:val="20"/>
          <w:szCs w:val="20"/>
        </w:rPr>
        <w:t xml:space="preserve"> (2017) reported a high prevalence of </w:t>
      </w:r>
      <w:r w:rsidR="008E340C" w:rsidRPr="00AB5DC3">
        <w:rPr>
          <w:rFonts w:ascii="Times New Roman" w:hAnsi="Times New Roman"/>
          <w:i/>
          <w:sz w:val="20"/>
          <w:szCs w:val="20"/>
        </w:rPr>
        <w:t>Entrococcus</w:t>
      </w:r>
      <w:r w:rsidR="008E340C" w:rsidRPr="00AB5DC3">
        <w:rPr>
          <w:rFonts w:ascii="Times New Roman" w:hAnsi="Times New Roman"/>
          <w:sz w:val="20"/>
          <w:szCs w:val="20"/>
        </w:rPr>
        <w:t xml:space="preserve"> spp. from stool and urine from hospital environment in Abuja, Nigeria. Enterococci are the second most common cause of nosocomial urinary tract and wound infections and third most common nosocomial bacteremia</w:t>
      </w:r>
      <w:r w:rsidR="004979FA" w:rsidRPr="00AB5DC3">
        <w:rPr>
          <w:rFonts w:ascii="Times New Roman" w:hAnsi="Times New Roman"/>
          <w:sz w:val="20"/>
          <w:szCs w:val="20"/>
        </w:rPr>
        <w:t xml:space="preserve">. </w:t>
      </w:r>
      <w:r w:rsidR="008E340C" w:rsidRPr="00AB5DC3">
        <w:rPr>
          <w:rFonts w:ascii="Times New Roman" w:hAnsi="Times New Roman"/>
          <w:sz w:val="20"/>
          <w:szCs w:val="20"/>
        </w:rPr>
        <w:t xml:space="preserve">A high prevalence of </w:t>
      </w:r>
      <w:r w:rsidR="008E340C" w:rsidRPr="00AB5DC3">
        <w:rPr>
          <w:rFonts w:ascii="Times New Roman" w:hAnsi="Times New Roman"/>
          <w:i/>
          <w:sz w:val="20"/>
          <w:szCs w:val="20"/>
        </w:rPr>
        <w:t>E faecalis</w:t>
      </w:r>
      <w:r w:rsidR="008E340C" w:rsidRPr="00AB5DC3">
        <w:rPr>
          <w:rFonts w:ascii="Times New Roman" w:hAnsi="Times New Roman"/>
          <w:sz w:val="20"/>
          <w:szCs w:val="20"/>
        </w:rPr>
        <w:t xml:space="preserve"> (57.8%) and </w:t>
      </w:r>
      <w:r w:rsidR="008E340C" w:rsidRPr="00AB5DC3">
        <w:rPr>
          <w:rFonts w:ascii="Times New Roman" w:hAnsi="Times New Roman"/>
          <w:i/>
          <w:sz w:val="20"/>
          <w:szCs w:val="20"/>
        </w:rPr>
        <w:t>E faecium</w:t>
      </w:r>
      <w:r w:rsidR="008E340C" w:rsidRPr="00AB5DC3">
        <w:rPr>
          <w:rFonts w:ascii="Times New Roman" w:hAnsi="Times New Roman"/>
          <w:sz w:val="20"/>
          <w:szCs w:val="20"/>
        </w:rPr>
        <w:t xml:space="preserve"> (23.5%) was reported by Ndubuisi </w:t>
      </w:r>
      <w:r w:rsidR="008E340C" w:rsidRPr="00AB5DC3">
        <w:rPr>
          <w:rFonts w:ascii="Times New Roman" w:hAnsi="Times New Roman"/>
          <w:i/>
          <w:sz w:val="20"/>
          <w:szCs w:val="20"/>
        </w:rPr>
        <w:t>et al</w:t>
      </w:r>
      <w:r w:rsidR="008E340C" w:rsidRPr="00AB5DC3">
        <w:rPr>
          <w:rFonts w:ascii="Times New Roman" w:hAnsi="Times New Roman"/>
          <w:sz w:val="20"/>
          <w:szCs w:val="20"/>
        </w:rPr>
        <w:t xml:space="preserve"> (2017). This result is </w:t>
      </w:r>
      <w:r w:rsidR="0034189B" w:rsidRPr="00AB5DC3">
        <w:rPr>
          <w:rFonts w:ascii="Times New Roman" w:hAnsi="Times New Roman"/>
          <w:sz w:val="20"/>
          <w:szCs w:val="20"/>
        </w:rPr>
        <w:t xml:space="preserve">comparable to previous work on </w:t>
      </w:r>
      <w:r w:rsidR="0034189B" w:rsidRPr="00AB5DC3">
        <w:rPr>
          <w:rFonts w:ascii="Times New Roman" w:hAnsi="Times New Roman"/>
          <w:i/>
          <w:sz w:val="20"/>
          <w:szCs w:val="20"/>
        </w:rPr>
        <w:t>E</w:t>
      </w:r>
      <w:r w:rsidR="008E340C" w:rsidRPr="00AB5DC3">
        <w:rPr>
          <w:rFonts w:ascii="Times New Roman" w:hAnsi="Times New Roman"/>
          <w:i/>
          <w:sz w:val="20"/>
          <w:szCs w:val="20"/>
        </w:rPr>
        <w:t>nterococcus</w:t>
      </w:r>
      <w:r w:rsidR="008E340C" w:rsidRPr="00AB5DC3">
        <w:rPr>
          <w:rFonts w:ascii="Times New Roman" w:hAnsi="Times New Roman"/>
          <w:sz w:val="20"/>
          <w:szCs w:val="20"/>
        </w:rPr>
        <w:t xml:space="preserve"> spp. in other parts of the world wher</w:t>
      </w:r>
      <w:r w:rsidR="00E32A40" w:rsidRPr="00AB5DC3">
        <w:rPr>
          <w:rFonts w:ascii="Times New Roman" w:hAnsi="Times New Roman"/>
          <w:sz w:val="20"/>
          <w:szCs w:val="20"/>
        </w:rPr>
        <w:t xml:space="preserve">e both </w:t>
      </w:r>
      <w:r w:rsidR="008E340C" w:rsidRPr="00AB5DC3">
        <w:rPr>
          <w:rFonts w:ascii="Times New Roman" w:hAnsi="Times New Roman"/>
          <w:sz w:val="20"/>
          <w:szCs w:val="20"/>
        </w:rPr>
        <w:t>prevalence</w:t>
      </w:r>
      <w:r w:rsidR="0080038C" w:rsidRPr="00AB5DC3">
        <w:rPr>
          <w:rFonts w:ascii="Times New Roman" w:hAnsi="Times New Roman"/>
          <w:sz w:val="20"/>
          <w:szCs w:val="20"/>
        </w:rPr>
        <w:t>s</w:t>
      </w:r>
      <w:r w:rsidR="0001206D" w:rsidRPr="00AB5DC3">
        <w:rPr>
          <w:rFonts w:ascii="Times New Roman" w:hAnsi="Times New Roman"/>
          <w:sz w:val="20"/>
          <w:szCs w:val="20"/>
        </w:rPr>
        <w:t xml:space="preserve"> of </w:t>
      </w:r>
      <w:r w:rsidR="0001206D" w:rsidRPr="00AB5DC3">
        <w:rPr>
          <w:rFonts w:ascii="Times New Roman" w:hAnsi="Times New Roman"/>
          <w:i/>
          <w:sz w:val="20"/>
          <w:szCs w:val="20"/>
        </w:rPr>
        <w:t>E. faecium</w:t>
      </w:r>
      <w:r w:rsidR="0001206D" w:rsidRPr="00AB5DC3">
        <w:rPr>
          <w:rFonts w:ascii="Times New Roman" w:hAnsi="Times New Roman"/>
          <w:sz w:val="20"/>
          <w:szCs w:val="20"/>
        </w:rPr>
        <w:t xml:space="preserve"> and </w:t>
      </w:r>
      <w:r w:rsidR="0001206D" w:rsidRPr="00AB5DC3">
        <w:rPr>
          <w:rFonts w:ascii="Times New Roman" w:hAnsi="Times New Roman"/>
          <w:i/>
          <w:sz w:val="20"/>
          <w:szCs w:val="20"/>
        </w:rPr>
        <w:t>E. faecalis</w:t>
      </w:r>
      <w:r w:rsidR="008E340C" w:rsidRPr="00AB5DC3">
        <w:rPr>
          <w:rFonts w:ascii="Times New Roman" w:hAnsi="Times New Roman"/>
          <w:i/>
          <w:sz w:val="20"/>
          <w:szCs w:val="20"/>
        </w:rPr>
        <w:t xml:space="preserve"> </w:t>
      </w:r>
      <w:r w:rsidR="008E340C" w:rsidRPr="00AB5DC3">
        <w:rPr>
          <w:rFonts w:ascii="Times New Roman" w:hAnsi="Times New Roman"/>
          <w:sz w:val="20"/>
          <w:szCs w:val="20"/>
        </w:rPr>
        <w:t xml:space="preserve">were 62 % </w:t>
      </w:r>
      <w:r w:rsidR="008E340C" w:rsidRPr="00AB5DC3">
        <w:rPr>
          <w:rFonts w:ascii="Times New Roman" w:hAnsi="Times New Roman"/>
          <w:b/>
          <w:sz w:val="20"/>
          <w:szCs w:val="20"/>
        </w:rPr>
        <w:t>(</w:t>
      </w:r>
      <w:r w:rsidR="008E340C" w:rsidRPr="00AB5DC3">
        <w:rPr>
          <w:rFonts w:ascii="Times New Roman" w:hAnsi="Times New Roman"/>
          <w:sz w:val="20"/>
          <w:szCs w:val="20"/>
        </w:rPr>
        <w:t xml:space="preserve">Olawale </w:t>
      </w:r>
      <w:r w:rsidR="008E340C" w:rsidRPr="00AB5DC3">
        <w:rPr>
          <w:rFonts w:ascii="Times New Roman" w:hAnsi="Times New Roman"/>
          <w:i/>
          <w:sz w:val="20"/>
          <w:szCs w:val="20"/>
        </w:rPr>
        <w:t>et al</w:t>
      </w:r>
      <w:r w:rsidR="008E340C" w:rsidRPr="00AB5DC3">
        <w:rPr>
          <w:rFonts w:ascii="Times New Roman" w:hAnsi="Times New Roman"/>
          <w:sz w:val="20"/>
          <w:szCs w:val="20"/>
        </w:rPr>
        <w:t xml:space="preserve"> (2011) reported 5.9% prevalence of Enterococci in Osun State, Nigeria. Azza </w:t>
      </w:r>
      <w:r w:rsidR="008E340C" w:rsidRPr="00AB5DC3">
        <w:rPr>
          <w:rFonts w:ascii="Times New Roman" w:hAnsi="Times New Roman"/>
          <w:i/>
          <w:sz w:val="20"/>
          <w:szCs w:val="20"/>
        </w:rPr>
        <w:t>et al</w:t>
      </w:r>
      <w:r w:rsidR="008E340C" w:rsidRPr="00AB5DC3">
        <w:rPr>
          <w:rFonts w:ascii="Times New Roman" w:hAnsi="Times New Roman"/>
          <w:sz w:val="20"/>
          <w:szCs w:val="20"/>
        </w:rPr>
        <w:t xml:space="preserve"> (2013), however, reported more </w:t>
      </w:r>
      <w:r w:rsidR="008E340C" w:rsidRPr="00AB5DC3">
        <w:rPr>
          <w:rFonts w:ascii="Times New Roman" w:hAnsi="Times New Roman"/>
          <w:i/>
          <w:sz w:val="20"/>
          <w:szCs w:val="20"/>
        </w:rPr>
        <w:t>E faecium</w:t>
      </w:r>
      <w:r w:rsidR="008E340C" w:rsidRPr="00AB5DC3">
        <w:rPr>
          <w:rFonts w:ascii="Times New Roman" w:hAnsi="Times New Roman"/>
          <w:sz w:val="20"/>
          <w:szCs w:val="20"/>
        </w:rPr>
        <w:t xml:space="preserve"> than </w:t>
      </w:r>
      <w:r w:rsidR="008E340C" w:rsidRPr="00AB5DC3">
        <w:rPr>
          <w:rFonts w:ascii="Times New Roman" w:hAnsi="Times New Roman"/>
          <w:i/>
          <w:sz w:val="20"/>
          <w:szCs w:val="20"/>
        </w:rPr>
        <w:t>E faecalis.</w:t>
      </w:r>
      <w:r w:rsidR="008E340C" w:rsidRPr="00AB5DC3">
        <w:rPr>
          <w:rFonts w:ascii="Times New Roman" w:hAnsi="Times New Roman"/>
          <w:sz w:val="20"/>
          <w:szCs w:val="20"/>
        </w:rPr>
        <w:t xml:space="preserve"> Mendiratta </w:t>
      </w:r>
      <w:r w:rsidR="008E340C" w:rsidRPr="00AB5DC3">
        <w:rPr>
          <w:rFonts w:ascii="Times New Roman" w:hAnsi="Times New Roman"/>
          <w:i/>
          <w:sz w:val="20"/>
          <w:szCs w:val="20"/>
        </w:rPr>
        <w:t>et al</w:t>
      </w:r>
      <w:r w:rsidR="008E340C" w:rsidRPr="00AB5DC3">
        <w:rPr>
          <w:rFonts w:ascii="Times New Roman" w:hAnsi="Times New Roman"/>
          <w:sz w:val="20"/>
          <w:szCs w:val="20"/>
        </w:rPr>
        <w:t xml:space="preserve"> (2008) isolated more </w:t>
      </w:r>
      <w:r w:rsidR="008E340C" w:rsidRPr="00AB5DC3">
        <w:rPr>
          <w:rFonts w:ascii="Times New Roman" w:hAnsi="Times New Roman"/>
          <w:i/>
          <w:sz w:val="20"/>
          <w:szCs w:val="20"/>
        </w:rPr>
        <w:t xml:space="preserve">E faecalis </w:t>
      </w:r>
      <w:r w:rsidR="008E340C" w:rsidRPr="00AB5DC3">
        <w:rPr>
          <w:rFonts w:ascii="Times New Roman" w:hAnsi="Times New Roman"/>
          <w:sz w:val="20"/>
          <w:szCs w:val="20"/>
        </w:rPr>
        <w:t xml:space="preserve">than </w:t>
      </w:r>
      <w:r w:rsidR="008E340C" w:rsidRPr="00AB5DC3">
        <w:rPr>
          <w:rFonts w:ascii="Times New Roman" w:hAnsi="Times New Roman"/>
          <w:i/>
          <w:sz w:val="20"/>
          <w:szCs w:val="20"/>
        </w:rPr>
        <w:t xml:space="preserve">E faecium </w:t>
      </w:r>
      <w:r w:rsidR="008E340C" w:rsidRPr="00AB5DC3">
        <w:rPr>
          <w:rFonts w:ascii="Times New Roman" w:hAnsi="Times New Roman"/>
          <w:sz w:val="20"/>
          <w:szCs w:val="20"/>
        </w:rPr>
        <w:t xml:space="preserve">in India. The variation in prevalence of Enterococci in these studies may be due to differences in sample size, isolation techniques, </w:t>
      </w:r>
      <w:proofErr w:type="gramStart"/>
      <w:r w:rsidR="008E340C" w:rsidRPr="00AB5DC3">
        <w:rPr>
          <w:rFonts w:ascii="Times New Roman" w:hAnsi="Times New Roman"/>
          <w:sz w:val="20"/>
          <w:szCs w:val="20"/>
        </w:rPr>
        <w:t>types</w:t>
      </w:r>
      <w:proofErr w:type="gramEnd"/>
      <w:r w:rsidR="008E340C" w:rsidRPr="00AB5DC3">
        <w:rPr>
          <w:rFonts w:ascii="Times New Roman" w:hAnsi="Times New Roman"/>
          <w:sz w:val="20"/>
          <w:szCs w:val="20"/>
        </w:rPr>
        <w:t xml:space="preserve"> of patient used</w:t>
      </w:r>
      <w:r w:rsidR="00FA0698" w:rsidRPr="00AB5DC3">
        <w:rPr>
          <w:rFonts w:ascii="Times New Roman" w:hAnsi="Times New Roman"/>
          <w:sz w:val="20"/>
          <w:szCs w:val="20"/>
        </w:rPr>
        <w:t xml:space="preserve"> or non-use of selective enterococcal</w:t>
      </w:r>
      <w:r w:rsidR="008E340C" w:rsidRPr="00AB5DC3">
        <w:rPr>
          <w:rFonts w:ascii="Times New Roman" w:hAnsi="Times New Roman"/>
          <w:sz w:val="20"/>
          <w:szCs w:val="20"/>
        </w:rPr>
        <w:t xml:space="preserve"> media. The finding in this study was lower than 82.83% reported in Egypt. According to Pawar</w:t>
      </w:r>
      <w:r w:rsidR="00693BB9" w:rsidRPr="00AB5DC3">
        <w:rPr>
          <w:rFonts w:ascii="Times New Roman" w:hAnsi="Times New Roman"/>
          <w:sz w:val="20"/>
          <w:szCs w:val="20"/>
        </w:rPr>
        <w:t xml:space="preserve"> and Malik</w:t>
      </w:r>
      <w:r w:rsidRPr="00AB5DC3">
        <w:rPr>
          <w:rFonts w:ascii="Times New Roman" w:hAnsi="Times New Roman"/>
          <w:sz w:val="20"/>
          <w:szCs w:val="20"/>
        </w:rPr>
        <w:t xml:space="preserve"> </w:t>
      </w:r>
      <w:r w:rsidR="008E340C" w:rsidRPr="00AB5DC3">
        <w:rPr>
          <w:rFonts w:ascii="Times New Roman" w:hAnsi="Times New Roman"/>
          <w:sz w:val="20"/>
          <w:szCs w:val="20"/>
        </w:rPr>
        <w:t xml:space="preserve">(2019) in India and abroad, </w:t>
      </w:r>
      <w:r w:rsidR="008E340C" w:rsidRPr="00AB5DC3">
        <w:rPr>
          <w:rFonts w:ascii="Times New Roman" w:hAnsi="Times New Roman"/>
          <w:i/>
          <w:sz w:val="20"/>
          <w:szCs w:val="20"/>
        </w:rPr>
        <w:t>E faecials</w:t>
      </w:r>
      <w:r w:rsidR="008E340C" w:rsidRPr="00AB5DC3">
        <w:rPr>
          <w:rFonts w:ascii="Times New Roman" w:hAnsi="Times New Roman"/>
          <w:sz w:val="20"/>
          <w:szCs w:val="20"/>
        </w:rPr>
        <w:t xml:space="preserve"> and</w:t>
      </w:r>
      <w:r w:rsidR="008E340C" w:rsidRPr="00AB5DC3">
        <w:rPr>
          <w:rFonts w:ascii="Times New Roman" w:hAnsi="Times New Roman"/>
          <w:i/>
          <w:sz w:val="20"/>
          <w:szCs w:val="20"/>
        </w:rPr>
        <w:t xml:space="preserve"> E faecium</w:t>
      </w:r>
      <w:r w:rsidR="008E340C" w:rsidRPr="00AB5DC3">
        <w:rPr>
          <w:rFonts w:ascii="Times New Roman" w:hAnsi="Times New Roman"/>
          <w:sz w:val="20"/>
          <w:szCs w:val="20"/>
        </w:rPr>
        <w:t xml:space="preserve"> are the two common species causing infections in human being as other enterococci are infrequently isolated even human infections </w:t>
      </w:r>
      <w:r w:rsidR="00E0677B" w:rsidRPr="00AB5DC3">
        <w:rPr>
          <w:rFonts w:ascii="Times New Roman" w:hAnsi="Times New Roman"/>
          <w:sz w:val="20"/>
          <w:szCs w:val="20"/>
        </w:rPr>
        <w:t>(c</w:t>
      </w:r>
      <w:r w:rsidR="008E340C" w:rsidRPr="00AB5DC3">
        <w:rPr>
          <w:rFonts w:ascii="Times New Roman" w:hAnsi="Times New Roman"/>
          <w:sz w:val="20"/>
          <w:szCs w:val="20"/>
        </w:rPr>
        <w:t xml:space="preserve">aporyszewka </w:t>
      </w:r>
      <w:r w:rsidR="008E340C" w:rsidRPr="00AB5DC3">
        <w:rPr>
          <w:rFonts w:ascii="Times New Roman" w:hAnsi="Times New Roman"/>
          <w:i/>
          <w:sz w:val="20"/>
          <w:szCs w:val="20"/>
        </w:rPr>
        <w:t>et al</w:t>
      </w:r>
      <w:r w:rsidR="008E340C" w:rsidRPr="00AB5DC3">
        <w:rPr>
          <w:rFonts w:ascii="Times New Roman" w:hAnsi="Times New Roman"/>
          <w:sz w:val="20"/>
          <w:szCs w:val="20"/>
        </w:rPr>
        <w:t>., 2018).</w:t>
      </w:r>
      <w:r w:rsidRPr="00AB5DC3">
        <w:rPr>
          <w:rFonts w:ascii="Times New Roman" w:hAnsi="Times New Roman"/>
          <w:sz w:val="20"/>
          <w:szCs w:val="20"/>
        </w:rPr>
        <w:t xml:space="preserve"> </w:t>
      </w:r>
    </w:p>
    <w:p w:rsidR="00A84746" w:rsidRPr="00AB5DC3" w:rsidRDefault="00A84746" w:rsidP="00FB6404">
      <w:pPr>
        <w:pStyle w:val="NoSpacing"/>
        <w:snapToGrid w:val="0"/>
        <w:ind w:firstLine="425"/>
        <w:jc w:val="both"/>
        <w:rPr>
          <w:rFonts w:ascii="Times New Roman" w:hAnsi="Times New Roman"/>
          <w:sz w:val="20"/>
          <w:szCs w:val="20"/>
        </w:rPr>
      </w:pPr>
      <w:r w:rsidRPr="00AB5DC3">
        <w:rPr>
          <w:rFonts w:ascii="Times New Roman" w:hAnsi="Times New Roman"/>
          <w:sz w:val="20"/>
          <w:szCs w:val="20"/>
        </w:rPr>
        <w:t>T</w:t>
      </w:r>
      <w:r w:rsidR="008E340C" w:rsidRPr="00AB5DC3">
        <w:rPr>
          <w:rFonts w:ascii="Times New Roman" w:hAnsi="Times New Roman"/>
          <w:sz w:val="20"/>
          <w:szCs w:val="20"/>
        </w:rPr>
        <w:t xml:space="preserve">he occurrence of Enterococci was more frequent in the 10-20, 21-30, age groups while </w:t>
      </w:r>
      <w:r w:rsidR="008E340C" w:rsidRPr="00AB5DC3">
        <w:rPr>
          <w:rFonts w:ascii="Times New Roman" w:hAnsi="Times New Roman"/>
          <w:i/>
          <w:sz w:val="20"/>
          <w:szCs w:val="20"/>
        </w:rPr>
        <w:t xml:space="preserve">Streptococcus pyogenes </w:t>
      </w:r>
      <w:r w:rsidR="008E340C" w:rsidRPr="00AB5DC3">
        <w:rPr>
          <w:rFonts w:ascii="Times New Roman" w:hAnsi="Times New Roman"/>
          <w:sz w:val="20"/>
          <w:szCs w:val="20"/>
        </w:rPr>
        <w:t xml:space="preserve">and </w:t>
      </w:r>
      <w:r w:rsidR="008E340C" w:rsidRPr="00AB5DC3">
        <w:rPr>
          <w:rFonts w:ascii="Times New Roman" w:hAnsi="Times New Roman"/>
          <w:i/>
          <w:sz w:val="20"/>
          <w:szCs w:val="20"/>
        </w:rPr>
        <w:t>S. aureus</w:t>
      </w:r>
      <w:r w:rsidR="008E340C" w:rsidRPr="00AB5DC3">
        <w:rPr>
          <w:rFonts w:ascii="Times New Roman" w:hAnsi="Times New Roman"/>
          <w:sz w:val="20"/>
          <w:szCs w:val="20"/>
        </w:rPr>
        <w:t xml:space="preserve"> had higher prevalence within 21-30 and 31-40 age ranges. The illiterates and those with primary education had more enterococcal infections and people within the same age</w:t>
      </w:r>
      <w:r w:rsidR="003F6FEB" w:rsidRPr="00AB5DC3">
        <w:rPr>
          <w:rFonts w:ascii="Times New Roman" w:hAnsi="Times New Roman"/>
          <w:sz w:val="20"/>
          <w:szCs w:val="20"/>
        </w:rPr>
        <w:t xml:space="preserve"> </w:t>
      </w:r>
      <w:r w:rsidR="008E340C" w:rsidRPr="00AB5DC3">
        <w:rPr>
          <w:rFonts w:ascii="Times New Roman" w:hAnsi="Times New Roman"/>
          <w:sz w:val="20"/>
          <w:szCs w:val="20"/>
        </w:rPr>
        <w:t>group and educational status had non-enterococal bacteria. The single and married had more enterococcal infection</w:t>
      </w:r>
      <w:r w:rsidR="00E32A40" w:rsidRPr="00AB5DC3">
        <w:rPr>
          <w:rFonts w:ascii="Times New Roman" w:hAnsi="Times New Roman"/>
          <w:sz w:val="20"/>
          <w:szCs w:val="20"/>
        </w:rPr>
        <w:t>s</w:t>
      </w:r>
      <w:r w:rsidR="008E340C" w:rsidRPr="00AB5DC3">
        <w:rPr>
          <w:rFonts w:ascii="Times New Roman" w:hAnsi="Times New Roman"/>
          <w:sz w:val="20"/>
          <w:szCs w:val="20"/>
        </w:rPr>
        <w:t xml:space="preserve"> as well as staphylococcal and streptococcal infections. The findings on age, educational status and marital status is in line with reports by</w:t>
      </w:r>
      <w:r w:rsidR="00F83907" w:rsidRPr="00AB5DC3">
        <w:rPr>
          <w:rFonts w:ascii="Times New Roman" w:hAnsi="Times New Roman"/>
          <w:sz w:val="20"/>
          <w:szCs w:val="20"/>
        </w:rPr>
        <w:t xml:space="preserve"> Anvarijenad </w:t>
      </w:r>
      <w:r w:rsidR="00F83907" w:rsidRPr="00AB5DC3">
        <w:rPr>
          <w:rFonts w:ascii="Times New Roman" w:hAnsi="Times New Roman"/>
          <w:i/>
          <w:sz w:val="20"/>
          <w:szCs w:val="20"/>
        </w:rPr>
        <w:t>et al</w:t>
      </w:r>
      <w:r w:rsidR="00F83907" w:rsidRPr="00AB5DC3">
        <w:rPr>
          <w:rFonts w:ascii="Times New Roman" w:hAnsi="Times New Roman"/>
          <w:sz w:val="20"/>
          <w:szCs w:val="20"/>
        </w:rPr>
        <w:t xml:space="preserve"> (2017) in their study on diabetics with 58.8% males and 44.2% with</w:t>
      </w:r>
      <w:r w:rsidRPr="00AB5DC3">
        <w:rPr>
          <w:rFonts w:ascii="Times New Roman" w:hAnsi="Times New Roman"/>
          <w:sz w:val="20"/>
          <w:szCs w:val="20"/>
        </w:rPr>
        <w:t xml:space="preserve"> </w:t>
      </w:r>
      <w:r w:rsidR="00F83907" w:rsidRPr="00AB5DC3">
        <w:rPr>
          <w:rFonts w:ascii="Times New Roman" w:hAnsi="Times New Roman"/>
          <w:sz w:val="20"/>
          <w:szCs w:val="20"/>
        </w:rPr>
        <w:t>lower</w:t>
      </w:r>
      <w:r w:rsidR="00D20371" w:rsidRPr="00AB5DC3">
        <w:rPr>
          <w:rFonts w:ascii="Times New Roman" w:hAnsi="Times New Roman"/>
          <w:sz w:val="20"/>
          <w:szCs w:val="20"/>
        </w:rPr>
        <w:t xml:space="preserve"> </w:t>
      </w:r>
      <w:r w:rsidR="00D20371" w:rsidRPr="00AB5DC3">
        <w:rPr>
          <w:rFonts w:ascii="Times New Roman" w:hAnsi="Times New Roman"/>
          <w:sz w:val="20"/>
          <w:szCs w:val="20"/>
        </w:rPr>
        <w:lastRenderedPageBreak/>
        <w:t>education as having enterococcus</w:t>
      </w:r>
      <w:r w:rsidR="00B764CF" w:rsidRPr="00AB5DC3">
        <w:rPr>
          <w:rFonts w:ascii="Times New Roman" w:hAnsi="Times New Roman"/>
          <w:sz w:val="20"/>
          <w:szCs w:val="20"/>
        </w:rPr>
        <w:t xml:space="preserve"> infections. This suggests</w:t>
      </w:r>
      <w:r w:rsidR="00D20371" w:rsidRPr="00AB5DC3">
        <w:rPr>
          <w:rFonts w:ascii="Times New Roman" w:hAnsi="Times New Roman"/>
          <w:sz w:val="20"/>
          <w:szCs w:val="20"/>
        </w:rPr>
        <w:t xml:space="preserve"> that patients in the above category with other associated infections are at high risk of enterococcal infections.</w:t>
      </w:r>
      <w:r w:rsidR="001F6422" w:rsidRPr="00AB5DC3">
        <w:rPr>
          <w:rFonts w:ascii="Times New Roman" w:hAnsi="Times New Roman"/>
          <w:sz w:val="20"/>
          <w:szCs w:val="20"/>
        </w:rPr>
        <w:t xml:space="preserve"> Aria</w:t>
      </w:r>
      <w:r w:rsidR="00767A05" w:rsidRPr="00AB5DC3">
        <w:rPr>
          <w:rFonts w:ascii="Times New Roman" w:hAnsi="Times New Roman"/>
          <w:sz w:val="20"/>
          <w:szCs w:val="20"/>
        </w:rPr>
        <w:t>s</w:t>
      </w:r>
      <w:r w:rsidR="001F6422" w:rsidRPr="00AB5DC3">
        <w:rPr>
          <w:rFonts w:ascii="Times New Roman" w:hAnsi="Times New Roman"/>
          <w:sz w:val="20"/>
          <w:szCs w:val="20"/>
        </w:rPr>
        <w:t xml:space="preserve"> and Murray (</w:t>
      </w:r>
      <w:r w:rsidR="00D801AA" w:rsidRPr="00AB5DC3">
        <w:rPr>
          <w:rFonts w:ascii="Times New Roman" w:hAnsi="Times New Roman"/>
          <w:sz w:val="20"/>
          <w:szCs w:val="20"/>
        </w:rPr>
        <w:t>2015) reported that VRE</w:t>
      </w:r>
      <w:r w:rsidR="001F6422" w:rsidRPr="00AB5DC3">
        <w:rPr>
          <w:rFonts w:ascii="Times New Roman" w:hAnsi="Times New Roman"/>
          <w:sz w:val="20"/>
          <w:szCs w:val="20"/>
        </w:rPr>
        <w:t xml:space="preserve"> is fast becoming a major cause of health care- associated UTIS</w:t>
      </w:r>
      <w:r w:rsidR="00D801AA" w:rsidRPr="00AB5DC3">
        <w:rPr>
          <w:rFonts w:ascii="Times New Roman" w:hAnsi="Times New Roman"/>
          <w:sz w:val="20"/>
          <w:szCs w:val="20"/>
        </w:rPr>
        <w:t>,</w:t>
      </w:r>
      <w:r w:rsidR="001F6422" w:rsidRPr="00AB5DC3">
        <w:rPr>
          <w:rFonts w:ascii="Times New Roman" w:hAnsi="Times New Roman"/>
          <w:sz w:val="20"/>
          <w:szCs w:val="20"/>
        </w:rPr>
        <w:t xml:space="preserve"> accounts for 15%</w:t>
      </w:r>
      <w:r w:rsidR="00D801AA" w:rsidRPr="00AB5DC3">
        <w:rPr>
          <w:rFonts w:ascii="Times New Roman" w:hAnsi="Times New Roman"/>
          <w:sz w:val="20"/>
          <w:szCs w:val="20"/>
        </w:rPr>
        <w:t xml:space="preserve"> of</w:t>
      </w:r>
      <w:r w:rsidR="001F6422" w:rsidRPr="00AB5DC3">
        <w:rPr>
          <w:rFonts w:ascii="Times New Roman" w:hAnsi="Times New Roman"/>
          <w:sz w:val="20"/>
          <w:szCs w:val="20"/>
        </w:rPr>
        <w:t xml:space="preserve"> all catheter-associated urinary tract infections, (CAUTIs) and are more common in men</w:t>
      </w:r>
      <w:r w:rsidR="00875D3E" w:rsidRPr="00AB5DC3">
        <w:rPr>
          <w:rFonts w:ascii="Times New Roman" w:hAnsi="Times New Roman"/>
          <w:sz w:val="20"/>
          <w:szCs w:val="20"/>
        </w:rPr>
        <w:t xml:space="preserve"> in association with recurrent UTIs, previous ant</w:t>
      </w:r>
      <w:r w:rsidR="00176A0D" w:rsidRPr="00AB5DC3">
        <w:rPr>
          <w:rFonts w:ascii="Times New Roman" w:hAnsi="Times New Roman"/>
          <w:sz w:val="20"/>
          <w:szCs w:val="20"/>
        </w:rPr>
        <w:t>i</w:t>
      </w:r>
      <w:r w:rsidR="00875D3E" w:rsidRPr="00AB5DC3">
        <w:rPr>
          <w:rFonts w:ascii="Times New Roman" w:hAnsi="Times New Roman"/>
          <w:sz w:val="20"/>
          <w:szCs w:val="20"/>
        </w:rPr>
        <w:t>biotic treatments, indwelling catheters, instrumentation and abnormalities of the genitourinary tract.</w:t>
      </w:r>
      <w:r w:rsidR="00963BB5" w:rsidRPr="00AB5DC3">
        <w:rPr>
          <w:rFonts w:ascii="Times New Roman" w:hAnsi="Times New Roman"/>
          <w:sz w:val="20"/>
          <w:szCs w:val="20"/>
        </w:rPr>
        <w:t xml:space="preserve"> </w:t>
      </w:r>
      <w:r w:rsidR="008E340C" w:rsidRPr="00AB5DC3">
        <w:rPr>
          <w:rFonts w:ascii="Times New Roman" w:hAnsi="Times New Roman"/>
          <w:sz w:val="20"/>
          <w:szCs w:val="20"/>
        </w:rPr>
        <w:t>The results of antimicrobial susceptibility testing showed that most of the antibiotic</w:t>
      </w:r>
      <w:r w:rsidR="00F83907" w:rsidRPr="00AB5DC3">
        <w:rPr>
          <w:rFonts w:ascii="Times New Roman" w:hAnsi="Times New Roman"/>
          <w:sz w:val="20"/>
          <w:szCs w:val="20"/>
        </w:rPr>
        <w:t>s</w:t>
      </w:r>
      <w:r w:rsidR="008E340C" w:rsidRPr="00AB5DC3">
        <w:rPr>
          <w:rFonts w:ascii="Times New Roman" w:hAnsi="Times New Roman"/>
          <w:sz w:val="20"/>
          <w:szCs w:val="20"/>
        </w:rPr>
        <w:t xml:space="preserve"> tested were effective against the </w:t>
      </w:r>
      <w:r w:rsidR="008E340C" w:rsidRPr="00AB5DC3">
        <w:rPr>
          <w:rFonts w:ascii="Times New Roman" w:hAnsi="Times New Roman"/>
          <w:i/>
          <w:sz w:val="20"/>
          <w:szCs w:val="20"/>
        </w:rPr>
        <w:t>Enterococcus</w:t>
      </w:r>
      <w:r w:rsidR="008E340C" w:rsidRPr="00AB5DC3">
        <w:rPr>
          <w:rFonts w:ascii="Times New Roman" w:hAnsi="Times New Roman"/>
          <w:sz w:val="20"/>
          <w:szCs w:val="20"/>
        </w:rPr>
        <w:t xml:space="preserve"> species. All enterococc</w:t>
      </w:r>
      <w:r w:rsidR="00D801AA" w:rsidRPr="00AB5DC3">
        <w:rPr>
          <w:rFonts w:ascii="Times New Roman" w:hAnsi="Times New Roman"/>
          <w:sz w:val="20"/>
          <w:szCs w:val="20"/>
        </w:rPr>
        <w:t xml:space="preserve">i were sensitive to gentamycin, </w:t>
      </w:r>
      <w:r w:rsidR="008E340C" w:rsidRPr="00AB5DC3">
        <w:rPr>
          <w:rFonts w:ascii="Times New Roman" w:hAnsi="Times New Roman"/>
          <w:sz w:val="20"/>
          <w:szCs w:val="20"/>
        </w:rPr>
        <w:t xml:space="preserve">nitrofurantoin, teicophanin and linezolid. Both </w:t>
      </w:r>
      <w:r w:rsidR="008E340C" w:rsidRPr="00AB5DC3">
        <w:rPr>
          <w:rFonts w:ascii="Times New Roman" w:hAnsi="Times New Roman"/>
          <w:i/>
          <w:sz w:val="20"/>
          <w:szCs w:val="20"/>
        </w:rPr>
        <w:t xml:space="preserve">E faecalis </w:t>
      </w:r>
      <w:r w:rsidR="008E340C" w:rsidRPr="00AB5DC3">
        <w:rPr>
          <w:rFonts w:ascii="Times New Roman" w:hAnsi="Times New Roman"/>
          <w:sz w:val="20"/>
          <w:szCs w:val="20"/>
        </w:rPr>
        <w:t xml:space="preserve">and </w:t>
      </w:r>
      <w:r w:rsidR="008E340C" w:rsidRPr="00AB5DC3">
        <w:rPr>
          <w:rFonts w:ascii="Times New Roman" w:hAnsi="Times New Roman"/>
          <w:i/>
          <w:sz w:val="20"/>
          <w:szCs w:val="20"/>
        </w:rPr>
        <w:t>E faecium</w:t>
      </w:r>
      <w:r w:rsidR="008E340C" w:rsidRPr="00AB5DC3">
        <w:rPr>
          <w:rFonts w:ascii="Times New Roman" w:hAnsi="Times New Roman"/>
          <w:sz w:val="20"/>
          <w:szCs w:val="20"/>
        </w:rPr>
        <w:t xml:space="preserve"> showed very high resistance to erythromycin and tetracycline but mild resistance to ciprofloxacin, ampicillin, vancomycin and norfloxacin. Similar findings have been reported by Angadi </w:t>
      </w:r>
      <w:r w:rsidR="008E340C" w:rsidRPr="00AB5DC3">
        <w:rPr>
          <w:rFonts w:ascii="Times New Roman" w:hAnsi="Times New Roman"/>
          <w:i/>
          <w:sz w:val="20"/>
          <w:szCs w:val="20"/>
        </w:rPr>
        <w:t>et al</w:t>
      </w:r>
      <w:r w:rsidR="008E340C" w:rsidRPr="00AB5DC3">
        <w:rPr>
          <w:rFonts w:ascii="Times New Roman" w:hAnsi="Times New Roman"/>
          <w:sz w:val="20"/>
          <w:szCs w:val="20"/>
        </w:rPr>
        <w:t xml:space="preserve"> (2018) but a contrasting prevalence of antibiotic resistance by </w:t>
      </w:r>
      <w:r w:rsidR="0003536A" w:rsidRPr="00AB5DC3">
        <w:rPr>
          <w:rFonts w:ascii="Times New Roman" w:hAnsi="Times New Roman"/>
          <w:sz w:val="20"/>
          <w:szCs w:val="20"/>
        </w:rPr>
        <w:t>Anvarijenad</w:t>
      </w:r>
      <w:r w:rsidR="008E340C" w:rsidRPr="00AB5DC3">
        <w:rPr>
          <w:rFonts w:ascii="Times New Roman" w:hAnsi="Times New Roman"/>
          <w:sz w:val="20"/>
          <w:szCs w:val="20"/>
        </w:rPr>
        <w:t xml:space="preserve"> </w:t>
      </w:r>
      <w:r w:rsidR="008E340C" w:rsidRPr="00AB5DC3">
        <w:rPr>
          <w:rFonts w:ascii="Times New Roman" w:hAnsi="Times New Roman"/>
          <w:i/>
          <w:sz w:val="20"/>
          <w:szCs w:val="20"/>
        </w:rPr>
        <w:t>et al</w:t>
      </w:r>
      <w:r w:rsidR="008E340C" w:rsidRPr="00AB5DC3">
        <w:rPr>
          <w:rFonts w:ascii="Times New Roman" w:hAnsi="Times New Roman"/>
          <w:sz w:val="20"/>
          <w:szCs w:val="20"/>
        </w:rPr>
        <w:t xml:space="preserve"> (2017). The finding in our study may be due to the fact that the</w:t>
      </w:r>
      <w:r w:rsidR="008E340C" w:rsidRPr="00AB5DC3">
        <w:rPr>
          <w:rFonts w:ascii="Times New Roman" w:hAnsi="Times New Roman"/>
          <w:i/>
          <w:sz w:val="20"/>
          <w:szCs w:val="20"/>
        </w:rPr>
        <w:t xml:space="preserve"> Enterococcus </w:t>
      </w:r>
      <w:r w:rsidR="008E340C" w:rsidRPr="00AB5DC3">
        <w:rPr>
          <w:rFonts w:ascii="Times New Roman" w:hAnsi="Times New Roman"/>
          <w:sz w:val="20"/>
          <w:szCs w:val="20"/>
        </w:rPr>
        <w:t>spp. had been rarely treated with the antibiotics tested as most of the antibiotics are not available over the counter, so are likely not to be abused. Knowledge of the causative microorganisms and their antimicrobial susceptibility profiles is essential for appropriate treatment and infection eradication. Knowledge of the characteristics of infection can help in choosing an appropriate antibiotic, even if the culture report is being awaited at the time of initiation of antibiotic therapy (</w:t>
      </w:r>
      <w:r w:rsidR="002738B6" w:rsidRPr="00AB5DC3">
        <w:rPr>
          <w:rFonts w:ascii="Times New Roman" w:hAnsi="Times New Roman"/>
          <w:sz w:val="20"/>
          <w:szCs w:val="20"/>
        </w:rPr>
        <w:t>Poorab</w:t>
      </w:r>
      <w:r w:rsidR="008E340C" w:rsidRPr="00AB5DC3">
        <w:rPr>
          <w:rFonts w:ascii="Times New Roman" w:hAnsi="Times New Roman"/>
          <w:sz w:val="20"/>
          <w:szCs w:val="20"/>
        </w:rPr>
        <w:t xml:space="preserve">bas </w:t>
      </w:r>
      <w:r w:rsidR="008E340C" w:rsidRPr="00AB5DC3">
        <w:rPr>
          <w:rFonts w:ascii="Times New Roman" w:hAnsi="Times New Roman"/>
          <w:i/>
          <w:sz w:val="20"/>
          <w:szCs w:val="20"/>
        </w:rPr>
        <w:t>et al.,</w:t>
      </w:r>
      <w:r w:rsidR="008E340C" w:rsidRPr="00AB5DC3">
        <w:rPr>
          <w:rFonts w:ascii="Times New Roman" w:hAnsi="Times New Roman"/>
          <w:sz w:val="20"/>
          <w:szCs w:val="20"/>
        </w:rPr>
        <w:t xml:space="preserve"> 2015; </w:t>
      </w:r>
      <w:r w:rsidR="0003536A" w:rsidRPr="00AB5DC3">
        <w:rPr>
          <w:rFonts w:ascii="Times New Roman" w:hAnsi="Times New Roman"/>
          <w:sz w:val="20"/>
          <w:szCs w:val="20"/>
        </w:rPr>
        <w:t>Anvarijenad</w:t>
      </w:r>
      <w:r w:rsidR="008E340C" w:rsidRPr="00AB5DC3">
        <w:rPr>
          <w:rFonts w:ascii="Times New Roman" w:hAnsi="Times New Roman"/>
          <w:sz w:val="20"/>
          <w:szCs w:val="20"/>
        </w:rPr>
        <w:t xml:space="preserve"> </w:t>
      </w:r>
      <w:r w:rsidR="008E340C" w:rsidRPr="00AB5DC3">
        <w:rPr>
          <w:rFonts w:ascii="Times New Roman" w:hAnsi="Times New Roman"/>
          <w:i/>
          <w:sz w:val="20"/>
          <w:szCs w:val="20"/>
        </w:rPr>
        <w:t>et al</w:t>
      </w:r>
      <w:r w:rsidR="008E340C" w:rsidRPr="00AB5DC3">
        <w:rPr>
          <w:rFonts w:ascii="Times New Roman" w:hAnsi="Times New Roman"/>
          <w:sz w:val="20"/>
          <w:szCs w:val="20"/>
        </w:rPr>
        <w:t xml:space="preserve">., 2017). It can as well be due to differences in treatment regimens used for patients in different healthcare settings. The vancomycin resistance pattern of the enterococcal isolates showed low prevalence of multi-drug resistant enterococcal infection among the emergence of VRE. This had been attributed to excessive and indiscriminate use of broad spectrum antibiotics, imprudent use of antibiotics. Agegne </w:t>
      </w:r>
      <w:r w:rsidR="008E340C" w:rsidRPr="00AB5DC3">
        <w:rPr>
          <w:rFonts w:ascii="Times New Roman" w:hAnsi="Times New Roman"/>
          <w:i/>
          <w:sz w:val="20"/>
          <w:szCs w:val="20"/>
        </w:rPr>
        <w:t>et al</w:t>
      </w:r>
      <w:r w:rsidR="008E340C" w:rsidRPr="00AB5DC3">
        <w:rPr>
          <w:rFonts w:ascii="Times New Roman" w:hAnsi="Times New Roman"/>
          <w:sz w:val="20"/>
          <w:szCs w:val="20"/>
        </w:rPr>
        <w:t xml:space="preserve"> (2018) </w:t>
      </w:r>
      <w:r w:rsidR="007A4353" w:rsidRPr="00AB5DC3">
        <w:rPr>
          <w:rFonts w:ascii="Times New Roman" w:hAnsi="Times New Roman"/>
          <w:sz w:val="20"/>
          <w:szCs w:val="20"/>
        </w:rPr>
        <w:t>r</w:t>
      </w:r>
      <w:r w:rsidR="00C3285A" w:rsidRPr="00AB5DC3">
        <w:rPr>
          <w:rFonts w:ascii="Times New Roman" w:hAnsi="Times New Roman"/>
          <w:sz w:val="20"/>
          <w:szCs w:val="20"/>
        </w:rPr>
        <w:t>eported that vancomycin resistance can be due</w:t>
      </w:r>
      <w:r w:rsidR="0062629D" w:rsidRPr="00AB5DC3">
        <w:rPr>
          <w:rFonts w:ascii="Times New Roman" w:hAnsi="Times New Roman"/>
          <w:sz w:val="20"/>
          <w:szCs w:val="20"/>
        </w:rPr>
        <w:t xml:space="preserve"> to colonization pressure and non-</w:t>
      </w:r>
      <w:r w:rsidR="008E340C" w:rsidRPr="00AB5DC3">
        <w:rPr>
          <w:rFonts w:ascii="Times New Roman" w:hAnsi="Times New Roman"/>
          <w:sz w:val="20"/>
          <w:szCs w:val="20"/>
        </w:rPr>
        <w:t xml:space="preserve">compliance with the infection control measures. </w:t>
      </w:r>
    </w:p>
    <w:p w:rsidR="00A84746" w:rsidRPr="00AB5DC3" w:rsidRDefault="00A84746" w:rsidP="00FB6404">
      <w:pPr>
        <w:pStyle w:val="NoSpacing"/>
        <w:snapToGrid w:val="0"/>
        <w:ind w:firstLine="425"/>
        <w:jc w:val="both"/>
        <w:rPr>
          <w:rFonts w:ascii="Times New Roman" w:hAnsi="Times New Roman"/>
          <w:sz w:val="20"/>
          <w:szCs w:val="20"/>
        </w:rPr>
      </w:pPr>
      <w:r w:rsidRPr="00AB5DC3">
        <w:rPr>
          <w:rFonts w:ascii="Times New Roman" w:hAnsi="Times New Roman"/>
          <w:sz w:val="20"/>
          <w:szCs w:val="20"/>
        </w:rPr>
        <w:t>T</w:t>
      </w:r>
      <w:r w:rsidR="00D3713D" w:rsidRPr="00AB5DC3">
        <w:rPr>
          <w:rFonts w:ascii="Times New Roman" w:hAnsi="Times New Roman"/>
          <w:sz w:val="20"/>
          <w:szCs w:val="20"/>
        </w:rPr>
        <w:t>he 7.</w:t>
      </w:r>
      <w:r w:rsidR="008E340C" w:rsidRPr="00AB5DC3">
        <w:rPr>
          <w:rFonts w:ascii="Times New Roman" w:hAnsi="Times New Roman"/>
          <w:sz w:val="20"/>
          <w:szCs w:val="20"/>
        </w:rPr>
        <w:t xml:space="preserve">4 % VRE encountered in this study is lower than that 81.8%, 50% and 16.9% of </w:t>
      </w:r>
      <w:r w:rsidR="008E340C" w:rsidRPr="00AB5DC3">
        <w:rPr>
          <w:rFonts w:ascii="Times New Roman" w:hAnsi="Times New Roman"/>
          <w:i/>
          <w:sz w:val="20"/>
          <w:szCs w:val="20"/>
        </w:rPr>
        <w:t>E</w:t>
      </w:r>
      <w:r w:rsidR="008E340C" w:rsidRPr="00AB5DC3">
        <w:rPr>
          <w:rFonts w:ascii="Times New Roman" w:hAnsi="Times New Roman"/>
          <w:sz w:val="20"/>
          <w:szCs w:val="20"/>
        </w:rPr>
        <w:t xml:space="preserve"> </w:t>
      </w:r>
      <w:r w:rsidR="008E340C" w:rsidRPr="00AB5DC3">
        <w:rPr>
          <w:rFonts w:ascii="Times New Roman" w:hAnsi="Times New Roman"/>
          <w:i/>
          <w:sz w:val="20"/>
          <w:szCs w:val="20"/>
        </w:rPr>
        <w:t>mendtu, E. faecium and E. faecalis</w:t>
      </w:r>
      <w:r w:rsidR="008E340C" w:rsidRPr="00AB5DC3">
        <w:rPr>
          <w:rFonts w:ascii="Times New Roman" w:hAnsi="Times New Roman"/>
          <w:sz w:val="20"/>
          <w:szCs w:val="20"/>
        </w:rPr>
        <w:t xml:space="preserve"> respectively in Lagos reported by Iregbu </w:t>
      </w:r>
      <w:r w:rsidR="008E340C" w:rsidRPr="00AB5DC3">
        <w:rPr>
          <w:rFonts w:ascii="Times New Roman" w:hAnsi="Times New Roman"/>
          <w:i/>
          <w:sz w:val="20"/>
          <w:szCs w:val="20"/>
        </w:rPr>
        <w:t>et al</w:t>
      </w:r>
      <w:r w:rsidR="008814BD" w:rsidRPr="00AB5DC3">
        <w:rPr>
          <w:rFonts w:ascii="Times New Roman" w:hAnsi="Times New Roman"/>
          <w:sz w:val="20"/>
          <w:szCs w:val="20"/>
        </w:rPr>
        <w:t>.,</w:t>
      </w:r>
      <w:r w:rsidR="008E340C" w:rsidRPr="00AB5DC3">
        <w:rPr>
          <w:rFonts w:ascii="Times New Roman" w:hAnsi="Times New Roman"/>
          <w:sz w:val="20"/>
          <w:szCs w:val="20"/>
        </w:rPr>
        <w:t xml:space="preserve"> 2002.</w:t>
      </w:r>
      <w:r w:rsidR="008814BD" w:rsidRPr="00AB5DC3">
        <w:rPr>
          <w:rFonts w:ascii="Times New Roman" w:hAnsi="Times New Roman"/>
          <w:sz w:val="20"/>
          <w:szCs w:val="20"/>
        </w:rPr>
        <w:t xml:space="preserve"> </w:t>
      </w:r>
      <w:r w:rsidR="003D34A1" w:rsidRPr="00AB5DC3">
        <w:rPr>
          <w:rFonts w:ascii="Times New Roman" w:hAnsi="Times New Roman"/>
          <w:sz w:val="20"/>
          <w:szCs w:val="20"/>
        </w:rPr>
        <w:t>Agegne</w:t>
      </w:r>
      <w:r w:rsidR="00A343A3" w:rsidRPr="00AB5DC3">
        <w:rPr>
          <w:rFonts w:ascii="Times New Roman" w:hAnsi="Times New Roman"/>
          <w:sz w:val="20"/>
          <w:szCs w:val="20"/>
        </w:rPr>
        <w:t xml:space="preserve"> </w:t>
      </w:r>
      <w:r w:rsidR="003D34A1" w:rsidRPr="00AB5DC3">
        <w:rPr>
          <w:rFonts w:ascii="Times New Roman" w:hAnsi="Times New Roman"/>
          <w:i/>
          <w:sz w:val="20"/>
          <w:szCs w:val="20"/>
        </w:rPr>
        <w:t>et al</w:t>
      </w:r>
      <w:r w:rsidR="003D34A1" w:rsidRPr="00AB5DC3">
        <w:rPr>
          <w:rFonts w:ascii="Times New Roman" w:hAnsi="Times New Roman"/>
          <w:sz w:val="20"/>
          <w:szCs w:val="20"/>
        </w:rPr>
        <w:t xml:space="preserve"> (2018) reported an overal</w:t>
      </w:r>
      <w:r w:rsidR="00947106" w:rsidRPr="00AB5DC3">
        <w:rPr>
          <w:rFonts w:ascii="Times New Roman" w:hAnsi="Times New Roman"/>
          <w:sz w:val="20"/>
          <w:szCs w:val="20"/>
        </w:rPr>
        <w:t xml:space="preserve">l prevalence of 7.7% of VRE in </w:t>
      </w:r>
      <w:r w:rsidR="003D34A1" w:rsidRPr="00AB5DC3">
        <w:rPr>
          <w:rFonts w:ascii="Times New Roman" w:hAnsi="Times New Roman"/>
          <w:sz w:val="20"/>
          <w:szCs w:val="20"/>
        </w:rPr>
        <w:t>Ethiopia which is consistent with our finding.</w:t>
      </w:r>
      <w:r w:rsidRPr="00AB5DC3">
        <w:rPr>
          <w:rFonts w:ascii="Times New Roman" w:hAnsi="Times New Roman"/>
          <w:i/>
          <w:sz w:val="20"/>
          <w:szCs w:val="20"/>
        </w:rPr>
        <w:t xml:space="preserve"> </w:t>
      </w:r>
      <w:r w:rsidR="003D34A1" w:rsidRPr="00AB5DC3">
        <w:rPr>
          <w:rFonts w:ascii="Times New Roman" w:hAnsi="Times New Roman"/>
          <w:sz w:val="20"/>
          <w:szCs w:val="20"/>
        </w:rPr>
        <w:t>From this study</w:t>
      </w:r>
      <w:r w:rsidR="003D34A1" w:rsidRPr="00AB5DC3">
        <w:rPr>
          <w:rFonts w:ascii="Times New Roman" w:hAnsi="Times New Roman"/>
          <w:i/>
          <w:sz w:val="20"/>
          <w:szCs w:val="20"/>
        </w:rPr>
        <w:t xml:space="preserve">, E. </w:t>
      </w:r>
      <w:r w:rsidR="00E36030" w:rsidRPr="00AB5DC3">
        <w:rPr>
          <w:rFonts w:ascii="Times New Roman" w:hAnsi="Times New Roman"/>
          <w:i/>
          <w:sz w:val="20"/>
          <w:szCs w:val="20"/>
        </w:rPr>
        <w:t>f</w:t>
      </w:r>
      <w:r w:rsidR="003D34A1" w:rsidRPr="00AB5DC3">
        <w:rPr>
          <w:rFonts w:ascii="Times New Roman" w:hAnsi="Times New Roman"/>
          <w:i/>
          <w:sz w:val="20"/>
          <w:szCs w:val="20"/>
        </w:rPr>
        <w:t>aecium</w:t>
      </w:r>
      <w:r w:rsidR="003D34A1" w:rsidRPr="00AB5DC3">
        <w:rPr>
          <w:rFonts w:ascii="Times New Roman" w:hAnsi="Times New Roman"/>
          <w:sz w:val="20"/>
          <w:szCs w:val="20"/>
        </w:rPr>
        <w:t xml:space="preserve"> was</w:t>
      </w:r>
      <w:r w:rsidR="009B3B6E" w:rsidRPr="00AB5DC3">
        <w:rPr>
          <w:rFonts w:ascii="Times New Roman" w:hAnsi="Times New Roman"/>
          <w:sz w:val="20"/>
          <w:szCs w:val="20"/>
        </w:rPr>
        <w:t xml:space="preserve"> </w:t>
      </w:r>
      <w:r w:rsidR="008E340C" w:rsidRPr="00AB5DC3">
        <w:rPr>
          <w:rFonts w:ascii="Times New Roman" w:hAnsi="Times New Roman"/>
          <w:sz w:val="20"/>
          <w:szCs w:val="20"/>
        </w:rPr>
        <w:t>susceptible</w:t>
      </w:r>
      <w:r w:rsidR="009B3B6E" w:rsidRPr="00AB5DC3">
        <w:rPr>
          <w:rFonts w:ascii="Times New Roman" w:hAnsi="Times New Roman"/>
          <w:sz w:val="20"/>
          <w:szCs w:val="20"/>
        </w:rPr>
        <w:t xml:space="preserve"> but mildly resistant</w:t>
      </w:r>
      <w:r w:rsidR="00B32947" w:rsidRPr="00AB5DC3">
        <w:rPr>
          <w:rFonts w:ascii="Times New Roman" w:hAnsi="Times New Roman"/>
          <w:sz w:val="20"/>
          <w:szCs w:val="20"/>
        </w:rPr>
        <w:t xml:space="preserve"> </w:t>
      </w:r>
      <w:r w:rsidR="008E340C" w:rsidRPr="00AB5DC3">
        <w:rPr>
          <w:rFonts w:ascii="Times New Roman" w:hAnsi="Times New Roman"/>
          <w:sz w:val="20"/>
          <w:szCs w:val="20"/>
        </w:rPr>
        <w:t>to most antibiotics including vancomycin as it had been reported to be responsible for most VRE infections (Ndubus</w:t>
      </w:r>
      <w:r w:rsidR="009B3B6E" w:rsidRPr="00AB5DC3">
        <w:rPr>
          <w:rFonts w:ascii="Times New Roman" w:hAnsi="Times New Roman"/>
          <w:sz w:val="20"/>
          <w:szCs w:val="20"/>
        </w:rPr>
        <w:t xml:space="preserve">i </w:t>
      </w:r>
      <w:r w:rsidR="009B3B6E" w:rsidRPr="00AB5DC3">
        <w:rPr>
          <w:rFonts w:ascii="Times New Roman" w:hAnsi="Times New Roman"/>
          <w:i/>
          <w:sz w:val="20"/>
          <w:szCs w:val="20"/>
        </w:rPr>
        <w:t>et al</w:t>
      </w:r>
      <w:r w:rsidR="00834795" w:rsidRPr="00AB5DC3">
        <w:rPr>
          <w:rFonts w:ascii="Times New Roman" w:hAnsi="Times New Roman"/>
          <w:sz w:val="20"/>
          <w:szCs w:val="20"/>
        </w:rPr>
        <w:t>.,</w:t>
      </w:r>
      <w:r w:rsidR="009B3B6E" w:rsidRPr="00AB5DC3">
        <w:rPr>
          <w:rFonts w:ascii="Times New Roman" w:hAnsi="Times New Roman"/>
          <w:sz w:val="20"/>
          <w:szCs w:val="20"/>
        </w:rPr>
        <w:t xml:space="preserve"> 2017).</w:t>
      </w:r>
      <w:r w:rsidRPr="00AB5DC3">
        <w:rPr>
          <w:rFonts w:ascii="Times New Roman" w:hAnsi="Times New Roman"/>
          <w:sz w:val="20"/>
          <w:szCs w:val="20"/>
        </w:rPr>
        <w:t xml:space="preserve"> </w:t>
      </w:r>
      <w:r w:rsidR="009B3B6E" w:rsidRPr="00AB5DC3">
        <w:rPr>
          <w:rFonts w:ascii="Times New Roman" w:hAnsi="Times New Roman"/>
          <w:sz w:val="20"/>
          <w:szCs w:val="20"/>
        </w:rPr>
        <w:t>In a multicenter</w:t>
      </w:r>
      <w:r w:rsidR="008E340C" w:rsidRPr="00AB5DC3">
        <w:rPr>
          <w:rFonts w:ascii="Times New Roman" w:hAnsi="Times New Roman"/>
          <w:sz w:val="20"/>
          <w:szCs w:val="20"/>
        </w:rPr>
        <w:t xml:space="preserve"> study conducted in United States, vancomycin resistance was detected in 10% of </w:t>
      </w:r>
      <w:r w:rsidR="008E340C" w:rsidRPr="00AB5DC3">
        <w:rPr>
          <w:rFonts w:ascii="Times New Roman" w:hAnsi="Times New Roman"/>
          <w:i/>
          <w:sz w:val="20"/>
          <w:szCs w:val="20"/>
        </w:rPr>
        <w:t>E. faecalis</w:t>
      </w:r>
      <w:r w:rsidR="008E340C" w:rsidRPr="00AB5DC3">
        <w:rPr>
          <w:rFonts w:ascii="Times New Roman" w:hAnsi="Times New Roman"/>
          <w:sz w:val="20"/>
          <w:szCs w:val="20"/>
        </w:rPr>
        <w:t xml:space="preserve"> and </w:t>
      </w:r>
      <w:r w:rsidR="008E340C" w:rsidRPr="00AB5DC3">
        <w:rPr>
          <w:rFonts w:ascii="Times New Roman" w:hAnsi="Times New Roman"/>
          <w:sz w:val="20"/>
          <w:szCs w:val="20"/>
        </w:rPr>
        <w:lastRenderedPageBreak/>
        <w:t xml:space="preserve">vancomycin resistance was detected, in 76.9%, linezolid resistance was found in 15% </w:t>
      </w:r>
      <w:r w:rsidR="008E340C" w:rsidRPr="00AB5DC3">
        <w:rPr>
          <w:rFonts w:ascii="Times New Roman" w:hAnsi="Times New Roman"/>
          <w:i/>
          <w:sz w:val="20"/>
          <w:szCs w:val="20"/>
        </w:rPr>
        <w:t>E. faecium</w:t>
      </w:r>
      <w:r w:rsidR="008E340C" w:rsidRPr="00AB5DC3">
        <w:rPr>
          <w:rFonts w:ascii="Times New Roman" w:hAnsi="Times New Roman"/>
          <w:sz w:val="20"/>
          <w:szCs w:val="20"/>
        </w:rPr>
        <w:t xml:space="preserve"> strains. The ten VRE showed </w:t>
      </w:r>
      <w:r w:rsidR="001D4F4C" w:rsidRPr="00AB5DC3">
        <w:rPr>
          <w:rFonts w:ascii="Times New Roman" w:hAnsi="Times New Roman"/>
          <w:i/>
          <w:sz w:val="20"/>
          <w:szCs w:val="20"/>
        </w:rPr>
        <w:t>Enterococcus</w:t>
      </w:r>
      <w:r w:rsidR="001D4F4C" w:rsidRPr="00AB5DC3">
        <w:rPr>
          <w:rFonts w:ascii="Times New Roman" w:hAnsi="Times New Roman"/>
          <w:sz w:val="20"/>
          <w:szCs w:val="20"/>
        </w:rPr>
        <w:t xml:space="preserve"> </w:t>
      </w:r>
      <w:r w:rsidR="00244F81" w:rsidRPr="00AB5DC3">
        <w:rPr>
          <w:rFonts w:ascii="Times New Roman" w:hAnsi="Times New Roman"/>
          <w:sz w:val="20"/>
          <w:szCs w:val="20"/>
        </w:rPr>
        <w:t>6 resistant patterns</w:t>
      </w:r>
      <w:r w:rsidR="008E340C" w:rsidRPr="00AB5DC3">
        <w:rPr>
          <w:rFonts w:ascii="Times New Roman" w:hAnsi="Times New Roman"/>
          <w:b/>
          <w:sz w:val="20"/>
          <w:szCs w:val="20"/>
        </w:rPr>
        <w:t xml:space="preserve">. </w:t>
      </w:r>
      <w:r w:rsidR="008E340C" w:rsidRPr="00AB5DC3">
        <w:rPr>
          <w:rFonts w:ascii="Times New Roman" w:hAnsi="Times New Roman"/>
          <w:sz w:val="20"/>
          <w:szCs w:val="20"/>
        </w:rPr>
        <w:t>In our study, 100% susceptibility to linezolid was observed in all the</w:t>
      </w:r>
      <w:r w:rsidR="00492380" w:rsidRPr="00AB5DC3">
        <w:rPr>
          <w:rFonts w:ascii="Times New Roman" w:hAnsi="Times New Roman"/>
          <w:sz w:val="20"/>
          <w:szCs w:val="20"/>
        </w:rPr>
        <w:t xml:space="preserve"> </w:t>
      </w:r>
      <w:r w:rsidR="00492380" w:rsidRPr="00AB5DC3">
        <w:rPr>
          <w:rFonts w:ascii="Times New Roman" w:hAnsi="Times New Roman"/>
          <w:i/>
          <w:sz w:val="20"/>
          <w:szCs w:val="20"/>
        </w:rPr>
        <w:t>Enterococcus</w:t>
      </w:r>
      <w:r w:rsidR="008E340C" w:rsidRPr="00AB5DC3">
        <w:rPr>
          <w:rFonts w:ascii="Times New Roman" w:hAnsi="Times New Roman"/>
          <w:i/>
          <w:sz w:val="20"/>
          <w:szCs w:val="20"/>
        </w:rPr>
        <w:t xml:space="preserve"> </w:t>
      </w:r>
      <w:r w:rsidR="008E340C" w:rsidRPr="00AB5DC3">
        <w:rPr>
          <w:rFonts w:ascii="Times New Roman" w:hAnsi="Times New Roman"/>
          <w:sz w:val="20"/>
          <w:szCs w:val="20"/>
        </w:rPr>
        <w:t>spp. tested (ge</w:t>
      </w:r>
      <w:r w:rsidR="002F47F6" w:rsidRPr="00AB5DC3">
        <w:rPr>
          <w:rFonts w:ascii="Times New Roman" w:hAnsi="Times New Roman"/>
          <w:sz w:val="20"/>
          <w:szCs w:val="20"/>
        </w:rPr>
        <w:t>ntamycin, nitrofurantoin and tei</w:t>
      </w:r>
      <w:r w:rsidR="008E340C" w:rsidRPr="00AB5DC3">
        <w:rPr>
          <w:rFonts w:ascii="Times New Roman" w:hAnsi="Times New Roman"/>
          <w:sz w:val="20"/>
          <w:szCs w:val="20"/>
        </w:rPr>
        <w:t>cop</w:t>
      </w:r>
      <w:r w:rsidR="002F47F6" w:rsidRPr="00AB5DC3">
        <w:rPr>
          <w:rFonts w:ascii="Times New Roman" w:hAnsi="Times New Roman"/>
          <w:sz w:val="20"/>
          <w:szCs w:val="20"/>
        </w:rPr>
        <w:t>l</w:t>
      </w:r>
      <w:r w:rsidR="008E340C" w:rsidRPr="00AB5DC3">
        <w:rPr>
          <w:rFonts w:ascii="Times New Roman" w:hAnsi="Times New Roman"/>
          <w:sz w:val="20"/>
          <w:szCs w:val="20"/>
        </w:rPr>
        <w:t>anin). The low prevalence of multidrug resistant enterococcal infection among the subjects may result from regulated and careful use of broad spectrum antibiotics.</w:t>
      </w:r>
      <w:r w:rsidR="00CD3EE2" w:rsidRPr="00AB5DC3">
        <w:rPr>
          <w:rFonts w:ascii="Times New Roman" w:hAnsi="Times New Roman"/>
          <w:sz w:val="20"/>
          <w:szCs w:val="20"/>
        </w:rPr>
        <w:t xml:space="preserve"> Most of these antimicrobials are not sold over the counter so are not readily available to patients in Nigeria. </w:t>
      </w:r>
      <w:r w:rsidR="008E340C" w:rsidRPr="00AB5DC3">
        <w:rPr>
          <w:rFonts w:ascii="Times New Roman" w:hAnsi="Times New Roman"/>
          <w:sz w:val="20"/>
          <w:szCs w:val="20"/>
        </w:rPr>
        <w:t>The emergence of VRE may be due</w:t>
      </w:r>
      <w:r w:rsidR="00CD3EE2" w:rsidRPr="00AB5DC3">
        <w:rPr>
          <w:rFonts w:ascii="Times New Roman" w:hAnsi="Times New Roman"/>
          <w:sz w:val="20"/>
          <w:szCs w:val="20"/>
        </w:rPr>
        <w:t xml:space="preserve"> to imprudent use of vancomycin by pharmacists and patient medicine sellers,</w:t>
      </w:r>
      <w:r w:rsidR="008E340C" w:rsidRPr="00AB5DC3">
        <w:rPr>
          <w:rFonts w:ascii="Times New Roman" w:hAnsi="Times New Roman"/>
          <w:sz w:val="20"/>
          <w:szCs w:val="20"/>
        </w:rPr>
        <w:t xml:space="preserve"> the colonization pressure and non-compliance with standard infection control measures (Mukherjee </w:t>
      </w:r>
      <w:r w:rsidR="008E340C" w:rsidRPr="00AB5DC3">
        <w:rPr>
          <w:rFonts w:ascii="Times New Roman" w:hAnsi="Times New Roman"/>
          <w:i/>
          <w:sz w:val="20"/>
          <w:szCs w:val="20"/>
        </w:rPr>
        <w:t>et al</w:t>
      </w:r>
      <w:r w:rsidR="008E340C" w:rsidRPr="00AB5DC3">
        <w:rPr>
          <w:rFonts w:ascii="Times New Roman" w:hAnsi="Times New Roman"/>
          <w:sz w:val="20"/>
          <w:szCs w:val="20"/>
        </w:rPr>
        <w:t xml:space="preserve"> 2016). The divergence in VRE prevalence might be due to variation in the study population and personal habits like animal contact which was supported by Bekele and Ashenah (</w:t>
      </w:r>
      <w:r w:rsidR="004B0CA9" w:rsidRPr="00AB5DC3">
        <w:rPr>
          <w:rFonts w:ascii="Times New Roman" w:hAnsi="Times New Roman"/>
          <w:sz w:val="20"/>
          <w:szCs w:val="20"/>
        </w:rPr>
        <w:t xml:space="preserve">2009) </w:t>
      </w:r>
      <w:r w:rsidR="008E340C" w:rsidRPr="00AB5DC3">
        <w:rPr>
          <w:rFonts w:ascii="Times New Roman" w:hAnsi="Times New Roman"/>
          <w:sz w:val="20"/>
          <w:szCs w:val="20"/>
        </w:rPr>
        <w:t>that reported 100% VRE from feces of chicken and cattle in Ethiopia.</w:t>
      </w:r>
      <w:r w:rsidR="008E340C" w:rsidRPr="00AB5DC3">
        <w:rPr>
          <w:rFonts w:ascii="Times New Roman" w:hAnsi="Times New Roman"/>
          <w:sz w:val="20"/>
          <w:szCs w:val="20"/>
        </w:rPr>
        <w:tab/>
      </w:r>
    </w:p>
    <w:p w:rsidR="008E340C" w:rsidRPr="00AB5DC3" w:rsidRDefault="00A84746" w:rsidP="00FB6404">
      <w:pPr>
        <w:pStyle w:val="NoSpacing"/>
        <w:snapToGrid w:val="0"/>
        <w:ind w:firstLine="425"/>
        <w:jc w:val="both"/>
        <w:rPr>
          <w:rFonts w:ascii="Times New Roman" w:hAnsi="Times New Roman"/>
          <w:sz w:val="20"/>
          <w:szCs w:val="20"/>
        </w:rPr>
      </w:pPr>
      <w:r w:rsidRPr="00AB5DC3">
        <w:rPr>
          <w:rFonts w:ascii="Times New Roman" w:hAnsi="Times New Roman"/>
          <w:sz w:val="20"/>
          <w:szCs w:val="20"/>
        </w:rPr>
        <w:t>I</w:t>
      </w:r>
      <w:r w:rsidR="008E340C" w:rsidRPr="00AB5DC3">
        <w:rPr>
          <w:rFonts w:ascii="Times New Roman" w:hAnsi="Times New Roman"/>
          <w:sz w:val="20"/>
          <w:szCs w:val="20"/>
        </w:rPr>
        <w:t xml:space="preserve">n </w:t>
      </w:r>
      <w:r w:rsidR="003C497E" w:rsidRPr="00AB5DC3">
        <w:rPr>
          <w:rFonts w:ascii="Times New Roman" w:hAnsi="Times New Roman"/>
          <w:sz w:val="20"/>
          <w:szCs w:val="20"/>
        </w:rPr>
        <w:t>this study, 13.3% of enterococca</w:t>
      </w:r>
      <w:r w:rsidR="004413BA" w:rsidRPr="00AB5DC3">
        <w:rPr>
          <w:rFonts w:ascii="Times New Roman" w:hAnsi="Times New Roman"/>
          <w:sz w:val="20"/>
          <w:szCs w:val="20"/>
        </w:rPr>
        <w:t>l</w:t>
      </w:r>
      <w:r w:rsidR="008E340C" w:rsidRPr="00AB5DC3">
        <w:rPr>
          <w:rFonts w:ascii="Times New Roman" w:hAnsi="Times New Roman"/>
          <w:sz w:val="20"/>
          <w:szCs w:val="20"/>
        </w:rPr>
        <w:t xml:space="preserve"> isolates produced biofilm which included 18.2% </w:t>
      </w:r>
      <w:r w:rsidR="008E340C" w:rsidRPr="00AB5DC3">
        <w:rPr>
          <w:rFonts w:ascii="Times New Roman" w:hAnsi="Times New Roman"/>
          <w:i/>
          <w:sz w:val="20"/>
          <w:szCs w:val="20"/>
        </w:rPr>
        <w:t>E. faecium</w:t>
      </w:r>
      <w:r w:rsidR="008E340C" w:rsidRPr="00AB5DC3">
        <w:rPr>
          <w:rFonts w:ascii="Times New Roman" w:hAnsi="Times New Roman"/>
          <w:sz w:val="20"/>
          <w:szCs w:val="20"/>
        </w:rPr>
        <w:t xml:space="preserve"> and 11.8% of </w:t>
      </w:r>
      <w:r w:rsidR="008E340C" w:rsidRPr="00AB5DC3">
        <w:rPr>
          <w:rFonts w:ascii="Times New Roman" w:hAnsi="Times New Roman"/>
          <w:i/>
          <w:sz w:val="20"/>
          <w:szCs w:val="20"/>
        </w:rPr>
        <w:t>E. faecalis</w:t>
      </w:r>
      <w:r w:rsidR="00F10E4B" w:rsidRPr="00AB5DC3">
        <w:rPr>
          <w:rFonts w:ascii="Times New Roman" w:hAnsi="Times New Roman"/>
          <w:sz w:val="20"/>
          <w:szCs w:val="20"/>
        </w:rPr>
        <w:t xml:space="preserve">. </w:t>
      </w:r>
      <w:r w:rsidR="008E340C" w:rsidRPr="00AB5DC3">
        <w:rPr>
          <w:rFonts w:ascii="Times New Roman" w:hAnsi="Times New Roman"/>
          <w:sz w:val="20"/>
          <w:szCs w:val="20"/>
        </w:rPr>
        <w:t>Sh</w:t>
      </w:r>
      <w:r w:rsidR="00D07B6C" w:rsidRPr="00AB5DC3">
        <w:rPr>
          <w:rFonts w:ascii="Times New Roman" w:hAnsi="Times New Roman"/>
          <w:sz w:val="20"/>
          <w:szCs w:val="20"/>
        </w:rPr>
        <w:t xml:space="preserve">ridar and Dhanashree (2019) </w:t>
      </w:r>
      <w:r w:rsidR="008E340C" w:rsidRPr="00AB5DC3">
        <w:rPr>
          <w:rFonts w:ascii="Times New Roman" w:hAnsi="Times New Roman"/>
          <w:sz w:val="20"/>
          <w:szCs w:val="20"/>
        </w:rPr>
        <w:t>reported</w:t>
      </w:r>
      <w:r w:rsidR="00D07B6C" w:rsidRPr="00AB5DC3">
        <w:rPr>
          <w:rFonts w:ascii="Times New Roman" w:hAnsi="Times New Roman"/>
          <w:sz w:val="20"/>
          <w:szCs w:val="20"/>
        </w:rPr>
        <w:t xml:space="preserve"> 21.9% biofilm</w:t>
      </w:r>
      <w:r w:rsidR="00A87F51" w:rsidRPr="00AB5DC3">
        <w:rPr>
          <w:rFonts w:ascii="Times New Roman" w:hAnsi="Times New Roman"/>
          <w:sz w:val="20"/>
          <w:szCs w:val="20"/>
        </w:rPr>
        <w:t xml:space="preserve"> producers </w:t>
      </w:r>
      <w:r w:rsidR="00D07B6C" w:rsidRPr="00AB5DC3">
        <w:rPr>
          <w:rFonts w:ascii="Times New Roman" w:hAnsi="Times New Roman"/>
          <w:sz w:val="20"/>
          <w:szCs w:val="20"/>
        </w:rPr>
        <w:t xml:space="preserve">which included 27.5% </w:t>
      </w:r>
      <w:r w:rsidR="00D07B6C" w:rsidRPr="00AB5DC3">
        <w:rPr>
          <w:rFonts w:ascii="Times New Roman" w:hAnsi="Times New Roman"/>
          <w:i/>
          <w:sz w:val="20"/>
          <w:szCs w:val="20"/>
        </w:rPr>
        <w:t>E. faecium</w:t>
      </w:r>
      <w:r w:rsidR="00D07B6C" w:rsidRPr="00AB5DC3">
        <w:rPr>
          <w:rFonts w:ascii="Times New Roman" w:hAnsi="Times New Roman"/>
          <w:sz w:val="20"/>
          <w:szCs w:val="20"/>
        </w:rPr>
        <w:t xml:space="preserve"> and 17.7%</w:t>
      </w:r>
      <w:r w:rsidRPr="00AB5DC3">
        <w:rPr>
          <w:rFonts w:ascii="Times New Roman" w:hAnsi="Times New Roman"/>
          <w:sz w:val="20"/>
          <w:szCs w:val="20"/>
        </w:rPr>
        <w:t xml:space="preserve"> </w:t>
      </w:r>
      <w:r w:rsidR="00A87F51" w:rsidRPr="00AB5DC3">
        <w:rPr>
          <w:rFonts w:ascii="Times New Roman" w:hAnsi="Times New Roman"/>
          <w:i/>
          <w:sz w:val="20"/>
          <w:szCs w:val="20"/>
        </w:rPr>
        <w:t>E</w:t>
      </w:r>
      <w:r w:rsidR="008E340C" w:rsidRPr="00AB5DC3">
        <w:rPr>
          <w:rFonts w:ascii="Times New Roman" w:hAnsi="Times New Roman"/>
          <w:i/>
          <w:sz w:val="20"/>
          <w:szCs w:val="20"/>
        </w:rPr>
        <w:t xml:space="preserve"> </w:t>
      </w:r>
      <w:r w:rsidR="00A87F51" w:rsidRPr="00AB5DC3">
        <w:rPr>
          <w:rFonts w:ascii="Times New Roman" w:hAnsi="Times New Roman"/>
          <w:i/>
          <w:sz w:val="20"/>
          <w:szCs w:val="20"/>
        </w:rPr>
        <w:t xml:space="preserve">faecalis, </w:t>
      </w:r>
      <w:r w:rsidR="00A87F51" w:rsidRPr="00AB5DC3">
        <w:rPr>
          <w:rFonts w:ascii="Times New Roman" w:hAnsi="Times New Roman"/>
          <w:sz w:val="20"/>
          <w:szCs w:val="20"/>
        </w:rPr>
        <w:t>and stated that</w:t>
      </w:r>
      <w:r w:rsidRPr="00AB5DC3">
        <w:rPr>
          <w:rFonts w:ascii="Times New Roman" w:hAnsi="Times New Roman"/>
          <w:sz w:val="20"/>
          <w:szCs w:val="20"/>
        </w:rPr>
        <w:t xml:space="preserve"> </w:t>
      </w:r>
      <w:r w:rsidR="008E340C" w:rsidRPr="00AB5DC3">
        <w:rPr>
          <w:rFonts w:ascii="Times New Roman" w:hAnsi="Times New Roman"/>
          <w:sz w:val="20"/>
          <w:szCs w:val="20"/>
        </w:rPr>
        <w:t>the method</w:t>
      </w:r>
      <w:r w:rsidRPr="00AB5DC3">
        <w:rPr>
          <w:rFonts w:ascii="Times New Roman" w:hAnsi="Times New Roman"/>
          <w:sz w:val="20"/>
          <w:szCs w:val="20"/>
        </w:rPr>
        <w:t xml:space="preserve"> </w:t>
      </w:r>
      <w:r w:rsidR="008E340C" w:rsidRPr="00AB5DC3">
        <w:rPr>
          <w:rFonts w:ascii="Times New Roman" w:hAnsi="Times New Roman"/>
          <w:sz w:val="20"/>
          <w:szCs w:val="20"/>
        </w:rPr>
        <w:t xml:space="preserve">used for the detection of biofilm and the origin of the isolate will influence biofilm formation. It was shown from the study that all biofilm producing </w:t>
      </w:r>
      <w:r w:rsidR="008E340C" w:rsidRPr="00AB5DC3">
        <w:rPr>
          <w:rFonts w:ascii="Times New Roman" w:hAnsi="Times New Roman"/>
          <w:i/>
          <w:sz w:val="20"/>
          <w:szCs w:val="20"/>
        </w:rPr>
        <w:t>Enterococcus</w:t>
      </w:r>
      <w:r w:rsidR="00CA3B59" w:rsidRPr="00AB5DC3">
        <w:rPr>
          <w:rFonts w:ascii="Times New Roman" w:hAnsi="Times New Roman"/>
          <w:sz w:val="20"/>
          <w:szCs w:val="20"/>
        </w:rPr>
        <w:t xml:space="preserve"> species were </w:t>
      </w:r>
      <w:r w:rsidR="008E340C" w:rsidRPr="00AB5DC3">
        <w:rPr>
          <w:rFonts w:ascii="Times New Roman" w:hAnsi="Times New Roman"/>
          <w:sz w:val="20"/>
          <w:szCs w:val="20"/>
        </w:rPr>
        <w:t xml:space="preserve">multidrug resistant. Shridar and Danashree (2019) reported an association of biofilm and presence of </w:t>
      </w:r>
      <w:proofErr w:type="gramStart"/>
      <w:r w:rsidR="008E340C" w:rsidRPr="00AB5DC3">
        <w:rPr>
          <w:rFonts w:ascii="Times New Roman" w:hAnsi="Times New Roman"/>
          <w:i/>
          <w:sz w:val="20"/>
          <w:szCs w:val="20"/>
        </w:rPr>
        <w:t>esp</w:t>
      </w:r>
      <w:proofErr w:type="gramEnd"/>
      <w:r w:rsidR="008E340C" w:rsidRPr="00AB5DC3">
        <w:rPr>
          <w:rFonts w:ascii="Times New Roman" w:hAnsi="Times New Roman"/>
          <w:sz w:val="20"/>
          <w:szCs w:val="20"/>
        </w:rPr>
        <w:t xml:space="preserve"> gene which could not be done in our study as it was part of the limitations of this study. The high prevalence of biofilm production by </w:t>
      </w:r>
      <w:r w:rsidR="008E340C" w:rsidRPr="00AB5DC3">
        <w:rPr>
          <w:rFonts w:ascii="Times New Roman" w:hAnsi="Times New Roman"/>
          <w:i/>
          <w:sz w:val="20"/>
          <w:szCs w:val="20"/>
        </w:rPr>
        <w:t>E. faecium</w:t>
      </w:r>
      <w:r w:rsidR="008E340C" w:rsidRPr="00AB5DC3">
        <w:rPr>
          <w:rFonts w:ascii="Times New Roman" w:hAnsi="Times New Roman"/>
          <w:sz w:val="20"/>
          <w:szCs w:val="20"/>
        </w:rPr>
        <w:t xml:space="preserve"> and </w:t>
      </w:r>
      <w:r w:rsidR="008E340C" w:rsidRPr="00AB5DC3">
        <w:rPr>
          <w:rFonts w:ascii="Times New Roman" w:hAnsi="Times New Roman"/>
          <w:i/>
          <w:sz w:val="20"/>
          <w:szCs w:val="20"/>
        </w:rPr>
        <w:t>E. fae</w:t>
      </w:r>
      <w:r w:rsidR="00E8357A" w:rsidRPr="00AB5DC3">
        <w:rPr>
          <w:rFonts w:ascii="Times New Roman" w:hAnsi="Times New Roman"/>
          <w:i/>
          <w:sz w:val="20"/>
          <w:szCs w:val="20"/>
        </w:rPr>
        <w:t xml:space="preserve"> </w:t>
      </w:r>
      <w:r w:rsidR="008E340C" w:rsidRPr="00AB5DC3">
        <w:rPr>
          <w:rFonts w:ascii="Times New Roman" w:hAnsi="Times New Roman"/>
          <w:i/>
          <w:sz w:val="20"/>
          <w:szCs w:val="20"/>
        </w:rPr>
        <w:t>calis</w:t>
      </w:r>
      <w:r w:rsidR="008E340C" w:rsidRPr="00AB5DC3">
        <w:rPr>
          <w:rFonts w:ascii="Times New Roman" w:hAnsi="Times New Roman"/>
          <w:sz w:val="20"/>
          <w:szCs w:val="20"/>
        </w:rPr>
        <w:t xml:space="preserve"> suggests that biofilm production enhances the pathogenicity and virulence of enterococci. This finding agrees with Kafil and Mobarez (2015) that </w:t>
      </w:r>
      <w:r w:rsidR="008E340C" w:rsidRPr="00AB5DC3">
        <w:rPr>
          <w:rFonts w:ascii="Times New Roman" w:hAnsi="Times New Roman"/>
          <w:i/>
          <w:sz w:val="20"/>
          <w:szCs w:val="20"/>
        </w:rPr>
        <w:t>E. faecalis</w:t>
      </w:r>
      <w:r w:rsidR="008E340C" w:rsidRPr="00AB5DC3">
        <w:rPr>
          <w:rFonts w:ascii="Times New Roman" w:hAnsi="Times New Roman"/>
          <w:sz w:val="20"/>
          <w:szCs w:val="20"/>
        </w:rPr>
        <w:t xml:space="preserve"> have genetic determinants mediating antibiotic resistance within biofilms and </w:t>
      </w:r>
      <w:r w:rsidR="008E340C" w:rsidRPr="00AB5DC3">
        <w:rPr>
          <w:rFonts w:ascii="Times New Roman" w:hAnsi="Times New Roman"/>
          <w:i/>
          <w:sz w:val="20"/>
          <w:szCs w:val="20"/>
        </w:rPr>
        <w:t>E. faecalis</w:t>
      </w:r>
      <w:r w:rsidR="008E340C" w:rsidRPr="00AB5DC3">
        <w:rPr>
          <w:rFonts w:ascii="Times New Roman" w:hAnsi="Times New Roman"/>
          <w:sz w:val="20"/>
          <w:szCs w:val="20"/>
        </w:rPr>
        <w:t xml:space="preserve"> employs biofilm specific mechanisms and not the simple extracellular matrix diffusion barrier to keep antibiotics away from their targets. The same mechanisms may as well be applied by </w:t>
      </w:r>
      <w:r w:rsidR="008E340C" w:rsidRPr="00AB5DC3">
        <w:rPr>
          <w:rFonts w:ascii="Times New Roman" w:hAnsi="Times New Roman"/>
          <w:i/>
          <w:sz w:val="20"/>
          <w:szCs w:val="20"/>
        </w:rPr>
        <w:t>E faecium,</w:t>
      </w:r>
      <w:r w:rsidR="008E340C" w:rsidRPr="00AB5DC3">
        <w:rPr>
          <w:rFonts w:ascii="Times New Roman" w:hAnsi="Times New Roman"/>
          <w:sz w:val="20"/>
          <w:szCs w:val="20"/>
        </w:rPr>
        <w:t xml:space="preserve"> which has been reported to show more resistance to antimicrobial agents (Shridhar and Dhanashree, 2019).</w:t>
      </w:r>
      <w:r w:rsidR="009E0DBE" w:rsidRPr="00AB5DC3">
        <w:rPr>
          <w:rFonts w:ascii="Times New Roman" w:hAnsi="Times New Roman"/>
          <w:sz w:val="20"/>
          <w:szCs w:val="20"/>
        </w:rPr>
        <w:t xml:space="preserve"> Attempts should be made by health authorities to determine the prevalence of colonization with VRE, biofilm formers, biofilm producers and identify the associated risk factors in healthcare setting as a mandatory preventive measure.</w:t>
      </w:r>
    </w:p>
    <w:p w:rsidR="005307BB" w:rsidRPr="00AB5DC3" w:rsidRDefault="005307BB" w:rsidP="00FB6404">
      <w:pPr>
        <w:pStyle w:val="NoSpacing"/>
        <w:snapToGrid w:val="0"/>
        <w:jc w:val="both"/>
        <w:rPr>
          <w:rFonts w:ascii="Times New Roman" w:hAnsi="Times New Roman"/>
          <w:b/>
          <w:sz w:val="20"/>
          <w:szCs w:val="20"/>
        </w:rPr>
      </w:pPr>
    </w:p>
    <w:p w:rsidR="00D94EDB" w:rsidRPr="00AB5DC3" w:rsidRDefault="008E340C" w:rsidP="00D94EDB">
      <w:pPr>
        <w:pStyle w:val="NoSpacing"/>
        <w:snapToGrid w:val="0"/>
        <w:jc w:val="both"/>
        <w:rPr>
          <w:rFonts w:ascii="Times New Roman" w:hAnsi="Times New Roman"/>
          <w:sz w:val="20"/>
          <w:szCs w:val="20"/>
          <w:lang w:eastAsia="zh-CN"/>
        </w:rPr>
      </w:pPr>
      <w:r w:rsidRPr="00AB5DC3">
        <w:rPr>
          <w:rFonts w:ascii="Times New Roman" w:hAnsi="Times New Roman"/>
          <w:b/>
          <w:sz w:val="20"/>
          <w:szCs w:val="20"/>
        </w:rPr>
        <w:t>Conclusion:</w:t>
      </w:r>
      <w:r w:rsidRPr="00AB5DC3">
        <w:rPr>
          <w:rFonts w:ascii="Times New Roman" w:hAnsi="Times New Roman"/>
          <w:sz w:val="20"/>
          <w:szCs w:val="20"/>
        </w:rPr>
        <w:t xml:space="preserve"> </w:t>
      </w:r>
    </w:p>
    <w:p w:rsidR="008E340C" w:rsidRPr="00AB5DC3" w:rsidRDefault="008E340C" w:rsidP="00D94EDB">
      <w:pPr>
        <w:pStyle w:val="NoSpacing"/>
        <w:snapToGrid w:val="0"/>
        <w:ind w:firstLine="425"/>
        <w:jc w:val="both"/>
        <w:rPr>
          <w:rFonts w:ascii="Times New Roman" w:hAnsi="Times New Roman"/>
          <w:sz w:val="20"/>
          <w:szCs w:val="20"/>
        </w:rPr>
      </w:pPr>
      <w:r w:rsidRPr="00AB5DC3">
        <w:rPr>
          <w:rFonts w:ascii="Times New Roman" w:hAnsi="Times New Roman"/>
          <w:sz w:val="20"/>
          <w:szCs w:val="20"/>
        </w:rPr>
        <w:t xml:space="preserve">A high prevalence of Enterococci in urine was found in this study. The results of the antibiotic susceptibility test showed that both </w:t>
      </w:r>
      <w:r w:rsidRPr="00AB5DC3">
        <w:rPr>
          <w:rFonts w:ascii="Times New Roman" w:hAnsi="Times New Roman"/>
          <w:i/>
          <w:sz w:val="20"/>
          <w:szCs w:val="20"/>
        </w:rPr>
        <w:t>E. faecium</w:t>
      </w:r>
      <w:r w:rsidRPr="00AB5DC3">
        <w:rPr>
          <w:rFonts w:ascii="Times New Roman" w:hAnsi="Times New Roman"/>
          <w:sz w:val="20"/>
          <w:szCs w:val="20"/>
        </w:rPr>
        <w:t xml:space="preserve"> and </w:t>
      </w:r>
      <w:r w:rsidRPr="00AB5DC3">
        <w:rPr>
          <w:rFonts w:ascii="Times New Roman" w:hAnsi="Times New Roman"/>
          <w:i/>
          <w:sz w:val="20"/>
          <w:szCs w:val="20"/>
        </w:rPr>
        <w:t xml:space="preserve">E. </w:t>
      </w:r>
      <w:r w:rsidRPr="00AB5DC3">
        <w:rPr>
          <w:rFonts w:ascii="Times New Roman" w:hAnsi="Times New Roman"/>
          <w:i/>
          <w:sz w:val="20"/>
          <w:szCs w:val="20"/>
        </w:rPr>
        <w:lastRenderedPageBreak/>
        <w:t>faecalis</w:t>
      </w:r>
      <w:r w:rsidRPr="00AB5DC3">
        <w:rPr>
          <w:rFonts w:ascii="Times New Roman" w:hAnsi="Times New Roman"/>
          <w:sz w:val="20"/>
          <w:szCs w:val="20"/>
        </w:rPr>
        <w:t xml:space="preserve"> were generally susceptible to the antibiotics tested while a few were resistant. Vancomyc</w:t>
      </w:r>
      <w:r w:rsidR="00C13072" w:rsidRPr="00AB5DC3">
        <w:rPr>
          <w:rFonts w:ascii="Times New Roman" w:hAnsi="Times New Roman"/>
          <w:sz w:val="20"/>
          <w:szCs w:val="20"/>
        </w:rPr>
        <w:t xml:space="preserve">in </w:t>
      </w:r>
      <w:r w:rsidR="00B44EA1" w:rsidRPr="00AB5DC3">
        <w:rPr>
          <w:rFonts w:ascii="Times New Roman" w:hAnsi="Times New Roman"/>
          <w:sz w:val="20"/>
          <w:szCs w:val="20"/>
        </w:rPr>
        <w:t xml:space="preserve">resistant Enterococci (VRE) </w:t>
      </w:r>
      <w:r w:rsidRPr="00AB5DC3">
        <w:rPr>
          <w:rFonts w:ascii="Times New Roman" w:hAnsi="Times New Roman"/>
          <w:sz w:val="20"/>
          <w:szCs w:val="20"/>
        </w:rPr>
        <w:t>as well as biofilm produci</w:t>
      </w:r>
      <w:r w:rsidR="00B44EA1" w:rsidRPr="00AB5DC3">
        <w:rPr>
          <w:rFonts w:ascii="Times New Roman" w:hAnsi="Times New Roman"/>
          <w:sz w:val="20"/>
          <w:szCs w:val="20"/>
        </w:rPr>
        <w:t>ng and biofilm formers which were resistant to the most commonly used broad spectrum antibiotics were encountered which occurrence has</w:t>
      </w:r>
      <w:r w:rsidRPr="00AB5DC3">
        <w:rPr>
          <w:rFonts w:ascii="Times New Roman" w:hAnsi="Times New Roman"/>
          <w:sz w:val="20"/>
          <w:szCs w:val="20"/>
        </w:rPr>
        <w:t xml:space="preserve"> been rarely</w:t>
      </w:r>
      <w:r w:rsidR="009E0DBE" w:rsidRPr="00AB5DC3">
        <w:rPr>
          <w:rFonts w:ascii="Times New Roman" w:hAnsi="Times New Roman"/>
          <w:sz w:val="20"/>
          <w:szCs w:val="20"/>
        </w:rPr>
        <w:t xml:space="preserve"> reported in Nigeria.</w:t>
      </w:r>
      <w:r w:rsidRPr="00AB5DC3">
        <w:rPr>
          <w:rFonts w:ascii="Times New Roman" w:hAnsi="Times New Roman"/>
          <w:sz w:val="20"/>
          <w:szCs w:val="20"/>
        </w:rPr>
        <w:t xml:space="preserve"> The changing pattern of </w:t>
      </w:r>
      <w:r w:rsidRPr="00AB5DC3">
        <w:rPr>
          <w:rFonts w:ascii="Times New Roman" w:hAnsi="Times New Roman"/>
          <w:i/>
          <w:sz w:val="20"/>
          <w:szCs w:val="20"/>
        </w:rPr>
        <w:t>Enterococcus</w:t>
      </w:r>
      <w:r w:rsidRPr="00AB5DC3">
        <w:rPr>
          <w:rFonts w:ascii="Times New Roman" w:hAnsi="Times New Roman"/>
          <w:sz w:val="20"/>
          <w:szCs w:val="20"/>
        </w:rPr>
        <w:t xml:space="preserve"> species as a causative agent of clinical infection should be considered especially with the unusual emergence with high level of resistance particularly in the developing countries.</w:t>
      </w:r>
    </w:p>
    <w:p w:rsidR="008E340C" w:rsidRPr="00AB5DC3" w:rsidRDefault="008E340C" w:rsidP="00FB6404">
      <w:pPr>
        <w:pStyle w:val="NoSpacing"/>
        <w:snapToGrid w:val="0"/>
        <w:ind w:firstLine="425"/>
        <w:jc w:val="both"/>
        <w:rPr>
          <w:rFonts w:ascii="Times New Roman" w:hAnsi="Times New Roman"/>
          <w:sz w:val="20"/>
          <w:szCs w:val="20"/>
        </w:rPr>
      </w:pPr>
    </w:p>
    <w:p w:rsidR="00A84746" w:rsidRPr="00AB5DC3" w:rsidRDefault="005307BB" w:rsidP="00FB6404">
      <w:pPr>
        <w:pStyle w:val="NoSpacing"/>
        <w:snapToGrid w:val="0"/>
        <w:jc w:val="both"/>
        <w:rPr>
          <w:rFonts w:ascii="Times New Roman" w:hAnsi="Times New Roman"/>
          <w:sz w:val="20"/>
          <w:szCs w:val="20"/>
        </w:rPr>
      </w:pPr>
      <w:r w:rsidRPr="00AB5DC3">
        <w:rPr>
          <w:rFonts w:ascii="Times New Roman" w:hAnsi="Times New Roman"/>
          <w:b/>
          <w:sz w:val="20"/>
          <w:szCs w:val="20"/>
        </w:rPr>
        <w:t xml:space="preserve">Acknowledgements </w:t>
      </w:r>
    </w:p>
    <w:p w:rsidR="005307BB" w:rsidRPr="00AB5DC3" w:rsidRDefault="00A84746" w:rsidP="00FB6404">
      <w:pPr>
        <w:pStyle w:val="NoSpacing"/>
        <w:snapToGrid w:val="0"/>
        <w:ind w:firstLine="425"/>
        <w:jc w:val="both"/>
        <w:rPr>
          <w:rFonts w:ascii="Times New Roman" w:hAnsi="Times New Roman"/>
          <w:sz w:val="20"/>
          <w:szCs w:val="20"/>
        </w:rPr>
      </w:pPr>
      <w:r w:rsidRPr="00AB5DC3">
        <w:rPr>
          <w:rFonts w:ascii="Times New Roman" w:hAnsi="Times New Roman"/>
          <w:sz w:val="20"/>
          <w:szCs w:val="20"/>
        </w:rPr>
        <w:t>T</w:t>
      </w:r>
      <w:r w:rsidR="005307BB" w:rsidRPr="00AB5DC3">
        <w:rPr>
          <w:rFonts w:ascii="Times New Roman" w:hAnsi="Times New Roman"/>
          <w:sz w:val="20"/>
          <w:szCs w:val="20"/>
        </w:rPr>
        <w:t>he authors acknowledge the Department of Microbiology, Lagos State University, Ojo, Lagos</w:t>
      </w:r>
      <w:r w:rsidR="001F319E" w:rsidRPr="00AB5DC3">
        <w:rPr>
          <w:rFonts w:ascii="Times New Roman" w:hAnsi="Times New Roman"/>
          <w:sz w:val="20"/>
          <w:szCs w:val="20"/>
        </w:rPr>
        <w:t xml:space="preserve"> and the Nigerian Institute of Medical Research</w:t>
      </w:r>
      <w:r w:rsidR="0030769F" w:rsidRPr="00AB5DC3">
        <w:rPr>
          <w:rFonts w:ascii="Times New Roman" w:hAnsi="Times New Roman"/>
          <w:sz w:val="20"/>
          <w:szCs w:val="20"/>
        </w:rPr>
        <w:t xml:space="preserve">, </w:t>
      </w:r>
      <w:r w:rsidR="008D3605" w:rsidRPr="00AB5DC3">
        <w:rPr>
          <w:rFonts w:ascii="Times New Roman" w:hAnsi="Times New Roman"/>
          <w:sz w:val="20"/>
          <w:szCs w:val="20"/>
        </w:rPr>
        <w:t>Yaba, Lagos,</w:t>
      </w:r>
      <w:r w:rsidR="001F319E" w:rsidRPr="00AB5DC3">
        <w:rPr>
          <w:rFonts w:ascii="Times New Roman" w:hAnsi="Times New Roman"/>
          <w:sz w:val="20"/>
          <w:szCs w:val="20"/>
        </w:rPr>
        <w:t xml:space="preserve"> for enabling us to use their laboratories </w:t>
      </w:r>
      <w:r w:rsidR="007A0116" w:rsidRPr="00AB5DC3">
        <w:rPr>
          <w:rFonts w:ascii="Times New Roman" w:hAnsi="Times New Roman"/>
          <w:sz w:val="20"/>
          <w:szCs w:val="20"/>
        </w:rPr>
        <w:t>to conduct the study</w:t>
      </w:r>
      <w:r w:rsidR="00C73D13" w:rsidRPr="00AB5DC3">
        <w:rPr>
          <w:rFonts w:ascii="Times New Roman" w:hAnsi="Times New Roman"/>
          <w:sz w:val="20"/>
          <w:szCs w:val="20"/>
        </w:rPr>
        <w:t xml:space="preserve"> and their immeasurable</w:t>
      </w:r>
      <w:r w:rsidR="007810A8" w:rsidRPr="00AB5DC3">
        <w:rPr>
          <w:rFonts w:ascii="Times New Roman" w:hAnsi="Times New Roman"/>
          <w:sz w:val="20"/>
          <w:szCs w:val="20"/>
        </w:rPr>
        <w:t xml:space="preserve"> technical</w:t>
      </w:r>
      <w:r w:rsidR="00C73D13" w:rsidRPr="00AB5DC3">
        <w:rPr>
          <w:rFonts w:ascii="Times New Roman" w:hAnsi="Times New Roman"/>
          <w:sz w:val="20"/>
          <w:szCs w:val="20"/>
        </w:rPr>
        <w:t xml:space="preserve"> </w:t>
      </w:r>
      <w:r w:rsidR="00DF5CCB" w:rsidRPr="00AB5DC3">
        <w:rPr>
          <w:rFonts w:ascii="Times New Roman" w:hAnsi="Times New Roman"/>
          <w:sz w:val="20"/>
          <w:szCs w:val="20"/>
        </w:rPr>
        <w:t xml:space="preserve">support. </w:t>
      </w:r>
      <w:r w:rsidR="00E90587" w:rsidRPr="00AB5DC3">
        <w:rPr>
          <w:rFonts w:ascii="Times New Roman" w:hAnsi="Times New Roman"/>
          <w:sz w:val="20"/>
          <w:szCs w:val="20"/>
        </w:rPr>
        <w:t>We also thank Mr</w:t>
      </w:r>
      <w:r w:rsidR="007810A8" w:rsidRPr="00AB5DC3">
        <w:rPr>
          <w:rFonts w:ascii="Times New Roman" w:hAnsi="Times New Roman"/>
          <w:sz w:val="20"/>
          <w:szCs w:val="20"/>
        </w:rPr>
        <w:t>.</w:t>
      </w:r>
      <w:r w:rsidR="007A0116" w:rsidRPr="00AB5DC3">
        <w:rPr>
          <w:rFonts w:ascii="Times New Roman" w:hAnsi="Times New Roman"/>
          <w:sz w:val="20"/>
          <w:szCs w:val="20"/>
        </w:rPr>
        <w:t xml:space="preserve"> Fukpene Baite</w:t>
      </w:r>
      <w:r w:rsidR="00734591" w:rsidRPr="00AB5DC3">
        <w:rPr>
          <w:rFonts w:ascii="Times New Roman" w:hAnsi="Times New Roman"/>
          <w:sz w:val="20"/>
          <w:szCs w:val="20"/>
        </w:rPr>
        <w:t>i</w:t>
      </w:r>
      <w:r w:rsidR="007A0116" w:rsidRPr="00AB5DC3">
        <w:rPr>
          <w:rFonts w:ascii="Times New Roman" w:hAnsi="Times New Roman"/>
          <w:sz w:val="20"/>
          <w:szCs w:val="20"/>
        </w:rPr>
        <w:t xml:space="preserve"> of the Lagos State Inte</w:t>
      </w:r>
      <w:r w:rsidR="00C52700" w:rsidRPr="00AB5DC3">
        <w:rPr>
          <w:rFonts w:ascii="Times New Roman" w:hAnsi="Times New Roman"/>
          <w:sz w:val="20"/>
          <w:szCs w:val="20"/>
        </w:rPr>
        <w:t>r</w:t>
      </w:r>
      <w:r w:rsidR="007A0116" w:rsidRPr="00AB5DC3">
        <w:rPr>
          <w:rFonts w:ascii="Times New Roman" w:hAnsi="Times New Roman"/>
          <w:sz w:val="20"/>
          <w:szCs w:val="20"/>
        </w:rPr>
        <w:t>national School, Lagos, for typing the manuscript.</w:t>
      </w:r>
    </w:p>
    <w:p w:rsidR="005307BB" w:rsidRPr="00AB5DC3" w:rsidRDefault="005307BB" w:rsidP="00FB6404">
      <w:pPr>
        <w:pStyle w:val="NoSpacing"/>
        <w:snapToGrid w:val="0"/>
        <w:jc w:val="both"/>
        <w:rPr>
          <w:rFonts w:ascii="Times New Roman" w:hAnsi="Times New Roman"/>
          <w:b/>
          <w:sz w:val="20"/>
          <w:szCs w:val="20"/>
        </w:rPr>
      </w:pPr>
    </w:p>
    <w:p w:rsidR="008E340C" w:rsidRPr="00AB5DC3" w:rsidRDefault="008E340C" w:rsidP="00D94EDB">
      <w:pPr>
        <w:pStyle w:val="NoSpacing"/>
        <w:snapToGrid w:val="0"/>
        <w:jc w:val="both"/>
        <w:rPr>
          <w:rFonts w:ascii="Times New Roman" w:hAnsi="Times New Roman"/>
          <w:sz w:val="20"/>
          <w:szCs w:val="20"/>
        </w:rPr>
      </w:pPr>
      <w:r w:rsidRPr="00AB5DC3">
        <w:rPr>
          <w:rFonts w:ascii="Times New Roman" w:hAnsi="Times New Roman"/>
          <w:b/>
          <w:sz w:val="20"/>
          <w:szCs w:val="20"/>
        </w:rPr>
        <w:t xml:space="preserve">Correspondence to: </w:t>
      </w:r>
      <w:r w:rsidRPr="00AB5DC3">
        <w:rPr>
          <w:rFonts w:ascii="Times New Roman" w:hAnsi="Times New Roman"/>
          <w:sz w:val="20"/>
          <w:szCs w:val="20"/>
        </w:rPr>
        <w:t>Moro Dauphin Dighitoghi, Ph.D</w:t>
      </w:r>
    </w:p>
    <w:p w:rsidR="008E340C" w:rsidRPr="00AB5DC3" w:rsidRDefault="008E340C" w:rsidP="00D94EDB">
      <w:pPr>
        <w:pStyle w:val="NoSpacing"/>
        <w:snapToGrid w:val="0"/>
        <w:jc w:val="both"/>
        <w:rPr>
          <w:rFonts w:ascii="Times New Roman" w:hAnsi="Times New Roman"/>
          <w:sz w:val="20"/>
          <w:szCs w:val="20"/>
        </w:rPr>
      </w:pPr>
      <w:r w:rsidRPr="00AB5DC3">
        <w:rPr>
          <w:rFonts w:ascii="Times New Roman" w:hAnsi="Times New Roman"/>
          <w:sz w:val="20"/>
          <w:szCs w:val="20"/>
        </w:rPr>
        <w:t>Department of Microbiology,</w:t>
      </w:r>
    </w:p>
    <w:p w:rsidR="0093671F" w:rsidRPr="00AB5DC3" w:rsidRDefault="008E340C" w:rsidP="00D94EDB">
      <w:pPr>
        <w:pStyle w:val="NoSpacing"/>
        <w:snapToGrid w:val="0"/>
        <w:jc w:val="both"/>
        <w:rPr>
          <w:rFonts w:ascii="Times New Roman" w:hAnsi="Times New Roman"/>
          <w:sz w:val="20"/>
          <w:szCs w:val="20"/>
        </w:rPr>
      </w:pPr>
      <w:r w:rsidRPr="00AB5DC3">
        <w:rPr>
          <w:rFonts w:ascii="Times New Roman" w:hAnsi="Times New Roman"/>
          <w:sz w:val="20"/>
          <w:szCs w:val="20"/>
        </w:rPr>
        <w:t xml:space="preserve">Lagos State University, </w:t>
      </w:r>
    </w:p>
    <w:p w:rsidR="008E340C" w:rsidRPr="00AB5DC3" w:rsidRDefault="00267F02" w:rsidP="00D94EDB">
      <w:pPr>
        <w:pStyle w:val="NoSpacing"/>
        <w:snapToGrid w:val="0"/>
        <w:jc w:val="both"/>
        <w:rPr>
          <w:rFonts w:ascii="Times New Roman" w:hAnsi="Times New Roman"/>
          <w:sz w:val="20"/>
          <w:szCs w:val="20"/>
        </w:rPr>
      </w:pPr>
      <w:r w:rsidRPr="00AB5DC3">
        <w:rPr>
          <w:rFonts w:ascii="Times New Roman" w:hAnsi="Times New Roman"/>
          <w:sz w:val="20"/>
          <w:szCs w:val="20"/>
        </w:rPr>
        <w:t xml:space="preserve">P. M. B. 0001, </w:t>
      </w:r>
      <w:r w:rsidR="008E340C" w:rsidRPr="00AB5DC3">
        <w:rPr>
          <w:rFonts w:ascii="Times New Roman" w:hAnsi="Times New Roman"/>
          <w:sz w:val="20"/>
          <w:szCs w:val="20"/>
        </w:rPr>
        <w:t>Ojo,</w:t>
      </w:r>
    </w:p>
    <w:p w:rsidR="008E340C" w:rsidRPr="00AB5DC3" w:rsidRDefault="008E340C" w:rsidP="00D94EDB">
      <w:pPr>
        <w:pStyle w:val="NoSpacing"/>
        <w:snapToGrid w:val="0"/>
        <w:jc w:val="both"/>
        <w:rPr>
          <w:rFonts w:ascii="Times New Roman" w:hAnsi="Times New Roman"/>
          <w:sz w:val="20"/>
          <w:szCs w:val="20"/>
        </w:rPr>
      </w:pPr>
      <w:r w:rsidRPr="00AB5DC3">
        <w:rPr>
          <w:rFonts w:ascii="Times New Roman" w:hAnsi="Times New Roman"/>
          <w:sz w:val="20"/>
          <w:szCs w:val="20"/>
        </w:rPr>
        <w:t>Lagos, Nigeria.</w:t>
      </w:r>
    </w:p>
    <w:p w:rsidR="0093671F" w:rsidRPr="00AB5DC3" w:rsidRDefault="0093671F" w:rsidP="00D94EDB">
      <w:pPr>
        <w:pStyle w:val="NoSpacing"/>
        <w:snapToGrid w:val="0"/>
        <w:jc w:val="both"/>
        <w:rPr>
          <w:rFonts w:ascii="Times New Roman" w:hAnsi="Times New Roman"/>
          <w:sz w:val="20"/>
          <w:szCs w:val="20"/>
        </w:rPr>
      </w:pPr>
      <w:r w:rsidRPr="00AB5DC3">
        <w:rPr>
          <w:rFonts w:ascii="Times New Roman" w:hAnsi="Times New Roman"/>
          <w:sz w:val="20"/>
          <w:szCs w:val="20"/>
        </w:rPr>
        <w:t>Phone: +2348034345309</w:t>
      </w:r>
    </w:p>
    <w:p w:rsidR="0093671F" w:rsidRPr="00AB5DC3" w:rsidRDefault="0093671F" w:rsidP="00D94EDB">
      <w:pPr>
        <w:pStyle w:val="NoSpacing"/>
        <w:snapToGrid w:val="0"/>
        <w:jc w:val="both"/>
        <w:rPr>
          <w:rFonts w:ascii="Times New Roman" w:hAnsi="Times New Roman"/>
          <w:sz w:val="20"/>
          <w:szCs w:val="20"/>
          <w:lang w:eastAsia="zh-CN"/>
        </w:rPr>
      </w:pPr>
      <w:r w:rsidRPr="00AB5DC3">
        <w:rPr>
          <w:rFonts w:ascii="Times New Roman" w:hAnsi="Times New Roman"/>
          <w:sz w:val="20"/>
          <w:szCs w:val="20"/>
        </w:rPr>
        <w:t xml:space="preserve">E-mail: </w:t>
      </w:r>
      <w:hyperlink r:id="rId16" w:history="1">
        <w:r w:rsidR="00AB5DC3" w:rsidRPr="00AC7CF4">
          <w:rPr>
            <w:rStyle w:val="Hyperlink"/>
            <w:rFonts w:ascii="Times New Roman" w:hAnsi="Times New Roman"/>
            <w:sz w:val="20"/>
            <w:szCs w:val="20"/>
          </w:rPr>
          <w:t>drddmoro@gmail.com</w:t>
        </w:r>
      </w:hyperlink>
      <w:r w:rsidR="00AB5DC3">
        <w:rPr>
          <w:rFonts w:ascii="Times New Roman" w:hAnsi="Times New Roman" w:hint="eastAsia"/>
          <w:sz w:val="20"/>
          <w:szCs w:val="20"/>
          <w:lang w:eastAsia="zh-CN"/>
        </w:rPr>
        <w:t xml:space="preserve"> </w:t>
      </w:r>
    </w:p>
    <w:p w:rsidR="00927FC9" w:rsidRPr="00AB5DC3" w:rsidRDefault="00927FC9" w:rsidP="00FB6404">
      <w:pPr>
        <w:pStyle w:val="NoSpacing"/>
        <w:snapToGrid w:val="0"/>
        <w:jc w:val="both"/>
        <w:rPr>
          <w:rFonts w:ascii="Times New Roman" w:hAnsi="Times New Roman"/>
          <w:b/>
          <w:sz w:val="20"/>
          <w:szCs w:val="20"/>
          <w:lang w:eastAsia="zh-CN"/>
        </w:rPr>
      </w:pPr>
    </w:p>
    <w:p w:rsidR="008520D3" w:rsidRPr="00AB5DC3" w:rsidRDefault="008520D3" w:rsidP="00FB6404">
      <w:pPr>
        <w:pStyle w:val="NoSpacing"/>
        <w:snapToGrid w:val="0"/>
        <w:jc w:val="both"/>
        <w:rPr>
          <w:rFonts w:ascii="Times New Roman" w:hAnsi="Times New Roman"/>
          <w:b/>
          <w:sz w:val="20"/>
          <w:szCs w:val="20"/>
          <w:lang w:eastAsia="zh-CN"/>
        </w:rPr>
      </w:pPr>
    </w:p>
    <w:p w:rsidR="00705634" w:rsidRPr="00AB5DC3" w:rsidRDefault="00705634" w:rsidP="00FB6404">
      <w:pPr>
        <w:pStyle w:val="NoSpacing"/>
        <w:snapToGrid w:val="0"/>
        <w:jc w:val="both"/>
        <w:rPr>
          <w:rFonts w:ascii="Times New Roman" w:hAnsi="Times New Roman"/>
          <w:b/>
          <w:sz w:val="20"/>
          <w:szCs w:val="20"/>
        </w:rPr>
      </w:pPr>
      <w:r w:rsidRPr="00AB5DC3">
        <w:rPr>
          <w:rFonts w:ascii="Times New Roman" w:hAnsi="Times New Roman"/>
          <w:b/>
          <w:sz w:val="20"/>
          <w:szCs w:val="20"/>
        </w:rPr>
        <w:t>References</w:t>
      </w:r>
    </w:p>
    <w:p w:rsidR="00AF675A" w:rsidRPr="00AB5DC3" w:rsidRDefault="00E6021B"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t>Sun,</w:t>
      </w:r>
      <w:r w:rsidR="00A84746" w:rsidRPr="00AB5DC3">
        <w:rPr>
          <w:rFonts w:ascii="Times New Roman" w:hAnsi="Times New Roman"/>
          <w:sz w:val="20"/>
          <w:szCs w:val="20"/>
        </w:rPr>
        <w:t xml:space="preserve"> </w:t>
      </w:r>
      <w:r w:rsidRPr="00AB5DC3">
        <w:rPr>
          <w:rFonts w:ascii="Times New Roman" w:hAnsi="Times New Roman"/>
          <w:sz w:val="20"/>
          <w:szCs w:val="20"/>
        </w:rPr>
        <w:t>H,</w:t>
      </w:r>
      <w:r w:rsidR="00A84746" w:rsidRPr="00AB5DC3">
        <w:rPr>
          <w:rFonts w:ascii="Times New Roman" w:hAnsi="Times New Roman"/>
          <w:sz w:val="20"/>
          <w:szCs w:val="20"/>
        </w:rPr>
        <w:t xml:space="preserve"> </w:t>
      </w:r>
      <w:r w:rsidRPr="00AB5DC3">
        <w:rPr>
          <w:rFonts w:ascii="Times New Roman" w:hAnsi="Times New Roman"/>
          <w:sz w:val="20"/>
          <w:szCs w:val="20"/>
        </w:rPr>
        <w:t>Liu,</w:t>
      </w:r>
      <w:r w:rsidR="00A84746" w:rsidRPr="00AB5DC3">
        <w:rPr>
          <w:rFonts w:ascii="Times New Roman" w:hAnsi="Times New Roman"/>
          <w:sz w:val="20"/>
          <w:szCs w:val="20"/>
        </w:rPr>
        <w:t xml:space="preserve"> </w:t>
      </w:r>
      <w:r w:rsidRPr="00AB5DC3">
        <w:rPr>
          <w:rFonts w:ascii="Times New Roman" w:hAnsi="Times New Roman"/>
          <w:sz w:val="20"/>
          <w:szCs w:val="20"/>
        </w:rPr>
        <w:t>Co,</w:t>
      </w:r>
      <w:r w:rsidR="00A84746" w:rsidRPr="00AB5DC3">
        <w:rPr>
          <w:rFonts w:ascii="Times New Roman" w:hAnsi="Times New Roman"/>
          <w:sz w:val="20"/>
          <w:szCs w:val="20"/>
        </w:rPr>
        <w:t xml:space="preserve"> </w:t>
      </w:r>
      <w:r w:rsidRPr="00AB5DC3">
        <w:rPr>
          <w:rFonts w:ascii="Times New Roman" w:hAnsi="Times New Roman"/>
          <w:sz w:val="20"/>
          <w:szCs w:val="20"/>
        </w:rPr>
        <w:t>Zhang,</w:t>
      </w:r>
      <w:r w:rsidR="00A84746" w:rsidRPr="00AB5DC3">
        <w:rPr>
          <w:rFonts w:ascii="Times New Roman" w:hAnsi="Times New Roman"/>
          <w:sz w:val="20"/>
          <w:szCs w:val="20"/>
        </w:rPr>
        <w:t xml:space="preserve"> </w:t>
      </w:r>
      <w:r w:rsidRPr="00AB5DC3">
        <w:rPr>
          <w:rFonts w:ascii="Times New Roman" w:hAnsi="Times New Roman"/>
          <w:sz w:val="20"/>
          <w:szCs w:val="20"/>
        </w:rPr>
        <w:t>J.</w:t>
      </w:r>
      <w:r w:rsidR="00AF675A" w:rsidRPr="00AB5DC3">
        <w:rPr>
          <w:rFonts w:ascii="Times New Roman" w:hAnsi="Times New Roman"/>
          <w:sz w:val="20"/>
          <w:szCs w:val="20"/>
        </w:rPr>
        <w:t>, Z</w:t>
      </w:r>
      <w:r w:rsidRPr="00AB5DC3">
        <w:rPr>
          <w:rFonts w:ascii="Times New Roman" w:hAnsi="Times New Roman"/>
          <w:sz w:val="20"/>
          <w:szCs w:val="20"/>
        </w:rPr>
        <w:t>hou</w:t>
      </w:r>
      <w:r w:rsidR="00A84746" w:rsidRPr="00AB5DC3">
        <w:rPr>
          <w:rFonts w:ascii="Times New Roman" w:hAnsi="Times New Roman"/>
          <w:sz w:val="20"/>
          <w:szCs w:val="20"/>
        </w:rPr>
        <w:t xml:space="preserve"> </w:t>
      </w:r>
      <w:r w:rsidRPr="00AB5DC3">
        <w:rPr>
          <w:rFonts w:ascii="Times New Roman" w:hAnsi="Times New Roman"/>
          <w:sz w:val="20"/>
          <w:szCs w:val="20"/>
        </w:rPr>
        <w:t>Y</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Xu,</w:t>
      </w:r>
      <w:r w:rsidR="00A84746" w:rsidRPr="00AB5DC3">
        <w:rPr>
          <w:rFonts w:ascii="Times New Roman" w:hAnsi="Times New Roman"/>
          <w:sz w:val="20"/>
          <w:szCs w:val="20"/>
        </w:rPr>
        <w:t xml:space="preserve"> </w:t>
      </w:r>
      <w:r w:rsidRPr="00AB5DC3">
        <w:rPr>
          <w:rFonts w:ascii="Times New Roman" w:hAnsi="Times New Roman"/>
          <w:sz w:val="20"/>
          <w:szCs w:val="20"/>
        </w:rPr>
        <w:t>Y.</w:t>
      </w:r>
      <w:r w:rsidR="00A84746" w:rsidRPr="00AB5DC3">
        <w:rPr>
          <w:rFonts w:ascii="Times New Roman" w:hAnsi="Times New Roman"/>
          <w:sz w:val="20"/>
          <w:szCs w:val="20"/>
        </w:rPr>
        <w:t xml:space="preserve"> </w:t>
      </w:r>
      <w:r w:rsidRPr="00AB5DC3">
        <w:rPr>
          <w:rFonts w:ascii="Times New Roman" w:hAnsi="Times New Roman"/>
          <w:sz w:val="20"/>
          <w:szCs w:val="20"/>
        </w:rPr>
        <w:t>Molecular</w:t>
      </w:r>
      <w:r w:rsidR="00A84746" w:rsidRPr="00AB5DC3">
        <w:rPr>
          <w:rFonts w:ascii="Times New Roman" w:hAnsi="Times New Roman"/>
          <w:sz w:val="20"/>
          <w:szCs w:val="20"/>
        </w:rPr>
        <w:t xml:space="preserve"> </w:t>
      </w:r>
      <w:r w:rsidRPr="00AB5DC3">
        <w:rPr>
          <w:rFonts w:ascii="Times New Roman" w:hAnsi="Times New Roman"/>
          <w:sz w:val="20"/>
          <w:szCs w:val="20"/>
        </w:rPr>
        <w:t>characterization</w:t>
      </w:r>
      <w:r w:rsidR="00A84746" w:rsidRPr="00AB5DC3">
        <w:rPr>
          <w:rFonts w:ascii="Times New Roman" w:hAnsi="Times New Roman"/>
          <w:sz w:val="20"/>
          <w:szCs w:val="20"/>
        </w:rPr>
        <w:t xml:space="preserve"> </w:t>
      </w:r>
      <w:r w:rsidRPr="00AB5DC3">
        <w:rPr>
          <w:rFonts w:ascii="Times New Roman" w:hAnsi="Times New Roman"/>
          <w:sz w:val="20"/>
          <w:szCs w:val="20"/>
        </w:rPr>
        <w:t>0f</w:t>
      </w:r>
      <w:r w:rsidR="00A84746" w:rsidRPr="00AB5DC3">
        <w:rPr>
          <w:rFonts w:ascii="Times New Roman" w:hAnsi="Times New Roman"/>
          <w:sz w:val="20"/>
          <w:szCs w:val="20"/>
        </w:rPr>
        <w:t xml:space="preserve"> </w:t>
      </w:r>
      <w:r w:rsidRPr="00AB5DC3">
        <w:rPr>
          <w:rFonts w:ascii="Times New Roman" w:hAnsi="Times New Roman"/>
          <w:sz w:val="20"/>
          <w:szCs w:val="20"/>
        </w:rPr>
        <w:t>vancomycin-resistant</w:t>
      </w:r>
      <w:r w:rsidR="00A84746" w:rsidRPr="00AB5DC3">
        <w:rPr>
          <w:rFonts w:ascii="Times New Roman" w:hAnsi="Times New Roman"/>
          <w:sz w:val="20"/>
          <w:szCs w:val="20"/>
        </w:rPr>
        <w:t xml:space="preserve"> </w:t>
      </w:r>
      <w:r w:rsidRPr="00AB5DC3">
        <w:rPr>
          <w:rFonts w:ascii="Times New Roman" w:hAnsi="Times New Roman"/>
          <w:sz w:val="20"/>
          <w:szCs w:val="20"/>
        </w:rPr>
        <w:t>enterococi</w:t>
      </w:r>
      <w:r w:rsidR="00A84746" w:rsidRPr="00AB5DC3">
        <w:rPr>
          <w:rFonts w:ascii="Times New Roman" w:hAnsi="Times New Roman"/>
          <w:b/>
          <w:sz w:val="20"/>
          <w:szCs w:val="20"/>
        </w:rPr>
        <w:t xml:space="preserve"> </w:t>
      </w:r>
      <w:r w:rsidRPr="00AB5DC3">
        <w:rPr>
          <w:rFonts w:ascii="Times New Roman" w:hAnsi="Times New Roman"/>
          <w:sz w:val="20"/>
          <w:szCs w:val="20"/>
        </w:rPr>
        <w:t>isolated</w:t>
      </w:r>
      <w:r w:rsidR="00A84746" w:rsidRPr="00AB5DC3">
        <w:rPr>
          <w:rFonts w:ascii="Times New Roman" w:hAnsi="Times New Roman"/>
          <w:sz w:val="20"/>
          <w:szCs w:val="20"/>
        </w:rPr>
        <w:t xml:space="preserve"> </w:t>
      </w:r>
      <w:r w:rsidRPr="00AB5DC3">
        <w:rPr>
          <w:rFonts w:ascii="Times New Roman" w:hAnsi="Times New Roman"/>
          <w:sz w:val="20"/>
          <w:szCs w:val="20"/>
        </w:rPr>
        <w:t>from</w:t>
      </w:r>
      <w:r w:rsidR="00A84746" w:rsidRPr="00AB5DC3">
        <w:rPr>
          <w:rFonts w:ascii="Times New Roman" w:hAnsi="Times New Roman"/>
          <w:sz w:val="20"/>
          <w:szCs w:val="20"/>
        </w:rPr>
        <w:t xml:space="preserve"> </w:t>
      </w:r>
      <w:r w:rsidRPr="00AB5DC3">
        <w:rPr>
          <w:rFonts w:ascii="Times New Roman" w:hAnsi="Times New Roman"/>
          <w:sz w:val="20"/>
          <w:szCs w:val="20"/>
        </w:rPr>
        <w:t>a</w:t>
      </w:r>
      <w:r w:rsidR="00A84746" w:rsidRPr="00AB5DC3">
        <w:rPr>
          <w:rFonts w:ascii="Times New Roman" w:hAnsi="Times New Roman"/>
          <w:sz w:val="20"/>
          <w:szCs w:val="20"/>
        </w:rPr>
        <w:t xml:space="preserve"> </w:t>
      </w:r>
      <w:r w:rsidRPr="00AB5DC3">
        <w:rPr>
          <w:rFonts w:ascii="Times New Roman" w:hAnsi="Times New Roman"/>
          <w:sz w:val="20"/>
          <w:szCs w:val="20"/>
        </w:rPr>
        <w:t>hospital</w:t>
      </w:r>
      <w:r w:rsidR="00A84746" w:rsidRPr="00AB5DC3">
        <w:rPr>
          <w:rFonts w:ascii="Times New Roman" w:hAnsi="Times New Roman"/>
          <w:sz w:val="20"/>
          <w:szCs w:val="20"/>
        </w:rPr>
        <w:t xml:space="preserve"> </w:t>
      </w:r>
      <w:r w:rsidRPr="00AB5DC3">
        <w:rPr>
          <w:rFonts w:ascii="Times New Roman" w:hAnsi="Times New Roman"/>
          <w:sz w:val="20"/>
          <w:szCs w:val="20"/>
        </w:rPr>
        <w:t>in</w:t>
      </w:r>
      <w:r w:rsidR="00A84746" w:rsidRPr="00AB5DC3">
        <w:rPr>
          <w:rFonts w:ascii="Times New Roman" w:hAnsi="Times New Roman"/>
          <w:sz w:val="20"/>
          <w:szCs w:val="20"/>
        </w:rPr>
        <w:t xml:space="preserve"> </w:t>
      </w:r>
      <w:r w:rsidRPr="00AB5DC3">
        <w:rPr>
          <w:rFonts w:ascii="Times New Roman" w:hAnsi="Times New Roman"/>
          <w:sz w:val="20"/>
          <w:szCs w:val="20"/>
        </w:rPr>
        <w:t>Beijing,</w:t>
      </w:r>
      <w:r w:rsidR="00A84746" w:rsidRPr="00AB5DC3">
        <w:rPr>
          <w:rFonts w:ascii="Times New Roman" w:hAnsi="Times New Roman"/>
          <w:sz w:val="20"/>
          <w:szCs w:val="20"/>
        </w:rPr>
        <w:t xml:space="preserve"> </w:t>
      </w:r>
      <w:r w:rsidRPr="00AB5DC3">
        <w:rPr>
          <w:rFonts w:ascii="Times New Roman" w:hAnsi="Times New Roman"/>
          <w:sz w:val="20"/>
          <w:szCs w:val="20"/>
        </w:rPr>
        <w:t>China.</w:t>
      </w:r>
      <w:r w:rsidR="00A84746" w:rsidRPr="00AB5DC3">
        <w:rPr>
          <w:rFonts w:ascii="Times New Roman" w:hAnsi="Times New Roman"/>
          <w:sz w:val="20"/>
          <w:szCs w:val="20"/>
        </w:rPr>
        <w:t xml:space="preserve"> </w:t>
      </w:r>
      <w:r w:rsidRPr="00AB5DC3">
        <w:rPr>
          <w:rFonts w:ascii="Times New Roman" w:hAnsi="Times New Roman"/>
          <w:sz w:val="20"/>
          <w:szCs w:val="20"/>
        </w:rPr>
        <w:t>J</w:t>
      </w:r>
      <w:r w:rsidR="00AF675A" w:rsidRPr="00AB5DC3">
        <w:rPr>
          <w:rFonts w:ascii="Times New Roman" w:hAnsi="Times New Roman"/>
          <w:sz w:val="20"/>
          <w:szCs w:val="20"/>
        </w:rPr>
        <w:t>. M</w:t>
      </w:r>
      <w:r w:rsidRPr="00AB5DC3">
        <w:rPr>
          <w:rFonts w:ascii="Times New Roman" w:hAnsi="Times New Roman"/>
          <w:sz w:val="20"/>
          <w:szCs w:val="20"/>
        </w:rPr>
        <w:t>icrobial</w:t>
      </w:r>
      <w:r w:rsidR="00A84746" w:rsidRPr="00AB5DC3">
        <w:rPr>
          <w:rFonts w:ascii="Times New Roman" w:hAnsi="Times New Roman"/>
          <w:sz w:val="20"/>
          <w:szCs w:val="20"/>
        </w:rPr>
        <w:t xml:space="preserve"> </w:t>
      </w:r>
      <w:r w:rsidRPr="00AB5DC3">
        <w:rPr>
          <w:rFonts w:ascii="Times New Roman" w:hAnsi="Times New Roman"/>
          <w:sz w:val="20"/>
          <w:szCs w:val="20"/>
        </w:rPr>
        <w:t>Immunol</w:t>
      </w:r>
      <w:r w:rsidR="00A84746" w:rsidRPr="00AB5DC3">
        <w:rPr>
          <w:rFonts w:ascii="Times New Roman" w:hAnsi="Times New Roman"/>
          <w:sz w:val="20"/>
          <w:szCs w:val="20"/>
        </w:rPr>
        <w:t xml:space="preserve"> </w:t>
      </w:r>
      <w:r w:rsidRPr="00AB5DC3">
        <w:rPr>
          <w:rFonts w:ascii="Times New Roman" w:hAnsi="Times New Roman"/>
          <w:sz w:val="20"/>
          <w:szCs w:val="20"/>
        </w:rPr>
        <w:t>Infect</w:t>
      </w:r>
      <w:r w:rsidR="00A84746" w:rsidRPr="00AB5DC3">
        <w:rPr>
          <w:rFonts w:ascii="Times New Roman" w:hAnsi="Times New Roman"/>
          <w:i/>
          <w:sz w:val="20"/>
          <w:szCs w:val="20"/>
        </w:rPr>
        <w:t xml:space="preserve"> </w:t>
      </w:r>
      <w:r w:rsidR="001A1869" w:rsidRPr="00AB5DC3">
        <w:rPr>
          <w:rFonts w:ascii="Times New Roman" w:hAnsi="Times New Roman"/>
          <w:sz w:val="20"/>
          <w:szCs w:val="20"/>
        </w:rPr>
        <w:t>2019;</w:t>
      </w:r>
      <w:r w:rsidR="00A84746" w:rsidRPr="00AB5DC3">
        <w:rPr>
          <w:rFonts w:ascii="Times New Roman" w:hAnsi="Times New Roman"/>
          <w:sz w:val="20"/>
          <w:szCs w:val="20"/>
        </w:rPr>
        <w:t xml:space="preserve"> </w:t>
      </w:r>
      <w:r w:rsidRPr="00AB5DC3">
        <w:rPr>
          <w:rFonts w:ascii="Times New Roman" w:hAnsi="Times New Roman"/>
          <w:sz w:val="20"/>
          <w:szCs w:val="20"/>
        </w:rPr>
        <w:t>52:433-44</w:t>
      </w:r>
      <w:r w:rsidR="00AF675A" w:rsidRPr="00AB5DC3">
        <w:rPr>
          <w:rFonts w:ascii="Times New Roman" w:hAnsi="Times New Roman"/>
          <w:sz w:val="20"/>
          <w:szCs w:val="20"/>
        </w:rPr>
        <w:t>2.</w:t>
      </w:r>
    </w:p>
    <w:p w:rsidR="00E6021B" w:rsidRPr="00AB5DC3" w:rsidRDefault="00E6021B"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t>Lebreton,</w:t>
      </w:r>
      <w:r w:rsidR="00A84746" w:rsidRPr="00AB5DC3">
        <w:rPr>
          <w:rFonts w:ascii="Times New Roman" w:hAnsi="Times New Roman"/>
          <w:sz w:val="20"/>
          <w:szCs w:val="20"/>
        </w:rPr>
        <w:t xml:space="preserve"> </w:t>
      </w:r>
      <w:r w:rsidRPr="00AB5DC3">
        <w:rPr>
          <w:rFonts w:ascii="Times New Roman" w:hAnsi="Times New Roman"/>
          <w:sz w:val="20"/>
          <w:szCs w:val="20"/>
        </w:rPr>
        <w:t>F.,</w:t>
      </w:r>
      <w:r w:rsidR="00A84746" w:rsidRPr="00AB5DC3">
        <w:rPr>
          <w:rFonts w:ascii="Times New Roman" w:hAnsi="Times New Roman"/>
          <w:sz w:val="20"/>
          <w:szCs w:val="20"/>
        </w:rPr>
        <w:t xml:space="preserve"> </w:t>
      </w:r>
      <w:r w:rsidRPr="00AB5DC3">
        <w:rPr>
          <w:rFonts w:ascii="Times New Roman" w:hAnsi="Times New Roman"/>
          <w:sz w:val="20"/>
          <w:szCs w:val="20"/>
        </w:rPr>
        <w:t>Williams,</w:t>
      </w:r>
      <w:r w:rsidR="00A84746" w:rsidRPr="00AB5DC3">
        <w:rPr>
          <w:rFonts w:ascii="Times New Roman" w:hAnsi="Times New Roman"/>
          <w:sz w:val="20"/>
          <w:szCs w:val="20"/>
        </w:rPr>
        <w:t xml:space="preserve"> </w:t>
      </w:r>
      <w:r w:rsidRPr="00AB5DC3">
        <w:rPr>
          <w:rFonts w:ascii="Times New Roman" w:hAnsi="Times New Roman"/>
          <w:sz w:val="20"/>
          <w:szCs w:val="20"/>
        </w:rPr>
        <w:t>RJ,</w:t>
      </w:r>
      <w:r w:rsidR="00A84746" w:rsidRPr="00AB5DC3">
        <w:rPr>
          <w:rFonts w:ascii="Times New Roman" w:hAnsi="Times New Roman"/>
          <w:sz w:val="20"/>
          <w:szCs w:val="20"/>
        </w:rPr>
        <w:t xml:space="preserve"> </w:t>
      </w:r>
      <w:r w:rsidRPr="00AB5DC3">
        <w:rPr>
          <w:rFonts w:ascii="Times New Roman" w:hAnsi="Times New Roman"/>
          <w:sz w:val="20"/>
          <w:szCs w:val="20"/>
        </w:rPr>
        <w:t>Gibmore,</w:t>
      </w:r>
      <w:r w:rsidR="00A84746" w:rsidRPr="00AB5DC3">
        <w:rPr>
          <w:rFonts w:ascii="Times New Roman" w:hAnsi="Times New Roman"/>
          <w:sz w:val="20"/>
          <w:szCs w:val="20"/>
        </w:rPr>
        <w:t xml:space="preserve"> </w:t>
      </w:r>
      <w:r w:rsidRPr="00AB5DC3">
        <w:rPr>
          <w:rFonts w:ascii="Times New Roman" w:hAnsi="Times New Roman"/>
          <w:sz w:val="20"/>
          <w:szCs w:val="20"/>
        </w:rPr>
        <w:t>M</w:t>
      </w:r>
      <w:r w:rsidR="00AF675A" w:rsidRPr="00AB5DC3">
        <w:rPr>
          <w:rFonts w:ascii="Times New Roman" w:hAnsi="Times New Roman"/>
          <w:sz w:val="20"/>
          <w:szCs w:val="20"/>
        </w:rPr>
        <w:t>. S. C</w:t>
      </w:r>
      <w:r w:rsidRPr="00AB5DC3">
        <w:rPr>
          <w:rFonts w:ascii="Times New Roman" w:hAnsi="Times New Roman"/>
          <w:sz w:val="20"/>
          <w:szCs w:val="20"/>
        </w:rPr>
        <w:t>le</w:t>
      </w:r>
      <w:r w:rsidR="0012212A" w:rsidRPr="00AB5DC3">
        <w:rPr>
          <w:rFonts w:ascii="Times New Roman" w:hAnsi="Times New Roman"/>
          <w:sz w:val="20"/>
          <w:szCs w:val="20"/>
        </w:rPr>
        <w:t>well,</w:t>
      </w:r>
      <w:r w:rsidR="00A84746" w:rsidRPr="00AB5DC3">
        <w:rPr>
          <w:rFonts w:ascii="Times New Roman" w:hAnsi="Times New Roman"/>
          <w:sz w:val="20"/>
          <w:szCs w:val="20"/>
        </w:rPr>
        <w:t xml:space="preserve"> </w:t>
      </w:r>
      <w:proofErr w:type="gramStart"/>
      <w:r w:rsidR="0012212A" w:rsidRPr="00AB5DC3">
        <w:rPr>
          <w:rFonts w:ascii="Times New Roman" w:hAnsi="Times New Roman"/>
          <w:sz w:val="20"/>
          <w:szCs w:val="20"/>
        </w:rPr>
        <w:t>D</w:t>
      </w:r>
      <w:r w:rsidR="001A1869" w:rsidRPr="00AB5DC3">
        <w:rPr>
          <w:rFonts w:ascii="Times New Roman" w:hAnsi="Times New Roman"/>
          <w:sz w:val="20"/>
          <w:szCs w:val="20"/>
        </w:rPr>
        <w:t>B.,</w:t>
      </w:r>
      <w:proofErr w:type="gramEnd"/>
      <w:r w:rsidR="00A84746" w:rsidRPr="00AB5DC3">
        <w:rPr>
          <w:rFonts w:ascii="Times New Roman" w:hAnsi="Times New Roman"/>
          <w:sz w:val="20"/>
          <w:szCs w:val="20"/>
        </w:rPr>
        <w:t xml:space="preserve"> </w:t>
      </w:r>
      <w:r w:rsidRPr="00AB5DC3">
        <w:rPr>
          <w:rFonts w:ascii="Times New Roman" w:hAnsi="Times New Roman"/>
          <w:sz w:val="20"/>
          <w:szCs w:val="20"/>
        </w:rPr>
        <w:t>Ike,</w:t>
      </w:r>
      <w:r w:rsidR="00A84746" w:rsidRPr="00AB5DC3">
        <w:rPr>
          <w:rFonts w:ascii="Times New Roman" w:hAnsi="Times New Roman"/>
          <w:sz w:val="20"/>
          <w:szCs w:val="20"/>
        </w:rPr>
        <w:t xml:space="preserve"> </w:t>
      </w:r>
      <w:r w:rsidRPr="00AB5DC3">
        <w:rPr>
          <w:rFonts w:ascii="Times New Roman" w:hAnsi="Times New Roman"/>
          <w:sz w:val="20"/>
          <w:szCs w:val="20"/>
        </w:rPr>
        <w:t>Y</w:t>
      </w:r>
      <w:r w:rsidR="00A84746" w:rsidRPr="00AB5DC3">
        <w:rPr>
          <w:rFonts w:ascii="Times New Roman" w:hAnsi="Times New Roman"/>
          <w:sz w:val="20"/>
          <w:szCs w:val="20"/>
        </w:rPr>
        <w:t xml:space="preserve"> </w:t>
      </w:r>
      <w:r w:rsidRPr="00AB5DC3">
        <w:rPr>
          <w:rFonts w:ascii="Times New Roman" w:hAnsi="Times New Roman"/>
          <w:sz w:val="20"/>
          <w:szCs w:val="20"/>
        </w:rPr>
        <w:t>Shankar</w:t>
      </w:r>
      <w:r w:rsidR="00AF675A" w:rsidRPr="00AB5DC3">
        <w:rPr>
          <w:rFonts w:ascii="Times New Roman" w:hAnsi="Times New Roman"/>
          <w:sz w:val="20"/>
          <w:szCs w:val="20"/>
        </w:rPr>
        <w:t>, N</w:t>
      </w:r>
      <w:r w:rsidR="00A84746" w:rsidRPr="00AB5DC3">
        <w:rPr>
          <w:rFonts w:ascii="Times New Roman" w:hAnsi="Times New Roman"/>
          <w:sz w:val="20"/>
          <w:szCs w:val="20"/>
        </w:rPr>
        <w:t xml:space="preserve"> </w:t>
      </w:r>
      <w:r w:rsidRPr="00AB5DC3">
        <w:rPr>
          <w:rFonts w:ascii="Times New Roman" w:hAnsi="Times New Roman"/>
          <w:sz w:val="20"/>
          <w:szCs w:val="20"/>
        </w:rPr>
        <w:t>(eds)</w:t>
      </w:r>
      <w:r w:rsidR="00AF675A" w:rsidRPr="00AB5DC3">
        <w:rPr>
          <w:rFonts w:ascii="Times New Roman" w:hAnsi="Times New Roman"/>
          <w:sz w:val="20"/>
          <w:szCs w:val="20"/>
        </w:rPr>
        <w:t>. E</w:t>
      </w:r>
      <w:r w:rsidRPr="00AB5DC3">
        <w:rPr>
          <w:rFonts w:ascii="Times New Roman" w:hAnsi="Times New Roman"/>
          <w:sz w:val="20"/>
          <w:szCs w:val="20"/>
        </w:rPr>
        <w:t>nterococci</w:t>
      </w:r>
      <w:r w:rsidR="00A84746" w:rsidRPr="00AB5DC3">
        <w:rPr>
          <w:rFonts w:ascii="Times New Roman" w:hAnsi="Times New Roman"/>
          <w:sz w:val="20"/>
          <w:szCs w:val="20"/>
        </w:rPr>
        <w:t xml:space="preserve"> </w:t>
      </w:r>
      <w:r w:rsidRPr="00AB5DC3">
        <w:rPr>
          <w:rFonts w:ascii="Times New Roman" w:hAnsi="Times New Roman"/>
          <w:sz w:val="20"/>
          <w:szCs w:val="20"/>
        </w:rPr>
        <w:t>from</w:t>
      </w:r>
      <w:r w:rsidR="00A84746" w:rsidRPr="00AB5DC3">
        <w:rPr>
          <w:rFonts w:ascii="Times New Roman" w:hAnsi="Times New Roman"/>
          <w:sz w:val="20"/>
          <w:szCs w:val="20"/>
        </w:rPr>
        <w:t xml:space="preserve"> </w:t>
      </w:r>
      <w:r w:rsidR="004B4BE4" w:rsidRPr="00AB5DC3">
        <w:rPr>
          <w:rFonts w:ascii="Times New Roman" w:hAnsi="Times New Roman"/>
          <w:sz w:val="20"/>
          <w:szCs w:val="20"/>
        </w:rPr>
        <w:t>Commensals</w:t>
      </w:r>
      <w:r w:rsidR="00A84746" w:rsidRPr="00AB5DC3">
        <w:rPr>
          <w:rFonts w:ascii="Times New Roman" w:hAnsi="Times New Roman"/>
          <w:sz w:val="20"/>
          <w:szCs w:val="20"/>
        </w:rPr>
        <w:t xml:space="preserve"> </w:t>
      </w:r>
      <w:r w:rsidRPr="00AB5DC3">
        <w:rPr>
          <w:rFonts w:ascii="Times New Roman" w:hAnsi="Times New Roman"/>
          <w:sz w:val="20"/>
          <w:szCs w:val="20"/>
        </w:rPr>
        <w:t>to</w:t>
      </w:r>
      <w:r w:rsidR="00A84746" w:rsidRPr="00AB5DC3">
        <w:rPr>
          <w:rFonts w:ascii="Times New Roman" w:hAnsi="Times New Roman"/>
          <w:sz w:val="20"/>
          <w:szCs w:val="20"/>
        </w:rPr>
        <w:t xml:space="preserve"> </w:t>
      </w:r>
      <w:r w:rsidRPr="00AB5DC3">
        <w:rPr>
          <w:rFonts w:ascii="Times New Roman" w:hAnsi="Times New Roman"/>
          <w:sz w:val="20"/>
          <w:szCs w:val="20"/>
        </w:rPr>
        <w:t>leading</w:t>
      </w:r>
      <w:r w:rsidR="00A84746" w:rsidRPr="00AB5DC3">
        <w:rPr>
          <w:rFonts w:ascii="Times New Roman" w:hAnsi="Times New Roman"/>
          <w:sz w:val="20"/>
          <w:szCs w:val="20"/>
        </w:rPr>
        <w:t xml:space="preserve"> </w:t>
      </w:r>
      <w:r w:rsidRPr="00AB5DC3">
        <w:rPr>
          <w:rFonts w:ascii="Times New Roman" w:hAnsi="Times New Roman"/>
          <w:sz w:val="20"/>
          <w:szCs w:val="20"/>
        </w:rPr>
        <w:t>causes</w:t>
      </w:r>
      <w:r w:rsidR="00A84746" w:rsidRPr="00AB5DC3">
        <w:rPr>
          <w:rFonts w:ascii="Times New Roman" w:hAnsi="Times New Roman"/>
          <w:sz w:val="20"/>
          <w:szCs w:val="20"/>
        </w:rPr>
        <w:t xml:space="preserve"> </w:t>
      </w:r>
      <w:r w:rsidRPr="00AB5DC3">
        <w:rPr>
          <w:rFonts w:ascii="Times New Roman" w:hAnsi="Times New Roman"/>
          <w:sz w:val="20"/>
          <w:szCs w:val="20"/>
        </w:rPr>
        <w:t>in</w:t>
      </w:r>
      <w:r w:rsidR="00A84746" w:rsidRPr="00AB5DC3">
        <w:rPr>
          <w:rFonts w:ascii="Times New Roman" w:hAnsi="Times New Roman"/>
          <w:sz w:val="20"/>
          <w:szCs w:val="20"/>
        </w:rPr>
        <w:t xml:space="preserve"> </w:t>
      </w:r>
      <w:r w:rsidRPr="00AB5DC3">
        <w:rPr>
          <w:rFonts w:ascii="Times New Roman" w:hAnsi="Times New Roman"/>
          <w:sz w:val="20"/>
          <w:szCs w:val="20"/>
        </w:rPr>
        <w:t>drug</w:t>
      </w:r>
      <w:r w:rsidR="00A84746" w:rsidRPr="00AB5DC3">
        <w:rPr>
          <w:rFonts w:ascii="Times New Roman" w:hAnsi="Times New Roman"/>
          <w:sz w:val="20"/>
          <w:szCs w:val="20"/>
        </w:rPr>
        <w:t xml:space="preserve"> </w:t>
      </w:r>
      <w:r w:rsidRPr="00AB5DC3">
        <w:rPr>
          <w:rFonts w:ascii="Times New Roman" w:hAnsi="Times New Roman"/>
          <w:sz w:val="20"/>
          <w:szCs w:val="20"/>
        </w:rPr>
        <w:t>resistant</w:t>
      </w:r>
      <w:r w:rsidR="00A84746" w:rsidRPr="00AB5DC3">
        <w:rPr>
          <w:rFonts w:ascii="Times New Roman" w:hAnsi="Times New Roman"/>
          <w:sz w:val="20"/>
          <w:szCs w:val="20"/>
        </w:rPr>
        <w:t xml:space="preserve"> </w:t>
      </w:r>
      <w:r w:rsidRPr="00AB5DC3">
        <w:rPr>
          <w:rFonts w:ascii="Times New Roman" w:hAnsi="Times New Roman"/>
          <w:sz w:val="20"/>
          <w:szCs w:val="20"/>
        </w:rPr>
        <w:t>infection,</w:t>
      </w:r>
      <w:r w:rsidR="00A84746" w:rsidRPr="00AB5DC3">
        <w:rPr>
          <w:rFonts w:ascii="Times New Roman" w:hAnsi="Times New Roman"/>
          <w:sz w:val="20"/>
          <w:szCs w:val="20"/>
        </w:rPr>
        <w:t xml:space="preserve"> </w:t>
      </w:r>
      <w:r w:rsidRPr="00AB5DC3">
        <w:rPr>
          <w:rFonts w:ascii="Times New Roman" w:hAnsi="Times New Roman"/>
          <w:sz w:val="20"/>
          <w:szCs w:val="20"/>
        </w:rPr>
        <w:t>Massachussets</w:t>
      </w:r>
      <w:r w:rsidR="00A84746" w:rsidRPr="00AB5DC3">
        <w:rPr>
          <w:rFonts w:ascii="Times New Roman" w:hAnsi="Times New Roman"/>
          <w:sz w:val="20"/>
          <w:szCs w:val="20"/>
        </w:rPr>
        <w:t xml:space="preserve"> </w:t>
      </w:r>
      <w:r w:rsidRPr="00AB5DC3">
        <w:rPr>
          <w:rFonts w:ascii="Times New Roman" w:hAnsi="Times New Roman"/>
          <w:sz w:val="20"/>
          <w:szCs w:val="20"/>
        </w:rPr>
        <w:t>Eye</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ear</w:t>
      </w:r>
      <w:r w:rsidR="00A84746" w:rsidRPr="00AB5DC3">
        <w:rPr>
          <w:rFonts w:ascii="Times New Roman" w:hAnsi="Times New Roman"/>
          <w:sz w:val="20"/>
          <w:szCs w:val="20"/>
        </w:rPr>
        <w:t xml:space="preserve"> </w:t>
      </w:r>
      <w:r w:rsidRPr="00AB5DC3">
        <w:rPr>
          <w:rFonts w:ascii="Times New Roman" w:hAnsi="Times New Roman"/>
          <w:sz w:val="20"/>
          <w:szCs w:val="20"/>
        </w:rPr>
        <w:t>infirmary,</w:t>
      </w:r>
      <w:r w:rsidR="00A84746" w:rsidRPr="00AB5DC3">
        <w:rPr>
          <w:rFonts w:ascii="Times New Roman" w:hAnsi="Times New Roman"/>
          <w:sz w:val="20"/>
          <w:szCs w:val="20"/>
        </w:rPr>
        <w:t xml:space="preserve"> </w:t>
      </w:r>
      <w:r w:rsidRPr="00AB5DC3">
        <w:rPr>
          <w:rFonts w:ascii="Times New Roman" w:hAnsi="Times New Roman"/>
          <w:sz w:val="20"/>
          <w:szCs w:val="20"/>
        </w:rPr>
        <w:t>Boston,</w:t>
      </w:r>
      <w:r w:rsidR="00A84746" w:rsidRPr="00AB5DC3">
        <w:rPr>
          <w:rFonts w:ascii="Times New Roman" w:hAnsi="Times New Roman"/>
          <w:sz w:val="20"/>
          <w:szCs w:val="20"/>
        </w:rPr>
        <w:t xml:space="preserve"> </w:t>
      </w:r>
      <w:r w:rsidRPr="00AB5DC3">
        <w:rPr>
          <w:rFonts w:ascii="Times New Roman" w:hAnsi="Times New Roman"/>
          <w:sz w:val="20"/>
          <w:szCs w:val="20"/>
        </w:rPr>
        <w:t>M</w:t>
      </w:r>
      <w:r w:rsidR="00A84746" w:rsidRPr="00AB5DC3">
        <w:rPr>
          <w:rFonts w:ascii="Times New Roman" w:hAnsi="Times New Roman"/>
          <w:sz w:val="20"/>
          <w:szCs w:val="20"/>
        </w:rPr>
        <w:t xml:space="preserve"> </w:t>
      </w:r>
      <w:r w:rsidRPr="00AB5DC3">
        <w:rPr>
          <w:rFonts w:ascii="Times New Roman" w:hAnsi="Times New Roman"/>
          <w:sz w:val="20"/>
          <w:szCs w:val="20"/>
        </w:rPr>
        <w:t>A.</w:t>
      </w:r>
      <w:r w:rsidR="00A84746" w:rsidRPr="00AB5DC3">
        <w:rPr>
          <w:rFonts w:ascii="Times New Roman" w:hAnsi="Times New Roman"/>
          <w:sz w:val="20"/>
          <w:szCs w:val="20"/>
        </w:rPr>
        <w:t xml:space="preserve"> </w:t>
      </w:r>
      <w:r w:rsidRPr="00AB5DC3">
        <w:rPr>
          <w:rFonts w:ascii="Times New Roman" w:hAnsi="Times New Roman"/>
          <w:sz w:val="20"/>
          <w:szCs w:val="20"/>
        </w:rPr>
        <w:t>2014.</w:t>
      </w:r>
    </w:p>
    <w:p w:rsidR="00AF675A" w:rsidRPr="00AB5DC3" w:rsidRDefault="0012212A"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t>Kang,</w:t>
      </w:r>
      <w:r w:rsidR="00A84746" w:rsidRPr="00AB5DC3">
        <w:rPr>
          <w:rFonts w:ascii="Times New Roman" w:hAnsi="Times New Roman"/>
          <w:sz w:val="20"/>
          <w:szCs w:val="20"/>
        </w:rPr>
        <w:t xml:space="preserve"> </w:t>
      </w:r>
      <w:r w:rsidRPr="00AB5DC3">
        <w:rPr>
          <w:rFonts w:ascii="Times New Roman" w:hAnsi="Times New Roman"/>
          <w:sz w:val="20"/>
          <w:szCs w:val="20"/>
        </w:rPr>
        <w:t>CL</w:t>
      </w:r>
      <w:r w:rsidR="00AF675A" w:rsidRPr="00AB5DC3">
        <w:rPr>
          <w:rFonts w:ascii="Times New Roman" w:hAnsi="Times New Roman"/>
          <w:sz w:val="20"/>
          <w:szCs w:val="20"/>
        </w:rPr>
        <w:t>. a</w:t>
      </w:r>
      <w:r w:rsidRPr="00AB5DC3">
        <w:rPr>
          <w:rFonts w:ascii="Times New Roman" w:hAnsi="Times New Roman"/>
          <w:sz w:val="20"/>
          <w:szCs w:val="20"/>
        </w:rPr>
        <w:t>nd</w:t>
      </w:r>
      <w:r w:rsidR="00A84746" w:rsidRPr="00AB5DC3">
        <w:rPr>
          <w:rFonts w:ascii="Times New Roman" w:hAnsi="Times New Roman"/>
          <w:sz w:val="20"/>
          <w:szCs w:val="20"/>
        </w:rPr>
        <w:t xml:space="preserve"> </w:t>
      </w:r>
      <w:r w:rsidRPr="00AB5DC3">
        <w:rPr>
          <w:rFonts w:ascii="Times New Roman" w:hAnsi="Times New Roman"/>
          <w:sz w:val="20"/>
          <w:szCs w:val="20"/>
        </w:rPr>
        <w:t>Song,</w:t>
      </w:r>
      <w:r w:rsidR="00A84746" w:rsidRPr="00AB5DC3">
        <w:rPr>
          <w:rFonts w:ascii="Times New Roman" w:hAnsi="Times New Roman"/>
          <w:sz w:val="20"/>
          <w:szCs w:val="20"/>
        </w:rPr>
        <w:t xml:space="preserve"> </w:t>
      </w:r>
      <w:r w:rsidRPr="00AB5DC3">
        <w:rPr>
          <w:rFonts w:ascii="Times New Roman" w:hAnsi="Times New Roman"/>
          <w:sz w:val="20"/>
          <w:szCs w:val="20"/>
        </w:rPr>
        <w:t>J</w:t>
      </w:r>
      <w:r w:rsidR="00E6021B" w:rsidRPr="00AB5DC3">
        <w:rPr>
          <w:rFonts w:ascii="Times New Roman" w:hAnsi="Times New Roman"/>
          <w:sz w:val="20"/>
          <w:szCs w:val="20"/>
        </w:rPr>
        <w:t>H.</w:t>
      </w:r>
      <w:r w:rsidR="00A84746" w:rsidRPr="00AB5DC3">
        <w:rPr>
          <w:rFonts w:ascii="Times New Roman" w:hAnsi="Times New Roman"/>
          <w:sz w:val="20"/>
          <w:szCs w:val="20"/>
        </w:rPr>
        <w:t xml:space="preserve"> </w:t>
      </w:r>
      <w:r w:rsidR="00E6021B" w:rsidRPr="00AB5DC3">
        <w:rPr>
          <w:rFonts w:ascii="Times New Roman" w:hAnsi="Times New Roman"/>
          <w:sz w:val="20"/>
          <w:szCs w:val="20"/>
        </w:rPr>
        <w:t>Antimicrobial</w:t>
      </w:r>
      <w:r w:rsidR="00A84746" w:rsidRPr="00AB5DC3">
        <w:rPr>
          <w:rFonts w:ascii="Times New Roman" w:hAnsi="Times New Roman"/>
          <w:sz w:val="20"/>
          <w:szCs w:val="20"/>
        </w:rPr>
        <w:t xml:space="preserve"> </w:t>
      </w:r>
      <w:r w:rsidR="00E6021B" w:rsidRPr="00AB5DC3">
        <w:rPr>
          <w:rFonts w:ascii="Times New Roman" w:hAnsi="Times New Roman"/>
          <w:sz w:val="20"/>
          <w:szCs w:val="20"/>
        </w:rPr>
        <w:t>resistance</w:t>
      </w:r>
      <w:r w:rsidR="00A84746" w:rsidRPr="00AB5DC3">
        <w:rPr>
          <w:rFonts w:ascii="Times New Roman" w:hAnsi="Times New Roman"/>
          <w:sz w:val="20"/>
          <w:szCs w:val="20"/>
        </w:rPr>
        <w:t xml:space="preserve"> </w:t>
      </w:r>
      <w:r w:rsidR="00E6021B" w:rsidRPr="00AB5DC3">
        <w:rPr>
          <w:rFonts w:ascii="Times New Roman" w:hAnsi="Times New Roman"/>
          <w:sz w:val="20"/>
          <w:szCs w:val="20"/>
        </w:rPr>
        <w:t>in</w:t>
      </w:r>
      <w:r w:rsidR="00A84746" w:rsidRPr="00AB5DC3">
        <w:rPr>
          <w:rFonts w:ascii="Times New Roman" w:hAnsi="Times New Roman"/>
          <w:sz w:val="20"/>
          <w:szCs w:val="20"/>
        </w:rPr>
        <w:t xml:space="preserve"> </w:t>
      </w:r>
      <w:r w:rsidR="00E6021B" w:rsidRPr="00AB5DC3">
        <w:rPr>
          <w:rFonts w:ascii="Times New Roman" w:hAnsi="Times New Roman"/>
          <w:sz w:val="20"/>
          <w:szCs w:val="20"/>
        </w:rPr>
        <w:t>Asia:</w:t>
      </w:r>
      <w:r w:rsidR="00A84746" w:rsidRPr="00AB5DC3">
        <w:rPr>
          <w:rFonts w:ascii="Times New Roman" w:hAnsi="Times New Roman"/>
          <w:sz w:val="20"/>
          <w:szCs w:val="20"/>
        </w:rPr>
        <w:t xml:space="preserve"> </w:t>
      </w:r>
      <w:r w:rsidR="00E6021B" w:rsidRPr="00AB5DC3">
        <w:rPr>
          <w:rFonts w:ascii="Times New Roman" w:hAnsi="Times New Roman"/>
          <w:sz w:val="20"/>
          <w:szCs w:val="20"/>
        </w:rPr>
        <w:t>Current</w:t>
      </w:r>
      <w:r w:rsidR="00A84746" w:rsidRPr="00AB5DC3">
        <w:rPr>
          <w:rFonts w:ascii="Times New Roman" w:hAnsi="Times New Roman"/>
          <w:sz w:val="20"/>
          <w:szCs w:val="20"/>
        </w:rPr>
        <w:t xml:space="preserve"> </w:t>
      </w:r>
      <w:r w:rsidR="00E6021B" w:rsidRPr="00AB5DC3">
        <w:rPr>
          <w:rFonts w:ascii="Times New Roman" w:hAnsi="Times New Roman"/>
          <w:sz w:val="20"/>
          <w:szCs w:val="20"/>
        </w:rPr>
        <w:t>epidemiology</w:t>
      </w:r>
      <w:r w:rsidR="00A84746" w:rsidRPr="00AB5DC3">
        <w:rPr>
          <w:rFonts w:ascii="Times New Roman" w:hAnsi="Times New Roman"/>
          <w:sz w:val="20"/>
          <w:szCs w:val="20"/>
        </w:rPr>
        <w:t xml:space="preserve"> </w:t>
      </w:r>
      <w:r w:rsidR="00E6021B" w:rsidRPr="00AB5DC3">
        <w:rPr>
          <w:rFonts w:ascii="Times New Roman" w:hAnsi="Times New Roman"/>
          <w:sz w:val="20"/>
          <w:szCs w:val="20"/>
        </w:rPr>
        <w:t>and</w:t>
      </w:r>
      <w:r w:rsidR="00A84746" w:rsidRPr="00AB5DC3">
        <w:rPr>
          <w:rFonts w:ascii="Times New Roman" w:hAnsi="Times New Roman"/>
          <w:sz w:val="20"/>
          <w:szCs w:val="20"/>
        </w:rPr>
        <w:t xml:space="preserve"> </w:t>
      </w:r>
      <w:r w:rsidR="00E6021B" w:rsidRPr="00AB5DC3">
        <w:rPr>
          <w:rFonts w:ascii="Times New Roman" w:hAnsi="Times New Roman"/>
          <w:sz w:val="20"/>
          <w:szCs w:val="20"/>
        </w:rPr>
        <w:t>clinical</w:t>
      </w:r>
      <w:r w:rsidR="00A84746" w:rsidRPr="00AB5DC3">
        <w:rPr>
          <w:rFonts w:ascii="Times New Roman" w:hAnsi="Times New Roman"/>
          <w:sz w:val="20"/>
          <w:szCs w:val="20"/>
        </w:rPr>
        <w:t xml:space="preserve"> </w:t>
      </w:r>
      <w:r w:rsidR="00E6021B" w:rsidRPr="00AB5DC3">
        <w:rPr>
          <w:rFonts w:ascii="Times New Roman" w:hAnsi="Times New Roman"/>
          <w:sz w:val="20"/>
          <w:szCs w:val="20"/>
        </w:rPr>
        <w:t>implications.</w:t>
      </w:r>
      <w:r w:rsidR="00A84746" w:rsidRPr="00AB5DC3">
        <w:rPr>
          <w:rFonts w:ascii="Times New Roman" w:hAnsi="Times New Roman"/>
          <w:sz w:val="20"/>
          <w:szCs w:val="20"/>
        </w:rPr>
        <w:t xml:space="preserve"> </w:t>
      </w:r>
      <w:r w:rsidR="00E6021B" w:rsidRPr="00AB5DC3">
        <w:rPr>
          <w:rFonts w:ascii="Times New Roman" w:hAnsi="Times New Roman"/>
          <w:sz w:val="20"/>
          <w:szCs w:val="20"/>
        </w:rPr>
        <w:t>Infect.</w:t>
      </w:r>
      <w:r w:rsidR="00A84746" w:rsidRPr="00AB5DC3">
        <w:rPr>
          <w:rFonts w:ascii="Times New Roman" w:hAnsi="Times New Roman"/>
          <w:sz w:val="20"/>
          <w:szCs w:val="20"/>
        </w:rPr>
        <w:t xml:space="preserve"> </w:t>
      </w:r>
      <w:r w:rsidR="00E6021B" w:rsidRPr="00AB5DC3">
        <w:rPr>
          <w:rFonts w:ascii="Times New Roman" w:hAnsi="Times New Roman"/>
          <w:sz w:val="20"/>
          <w:szCs w:val="20"/>
        </w:rPr>
        <w:t>Chemother.</w:t>
      </w:r>
      <w:r w:rsidR="00A84746" w:rsidRPr="00AB5DC3">
        <w:rPr>
          <w:rFonts w:ascii="Times New Roman" w:hAnsi="Times New Roman"/>
          <w:sz w:val="20"/>
          <w:szCs w:val="20"/>
        </w:rPr>
        <w:t xml:space="preserve"> </w:t>
      </w:r>
      <w:r w:rsidR="001A1869" w:rsidRPr="00AB5DC3">
        <w:rPr>
          <w:rFonts w:ascii="Times New Roman" w:hAnsi="Times New Roman"/>
          <w:sz w:val="20"/>
          <w:szCs w:val="20"/>
        </w:rPr>
        <w:t>2013;</w:t>
      </w:r>
      <w:r w:rsidR="00A84746" w:rsidRPr="00AB5DC3">
        <w:rPr>
          <w:rFonts w:ascii="Times New Roman" w:hAnsi="Times New Roman"/>
          <w:sz w:val="20"/>
          <w:szCs w:val="20"/>
        </w:rPr>
        <w:t xml:space="preserve"> </w:t>
      </w:r>
      <w:r w:rsidR="00E6021B" w:rsidRPr="00AB5DC3">
        <w:rPr>
          <w:rFonts w:ascii="Times New Roman" w:hAnsi="Times New Roman"/>
          <w:sz w:val="20"/>
          <w:szCs w:val="20"/>
        </w:rPr>
        <w:t>45:</w:t>
      </w:r>
      <w:r w:rsidR="00A84746" w:rsidRPr="00AB5DC3">
        <w:rPr>
          <w:rFonts w:ascii="Times New Roman" w:hAnsi="Times New Roman"/>
          <w:sz w:val="20"/>
          <w:szCs w:val="20"/>
        </w:rPr>
        <w:t xml:space="preserve"> </w:t>
      </w:r>
      <w:r w:rsidR="00E6021B" w:rsidRPr="00AB5DC3">
        <w:rPr>
          <w:rFonts w:ascii="Times New Roman" w:hAnsi="Times New Roman"/>
          <w:sz w:val="20"/>
          <w:szCs w:val="20"/>
        </w:rPr>
        <w:t>22-3</w:t>
      </w:r>
      <w:r w:rsidR="00AF675A" w:rsidRPr="00AB5DC3">
        <w:rPr>
          <w:rFonts w:ascii="Times New Roman" w:hAnsi="Times New Roman"/>
          <w:sz w:val="20"/>
          <w:szCs w:val="20"/>
        </w:rPr>
        <w:t>1.</w:t>
      </w:r>
    </w:p>
    <w:p w:rsidR="00E6021B" w:rsidRPr="00AB5DC3" w:rsidRDefault="0012212A"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t>Jett</w:t>
      </w:r>
      <w:r w:rsidR="00AF675A" w:rsidRPr="00AB5DC3">
        <w:rPr>
          <w:rFonts w:ascii="Times New Roman" w:hAnsi="Times New Roman"/>
          <w:sz w:val="20"/>
          <w:szCs w:val="20"/>
        </w:rPr>
        <w:t>, B</w:t>
      </w:r>
      <w:r w:rsidR="00C8432E" w:rsidRPr="00AB5DC3">
        <w:rPr>
          <w:rFonts w:ascii="Times New Roman" w:hAnsi="Times New Roman"/>
          <w:sz w:val="20"/>
          <w:szCs w:val="20"/>
        </w:rPr>
        <w:t>D,</w:t>
      </w:r>
      <w:r w:rsidR="00A84746" w:rsidRPr="00AB5DC3">
        <w:rPr>
          <w:rFonts w:ascii="Times New Roman" w:hAnsi="Times New Roman"/>
          <w:sz w:val="20"/>
          <w:szCs w:val="20"/>
        </w:rPr>
        <w:t xml:space="preserve"> </w:t>
      </w:r>
      <w:r w:rsidR="00C8432E" w:rsidRPr="00AB5DC3">
        <w:rPr>
          <w:rFonts w:ascii="Times New Roman" w:hAnsi="Times New Roman"/>
          <w:sz w:val="20"/>
          <w:szCs w:val="20"/>
        </w:rPr>
        <w:t>Haycke</w:t>
      </w:r>
      <w:proofErr w:type="gramStart"/>
      <w:r w:rsidR="00A84746" w:rsidRPr="00AB5DC3">
        <w:rPr>
          <w:rFonts w:ascii="Times New Roman" w:hAnsi="Times New Roman"/>
          <w:sz w:val="20"/>
          <w:szCs w:val="20"/>
        </w:rPr>
        <w:t>,</w:t>
      </w:r>
      <w:r w:rsidR="00AF675A" w:rsidRPr="00AB5DC3">
        <w:rPr>
          <w:rFonts w:ascii="Times New Roman" w:hAnsi="Times New Roman"/>
          <w:sz w:val="20"/>
          <w:szCs w:val="20"/>
        </w:rPr>
        <w:t>.</w:t>
      </w:r>
      <w:proofErr w:type="gramEnd"/>
      <w:r w:rsidR="00AF675A" w:rsidRPr="00AB5DC3">
        <w:rPr>
          <w:rFonts w:ascii="Times New Roman" w:hAnsi="Times New Roman"/>
          <w:sz w:val="20"/>
          <w:szCs w:val="20"/>
        </w:rPr>
        <w:t xml:space="preserve"> M</w:t>
      </w:r>
      <w:r w:rsidR="00CF0D66" w:rsidRPr="00AB5DC3">
        <w:rPr>
          <w:rFonts w:ascii="Times New Roman" w:hAnsi="Times New Roman"/>
          <w:sz w:val="20"/>
          <w:szCs w:val="20"/>
        </w:rPr>
        <w:t>M.</w:t>
      </w:r>
      <w:r w:rsidR="00A84746" w:rsidRPr="00AB5DC3">
        <w:rPr>
          <w:rFonts w:ascii="Times New Roman" w:hAnsi="Times New Roman"/>
          <w:sz w:val="20"/>
          <w:szCs w:val="20"/>
        </w:rPr>
        <w:t xml:space="preserve"> </w:t>
      </w:r>
      <w:r w:rsidR="00CF0D66" w:rsidRPr="00AB5DC3">
        <w:rPr>
          <w:rFonts w:ascii="Times New Roman" w:hAnsi="Times New Roman"/>
          <w:sz w:val="20"/>
          <w:szCs w:val="20"/>
        </w:rPr>
        <w:t>and</w:t>
      </w:r>
      <w:r w:rsidR="00A84746" w:rsidRPr="00AB5DC3">
        <w:rPr>
          <w:rFonts w:ascii="Times New Roman" w:hAnsi="Times New Roman"/>
          <w:sz w:val="20"/>
          <w:szCs w:val="20"/>
        </w:rPr>
        <w:t xml:space="preserve"> </w:t>
      </w:r>
      <w:r w:rsidR="00CF0D66" w:rsidRPr="00AB5DC3">
        <w:rPr>
          <w:rFonts w:ascii="Times New Roman" w:hAnsi="Times New Roman"/>
          <w:sz w:val="20"/>
          <w:szCs w:val="20"/>
        </w:rPr>
        <w:t>Gilmore</w:t>
      </w:r>
      <w:r w:rsidR="00A84746" w:rsidRPr="00AB5DC3">
        <w:rPr>
          <w:rFonts w:ascii="Times New Roman" w:hAnsi="Times New Roman"/>
          <w:sz w:val="20"/>
          <w:szCs w:val="20"/>
        </w:rPr>
        <w:t xml:space="preserve"> </w:t>
      </w:r>
      <w:r w:rsidR="00CF0D66" w:rsidRPr="00AB5DC3">
        <w:rPr>
          <w:rFonts w:ascii="Times New Roman" w:hAnsi="Times New Roman"/>
          <w:sz w:val="20"/>
          <w:szCs w:val="20"/>
        </w:rPr>
        <w:t>M</w:t>
      </w:r>
      <w:r w:rsidR="00E6021B" w:rsidRPr="00AB5DC3">
        <w:rPr>
          <w:rFonts w:ascii="Times New Roman" w:hAnsi="Times New Roman"/>
          <w:sz w:val="20"/>
          <w:szCs w:val="20"/>
        </w:rPr>
        <w:t>S.’</w:t>
      </w:r>
      <w:r w:rsidR="00A84746" w:rsidRPr="00AB5DC3">
        <w:rPr>
          <w:rFonts w:ascii="Times New Roman" w:hAnsi="Times New Roman"/>
          <w:sz w:val="20"/>
          <w:szCs w:val="20"/>
        </w:rPr>
        <w:t xml:space="preserve"> </w:t>
      </w:r>
      <w:r w:rsidR="00E6021B" w:rsidRPr="00AB5DC3">
        <w:rPr>
          <w:rFonts w:ascii="Times New Roman" w:hAnsi="Times New Roman"/>
          <w:sz w:val="20"/>
          <w:szCs w:val="20"/>
        </w:rPr>
        <w:t>Virulence</w:t>
      </w:r>
      <w:r w:rsidR="00A84746" w:rsidRPr="00AB5DC3">
        <w:rPr>
          <w:rFonts w:ascii="Times New Roman" w:hAnsi="Times New Roman"/>
          <w:sz w:val="20"/>
          <w:szCs w:val="20"/>
        </w:rPr>
        <w:t xml:space="preserve"> </w:t>
      </w:r>
      <w:r w:rsidR="00E6021B" w:rsidRPr="00AB5DC3">
        <w:rPr>
          <w:rFonts w:ascii="Times New Roman" w:hAnsi="Times New Roman"/>
          <w:sz w:val="20"/>
          <w:szCs w:val="20"/>
        </w:rPr>
        <w:t>of</w:t>
      </w:r>
      <w:r w:rsidR="00A84746" w:rsidRPr="00AB5DC3">
        <w:rPr>
          <w:rFonts w:ascii="Times New Roman" w:hAnsi="Times New Roman"/>
          <w:sz w:val="20"/>
          <w:szCs w:val="20"/>
        </w:rPr>
        <w:t xml:space="preserve"> </w:t>
      </w:r>
      <w:r w:rsidR="00E6021B" w:rsidRPr="00AB5DC3">
        <w:rPr>
          <w:rFonts w:ascii="Times New Roman" w:hAnsi="Times New Roman"/>
          <w:sz w:val="20"/>
          <w:szCs w:val="20"/>
        </w:rPr>
        <w:t>enterococci’</w:t>
      </w:r>
      <w:r w:rsidR="00A84746" w:rsidRPr="00AB5DC3">
        <w:rPr>
          <w:rFonts w:ascii="Times New Roman" w:hAnsi="Times New Roman"/>
          <w:sz w:val="20"/>
          <w:szCs w:val="20"/>
        </w:rPr>
        <w:t xml:space="preserve"> </w:t>
      </w:r>
      <w:r w:rsidR="00E6021B" w:rsidRPr="00AB5DC3">
        <w:rPr>
          <w:rFonts w:ascii="Times New Roman" w:hAnsi="Times New Roman"/>
          <w:sz w:val="20"/>
          <w:szCs w:val="20"/>
        </w:rPr>
        <w:t>Clin.</w:t>
      </w:r>
      <w:r w:rsidR="00A84746" w:rsidRPr="00AB5DC3">
        <w:rPr>
          <w:rFonts w:ascii="Times New Roman" w:hAnsi="Times New Roman"/>
          <w:sz w:val="20"/>
          <w:szCs w:val="20"/>
        </w:rPr>
        <w:t xml:space="preserve"> </w:t>
      </w:r>
      <w:r w:rsidR="00E6021B" w:rsidRPr="00AB5DC3">
        <w:rPr>
          <w:rFonts w:ascii="Times New Roman" w:hAnsi="Times New Roman"/>
          <w:sz w:val="20"/>
          <w:szCs w:val="20"/>
        </w:rPr>
        <w:t>Microbiol.</w:t>
      </w:r>
      <w:r w:rsidR="00A84746" w:rsidRPr="00AB5DC3">
        <w:rPr>
          <w:rFonts w:ascii="Times New Roman" w:hAnsi="Times New Roman"/>
          <w:sz w:val="20"/>
          <w:szCs w:val="20"/>
        </w:rPr>
        <w:t xml:space="preserve"> </w:t>
      </w:r>
      <w:r w:rsidR="00E6021B" w:rsidRPr="00AB5DC3">
        <w:rPr>
          <w:rFonts w:ascii="Times New Roman" w:hAnsi="Times New Roman"/>
          <w:sz w:val="20"/>
          <w:szCs w:val="20"/>
        </w:rPr>
        <w:t>Rev</w:t>
      </w:r>
      <w:r w:rsidR="00A84746" w:rsidRPr="00AB5DC3">
        <w:rPr>
          <w:rFonts w:ascii="Times New Roman" w:hAnsi="Times New Roman"/>
          <w:sz w:val="20"/>
          <w:szCs w:val="20"/>
        </w:rPr>
        <w:t xml:space="preserve"> </w:t>
      </w:r>
      <w:r w:rsidR="002F5EF6" w:rsidRPr="00AB5DC3">
        <w:rPr>
          <w:rFonts w:ascii="Times New Roman" w:hAnsi="Times New Roman"/>
          <w:sz w:val="20"/>
          <w:szCs w:val="20"/>
        </w:rPr>
        <w:t>1994;</w:t>
      </w:r>
      <w:r w:rsidR="00A84746" w:rsidRPr="00AB5DC3">
        <w:rPr>
          <w:rFonts w:ascii="Times New Roman" w:hAnsi="Times New Roman"/>
          <w:sz w:val="20"/>
          <w:szCs w:val="20"/>
        </w:rPr>
        <w:t xml:space="preserve"> </w:t>
      </w:r>
      <w:r w:rsidR="00E6021B" w:rsidRPr="00AB5DC3">
        <w:rPr>
          <w:rFonts w:ascii="Times New Roman" w:hAnsi="Times New Roman"/>
          <w:sz w:val="20"/>
          <w:szCs w:val="20"/>
        </w:rPr>
        <w:t>2(4)</w:t>
      </w:r>
      <w:r w:rsidR="00A84746" w:rsidRPr="00AB5DC3">
        <w:rPr>
          <w:rFonts w:ascii="Times New Roman" w:hAnsi="Times New Roman"/>
          <w:sz w:val="20"/>
          <w:szCs w:val="20"/>
        </w:rPr>
        <w:t xml:space="preserve"> </w:t>
      </w:r>
      <w:r w:rsidR="00E6021B" w:rsidRPr="00AB5DC3">
        <w:rPr>
          <w:rFonts w:ascii="Times New Roman" w:hAnsi="Times New Roman"/>
          <w:sz w:val="20"/>
          <w:szCs w:val="20"/>
        </w:rPr>
        <w:t>462-478.</w:t>
      </w:r>
      <w:r w:rsidR="00A84746" w:rsidRPr="00AB5DC3">
        <w:rPr>
          <w:rFonts w:ascii="Times New Roman" w:hAnsi="Times New Roman"/>
          <w:sz w:val="20"/>
          <w:szCs w:val="20"/>
        </w:rPr>
        <w:t xml:space="preserve"> </w:t>
      </w:r>
      <w:r w:rsidR="004B4BE4" w:rsidRPr="00AB5DC3">
        <w:rPr>
          <w:rFonts w:ascii="Times New Roman" w:hAnsi="Times New Roman"/>
          <w:sz w:val="20"/>
          <w:szCs w:val="20"/>
        </w:rPr>
        <w:t>5.</w:t>
      </w:r>
      <w:r w:rsidR="00A84746" w:rsidRPr="00AB5DC3">
        <w:rPr>
          <w:rFonts w:ascii="Times New Roman" w:hAnsi="Times New Roman"/>
          <w:sz w:val="20"/>
          <w:szCs w:val="20"/>
        </w:rPr>
        <w:t xml:space="preserve"> </w:t>
      </w:r>
      <w:r w:rsidR="00E6021B" w:rsidRPr="00AB5DC3">
        <w:rPr>
          <w:rFonts w:ascii="Times New Roman" w:hAnsi="Times New Roman"/>
          <w:sz w:val="20"/>
          <w:szCs w:val="20"/>
        </w:rPr>
        <w:t>Gilmore,</w:t>
      </w:r>
      <w:r w:rsidR="00A84746" w:rsidRPr="00AB5DC3">
        <w:rPr>
          <w:rFonts w:ascii="Times New Roman" w:hAnsi="Times New Roman"/>
          <w:sz w:val="20"/>
          <w:szCs w:val="20"/>
        </w:rPr>
        <w:t xml:space="preserve"> </w:t>
      </w:r>
      <w:r w:rsidR="00E6021B" w:rsidRPr="00AB5DC3">
        <w:rPr>
          <w:rFonts w:ascii="Times New Roman" w:hAnsi="Times New Roman"/>
          <w:sz w:val="20"/>
          <w:szCs w:val="20"/>
        </w:rPr>
        <w:t>M</w:t>
      </w:r>
      <w:r w:rsidR="00AF675A" w:rsidRPr="00AB5DC3">
        <w:rPr>
          <w:rFonts w:ascii="Times New Roman" w:hAnsi="Times New Roman"/>
          <w:sz w:val="20"/>
          <w:szCs w:val="20"/>
        </w:rPr>
        <w:t>. S</w:t>
      </w:r>
      <w:r w:rsidR="00E6021B" w:rsidRPr="00AB5DC3">
        <w:rPr>
          <w:rFonts w:ascii="Times New Roman" w:hAnsi="Times New Roman"/>
          <w:sz w:val="20"/>
          <w:szCs w:val="20"/>
        </w:rPr>
        <w:t>.</w:t>
      </w:r>
      <w:r w:rsidR="00A84746" w:rsidRPr="00AB5DC3">
        <w:rPr>
          <w:rFonts w:ascii="Times New Roman" w:hAnsi="Times New Roman"/>
          <w:sz w:val="20"/>
          <w:szCs w:val="20"/>
        </w:rPr>
        <w:t xml:space="preserve"> </w:t>
      </w:r>
      <w:r w:rsidR="00E6021B" w:rsidRPr="00AB5DC3">
        <w:rPr>
          <w:rFonts w:ascii="Times New Roman" w:hAnsi="Times New Roman"/>
          <w:sz w:val="20"/>
          <w:szCs w:val="20"/>
        </w:rPr>
        <w:t>The</w:t>
      </w:r>
      <w:r w:rsidR="00A84746" w:rsidRPr="00AB5DC3">
        <w:rPr>
          <w:rFonts w:ascii="Times New Roman" w:hAnsi="Times New Roman"/>
          <w:sz w:val="20"/>
          <w:szCs w:val="20"/>
        </w:rPr>
        <w:t xml:space="preserve"> </w:t>
      </w:r>
      <w:r w:rsidR="00E6021B" w:rsidRPr="00AB5DC3">
        <w:rPr>
          <w:rFonts w:ascii="Times New Roman" w:hAnsi="Times New Roman"/>
          <w:sz w:val="20"/>
          <w:szCs w:val="20"/>
        </w:rPr>
        <w:t>enterococci:</w:t>
      </w:r>
      <w:r w:rsidR="00A84746" w:rsidRPr="00AB5DC3">
        <w:rPr>
          <w:rFonts w:ascii="Times New Roman" w:hAnsi="Times New Roman"/>
          <w:sz w:val="20"/>
          <w:szCs w:val="20"/>
        </w:rPr>
        <w:t xml:space="preserve"> </w:t>
      </w:r>
      <w:r w:rsidR="00E6021B" w:rsidRPr="00AB5DC3">
        <w:rPr>
          <w:rFonts w:ascii="Times New Roman" w:hAnsi="Times New Roman"/>
          <w:sz w:val="20"/>
          <w:szCs w:val="20"/>
        </w:rPr>
        <w:t>pathogenesis,</w:t>
      </w:r>
      <w:r w:rsidR="00A84746" w:rsidRPr="00AB5DC3">
        <w:rPr>
          <w:rFonts w:ascii="Times New Roman" w:hAnsi="Times New Roman"/>
          <w:sz w:val="20"/>
          <w:szCs w:val="20"/>
        </w:rPr>
        <w:t xml:space="preserve"> </w:t>
      </w:r>
      <w:r w:rsidR="00E6021B" w:rsidRPr="00AB5DC3">
        <w:rPr>
          <w:rFonts w:ascii="Times New Roman" w:hAnsi="Times New Roman"/>
          <w:sz w:val="20"/>
          <w:szCs w:val="20"/>
        </w:rPr>
        <w:t>molecular</w:t>
      </w:r>
      <w:r w:rsidR="00A84746" w:rsidRPr="00AB5DC3">
        <w:rPr>
          <w:rFonts w:ascii="Times New Roman" w:hAnsi="Times New Roman"/>
          <w:sz w:val="20"/>
          <w:szCs w:val="20"/>
        </w:rPr>
        <w:t xml:space="preserve"> </w:t>
      </w:r>
      <w:r w:rsidR="00E6021B" w:rsidRPr="00AB5DC3">
        <w:rPr>
          <w:rFonts w:ascii="Times New Roman" w:hAnsi="Times New Roman"/>
          <w:sz w:val="20"/>
          <w:szCs w:val="20"/>
        </w:rPr>
        <w:t>biology</w:t>
      </w:r>
      <w:r w:rsidR="00A84746" w:rsidRPr="00AB5DC3">
        <w:rPr>
          <w:rFonts w:ascii="Times New Roman" w:hAnsi="Times New Roman"/>
          <w:sz w:val="20"/>
          <w:szCs w:val="20"/>
        </w:rPr>
        <w:t xml:space="preserve"> </w:t>
      </w:r>
      <w:r w:rsidR="00E6021B" w:rsidRPr="00AB5DC3">
        <w:rPr>
          <w:rFonts w:ascii="Times New Roman" w:hAnsi="Times New Roman"/>
          <w:sz w:val="20"/>
          <w:szCs w:val="20"/>
        </w:rPr>
        <w:t>and</w:t>
      </w:r>
      <w:r w:rsidR="00A84746" w:rsidRPr="00AB5DC3">
        <w:rPr>
          <w:rFonts w:ascii="Times New Roman" w:hAnsi="Times New Roman"/>
          <w:sz w:val="20"/>
          <w:szCs w:val="20"/>
        </w:rPr>
        <w:t xml:space="preserve"> </w:t>
      </w:r>
      <w:r w:rsidR="00E6021B" w:rsidRPr="00AB5DC3">
        <w:rPr>
          <w:rFonts w:ascii="Times New Roman" w:hAnsi="Times New Roman"/>
          <w:sz w:val="20"/>
          <w:szCs w:val="20"/>
        </w:rPr>
        <w:t>antibiotic</w:t>
      </w:r>
      <w:r w:rsidR="00A84746" w:rsidRPr="00AB5DC3">
        <w:rPr>
          <w:rFonts w:ascii="Times New Roman" w:hAnsi="Times New Roman"/>
          <w:sz w:val="20"/>
          <w:szCs w:val="20"/>
        </w:rPr>
        <w:t xml:space="preserve"> </w:t>
      </w:r>
      <w:r w:rsidR="00E6021B" w:rsidRPr="00AB5DC3">
        <w:rPr>
          <w:rFonts w:ascii="Times New Roman" w:hAnsi="Times New Roman"/>
          <w:sz w:val="20"/>
          <w:szCs w:val="20"/>
        </w:rPr>
        <w:t>resistance,</w:t>
      </w:r>
      <w:r w:rsidR="00A84746" w:rsidRPr="00AB5DC3">
        <w:rPr>
          <w:rFonts w:ascii="Times New Roman" w:hAnsi="Times New Roman"/>
          <w:sz w:val="20"/>
          <w:szCs w:val="20"/>
        </w:rPr>
        <w:t xml:space="preserve"> </w:t>
      </w:r>
      <w:r w:rsidR="00E6021B" w:rsidRPr="00AB5DC3">
        <w:rPr>
          <w:rFonts w:ascii="Times New Roman" w:hAnsi="Times New Roman"/>
          <w:sz w:val="20"/>
          <w:szCs w:val="20"/>
        </w:rPr>
        <w:t>ASM</w:t>
      </w:r>
      <w:r w:rsidR="00A84746" w:rsidRPr="00AB5DC3">
        <w:rPr>
          <w:rFonts w:ascii="Times New Roman" w:hAnsi="Times New Roman"/>
          <w:sz w:val="20"/>
          <w:szCs w:val="20"/>
        </w:rPr>
        <w:t xml:space="preserve"> </w:t>
      </w:r>
      <w:r w:rsidR="00E6021B" w:rsidRPr="00AB5DC3">
        <w:rPr>
          <w:rFonts w:ascii="Times New Roman" w:hAnsi="Times New Roman"/>
          <w:sz w:val="20"/>
          <w:szCs w:val="20"/>
        </w:rPr>
        <w:t>press,</w:t>
      </w:r>
      <w:r w:rsidR="00A84746" w:rsidRPr="00AB5DC3">
        <w:rPr>
          <w:rFonts w:ascii="Times New Roman" w:hAnsi="Times New Roman"/>
          <w:sz w:val="20"/>
          <w:szCs w:val="20"/>
        </w:rPr>
        <w:t xml:space="preserve"> </w:t>
      </w:r>
      <w:r w:rsidR="00E6021B" w:rsidRPr="00AB5DC3">
        <w:rPr>
          <w:rFonts w:ascii="Times New Roman" w:hAnsi="Times New Roman"/>
          <w:sz w:val="20"/>
          <w:szCs w:val="20"/>
        </w:rPr>
        <w:t>Washington,</w:t>
      </w:r>
      <w:r w:rsidR="00A84746" w:rsidRPr="00AB5DC3">
        <w:rPr>
          <w:rFonts w:ascii="Times New Roman" w:hAnsi="Times New Roman"/>
          <w:sz w:val="20"/>
          <w:szCs w:val="20"/>
        </w:rPr>
        <w:t xml:space="preserve"> </w:t>
      </w:r>
      <w:r w:rsidR="00E6021B" w:rsidRPr="00AB5DC3">
        <w:rPr>
          <w:rFonts w:ascii="Times New Roman" w:hAnsi="Times New Roman"/>
          <w:sz w:val="20"/>
          <w:szCs w:val="20"/>
        </w:rPr>
        <w:t>DC.</w:t>
      </w:r>
      <w:r w:rsidR="00A84746" w:rsidRPr="00AB5DC3">
        <w:rPr>
          <w:rFonts w:ascii="Times New Roman" w:hAnsi="Times New Roman"/>
          <w:sz w:val="20"/>
          <w:szCs w:val="20"/>
        </w:rPr>
        <w:t xml:space="preserve"> </w:t>
      </w:r>
      <w:r w:rsidR="00E6021B" w:rsidRPr="00AB5DC3">
        <w:rPr>
          <w:rFonts w:ascii="Times New Roman" w:hAnsi="Times New Roman"/>
          <w:sz w:val="20"/>
          <w:szCs w:val="20"/>
        </w:rPr>
        <w:t>2002.</w:t>
      </w:r>
    </w:p>
    <w:p w:rsidR="00AF675A" w:rsidRPr="00AB5DC3" w:rsidRDefault="00E6021B"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t>Adukh</w:t>
      </w:r>
      <w:r w:rsidR="00C527A2" w:rsidRPr="00AB5DC3">
        <w:rPr>
          <w:rFonts w:ascii="Times New Roman" w:hAnsi="Times New Roman"/>
          <w:sz w:val="20"/>
          <w:szCs w:val="20"/>
        </w:rPr>
        <w:t>ari,</w:t>
      </w:r>
      <w:r w:rsidR="00A84746" w:rsidRPr="00AB5DC3">
        <w:rPr>
          <w:rFonts w:ascii="Times New Roman" w:hAnsi="Times New Roman"/>
          <w:sz w:val="20"/>
          <w:szCs w:val="20"/>
        </w:rPr>
        <w:t xml:space="preserve"> </w:t>
      </w:r>
      <w:proofErr w:type="gramStart"/>
      <w:r w:rsidR="00C527A2" w:rsidRPr="00AB5DC3">
        <w:rPr>
          <w:rFonts w:ascii="Times New Roman" w:hAnsi="Times New Roman"/>
          <w:sz w:val="20"/>
          <w:szCs w:val="20"/>
        </w:rPr>
        <w:t>R</w:t>
      </w:r>
      <w:r w:rsidRPr="00AB5DC3">
        <w:rPr>
          <w:rFonts w:ascii="Times New Roman" w:hAnsi="Times New Roman"/>
          <w:sz w:val="20"/>
          <w:szCs w:val="20"/>
        </w:rPr>
        <w:t>P.,</w:t>
      </w:r>
      <w:proofErr w:type="gramEnd"/>
      <w:r w:rsidR="00A84746" w:rsidRPr="00AB5DC3">
        <w:rPr>
          <w:rFonts w:ascii="Times New Roman" w:hAnsi="Times New Roman"/>
          <w:sz w:val="20"/>
          <w:szCs w:val="20"/>
        </w:rPr>
        <w:t xml:space="preserve"> </w:t>
      </w:r>
      <w:r w:rsidRPr="00AB5DC3">
        <w:rPr>
          <w:rFonts w:ascii="Times New Roman" w:hAnsi="Times New Roman"/>
          <w:sz w:val="20"/>
          <w:szCs w:val="20"/>
        </w:rPr>
        <w:t>Shre</w:t>
      </w:r>
      <w:r w:rsidR="00E3472B" w:rsidRPr="00AB5DC3">
        <w:rPr>
          <w:rFonts w:ascii="Times New Roman" w:hAnsi="Times New Roman"/>
          <w:sz w:val="20"/>
          <w:szCs w:val="20"/>
        </w:rPr>
        <w:t>stha,</w:t>
      </w:r>
      <w:r w:rsidR="00A84746" w:rsidRPr="00AB5DC3">
        <w:rPr>
          <w:rFonts w:ascii="Times New Roman" w:hAnsi="Times New Roman"/>
          <w:sz w:val="20"/>
          <w:szCs w:val="20"/>
        </w:rPr>
        <w:t xml:space="preserve"> </w:t>
      </w:r>
      <w:r w:rsidR="00E3472B" w:rsidRPr="00AB5DC3">
        <w:rPr>
          <w:rFonts w:ascii="Times New Roman" w:hAnsi="Times New Roman"/>
          <w:sz w:val="20"/>
          <w:szCs w:val="20"/>
        </w:rPr>
        <w:t>S.,</w:t>
      </w:r>
      <w:r w:rsidR="00A84746" w:rsidRPr="00AB5DC3">
        <w:rPr>
          <w:rFonts w:ascii="Times New Roman" w:hAnsi="Times New Roman"/>
          <w:sz w:val="20"/>
          <w:szCs w:val="20"/>
        </w:rPr>
        <w:t xml:space="preserve"> </w:t>
      </w:r>
      <w:r w:rsidR="00E3472B" w:rsidRPr="00AB5DC3">
        <w:rPr>
          <w:rFonts w:ascii="Times New Roman" w:hAnsi="Times New Roman"/>
          <w:sz w:val="20"/>
          <w:szCs w:val="20"/>
        </w:rPr>
        <w:t>Barakoti,</w:t>
      </w:r>
      <w:r w:rsidR="00A84746" w:rsidRPr="00AB5DC3">
        <w:rPr>
          <w:rFonts w:ascii="Times New Roman" w:hAnsi="Times New Roman"/>
          <w:sz w:val="20"/>
          <w:szCs w:val="20"/>
        </w:rPr>
        <w:t xml:space="preserve"> </w:t>
      </w:r>
      <w:r w:rsidR="00E3472B" w:rsidRPr="00AB5DC3">
        <w:rPr>
          <w:rFonts w:ascii="Times New Roman" w:hAnsi="Times New Roman"/>
          <w:sz w:val="20"/>
          <w:szCs w:val="20"/>
        </w:rPr>
        <w:t>A.,</w:t>
      </w:r>
      <w:r w:rsidR="00A84746" w:rsidRPr="00AB5DC3">
        <w:rPr>
          <w:rFonts w:ascii="Times New Roman" w:hAnsi="Times New Roman"/>
          <w:sz w:val="20"/>
          <w:szCs w:val="20"/>
        </w:rPr>
        <w:t xml:space="preserve"> </w:t>
      </w:r>
      <w:r w:rsidR="00E3472B" w:rsidRPr="00AB5DC3">
        <w:rPr>
          <w:rFonts w:ascii="Times New Roman" w:hAnsi="Times New Roman"/>
          <w:sz w:val="20"/>
          <w:szCs w:val="20"/>
        </w:rPr>
        <w:t>Rai,</w:t>
      </w:r>
      <w:r w:rsidR="00A84746" w:rsidRPr="00AB5DC3">
        <w:rPr>
          <w:rFonts w:ascii="Times New Roman" w:hAnsi="Times New Roman"/>
          <w:sz w:val="20"/>
          <w:szCs w:val="20"/>
        </w:rPr>
        <w:t xml:space="preserve"> </w:t>
      </w:r>
      <w:r w:rsidR="00E3472B" w:rsidRPr="00AB5DC3">
        <w:rPr>
          <w:rFonts w:ascii="Times New Roman" w:hAnsi="Times New Roman"/>
          <w:sz w:val="20"/>
          <w:szCs w:val="20"/>
        </w:rPr>
        <w:t>J</w:t>
      </w:r>
      <w:r w:rsidRPr="00AB5DC3">
        <w:rPr>
          <w:rFonts w:ascii="Times New Roman" w:hAnsi="Times New Roman"/>
          <w:sz w:val="20"/>
          <w:szCs w:val="20"/>
        </w:rPr>
        <w:t>R.,</w:t>
      </w:r>
      <w:r w:rsidR="00A84746" w:rsidRPr="00AB5DC3">
        <w:rPr>
          <w:rFonts w:ascii="Times New Roman" w:hAnsi="Times New Roman"/>
          <w:sz w:val="20"/>
          <w:szCs w:val="20"/>
        </w:rPr>
        <w:t xml:space="preserve"> </w:t>
      </w:r>
      <w:r w:rsidRPr="00AB5DC3">
        <w:rPr>
          <w:rFonts w:ascii="Times New Roman" w:hAnsi="Times New Roman"/>
          <w:sz w:val="20"/>
          <w:szCs w:val="20"/>
        </w:rPr>
        <w:t>Amatya,</w:t>
      </w:r>
      <w:r w:rsidR="00A84746" w:rsidRPr="00AB5DC3">
        <w:rPr>
          <w:rFonts w:ascii="Times New Roman" w:hAnsi="Times New Roman"/>
          <w:sz w:val="20"/>
          <w:szCs w:val="20"/>
        </w:rPr>
        <w:t xml:space="preserve"> </w:t>
      </w:r>
      <w:r w:rsidRPr="00AB5DC3">
        <w:rPr>
          <w:rFonts w:ascii="Times New Roman" w:hAnsi="Times New Roman"/>
          <w:sz w:val="20"/>
          <w:szCs w:val="20"/>
        </w:rPr>
        <w:t>R.</w:t>
      </w:r>
      <w:r w:rsidR="00A84746" w:rsidRPr="00AB5DC3">
        <w:rPr>
          <w:rFonts w:ascii="Times New Roman" w:hAnsi="Times New Roman"/>
          <w:sz w:val="20"/>
          <w:szCs w:val="20"/>
        </w:rPr>
        <w:t xml:space="preserve"> </w:t>
      </w:r>
      <w:r w:rsidRPr="00AB5DC3">
        <w:rPr>
          <w:rFonts w:ascii="Times New Roman" w:hAnsi="Times New Roman"/>
          <w:sz w:val="20"/>
          <w:szCs w:val="20"/>
        </w:rPr>
        <w:t>Antimicrobial</w:t>
      </w:r>
      <w:r w:rsidR="00A84746" w:rsidRPr="00AB5DC3">
        <w:rPr>
          <w:rFonts w:ascii="Times New Roman" w:hAnsi="Times New Roman"/>
          <w:sz w:val="20"/>
          <w:szCs w:val="20"/>
        </w:rPr>
        <w:t xml:space="preserve"> </w:t>
      </w:r>
      <w:r w:rsidRPr="00AB5DC3">
        <w:rPr>
          <w:rFonts w:ascii="Times New Roman" w:hAnsi="Times New Roman"/>
          <w:sz w:val="20"/>
          <w:szCs w:val="20"/>
        </w:rPr>
        <w:t>susceptibility</w:t>
      </w:r>
      <w:r w:rsidR="00A84746" w:rsidRPr="00AB5DC3">
        <w:rPr>
          <w:rFonts w:ascii="Times New Roman" w:hAnsi="Times New Roman"/>
          <w:sz w:val="20"/>
          <w:szCs w:val="20"/>
        </w:rPr>
        <w:t xml:space="preserve"> </w:t>
      </w:r>
      <w:r w:rsidRPr="00AB5DC3">
        <w:rPr>
          <w:rFonts w:ascii="Times New Roman" w:hAnsi="Times New Roman"/>
          <w:sz w:val="20"/>
          <w:szCs w:val="20"/>
        </w:rPr>
        <w:t>pattern</w:t>
      </w:r>
      <w:r w:rsidR="00A84746" w:rsidRPr="00AB5DC3">
        <w:rPr>
          <w:rFonts w:ascii="Times New Roman" w:hAnsi="Times New Roman"/>
          <w:sz w:val="20"/>
          <w:szCs w:val="20"/>
        </w:rPr>
        <w:t xml:space="preserve"> </w:t>
      </w:r>
      <w:r w:rsidRPr="00AB5DC3">
        <w:rPr>
          <w:rFonts w:ascii="Times New Roman" w:hAnsi="Times New Roman"/>
          <w:sz w:val="20"/>
          <w:szCs w:val="20"/>
        </w:rPr>
        <w:t>of</w:t>
      </w:r>
      <w:r w:rsidR="00A84746" w:rsidRPr="00AB5DC3">
        <w:rPr>
          <w:rFonts w:ascii="Times New Roman" w:hAnsi="Times New Roman"/>
          <w:sz w:val="20"/>
          <w:szCs w:val="20"/>
        </w:rPr>
        <w:t xml:space="preserve"> </w:t>
      </w:r>
      <w:r w:rsidRPr="00AB5DC3">
        <w:rPr>
          <w:rFonts w:ascii="Times New Roman" w:hAnsi="Times New Roman"/>
          <w:sz w:val="20"/>
          <w:szCs w:val="20"/>
        </w:rPr>
        <w:t>Enterococcus</w:t>
      </w:r>
      <w:r w:rsidR="00A84746" w:rsidRPr="00AB5DC3">
        <w:rPr>
          <w:rFonts w:ascii="Times New Roman" w:hAnsi="Times New Roman"/>
          <w:sz w:val="20"/>
          <w:szCs w:val="20"/>
        </w:rPr>
        <w:t xml:space="preserve"> </w:t>
      </w:r>
      <w:r w:rsidRPr="00AB5DC3">
        <w:rPr>
          <w:rFonts w:ascii="Times New Roman" w:hAnsi="Times New Roman"/>
          <w:sz w:val="20"/>
          <w:szCs w:val="20"/>
        </w:rPr>
        <w:t>species</w:t>
      </w:r>
      <w:r w:rsidR="00A84746" w:rsidRPr="00AB5DC3">
        <w:rPr>
          <w:rFonts w:ascii="Times New Roman" w:hAnsi="Times New Roman"/>
          <w:sz w:val="20"/>
          <w:szCs w:val="20"/>
        </w:rPr>
        <w:t xml:space="preserve"> </w:t>
      </w:r>
      <w:r w:rsidRPr="00AB5DC3">
        <w:rPr>
          <w:rFonts w:ascii="Times New Roman" w:hAnsi="Times New Roman"/>
          <w:sz w:val="20"/>
          <w:szCs w:val="20"/>
        </w:rPr>
        <w:t>in</w:t>
      </w:r>
      <w:r w:rsidR="00A84746" w:rsidRPr="00AB5DC3">
        <w:rPr>
          <w:rFonts w:ascii="Times New Roman" w:hAnsi="Times New Roman"/>
          <w:sz w:val="20"/>
          <w:szCs w:val="20"/>
        </w:rPr>
        <w:t xml:space="preserve"> </w:t>
      </w:r>
      <w:r w:rsidRPr="00AB5DC3">
        <w:rPr>
          <w:rFonts w:ascii="Times New Roman" w:hAnsi="Times New Roman"/>
          <w:sz w:val="20"/>
          <w:szCs w:val="20"/>
        </w:rPr>
        <w:t>a</w:t>
      </w:r>
      <w:r w:rsidR="00A84746" w:rsidRPr="00AB5DC3">
        <w:rPr>
          <w:rFonts w:ascii="Times New Roman" w:hAnsi="Times New Roman"/>
          <w:sz w:val="20"/>
          <w:szCs w:val="20"/>
        </w:rPr>
        <w:t xml:space="preserve"> </w:t>
      </w:r>
      <w:r w:rsidRPr="00AB5DC3">
        <w:rPr>
          <w:rFonts w:ascii="Times New Roman" w:hAnsi="Times New Roman"/>
          <w:sz w:val="20"/>
          <w:szCs w:val="20"/>
        </w:rPr>
        <w:t>tertiary</w:t>
      </w:r>
      <w:r w:rsidR="00A84746" w:rsidRPr="00AB5DC3">
        <w:rPr>
          <w:rFonts w:ascii="Times New Roman" w:hAnsi="Times New Roman"/>
          <w:sz w:val="20"/>
          <w:szCs w:val="20"/>
        </w:rPr>
        <w:t xml:space="preserve"> </w:t>
      </w:r>
      <w:r w:rsidRPr="00AB5DC3">
        <w:rPr>
          <w:rFonts w:ascii="Times New Roman" w:hAnsi="Times New Roman"/>
          <w:sz w:val="20"/>
          <w:szCs w:val="20"/>
        </w:rPr>
        <w:t>care</w:t>
      </w:r>
      <w:r w:rsidR="00A84746" w:rsidRPr="00AB5DC3">
        <w:rPr>
          <w:rFonts w:ascii="Times New Roman" w:hAnsi="Times New Roman"/>
          <w:sz w:val="20"/>
          <w:szCs w:val="20"/>
        </w:rPr>
        <w:t xml:space="preserve"> </w:t>
      </w:r>
      <w:r w:rsidRPr="00AB5DC3">
        <w:rPr>
          <w:rFonts w:ascii="Times New Roman" w:hAnsi="Times New Roman"/>
          <w:sz w:val="20"/>
          <w:szCs w:val="20"/>
        </w:rPr>
        <w:lastRenderedPageBreak/>
        <w:t>hospital,</w:t>
      </w:r>
      <w:r w:rsidR="00A84746" w:rsidRPr="00AB5DC3">
        <w:rPr>
          <w:rFonts w:ascii="Times New Roman" w:hAnsi="Times New Roman"/>
          <w:sz w:val="20"/>
          <w:szCs w:val="20"/>
        </w:rPr>
        <w:t xml:space="preserve"> </w:t>
      </w:r>
      <w:r w:rsidRPr="00AB5DC3">
        <w:rPr>
          <w:rFonts w:ascii="Times New Roman" w:hAnsi="Times New Roman"/>
          <w:sz w:val="20"/>
          <w:szCs w:val="20"/>
        </w:rPr>
        <w:t>Kathmandu,</w:t>
      </w:r>
      <w:r w:rsidR="00A84746" w:rsidRPr="00AB5DC3">
        <w:rPr>
          <w:rFonts w:ascii="Times New Roman" w:hAnsi="Times New Roman"/>
          <w:sz w:val="20"/>
          <w:szCs w:val="20"/>
        </w:rPr>
        <w:t xml:space="preserve"> </w:t>
      </w:r>
      <w:r w:rsidRPr="00AB5DC3">
        <w:rPr>
          <w:rFonts w:ascii="Times New Roman" w:hAnsi="Times New Roman"/>
          <w:sz w:val="20"/>
          <w:szCs w:val="20"/>
        </w:rPr>
        <w:t>Nepal.</w:t>
      </w:r>
      <w:r w:rsidR="00A84746" w:rsidRPr="00AB5DC3">
        <w:rPr>
          <w:rFonts w:ascii="Times New Roman" w:hAnsi="Times New Roman"/>
          <w:sz w:val="20"/>
          <w:szCs w:val="20"/>
        </w:rPr>
        <w:t xml:space="preserve"> </w:t>
      </w:r>
      <w:r w:rsidRPr="00AB5DC3">
        <w:rPr>
          <w:rFonts w:ascii="Times New Roman" w:hAnsi="Times New Roman"/>
          <w:sz w:val="20"/>
          <w:szCs w:val="20"/>
        </w:rPr>
        <w:t>Nepal</w:t>
      </w:r>
      <w:r w:rsidR="00A84746" w:rsidRPr="00AB5DC3">
        <w:rPr>
          <w:rFonts w:ascii="Times New Roman" w:hAnsi="Times New Roman"/>
          <w:sz w:val="20"/>
          <w:szCs w:val="20"/>
        </w:rPr>
        <w:t xml:space="preserve"> </w:t>
      </w:r>
      <w:r w:rsidRPr="00AB5DC3">
        <w:rPr>
          <w:rFonts w:ascii="Times New Roman" w:hAnsi="Times New Roman"/>
          <w:sz w:val="20"/>
          <w:szCs w:val="20"/>
        </w:rPr>
        <w:t>Med.</w:t>
      </w:r>
      <w:r w:rsidR="00A84746" w:rsidRPr="00AB5DC3">
        <w:rPr>
          <w:rFonts w:ascii="Times New Roman" w:hAnsi="Times New Roman"/>
          <w:sz w:val="20"/>
          <w:szCs w:val="20"/>
        </w:rPr>
        <w:t xml:space="preserve"> </w:t>
      </w:r>
      <w:r w:rsidRPr="00AB5DC3">
        <w:rPr>
          <w:rFonts w:ascii="Times New Roman" w:hAnsi="Times New Roman"/>
          <w:sz w:val="20"/>
          <w:szCs w:val="20"/>
        </w:rPr>
        <w:t>J.</w:t>
      </w:r>
      <w:r w:rsidR="00A84746" w:rsidRPr="00AB5DC3">
        <w:rPr>
          <w:rFonts w:ascii="Times New Roman" w:hAnsi="Times New Roman"/>
          <w:sz w:val="20"/>
          <w:szCs w:val="20"/>
        </w:rPr>
        <w:t xml:space="preserve"> </w:t>
      </w:r>
      <w:r w:rsidR="005569C3" w:rsidRPr="00AB5DC3">
        <w:rPr>
          <w:rFonts w:ascii="Times New Roman" w:hAnsi="Times New Roman"/>
          <w:sz w:val="20"/>
          <w:szCs w:val="20"/>
        </w:rPr>
        <w:t>2018;</w:t>
      </w:r>
      <w:r w:rsidR="00A84746" w:rsidRPr="00AB5DC3">
        <w:rPr>
          <w:rFonts w:ascii="Times New Roman" w:hAnsi="Times New Roman"/>
          <w:sz w:val="20"/>
          <w:szCs w:val="20"/>
        </w:rPr>
        <w:t xml:space="preserve"> </w:t>
      </w:r>
      <w:r w:rsidRPr="00AB5DC3">
        <w:rPr>
          <w:rFonts w:ascii="Times New Roman" w:hAnsi="Times New Roman"/>
          <w:sz w:val="20"/>
          <w:szCs w:val="20"/>
        </w:rPr>
        <w:t>20(4):</w:t>
      </w:r>
      <w:r w:rsidR="00A84746" w:rsidRPr="00AB5DC3">
        <w:rPr>
          <w:rFonts w:ascii="Times New Roman" w:hAnsi="Times New Roman"/>
          <w:sz w:val="20"/>
          <w:szCs w:val="20"/>
        </w:rPr>
        <w:t xml:space="preserve"> </w:t>
      </w:r>
      <w:r w:rsidRPr="00AB5DC3">
        <w:rPr>
          <w:rFonts w:ascii="Times New Roman" w:hAnsi="Times New Roman"/>
          <w:sz w:val="20"/>
          <w:szCs w:val="20"/>
        </w:rPr>
        <w:t>173-17</w:t>
      </w:r>
      <w:r w:rsidR="00AF675A" w:rsidRPr="00AB5DC3">
        <w:rPr>
          <w:rFonts w:ascii="Times New Roman" w:hAnsi="Times New Roman"/>
          <w:sz w:val="20"/>
          <w:szCs w:val="20"/>
        </w:rPr>
        <w:t>7.</w:t>
      </w:r>
    </w:p>
    <w:p w:rsidR="00AF675A" w:rsidRPr="00AB5DC3" w:rsidRDefault="00E6021B"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t>Anvarijenad,</w:t>
      </w:r>
      <w:r w:rsidR="00A84746" w:rsidRPr="00AB5DC3">
        <w:rPr>
          <w:rFonts w:ascii="Times New Roman" w:hAnsi="Times New Roman"/>
          <w:sz w:val="20"/>
          <w:szCs w:val="20"/>
        </w:rPr>
        <w:t xml:space="preserve"> </w:t>
      </w:r>
      <w:r w:rsidRPr="00AB5DC3">
        <w:rPr>
          <w:rFonts w:ascii="Times New Roman" w:hAnsi="Times New Roman"/>
          <w:sz w:val="20"/>
          <w:szCs w:val="20"/>
        </w:rPr>
        <w:t>M.,</w:t>
      </w:r>
      <w:r w:rsidR="00A84746" w:rsidRPr="00AB5DC3">
        <w:rPr>
          <w:rFonts w:ascii="Times New Roman" w:hAnsi="Times New Roman"/>
          <w:sz w:val="20"/>
          <w:szCs w:val="20"/>
        </w:rPr>
        <w:t xml:space="preserve"> </w:t>
      </w:r>
      <w:r w:rsidRPr="00AB5DC3">
        <w:rPr>
          <w:rFonts w:ascii="Times New Roman" w:hAnsi="Times New Roman"/>
          <w:sz w:val="20"/>
          <w:szCs w:val="20"/>
        </w:rPr>
        <w:t>Pouladfar,</w:t>
      </w:r>
      <w:r w:rsidR="00A84746" w:rsidRPr="00AB5DC3">
        <w:rPr>
          <w:rFonts w:ascii="Times New Roman" w:hAnsi="Times New Roman"/>
          <w:sz w:val="20"/>
          <w:szCs w:val="20"/>
        </w:rPr>
        <w:t xml:space="preserve"> </w:t>
      </w:r>
      <w:r w:rsidRPr="00AB5DC3">
        <w:rPr>
          <w:rFonts w:ascii="Times New Roman" w:hAnsi="Times New Roman"/>
          <w:sz w:val="20"/>
          <w:szCs w:val="20"/>
        </w:rPr>
        <w:t>G.,</w:t>
      </w:r>
      <w:r w:rsidR="00A84746" w:rsidRPr="00AB5DC3">
        <w:rPr>
          <w:rFonts w:ascii="Times New Roman" w:hAnsi="Times New Roman"/>
          <w:sz w:val="20"/>
          <w:szCs w:val="20"/>
        </w:rPr>
        <w:t xml:space="preserve"> </w:t>
      </w:r>
      <w:r w:rsidRPr="00AB5DC3">
        <w:rPr>
          <w:rFonts w:ascii="Times New Roman" w:hAnsi="Times New Roman"/>
          <w:sz w:val="20"/>
          <w:szCs w:val="20"/>
        </w:rPr>
        <w:t>Japoni,</w:t>
      </w:r>
      <w:r w:rsidR="00A84746" w:rsidRPr="00AB5DC3">
        <w:rPr>
          <w:rFonts w:ascii="Times New Roman" w:hAnsi="Times New Roman"/>
          <w:sz w:val="20"/>
          <w:szCs w:val="20"/>
        </w:rPr>
        <w:t xml:space="preserve"> </w:t>
      </w:r>
      <w:r w:rsidRPr="00AB5DC3">
        <w:rPr>
          <w:rFonts w:ascii="Times New Roman" w:hAnsi="Times New Roman"/>
          <w:sz w:val="20"/>
          <w:szCs w:val="20"/>
        </w:rPr>
        <w:t>A.,</w:t>
      </w:r>
      <w:r w:rsidR="00A84746" w:rsidRPr="00AB5DC3">
        <w:rPr>
          <w:rFonts w:ascii="Times New Roman" w:hAnsi="Times New Roman"/>
          <w:sz w:val="20"/>
          <w:szCs w:val="20"/>
        </w:rPr>
        <w:t xml:space="preserve"> </w:t>
      </w:r>
      <w:r w:rsidRPr="00AB5DC3">
        <w:rPr>
          <w:rFonts w:ascii="Times New Roman" w:hAnsi="Times New Roman"/>
          <w:sz w:val="20"/>
          <w:szCs w:val="20"/>
        </w:rPr>
        <w:t>Bolandparvaz,</w:t>
      </w:r>
      <w:r w:rsidR="00A84746" w:rsidRPr="00AB5DC3">
        <w:rPr>
          <w:rFonts w:ascii="Times New Roman" w:hAnsi="Times New Roman"/>
          <w:sz w:val="20"/>
          <w:szCs w:val="20"/>
        </w:rPr>
        <w:t xml:space="preserve"> </w:t>
      </w:r>
      <w:r w:rsidRPr="00AB5DC3">
        <w:rPr>
          <w:rFonts w:ascii="Times New Roman" w:hAnsi="Times New Roman"/>
          <w:sz w:val="20"/>
          <w:szCs w:val="20"/>
        </w:rPr>
        <w:t>S.,</w:t>
      </w:r>
      <w:r w:rsidR="00A84746" w:rsidRPr="00AB5DC3">
        <w:rPr>
          <w:rFonts w:ascii="Times New Roman" w:hAnsi="Times New Roman"/>
          <w:sz w:val="20"/>
          <w:szCs w:val="20"/>
        </w:rPr>
        <w:t xml:space="preserve"> </w:t>
      </w:r>
      <w:r w:rsidRPr="00AB5DC3">
        <w:rPr>
          <w:rFonts w:ascii="Times New Roman" w:hAnsi="Times New Roman"/>
          <w:sz w:val="20"/>
          <w:szCs w:val="20"/>
        </w:rPr>
        <w:t>Satiry,</w:t>
      </w:r>
      <w:r w:rsidR="00A84746" w:rsidRPr="00AB5DC3">
        <w:rPr>
          <w:rFonts w:ascii="Times New Roman" w:hAnsi="Times New Roman"/>
          <w:sz w:val="20"/>
          <w:szCs w:val="20"/>
        </w:rPr>
        <w:t xml:space="preserve"> </w:t>
      </w:r>
      <w:r w:rsidRPr="00AB5DC3">
        <w:rPr>
          <w:rFonts w:ascii="Times New Roman" w:hAnsi="Times New Roman"/>
          <w:sz w:val="20"/>
          <w:szCs w:val="20"/>
        </w:rPr>
        <w:t>Z</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Mardaneh,</w:t>
      </w:r>
      <w:r w:rsidR="00A84746" w:rsidRPr="00AB5DC3">
        <w:rPr>
          <w:rFonts w:ascii="Times New Roman" w:hAnsi="Times New Roman"/>
          <w:sz w:val="20"/>
          <w:szCs w:val="20"/>
        </w:rPr>
        <w:t xml:space="preserve"> </w:t>
      </w:r>
      <w:r w:rsidRPr="00AB5DC3">
        <w:rPr>
          <w:rFonts w:ascii="Times New Roman" w:hAnsi="Times New Roman"/>
          <w:sz w:val="20"/>
          <w:szCs w:val="20"/>
        </w:rPr>
        <w:t>J.</w:t>
      </w:r>
      <w:r w:rsidR="00A84746" w:rsidRPr="00AB5DC3">
        <w:rPr>
          <w:rFonts w:ascii="Times New Roman" w:hAnsi="Times New Roman"/>
          <w:sz w:val="20"/>
          <w:szCs w:val="20"/>
        </w:rPr>
        <w:t xml:space="preserve"> </w:t>
      </w:r>
      <w:r w:rsidRPr="00AB5DC3">
        <w:rPr>
          <w:rFonts w:ascii="Times New Roman" w:hAnsi="Times New Roman"/>
          <w:sz w:val="20"/>
          <w:szCs w:val="20"/>
        </w:rPr>
        <w:t>Diadetic</w:t>
      </w:r>
      <w:r w:rsidR="00A84746" w:rsidRPr="00AB5DC3">
        <w:rPr>
          <w:rFonts w:ascii="Times New Roman" w:hAnsi="Times New Roman"/>
          <w:sz w:val="20"/>
          <w:szCs w:val="20"/>
        </w:rPr>
        <w:t xml:space="preserve"> </w:t>
      </w:r>
      <w:r w:rsidRPr="00AB5DC3">
        <w:rPr>
          <w:rFonts w:ascii="Times New Roman" w:hAnsi="Times New Roman"/>
          <w:sz w:val="20"/>
          <w:szCs w:val="20"/>
        </w:rPr>
        <w:t>foot</w:t>
      </w:r>
      <w:r w:rsidR="00A84746" w:rsidRPr="00AB5DC3">
        <w:rPr>
          <w:rFonts w:ascii="Times New Roman" w:hAnsi="Times New Roman"/>
          <w:sz w:val="20"/>
          <w:szCs w:val="20"/>
        </w:rPr>
        <w:t xml:space="preserve"> </w:t>
      </w:r>
      <w:r w:rsidRPr="00AB5DC3">
        <w:rPr>
          <w:rFonts w:ascii="Times New Roman" w:hAnsi="Times New Roman"/>
          <w:sz w:val="20"/>
          <w:szCs w:val="20"/>
        </w:rPr>
        <w:t>infections:</w:t>
      </w:r>
      <w:r w:rsidR="00A84746" w:rsidRPr="00AB5DC3">
        <w:rPr>
          <w:rFonts w:ascii="Times New Roman" w:hAnsi="Times New Roman"/>
          <w:sz w:val="20"/>
          <w:szCs w:val="20"/>
        </w:rPr>
        <w:t xml:space="preserve"> </w:t>
      </w:r>
      <w:r w:rsidRPr="00AB5DC3">
        <w:rPr>
          <w:rFonts w:ascii="Times New Roman" w:hAnsi="Times New Roman"/>
          <w:sz w:val="20"/>
          <w:szCs w:val="20"/>
        </w:rPr>
        <w:t>Antibiotic</w:t>
      </w:r>
      <w:r w:rsidR="00A84746" w:rsidRPr="00AB5DC3">
        <w:rPr>
          <w:rFonts w:ascii="Times New Roman" w:hAnsi="Times New Roman"/>
          <w:sz w:val="20"/>
          <w:szCs w:val="20"/>
        </w:rPr>
        <w:t xml:space="preserve"> </w:t>
      </w:r>
      <w:r w:rsidRPr="00AB5DC3">
        <w:rPr>
          <w:rFonts w:ascii="Times New Roman" w:hAnsi="Times New Roman"/>
          <w:sz w:val="20"/>
          <w:szCs w:val="20"/>
        </w:rPr>
        <w:t>susceptibility</w:t>
      </w:r>
      <w:r w:rsidR="00A84746" w:rsidRPr="00AB5DC3">
        <w:rPr>
          <w:rFonts w:ascii="Times New Roman" w:hAnsi="Times New Roman"/>
          <w:sz w:val="20"/>
          <w:szCs w:val="20"/>
        </w:rPr>
        <w:t xml:space="preserve"> </w:t>
      </w:r>
      <w:r w:rsidRPr="00AB5DC3">
        <w:rPr>
          <w:rFonts w:ascii="Times New Roman" w:hAnsi="Times New Roman"/>
          <w:sz w:val="20"/>
          <w:szCs w:val="20"/>
        </w:rPr>
        <w:t>patterns</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determination</w:t>
      </w:r>
      <w:r w:rsidR="00A84746" w:rsidRPr="00AB5DC3">
        <w:rPr>
          <w:rFonts w:ascii="Times New Roman" w:hAnsi="Times New Roman"/>
          <w:sz w:val="20"/>
          <w:szCs w:val="20"/>
        </w:rPr>
        <w:t xml:space="preserve"> </w:t>
      </w:r>
      <w:r w:rsidRPr="00AB5DC3">
        <w:rPr>
          <w:rFonts w:ascii="Times New Roman" w:hAnsi="Times New Roman"/>
          <w:sz w:val="20"/>
          <w:szCs w:val="20"/>
        </w:rPr>
        <w:t>of</w:t>
      </w:r>
      <w:r w:rsidR="00A84746" w:rsidRPr="00AB5DC3">
        <w:rPr>
          <w:rFonts w:ascii="Times New Roman" w:hAnsi="Times New Roman"/>
          <w:sz w:val="20"/>
          <w:szCs w:val="20"/>
        </w:rPr>
        <w:t xml:space="preserve"> </w:t>
      </w:r>
      <w:r w:rsidRPr="00AB5DC3">
        <w:rPr>
          <w:rFonts w:ascii="Times New Roman" w:hAnsi="Times New Roman"/>
          <w:sz w:val="20"/>
          <w:szCs w:val="20"/>
        </w:rPr>
        <w:t>antibiotic</w:t>
      </w:r>
      <w:r w:rsidR="00A84746" w:rsidRPr="00AB5DC3">
        <w:rPr>
          <w:rFonts w:ascii="Times New Roman" w:hAnsi="Times New Roman"/>
          <w:sz w:val="20"/>
          <w:szCs w:val="20"/>
        </w:rPr>
        <w:t xml:space="preserve"> </w:t>
      </w:r>
      <w:r w:rsidRPr="00AB5DC3">
        <w:rPr>
          <w:rFonts w:ascii="Times New Roman" w:hAnsi="Times New Roman"/>
          <w:sz w:val="20"/>
          <w:szCs w:val="20"/>
        </w:rPr>
        <w:t>cross-resistance</w:t>
      </w:r>
      <w:r w:rsidR="00A84746" w:rsidRPr="00AB5DC3">
        <w:rPr>
          <w:rFonts w:ascii="Times New Roman" w:hAnsi="Times New Roman"/>
          <w:sz w:val="20"/>
          <w:szCs w:val="20"/>
        </w:rPr>
        <w:t xml:space="preserve"> </w:t>
      </w:r>
      <w:r w:rsidRPr="00AB5DC3">
        <w:rPr>
          <w:rFonts w:ascii="Times New Roman" w:hAnsi="Times New Roman"/>
          <w:sz w:val="20"/>
          <w:szCs w:val="20"/>
        </w:rPr>
        <w:t>in</w:t>
      </w:r>
      <w:r w:rsidR="00A84746" w:rsidRPr="00AB5DC3">
        <w:rPr>
          <w:rFonts w:ascii="Times New Roman" w:hAnsi="Times New Roman"/>
          <w:sz w:val="20"/>
          <w:szCs w:val="20"/>
        </w:rPr>
        <w:t xml:space="preserve"> </w:t>
      </w:r>
      <w:r w:rsidRPr="00AB5DC3">
        <w:rPr>
          <w:rFonts w:ascii="Times New Roman" w:hAnsi="Times New Roman"/>
          <w:sz w:val="20"/>
          <w:szCs w:val="20"/>
        </w:rPr>
        <w:t>clinical</w:t>
      </w:r>
      <w:r w:rsidR="00A84746" w:rsidRPr="00AB5DC3">
        <w:rPr>
          <w:rFonts w:ascii="Times New Roman" w:hAnsi="Times New Roman"/>
          <w:sz w:val="20"/>
          <w:szCs w:val="20"/>
        </w:rPr>
        <w:t xml:space="preserve"> </w:t>
      </w:r>
      <w:r w:rsidRPr="00AB5DC3">
        <w:rPr>
          <w:rFonts w:ascii="Times New Roman" w:hAnsi="Times New Roman"/>
          <w:sz w:val="20"/>
          <w:szCs w:val="20"/>
        </w:rPr>
        <w:t>isolates</w:t>
      </w:r>
      <w:r w:rsidR="00A84746" w:rsidRPr="00AB5DC3">
        <w:rPr>
          <w:rFonts w:ascii="Times New Roman" w:hAnsi="Times New Roman"/>
          <w:sz w:val="20"/>
          <w:szCs w:val="20"/>
        </w:rPr>
        <w:t xml:space="preserve"> </w:t>
      </w:r>
      <w:r w:rsidRPr="00AB5DC3">
        <w:rPr>
          <w:rFonts w:ascii="Times New Roman" w:hAnsi="Times New Roman"/>
          <w:sz w:val="20"/>
          <w:szCs w:val="20"/>
        </w:rPr>
        <w:t>of</w:t>
      </w:r>
      <w:r w:rsidR="00A84746" w:rsidRPr="00AB5DC3">
        <w:rPr>
          <w:rFonts w:ascii="Times New Roman" w:hAnsi="Times New Roman"/>
          <w:i/>
          <w:sz w:val="20"/>
          <w:szCs w:val="20"/>
        </w:rPr>
        <w:t xml:space="preserve"> </w:t>
      </w:r>
      <w:r w:rsidRPr="00AB5DC3">
        <w:rPr>
          <w:rFonts w:ascii="Times New Roman" w:hAnsi="Times New Roman"/>
          <w:i/>
          <w:sz w:val="20"/>
          <w:szCs w:val="20"/>
        </w:rPr>
        <w:t>Entorococcus</w:t>
      </w:r>
      <w:r w:rsidR="00A84746" w:rsidRPr="00AB5DC3">
        <w:rPr>
          <w:rFonts w:ascii="Times New Roman" w:hAnsi="Times New Roman"/>
          <w:sz w:val="20"/>
          <w:szCs w:val="20"/>
        </w:rPr>
        <w:t xml:space="preserve"> </w:t>
      </w:r>
      <w:r w:rsidRPr="00AB5DC3">
        <w:rPr>
          <w:rFonts w:ascii="Times New Roman" w:hAnsi="Times New Roman"/>
          <w:sz w:val="20"/>
          <w:szCs w:val="20"/>
        </w:rPr>
        <w:t>during</w:t>
      </w:r>
      <w:r w:rsidR="00A84746" w:rsidRPr="00AB5DC3">
        <w:rPr>
          <w:rFonts w:ascii="Times New Roman" w:hAnsi="Times New Roman"/>
          <w:sz w:val="20"/>
          <w:szCs w:val="20"/>
        </w:rPr>
        <w:t xml:space="preserve"> </w:t>
      </w:r>
      <w:r w:rsidRPr="00AB5DC3">
        <w:rPr>
          <w:rFonts w:ascii="Times New Roman" w:hAnsi="Times New Roman"/>
          <w:sz w:val="20"/>
          <w:szCs w:val="20"/>
        </w:rPr>
        <w:t>2012-2014</w:t>
      </w:r>
      <w:r w:rsidR="00A84746" w:rsidRPr="00AB5DC3">
        <w:rPr>
          <w:rFonts w:ascii="Times New Roman" w:hAnsi="Times New Roman"/>
          <w:sz w:val="20"/>
          <w:szCs w:val="20"/>
        </w:rPr>
        <w:t xml:space="preserve"> </w:t>
      </w:r>
      <w:r w:rsidRPr="00AB5DC3">
        <w:rPr>
          <w:rFonts w:ascii="Times New Roman" w:hAnsi="Times New Roman"/>
          <w:sz w:val="20"/>
          <w:szCs w:val="20"/>
        </w:rPr>
        <w:t>in</w:t>
      </w:r>
      <w:r w:rsidR="00A84746" w:rsidRPr="00AB5DC3">
        <w:rPr>
          <w:rFonts w:ascii="Times New Roman" w:hAnsi="Times New Roman"/>
          <w:sz w:val="20"/>
          <w:szCs w:val="20"/>
        </w:rPr>
        <w:t xml:space="preserve"> </w:t>
      </w:r>
      <w:r w:rsidRPr="00AB5DC3">
        <w:rPr>
          <w:rFonts w:ascii="Times New Roman" w:hAnsi="Times New Roman"/>
          <w:sz w:val="20"/>
          <w:szCs w:val="20"/>
        </w:rPr>
        <w:t>Shiraz,</w:t>
      </w:r>
      <w:r w:rsidR="00A84746" w:rsidRPr="00AB5DC3">
        <w:rPr>
          <w:rFonts w:ascii="Times New Roman" w:hAnsi="Times New Roman"/>
          <w:sz w:val="20"/>
          <w:szCs w:val="20"/>
        </w:rPr>
        <w:t xml:space="preserve"> </w:t>
      </w:r>
      <w:r w:rsidRPr="00AB5DC3">
        <w:rPr>
          <w:rFonts w:ascii="Times New Roman" w:hAnsi="Times New Roman"/>
          <w:sz w:val="20"/>
          <w:szCs w:val="20"/>
        </w:rPr>
        <w:t>Iran.</w:t>
      </w:r>
      <w:r w:rsidR="00A84746" w:rsidRPr="00AB5DC3">
        <w:rPr>
          <w:rFonts w:ascii="Times New Roman" w:hAnsi="Times New Roman"/>
          <w:sz w:val="20"/>
          <w:szCs w:val="20"/>
        </w:rPr>
        <w:t xml:space="preserve"> </w:t>
      </w:r>
      <w:r w:rsidRPr="00AB5DC3">
        <w:rPr>
          <w:rFonts w:ascii="Times New Roman" w:hAnsi="Times New Roman"/>
          <w:sz w:val="20"/>
          <w:szCs w:val="20"/>
        </w:rPr>
        <w:t>Arch.</w:t>
      </w:r>
      <w:r w:rsidR="00A84746" w:rsidRPr="00AB5DC3">
        <w:rPr>
          <w:rFonts w:ascii="Times New Roman" w:hAnsi="Times New Roman"/>
          <w:sz w:val="20"/>
          <w:szCs w:val="20"/>
        </w:rPr>
        <w:t xml:space="preserve"> </w:t>
      </w:r>
      <w:r w:rsidRPr="00AB5DC3">
        <w:rPr>
          <w:rFonts w:ascii="Times New Roman" w:hAnsi="Times New Roman"/>
          <w:sz w:val="20"/>
          <w:szCs w:val="20"/>
        </w:rPr>
        <w:t>Pediatr.</w:t>
      </w:r>
      <w:r w:rsidR="00A84746" w:rsidRPr="00AB5DC3">
        <w:rPr>
          <w:rFonts w:ascii="Times New Roman" w:hAnsi="Times New Roman"/>
          <w:sz w:val="20"/>
          <w:szCs w:val="20"/>
        </w:rPr>
        <w:t xml:space="preserve"> </w:t>
      </w:r>
      <w:r w:rsidRPr="00AB5DC3">
        <w:rPr>
          <w:rFonts w:ascii="Times New Roman" w:hAnsi="Times New Roman"/>
          <w:sz w:val="20"/>
          <w:szCs w:val="20"/>
        </w:rPr>
        <w:t>Infect.</w:t>
      </w:r>
      <w:r w:rsidR="00A84746" w:rsidRPr="00AB5DC3">
        <w:rPr>
          <w:rFonts w:ascii="Times New Roman" w:hAnsi="Times New Roman"/>
          <w:sz w:val="20"/>
          <w:szCs w:val="20"/>
        </w:rPr>
        <w:t xml:space="preserve"> </w:t>
      </w:r>
      <w:r w:rsidRPr="00AB5DC3">
        <w:rPr>
          <w:rFonts w:ascii="Times New Roman" w:hAnsi="Times New Roman"/>
          <w:sz w:val="20"/>
          <w:szCs w:val="20"/>
        </w:rPr>
        <w:t>Dis</w:t>
      </w:r>
      <w:r w:rsidRPr="00AB5DC3">
        <w:rPr>
          <w:rFonts w:ascii="Times New Roman" w:hAnsi="Times New Roman"/>
          <w:i/>
          <w:sz w:val="20"/>
          <w:szCs w:val="20"/>
        </w:rPr>
        <w:t>.</w:t>
      </w:r>
      <w:r w:rsidR="00A84746" w:rsidRPr="00AB5DC3">
        <w:rPr>
          <w:rFonts w:ascii="Times New Roman" w:hAnsi="Times New Roman"/>
          <w:sz w:val="20"/>
          <w:szCs w:val="20"/>
        </w:rPr>
        <w:t xml:space="preserve"> </w:t>
      </w:r>
      <w:r w:rsidR="005569C3" w:rsidRPr="00AB5DC3">
        <w:rPr>
          <w:rFonts w:ascii="Times New Roman" w:hAnsi="Times New Roman"/>
          <w:sz w:val="20"/>
          <w:szCs w:val="20"/>
        </w:rPr>
        <w:t>2017;</w:t>
      </w:r>
      <w:r w:rsidR="00A84746" w:rsidRPr="00AB5DC3">
        <w:rPr>
          <w:rFonts w:ascii="Times New Roman" w:hAnsi="Times New Roman"/>
          <w:sz w:val="20"/>
          <w:szCs w:val="20"/>
        </w:rPr>
        <w:t xml:space="preserve"> </w:t>
      </w:r>
      <w:r w:rsidRPr="00AB5DC3">
        <w:rPr>
          <w:rFonts w:ascii="Times New Roman" w:hAnsi="Times New Roman"/>
          <w:sz w:val="20"/>
          <w:szCs w:val="20"/>
        </w:rPr>
        <w:t>5(2)</w:t>
      </w:r>
      <w:r w:rsidR="00AF675A" w:rsidRPr="00AB5DC3">
        <w:rPr>
          <w:rFonts w:ascii="Times New Roman" w:hAnsi="Times New Roman"/>
          <w:sz w:val="20"/>
          <w:szCs w:val="20"/>
        </w:rPr>
        <w:t>: e</w:t>
      </w:r>
      <w:r w:rsidRPr="00AB5DC3">
        <w:rPr>
          <w:rFonts w:ascii="Times New Roman" w:hAnsi="Times New Roman"/>
          <w:sz w:val="20"/>
          <w:szCs w:val="20"/>
        </w:rPr>
        <w:t>3768</w:t>
      </w:r>
      <w:r w:rsidR="00AF675A" w:rsidRPr="00AB5DC3">
        <w:rPr>
          <w:rFonts w:ascii="Times New Roman" w:hAnsi="Times New Roman"/>
          <w:sz w:val="20"/>
          <w:szCs w:val="20"/>
        </w:rPr>
        <w:t>0.</w:t>
      </w:r>
    </w:p>
    <w:p w:rsidR="00AF675A" w:rsidRPr="00AB5DC3" w:rsidRDefault="00E6021B"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t>Agegne,</w:t>
      </w:r>
      <w:r w:rsidR="00A84746" w:rsidRPr="00AB5DC3">
        <w:rPr>
          <w:rFonts w:ascii="Times New Roman" w:hAnsi="Times New Roman"/>
          <w:sz w:val="20"/>
          <w:szCs w:val="20"/>
        </w:rPr>
        <w:t xml:space="preserve"> </w:t>
      </w:r>
      <w:r w:rsidRPr="00AB5DC3">
        <w:rPr>
          <w:rFonts w:ascii="Times New Roman" w:hAnsi="Times New Roman"/>
          <w:sz w:val="20"/>
          <w:szCs w:val="20"/>
        </w:rPr>
        <w:t>M.,</w:t>
      </w:r>
      <w:r w:rsidR="00A84746" w:rsidRPr="00AB5DC3">
        <w:rPr>
          <w:rFonts w:ascii="Times New Roman" w:hAnsi="Times New Roman"/>
          <w:sz w:val="20"/>
          <w:szCs w:val="20"/>
        </w:rPr>
        <w:t xml:space="preserve"> </w:t>
      </w:r>
      <w:r w:rsidRPr="00AB5DC3">
        <w:rPr>
          <w:rFonts w:ascii="Times New Roman" w:hAnsi="Times New Roman"/>
          <w:sz w:val="20"/>
          <w:szCs w:val="20"/>
        </w:rPr>
        <w:t>Abera,</w:t>
      </w:r>
      <w:r w:rsidR="00A84746" w:rsidRPr="00AB5DC3">
        <w:rPr>
          <w:rFonts w:ascii="Times New Roman" w:hAnsi="Times New Roman"/>
          <w:sz w:val="20"/>
          <w:szCs w:val="20"/>
        </w:rPr>
        <w:t xml:space="preserve"> </w:t>
      </w:r>
      <w:r w:rsidRPr="00AB5DC3">
        <w:rPr>
          <w:rFonts w:ascii="Times New Roman" w:hAnsi="Times New Roman"/>
          <w:sz w:val="20"/>
          <w:szCs w:val="20"/>
        </w:rPr>
        <w:t>B.,</w:t>
      </w:r>
      <w:r w:rsidR="00A84746" w:rsidRPr="00AB5DC3">
        <w:rPr>
          <w:rFonts w:ascii="Times New Roman" w:hAnsi="Times New Roman"/>
          <w:sz w:val="20"/>
          <w:szCs w:val="20"/>
        </w:rPr>
        <w:t xml:space="preserve"> </w:t>
      </w:r>
      <w:proofErr w:type="gramStart"/>
      <w:r w:rsidRPr="00AB5DC3">
        <w:rPr>
          <w:rFonts w:ascii="Times New Roman" w:hAnsi="Times New Roman"/>
          <w:sz w:val="20"/>
          <w:szCs w:val="20"/>
        </w:rPr>
        <w:t>Awoke,</w:t>
      </w:r>
      <w:proofErr w:type="gramEnd"/>
      <w:r w:rsidR="00A84746" w:rsidRPr="00AB5DC3">
        <w:rPr>
          <w:rFonts w:ascii="Times New Roman" w:hAnsi="Times New Roman"/>
          <w:sz w:val="20"/>
          <w:szCs w:val="20"/>
        </w:rPr>
        <w:t xml:space="preserve"> </w:t>
      </w:r>
      <w:r w:rsidRPr="00AB5DC3">
        <w:rPr>
          <w:rFonts w:ascii="Times New Roman" w:hAnsi="Times New Roman"/>
          <w:sz w:val="20"/>
          <w:szCs w:val="20"/>
        </w:rPr>
        <w:t>D.,</w:t>
      </w:r>
      <w:r w:rsidR="00A84746" w:rsidRPr="00AB5DC3">
        <w:rPr>
          <w:rFonts w:ascii="Times New Roman" w:hAnsi="Times New Roman"/>
          <w:sz w:val="20"/>
          <w:szCs w:val="20"/>
        </w:rPr>
        <w:t xml:space="preserve"> </w:t>
      </w:r>
      <w:r w:rsidRPr="00AB5DC3">
        <w:rPr>
          <w:rFonts w:ascii="Times New Roman" w:hAnsi="Times New Roman"/>
          <w:sz w:val="20"/>
          <w:szCs w:val="20"/>
        </w:rPr>
        <w:t>Yismaw,</w:t>
      </w:r>
      <w:r w:rsidR="00A84746" w:rsidRPr="00AB5DC3">
        <w:rPr>
          <w:rFonts w:ascii="Times New Roman" w:hAnsi="Times New Roman"/>
          <w:sz w:val="20"/>
          <w:szCs w:val="20"/>
        </w:rPr>
        <w:t xml:space="preserve"> </w:t>
      </w:r>
      <w:r w:rsidRPr="00AB5DC3">
        <w:rPr>
          <w:rFonts w:ascii="Times New Roman" w:hAnsi="Times New Roman"/>
          <w:sz w:val="20"/>
          <w:szCs w:val="20"/>
        </w:rPr>
        <w:t>G.</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Shiferaw,</w:t>
      </w:r>
      <w:r w:rsidR="00A84746" w:rsidRPr="00AB5DC3">
        <w:rPr>
          <w:rFonts w:ascii="Times New Roman" w:hAnsi="Times New Roman"/>
          <w:sz w:val="20"/>
          <w:szCs w:val="20"/>
        </w:rPr>
        <w:t xml:space="preserve"> </w:t>
      </w:r>
      <w:r w:rsidR="003B3D5E" w:rsidRPr="00AB5DC3">
        <w:rPr>
          <w:rFonts w:ascii="Times New Roman" w:hAnsi="Times New Roman"/>
          <w:sz w:val="20"/>
          <w:szCs w:val="20"/>
        </w:rPr>
        <w:t>M</w:t>
      </w:r>
      <w:r w:rsidRPr="00AB5DC3">
        <w:rPr>
          <w:rFonts w:ascii="Times New Roman" w:hAnsi="Times New Roman"/>
          <w:sz w:val="20"/>
          <w:szCs w:val="20"/>
        </w:rPr>
        <w:t>B.</w:t>
      </w:r>
      <w:r w:rsidR="00A84746" w:rsidRPr="00AB5DC3">
        <w:rPr>
          <w:rFonts w:ascii="Times New Roman" w:hAnsi="Times New Roman"/>
          <w:sz w:val="20"/>
          <w:szCs w:val="20"/>
        </w:rPr>
        <w:t xml:space="preserve"> </w:t>
      </w:r>
      <w:r w:rsidRPr="00AB5DC3">
        <w:rPr>
          <w:rFonts w:ascii="Times New Roman" w:hAnsi="Times New Roman"/>
          <w:sz w:val="20"/>
          <w:szCs w:val="20"/>
        </w:rPr>
        <w:t>Magnitude</w:t>
      </w:r>
      <w:r w:rsidR="00A84746" w:rsidRPr="00AB5DC3">
        <w:rPr>
          <w:rFonts w:ascii="Times New Roman" w:hAnsi="Times New Roman"/>
          <w:sz w:val="20"/>
          <w:szCs w:val="20"/>
        </w:rPr>
        <w:t xml:space="preserve"> </w:t>
      </w:r>
      <w:r w:rsidRPr="00AB5DC3">
        <w:rPr>
          <w:rFonts w:ascii="Times New Roman" w:hAnsi="Times New Roman"/>
          <w:sz w:val="20"/>
          <w:szCs w:val="20"/>
        </w:rPr>
        <w:t>of</w:t>
      </w:r>
      <w:r w:rsidR="00A84746" w:rsidRPr="00AB5DC3">
        <w:rPr>
          <w:rFonts w:ascii="Times New Roman" w:hAnsi="Times New Roman"/>
          <w:sz w:val="20"/>
          <w:szCs w:val="20"/>
        </w:rPr>
        <w:t xml:space="preserve"> </w:t>
      </w:r>
      <w:r w:rsidRPr="00AB5DC3">
        <w:rPr>
          <w:rFonts w:ascii="Times New Roman" w:hAnsi="Times New Roman"/>
          <w:sz w:val="20"/>
          <w:szCs w:val="20"/>
        </w:rPr>
        <w:t>vancomycin-resistant</w:t>
      </w:r>
      <w:r w:rsidR="00A84746" w:rsidRPr="00AB5DC3">
        <w:rPr>
          <w:rFonts w:ascii="Times New Roman" w:hAnsi="Times New Roman"/>
          <w:sz w:val="20"/>
          <w:szCs w:val="20"/>
        </w:rPr>
        <w:t xml:space="preserve"> </w:t>
      </w:r>
      <w:r w:rsidRPr="00AB5DC3">
        <w:rPr>
          <w:rFonts w:ascii="Times New Roman" w:hAnsi="Times New Roman"/>
          <w:sz w:val="20"/>
          <w:szCs w:val="20"/>
        </w:rPr>
        <w:t>Enterococci</w:t>
      </w:r>
      <w:r w:rsidR="00A84746" w:rsidRPr="00AB5DC3">
        <w:rPr>
          <w:rFonts w:ascii="Times New Roman" w:hAnsi="Times New Roman"/>
          <w:sz w:val="20"/>
          <w:szCs w:val="20"/>
        </w:rPr>
        <w:t xml:space="preserve"> </w:t>
      </w:r>
      <w:r w:rsidRPr="00AB5DC3">
        <w:rPr>
          <w:rFonts w:ascii="Times New Roman" w:hAnsi="Times New Roman"/>
          <w:sz w:val="20"/>
          <w:szCs w:val="20"/>
        </w:rPr>
        <w:t>(VRE)</w:t>
      </w:r>
      <w:r w:rsidR="00A84746" w:rsidRPr="00AB5DC3">
        <w:rPr>
          <w:rFonts w:ascii="Times New Roman" w:hAnsi="Times New Roman"/>
          <w:sz w:val="20"/>
          <w:szCs w:val="20"/>
        </w:rPr>
        <w:t xml:space="preserve"> </w:t>
      </w:r>
      <w:r w:rsidRPr="00AB5DC3">
        <w:rPr>
          <w:rFonts w:ascii="Times New Roman" w:hAnsi="Times New Roman"/>
          <w:sz w:val="20"/>
          <w:szCs w:val="20"/>
        </w:rPr>
        <w:t>colonization</w:t>
      </w:r>
      <w:r w:rsidR="00A84746" w:rsidRPr="00AB5DC3">
        <w:rPr>
          <w:rFonts w:ascii="Times New Roman" w:hAnsi="Times New Roman"/>
          <w:sz w:val="20"/>
          <w:szCs w:val="20"/>
        </w:rPr>
        <w:t xml:space="preserve"> </w:t>
      </w:r>
      <w:r w:rsidRPr="00AB5DC3">
        <w:rPr>
          <w:rFonts w:ascii="Times New Roman" w:hAnsi="Times New Roman"/>
          <w:sz w:val="20"/>
          <w:szCs w:val="20"/>
        </w:rPr>
        <w:t>among</w:t>
      </w:r>
      <w:r w:rsidR="00A84746" w:rsidRPr="00AB5DC3">
        <w:rPr>
          <w:rFonts w:ascii="Times New Roman" w:hAnsi="Times New Roman"/>
          <w:sz w:val="20"/>
          <w:szCs w:val="20"/>
        </w:rPr>
        <w:t xml:space="preserve"> </w:t>
      </w:r>
      <w:r w:rsidRPr="00AB5DC3">
        <w:rPr>
          <w:rFonts w:ascii="Times New Roman" w:hAnsi="Times New Roman"/>
          <w:sz w:val="20"/>
          <w:szCs w:val="20"/>
        </w:rPr>
        <w:t>HIV-infected</w:t>
      </w:r>
      <w:r w:rsidR="00A84746" w:rsidRPr="00AB5DC3">
        <w:rPr>
          <w:rFonts w:ascii="Times New Roman" w:hAnsi="Times New Roman"/>
          <w:sz w:val="20"/>
          <w:szCs w:val="20"/>
        </w:rPr>
        <w:t xml:space="preserve"> </w:t>
      </w:r>
      <w:r w:rsidRPr="00AB5DC3">
        <w:rPr>
          <w:rFonts w:ascii="Times New Roman" w:hAnsi="Times New Roman"/>
          <w:sz w:val="20"/>
          <w:szCs w:val="20"/>
        </w:rPr>
        <w:t>patient</w:t>
      </w:r>
      <w:r w:rsidR="00A84746" w:rsidRPr="00AB5DC3">
        <w:rPr>
          <w:rFonts w:ascii="Times New Roman" w:hAnsi="Times New Roman"/>
          <w:sz w:val="20"/>
          <w:szCs w:val="20"/>
        </w:rPr>
        <w:t xml:space="preserve"> </w:t>
      </w:r>
      <w:r w:rsidRPr="00AB5DC3">
        <w:rPr>
          <w:rFonts w:ascii="Times New Roman" w:hAnsi="Times New Roman"/>
          <w:sz w:val="20"/>
          <w:szCs w:val="20"/>
        </w:rPr>
        <w:t>attending</w:t>
      </w:r>
      <w:r w:rsidR="00A84746" w:rsidRPr="00AB5DC3">
        <w:rPr>
          <w:rFonts w:ascii="Times New Roman" w:hAnsi="Times New Roman"/>
          <w:sz w:val="20"/>
          <w:szCs w:val="20"/>
        </w:rPr>
        <w:t xml:space="preserve"> </w:t>
      </w:r>
      <w:r w:rsidRPr="00AB5DC3">
        <w:rPr>
          <w:rFonts w:ascii="Times New Roman" w:hAnsi="Times New Roman"/>
          <w:sz w:val="20"/>
          <w:szCs w:val="20"/>
        </w:rPr>
        <w:t>ART</w:t>
      </w:r>
      <w:r w:rsidR="00A84746" w:rsidRPr="00AB5DC3">
        <w:rPr>
          <w:rFonts w:ascii="Times New Roman" w:hAnsi="Times New Roman"/>
          <w:sz w:val="20"/>
          <w:szCs w:val="20"/>
        </w:rPr>
        <w:t xml:space="preserve"> </w:t>
      </w:r>
      <w:r w:rsidRPr="00AB5DC3">
        <w:rPr>
          <w:rFonts w:ascii="Times New Roman" w:hAnsi="Times New Roman"/>
          <w:sz w:val="20"/>
          <w:szCs w:val="20"/>
        </w:rPr>
        <w:t>clinic</w:t>
      </w:r>
      <w:r w:rsidR="00A84746" w:rsidRPr="00AB5DC3">
        <w:rPr>
          <w:rFonts w:ascii="Times New Roman" w:hAnsi="Times New Roman"/>
          <w:sz w:val="20"/>
          <w:szCs w:val="20"/>
        </w:rPr>
        <w:t xml:space="preserve"> </w:t>
      </w:r>
      <w:r w:rsidRPr="00AB5DC3">
        <w:rPr>
          <w:rFonts w:ascii="Times New Roman" w:hAnsi="Times New Roman"/>
          <w:sz w:val="20"/>
          <w:szCs w:val="20"/>
        </w:rPr>
        <w:t>in</w:t>
      </w:r>
      <w:r w:rsidR="00A84746" w:rsidRPr="00AB5DC3">
        <w:rPr>
          <w:rFonts w:ascii="Times New Roman" w:hAnsi="Times New Roman"/>
          <w:sz w:val="20"/>
          <w:szCs w:val="20"/>
        </w:rPr>
        <w:t xml:space="preserve"> </w:t>
      </w:r>
      <w:r w:rsidRPr="00AB5DC3">
        <w:rPr>
          <w:rFonts w:ascii="Times New Roman" w:hAnsi="Times New Roman"/>
          <w:sz w:val="20"/>
          <w:szCs w:val="20"/>
        </w:rPr>
        <w:t>West</w:t>
      </w:r>
      <w:r w:rsidR="00A84746" w:rsidRPr="00AB5DC3">
        <w:rPr>
          <w:rFonts w:ascii="Times New Roman" w:hAnsi="Times New Roman"/>
          <w:sz w:val="20"/>
          <w:szCs w:val="20"/>
        </w:rPr>
        <w:t xml:space="preserve"> </w:t>
      </w:r>
      <w:r w:rsidRPr="00AB5DC3">
        <w:rPr>
          <w:rFonts w:ascii="Times New Roman" w:hAnsi="Times New Roman"/>
          <w:sz w:val="20"/>
          <w:szCs w:val="20"/>
        </w:rPr>
        <w:t>Amhara</w:t>
      </w:r>
      <w:r w:rsidR="00A84746" w:rsidRPr="00AB5DC3">
        <w:rPr>
          <w:rFonts w:ascii="Times New Roman" w:hAnsi="Times New Roman"/>
          <w:sz w:val="20"/>
          <w:szCs w:val="20"/>
        </w:rPr>
        <w:t xml:space="preserve"> </w:t>
      </w:r>
      <w:r w:rsidRPr="00AB5DC3">
        <w:rPr>
          <w:rFonts w:ascii="Times New Roman" w:hAnsi="Times New Roman"/>
          <w:sz w:val="20"/>
          <w:szCs w:val="20"/>
        </w:rPr>
        <w:t>Government</w:t>
      </w:r>
      <w:r w:rsidR="00A84746" w:rsidRPr="00AB5DC3">
        <w:rPr>
          <w:rFonts w:ascii="Times New Roman" w:hAnsi="Times New Roman"/>
          <w:sz w:val="20"/>
          <w:szCs w:val="20"/>
        </w:rPr>
        <w:t xml:space="preserve"> </w:t>
      </w:r>
      <w:r w:rsidRPr="00AB5DC3">
        <w:rPr>
          <w:rFonts w:ascii="Times New Roman" w:hAnsi="Times New Roman"/>
          <w:sz w:val="20"/>
          <w:szCs w:val="20"/>
        </w:rPr>
        <w:t>Hospitals.</w:t>
      </w:r>
      <w:r w:rsidR="00A84746" w:rsidRPr="00AB5DC3">
        <w:rPr>
          <w:rFonts w:ascii="Times New Roman" w:hAnsi="Times New Roman"/>
          <w:sz w:val="20"/>
          <w:szCs w:val="20"/>
        </w:rPr>
        <w:t xml:space="preserve"> </w:t>
      </w:r>
      <w:r w:rsidRPr="00AB5DC3">
        <w:rPr>
          <w:rFonts w:ascii="Times New Roman" w:hAnsi="Times New Roman"/>
          <w:sz w:val="20"/>
          <w:szCs w:val="20"/>
        </w:rPr>
        <w:t>Int.</w:t>
      </w:r>
      <w:r w:rsidR="00A84746" w:rsidRPr="00AB5DC3">
        <w:rPr>
          <w:rFonts w:ascii="Times New Roman" w:hAnsi="Times New Roman"/>
          <w:sz w:val="20"/>
          <w:szCs w:val="20"/>
        </w:rPr>
        <w:t xml:space="preserve"> </w:t>
      </w:r>
      <w:r w:rsidRPr="00AB5DC3">
        <w:rPr>
          <w:rFonts w:ascii="Times New Roman" w:hAnsi="Times New Roman"/>
          <w:sz w:val="20"/>
          <w:szCs w:val="20"/>
        </w:rPr>
        <w:t>J.</w:t>
      </w:r>
      <w:r w:rsidR="00A84746" w:rsidRPr="00AB5DC3">
        <w:rPr>
          <w:rFonts w:ascii="Times New Roman" w:hAnsi="Times New Roman"/>
          <w:sz w:val="20"/>
          <w:szCs w:val="20"/>
        </w:rPr>
        <w:t xml:space="preserve"> </w:t>
      </w:r>
      <w:r w:rsidRPr="00AB5DC3">
        <w:rPr>
          <w:rFonts w:ascii="Times New Roman" w:hAnsi="Times New Roman"/>
          <w:sz w:val="20"/>
          <w:szCs w:val="20"/>
        </w:rPr>
        <w:t>Microbiol.</w:t>
      </w:r>
      <w:r w:rsidR="00A84746" w:rsidRPr="00AB5DC3">
        <w:rPr>
          <w:rFonts w:ascii="Times New Roman" w:hAnsi="Times New Roman"/>
          <w:sz w:val="20"/>
          <w:szCs w:val="20"/>
        </w:rPr>
        <w:t xml:space="preserve"> </w:t>
      </w:r>
      <w:r w:rsidR="007D5A06" w:rsidRPr="00AB5DC3">
        <w:rPr>
          <w:rFonts w:ascii="Times New Roman" w:hAnsi="Times New Roman"/>
          <w:sz w:val="20"/>
          <w:szCs w:val="20"/>
        </w:rPr>
        <w:t>2018;</w:t>
      </w:r>
      <w:r w:rsidR="00A84746" w:rsidRPr="00AB5DC3">
        <w:rPr>
          <w:rFonts w:ascii="Times New Roman" w:hAnsi="Times New Roman"/>
          <w:sz w:val="20"/>
          <w:szCs w:val="20"/>
        </w:rPr>
        <w:t xml:space="preserve"> </w:t>
      </w:r>
      <w:r w:rsidRPr="00AB5DC3">
        <w:rPr>
          <w:rFonts w:ascii="Times New Roman" w:hAnsi="Times New Roman"/>
          <w:sz w:val="20"/>
          <w:szCs w:val="20"/>
        </w:rPr>
        <w:t>10:1-</w:t>
      </w:r>
      <w:r w:rsidR="00AF675A" w:rsidRPr="00AB5DC3">
        <w:rPr>
          <w:rFonts w:ascii="Times New Roman" w:hAnsi="Times New Roman"/>
          <w:sz w:val="20"/>
          <w:szCs w:val="20"/>
        </w:rPr>
        <w:t>7.</w:t>
      </w:r>
    </w:p>
    <w:p w:rsidR="00AF675A" w:rsidRPr="00AB5DC3" w:rsidRDefault="00E6021B"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t>Angadi,</w:t>
      </w:r>
      <w:r w:rsidR="00A84746" w:rsidRPr="00AB5DC3">
        <w:rPr>
          <w:rFonts w:ascii="Times New Roman" w:hAnsi="Times New Roman"/>
          <w:sz w:val="20"/>
          <w:szCs w:val="20"/>
        </w:rPr>
        <w:t xml:space="preserve"> </w:t>
      </w:r>
      <w:r w:rsidRPr="00AB5DC3">
        <w:rPr>
          <w:rFonts w:ascii="Times New Roman" w:hAnsi="Times New Roman"/>
          <w:sz w:val="20"/>
          <w:szCs w:val="20"/>
        </w:rPr>
        <w:t>K,</w:t>
      </w:r>
      <w:r w:rsidR="00A84746" w:rsidRPr="00AB5DC3">
        <w:rPr>
          <w:rFonts w:ascii="Times New Roman" w:hAnsi="Times New Roman"/>
          <w:sz w:val="20"/>
          <w:szCs w:val="20"/>
        </w:rPr>
        <w:t xml:space="preserve"> </w:t>
      </w:r>
      <w:r w:rsidRPr="00AB5DC3">
        <w:rPr>
          <w:rFonts w:ascii="Times New Roman" w:hAnsi="Times New Roman"/>
          <w:sz w:val="20"/>
          <w:szCs w:val="20"/>
        </w:rPr>
        <w:t>Ja</w:t>
      </w:r>
      <w:r w:rsidR="005E0A47" w:rsidRPr="00AB5DC3">
        <w:rPr>
          <w:rFonts w:ascii="Times New Roman" w:hAnsi="Times New Roman"/>
          <w:sz w:val="20"/>
          <w:szCs w:val="20"/>
        </w:rPr>
        <w:t>d</w:t>
      </w:r>
      <w:r w:rsidR="00F43DAF" w:rsidRPr="00AB5DC3">
        <w:rPr>
          <w:rFonts w:ascii="Times New Roman" w:hAnsi="Times New Roman"/>
          <w:sz w:val="20"/>
          <w:szCs w:val="20"/>
        </w:rPr>
        <w:t>har,</w:t>
      </w:r>
      <w:r w:rsidR="00A84746" w:rsidRPr="00AB5DC3">
        <w:rPr>
          <w:rFonts w:ascii="Times New Roman" w:hAnsi="Times New Roman"/>
          <w:sz w:val="20"/>
          <w:szCs w:val="20"/>
        </w:rPr>
        <w:t xml:space="preserve"> </w:t>
      </w:r>
      <w:r w:rsidR="00F43DAF" w:rsidRPr="00AB5DC3">
        <w:rPr>
          <w:rFonts w:ascii="Times New Roman" w:hAnsi="Times New Roman"/>
          <w:sz w:val="20"/>
          <w:szCs w:val="20"/>
        </w:rPr>
        <w:t>S,</w:t>
      </w:r>
      <w:r w:rsidR="00A84746" w:rsidRPr="00AB5DC3">
        <w:rPr>
          <w:rFonts w:ascii="Times New Roman" w:hAnsi="Times New Roman"/>
          <w:sz w:val="20"/>
          <w:szCs w:val="20"/>
        </w:rPr>
        <w:t xml:space="preserve"> </w:t>
      </w:r>
      <w:r w:rsidR="00F43DAF" w:rsidRPr="00AB5DC3">
        <w:rPr>
          <w:rFonts w:ascii="Times New Roman" w:hAnsi="Times New Roman"/>
          <w:sz w:val="20"/>
          <w:szCs w:val="20"/>
        </w:rPr>
        <w:t>Misra,</w:t>
      </w:r>
      <w:r w:rsidR="00A84746" w:rsidRPr="00AB5DC3">
        <w:rPr>
          <w:rFonts w:ascii="Times New Roman" w:hAnsi="Times New Roman"/>
          <w:sz w:val="20"/>
          <w:szCs w:val="20"/>
        </w:rPr>
        <w:t xml:space="preserve"> </w:t>
      </w:r>
      <w:r w:rsidR="00F43DAF" w:rsidRPr="00AB5DC3">
        <w:rPr>
          <w:rFonts w:ascii="Times New Roman" w:hAnsi="Times New Roman"/>
          <w:sz w:val="20"/>
          <w:szCs w:val="20"/>
        </w:rPr>
        <w:t>R</w:t>
      </w:r>
      <w:r w:rsidR="005E0A47" w:rsidRPr="00AB5DC3">
        <w:rPr>
          <w:rFonts w:ascii="Times New Roman" w:hAnsi="Times New Roman"/>
          <w:sz w:val="20"/>
          <w:szCs w:val="20"/>
        </w:rPr>
        <w:t>N.,</w:t>
      </w:r>
      <w:r w:rsidR="00A84746" w:rsidRPr="00AB5DC3">
        <w:rPr>
          <w:rFonts w:ascii="Times New Roman" w:hAnsi="Times New Roman"/>
          <w:sz w:val="20"/>
          <w:szCs w:val="20"/>
        </w:rPr>
        <w:t xml:space="preserve"> </w:t>
      </w:r>
      <w:r w:rsidR="005E0A47" w:rsidRPr="00AB5DC3">
        <w:rPr>
          <w:rFonts w:ascii="Times New Roman" w:hAnsi="Times New Roman"/>
          <w:sz w:val="20"/>
          <w:szCs w:val="20"/>
        </w:rPr>
        <w:t>Mirza,</w:t>
      </w:r>
      <w:r w:rsidR="00A84746" w:rsidRPr="00AB5DC3">
        <w:rPr>
          <w:rFonts w:ascii="Times New Roman" w:hAnsi="Times New Roman"/>
          <w:sz w:val="20"/>
          <w:szCs w:val="20"/>
        </w:rPr>
        <w:t xml:space="preserve"> </w:t>
      </w:r>
      <w:r w:rsidR="005E0A47" w:rsidRPr="00AB5DC3">
        <w:rPr>
          <w:rFonts w:ascii="Times New Roman" w:hAnsi="Times New Roman"/>
          <w:sz w:val="20"/>
          <w:szCs w:val="20"/>
        </w:rPr>
        <w:t>S</w:t>
      </w:r>
      <w:r w:rsidRPr="00AB5DC3">
        <w:rPr>
          <w:rFonts w:ascii="Times New Roman" w:hAnsi="Times New Roman"/>
          <w:sz w:val="20"/>
          <w:szCs w:val="20"/>
        </w:rPr>
        <w:t>B.</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Desai,</w:t>
      </w:r>
      <w:r w:rsidR="00A84746" w:rsidRPr="00AB5DC3">
        <w:rPr>
          <w:rFonts w:ascii="Times New Roman" w:hAnsi="Times New Roman"/>
          <w:sz w:val="20"/>
          <w:szCs w:val="20"/>
        </w:rPr>
        <w:t xml:space="preserve"> </w:t>
      </w:r>
      <w:r w:rsidRPr="00AB5DC3">
        <w:rPr>
          <w:rFonts w:ascii="Times New Roman" w:hAnsi="Times New Roman"/>
          <w:sz w:val="20"/>
          <w:szCs w:val="20"/>
        </w:rPr>
        <w:t>D.</w:t>
      </w:r>
      <w:r w:rsidR="00A84746" w:rsidRPr="00AB5DC3">
        <w:rPr>
          <w:rFonts w:ascii="Times New Roman" w:hAnsi="Times New Roman"/>
          <w:sz w:val="20"/>
          <w:szCs w:val="20"/>
        </w:rPr>
        <w:t xml:space="preserve"> </w:t>
      </w:r>
      <w:r w:rsidRPr="00AB5DC3">
        <w:rPr>
          <w:rFonts w:ascii="Times New Roman" w:hAnsi="Times New Roman"/>
          <w:sz w:val="20"/>
          <w:szCs w:val="20"/>
        </w:rPr>
        <w:t>Incidence</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antimicrobial</w:t>
      </w:r>
      <w:r w:rsidR="00A84746" w:rsidRPr="00AB5DC3">
        <w:rPr>
          <w:rFonts w:ascii="Times New Roman" w:hAnsi="Times New Roman"/>
          <w:sz w:val="20"/>
          <w:szCs w:val="20"/>
        </w:rPr>
        <w:t xml:space="preserve"> </w:t>
      </w:r>
      <w:r w:rsidRPr="00AB5DC3">
        <w:rPr>
          <w:rFonts w:ascii="Times New Roman" w:hAnsi="Times New Roman"/>
          <w:sz w:val="20"/>
          <w:szCs w:val="20"/>
        </w:rPr>
        <w:t>susceptibility</w:t>
      </w:r>
      <w:r w:rsidR="00A84746" w:rsidRPr="00AB5DC3">
        <w:rPr>
          <w:rFonts w:ascii="Times New Roman" w:hAnsi="Times New Roman"/>
          <w:sz w:val="20"/>
          <w:szCs w:val="20"/>
        </w:rPr>
        <w:t xml:space="preserve"> </w:t>
      </w:r>
      <w:r w:rsidRPr="00AB5DC3">
        <w:rPr>
          <w:rFonts w:ascii="Times New Roman" w:hAnsi="Times New Roman"/>
          <w:sz w:val="20"/>
          <w:szCs w:val="20"/>
        </w:rPr>
        <w:t>of</w:t>
      </w:r>
      <w:r w:rsidR="00A84746" w:rsidRPr="00AB5DC3">
        <w:rPr>
          <w:rFonts w:ascii="Times New Roman" w:hAnsi="Times New Roman"/>
          <w:sz w:val="20"/>
          <w:szCs w:val="20"/>
        </w:rPr>
        <w:t xml:space="preserve"> </w:t>
      </w:r>
      <w:r w:rsidRPr="00AB5DC3">
        <w:rPr>
          <w:rFonts w:ascii="Times New Roman" w:hAnsi="Times New Roman"/>
          <w:sz w:val="20"/>
          <w:szCs w:val="20"/>
        </w:rPr>
        <w:t>enterococcal</w:t>
      </w:r>
      <w:r w:rsidR="00A84746" w:rsidRPr="00AB5DC3">
        <w:rPr>
          <w:rFonts w:ascii="Times New Roman" w:hAnsi="Times New Roman"/>
          <w:sz w:val="20"/>
          <w:szCs w:val="20"/>
        </w:rPr>
        <w:t xml:space="preserve"> </w:t>
      </w:r>
      <w:r w:rsidRPr="00AB5DC3">
        <w:rPr>
          <w:rFonts w:ascii="Times New Roman" w:hAnsi="Times New Roman"/>
          <w:sz w:val="20"/>
          <w:szCs w:val="20"/>
        </w:rPr>
        <w:t>infections</w:t>
      </w:r>
      <w:r w:rsidR="00A84746" w:rsidRPr="00AB5DC3">
        <w:rPr>
          <w:rFonts w:ascii="Times New Roman" w:hAnsi="Times New Roman"/>
          <w:sz w:val="20"/>
          <w:szCs w:val="20"/>
        </w:rPr>
        <w:t xml:space="preserve"> </w:t>
      </w:r>
      <w:r w:rsidRPr="00AB5DC3">
        <w:rPr>
          <w:rFonts w:ascii="Times New Roman" w:hAnsi="Times New Roman"/>
          <w:sz w:val="20"/>
          <w:szCs w:val="20"/>
        </w:rPr>
        <w:t>in</w:t>
      </w:r>
      <w:r w:rsidR="00A84746" w:rsidRPr="00AB5DC3">
        <w:rPr>
          <w:rFonts w:ascii="Times New Roman" w:hAnsi="Times New Roman"/>
          <w:sz w:val="20"/>
          <w:szCs w:val="20"/>
        </w:rPr>
        <w:t xml:space="preserve"> </w:t>
      </w:r>
      <w:r w:rsidRPr="00AB5DC3">
        <w:rPr>
          <w:rFonts w:ascii="Times New Roman" w:hAnsi="Times New Roman"/>
          <w:sz w:val="20"/>
          <w:szCs w:val="20"/>
        </w:rPr>
        <w:t>tertiary</w:t>
      </w:r>
      <w:r w:rsidR="00A84746" w:rsidRPr="00AB5DC3">
        <w:rPr>
          <w:rFonts w:ascii="Times New Roman" w:hAnsi="Times New Roman"/>
          <w:sz w:val="20"/>
          <w:szCs w:val="20"/>
        </w:rPr>
        <w:t xml:space="preserve"> </w:t>
      </w:r>
      <w:r w:rsidRPr="00AB5DC3">
        <w:rPr>
          <w:rFonts w:ascii="Times New Roman" w:hAnsi="Times New Roman"/>
          <w:sz w:val="20"/>
          <w:szCs w:val="20"/>
        </w:rPr>
        <w:t>care</w:t>
      </w:r>
      <w:r w:rsidR="00A84746" w:rsidRPr="00AB5DC3">
        <w:rPr>
          <w:rFonts w:ascii="Times New Roman" w:hAnsi="Times New Roman"/>
          <w:sz w:val="20"/>
          <w:szCs w:val="20"/>
        </w:rPr>
        <w:t xml:space="preserve"> </w:t>
      </w:r>
      <w:r w:rsidRPr="00AB5DC3">
        <w:rPr>
          <w:rFonts w:ascii="Times New Roman" w:hAnsi="Times New Roman"/>
          <w:sz w:val="20"/>
          <w:szCs w:val="20"/>
        </w:rPr>
        <w:t>hospital</w:t>
      </w:r>
      <w:r w:rsidR="00A84746" w:rsidRPr="00AB5DC3">
        <w:rPr>
          <w:rFonts w:ascii="Times New Roman" w:hAnsi="Times New Roman"/>
          <w:sz w:val="20"/>
          <w:szCs w:val="20"/>
        </w:rPr>
        <w:t xml:space="preserve"> </w:t>
      </w:r>
      <w:r w:rsidRPr="00AB5DC3">
        <w:rPr>
          <w:rFonts w:ascii="Times New Roman" w:hAnsi="Times New Roman"/>
          <w:sz w:val="20"/>
          <w:szCs w:val="20"/>
        </w:rPr>
        <w:t>Int.</w:t>
      </w:r>
      <w:r w:rsidR="00A84746" w:rsidRPr="00AB5DC3">
        <w:rPr>
          <w:rFonts w:ascii="Times New Roman" w:hAnsi="Times New Roman"/>
          <w:sz w:val="20"/>
          <w:szCs w:val="20"/>
        </w:rPr>
        <w:t xml:space="preserve"> </w:t>
      </w:r>
      <w:r w:rsidRPr="00AB5DC3">
        <w:rPr>
          <w:rFonts w:ascii="Times New Roman" w:hAnsi="Times New Roman"/>
          <w:sz w:val="20"/>
          <w:szCs w:val="20"/>
        </w:rPr>
        <w:t>J.</w:t>
      </w:r>
      <w:r w:rsidR="00A84746" w:rsidRPr="00AB5DC3">
        <w:rPr>
          <w:rFonts w:ascii="Times New Roman" w:hAnsi="Times New Roman"/>
          <w:sz w:val="20"/>
          <w:szCs w:val="20"/>
        </w:rPr>
        <w:t xml:space="preserve"> </w:t>
      </w:r>
      <w:r w:rsidRPr="00AB5DC3">
        <w:rPr>
          <w:rFonts w:ascii="Times New Roman" w:hAnsi="Times New Roman"/>
          <w:sz w:val="20"/>
          <w:szCs w:val="20"/>
        </w:rPr>
        <w:t>Microbiol.</w:t>
      </w:r>
      <w:r w:rsidR="00A84746" w:rsidRPr="00AB5DC3">
        <w:rPr>
          <w:rFonts w:ascii="Times New Roman" w:hAnsi="Times New Roman"/>
          <w:sz w:val="20"/>
          <w:szCs w:val="20"/>
        </w:rPr>
        <w:t xml:space="preserve"> </w:t>
      </w:r>
      <w:r w:rsidRPr="00AB5DC3">
        <w:rPr>
          <w:rFonts w:ascii="Times New Roman" w:hAnsi="Times New Roman"/>
          <w:sz w:val="20"/>
          <w:szCs w:val="20"/>
        </w:rPr>
        <w:t>Res</w:t>
      </w:r>
      <w:r w:rsidRPr="00AB5DC3">
        <w:rPr>
          <w:rFonts w:ascii="Times New Roman" w:hAnsi="Times New Roman"/>
          <w:i/>
          <w:sz w:val="20"/>
          <w:szCs w:val="20"/>
        </w:rPr>
        <w:t>.</w:t>
      </w:r>
      <w:r w:rsidR="00A84746" w:rsidRPr="00AB5DC3">
        <w:rPr>
          <w:rFonts w:ascii="Times New Roman" w:hAnsi="Times New Roman"/>
          <w:sz w:val="20"/>
          <w:szCs w:val="20"/>
        </w:rPr>
        <w:t xml:space="preserve"> </w:t>
      </w:r>
      <w:r w:rsidR="007D5A06" w:rsidRPr="00AB5DC3">
        <w:rPr>
          <w:rFonts w:ascii="Times New Roman" w:hAnsi="Times New Roman"/>
          <w:sz w:val="20"/>
          <w:szCs w:val="20"/>
        </w:rPr>
        <w:t>2018;</w:t>
      </w:r>
      <w:r w:rsidR="00A84746" w:rsidRPr="00AB5DC3">
        <w:rPr>
          <w:rFonts w:ascii="Times New Roman" w:hAnsi="Times New Roman"/>
          <w:sz w:val="20"/>
          <w:szCs w:val="20"/>
        </w:rPr>
        <w:t xml:space="preserve"> </w:t>
      </w:r>
      <w:r w:rsidRPr="00AB5DC3">
        <w:rPr>
          <w:rFonts w:ascii="Times New Roman" w:hAnsi="Times New Roman"/>
          <w:sz w:val="20"/>
          <w:szCs w:val="20"/>
        </w:rPr>
        <w:t>10(4):</w:t>
      </w:r>
      <w:r w:rsidR="00A84746" w:rsidRPr="00AB5DC3">
        <w:rPr>
          <w:rFonts w:ascii="Times New Roman" w:hAnsi="Times New Roman"/>
          <w:sz w:val="20"/>
          <w:szCs w:val="20"/>
        </w:rPr>
        <w:t xml:space="preserve"> </w:t>
      </w:r>
      <w:r w:rsidRPr="00AB5DC3">
        <w:rPr>
          <w:rFonts w:ascii="Times New Roman" w:hAnsi="Times New Roman"/>
          <w:sz w:val="20"/>
          <w:szCs w:val="20"/>
        </w:rPr>
        <w:t>1135-1138</w:t>
      </w:r>
      <w:r w:rsidR="00AF675A" w:rsidRPr="00AB5DC3">
        <w:rPr>
          <w:rFonts w:ascii="Times New Roman" w:hAnsi="Times New Roman"/>
          <w:sz w:val="20"/>
          <w:szCs w:val="20"/>
        </w:rPr>
        <w:t>.</w:t>
      </w:r>
    </w:p>
    <w:p w:rsidR="00AF675A" w:rsidRPr="00AB5DC3" w:rsidRDefault="00E6021B"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t>Asadoll</w:t>
      </w:r>
      <w:r w:rsidR="00E14246" w:rsidRPr="00AB5DC3">
        <w:rPr>
          <w:rFonts w:ascii="Times New Roman" w:hAnsi="Times New Roman"/>
          <w:sz w:val="20"/>
          <w:szCs w:val="20"/>
        </w:rPr>
        <w:t>ahi,</w:t>
      </w:r>
      <w:r w:rsidR="00A84746" w:rsidRPr="00AB5DC3">
        <w:rPr>
          <w:rFonts w:ascii="Times New Roman" w:hAnsi="Times New Roman"/>
          <w:sz w:val="20"/>
          <w:szCs w:val="20"/>
        </w:rPr>
        <w:t xml:space="preserve"> </w:t>
      </w:r>
      <w:r w:rsidR="00E14246" w:rsidRPr="00AB5DC3">
        <w:rPr>
          <w:rFonts w:ascii="Times New Roman" w:hAnsi="Times New Roman"/>
          <w:sz w:val="20"/>
          <w:szCs w:val="20"/>
        </w:rPr>
        <w:t>I</w:t>
      </w:r>
      <w:r w:rsidRPr="00AB5DC3">
        <w:rPr>
          <w:rFonts w:ascii="Times New Roman" w:hAnsi="Times New Roman"/>
          <w:sz w:val="20"/>
          <w:szCs w:val="20"/>
        </w:rPr>
        <w:t>P,</w:t>
      </w:r>
      <w:r w:rsidR="00A84746" w:rsidRPr="00AB5DC3">
        <w:rPr>
          <w:rFonts w:ascii="Times New Roman" w:hAnsi="Times New Roman"/>
          <w:sz w:val="20"/>
          <w:szCs w:val="20"/>
        </w:rPr>
        <w:t xml:space="preserve"> </w:t>
      </w:r>
      <w:r w:rsidRPr="00AB5DC3">
        <w:rPr>
          <w:rFonts w:ascii="Times New Roman" w:hAnsi="Times New Roman"/>
          <w:sz w:val="20"/>
          <w:szCs w:val="20"/>
        </w:rPr>
        <w:t>Razavi,</w:t>
      </w:r>
      <w:r w:rsidR="00A84746" w:rsidRPr="00AB5DC3">
        <w:rPr>
          <w:rFonts w:ascii="Times New Roman" w:hAnsi="Times New Roman"/>
          <w:sz w:val="20"/>
          <w:szCs w:val="20"/>
        </w:rPr>
        <w:t xml:space="preserve"> </w:t>
      </w:r>
      <w:r w:rsidRPr="00AB5DC3">
        <w:rPr>
          <w:rFonts w:ascii="Times New Roman" w:hAnsi="Times New Roman"/>
          <w:sz w:val="20"/>
          <w:szCs w:val="20"/>
        </w:rPr>
        <w:t>S,</w:t>
      </w:r>
      <w:r w:rsidR="00A84746" w:rsidRPr="00AB5DC3">
        <w:rPr>
          <w:rFonts w:ascii="Times New Roman" w:hAnsi="Times New Roman"/>
          <w:sz w:val="20"/>
          <w:szCs w:val="20"/>
        </w:rPr>
        <w:t xml:space="preserve"> </w:t>
      </w:r>
      <w:r w:rsidRPr="00AB5DC3">
        <w:rPr>
          <w:rFonts w:ascii="Times New Roman" w:hAnsi="Times New Roman"/>
          <w:sz w:val="20"/>
          <w:szCs w:val="20"/>
        </w:rPr>
        <w:t>Assadohahi,</w:t>
      </w:r>
      <w:r w:rsidR="00A84746" w:rsidRPr="00AB5DC3">
        <w:rPr>
          <w:rFonts w:ascii="Times New Roman" w:hAnsi="Times New Roman"/>
          <w:sz w:val="20"/>
          <w:szCs w:val="20"/>
        </w:rPr>
        <w:t xml:space="preserve"> </w:t>
      </w:r>
      <w:r w:rsidRPr="00AB5DC3">
        <w:rPr>
          <w:rFonts w:ascii="Times New Roman" w:hAnsi="Times New Roman"/>
          <w:sz w:val="20"/>
          <w:szCs w:val="20"/>
        </w:rPr>
        <w:t>K,</w:t>
      </w:r>
      <w:r w:rsidR="00A84746" w:rsidRPr="00AB5DC3">
        <w:rPr>
          <w:rFonts w:ascii="Times New Roman" w:hAnsi="Times New Roman"/>
          <w:sz w:val="20"/>
          <w:szCs w:val="20"/>
        </w:rPr>
        <w:t xml:space="preserve"> </w:t>
      </w:r>
      <w:r w:rsidRPr="00AB5DC3">
        <w:rPr>
          <w:rFonts w:ascii="Times New Roman" w:hAnsi="Times New Roman"/>
          <w:sz w:val="20"/>
          <w:szCs w:val="20"/>
        </w:rPr>
        <w:t>Pourshafie,</w:t>
      </w:r>
      <w:r w:rsidR="00A84746" w:rsidRPr="00AB5DC3">
        <w:rPr>
          <w:rFonts w:ascii="Times New Roman" w:hAnsi="Times New Roman"/>
          <w:sz w:val="20"/>
          <w:szCs w:val="20"/>
        </w:rPr>
        <w:t xml:space="preserve"> </w:t>
      </w:r>
      <w:r w:rsidRPr="00AB5DC3">
        <w:rPr>
          <w:rFonts w:ascii="Times New Roman" w:hAnsi="Times New Roman"/>
          <w:sz w:val="20"/>
          <w:szCs w:val="20"/>
        </w:rPr>
        <w:t>M</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Talabi,</w:t>
      </w:r>
      <w:r w:rsidR="00A84746" w:rsidRPr="00AB5DC3">
        <w:rPr>
          <w:rFonts w:ascii="Times New Roman" w:hAnsi="Times New Roman"/>
          <w:sz w:val="20"/>
          <w:szCs w:val="20"/>
        </w:rPr>
        <w:t xml:space="preserve"> </w:t>
      </w:r>
      <w:r w:rsidRPr="00AB5DC3">
        <w:rPr>
          <w:rFonts w:ascii="Times New Roman" w:hAnsi="Times New Roman"/>
          <w:sz w:val="20"/>
          <w:szCs w:val="20"/>
        </w:rPr>
        <w:t>M.</w:t>
      </w:r>
      <w:r w:rsidR="00A84746" w:rsidRPr="00AB5DC3">
        <w:rPr>
          <w:rFonts w:ascii="Times New Roman" w:hAnsi="Times New Roman"/>
          <w:sz w:val="20"/>
          <w:szCs w:val="20"/>
        </w:rPr>
        <w:t xml:space="preserve"> </w:t>
      </w:r>
      <w:r w:rsidRPr="00AB5DC3">
        <w:rPr>
          <w:rFonts w:ascii="Times New Roman" w:hAnsi="Times New Roman"/>
          <w:sz w:val="20"/>
          <w:szCs w:val="20"/>
        </w:rPr>
        <w:t>Rise</w:t>
      </w:r>
      <w:r w:rsidR="00A84746" w:rsidRPr="00AB5DC3">
        <w:rPr>
          <w:rFonts w:ascii="Times New Roman" w:hAnsi="Times New Roman"/>
          <w:sz w:val="20"/>
          <w:szCs w:val="20"/>
        </w:rPr>
        <w:t xml:space="preserve"> </w:t>
      </w:r>
      <w:r w:rsidRPr="00AB5DC3">
        <w:rPr>
          <w:rFonts w:ascii="Times New Roman" w:hAnsi="Times New Roman"/>
          <w:sz w:val="20"/>
          <w:szCs w:val="20"/>
        </w:rPr>
        <w:t>of</w:t>
      </w:r>
      <w:r w:rsidR="00A84746" w:rsidRPr="00AB5DC3">
        <w:rPr>
          <w:rFonts w:ascii="Times New Roman" w:hAnsi="Times New Roman"/>
          <w:sz w:val="20"/>
          <w:szCs w:val="20"/>
        </w:rPr>
        <w:t xml:space="preserve"> </w:t>
      </w:r>
      <w:r w:rsidRPr="00AB5DC3">
        <w:rPr>
          <w:rFonts w:ascii="Times New Roman" w:hAnsi="Times New Roman"/>
          <w:sz w:val="20"/>
          <w:szCs w:val="20"/>
        </w:rPr>
        <w:t>antibiotic</w:t>
      </w:r>
      <w:r w:rsidR="00A84746" w:rsidRPr="00AB5DC3">
        <w:rPr>
          <w:rFonts w:ascii="Times New Roman" w:hAnsi="Times New Roman"/>
          <w:sz w:val="20"/>
          <w:szCs w:val="20"/>
        </w:rPr>
        <w:t xml:space="preserve"> </w:t>
      </w:r>
      <w:r w:rsidRPr="00AB5DC3">
        <w:rPr>
          <w:rFonts w:ascii="Times New Roman" w:hAnsi="Times New Roman"/>
          <w:sz w:val="20"/>
          <w:szCs w:val="20"/>
        </w:rPr>
        <w:t>resistance</w:t>
      </w:r>
      <w:r w:rsidR="00A84746" w:rsidRPr="00AB5DC3">
        <w:rPr>
          <w:rFonts w:ascii="Times New Roman" w:hAnsi="Times New Roman"/>
          <w:sz w:val="20"/>
          <w:szCs w:val="20"/>
        </w:rPr>
        <w:t xml:space="preserve"> </w:t>
      </w:r>
      <w:r w:rsidRPr="00AB5DC3">
        <w:rPr>
          <w:rFonts w:ascii="Times New Roman" w:hAnsi="Times New Roman"/>
          <w:sz w:val="20"/>
          <w:szCs w:val="20"/>
        </w:rPr>
        <w:t>in</w:t>
      </w:r>
      <w:r w:rsidR="00A84746" w:rsidRPr="00AB5DC3">
        <w:rPr>
          <w:rFonts w:ascii="Times New Roman" w:hAnsi="Times New Roman"/>
          <w:sz w:val="20"/>
          <w:szCs w:val="20"/>
        </w:rPr>
        <w:t xml:space="preserve"> </w:t>
      </w:r>
      <w:r w:rsidRPr="00AB5DC3">
        <w:rPr>
          <w:rFonts w:ascii="Times New Roman" w:hAnsi="Times New Roman"/>
          <w:sz w:val="20"/>
          <w:szCs w:val="20"/>
        </w:rPr>
        <w:t>clinical</w:t>
      </w:r>
      <w:r w:rsidR="00A84746" w:rsidRPr="00AB5DC3">
        <w:rPr>
          <w:rFonts w:ascii="Times New Roman" w:hAnsi="Times New Roman"/>
          <w:sz w:val="20"/>
          <w:szCs w:val="20"/>
        </w:rPr>
        <w:t xml:space="preserve"> </w:t>
      </w:r>
      <w:r w:rsidRPr="00AB5DC3">
        <w:rPr>
          <w:rFonts w:ascii="Times New Roman" w:hAnsi="Times New Roman"/>
          <w:sz w:val="20"/>
          <w:szCs w:val="20"/>
        </w:rPr>
        <w:t>enterococcal</w:t>
      </w:r>
      <w:r w:rsidR="00A84746" w:rsidRPr="00AB5DC3">
        <w:rPr>
          <w:rFonts w:ascii="Times New Roman" w:hAnsi="Times New Roman"/>
          <w:sz w:val="20"/>
          <w:szCs w:val="20"/>
        </w:rPr>
        <w:t xml:space="preserve"> </w:t>
      </w:r>
      <w:r w:rsidRPr="00AB5DC3">
        <w:rPr>
          <w:rFonts w:ascii="Times New Roman" w:hAnsi="Times New Roman"/>
          <w:sz w:val="20"/>
          <w:szCs w:val="20"/>
        </w:rPr>
        <w:t>isolates</w:t>
      </w:r>
      <w:r w:rsidR="00A84746" w:rsidRPr="00AB5DC3">
        <w:rPr>
          <w:rFonts w:ascii="Times New Roman" w:hAnsi="Times New Roman"/>
          <w:sz w:val="20"/>
          <w:szCs w:val="20"/>
        </w:rPr>
        <w:t xml:space="preserve"> </w:t>
      </w:r>
      <w:r w:rsidRPr="00AB5DC3">
        <w:rPr>
          <w:rFonts w:ascii="Times New Roman" w:hAnsi="Times New Roman"/>
          <w:sz w:val="20"/>
          <w:szCs w:val="20"/>
        </w:rPr>
        <w:t>during</w:t>
      </w:r>
      <w:r w:rsidR="00A84746" w:rsidRPr="00AB5DC3">
        <w:rPr>
          <w:rFonts w:ascii="Times New Roman" w:hAnsi="Times New Roman"/>
          <w:sz w:val="20"/>
          <w:szCs w:val="20"/>
        </w:rPr>
        <w:t xml:space="preserve"> </w:t>
      </w:r>
      <w:r w:rsidRPr="00AB5DC3">
        <w:rPr>
          <w:rFonts w:ascii="Times New Roman" w:hAnsi="Times New Roman"/>
          <w:sz w:val="20"/>
          <w:szCs w:val="20"/>
        </w:rPr>
        <w:t>2001-2016</w:t>
      </w:r>
      <w:r w:rsidR="00A84746" w:rsidRPr="00AB5DC3">
        <w:rPr>
          <w:rFonts w:ascii="Times New Roman" w:hAnsi="Times New Roman"/>
          <w:sz w:val="20"/>
          <w:szCs w:val="20"/>
        </w:rPr>
        <w:t xml:space="preserve"> </w:t>
      </w:r>
      <w:r w:rsidRPr="00AB5DC3">
        <w:rPr>
          <w:rFonts w:ascii="Times New Roman" w:hAnsi="Times New Roman"/>
          <w:sz w:val="20"/>
          <w:szCs w:val="20"/>
        </w:rPr>
        <w:t>in</w:t>
      </w:r>
      <w:r w:rsidR="00A84746" w:rsidRPr="00AB5DC3">
        <w:rPr>
          <w:rFonts w:ascii="Times New Roman" w:hAnsi="Times New Roman"/>
          <w:sz w:val="20"/>
          <w:szCs w:val="20"/>
        </w:rPr>
        <w:t xml:space="preserve"> </w:t>
      </w:r>
      <w:r w:rsidRPr="00AB5DC3">
        <w:rPr>
          <w:rFonts w:ascii="Times New Roman" w:hAnsi="Times New Roman"/>
          <w:sz w:val="20"/>
          <w:szCs w:val="20"/>
        </w:rPr>
        <w:t>Iran;</w:t>
      </w:r>
      <w:r w:rsidR="00A84746" w:rsidRPr="00AB5DC3">
        <w:rPr>
          <w:rFonts w:ascii="Times New Roman" w:hAnsi="Times New Roman"/>
          <w:sz w:val="20"/>
          <w:szCs w:val="20"/>
        </w:rPr>
        <w:t xml:space="preserve"> </w:t>
      </w:r>
      <w:r w:rsidRPr="00AB5DC3">
        <w:rPr>
          <w:rFonts w:ascii="Times New Roman" w:hAnsi="Times New Roman"/>
          <w:sz w:val="20"/>
          <w:szCs w:val="20"/>
        </w:rPr>
        <w:t>a</w:t>
      </w:r>
      <w:r w:rsidR="00A84746" w:rsidRPr="00AB5DC3">
        <w:rPr>
          <w:rFonts w:ascii="Times New Roman" w:hAnsi="Times New Roman"/>
          <w:sz w:val="20"/>
          <w:szCs w:val="20"/>
        </w:rPr>
        <w:t xml:space="preserve"> </w:t>
      </w:r>
      <w:r w:rsidRPr="00AB5DC3">
        <w:rPr>
          <w:rFonts w:ascii="Times New Roman" w:hAnsi="Times New Roman"/>
          <w:sz w:val="20"/>
          <w:szCs w:val="20"/>
        </w:rPr>
        <w:t>review</w:t>
      </w:r>
      <w:r w:rsidR="00A84746" w:rsidRPr="00AB5DC3">
        <w:rPr>
          <w:rFonts w:ascii="Times New Roman" w:hAnsi="Times New Roman"/>
          <w:sz w:val="20"/>
          <w:szCs w:val="20"/>
        </w:rPr>
        <w:t xml:space="preserve"> </w:t>
      </w:r>
      <w:r w:rsidRPr="00AB5DC3">
        <w:rPr>
          <w:rFonts w:ascii="Times New Roman" w:hAnsi="Times New Roman"/>
          <w:sz w:val="20"/>
          <w:szCs w:val="20"/>
        </w:rPr>
        <w:t>New</w:t>
      </w:r>
      <w:r w:rsidR="00A84746" w:rsidRPr="00AB5DC3">
        <w:rPr>
          <w:rFonts w:ascii="Times New Roman" w:hAnsi="Times New Roman"/>
          <w:sz w:val="20"/>
          <w:szCs w:val="20"/>
        </w:rPr>
        <w:t xml:space="preserve"> </w:t>
      </w:r>
      <w:r w:rsidRPr="00AB5DC3">
        <w:rPr>
          <w:rFonts w:ascii="Times New Roman" w:hAnsi="Times New Roman"/>
          <w:sz w:val="20"/>
          <w:szCs w:val="20"/>
        </w:rPr>
        <w:t>Microbe</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New</w:t>
      </w:r>
      <w:r w:rsidR="00A84746" w:rsidRPr="00AB5DC3">
        <w:rPr>
          <w:rFonts w:ascii="Times New Roman" w:hAnsi="Times New Roman"/>
          <w:sz w:val="20"/>
          <w:szCs w:val="20"/>
        </w:rPr>
        <w:t xml:space="preserve"> </w:t>
      </w:r>
      <w:r w:rsidRPr="00AB5DC3">
        <w:rPr>
          <w:rFonts w:ascii="Times New Roman" w:hAnsi="Times New Roman"/>
          <w:sz w:val="20"/>
          <w:szCs w:val="20"/>
        </w:rPr>
        <w:t>Infections</w:t>
      </w:r>
      <w:r w:rsidRPr="00AB5DC3">
        <w:rPr>
          <w:rFonts w:ascii="Times New Roman" w:hAnsi="Times New Roman"/>
          <w:i/>
          <w:sz w:val="20"/>
          <w:szCs w:val="20"/>
        </w:rPr>
        <w:t>,</w:t>
      </w:r>
      <w:r w:rsidR="00A84746" w:rsidRPr="00AB5DC3">
        <w:rPr>
          <w:rFonts w:ascii="Times New Roman" w:hAnsi="Times New Roman"/>
          <w:sz w:val="20"/>
          <w:szCs w:val="20"/>
        </w:rPr>
        <w:t xml:space="preserve"> </w:t>
      </w:r>
      <w:r w:rsidR="007D5A06" w:rsidRPr="00AB5DC3">
        <w:rPr>
          <w:rFonts w:ascii="Times New Roman" w:hAnsi="Times New Roman"/>
          <w:sz w:val="20"/>
          <w:szCs w:val="20"/>
        </w:rPr>
        <w:t>2018;</w:t>
      </w:r>
      <w:r w:rsidR="00A84746" w:rsidRPr="00AB5DC3">
        <w:rPr>
          <w:rFonts w:ascii="Times New Roman" w:hAnsi="Times New Roman"/>
          <w:sz w:val="20"/>
          <w:szCs w:val="20"/>
        </w:rPr>
        <w:t xml:space="preserve"> </w:t>
      </w:r>
      <w:r w:rsidRPr="00AB5DC3">
        <w:rPr>
          <w:rFonts w:ascii="Times New Roman" w:hAnsi="Times New Roman"/>
          <w:sz w:val="20"/>
          <w:szCs w:val="20"/>
        </w:rPr>
        <w:t>26;92-9</w:t>
      </w:r>
      <w:r w:rsidR="00AF675A" w:rsidRPr="00AB5DC3">
        <w:rPr>
          <w:rFonts w:ascii="Times New Roman" w:hAnsi="Times New Roman"/>
          <w:sz w:val="20"/>
          <w:szCs w:val="20"/>
        </w:rPr>
        <w:t>9.</w:t>
      </w:r>
    </w:p>
    <w:p w:rsidR="00E6021B" w:rsidRPr="00AB5DC3" w:rsidRDefault="00233A8D"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t>Semado-Lemsade,</w:t>
      </w:r>
      <w:r w:rsidR="00A84746" w:rsidRPr="00AB5DC3">
        <w:rPr>
          <w:rFonts w:ascii="Times New Roman" w:hAnsi="Times New Roman"/>
          <w:sz w:val="20"/>
          <w:szCs w:val="20"/>
        </w:rPr>
        <w:t xml:space="preserve"> </w:t>
      </w:r>
      <w:r w:rsidRPr="00AB5DC3">
        <w:rPr>
          <w:rFonts w:ascii="Times New Roman" w:hAnsi="Times New Roman"/>
          <w:sz w:val="20"/>
          <w:szCs w:val="20"/>
        </w:rPr>
        <w:t>K</w:t>
      </w:r>
      <w:r w:rsidR="00E6021B" w:rsidRPr="00AB5DC3">
        <w:rPr>
          <w:rFonts w:ascii="Times New Roman" w:hAnsi="Times New Roman"/>
          <w:sz w:val="20"/>
          <w:szCs w:val="20"/>
        </w:rPr>
        <w:t>T.,</w:t>
      </w:r>
      <w:r w:rsidR="00A84746" w:rsidRPr="00AB5DC3">
        <w:rPr>
          <w:rFonts w:ascii="Times New Roman" w:hAnsi="Times New Roman"/>
          <w:sz w:val="20"/>
          <w:szCs w:val="20"/>
        </w:rPr>
        <w:t xml:space="preserve"> </w:t>
      </w:r>
      <w:r w:rsidR="00E6021B" w:rsidRPr="00AB5DC3">
        <w:rPr>
          <w:rFonts w:ascii="Times New Roman" w:hAnsi="Times New Roman"/>
          <w:sz w:val="20"/>
          <w:szCs w:val="20"/>
        </w:rPr>
        <w:t>Mottola,</w:t>
      </w:r>
      <w:r w:rsidR="00A84746" w:rsidRPr="00AB5DC3">
        <w:rPr>
          <w:rFonts w:ascii="Times New Roman" w:hAnsi="Times New Roman"/>
          <w:sz w:val="20"/>
          <w:szCs w:val="20"/>
        </w:rPr>
        <w:t xml:space="preserve"> </w:t>
      </w:r>
      <w:r w:rsidR="00E6021B" w:rsidRPr="00AB5DC3">
        <w:rPr>
          <w:rFonts w:ascii="Times New Roman" w:hAnsi="Times New Roman"/>
          <w:sz w:val="20"/>
          <w:szCs w:val="20"/>
        </w:rPr>
        <w:t>C.,</w:t>
      </w:r>
      <w:r w:rsidR="00A84746" w:rsidRPr="00AB5DC3">
        <w:rPr>
          <w:rFonts w:ascii="Times New Roman" w:hAnsi="Times New Roman"/>
          <w:sz w:val="20"/>
          <w:szCs w:val="20"/>
        </w:rPr>
        <w:t xml:space="preserve"> </w:t>
      </w:r>
      <w:r w:rsidR="00E6021B" w:rsidRPr="00AB5DC3">
        <w:rPr>
          <w:rFonts w:ascii="Times New Roman" w:hAnsi="Times New Roman"/>
          <w:sz w:val="20"/>
          <w:szCs w:val="20"/>
        </w:rPr>
        <w:t>Alves</w:t>
      </w:r>
      <w:r w:rsidR="00A84746" w:rsidRPr="00AB5DC3">
        <w:rPr>
          <w:rFonts w:ascii="Times New Roman" w:hAnsi="Times New Roman"/>
          <w:sz w:val="20"/>
          <w:szCs w:val="20"/>
        </w:rPr>
        <w:t xml:space="preserve"> </w:t>
      </w:r>
      <w:r w:rsidR="00E6021B" w:rsidRPr="00AB5DC3">
        <w:rPr>
          <w:rFonts w:ascii="Times New Roman" w:hAnsi="Times New Roman"/>
          <w:sz w:val="20"/>
          <w:szCs w:val="20"/>
        </w:rPr>
        <w:t>Barroco,</w:t>
      </w:r>
      <w:r w:rsidR="00A84746" w:rsidRPr="00AB5DC3">
        <w:rPr>
          <w:rFonts w:ascii="Times New Roman" w:hAnsi="Times New Roman"/>
          <w:sz w:val="20"/>
          <w:szCs w:val="20"/>
        </w:rPr>
        <w:t xml:space="preserve"> </w:t>
      </w:r>
      <w:r w:rsidR="00E6021B" w:rsidRPr="00AB5DC3">
        <w:rPr>
          <w:rFonts w:ascii="Times New Roman" w:hAnsi="Times New Roman"/>
          <w:sz w:val="20"/>
          <w:szCs w:val="20"/>
        </w:rPr>
        <w:t>C.,</w:t>
      </w:r>
      <w:r w:rsidR="00A84746" w:rsidRPr="00AB5DC3">
        <w:rPr>
          <w:rFonts w:ascii="Times New Roman" w:hAnsi="Times New Roman"/>
          <w:sz w:val="20"/>
          <w:szCs w:val="20"/>
        </w:rPr>
        <w:t xml:space="preserve"> </w:t>
      </w:r>
      <w:r w:rsidR="00E6021B" w:rsidRPr="00AB5DC3">
        <w:rPr>
          <w:rFonts w:ascii="Times New Roman" w:hAnsi="Times New Roman"/>
          <w:sz w:val="20"/>
          <w:szCs w:val="20"/>
        </w:rPr>
        <w:t>Cavaco</w:t>
      </w:r>
      <w:r w:rsidR="00A84746" w:rsidRPr="00AB5DC3">
        <w:rPr>
          <w:rFonts w:ascii="Times New Roman" w:hAnsi="Times New Roman"/>
          <w:sz w:val="20"/>
          <w:szCs w:val="20"/>
        </w:rPr>
        <w:t xml:space="preserve"> </w:t>
      </w:r>
      <w:r w:rsidR="00E6021B" w:rsidRPr="00AB5DC3">
        <w:rPr>
          <w:rFonts w:ascii="Times New Roman" w:hAnsi="Times New Roman"/>
          <w:sz w:val="20"/>
          <w:szCs w:val="20"/>
        </w:rPr>
        <w:t>Silva,</w:t>
      </w:r>
      <w:r w:rsidR="00A84746" w:rsidRPr="00AB5DC3">
        <w:rPr>
          <w:rFonts w:ascii="Times New Roman" w:hAnsi="Times New Roman"/>
          <w:sz w:val="20"/>
          <w:szCs w:val="20"/>
        </w:rPr>
        <w:t xml:space="preserve"> </w:t>
      </w:r>
      <w:r w:rsidR="00E6021B" w:rsidRPr="00AB5DC3">
        <w:rPr>
          <w:rFonts w:ascii="Times New Roman" w:hAnsi="Times New Roman"/>
          <w:sz w:val="20"/>
          <w:szCs w:val="20"/>
        </w:rPr>
        <w:t>P.,</w:t>
      </w:r>
      <w:r w:rsidR="00A84746" w:rsidRPr="00AB5DC3">
        <w:rPr>
          <w:rFonts w:ascii="Times New Roman" w:hAnsi="Times New Roman"/>
          <w:sz w:val="20"/>
          <w:szCs w:val="20"/>
        </w:rPr>
        <w:t xml:space="preserve"> </w:t>
      </w:r>
      <w:r w:rsidR="00E6021B" w:rsidRPr="00AB5DC3">
        <w:rPr>
          <w:rFonts w:ascii="Times New Roman" w:hAnsi="Times New Roman"/>
          <w:sz w:val="20"/>
          <w:szCs w:val="20"/>
        </w:rPr>
        <w:t>Tavares,</w:t>
      </w:r>
      <w:r w:rsidR="00A84746" w:rsidRPr="00AB5DC3">
        <w:rPr>
          <w:rFonts w:ascii="Times New Roman" w:hAnsi="Times New Roman"/>
          <w:sz w:val="20"/>
          <w:szCs w:val="20"/>
        </w:rPr>
        <w:t xml:space="preserve"> </w:t>
      </w:r>
      <w:r w:rsidR="00E6021B" w:rsidRPr="00AB5DC3">
        <w:rPr>
          <w:rFonts w:ascii="Times New Roman" w:hAnsi="Times New Roman"/>
          <w:sz w:val="20"/>
          <w:szCs w:val="20"/>
        </w:rPr>
        <w:t>L.</w:t>
      </w:r>
      <w:r w:rsidR="00A84746" w:rsidRPr="00AB5DC3">
        <w:rPr>
          <w:rFonts w:ascii="Times New Roman" w:hAnsi="Times New Roman"/>
          <w:sz w:val="20"/>
          <w:szCs w:val="20"/>
        </w:rPr>
        <w:t xml:space="preserve"> </w:t>
      </w:r>
      <w:r w:rsidR="00E6021B" w:rsidRPr="00AB5DC3">
        <w:rPr>
          <w:rFonts w:ascii="Times New Roman" w:hAnsi="Times New Roman"/>
          <w:sz w:val="20"/>
          <w:szCs w:val="20"/>
        </w:rPr>
        <w:t>and</w:t>
      </w:r>
      <w:r w:rsidR="00A84746" w:rsidRPr="00AB5DC3">
        <w:rPr>
          <w:rFonts w:ascii="Times New Roman" w:hAnsi="Times New Roman"/>
          <w:sz w:val="20"/>
          <w:szCs w:val="20"/>
        </w:rPr>
        <w:t xml:space="preserve"> </w:t>
      </w:r>
      <w:r w:rsidR="00E6021B" w:rsidRPr="00AB5DC3">
        <w:rPr>
          <w:rFonts w:ascii="Times New Roman" w:hAnsi="Times New Roman"/>
          <w:sz w:val="20"/>
          <w:szCs w:val="20"/>
        </w:rPr>
        <w:t>Oliveria,</w:t>
      </w:r>
      <w:r w:rsidR="00A84746" w:rsidRPr="00AB5DC3">
        <w:rPr>
          <w:rFonts w:ascii="Times New Roman" w:hAnsi="Times New Roman"/>
          <w:sz w:val="20"/>
          <w:szCs w:val="20"/>
        </w:rPr>
        <w:t xml:space="preserve"> </w:t>
      </w:r>
      <w:r w:rsidR="00E6021B" w:rsidRPr="00AB5DC3">
        <w:rPr>
          <w:rFonts w:ascii="Times New Roman" w:hAnsi="Times New Roman"/>
          <w:sz w:val="20"/>
          <w:szCs w:val="20"/>
        </w:rPr>
        <w:t>M.</w:t>
      </w:r>
      <w:r w:rsidR="00A84746" w:rsidRPr="00AB5DC3">
        <w:rPr>
          <w:rFonts w:ascii="Times New Roman" w:hAnsi="Times New Roman"/>
          <w:sz w:val="20"/>
          <w:szCs w:val="20"/>
        </w:rPr>
        <w:t xml:space="preserve"> </w:t>
      </w:r>
      <w:r w:rsidR="00E6021B" w:rsidRPr="00AB5DC3">
        <w:rPr>
          <w:rFonts w:ascii="Times New Roman" w:hAnsi="Times New Roman"/>
          <w:sz w:val="20"/>
          <w:szCs w:val="20"/>
        </w:rPr>
        <w:t>Characterization</w:t>
      </w:r>
      <w:r w:rsidR="00A84746" w:rsidRPr="00AB5DC3">
        <w:rPr>
          <w:rFonts w:ascii="Times New Roman" w:hAnsi="Times New Roman"/>
          <w:sz w:val="20"/>
          <w:szCs w:val="20"/>
        </w:rPr>
        <w:t xml:space="preserve"> </w:t>
      </w:r>
      <w:r w:rsidR="00E6021B" w:rsidRPr="00AB5DC3">
        <w:rPr>
          <w:rFonts w:ascii="Times New Roman" w:hAnsi="Times New Roman"/>
          <w:sz w:val="20"/>
          <w:szCs w:val="20"/>
        </w:rPr>
        <w:t>of</w:t>
      </w:r>
      <w:r w:rsidR="00A84746" w:rsidRPr="00AB5DC3">
        <w:rPr>
          <w:rFonts w:ascii="Times New Roman" w:hAnsi="Times New Roman"/>
          <w:sz w:val="20"/>
          <w:szCs w:val="20"/>
        </w:rPr>
        <w:t xml:space="preserve"> </w:t>
      </w:r>
      <w:r w:rsidR="00E6021B" w:rsidRPr="00AB5DC3">
        <w:rPr>
          <w:rFonts w:ascii="Times New Roman" w:hAnsi="Times New Roman"/>
          <w:sz w:val="20"/>
          <w:szCs w:val="20"/>
        </w:rPr>
        <w:t>multi</w:t>
      </w:r>
      <w:r w:rsidR="00A84746" w:rsidRPr="00AB5DC3">
        <w:rPr>
          <w:rFonts w:ascii="Times New Roman" w:hAnsi="Times New Roman"/>
          <w:sz w:val="20"/>
          <w:szCs w:val="20"/>
        </w:rPr>
        <w:t xml:space="preserve"> </w:t>
      </w:r>
      <w:r w:rsidR="00E6021B" w:rsidRPr="00AB5DC3">
        <w:rPr>
          <w:rFonts w:ascii="Times New Roman" w:hAnsi="Times New Roman"/>
          <w:sz w:val="20"/>
          <w:szCs w:val="20"/>
        </w:rPr>
        <w:t>drug</w:t>
      </w:r>
      <w:r w:rsidR="00A84746" w:rsidRPr="00AB5DC3">
        <w:rPr>
          <w:rFonts w:ascii="Times New Roman" w:hAnsi="Times New Roman"/>
          <w:sz w:val="20"/>
          <w:szCs w:val="20"/>
        </w:rPr>
        <w:t xml:space="preserve"> </w:t>
      </w:r>
      <w:r w:rsidR="00E6021B" w:rsidRPr="00AB5DC3">
        <w:rPr>
          <w:rFonts w:ascii="Times New Roman" w:hAnsi="Times New Roman"/>
          <w:sz w:val="20"/>
          <w:szCs w:val="20"/>
        </w:rPr>
        <w:t>resistant</w:t>
      </w:r>
      <w:r w:rsidR="00A84746" w:rsidRPr="00AB5DC3">
        <w:rPr>
          <w:rFonts w:ascii="Times New Roman" w:hAnsi="Times New Roman"/>
          <w:sz w:val="20"/>
          <w:szCs w:val="20"/>
        </w:rPr>
        <w:t xml:space="preserve"> </w:t>
      </w:r>
      <w:r w:rsidR="00E6021B" w:rsidRPr="00AB5DC3">
        <w:rPr>
          <w:rFonts w:ascii="Times New Roman" w:hAnsi="Times New Roman"/>
          <w:sz w:val="20"/>
          <w:szCs w:val="20"/>
        </w:rPr>
        <w:t>diabetic</w:t>
      </w:r>
      <w:r w:rsidR="00A84746" w:rsidRPr="00AB5DC3">
        <w:rPr>
          <w:rFonts w:ascii="Times New Roman" w:hAnsi="Times New Roman"/>
          <w:sz w:val="20"/>
          <w:szCs w:val="20"/>
        </w:rPr>
        <w:t xml:space="preserve"> </w:t>
      </w:r>
      <w:r w:rsidR="00E6021B" w:rsidRPr="00AB5DC3">
        <w:rPr>
          <w:rFonts w:ascii="Times New Roman" w:hAnsi="Times New Roman"/>
          <w:sz w:val="20"/>
          <w:szCs w:val="20"/>
        </w:rPr>
        <w:t>foot</w:t>
      </w:r>
      <w:r w:rsidR="00A84746" w:rsidRPr="00AB5DC3">
        <w:rPr>
          <w:rFonts w:ascii="Times New Roman" w:hAnsi="Times New Roman"/>
          <w:sz w:val="20"/>
          <w:szCs w:val="20"/>
        </w:rPr>
        <w:t xml:space="preserve"> </w:t>
      </w:r>
      <w:r w:rsidR="00E6021B" w:rsidRPr="00AB5DC3">
        <w:rPr>
          <w:rFonts w:ascii="Times New Roman" w:hAnsi="Times New Roman"/>
          <w:sz w:val="20"/>
          <w:szCs w:val="20"/>
        </w:rPr>
        <w:t>ulcer</w:t>
      </w:r>
      <w:r w:rsidR="00A84746" w:rsidRPr="00AB5DC3">
        <w:rPr>
          <w:rFonts w:ascii="Times New Roman" w:hAnsi="Times New Roman"/>
          <w:sz w:val="20"/>
          <w:szCs w:val="20"/>
        </w:rPr>
        <w:t xml:space="preserve"> </w:t>
      </w:r>
      <w:r w:rsidR="00E6021B" w:rsidRPr="00AB5DC3">
        <w:rPr>
          <w:rFonts w:ascii="Times New Roman" w:hAnsi="Times New Roman"/>
          <w:sz w:val="20"/>
          <w:szCs w:val="20"/>
        </w:rPr>
        <w:t>enterococci.</w:t>
      </w:r>
      <w:r w:rsidR="00A84746" w:rsidRPr="00AB5DC3">
        <w:rPr>
          <w:rFonts w:ascii="Times New Roman" w:hAnsi="Times New Roman"/>
          <w:sz w:val="20"/>
          <w:szCs w:val="20"/>
        </w:rPr>
        <w:t xml:space="preserve"> </w:t>
      </w:r>
      <w:r w:rsidR="00E6021B" w:rsidRPr="00AB5DC3">
        <w:rPr>
          <w:rFonts w:ascii="Times New Roman" w:hAnsi="Times New Roman"/>
          <w:sz w:val="20"/>
          <w:szCs w:val="20"/>
        </w:rPr>
        <w:t>Enferm</w:t>
      </w:r>
      <w:r w:rsidR="00A84746" w:rsidRPr="00AB5DC3">
        <w:rPr>
          <w:rFonts w:ascii="Times New Roman" w:hAnsi="Times New Roman"/>
          <w:sz w:val="20"/>
          <w:szCs w:val="20"/>
        </w:rPr>
        <w:t xml:space="preserve"> </w:t>
      </w:r>
      <w:r w:rsidR="00E6021B" w:rsidRPr="00AB5DC3">
        <w:rPr>
          <w:rFonts w:ascii="Times New Roman" w:hAnsi="Times New Roman"/>
          <w:sz w:val="20"/>
          <w:szCs w:val="20"/>
        </w:rPr>
        <w:t>Infec.</w:t>
      </w:r>
      <w:r w:rsidR="00A84746" w:rsidRPr="00AB5DC3">
        <w:rPr>
          <w:rFonts w:ascii="Times New Roman" w:hAnsi="Times New Roman"/>
          <w:sz w:val="20"/>
          <w:szCs w:val="20"/>
        </w:rPr>
        <w:t xml:space="preserve"> </w:t>
      </w:r>
      <w:r w:rsidR="00E6021B" w:rsidRPr="00AB5DC3">
        <w:rPr>
          <w:rFonts w:ascii="Times New Roman" w:hAnsi="Times New Roman"/>
          <w:sz w:val="20"/>
          <w:szCs w:val="20"/>
        </w:rPr>
        <w:t>Microbiol.</w:t>
      </w:r>
      <w:r w:rsidR="00A84746" w:rsidRPr="00AB5DC3">
        <w:rPr>
          <w:rFonts w:ascii="Times New Roman" w:hAnsi="Times New Roman"/>
          <w:sz w:val="20"/>
          <w:szCs w:val="20"/>
        </w:rPr>
        <w:t xml:space="preserve"> </w:t>
      </w:r>
      <w:r w:rsidR="00E6021B" w:rsidRPr="00AB5DC3">
        <w:rPr>
          <w:rFonts w:ascii="Times New Roman" w:hAnsi="Times New Roman"/>
          <w:sz w:val="20"/>
          <w:szCs w:val="20"/>
        </w:rPr>
        <w:t>Clin.</w:t>
      </w:r>
      <w:r w:rsidR="00A84746" w:rsidRPr="00AB5DC3">
        <w:rPr>
          <w:rFonts w:ascii="Times New Roman" w:hAnsi="Times New Roman"/>
          <w:sz w:val="20"/>
          <w:szCs w:val="20"/>
        </w:rPr>
        <w:t xml:space="preserve"> </w:t>
      </w:r>
      <w:r w:rsidR="007D5A06" w:rsidRPr="00AB5DC3">
        <w:rPr>
          <w:rFonts w:ascii="Times New Roman" w:hAnsi="Times New Roman"/>
          <w:sz w:val="20"/>
          <w:szCs w:val="20"/>
        </w:rPr>
        <w:t>2016;</w:t>
      </w:r>
      <w:r w:rsidR="00A84746" w:rsidRPr="00AB5DC3">
        <w:rPr>
          <w:rFonts w:ascii="Times New Roman" w:hAnsi="Times New Roman"/>
          <w:sz w:val="20"/>
          <w:szCs w:val="20"/>
        </w:rPr>
        <w:t xml:space="preserve"> </w:t>
      </w:r>
      <w:r w:rsidR="00E6021B" w:rsidRPr="00AB5DC3">
        <w:rPr>
          <w:rFonts w:ascii="Times New Roman" w:hAnsi="Times New Roman"/>
          <w:sz w:val="20"/>
          <w:szCs w:val="20"/>
        </w:rPr>
        <w:t>34</w:t>
      </w:r>
      <w:r w:rsidR="00A84746" w:rsidRPr="00AB5DC3">
        <w:rPr>
          <w:rFonts w:ascii="Times New Roman" w:hAnsi="Times New Roman"/>
          <w:sz w:val="20"/>
          <w:szCs w:val="20"/>
        </w:rPr>
        <w:t xml:space="preserve"> </w:t>
      </w:r>
      <w:r w:rsidR="00E6021B" w:rsidRPr="00AB5DC3">
        <w:rPr>
          <w:rFonts w:ascii="Times New Roman" w:hAnsi="Times New Roman"/>
          <w:sz w:val="20"/>
          <w:szCs w:val="20"/>
        </w:rPr>
        <w:t>(2):114-116.</w:t>
      </w:r>
      <w:r w:rsidR="00A84746" w:rsidRPr="00AB5DC3">
        <w:rPr>
          <w:rFonts w:ascii="Times New Roman" w:hAnsi="Times New Roman"/>
          <w:sz w:val="20"/>
          <w:szCs w:val="20"/>
        </w:rPr>
        <w:t xml:space="preserve"> </w:t>
      </w:r>
    </w:p>
    <w:p w:rsidR="00AF675A" w:rsidRPr="00AB5DC3" w:rsidRDefault="00E6021B"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t>Desai,</w:t>
      </w:r>
      <w:r w:rsidR="00A84746" w:rsidRPr="00AB5DC3">
        <w:rPr>
          <w:rFonts w:ascii="Times New Roman" w:hAnsi="Times New Roman"/>
          <w:sz w:val="20"/>
          <w:szCs w:val="20"/>
        </w:rPr>
        <w:t xml:space="preserve"> </w:t>
      </w:r>
      <w:r w:rsidRPr="00AB5DC3">
        <w:rPr>
          <w:rFonts w:ascii="Times New Roman" w:hAnsi="Times New Roman"/>
          <w:sz w:val="20"/>
          <w:szCs w:val="20"/>
        </w:rPr>
        <w:t>P,</w:t>
      </w:r>
      <w:r w:rsidR="00A84746" w:rsidRPr="00AB5DC3">
        <w:rPr>
          <w:rFonts w:ascii="Times New Roman" w:hAnsi="Times New Roman"/>
          <w:sz w:val="20"/>
          <w:szCs w:val="20"/>
        </w:rPr>
        <w:t xml:space="preserve"> </w:t>
      </w:r>
      <w:r w:rsidRPr="00AB5DC3">
        <w:rPr>
          <w:rFonts w:ascii="Times New Roman" w:hAnsi="Times New Roman"/>
          <w:sz w:val="20"/>
          <w:szCs w:val="20"/>
        </w:rPr>
        <w:t>Pandit,</w:t>
      </w:r>
      <w:r w:rsidR="00A84746" w:rsidRPr="00AB5DC3">
        <w:rPr>
          <w:rFonts w:ascii="Times New Roman" w:hAnsi="Times New Roman"/>
          <w:sz w:val="20"/>
          <w:szCs w:val="20"/>
        </w:rPr>
        <w:t xml:space="preserve"> </w:t>
      </w:r>
      <w:r w:rsidRPr="00AB5DC3">
        <w:rPr>
          <w:rFonts w:ascii="Times New Roman" w:hAnsi="Times New Roman"/>
          <w:sz w:val="20"/>
          <w:szCs w:val="20"/>
        </w:rPr>
        <w:t>D,</w:t>
      </w:r>
      <w:r w:rsidR="00A84746" w:rsidRPr="00AB5DC3">
        <w:rPr>
          <w:rFonts w:ascii="Times New Roman" w:hAnsi="Times New Roman"/>
          <w:sz w:val="20"/>
          <w:szCs w:val="20"/>
        </w:rPr>
        <w:t xml:space="preserve"> </w:t>
      </w:r>
      <w:r w:rsidRPr="00AB5DC3">
        <w:rPr>
          <w:rFonts w:ascii="Times New Roman" w:hAnsi="Times New Roman"/>
          <w:sz w:val="20"/>
          <w:szCs w:val="20"/>
        </w:rPr>
        <w:t>Mathur,</w:t>
      </w:r>
      <w:r w:rsidR="00A84746" w:rsidRPr="00AB5DC3">
        <w:rPr>
          <w:rFonts w:ascii="Times New Roman" w:hAnsi="Times New Roman"/>
          <w:sz w:val="20"/>
          <w:szCs w:val="20"/>
        </w:rPr>
        <w:t xml:space="preserve"> </w:t>
      </w:r>
      <w:r w:rsidRPr="00AB5DC3">
        <w:rPr>
          <w:rFonts w:ascii="Times New Roman" w:hAnsi="Times New Roman"/>
          <w:sz w:val="20"/>
          <w:szCs w:val="20"/>
        </w:rPr>
        <w:t>M</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Gogate,</w:t>
      </w:r>
      <w:r w:rsidR="00A84746" w:rsidRPr="00AB5DC3">
        <w:rPr>
          <w:rFonts w:ascii="Times New Roman" w:hAnsi="Times New Roman"/>
          <w:sz w:val="20"/>
          <w:szCs w:val="20"/>
        </w:rPr>
        <w:t xml:space="preserve"> </w:t>
      </w:r>
      <w:r w:rsidRPr="00AB5DC3">
        <w:rPr>
          <w:rFonts w:ascii="Times New Roman" w:hAnsi="Times New Roman"/>
          <w:sz w:val="20"/>
          <w:szCs w:val="20"/>
        </w:rPr>
        <w:t>A.</w:t>
      </w:r>
      <w:r w:rsidR="00A84746" w:rsidRPr="00AB5DC3">
        <w:rPr>
          <w:rFonts w:ascii="Times New Roman" w:hAnsi="Times New Roman"/>
          <w:sz w:val="20"/>
          <w:szCs w:val="20"/>
        </w:rPr>
        <w:t xml:space="preserve"> </w:t>
      </w:r>
      <w:r w:rsidRPr="00AB5DC3">
        <w:rPr>
          <w:rFonts w:ascii="Times New Roman" w:hAnsi="Times New Roman"/>
          <w:sz w:val="20"/>
          <w:szCs w:val="20"/>
        </w:rPr>
        <w:t>Prevalence,</w:t>
      </w:r>
      <w:r w:rsidR="00A84746" w:rsidRPr="00AB5DC3">
        <w:rPr>
          <w:rFonts w:ascii="Times New Roman" w:hAnsi="Times New Roman"/>
          <w:sz w:val="20"/>
          <w:szCs w:val="20"/>
        </w:rPr>
        <w:t xml:space="preserve"> </w:t>
      </w:r>
      <w:r w:rsidRPr="00AB5DC3">
        <w:rPr>
          <w:rFonts w:ascii="Times New Roman" w:hAnsi="Times New Roman"/>
          <w:sz w:val="20"/>
          <w:szCs w:val="20"/>
        </w:rPr>
        <w:t>identification</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Distribution</w:t>
      </w:r>
      <w:r w:rsidR="00A84746" w:rsidRPr="00AB5DC3">
        <w:rPr>
          <w:rFonts w:ascii="Times New Roman" w:hAnsi="Times New Roman"/>
          <w:sz w:val="20"/>
          <w:szCs w:val="20"/>
        </w:rPr>
        <w:t xml:space="preserve"> </w:t>
      </w:r>
      <w:r w:rsidRPr="00AB5DC3">
        <w:rPr>
          <w:rFonts w:ascii="Times New Roman" w:hAnsi="Times New Roman"/>
          <w:sz w:val="20"/>
          <w:szCs w:val="20"/>
        </w:rPr>
        <w:t>of</w:t>
      </w:r>
      <w:r w:rsidR="00A84746" w:rsidRPr="00AB5DC3">
        <w:rPr>
          <w:rFonts w:ascii="Times New Roman" w:hAnsi="Times New Roman"/>
          <w:sz w:val="20"/>
          <w:szCs w:val="20"/>
        </w:rPr>
        <w:t xml:space="preserve"> </w:t>
      </w:r>
      <w:r w:rsidRPr="00AB5DC3">
        <w:rPr>
          <w:rFonts w:ascii="Times New Roman" w:hAnsi="Times New Roman"/>
          <w:sz w:val="20"/>
          <w:szCs w:val="20"/>
        </w:rPr>
        <w:t>v</w:t>
      </w:r>
      <w:r w:rsidR="007D5A06" w:rsidRPr="00AB5DC3">
        <w:rPr>
          <w:rFonts w:ascii="Times New Roman" w:hAnsi="Times New Roman"/>
          <w:sz w:val="20"/>
          <w:szCs w:val="20"/>
        </w:rPr>
        <w:t>a</w:t>
      </w:r>
      <w:r w:rsidRPr="00AB5DC3">
        <w:rPr>
          <w:rFonts w:ascii="Times New Roman" w:hAnsi="Times New Roman"/>
          <w:sz w:val="20"/>
          <w:szCs w:val="20"/>
        </w:rPr>
        <w:t>rious</w:t>
      </w:r>
      <w:r w:rsidR="00A84746" w:rsidRPr="00AB5DC3">
        <w:rPr>
          <w:rFonts w:ascii="Times New Roman" w:hAnsi="Times New Roman"/>
          <w:sz w:val="20"/>
          <w:szCs w:val="20"/>
        </w:rPr>
        <w:t xml:space="preserve"> </w:t>
      </w:r>
      <w:r w:rsidRPr="00AB5DC3">
        <w:rPr>
          <w:rFonts w:ascii="Times New Roman" w:hAnsi="Times New Roman"/>
          <w:sz w:val="20"/>
          <w:szCs w:val="20"/>
        </w:rPr>
        <w:t>species</w:t>
      </w:r>
      <w:r w:rsidR="00A84746" w:rsidRPr="00AB5DC3">
        <w:rPr>
          <w:rFonts w:ascii="Times New Roman" w:hAnsi="Times New Roman"/>
          <w:sz w:val="20"/>
          <w:szCs w:val="20"/>
        </w:rPr>
        <w:t xml:space="preserve"> </w:t>
      </w:r>
      <w:r w:rsidRPr="00AB5DC3">
        <w:rPr>
          <w:rFonts w:ascii="Times New Roman" w:hAnsi="Times New Roman"/>
          <w:sz w:val="20"/>
          <w:szCs w:val="20"/>
        </w:rPr>
        <w:t>of</w:t>
      </w:r>
      <w:r w:rsidR="00A84746" w:rsidRPr="00AB5DC3">
        <w:rPr>
          <w:rFonts w:ascii="Times New Roman" w:hAnsi="Times New Roman"/>
          <w:sz w:val="20"/>
          <w:szCs w:val="20"/>
        </w:rPr>
        <w:t xml:space="preserve"> </w:t>
      </w:r>
      <w:r w:rsidRPr="00AB5DC3">
        <w:rPr>
          <w:rFonts w:ascii="Times New Roman" w:hAnsi="Times New Roman"/>
          <w:sz w:val="20"/>
          <w:szCs w:val="20"/>
        </w:rPr>
        <w:t>Enterococci</w:t>
      </w:r>
      <w:r w:rsidR="00A84746" w:rsidRPr="00AB5DC3">
        <w:rPr>
          <w:rFonts w:ascii="Times New Roman" w:hAnsi="Times New Roman"/>
          <w:sz w:val="20"/>
          <w:szCs w:val="20"/>
        </w:rPr>
        <w:t xml:space="preserve"> </w:t>
      </w:r>
      <w:r w:rsidRPr="00AB5DC3">
        <w:rPr>
          <w:rFonts w:ascii="Times New Roman" w:hAnsi="Times New Roman"/>
          <w:sz w:val="20"/>
          <w:szCs w:val="20"/>
        </w:rPr>
        <w:t>isolated</w:t>
      </w:r>
      <w:r w:rsidR="00A84746" w:rsidRPr="00AB5DC3">
        <w:rPr>
          <w:rFonts w:ascii="Times New Roman" w:hAnsi="Times New Roman"/>
          <w:sz w:val="20"/>
          <w:szCs w:val="20"/>
        </w:rPr>
        <w:t xml:space="preserve"> </w:t>
      </w:r>
      <w:r w:rsidRPr="00AB5DC3">
        <w:rPr>
          <w:rFonts w:ascii="Times New Roman" w:hAnsi="Times New Roman"/>
          <w:sz w:val="20"/>
          <w:szCs w:val="20"/>
        </w:rPr>
        <w:t>from</w:t>
      </w:r>
      <w:r w:rsidR="00A84746" w:rsidRPr="00AB5DC3">
        <w:rPr>
          <w:rFonts w:ascii="Times New Roman" w:hAnsi="Times New Roman"/>
          <w:sz w:val="20"/>
          <w:szCs w:val="20"/>
        </w:rPr>
        <w:t xml:space="preserve"> </w:t>
      </w:r>
      <w:r w:rsidRPr="00AB5DC3">
        <w:rPr>
          <w:rFonts w:ascii="Times New Roman" w:hAnsi="Times New Roman"/>
          <w:sz w:val="20"/>
          <w:szCs w:val="20"/>
        </w:rPr>
        <w:t>clinical</w:t>
      </w:r>
      <w:r w:rsidR="00A84746" w:rsidRPr="00AB5DC3">
        <w:rPr>
          <w:rFonts w:ascii="Times New Roman" w:hAnsi="Times New Roman"/>
          <w:sz w:val="20"/>
          <w:szCs w:val="20"/>
        </w:rPr>
        <w:t xml:space="preserve"> </w:t>
      </w:r>
      <w:r w:rsidRPr="00AB5DC3">
        <w:rPr>
          <w:rFonts w:ascii="Times New Roman" w:hAnsi="Times New Roman"/>
          <w:sz w:val="20"/>
          <w:szCs w:val="20"/>
        </w:rPr>
        <w:t>specimens</w:t>
      </w:r>
      <w:r w:rsidR="00A84746" w:rsidRPr="00AB5DC3">
        <w:rPr>
          <w:rFonts w:ascii="Times New Roman" w:hAnsi="Times New Roman"/>
          <w:sz w:val="20"/>
          <w:szCs w:val="20"/>
        </w:rPr>
        <w:t xml:space="preserve"> </w:t>
      </w:r>
      <w:r w:rsidRPr="00AB5DC3">
        <w:rPr>
          <w:rFonts w:ascii="Times New Roman" w:hAnsi="Times New Roman"/>
          <w:sz w:val="20"/>
          <w:szCs w:val="20"/>
        </w:rPr>
        <w:t>with</w:t>
      </w:r>
      <w:r w:rsidR="00A84746" w:rsidRPr="00AB5DC3">
        <w:rPr>
          <w:rFonts w:ascii="Times New Roman" w:hAnsi="Times New Roman"/>
          <w:sz w:val="20"/>
          <w:szCs w:val="20"/>
        </w:rPr>
        <w:t xml:space="preserve"> </w:t>
      </w:r>
      <w:r w:rsidRPr="00AB5DC3">
        <w:rPr>
          <w:rFonts w:ascii="Times New Roman" w:hAnsi="Times New Roman"/>
          <w:sz w:val="20"/>
          <w:szCs w:val="20"/>
        </w:rPr>
        <w:t>special</w:t>
      </w:r>
      <w:r w:rsidR="00A84746" w:rsidRPr="00AB5DC3">
        <w:rPr>
          <w:rFonts w:ascii="Times New Roman" w:hAnsi="Times New Roman"/>
          <w:sz w:val="20"/>
          <w:szCs w:val="20"/>
        </w:rPr>
        <w:t xml:space="preserve"> </w:t>
      </w:r>
      <w:r w:rsidRPr="00AB5DC3">
        <w:rPr>
          <w:rFonts w:ascii="Times New Roman" w:hAnsi="Times New Roman"/>
          <w:sz w:val="20"/>
          <w:szCs w:val="20"/>
        </w:rPr>
        <w:t>reference</w:t>
      </w:r>
      <w:r w:rsidR="00A84746" w:rsidRPr="00AB5DC3">
        <w:rPr>
          <w:rFonts w:ascii="Times New Roman" w:hAnsi="Times New Roman"/>
          <w:sz w:val="20"/>
          <w:szCs w:val="20"/>
        </w:rPr>
        <w:t xml:space="preserve"> </w:t>
      </w:r>
      <w:r w:rsidRPr="00AB5DC3">
        <w:rPr>
          <w:rFonts w:ascii="Times New Roman" w:hAnsi="Times New Roman"/>
          <w:sz w:val="20"/>
          <w:szCs w:val="20"/>
        </w:rPr>
        <w:t>to</w:t>
      </w:r>
      <w:r w:rsidR="00A84746" w:rsidRPr="00AB5DC3">
        <w:rPr>
          <w:rFonts w:ascii="Times New Roman" w:hAnsi="Times New Roman"/>
          <w:sz w:val="20"/>
          <w:szCs w:val="20"/>
        </w:rPr>
        <w:t xml:space="preserve"> </w:t>
      </w:r>
      <w:r w:rsidRPr="00AB5DC3">
        <w:rPr>
          <w:rFonts w:ascii="Times New Roman" w:hAnsi="Times New Roman"/>
          <w:sz w:val="20"/>
          <w:szCs w:val="20"/>
        </w:rPr>
        <w:t>urinary</w:t>
      </w:r>
      <w:r w:rsidR="00A84746" w:rsidRPr="00AB5DC3">
        <w:rPr>
          <w:rFonts w:ascii="Times New Roman" w:hAnsi="Times New Roman"/>
          <w:sz w:val="20"/>
          <w:szCs w:val="20"/>
        </w:rPr>
        <w:t xml:space="preserve"> </w:t>
      </w:r>
      <w:r w:rsidRPr="00AB5DC3">
        <w:rPr>
          <w:rFonts w:ascii="Times New Roman" w:hAnsi="Times New Roman"/>
          <w:sz w:val="20"/>
          <w:szCs w:val="20"/>
        </w:rPr>
        <w:t>tract</w:t>
      </w:r>
      <w:r w:rsidR="00A84746" w:rsidRPr="00AB5DC3">
        <w:rPr>
          <w:rFonts w:ascii="Times New Roman" w:hAnsi="Times New Roman"/>
          <w:sz w:val="20"/>
          <w:szCs w:val="20"/>
        </w:rPr>
        <w:t xml:space="preserve"> </w:t>
      </w:r>
      <w:r w:rsidRPr="00AB5DC3">
        <w:rPr>
          <w:rFonts w:ascii="Times New Roman" w:hAnsi="Times New Roman"/>
          <w:sz w:val="20"/>
          <w:szCs w:val="20"/>
        </w:rPr>
        <w:t>infection</w:t>
      </w:r>
      <w:r w:rsidR="00A84746" w:rsidRPr="00AB5DC3">
        <w:rPr>
          <w:rFonts w:ascii="Times New Roman" w:hAnsi="Times New Roman"/>
          <w:sz w:val="20"/>
          <w:szCs w:val="20"/>
        </w:rPr>
        <w:t xml:space="preserve"> </w:t>
      </w:r>
      <w:r w:rsidRPr="00AB5DC3">
        <w:rPr>
          <w:rFonts w:ascii="Times New Roman" w:hAnsi="Times New Roman"/>
          <w:sz w:val="20"/>
          <w:szCs w:val="20"/>
        </w:rPr>
        <w:t>in</w:t>
      </w:r>
      <w:r w:rsidR="00A84746" w:rsidRPr="00AB5DC3">
        <w:rPr>
          <w:rFonts w:ascii="Times New Roman" w:hAnsi="Times New Roman"/>
          <w:sz w:val="20"/>
          <w:szCs w:val="20"/>
        </w:rPr>
        <w:t xml:space="preserve"> </w:t>
      </w:r>
      <w:r w:rsidRPr="00AB5DC3">
        <w:rPr>
          <w:rFonts w:ascii="Times New Roman" w:hAnsi="Times New Roman"/>
          <w:sz w:val="20"/>
          <w:szCs w:val="20"/>
        </w:rPr>
        <w:t>catheterized</w:t>
      </w:r>
      <w:r w:rsidR="00A84746" w:rsidRPr="00AB5DC3">
        <w:rPr>
          <w:rFonts w:ascii="Times New Roman" w:hAnsi="Times New Roman"/>
          <w:sz w:val="20"/>
          <w:szCs w:val="20"/>
        </w:rPr>
        <w:t xml:space="preserve"> </w:t>
      </w:r>
      <w:r w:rsidRPr="00AB5DC3">
        <w:rPr>
          <w:rFonts w:ascii="Times New Roman" w:hAnsi="Times New Roman"/>
          <w:sz w:val="20"/>
          <w:szCs w:val="20"/>
        </w:rPr>
        <w:t>patients.</w:t>
      </w:r>
      <w:r w:rsidR="00A84746" w:rsidRPr="00AB5DC3">
        <w:rPr>
          <w:rFonts w:ascii="Times New Roman" w:hAnsi="Times New Roman"/>
          <w:sz w:val="20"/>
          <w:szCs w:val="20"/>
        </w:rPr>
        <w:t xml:space="preserve"> </w:t>
      </w:r>
      <w:r w:rsidRPr="00AB5DC3">
        <w:rPr>
          <w:rFonts w:ascii="Times New Roman" w:hAnsi="Times New Roman"/>
          <w:sz w:val="20"/>
          <w:szCs w:val="20"/>
        </w:rPr>
        <w:t>Indian</w:t>
      </w:r>
      <w:r w:rsidR="00A84746" w:rsidRPr="00AB5DC3">
        <w:rPr>
          <w:rFonts w:ascii="Times New Roman" w:hAnsi="Times New Roman"/>
          <w:sz w:val="20"/>
          <w:szCs w:val="20"/>
        </w:rPr>
        <w:t xml:space="preserve"> </w:t>
      </w:r>
      <w:r w:rsidRPr="00AB5DC3">
        <w:rPr>
          <w:rFonts w:ascii="Times New Roman" w:hAnsi="Times New Roman"/>
          <w:sz w:val="20"/>
          <w:szCs w:val="20"/>
        </w:rPr>
        <w:t>J.</w:t>
      </w:r>
      <w:r w:rsidR="00A84746" w:rsidRPr="00AB5DC3">
        <w:rPr>
          <w:rFonts w:ascii="Times New Roman" w:hAnsi="Times New Roman"/>
          <w:sz w:val="20"/>
          <w:szCs w:val="20"/>
        </w:rPr>
        <w:t xml:space="preserve"> </w:t>
      </w:r>
      <w:r w:rsidRPr="00AB5DC3">
        <w:rPr>
          <w:rFonts w:ascii="Times New Roman" w:hAnsi="Times New Roman"/>
          <w:sz w:val="20"/>
          <w:szCs w:val="20"/>
        </w:rPr>
        <w:t>Med.</w:t>
      </w:r>
      <w:r w:rsidR="00A84746" w:rsidRPr="00AB5DC3">
        <w:rPr>
          <w:rFonts w:ascii="Times New Roman" w:hAnsi="Times New Roman"/>
          <w:sz w:val="20"/>
          <w:szCs w:val="20"/>
        </w:rPr>
        <w:t xml:space="preserve"> </w:t>
      </w:r>
      <w:r w:rsidRPr="00AB5DC3">
        <w:rPr>
          <w:rFonts w:ascii="Times New Roman" w:hAnsi="Times New Roman"/>
          <w:sz w:val="20"/>
          <w:szCs w:val="20"/>
        </w:rPr>
        <w:t>Microbiol</w:t>
      </w:r>
      <w:r w:rsidR="00EC3553" w:rsidRPr="00AB5DC3">
        <w:rPr>
          <w:rFonts w:ascii="Times New Roman" w:hAnsi="Times New Roman"/>
          <w:sz w:val="20"/>
          <w:szCs w:val="20"/>
        </w:rPr>
        <w:t>.</w:t>
      </w:r>
      <w:r w:rsidR="00A84746" w:rsidRPr="00AB5DC3">
        <w:rPr>
          <w:rFonts w:ascii="Times New Roman" w:hAnsi="Times New Roman"/>
          <w:sz w:val="20"/>
          <w:szCs w:val="20"/>
        </w:rPr>
        <w:t xml:space="preserve"> </w:t>
      </w:r>
      <w:r w:rsidR="00EC3553" w:rsidRPr="00AB5DC3">
        <w:rPr>
          <w:rFonts w:ascii="Times New Roman" w:hAnsi="Times New Roman"/>
          <w:sz w:val="20"/>
          <w:szCs w:val="20"/>
        </w:rPr>
        <w:t>2001;</w:t>
      </w:r>
      <w:r w:rsidR="00A84746" w:rsidRPr="00AB5DC3">
        <w:rPr>
          <w:rFonts w:ascii="Times New Roman" w:hAnsi="Times New Roman"/>
          <w:sz w:val="20"/>
          <w:szCs w:val="20"/>
        </w:rPr>
        <w:t xml:space="preserve"> </w:t>
      </w:r>
      <w:r w:rsidRPr="00AB5DC3">
        <w:rPr>
          <w:rFonts w:ascii="Times New Roman" w:hAnsi="Times New Roman"/>
          <w:sz w:val="20"/>
          <w:szCs w:val="20"/>
        </w:rPr>
        <w:t>19:</w:t>
      </w:r>
      <w:r w:rsidR="00A84746" w:rsidRPr="00AB5DC3">
        <w:rPr>
          <w:rFonts w:ascii="Times New Roman" w:hAnsi="Times New Roman"/>
          <w:sz w:val="20"/>
          <w:szCs w:val="20"/>
        </w:rPr>
        <w:t xml:space="preserve"> </w:t>
      </w:r>
      <w:r w:rsidRPr="00AB5DC3">
        <w:rPr>
          <w:rFonts w:ascii="Times New Roman" w:hAnsi="Times New Roman"/>
          <w:sz w:val="20"/>
          <w:szCs w:val="20"/>
        </w:rPr>
        <w:t>132-</w:t>
      </w:r>
      <w:r w:rsidR="00AF675A" w:rsidRPr="00AB5DC3">
        <w:rPr>
          <w:rFonts w:ascii="Times New Roman" w:hAnsi="Times New Roman"/>
          <w:sz w:val="20"/>
          <w:szCs w:val="20"/>
        </w:rPr>
        <w:t>7.</w:t>
      </w:r>
    </w:p>
    <w:p w:rsidR="00E6021B" w:rsidRPr="00AB5DC3" w:rsidRDefault="00E6021B" w:rsidP="00D94EDB">
      <w:pPr>
        <w:pStyle w:val="NoSpacing"/>
        <w:numPr>
          <w:ilvl w:val="0"/>
          <w:numId w:val="7"/>
        </w:numPr>
        <w:snapToGrid w:val="0"/>
        <w:ind w:left="425" w:hanging="425"/>
        <w:jc w:val="both"/>
        <w:rPr>
          <w:rFonts w:ascii="Times New Roman" w:hAnsi="Times New Roman"/>
          <w:b/>
          <w:sz w:val="20"/>
          <w:szCs w:val="20"/>
        </w:rPr>
      </w:pPr>
      <w:r w:rsidRPr="00AB5DC3">
        <w:rPr>
          <w:rFonts w:ascii="Times New Roman" w:hAnsi="Times New Roman"/>
          <w:sz w:val="20"/>
          <w:szCs w:val="20"/>
        </w:rPr>
        <w:t>Clinical</w:t>
      </w:r>
      <w:r w:rsidR="00A84746" w:rsidRPr="00AB5DC3">
        <w:rPr>
          <w:rFonts w:ascii="Times New Roman" w:hAnsi="Times New Roman"/>
          <w:sz w:val="20"/>
          <w:szCs w:val="20"/>
        </w:rPr>
        <w:t xml:space="preserve"> </w:t>
      </w:r>
      <w:r w:rsidRPr="00AB5DC3">
        <w:rPr>
          <w:rFonts w:ascii="Times New Roman" w:hAnsi="Times New Roman"/>
          <w:sz w:val="20"/>
          <w:szCs w:val="20"/>
        </w:rPr>
        <w:t>laboratory</w:t>
      </w:r>
      <w:r w:rsidR="00A84746" w:rsidRPr="00AB5DC3">
        <w:rPr>
          <w:rFonts w:ascii="Times New Roman" w:hAnsi="Times New Roman"/>
          <w:sz w:val="20"/>
          <w:szCs w:val="20"/>
        </w:rPr>
        <w:t xml:space="preserve"> </w:t>
      </w:r>
      <w:r w:rsidRPr="00AB5DC3">
        <w:rPr>
          <w:rFonts w:ascii="Times New Roman" w:hAnsi="Times New Roman"/>
          <w:sz w:val="20"/>
          <w:szCs w:val="20"/>
        </w:rPr>
        <w:t>standards</w:t>
      </w:r>
      <w:r w:rsidR="00A84746" w:rsidRPr="00AB5DC3">
        <w:rPr>
          <w:rFonts w:ascii="Times New Roman" w:hAnsi="Times New Roman"/>
          <w:sz w:val="20"/>
          <w:szCs w:val="20"/>
        </w:rPr>
        <w:t xml:space="preserve"> </w:t>
      </w:r>
      <w:r w:rsidRPr="00AB5DC3">
        <w:rPr>
          <w:rFonts w:ascii="Times New Roman" w:hAnsi="Times New Roman"/>
          <w:sz w:val="20"/>
          <w:szCs w:val="20"/>
        </w:rPr>
        <w:t>institute</w:t>
      </w:r>
      <w:r w:rsidR="00A84746" w:rsidRPr="00AB5DC3">
        <w:rPr>
          <w:rFonts w:ascii="Times New Roman" w:hAnsi="Times New Roman"/>
          <w:sz w:val="20"/>
          <w:szCs w:val="20"/>
        </w:rPr>
        <w:t xml:space="preserve"> </w:t>
      </w:r>
      <w:r w:rsidRPr="00AB5DC3">
        <w:rPr>
          <w:rFonts w:ascii="Times New Roman" w:hAnsi="Times New Roman"/>
          <w:sz w:val="20"/>
          <w:szCs w:val="20"/>
        </w:rPr>
        <w:t>(CLSI)</w:t>
      </w:r>
      <w:r w:rsidR="00A84746" w:rsidRPr="00AB5DC3">
        <w:rPr>
          <w:rFonts w:ascii="Times New Roman" w:hAnsi="Times New Roman"/>
          <w:sz w:val="20"/>
          <w:szCs w:val="20"/>
        </w:rPr>
        <w:t xml:space="preserve"> </w:t>
      </w:r>
      <w:r w:rsidRPr="00AB5DC3">
        <w:rPr>
          <w:rFonts w:ascii="Times New Roman" w:hAnsi="Times New Roman"/>
          <w:sz w:val="20"/>
          <w:szCs w:val="20"/>
        </w:rPr>
        <w:t>Performance</w:t>
      </w:r>
      <w:r w:rsidR="00A84746" w:rsidRPr="00AB5DC3">
        <w:rPr>
          <w:rFonts w:ascii="Times New Roman" w:hAnsi="Times New Roman"/>
          <w:sz w:val="20"/>
          <w:szCs w:val="20"/>
        </w:rPr>
        <w:t xml:space="preserve"> </w:t>
      </w:r>
      <w:r w:rsidRPr="00AB5DC3">
        <w:rPr>
          <w:rFonts w:ascii="Times New Roman" w:hAnsi="Times New Roman"/>
          <w:sz w:val="20"/>
          <w:szCs w:val="20"/>
        </w:rPr>
        <w:t>standards</w:t>
      </w:r>
      <w:r w:rsidR="00A84746" w:rsidRPr="00AB5DC3">
        <w:rPr>
          <w:rFonts w:ascii="Times New Roman" w:hAnsi="Times New Roman"/>
          <w:sz w:val="20"/>
          <w:szCs w:val="20"/>
        </w:rPr>
        <w:t xml:space="preserve"> </w:t>
      </w:r>
      <w:r w:rsidRPr="00AB5DC3">
        <w:rPr>
          <w:rFonts w:ascii="Times New Roman" w:hAnsi="Times New Roman"/>
          <w:sz w:val="20"/>
          <w:szCs w:val="20"/>
        </w:rPr>
        <w:t>for</w:t>
      </w:r>
      <w:r w:rsidR="00A84746" w:rsidRPr="00AB5DC3">
        <w:rPr>
          <w:rFonts w:ascii="Times New Roman" w:hAnsi="Times New Roman"/>
          <w:sz w:val="20"/>
          <w:szCs w:val="20"/>
        </w:rPr>
        <w:t xml:space="preserve"> </w:t>
      </w:r>
      <w:r w:rsidRPr="00AB5DC3">
        <w:rPr>
          <w:rFonts w:ascii="Times New Roman" w:hAnsi="Times New Roman"/>
          <w:sz w:val="20"/>
          <w:szCs w:val="20"/>
        </w:rPr>
        <w:t>Antimicrobial</w:t>
      </w:r>
      <w:r w:rsidR="00A84746" w:rsidRPr="00AB5DC3">
        <w:rPr>
          <w:rFonts w:ascii="Times New Roman" w:hAnsi="Times New Roman"/>
          <w:sz w:val="20"/>
          <w:szCs w:val="20"/>
        </w:rPr>
        <w:t xml:space="preserve"> </w:t>
      </w:r>
      <w:r w:rsidRPr="00AB5DC3">
        <w:rPr>
          <w:rFonts w:ascii="Times New Roman" w:hAnsi="Times New Roman"/>
          <w:sz w:val="20"/>
          <w:szCs w:val="20"/>
        </w:rPr>
        <w:t>susceptibility</w:t>
      </w:r>
      <w:r w:rsidR="00A84746" w:rsidRPr="00AB5DC3">
        <w:rPr>
          <w:rFonts w:ascii="Times New Roman" w:hAnsi="Times New Roman"/>
          <w:sz w:val="20"/>
          <w:szCs w:val="20"/>
        </w:rPr>
        <w:t xml:space="preserve"> </w:t>
      </w:r>
      <w:r w:rsidRPr="00AB5DC3">
        <w:rPr>
          <w:rFonts w:ascii="Times New Roman" w:hAnsi="Times New Roman"/>
          <w:sz w:val="20"/>
          <w:szCs w:val="20"/>
        </w:rPr>
        <w:t>testing.</w:t>
      </w:r>
      <w:r w:rsidR="00A84746" w:rsidRPr="00AB5DC3">
        <w:rPr>
          <w:rFonts w:ascii="Times New Roman" w:hAnsi="Times New Roman"/>
          <w:sz w:val="20"/>
          <w:szCs w:val="20"/>
        </w:rPr>
        <w:t xml:space="preserve"> </w:t>
      </w:r>
      <w:r w:rsidRPr="00AB5DC3">
        <w:rPr>
          <w:rFonts w:ascii="Times New Roman" w:hAnsi="Times New Roman"/>
          <w:sz w:val="20"/>
          <w:szCs w:val="20"/>
        </w:rPr>
        <w:t>Twenty</w:t>
      </w:r>
      <w:r w:rsidR="00A84746" w:rsidRPr="00AB5DC3">
        <w:rPr>
          <w:rFonts w:ascii="Times New Roman" w:hAnsi="Times New Roman"/>
          <w:sz w:val="20"/>
          <w:szCs w:val="20"/>
        </w:rPr>
        <w:t xml:space="preserve"> </w:t>
      </w:r>
      <w:r w:rsidRPr="00AB5DC3">
        <w:rPr>
          <w:rFonts w:ascii="Times New Roman" w:hAnsi="Times New Roman"/>
          <w:sz w:val="20"/>
          <w:szCs w:val="20"/>
        </w:rPr>
        <w:t>fourth</w:t>
      </w:r>
      <w:r w:rsidR="00A84746" w:rsidRPr="00AB5DC3">
        <w:rPr>
          <w:rFonts w:ascii="Times New Roman" w:hAnsi="Times New Roman"/>
          <w:sz w:val="20"/>
          <w:szCs w:val="20"/>
        </w:rPr>
        <w:t xml:space="preserve"> </w:t>
      </w:r>
      <w:r w:rsidRPr="00AB5DC3">
        <w:rPr>
          <w:rFonts w:ascii="Times New Roman" w:hAnsi="Times New Roman"/>
          <w:sz w:val="20"/>
          <w:szCs w:val="20"/>
        </w:rPr>
        <w:t>international</w:t>
      </w:r>
      <w:r w:rsidR="00A84746" w:rsidRPr="00AB5DC3">
        <w:rPr>
          <w:rFonts w:ascii="Times New Roman" w:hAnsi="Times New Roman"/>
          <w:sz w:val="20"/>
          <w:szCs w:val="20"/>
        </w:rPr>
        <w:t xml:space="preserve"> </w:t>
      </w:r>
      <w:r w:rsidRPr="00AB5DC3">
        <w:rPr>
          <w:rFonts w:ascii="Times New Roman" w:hAnsi="Times New Roman"/>
          <w:sz w:val="20"/>
          <w:szCs w:val="20"/>
        </w:rPr>
        <w:t>supplement</w:t>
      </w:r>
      <w:r w:rsidR="00A84746" w:rsidRPr="00AB5DC3">
        <w:rPr>
          <w:rFonts w:ascii="Times New Roman" w:hAnsi="Times New Roman"/>
          <w:sz w:val="20"/>
          <w:szCs w:val="20"/>
        </w:rPr>
        <w:t xml:space="preserve"> </w:t>
      </w:r>
      <w:r w:rsidRPr="00AB5DC3">
        <w:rPr>
          <w:rFonts w:ascii="Times New Roman" w:hAnsi="Times New Roman"/>
          <w:sz w:val="20"/>
          <w:szCs w:val="20"/>
        </w:rPr>
        <w:t>MI</w:t>
      </w:r>
      <w:r w:rsidR="00EC3553" w:rsidRPr="00AB5DC3">
        <w:rPr>
          <w:rFonts w:ascii="Times New Roman" w:hAnsi="Times New Roman"/>
          <w:sz w:val="20"/>
          <w:szCs w:val="20"/>
        </w:rPr>
        <w:t>OO-S24,</w:t>
      </w:r>
      <w:r w:rsidR="00A84746" w:rsidRPr="00AB5DC3">
        <w:rPr>
          <w:rFonts w:ascii="Times New Roman" w:hAnsi="Times New Roman"/>
          <w:sz w:val="20"/>
          <w:szCs w:val="20"/>
        </w:rPr>
        <w:t xml:space="preserve"> </w:t>
      </w:r>
      <w:r w:rsidR="00EC3553" w:rsidRPr="00AB5DC3">
        <w:rPr>
          <w:rFonts w:ascii="Times New Roman" w:hAnsi="Times New Roman"/>
          <w:sz w:val="20"/>
          <w:szCs w:val="20"/>
        </w:rPr>
        <w:t>PA,</w:t>
      </w:r>
      <w:r w:rsidR="00A84746" w:rsidRPr="00AB5DC3">
        <w:rPr>
          <w:rFonts w:ascii="Times New Roman" w:hAnsi="Times New Roman"/>
          <w:sz w:val="20"/>
          <w:szCs w:val="20"/>
        </w:rPr>
        <w:t xml:space="preserve"> </w:t>
      </w:r>
      <w:r w:rsidR="00EC3553" w:rsidRPr="00AB5DC3">
        <w:rPr>
          <w:rFonts w:ascii="Times New Roman" w:hAnsi="Times New Roman"/>
          <w:sz w:val="20"/>
          <w:szCs w:val="20"/>
        </w:rPr>
        <w:t>U.S.A.</w:t>
      </w:r>
      <w:r w:rsidR="00A84746" w:rsidRPr="00AB5DC3">
        <w:rPr>
          <w:rFonts w:ascii="Times New Roman" w:hAnsi="Times New Roman"/>
          <w:sz w:val="20"/>
          <w:szCs w:val="20"/>
        </w:rPr>
        <w:t xml:space="preserve"> </w:t>
      </w:r>
      <w:r w:rsidR="00EC3553" w:rsidRPr="00AB5DC3">
        <w:rPr>
          <w:rFonts w:ascii="Times New Roman" w:hAnsi="Times New Roman"/>
          <w:sz w:val="20"/>
          <w:szCs w:val="20"/>
        </w:rPr>
        <w:t>January</w:t>
      </w:r>
      <w:r w:rsidR="00A84746" w:rsidRPr="00AB5DC3">
        <w:rPr>
          <w:rFonts w:ascii="Times New Roman" w:hAnsi="Times New Roman"/>
          <w:sz w:val="20"/>
          <w:szCs w:val="20"/>
        </w:rPr>
        <w:t xml:space="preserve"> </w:t>
      </w:r>
      <w:r w:rsidR="00EC3553" w:rsidRPr="00AB5DC3">
        <w:rPr>
          <w:rFonts w:ascii="Times New Roman" w:hAnsi="Times New Roman"/>
          <w:sz w:val="20"/>
          <w:szCs w:val="20"/>
        </w:rPr>
        <w:t>2014;</w:t>
      </w:r>
      <w:r w:rsidR="00A84746" w:rsidRPr="00AB5DC3">
        <w:rPr>
          <w:rFonts w:ascii="Times New Roman" w:hAnsi="Times New Roman"/>
          <w:sz w:val="20"/>
          <w:szCs w:val="20"/>
        </w:rPr>
        <w:t xml:space="preserve"> </w:t>
      </w:r>
      <w:r w:rsidR="00EC3553" w:rsidRPr="00AB5DC3">
        <w:rPr>
          <w:rFonts w:ascii="Times New Roman" w:hAnsi="Times New Roman"/>
          <w:sz w:val="20"/>
          <w:szCs w:val="20"/>
        </w:rPr>
        <w:t>Pp.</w:t>
      </w:r>
      <w:r w:rsidR="00A84746" w:rsidRPr="00AB5DC3">
        <w:rPr>
          <w:rFonts w:ascii="Times New Roman" w:hAnsi="Times New Roman"/>
          <w:sz w:val="20"/>
          <w:szCs w:val="20"/>
        </w:rPr>
        <w:t xml:space="preserve"> </w:t>
      </w:r>
      <w:r w:rsidRPr="00AB5DC3">
        <w:rPr>
          <w:rFonts w:ascii="Times New Roman" w:hAnsi="Times New Roman"/>
          <w:sz w:val="20"/>
          <w:szCs w:val="20"/>
        </w:rPr>
        <w:t>230.</w:t>
      </w:r>
    </w:p>
    <w:p w:rsidR="00AF675A" w:rsidRPr="00AB5DC3" w:rsidRDefault="00E6021B"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t>Mobarez,</w:t>
      </w:r>
      <w:r w:rsidR="00A84746" w:rsidRPr="00AB5DC3">
        <w:rPr>
          <w:rFonts w:ascii="Times New Roman" w:hAnsi="Times New Roman"/>
          <w:sz w:val="20"/>
          <w:szCs w:val="20"/>
        </w:rPr>
        <w:t xml:space="preserve"> </w:t>
      </w:r>
      <w:r w:rsidRPr="00AB5DC3">
        <w:rPr>
          <w:rFonts w:ascii="Times New Roman" w:hAnsi="Times New Roman"/>
          <w:sz w:val="20"/>
          <w:szCs w:val="20"/>
        </w:rPr>
        <w:t>A.,</w:t>
      </w:r>
      <w:r w:rsidR="00A84746" w:rsidRPr="00AB5DC3">
        <w:rPr>
          <w:rFonts w:ascii="Times New Roman" w:hAnsi="Times New Roman"/>
          <w:sz w:val="20"/>
          <w:szCs w:val="20"/>
        </w:rPr>
        <w:t xml:space="preserve"> </w:t>
      </w:r>
      <w:r w:rsidRPr="00AB5DC3">
        <w:rPr>
          <w:rFonts w:ascii="Times New Roman" w:hAnsi="Times New Roman"/>
          <w:sz w:val="20"/>
          <w:szCs w:val="20"/>
        </w:rPr>
        <w:t>Moghadam,</w:t>
      </w:r>
      <w:r w:rsidR="00A84746" w:rsidRPr="00AB5DC3">
        <w:rPr>
          <w:rFonts w:ascii="Times New Roman" w:hAnsi="Times New Roman"/>
          <w:sz w:val="20"/>
          <w:szCs w:val="20"/>
        </w:rPr>
        <w:t xml:space="preserve"> </w:t>
      </w:r>
      <w:r w:rsidRPr="00AB5DC3">
        <w:rPr>
          <w:rFonts w:ascii="Times New Roman" w:hAnsi="Times New Roman"/>
          <w:sz w:val="20"/>
          <w:szCs w:val="20"/>
        </w:rPr>
        <w:t>M.</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Kafil,</w:t>
      </w:r>
      <w:r w:rsidR="00A84746" w:rsidRPr="00AB5DC3">
        <w:rPr>
          <w:rFonts w:ascii="Times New Roman" w:hAnsi="Times New Roman"/>
          <w:sz w:val="20"/>
          <w:szCs w:val="20"/>
        </w:rPr>
        <w:t xml:space="preserve"> </w:t>
      </w:r>
      <w:r w:rsidRPr="00AB5DC3">
        <w:rPr>
          <w:rFonts w:ascii="Times New Roman" w:hAnsi="Times New Roman"/>
          <w:sz w:val="20"/>
          <w:szCs w:val="20"/>
        </w:rPr>
        <w:t>H.</w:t>
      </w:r>
      <w:r w:rsidR="00A84746" w:rsidRPr="00AB5DC3">
        <w:rPr>
          <w:rFonts w:ascii="Times New Roman" w:hAnsi="Times New Roman"/>
          <w:sz w:val="20"/>
          <w:szCs w:val="20"/>
        </w:rPr>
        <w:t xml:space="preserve"> </w:t>
      </w:r>
      <w:r w:rsidRPr="00AB5DC3">
        <w:rPr>
          <w:rFonts w:ascii="Times New Roman" w:hAnsi="Times New Roman"/>
          <w:sz w:val="20"/>
          <w:szCs w:val="20"/>
        </w:rPr>
        <w:t>Adhesion</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virulence</w:t>
      </w:r>
      <w:r w:rsidR="00A84746" w:rsidRPr="00AB5DC3">
        <w:rPr>
          <w:rFonts w:ascii="Times New Roman" w:hAnsi="Times New Roman"/>
          <w:sz w:val="20"/>
          <w:szCs w:val="20"/>
        </w:rPr>
        <w:t xml:space="preserve"> </w:t>
      </w:r>
      <w:r w:rsidRPr="00AB5DC3">
        <w:rPr>
          <w:rFonts w:ascii="Times New Roman" w:hAnsi="Times New Roman"/>
          <w:sz w:val="20"/>
          <w:szCs w:val="20"/>
        </w:rPr>
        <w:t>factor</w:t>
      </w:r>
      <w:r w:rsidR="00A84746" w:rsidRPr="00AB5DC3">
        <w:rPr>
          <w:rFonts w:ascii="Times New Roman" w:hAnsi="Times New Roman"/>
          <w:sz w:val="20"/>
          <w:szCs w:val="20"/>
        </w:rPr>
        <w:t xml:space="preserve"> </w:t>
      </w:r>
      <w:r w:rsidRPr="00AB5DC3">
        <w:rPr>
          <w:rFonts w:ascii="Times New Roman" w:hAnsi="Times New Roman"/>
          <w:sz w:val="20"/>
          <w:szCs w:val="20"/>
        </w:rPr>
        <w:t>properti</w:t>
      </w:r>
      <w:r w:rsidR="001A1869" w:rsidRPr="00AB5DC3">
        <w:rPr>
          <w:rFonts w:ascii="Times New Roman" w:hAnsi="Times New Roman"/>
          <w:sz w:val="20"/>
          <w:szCs w:val="20"/>
        </w:rPr>
        <w:t>es</w:t>
      </w:r>
      <w:r w:rsidR="00A84746" w:rsidRPr="00AB5DC3">
        <w:rPr>
          <w:rFonts w:ascii="Times New Roman" w:hAnsi="Times New Roman"/>
          <w:sz w:val="20"/>
          <w:szCs w:val="20"/>
        </w:rPr>
        <w:t xml:space="preserve"> </w:t>
      </w:r>
      <w:r w:rsidR="001A1869" w:rsidRPr="00AB5DC3">
        <w:rPr>
          <w:rFonts w:ascii="Times New Roman" w:hAnsi="Times New Roman"/>
          <w:sz w:val="20"/>
          <w:szCs w:val="20"/>
        </w:rPr>
        <w:t>of</w:t>
      </w:r>
      <w:r w:rsidR="00A84746" w:rsidRPr="00AB5DC3">
        <w:rPr>
          <w:rFonts w:ascii="Times New Roman" w:hAnsi="Times New Roman"/>
          <w:sz w:val="20"/>
          <w:szCs w:val="20"/>
        </w:rPr>
        <w:t xml:space="preserve"> </w:t>
      </w:r>
      <w:r w:rsidR="001A1869" w:rsidRPr="00AB5DC3">
        <w:rPr>
          <w:rFonts w:ascii="Times New Roman" w:hAnsi="Times New Roman"/>
          <w:sz w:val="20"/>
          <w:szCs w:val="20"/>
        </w:rPr>
        <w:t>Enterococci</w:t>
      </w:r>
      <w:r w:rsidR="00A84746" w:rsidRPr="00AB5DC3">
        <w:rPr>
          <w:rFonts w:ascii="Times New Roman" w:hAnsi="Times New Roman"/>
          <w:sz w:val="20"/>
          <w:szCs w:val="20"/>
        </w:rPr>
        <w:t xml:space="preserve"> </w:t>
      </w:r>
      <w:r w:rsidR="001A1869" w:rsidRPr="00AB5DC3">
        <w:rPr>
          <w:rFonts w:ascii="Times New Roman" w:hAnsi="Times New Roman"/>
          <w:sz w:val="20"/>
          <w:szCs w:val="20"/>
        </w:rPr>
        <w:t>isolated</w:t>
      </w:r>
      <w:r w:rsidR="00A84746" w:rsidRPr="00AB5DC3">
        <w:rPr>
          <w:rFonts w:ascii="Times New Roman" w:hAnsi="Times New Roman"/>
          <w:sz w:val="20"/>
          <w:szCs w:val="20"/>
        </w:rPr>
        <w:t xml:space="preserve"> </w:t>
      </w:r>
      <w:r w:rsidR="001A1869" w:rsidRPr="00AB5DC3">
        <w:rPr>
          <w:rFonts w:ascii="Times New Roman" w:hAnsi="Times New Roman"/>
          <w:sz w:val="20"/>
          <w:szCs w:val="20"/>
        </w:rPr>
        <w:t>from</w:t>
      </w:r>
      <w:r w:rsidR="00A84746" w:rsidRPr="00AB5DC3">
        <w:rPr>
          <w:rFonts w:ascii="Times New Roman" w:hAnsi="Times New Roman"/>
          <w:sz w:val="20"/>
          <w:szCs w:val="20"/>
        </w:rPr>
        <w:t xml:space="preserve"> </w:t>
      </w:r>
      <w:r w:rsidRPr="00AB5DC3">
        <w:rPr>
          <w:rFonts w:ascii="Times New Roman" w:hAnsi="Times New Roman"/>
          <w:sz w:val="20"/>
          <w:szCs w:val="20"/>
        </w:rPr>
        <w:t>clinical</w:t>
      </w:r>
      <w:r w:rsidR="00A84746" w:rsidRPr="00AB5DC3">
        <w:rPr>
          <w:rFonts w:ascii="Times New Roman" w:hAnsi="Times New Roman"/>
          <w:sz w:val="20"/>
          <w:szCs w:val="20"/>
        </w:rPr>
        <w:t xml:space="preserve"> </w:t>
      </w:r>
      <w:r w:rsidRPr="00AB5DC3">
        <w:rPr>
          <w:rFonts w:ascii="Times New Roman" w:hAnsi="Times New Roman"/>
          <w:sz w:val="20"/>
          <w:szCs w:val="20"/>
        </w:rPr>
        <w:t>samples</w:t>
      </w:r>
      <w:r w:rsidR="00A84746" w:rsidRPr="00AB5DC3">
        <w:rPr>
          <w:rFonts w:ascii="Times New Roman" w:hAnsi="Times New Roman"/>
          <w:sz w:val="20"/>
          <w:szCs w:val="20"/>
        </w:rPr>
        <w:t xml:space="preserve"> </w:t>
      </w:r>
      <w:r w:rsidRPr="00AB5DC3">
        <w:rPr>
          <w:rFonts w:ascii="Times New Roman" w:hAnsi="Times New Roman"/>
          <w:sz w:val="20"/>
          <w:szCs w:val="20"/>
        </w:rPr>
        <w:t>in</w:t>
      </w:r>
      <w:r w:rsidR="00A84746" w:rsidRPr="00AB5DC3">
        <w:rPr>
          <w:rFonts w:ascii="Times New Roman" w:hAnsi="Times New Roman"/>
          <w:sz w:val="20"/>
          <w:szCs w:val="20"/>
        </w:rPr>
        <w:t xml:space="preserve"> </w:t>
      </w:r>
      <w:r w:rsidRPr="00AB5DC3">
        <w:rPr>
          <w:rFonts w:ascii="Times New Roman" w:hAnsi="Times New Roman"/>
          <w:sz w:val="20"/>
          <w:szCs w:val="20"/>
        </w:rPr>
        <w:t>Iran</w:t>
      </w:r>
      <w:r w:rsidR="00A84746" w:rsidRPr="00AB5DC3">
        <w:rPr>
          <w:rFonts w:ascii="Times New Roman" w:hAnsi="Times New Roman"/>
          <w:sz w:val="20"/>
          <w:szCs w:val="20"/>
        </w:rPr>
        <w:t xml:space="preserve"> </w:t>
      </w:r>
      <w:r w:rsidRPr="00AB5DC3">
        <w:rPr>
          <w:rFonts w:ascii="Times New Roman" w:hAnsi="Times New Roman"/>
          <w:sz w:val="20"/>
          <w:szCs w:val="20"/>
        </w:rPr>
        <w:t>Indian</w:t>
      </w:r>
      <w:r w:rsidR="00A84746" w:rsidRPr="00AB5DC3">
        <w:rPr>
          <w:rFonts w:ascii="Times New Roman" w:hAnsi="Times New Roman"/>
          <w:sz w:val="20"/>
          <w:szCs w:val="20"/>
        </w:rPr>
        <w:t xml:space="preserve"> </w:t>
      </w:r>
      <w:r w:rsidRPr="00AB5DC3">
        <w:rPr>
          <w:rFonts w:ascii="Times New Roman" w:hAnsi="Times New Roman"/>
          <w:sz w:val="20"/>
          <w:szCs w:val="20"/>
        </w:rPr>
        <w:t>J.</w:t>
      </w:r>
      <w:r w:rsidR="00A84746" w:rsidRPr="00AB5DC3">
        <w:rPr>
          <w:rFonts w:ascii="Times New Roman" w:hAnsi="Times New Roman"/>
          <w:sz w:val="20"/>
          <w:szCs w:val="20"/>
        </w:rPr>
        <w:t xml:space="preserve"> </w:t>
      </w:r>
      <w:r w:rsidRPr="00AB5DC3">
        <w:rPr>
          <w:rFonts w:ascii="Times New Roman" w:hAnsi="Times New Roman"/>
          <w:sz w:val="20"/>
          <w:szCs w:val="20"/>
        </w:rPr>
        <w:t>Pathol.</w:t>
      </w:r>
      <w:r w:rsidR="00A84746" w:rsidRPr="00AB5DC3">
        <w:rPr>
          <w:rFonts w:ascii="Times New Roman" w:hAnsi="Times New Roman"/>
          <w:sz w:val="20"/>
          <w:szCs w:val="20"/>
        </w:rPr>
        <w:t xml:space="preserve"> </w:t>
      </w:r>
      <w:r w:rsidRPr="00AB5DC3">
        <w:rPr>
          <w:rFonts w:ascii="Times New Roman" w:hAnsi="Times New Roman"/>
          <w:sz w:val="20"/>
          <w:szCs w:val="20"/>
        </w:rPr>
        <w:t>Microbiol.</w:t>
      </w:r>
      <w:r w:rsidR="00A84746" w:rsidRPr="00AB5DC3">
        <w:rPr>
          <w:rFonts w:ascii="Times New Roman" w:hAnsi="Times New Roman"/>
          <w:sz w:val="20"/>
          <w:szCs w:val="20"/>
        </w:rPr>
        <w:t xml:space="preserve"> </w:t>
      </w:r>
      <w:r w:rsidR="00EC3553" w:rsidRPr="00AB5DC3">
        <w:rPr>
          <w:rFonts w:ascii="Times New Roman" w:hAnsi="Times New Roman"/>
          <w:sz w:val="20"/>
          <w:szCs w:val="20"/>
        </w:rPr>
        <w:t>2013;</w:t>
      </w:r>
      <w:r w:rsidR="00A84746" w:rsidRPr="00AB5DC3">
        <w:rPr>
          <w:rFonts w:ascii="Times New Roman" w:hAnsi="Times New Roman"/>
          <w:sz w:val="20"/>
          <w:szCs w:val="20"/>
        </w:rPr>
        <w:t xml:space="preserve"> </w:t>
      </w:r>
      <w:r w:rsidRPr="00AB5DC3">
        <w:rPr>
          <w:rFonts w:ascii="Times New Roman" w:hAnsi="Times New Roman"/>
          <w:sz w:val="20"/>
          <w:szCs w:val="20"/>
        </w:rPr>
        <w:t>56(3):238-242</w:t>
      </w:r>
      <w:r w:rsidR="00AF675A" w:rsidRPr="00AB5DC3">
        <w:rPr>
          <w:rFonts w:ascii="Times New Roman" w:hAnsi="Times New Roman" w:hint="eastAsia"/>
          <w:sz w:val="20"/>
          <w:szCs w:val="20"/>
          <w:lang w:eastAsia="zh-CN"/>
        </w:rPr>
        <w:t>.</w:t>
      </w:r>
    </w:p>
    <w:p w:rsidR="00AF675A" w:rsidRPr="00AB5DC3" w:rsidRDefault="001A1869"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t>Shr</w:t>
      </w:r>
      <w:r w:rsidR="00EC3553" w:rsidRPr="00AB5DC3">
        <w:rPr>
          <w:rFonts w:ascii="Times New Roman" w:hAnsi="Times New Roman"/>
          <w:sz w:val="20"/>
          <w:szCs w:val="20"/>
        </w:rPr>
        <w:t>idhar,</w:t>
      </w:r>
      <w:r w:rsidR="00A84746" w:rsidRPr="00AB5DC3">
        <w:rPr>
          <w:rFonts w:ascii="Times New Roman" w:hAnsi="Times New Roman"/>
          <w:sz w:val="20"/>
          <w:szCs w:val="20"/>
        </w:rPr>
        <w:t xml:space="preserve"> </w:t>
      </w:r>
      <w:r w:rsidR="00EC3553" w:rsidRPr="00AB5DC3">
        <w:rPr>
          <w:rFonts w:ascii="Times New Roman" w:hAnsi="Times New Roman"/>
          <w:sz w:val="20"/>
          <w:szCs w:val="20"/>
        </w:rPr>
        <w:t>S</w:t>
      </w:r>
      <w:r w:rsidR="00A84746" w:rsidRPr="00AB5DC3">
        <w:rPr>
          <w:rFonts w:ascii="Times New Roman" w:hAnsi="Times New Roman"/>
          <w:sz w:val="20"/>
          <w:szCs w:val="20"/>
        </w:rPr>
        <w:t xml:space="preserve"> </w:t>
      </w:r>
      <w:r w:rsidR="00EC3553" w:rsidRPr="00AB5DC3">
        <w:rPr>
          <w:rFonts w:ascii="Times New Roman" w:hAnsi="Times New Roman"/>
          <w:sz w:val="20"/>
          <w:szCs w:val="20"/>
        </w:rPr>
        <w:t>and</w:t>
      </w:r>
      <w:r w:rsidR="00A84746" w:rsidRPr="00AB5DC3">
        <w:rPr>
          <w:rFonts w:ascii="Times New Roman" w:hAnsi="Times New Roman"/>
          <w:sz w:val="20"/>
          <w:szCs w:val="20"/>
        </w:rPr>
        <w:t xml:space="preserve"> </w:t>
      </w:r>
      <w:r w:rsidR="00EC3553" w:rsidRPr="00AB5DC3">
        <w:rPr>
          <w:rFonts w:ascii="Times New Roman" w:hAnsi="Times New Roman"/>
          <w:sz w:val="20"/>
          <w:szCs w:val="20"/>
        </w:rPr>
        <w:t>Dhanashree,</w:t>
      </w:r>
      <w:r w:rsidR="00A84746" w:rsidRPr="00AB5DC3">
        <w:rPr>
          <w:rFonts w:ascii="Times New Roman" w:hAnsi="Times New Roman"/>
          <w:sz w:val="20"/>
          <w:szCs w:val="20"/>
        </w:rPr>
        <w:t xml:space="preserve"> </w:t>
      </w:r>
      <w:r w:rsidR="00EC3553" w:rsidRPr="00AB5DC3">
        <w:rPr>
          <w:rFonts w:ascii="Times New Roman" w:hAnsi="Times New Roman"/>
          <w:sz w:val="20"/>
          <w:szCs w:val="20"/>
        </w:rPr>
        <w:t>B.</w:t>
      </w:r>
      <w:r w:rsidR="00A84746" w:rsidRPr="00AB5DC3">
        <w:rPr>
          <w:rFonts w:ascii="Times New Roman" w:hAnsi="Times New Roman"/>
          <w:sz w:val="20"/>
          <w:szCs w:val="20"/>
        </w:rPr>
        <w:t xml:space="preserve"> </w:t>
      </w:r>
      <w:r w:rsidR="00E6021B" w:rsidRPr="00AB5DC3">
        <w:rPr>
          <w:rFonts w:ascii="Times New Roman" w:hAnsi="Times New Roman"/>
          <w:sz w:val="20"/>
          <w:szCs w:val="20"/>
        </w:rPr>
        <w:t>Antibiotic</w:t>
      </w:r>
      <w:r w:rsidR="00A84746" w:rsidRPr="00AB5DC3">
        <w:rPr>
          <w:rFonts w:ascii="Times New Roman" w:hAnsi="Times New Roman"/>
          <w:sz w:val="20"/>
          <w:szCs w:val="20"/>
        </w:rPr>
        <w:t xml:space="preserve"> </w:t>
      </w:r>
      <w:r w:rsidR="00E6021B" w:rsidRPr="00AB5DC3">
        <w:rPr>
          <w:rFonts w:ascii="Times New Roman" w:hAnsi="Times New Roman"/>
          <w:sz w:val="20"/>
          <w:szCs w:val="20"/>
        </w:rPr>
        <w:t>Susceptibility</w:t>
      </w:r>
      <w:r w:rsidR="00A84746" w:rsidRPr="00AB5DC3">
        <w:rPr>
          <w:rFonts w:ascii="Times New Roman" w:hAnsi="Times New Roman"/>
          <w:sz w:val="20"/>
          <w:szCs w:val="20"/>
        </w:rPr>
        <w:t xml:space="preserve"> </w:t>
      </w:r>
      <w:r w:rsidR="00E6021B" w:rsidRPr="00AB5DC3">
        <w:rPr>
          <w:rFonts w:ascii="Times New Roman" w:hAnsi="Times New Roman"/>
          <w:sz w:val="20"/>
          <w:szCs w:val="20"/>
        </w:rPr>
        <w:t>pattern</w:t>
      </w:r>
      <w:r w:rsidR="00A84746" w:rsidRPr="00AB5DC3">
        <w:rPr>
          <w:rFonts w:ascii="Times New Roman" w:hAnsi="Times New Roman"/>
          <w:sz w:val="20"/>
          <w:szCs w:val="20"/>
        </w:rPr>
        <w:t xml:space="preserve"> </w:t>
      </w:r>
      <w:r w:rsidR="00E6021B" w:rsidRPr="00AB5DC3">
        <w:rPr>
          <w:rFonts w:ascii="Times New Roman" w:hAnsi="Times New Roman"/>
          <w:sz w:val="20"/>
          <w:szCs w:val="20"/>
        </w:rPr>
        <w:t>and</w:t>
      </w:r>
      <w:r w:rsidR="00A84746" w:rsidRPr="00AB5DC3">
        <w:rPr>
          <w:rFonts w:ascii="Times New Roman" w:hAnsi="Times New Roman"/>
          <w:sz w:val="20"/>
          <w:szCs w:val="20"/>
        </w:rPr>
        <w:t xml:space="preserve"> </w:t>
      </w:r>
      <w:r w:rsidR="00E6021B" w:rsidRPr="00AB5DC3">
        <w:rPr>
          <w:rFonts w:ascii="Times New Roman" w:hAnsi="Times New Roman"/>
          <w:sz w:val="20"/>
          <w:szCs w:val="20"/>
        </w:rPr>
        <w:t>biofilm</w:t>
      </w:r>
      <w:r w:rsidR="00A84746" w:rsidRPr="00AB5DC3">
        <w:rPr>
          <w:rFonts w:ascii="Times New Roman" w:hAnsi="Times New Roman"/>
          <w:sz w:val="20"/>
          <w:szCs w:val="20"/>
        </w:rPr>
        <w:t xml:space="preserve"> </w:t>
      </w:r>
      <w:r w:rsidR="00E6021B" w:rsidRPr="00AB5DC3">
        <w:rPr>
          <w:rFonts w:ascii="Times New Roman" w:hAnsi="Times New Roman"/>
          <w:sz w:val="20"/>
          <w:szCs w:val="20"/>
        </w:rPr>
        <w:t>formation</w:t>
      </w:r>
      <w:r w:rsidR="00A84746" w:rsidRPr="00AB5DC3">
        <w:rPr>
          <w:rFonts w:ascii="Times New Roman" w:hAnsi="Times New Roman"/>
          <w:sz w:val="20"/>
          <w:szCs w:val="20"/>
        </w:rPr>
        <w:t xml:space="preserve"> </w:t>
      </w:r>
      <w:r w:rsidR="00E6021B" w:rsidRPr="00AB5DC3">
        <w:rPr>
          <w:rFonts w:ascii="Times New Roman" w:hAnsi="Times New Roman"/>
          <w:sz w:val="20"/>
          <w:szCs w:val="20"/>
        </w:rPr>
        <w:t>in</w:t>
      </w:r>
      <w:r w:rsidR="00A84746" w:rsidRPr="00AB5DC3">
        <w:rPr>
          <w:rFonts w:ascii="Times New Roman" w:hAnsi="Times New Roman"/>
          <w:sz w:val="20"/>
          <w:szCs w:val="20"/>
        </w:rPr>
        <w:t xml:space="preserve"> </w:t>
      </w:r>
      <w:r w:rsidR="00E6021B" w:rsidRPr="00AB5DC3">
        <w:rPr>
          <w:rFonts w:ascii="Times New Roman" w:hAnsi="Times New Roman"/>
          <w:sz w:val="20"/>
          <w:szCs w:val="20"/>
        </w:rPr>
        <w:t>clinical</w:t>
      </w:r>
      <w:r w:rsidR="00A84746" w:rsidRPr="00AB5DC3">
        <w:rPr>
          <w:rFonts w:ascii="Times New Roman" w:hAnsi="Times New Roman"/>
          <w:sz w:val="20"/>
          <w:szCs w:val="20"/>
        </w:rPr>
        <w:t xml:space="preserve"> </w:t>
      </w:r>
      <w:r w:rsidR="00E6021B" w:rsidRPr="00AB5DC3">
        <w:rPr>
          <w:rFonts w:ascii="Times New Roman" w:hAnsi="Times New Roman"/>
          <w:sz w:val="20"/>
          <w:szCs w:val="20"/>
        </w:rPr>
        <w:t>isolates</w:t>
      </w:r>
      <w:r w:rsidR="00A84746" w:rsidRPr="00AB5DC3">
        <w:rPr>
          <w:rFonts w:ascii="Times New Roman" w:hAnsi="Times New Roman"/>
          <w:sz w:val="20"/>
          <w:szCs w:val="20"/>
        </w:rPr>
        <w:t xml:space="preserve"> </w:t>
      </w:r>
      <w:r w:rsidR="00E6021B" w:rsidRPr="00AB5DC3">
        <w:rPr>
          <w:rFonts w:ascii="Times New Roman" w:hAnsi="Times New Roman"/>
          <w:sz w:val="20"/>
          <w:szCs w:val="20"/>
        </w:rPr>
        <w:t>of</w:t>
      </w:r>
      <w:r w:rsidR="00A84746" w:rsidRPr="00AB5DC3">
        <w:rPr>
          <w:rFonts w:ascii="Times New Roman" w:hAnsi="Times New Roman"/>
          <w:sz w:val="20"/>
          <w:szCs w:val="20"/>
        </w:rPr>
        <w:t xml:space="preserve"> </w:t>
      </w:r>
      <w:r w:rsidR="00E6021B" w:rsidRPr="00AB5DC3">
        <w:rPr>
          <w:rFonts w:ascii="Times New Roman" w:hAnsi="Times New Roman"/>
          <w:i/>
          <w:sz w:val="20"/>
          <w:szCs w:val="20"/>
        </w:rPr>
        <w:t>Enterococcus</w:t>
      </w:r>
      <w:r w:rsidR="00A84746" w:rsidRPr="00AB5DC3">
        <w:rPr>
          <w:rFonts w:ascii="Times New Roman" w:hAnsi="Times New Roman"/>
          <w:sz w:val="20"/>
          <w:szCs w:val="20"/>
        </w:rPr>
        <w:t xml:space="preserve"> </w:t>
      </w:r>
      <w:r w:rsidR="00E6021B" w:rsidRPr="00AB5DC3">
        <w:rPr>
          <w:rFonts w:ascii="Times New Roman" w:hAnsi="Times New Roman"/>
          <w:sz w:val="20"/>
          <w:szCs w:val="20"/>
        </w:rPr>
        <w:t>spp.</w:t>
      </w:r>
      <w:r w:rsidR="00A84746" w:rsidRPr="00AB5DC3">
        <w:rPr>
          <w:rFonts w:ascii="Times New Roman" w:hAnsi="Times New Roman"/>
          <w:sz w:val="20"/>
          <w:szCs w:val="20"/>
        </w:rPr>
        <w:t xml:space="preserve"> </w:t>
      </w:r>
      <w:r w:rsidR="00EC3553" w:rsidRPr="00AB5DC3">
        <w:rPr>
          <w:rFonts w:ascii="Times New Roman" w:hAnsi="Times New Roman"/>
          <w:sz w:val="20"/>
          <w:szCs w:val="20"/>
        </w:rPr>
        <w:t>Interdisp.</w:t>
      </w:r>
      <w:r w:rsidR="00A84746" w:rsidRPr="00AB5DC3">
        <w:rPr>
          <w:rFonts w:ascii="Times New Roman" w:hAnsi="Times New Roman"/>
          <w:sz w:val="20"/>
          <w:szCs w:val="20"/>
        </w:rPr>
        <w:t xml:space="preserve"> </w:t>
      </w:r>
      <w:r w:rsidR="00EC3553" w:rsidRPr="00AB5DC3">
        <w:rPr>
          <w:rFonts w:ascii="Times New Roman" w:hAnsi="Times New Roman"/>
          <w:sz w:val="20"/>
          <w:szCs w:val="20"/>
        </w:rPr>
        <w:t>Pers.</w:t>
      </w:r>
      <w:r w:rsidR="00A84746" w:rsidRPr="00AB5DC3">
        <w:rPr>
          <w:rFonts w:ascii="Times New Roman" w:hAnsi="Times New Roman"/>
          <w:sz w:val="20"/>
          <w:szCs w:val="20"/>
        </w:rPr>
        <w:t xml:space="preserve"> </w:t>
      </w:r>
      <w:r w:rsidR="00E6021B" w:rsidRPr="00AB5DC3">
        <w:rPr>
          <w:rFonts w:ascii="Times New Roman" w:hAnsi="Times New Roman"/>
          <w:sz w:val="20"/>
          <w:szCs w:val="20"/>
        </w:rPr>
        <w:t>Infec.</w:t>
      </w:r>
      <w:r w:rsidR="00A84746" w:rsidRPr="00AB5DC3">
        <w:rPr>
          <w:rFonts w:ascii="Times New Roman" w:hAnsi="Times New Roman"/>
          <w:sz w:val="20"/>
          <w:szCs w:val="20"/>
        </w:rPr>
        <w:t xml:space="preserve"> </w:t>
      </w:r>
      <w:r w:rsidR="00E6021B" w:rsidRPr="00AB5DC3">
        <w:rPr>
          <w:rFonts w:ascii="Times New Roman" w:hAnsi="Times New Roman"/>
          <w:sz w:val="20"/>
          <w:szCs w:val="20"/>
        </w:rPr>
        <w:t>Dis.</w:t>
      </w:r>
      <w:r w:rsidR="00A84746" w:rsidRPr="00AB5DC3">
        <w:rPr>
          <w:rFonts w:ascii="Times New Roman" w:hAnsi="Times New Roman"/>
          <w:sz w:val="20"/>
          <w:szCs w:val="20"/>
        </w:rPr>
        <w:t xml:space="preserve"> </w:t>
      </w:r>
      <w:r w:rsidR="00EC3553" w:rsidRPr="00AB5DC3">
        <w:rPr>
          <w:rFonts w:ascii="Times New Roman" w:hAnsi="Times New Roman"/>
          <w:sz w:val="20"/>
          <w:szCs w:val="20"/>
        </w:rPr>
        <w:t>2019;</w:t>
      </w:r>
      <w:r w:rsidR="00A84746" w:rsidRPr="00AB5DC3">
        <w:rPr>
          <w:rFonts w:ascii="Times New Roman" w:hAnsi="Times New Roman"/>
          <w:sz w:val="20"/>
          <w:szCs w:val="20"/>
        </w:rPr>
        <w:t xml:space="preserve"> </w:t>
      </w:r>
      <w:r w:rsidR="00E6021B" w:rsidRPr="00AB5DC3">
        <w:rPr>
          <w:rFonts w:ascii="Times New Roman" w:hAnsi="Times New Roman"/>
          <w:sz w:val="20"/>
          <w:szCs w:val="20"/>
        </w:rPr>
        <w:t>1</w:t>
      </w:r>
      <w:r w:rsidR="00AF675A" w:rsidRPr="00AB5DC3">
        <w:rPr>
          <w:rFonts w:ascii="Times New Roman" w:hAnsi="Times New Roman"/>
          <w:sz w:val="20"/>
          <w:szCs w:val="20"/>
        </w:rPr>
        <w:t>: e</w:t>
      </w:r>
      <w:r w:rsidR="00E6021B" w:rsidRPr="00AB5DC3">
        <w:rPr>
          <w:rFonts w:ascii="Times New Roman" w:hAnsi="Times New Roman"/>
          <w:sz w:val="20"/>
          <w:szCs w:val="20"/>
        </w:rPr>
        <w:t>785496</w:t>
      </w:r>
      <w:r w:rsidR="00AF675A" w:rsidRPr="00AB5DC3">
        <w:rPr>
          <w:rFonts w:ascii="Times New Roman" w:hAnsi="Times New Roman"/>
          <w:sz w:val="20"/>
          <w:szCs w:val="20"/>
        </w:rPr>
        <w:t>8.</w:t>
      </w:r>
    </w:p>
    <w:p w:rsidR="00AF675A" w:rsidRPr="00AB5DC3" w:rsidRDefault="00E6021B"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t>Amin,</w:t>
      </w:r>
      <w:r w:rsidR="00A84746" w:rsidRPr="00AB5DC3">
        <w:rPr>
          <w:rFonts w:ascii="Times New Roman" w:hAnsi="Times New Roman"/>
          <w:sz w:val="20"/>
          <w:szCs w:val="20"/>
        </w:rPr>
        <w:t xml:space="preserve"> </w:t>
      </w:r>
      <w:r w:rsidRPr="00AB5DC3">
        <w:rPr>
          <w:rFonts w:ascii="Times New Roman" w:hAnsi="Times New Roman"/>
          <w:sz w:val="20"/>
          <w:szCs w:val="20"/>
        </w:rPr>
        <w:t>T.,</w:t>
      </w:r>
      <w:r w:rsidR="00A84746" w:rsidRPr="00AB5DC3">
        <w:rPr>
          <w:rFonts w:ascii="Times New Roman" w:hAnsi="Times New Roman"/>
          <w:sz w:val="20"/>
          <w:szCs w:val="20"/>
        </w:rPr>
        <w:t xml:space="preserve"> </w:t>
      </w:r>
      <w:r w:rsidRPr="00AB5DC3">
        <w:rPr>
          <w:rFonts w:ascii="Times New Roman" w:hAnsi="Times New Roman"/>
          <w:sz w:val="20"/>
          <w:szCs w:val="20"/>
        </w:rPr>
        <w:t>Mehdinejad,</w:t>
      </w:r>
      <w:r w:rsidR="00A84746" w:rsidRPr="00AB5DC3">
        <w:rPr>
          <w:rFonts w:ascii="Times New Roman" w:hAnsi="Times New Roman"/>
          <w:sz w:val="20"/>
          <w:szCs w:val="20"/>
        </w:rPr>
        <w:t xml:space="preserve"> </w:t>
      </w:r>
      <w:r w:rsidRPr="00AB5DC3">
        <w:rPr>
          <w:rFonts w:ascii="Times New Roman" w:hAnsi="Times New Roman"/>
          <w:sz w:val="20"/>
          <w:szCs w:val="20"/>
        </w:rPr>
        <w:t>Z.</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Pourdangehil,</w:t>
      </w:r>
      <w:r w:rsidR="00A84746" w:rsidRPr="00AB5DC3">
        <w:rPr>
          <w:rFonts w:ascii="Times New Roman" w:hAnsi="Times New Roman"/>
          <w:sz w:val="20"/>
          <w:szCs w:val="20"/>
        </w:rPr>
        <w:t xml:space="preserve"> </w:t>
      </w:r>
      <w:r w:rsidRPr="00AB5DC3">
        <w:rPr>
          <w:rFonts w:ascii="Times New Roman" w:hAnsi="Times New Roman"/>
          <w:sz w:val="20"/>
          <w:szCs w:val="20"/>
        </w:rPr>
        <w:t>Z.</w:t>
      </w:r>
      <w:r w:rsidR="00A84746" w:rsidRPr="00AB5DC3">
        <w:rPr>
          <w:rFonts w:ascii="Times New Roman" w:hAnsi="Times New Roman"/>
          <w:sz w:val="20"/>
          <w:szCs w:val="20"/>
        </w:rPr>
        <w:t xml:space="preserve"> </w:t>
      </w:r>
      <w:r w:rsidRPr="00AB5DC3">
        <w:rPr>
          <w:rFonts w:ascii="Times New Roman" w:hAnsi="Times New Roman"/>
          <w:sz w:val="20"/>
          <w:szCs w:val="20"/>
        </w:rPr>
        <w:t>Study</w:t>
      </w:r>
      <w:r w:rsidR="00A84746" w:rsidRPr="00AB5DC3">
        <w:rPr>
          <w:rFonts w:ascii="Times New Roman" w:hAnsi="Times New Roman"/>
          <w:sz w:val="20"/>
          <w:szCs w:val="20"/>
        </w:rPr>
        <w:t xml:space="preserve"> </w:t>
      </w:r>
      <w:r w:rsidRPr="00AB5DC3">
        <w:rPr>
          <w:rFonts w:ascii="Times New Roman" w:hAnsi="Times New Roman"/>
          <w:sz w:val="20"/>
          <w:szCs w:val="20"/>
        </w:rPr>
        <w:t>of</w:t>
      </w:r>
      <w:r w:rsidR="00A84746" w:rsidRPr="00AB5DC3">
        <w:rPr>
          <w:rFonts w:ascii="Times New Roman" w:hAnsi="Times New Roman"/>
          <w:sz w:val="20"/>
          <w:szCs w:val="20"/>
        </w:rPr>
        <w:t xml:space="preserve"> </w:t>
      </w:r>
      <w:r w:rsidRPr="00AB5DC3">
        <w:rPr>
          <w:rFonts w:ascii="Times New Roman" w:hAnsi="Times New Roman"/>
          <w:sz w:val="20"/>
          <w:szCs w:val="20"/>
        </w:rPr>
        <w:t>bacteria</w:t>
      </w:r>
      <w:r w:rsidR="00A84746" w:rsidRPr="00AB5DC3">
        <w:rPr>
          <w:rFonts w:ascii="Times New Roman" w:hAnsi="Times New Roman"/>
          <w:sz w:val="20"/>
          <w:szCs w:val="20"/>
        </w:rPr>
        <w:t xml:space="preserve"> </w:t>
      </w:r>
      <w:r w:rsidRPr="00AB5DC3">
        <w:rPr>
          <w:rFonts w:ascii="Times New Roman" w:hAnsi="Times New Roman"/>
          <w:sz w:val="20"/>
          <w:szCs w:val="20"/>
        </w:rPr>
        <w:t>isolated</w:t>
      </w:r>
      <w:r w:rsidR="00A84746" w:rsidRPr="00AB5DC3">
        <w:rPr>
          <w:rFonts w:ascii="Times New Roman" w:hAnsi="Times New Roman"/>
          <w:sz w:val="20"/>
          <w:szCs w:val="20"/>
        </w:rPr>
        <w:t xml:space="preserve"> </w:t>
      </w:r>
      <w:r w:rsidRPr="00AB5DC3">
        <w:rPr>
          <w:rFonts w:ascii="Times New Roman" w:hAnsi="Times New Roman"/>
          <w:sz w:val="20"/>
          <w:szCs w:val="20"/>
        </w:rPr>
        <w:t>from</w:t>
      </w:r>
      <w:r w:rsidR="00A84746" w:rsidRPr="00AB5DC3">
        <w:rPr>
          <w:rFonts w:ascii="Times New Roman" w:hAnsi="Times New Roman"/>
          <w:sz w:val="20"/>
          <w:szCs w:val="20"/>
        </w:rPr>
        <w:t xml:space="preserve"> </w:t>
      </w:r>
      <w:r w:rsidRPr="00AB5DC3">
        <w:rPr>
          <w:rFonts w:ascii="Times New Roman" w:hAnsi="Times New Roman"/>
          <w:sz w:val="20"/>
          <w:szCs w:val="20"/>
        </w:rPr>
        <w:t>urinary</w:t>
      </w:r>
      <w:r w:rsidR="00A84746" w:rsidRPr="00AB5DC3">
        <w:rPr>
          <w:rFonts w:ascii="Times New Roman" w:hAnsi="Times New Roman"/>
          <w:sz w:val="20"/>
          <w:szCs w:val="20"/>
        </w:rPr>
        <w:t xml:space="preserve"> </w:t>
      </w:r>
      <w:r w:rsidRPr="00AB5DC3">
        <w:rPr>
          <w:rFonts w:ascii="Times New Roman" w:hAnsi="Times New Roman"/>
          <w:sz w:val="20"/>
          <w:szCs w:val="20"/>
        </w:rPr>
        <w:t>tract</w:t>
      </w:r>
      <w:r w:rsidR="00A84746" w:rsidRPr="00AB5DC3">
        <w:rPr>
          <w:rFonts w:ascii="Times New Roman" w:hAnsi="Times New Roman"/>
          <w:sz w:val="20"/>
          <w:szCs w:val="20"/>
        </w:rPr>
        <w:t xml:space="preserve"> </w:t>
      </w:r>
      <w:r w:rsidRPr="00AB5DC3">
        <w:rPr>
          <w:rFonts w:ascii="Times New Roman" w:hAnsi="Times New Roman"/>
          <w:sz w:val="20"/>
          <w:szCs w:val="20"/>
        </w:rPr>
        <w:t>infections</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determination</w:t>
      </w:r>
      <w:r w:rsidR="00A84746" w:rsidRPr="00AB5DC3">
        <w:rPr>
          <w:rFonts w:ascii="Times New Roman" w:hAnsi="Times New Roman"/>
          <w:sz w:val="20"/>
          <w:szCs w:val="20"/>
        </w:rPr>
        <w:t xml:space="preserve"> </w:t>
      </w:r>
      <w:r w:rsidRPr="00AB5DC3">
        <w:rPr>
          <w:rFonts w:ascii="Times New Roman" w:hAnsi="Times New Roman"/>
          <w:sz w:val="20"/>
          <w:szCs w:val="20"/>
        </w:rPr>
        <w:t>of</w:t>
      </w:r>
      <w:r w:rsidR="00A84746" w:rsidRPr="00AB5DC3">
        <w:rPr>
          <w:rFonts w:ascii="Times New Roman" w:hAnsi="Times New Roman"/>
          <w:sz w:val="20"/>
          <w:szCs w:val="20"/>
        </w:rPr>
        <w:t xml:space="preserve"> </w:t>
      </w:r>
      <w:r w:rsidRPr="00AB5DC3">
        <w:rPr>
          <w:rFonts w:ascii="Times New Roman" w:hAnsi="Times New Roman"/>
          <w:sz w:val="20"/>
          <w:szCs w:val="20"/>
        </w:rPr>
        <w:t>their</w:t>
      </w:r>
      <w:r w:rsidR="00A84746" w:rsidRPr="00AB5DC3">
        <w:rPr>
          <w:rFonts w:ascii="Times New Roman" w:hAnsi="Times New Roman"/>
          <w:sz w:val="20"/>
          <w:szCs w:val="20"/>
        </w:rPr>
        <w:t xml:space="preserve"> </w:t>
      </w:r>
      <w:r w:rsidRPr="00AB5DC3">
        <w:rPr>
          <w:rFonts w:ascii="Times New Roman" w:hAnsi="Times New Roman"/>
          <w:sz w:val="20"/>
          <w:szCs w:val="20"/>
        </w:rPr>
        <w:t>susceptibility</w:t>
      </w:r>
      <w:r w:rsidR="00A84746" w:rsidRPr="00AB5DC3">
        <w:rPr>
          <w:rFonts w:ascii="Times New Roman" w:hAnsi="Times New Roman"/>
          <w:sz w:val="20"/>
          <w:szCs w:val="20"/>
        </w:rPr>
        <w:t xml:space="preserve"> </w:t>
      </w:r>
      <w:r w:rsidRPr="00AB5DC3">
        <w:rPr>
          <w:rFonts w:ascii="Times New Roman" w:hAnsi="Times New Roman"/>
          <w:sz w:val="20"/>
          <w:szCs w:val="20"/>
        </w:rPr>
        <w:t>to</w:t>
      </w:r>
      <w:r w:rsidR="00A84746" w:rsidRPr="00AB5DC3">
        <w:rPr>
          <w:rFonts w:ascii="Times New Roman" w:hAnsi="Times New Roman"/>
          <w:sz w:val="20"/>
          <w:szCs w:val="20"/>
        </w:rPr>
        <w:t xml:space="preserve"> </w:t>
      </w:r>
      <w:r w:rsidRPr="00AB5DC3">
        <w:rPr>
          <w:rFonts w:ascii="Times New Roman" w:hAnsi="Times New Roman"/>
          <w:sz w:val="20"/>
          <w:szCs w:val="20"/>
        </w:rPr>
        <w:t>antibiotics.</w:t>
      </w:r>
      <w:r w:rsidR="00A84746" w:rsidRPr="00AB5DC3">
        <w:rPr>
          <w:rFonts w:ascii="Times New Roman" w:hAnsi="Times New Roman"/>
          <w:sz w:val="20"/>
          <w:szCs w:val="20"/>
        </w:rPr>
        <w:t xml:space="preserve"> </w:t>
      </w:r>
      <w:r w:rsidRPr="00AB5DC3">
        <w:rPr>
          <w:rFonts w:ascii="Times New Roman" w:hAnsi="Times New Roman"/>
          <w:sz w:val="20"/>
          <w:szCs w:val="20"/>
        </w:rPr>
        <w:t>Jundishapur</w:t>
      </w:r>
      <w:r w:rsidR="00A84746" w:rsidRPr="00AB5DC3">
        <w:rPr>
          <w:rFonts w:ascii="Times New Roman" w:hAnsi="Times New Roman"/>
          <w:sz w:val="20"/>
          <w:szCs w:val="20"/>
        </w:rPr>
        <w:t xml:space="preserve"> </w:t>
      </w:r>
      <w:r w:rsidRPr="00AB5DC3">
        <w:rPr>
          <w:rFonts w:ascii="Times New Roman" w:hAnsi="Times New Roman"/>
          <w:sz w:val="20"/>
          <w:szCs w:val="20"/>
        </w:rPr>
        <w:t>J.</w:t>
      </w:r>
      <w:r w:rsidR="00A84746" w:rsidRPr="00AB5DC3">
        <w:rPr>
          <w:rFonts w:ascii="Times New Roman" w:hAnsi="Times New Roman"/>
          <w:sz w:val="20"/>
          <w:szCs w:val="20"/>
        </w:rPr>
        <w:t xml:space="preserve"> </w:t>
      </w:r>
      <w:r w:rsidRPr="00AB5DC3">
        <w:rPr>
          <w:rFonts w:ascii="Times New Roman" w:hAnsi="Times New Roman"/>
          <w:sz w:val="20"/>
          <w:szCs w:val="20"/>
        </w:rPr>
        <w:t>Microbiol</w:t>
      </w:r>
      <w:r w:rsidR="002E5DA6" w:rsidRPr="00AB5DC3">
        <w:rPr>
          <w:rFonts w:ascii="Times New Roman" w:hAnsi="Times New Roman"/>
          <w:sz w:val="20"/>
          <w:szCs w:val="20"/>
        </w:rPr>
        <w:t>.</w:t>
      </w:r>
      <w:r w:rsidR="00A84746" w:rsidRPr="00AB5DC3">
        <w:rPr>
          <w:rFonts w:ascii="Times New Roman" w:hAnsi="Times New Roman"/>
          <w:sz w:val="20"/>
          <w:szCs w:val="20"/>
        </w:rPr>
        <w:t xml:space="preserve"> </w:t>
      </w:r>
      <w:r w:rsidR="002E5DA6" w:rsidRPr="00AB5DC3">
        <w:rPr>
          <w:rFonts w:ascii="Times New Roman" w:hAnsi="Times New Roman"/>
          <w:sz w:val="20"/>
          <w:szCs w:val="20"/>
        </w:rPr>
        <w:t>2009;</w:t>
      </w:r>
      <w:r w:rsidR="00A84746" w:rsidRPr="00AB5DC3">
        <w:rPr>
          <w:rFonts w:ascii="Times New Roman" w:hAnsi="Times New Roman"/>
          <w:sz w:val="20"/>
          <w:szCs w:val="20"/>
        </w:rPr>
        <w:t xml:space="preserve"> </w:t>
      </w:r>
      <w:r w:rsidRPr="00AB5DC3">
        <w:rPr>
          <w:rFonts w:ascii="Times New Roman" w:hAnsi="Times New Roman"/>
          <w:sz w:val="20"/>
          <w:szCs w:val="20"/>
        </w:rPr>
        <w:t>23:118-12</w:t>
      </w:r>
      <w:r w:rsidR="00AF675A" w:rsidRPr="00AB5DC3">
        <w:rPr>
          <w:rFonts w:ascii="Times New Roman" w:hAnsi="Times New Roman"/>
          <w:sz w:val="20"/>
          <w:szCs w:val="20"/>
        </w:rPr>
        <w:t>3.</w:t>
      </w:r>
    </w:p>
    <w:p w:rsidR="00E6021B" w:rsidRPr="00AB5DC3" w:rsidRDefault="005C1878"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t>Setu,</w:t>
      </w:r>
      <w:r w:rsidR="00A84746" w:rsidRPr="00AB5DC3">
        <w:rPr>
          <w:rFonts w:ascii="Times New Roman" w:hAnsi="Times New Roman"/>
          <w:sz w:val="20"/>
          <w:szCs w:val="20"/>
        </w:rPr>
        <w:t xml:space="preserve"> </w:t>
      </w:r>
      <w:r w:rsidRPr="00AB5DC3">
        <w:rPr>
          <w:rFonts w:ascii="Times New Roman" w:hAnsi="Times New Roman"/>
          <w:sz w:val="20"/>
          <w:szCs w:val="20"/>
        </w:rPr>
        <w:t>KS,</w:t>
      </w:r>
      <w:r w:rsidR="00A84746" w:rsidRPr="00AB5DC3">
        <w:rPr>
          <w:rFonts w:ascii="Times New Roman" w:hAnsi="Times New Roman"/>
          <w:sz w:val="20"/>
          <w:szCs w:val="20"/>
        </w:rPr>
        <w:t xml:space="preserve"> </w:t>
      </w:r>
      <w:r w:rsidRPr="00AB5DC3">
        <w:rPr>
          <w:rFonts w:ascii="Times New Roman" w:hAnsi="Times New Roman"/>
          <w:sz w:val="20"/>
          <w:szCs w:val="20"/>
        </w:rPr>
        <w:t>Satar,</w:t>
      </w:r>
      <w:r w:rsidR="00A84746" w:rsidRPr="00AB5DC3">
        <w:rPr>
          <w:rFonts w:ascii="Times New Roman" w:hAnsi="Times New Roman"/>
          <w:sz w:val="20"/>
          <w:szCs w:val="20"/>
        </w:rPr>
        <w:t xml:space="preserve"> </w:t>
      </w:r>
      <w:r w:rsidRPr="00AB5DC3">
        <w:rPr>
          <w:rFonts w:ascii="Times New Roman" w:hAnsi="Times New Roman"/>
          <w:sz w:val="20"/>
          <w:szCs w:val="20"/>
        </w:rPr>
        <w:t>AN</w:t>
      </w:r>
      <w:r w:rsidR="00152106" w:rsidRPr="00AB5DC3">
        <w:rPr>
          <w:rFonts w:ascii="Times New Roman" w:hAnsi="Times New Roman"/>
          <w:sz w:val="20"/>
          <w:szCs w:val="20"/>
        </w:rPr>
        <w:t>I,</w:t>
      </w:r>
      <w:r w:rsidR="00A84746" w:rsidRPr="00AB5DC3">
        <w:rPr>
          <w:rFonts w:ascii="Times New Roman" w:hAnsi="Times New Roman"/>
          <w:sz w:val="20"/>
          <w:szCs w:val="20"/>
        </w:rPr>
        <w:t xml:space="preserve"> </w:t>
      </w:r>
      <w:r w:rsidR="00ED7E0E" w:rsidRPr="00AB5DC3">
        <w:rPr>
          <w:rFonts w:ascii="Times New Roman" w:hAnsi="Times New Roman"/>
          <w:sz w:val="20"/>
          <w:szCs w:val="20"/>
        </w:rPr>
        <w:t>Saleh,</w:t>
      </w:r>
      <w:r w:rsidR="00A84746" w:rsidRPr="00AB5DC3">
        <w:rPr>
          <w:rFonts w:ascii="Times New Roman" w:hAnsi="Times New Roman"/>
          <w:sz w:val="20"/>
          <w:szCs w:val="20"/>
        </w:rPr>
        <w:t xml:space="preserve"> </w:t>
      </w:r>
      <w:proofErr w:type="gramStart"/>
      <w:r w:rsidR="00ED7E0E" w:rsidRPr="00AB5DC3">
        <w:rPr>
          <w:rFonts w:ascii="Times New Roman" w:hAnsi="Times New Roman"/>
          <w:sz w:val="20"/>
          <w:szCs w:val="20"/>
        </w:rPr>
        <w:t>AA.,</w:t>
      </w:r>
      <w:proofErr w:type="gramEnd"/>
      <w:r w:rsidR="00A84746" w:rsidRPr="00AB5DC3">
        <w:rPr>
          <w:rFonts w:ascii="Times New Roman" w:hAnsi="Times New Roman"/>
          <w:sz w:val="20"/>
          <w:szCs w:val="20"/>
        </w:rPr>
        <w:t xml:space="preserve"> </w:t>
      </w:r>
      <w:r w:rsidR="00ED7E0E" w:rsidRPr="00AB5DC3">
        <w:rPr>
          <w:rFonts w:ascii="Times New Roman" w:hAnsi="Times New Roman"/>
          <w:sz w:val="20"/>
          <w:szCs w:val="20"/>
        </w:rPr>
        <w:t>Roy,</w:t>
      </w:r>
      <w:r w:rsidR="00A84746" w:rsidRPr="00AB5DC3">
        <w:rPr>
          <w:rFonts w:ascii="Times New Roman" w:hAnsi="Times New Roman"/>
          <w:sz w:val="20"/>
          <w:szCs w:val="20"/>
        </w:rPr>
        <w:t xml:space="preserve"> </w:t>
      </w:r>
      <w:r w:rsidR="00ED7E0E" w:rsidRPr="00AB5DC3">
        <w:rPr>
          <w:rFonts w:ascii="Times New Roman" w:hAnsi="Times New Roman"/>
          <w:sz w:val="20"/>
          <w:szCs w:val="20"/>
        </w:rPr>
        <w:t>CK.,</w:t>
      </w:r>
      <w:r w:rsidR="00A84746" w:rsidRPr="00AB5DC3">
        <w:rPr>
          <w:rFonts w:ascii="Times New Roman" w:hAnsi="Times New Roman"/>
          <w:sz w:val="20"/>
          <w:szCs w:val="20"/>
        </w:rPr>
        <w:t xml:space="preserve"> </w:t>
      </w:r>
      <w:r w:rsidR="00ED7E0E" w:rsidRPr="00AB5DC3">
        <w:rPr>
          <w:rFonts w:ascii="Times New Roman" w:hAnsi="Times New Roman"/>
          <w:sz w:val="20"/>
          <w:szCs w:val="20"/>
        </w:rPr>
        <w:t>Ahmed,</w:t>
      </w:r>
      <w:r w:rsidR="00A84746" w:rsidRPr="00AB5DC3">
        <w:rPr>
          <w:rFonts w:ascii="Times New Roman" w:hAnsi="Times New Roman"/>
          <w:sz w:val="20"/>
          <w:szCs w:val="20"/>
        </w:rPr>
        <w:t xml:space="preserve"> </w:t>
      </w:r>
      <w:r w:rsidR="00ED7E0E" w:rsidRPr="00AB5DC3">
        <w:rPr>
          <w:rFonts w:ascii="Times New Roman" w:hAnsi="Times New Roman"/>
          <w:sz w:val="20"/>
          <w:szCs w:val="20"/>
        </w:rPr>
        <w:t>M</w:t>
      </w:r>
      <w:r w:rsidR="00152106" w:rsidRPr="00AB5DC3">
        <w:rPr>
          <w:rFonts w:ascii="Times New Roman" w:hAnsi="Times New Roman"/>
          <w:sz w:val="20"/>
          <w:szCs w:val="20"/>
        </w:rPr>
        <w:t>,</w:t>
      </w:r>
      <w:r w:rsidR="00A84746" w:rsidRPr="00AB5DC3">
        <w:rPr>
          <w:rFonts w:ascii="Times New Roman" w:hAnsi="Times New Roman"/>
          <w:sz w:val="20"/>
          <w:szCs w:val="20"/>
        </w:rPr>
        <w:t xml:space="preserve"> </w:t>
      </w:r>
      <w:r w:rsidR="00152106" w:rsidRPr="00AB5DC3">
        <w:rPr>
          <w:rFonts w:ascii="Times New Roman" w:hAnsi="Times New Roman"/>
          <w:sz w:val="20"/>
          <w:szCs w:val="20"/>
        </w:rPr>
        <w:t>Muhammadullah,</w:t>
      </w:r>
      <w:r w:rsidR="00A84746" w:rsidRPr="00AB5DC3">
        <w:rPr>
          <w:rFonts w:ascii="Times New Roman" w:hAnsi="Times New Roman"/>
          <w:sz w:val="20"/>
          <w:szCs w:val="20"/>
        </w:rPr>
        <w:t xml:space="preserve"> </w:t>
      </w:r>
      <w:r w:rsidR="00152106" w:rsidRPr="00AB5DC3">
        <w:rPr>
          <w:rFonts w:ascii="Times New Roman" w:hAnsi="Times New Roman"/>
          <w:sz w:val="20"/>
          <w:szCs w:val="20"/>
        </w:rPr>
        <w:t>S</w:t>
      </w:r>
      <w:r w:rsidR="00430526" w:rsidRPr="00AB5DC3">
        <w:rPr>
          <w:rFonts w:ascii="Times New Roman" w:hAnsi="Times New Roman"/>
          <w:sz w:val="20"/>
          <w:szCs w:val="20"/>
        </w:rPr>
        <w:t>S.</w:t>
      </w:r>
      <w:r w:rsidR="00A84746" w:rsidRPr="00AB5DC3">
        <w:rPr>
          <w:rFonts w:ascii="Times New Roman" w:hAnsi="Times New Roman"/>
          <w:sz w:val="20"/>
          <w:szCs w:val="20"/>
        </w:rPr>
        <w:t xml:space="preserve"> </w:t>
      </w:r>
      <w:r w:rsidR="00430526" w:rsidRPr="00AB5DC3">
        <w:rPr>
          <w:rFonts w:ascii="Times New Roman" w:hAnsi="Times New Roman"/>
          <w:sz w:val="20"/>
          <w:szCs w:val="20"/>
        </w:rPr>
        <w:t>and</w:t>
      </w:r>
      <w:r w:rsidR="00A84746" w:rsidRPr="00AB5DC3">
        <w:rPr>
          <w:rFonts w:ascii="Times New Roman" w:hAnsi="Times New Roman"/>
          <w:sz w:val="20"/>
          <w:szCs w:val="20"/>
        </w:rPr>
        <w:t xml:space="preserve"> </w:t>
      </w:r>
      <w:r w:rsidR="00430526" w:rsidRPr="00AB5DC3">
        <w:rPr>
          <w:rFonts w:ascii="Times New Roman" w:hAnsi="Times New Roman"/>
          <w:sz w:val="20"/>
          <w:szCs w:val="20"/>
        </w:rPr>
        <w:t>Kabir,</w:t>
      </w:r>
      <w:r w:rsidR="00A84746" w:rsidRPr="00AB5DC3">
        <w:rPr>
          <w:rFonts w:ascii="Times New Roman" w:hAnsi="Times New Roman"/>
          <w:sz w:val="20"/>
          <w:szCs w:val="20"/>
        </w:rPr>
        <w:t xml:space="preserve"> </w:t>
      </w:r>
      <w:r w:rsidR="00430526" w:rsidRPr="00AB5DC3">
        <w:rPr>
          <w:rFonts w:ascii="Times New Roman" w:hAnsi="Times New Roman"/>
          <w:sz w:val="20"/>
          <w:szCs w:val="20"/>
        </w:rPr>
        <w:lastRenderedPageBreak/>
        <w:t>M</w:t>
      </w:r>
      <w:r w:rsidR="00E6021B" w:rsidRPr="00AB5DC3">
        <w:rPr>
          <w:rFonts w:ascii="Times New Roman" w:hAnsi="Times New Roman"/>
          <w:sz w:val="20"/>
          <w:szCs w:val="20"/>
        </w:rPr>
        <w:t>H.</w:t>
      </w:r>
      <w:r w:rsidR="00A84746" w:rsidRPr="00AB5DC3">
        <w:rPr>
          <w:rFonts w:ascii="Times New Roman" w:hAnsi="Times New Roman"/>
          <w:sz w:val="20"/>
          <w:szCs w:val="20"/>
        </w:rPr>
        <w:t xml:space="preserve"> </w:t>
      </w:r>
      <w:r w:rsidR="00E6021B" w:rsidRPr="00AB5DC3">
        <w:rPr>
          <w:rFonts w:ascii="Times New Roman" w:hAnsi="Times New Roman"/>
          <w:sz w:val="20"/>
          <w:szCs w:val="20"/>
        </w:rPr>
        <w:t>Study</w:t>
      </w:r>
      <w:r w:rsidR="00A84746" w:rsidRPr="00AB5DC3">
        <w:rPr>
          <w:rFonts w:ascii="Times New Roman" w:hAnsi="Times New Roman"/>
          <w:sz w:val="20"/>
          <w:szCs w:val="20"/>
        </w:rPr>
        <w:t xml:space="preserve"> </w:t>
      </w:r>
      <w:r w:rsidR="00E6021B" w:rsidRPr="00AB5DC3">
        <w:rPr>
          <w:rFonts w:ascii="Times New Roman" w:hAnsi="Times New Roman"/>
          <w:sz w:val="20"/>
          <w:szCs w:val="20"/>
        </w:rPr>
        <w:t>of</w:t>
      </w:r>
      <w:r w:rsidR="00A84746" w:rsidRPr="00AB5DC3">
        <w:rPr>
          <w:rFonts w:ascii="Times New Roman" w:hAnsi="Times New Roman"/>
          <w:sz w:val="20"/>
          <w:szCs w:val="20"/>
        </w:rPr>
        <w:t xml:space="preserve"> </w:t>
      </w:r>
      <w:r w:rsidR="00E6021B" w:rsidRPr="00AB5DC3">
        <w:rPr>
          <w:rFonts w:ascii="Times New Roman" w:hAnsi="Times New Roman"/>
          <w:sz w:val="20"/>
          <w:szCs w:val="20"/>
        </w:rPr>
        <w:t>bacterial</w:t>
      </w:r>
      <w:r w:rsidR="00A84746" w:rsidRPr="00AB5DC3">
        <w:rPr>
          <w:rFonts w:ascii="Times New Roman" w:hAnsi="Times New Roman"/>
          <w:sz w:val="20"/>
          <w:szCs w:val="20"/>
        </w:rPr>
        <w:t xml:space="preserve"> </w:t>
      </w:r>
      <w:r w:rsidR="00E6021B" w:rsidRPr="00AB5DC3">
        <w:rPr>
          <w:rFonts w:ascii="Times New Roman" w:hAnsi="Times New Roman"/>
          <w:sz w:val="20"/>
          <w:szCs w:val="20"/>
        </w:rPr>
        <w:t>pathogens</w:t>
      </w:r>
      <w:r w:rsidR="00A84746" w:rsidRPr="00AB5DC3">
        <w:rPr>
          <w:rFonts w:ascii="Times New Roman" w:hAnsi="Times New Roman"/>
          <w:sz w:val="20"/>
          <w:szCs w:val="20"/>
        </w:rPr>
        <w:t xml:space="preserve"> </w:t>
      </w:r>
      <w:r w:rsidR="00E6021B" w:rsidRPr="00AB5DC3">
        <w:rPr>
          <w:rFonts w:ascii="Times New Roman" w:hAnsi="Times New Roman"/>
          <w:sz w:val="20"/>
          <w:szCs w:val="20"/>
        </w:rPr>
        <w:t>in</w:t>
      </w:r>
      <w:r w:rsidR="00A84746" w:rsidRPr="00AB5DC3">
        <w:rPr>
          <w:rFonts w:ascii="Times New Roman" w:hAnsi="Times New Roman"/>
          <w:sz w:val="20"/>
          <w:szCs w:val="20"/>
        </w:rPr>
        <w:t xml:space="preserve"> </w:t>
      </w:r>
      <w:r w:rsidR="00E6021B" w:rsidRPr="00AB5DC3">
        <w:rPr>
          <w:rFonts w:ascii="Times New Roman" w:hAnsi="Times New Roman"/>
          <w:sz w:val="20"/>
          <w:szCs w:val="20"/>
        </w:rPr>
        <w:t>UTI</w:t>
      </w:r>
      <w:r w:rsidR="00A84746" w:rsidRPr="00AB5DC3">
        <w:rPr>
          <w:rFonts w:ascii="Times New Roman" w:hAnsi="Times New Roman"/>
          <w:sz w:val="20"/>
          <w:szCs w:val="20"/>
        </w:rPr>
        <w:t xml:space="preserve"> </w:t>
      </w:r>
      <w:r w:rsidR="00E6021B" w:rsidRPr="00AB5DC3">
        <w:rPr>
          <w:rFonts w:ascii="Times New Roman" w:hAnsi="Times New Roman"/>
          <w:sz w:val="20"/>
          <w:szCs w:val="20"/>
        </w:rPr>
        <w:t>and</w:t>
      </w:r>
      <w:r w:rsidR="00A84746" w:rsidRPr="00AB5DC3">
        <w:rPr>
          <w:rFonts w:ascii="Times New Roman" w:hAnsi="Times New Roman"/>
          <w:sz w:val="20"/>
          <w:szCs w:val="20"/>
        </w:rPr>
        <w:t xml:space="preserve"> </w:t>
      </w:r>
      <w:r w:rsidR="00E6021B" w:rsidRPr="00AB5DC3">
        <w:rPr>
          <w:rFonts w:ascii="Times New Roman" w:hAnsi="Times New Roman"/>
          <w:sz w:val="20"/>
          <w:szCs w:val="20"/>
        </w:rPr>
        <w:t>their</w:t>
      </w:r>
      <w:r w:rsidR="00A84746" w:rsidRPr="00AB5DC3">
        <w:rPr>
          <w:rFonts w:ascii="Times New Roman" w:hAnsi="Times New Roman"/>
          <w:sz w:val="20"/>
          <w:szCs w:val="20"/>
        </w:rPr>
        <w:t xml:space="preserve"> </w:t>
      </w:r>
      <w:r w:rsidR="00E6021B" w:rsidRPr="00AB5DC3">
        <w:rPr>
          <w:rFonts w:ascii="Times New Roman" w:hAnsi="Times New Roman"/>
          <w:sz w:val="20"/>
          <w:szCs w:val="20"/>
        </w:rPr>
        <w:t>antibiotic</w:t>
      </w:r>
      <w:r w:rsidR="00A84746" w:rsidRPr="00AB5DC3">
        <w:rPr>
          <w:rFonts w:ascii="Times New Roman" w:hAnsi="Times New Roman"/>
          <w:sz w:val="20"/>
          <w:szCs w:val="20"/>
        </w:rPr>
        <w:t xml:space="preserve"> </w:t>
      </w:r>
      <w:r w:rsidR="00E6021B" w:rsidRPr="00AB5DC3">
        <w:rPr>
          <w:rFonts w:ascii="Times New Roman" w:hAnsi="Times New Roman"/>
          <w:sz w:val="20"/>
          <w:szCs w:val="20"/>
        </w:rPr>
        <w:t>resistance</w:t>
      </w:r>
      <w:r w:rsidR="00A84746" w:rsidRPr="00AB5DC3">
        <w:rPr>
          <w:rFonts w:ascii="Times New Roman" w:hAnsi="Times New Roman"/>
          <w:sz w:val="20"/>
          <w:szCs w:val="20"/>
        </w:rPr>
        <w:t xml:space="preserve"> </w:t>
      </w:r>
      <w:r w:rsidR="00E6021B" w:rsidRPr="00AB5DC3">
        <w:rPr>
          <w:rFonts w:ascii="Times New Roman" w:hAnsi="Times New Roman"/>
          <w:sz w:val="20"/>
          <w:szCs w:val="20"/>
        </w:rPr>
        <w:t>profile</w:t>
      </w:r>
      <w:r w:rsidR="00A84746" w:rsidRPr="00AB5DC3">
        <w:rPr>
          <w:rFonts w:ascii="Times New Roman" w:hAnsi="Times New Roman"/>
          <w:sz w:val="20"/>
          <w:szCs w:val="20"/>
        </w:rPr>
        <w:t xml:space="preserve"> </w:t>
      </w:r>
      <w:r w:rsidR="00E6021B" w:rsidRPr="00AB5DC3">
        <w:rPr>
          <w:rFonts w:ascii="Times New Roman" w:hAnsi="Times New Roman"/>
          <w:sz w:val="20"/>
          <w:szCs w:val="20"/>
        </w:rPr>
        <w:t>in</w:t>
      </w:r>
      <w:r w:rsidR="00A84746" w:rsidRPr="00AB5DC3">
        <w:rPr>
          <w:rFonts w:ascii="Times New Roman" w:hAnsi="Times New Roman"/>
          <w:sz w:val="20"/>
          <w:szCs w:val="20"/>
        </w:rPr>
        <w:t xml:space="preserve"> </w:t>
      </w:r>
      <w:r w:rsidR="00E6021B" w:rsidRPr="00AB5DC3">
        <w:rPr>
          <w:rFonts w:ascii="Times New Roman" w:hAnsi="Times New Roman"/>
          <w:sz w:val="20"/>
          <w:szCs w:val="20"/>
        </w:rPr>
        <w:t>a</w:t>
      </w:r>
      <w:r w:rsidR="00A84746" w:rsidRPr="00AB5DC3">
        <w:rPr>
          <w:rFonts w:ascii="Times New Roman" w:hAnsi="Times New Roman"/>
          <w:sz w:val="20"/>
          <w:szCs w:val="20"/>
        </w:rPr>
        <w:t xml:space="preserve"> </w:t>
      </w:r>
      <w:r w:rsidR="00E6021B" w:rsidRPr="00AB5DC3">
        <w:rPr>
          <w:rFonts w:ascii="Times New Roman" w:hAnsi="Times New Roman"/>
          <w:sz w:val="20"/>
          <w:szCs w:val="20"/>
        </w:rPr>
        <w:t>tertiary</w:t>
      </w:r>
      <w:r w:rsidR="00A84746" w:rsidRPr="00AB5DC3">
        <w:rPr>
          <w:rFonts w:ascii="Times New Roman" w:hAnsi="Times New Roman"/>
          <w:sz w:val="20"/>
          <w:szCs w:val="20"/>
        </w:rPr>
        <w:t xml:space="preserve"> </w:t>
      </w:r>
      <w:r w:rsidR="00E6021B" w:rsidRPr="00AB5DC3">
        <w:rPr>
          <w:rFonts w:ascii="Times New Roman" w:hAnsi="Times New Roman"/>
          <w:sz w:val="20"/>
          <w:szCs w:val="20"/>
        </w:rPr>
        <w:t>care</w:t>
      </w:r>
      <w:r w:rsidR="00A84746" w:rsidRPr="00AB5DC3">
        <w:rPr>
          <w:rFonts w:ascii="Times New Roman" w:hAnsi="Times New Roman"/>
          <w:sz w:val="20"/>
          <w:szCs w:val="20"/>
        </w:rPr>
        <w:t xml:space="preserve"> </w:t>
      </w:r>
      <w:r w:rsidR="00E6021B" w:rsidRPr="00AB5DC3">
        <w:rPr>
          <w:rFonts w:ascii="Times New Roman" w:hAnsi="Times New Roman"/>
          <w:sz w:val="20"/>
          <w:szCs w:val="20"/>
        </w:rPr>
        <w:t>hospital</w:t>
      </w:r>
      <w:r w:rsidR="00A84746" w:rsidRPr="00AB5DC3">
        <w:rPr>
          <w:rFonts w:ascii="Times New Roman" w:hAnsi="Times New Roman"/>
          <w:sz w:val="20"/>
          <w:szCs w:val="20"/>
        </w:rPr>
        <w:t xml:space="preserve"> </w:t>
      </w:r>
      <w:r w:rsidR="00E6021B" w:rsidRPr="00AB5DC3">
        <w:rPr>
          <w:rFonts w:ascii="Times New Roman" w:hAnsi="Times New Roman"/>
          <w:sz w:val="20"/>
          <w:szCs w:val="20"/>
        </w:rPr>
        <w:t>of</w:t>
      </w:r>
      <w:r w:rsidR="00A84746" w:rsidRPr="00AB5DC3">
        <w:rPr>
          <w:rFonts w:ascii="Times New Roman" w:hAnsi="Times New Roman"/>
          <w:sz w:val="20"/>
          <w:szCs w:val="20"/>
        </w:rPr>
        <w:t xml:space="preserve"> </w:t>
      </w:r>
      <w:r w:rsidR="00E6021B" w:rsidRPr="00AB5DC3">
        <w:rPr>
          <w:rFonts w:ascii="Times New Roman" w:hAnsi="Times New Roman"/>
          <w:sz w:val="20"/>
          <w:szCs w:val="20"/>
        </w:rPr>
        <w:t>Bangladesh,</w:t>
      </w:r>
      <w:r w:rsidR="00A84746" w:rsidRPr="00AB5DC3">
        <w:rPr>
          <w:rFonts w:ascii="Times New Roman" w:hAnsi="Times New Roman"/>
          <w:sz w:val="20"/>
          <w:szCs w:val="20"/>
        </w:rPr>
        <w:t xml:space="preserve"> </w:t>
      </w:r>
      <w:r w:rsidR="00E6021B" w:rsidRPr="00AB5DC3">
        <w:rPr>
          <w:rFonts w:ascii="Times New Roman" w:hAnsi="Times New Roman"/>
          <w:sz w:val="20"/>
          <w:szCs w:val="20"/>
        </w:rPr>
        <w:t>Banglad.</w:t>
      </w:r>
      <w:r w:rsidR="00A84746" w:rsidRPr="00AB5DC3">
        <w:rPr>
          <w:rFonts w:ascii="Times New Roman" w:hAnsi="Times New Roman"/>
          <w:sz w:val="20"/>
          <w:szCs w:val="20"/>
        </w:rPr>
        <w:t xml:space="preserve"> </w:t>
      </w:r>
      <w:r w:rsidR="00E6021B" w:rsidRPr="00AB5DC3">
        <w:rPr>
          <w:rFonts w:ascii="Times New Roman" w:hAnsi="Times New Roman"/>
          <w:sz w:val="20"/>
          <w:szCs w:val="20"/>
        </w:rPr>
        <w:t>J.</w:t>
      </w:r>
      <w:r w:rsidR="00A84746" w:rsidRPr="00AB5DC3">
        <w:rPr>
          <w:rFonts w:ascii="Times New Roman" w:hAnsi="Times New Roman"/>
          <w:sz w:val="20"/>
          <w:szCs w:val="20"/>
        </w:rPr>
        <w:t xml:space="preserve"> </w:t>
      </w:r>
      <w:r w:rsidR="00E6021B" w:rsidRPr="00AB5DC3">
        <w:rPr>
          <w:rFonts w:ascii="Times New Roman" w:hAnsi="Times New Roman"/>
          <w:sz w:val="20"/>
          <w:szCs w:val="20"/>
        </w:rPr>
        <w:t>Med</w:t>
      </w:r>
      <w:r w:rsidR="002E5DA6" w:rsidRPr="00AB5DC3">
        <w:rPr>
          <w:rFonts w:ascii="Times New Roman" w:hAnsi="Times New Roman"/>
          <w:sz w:val="20"/>
          <w:szCs w:val="20"/>
        </w:rPr>
        <w:t>.</w:t>
      </w:r>
      <w:r w:rsidR="00A84746" w:rsidRPr="00AB5DC3">
        <w:rPr>
          <w:rFonts w:ascii="Times New Roman" w:hAnsi="Times New Roman"/>
          <w:sz w:val="20"/>
          <w:szCs w:val="20"/>
        </w:rPr>
        <w:t xml:space="preserve"> </w:t>
      </w:r>
      <w:r w:rsidR="002E5DA6" w:rsidRPr="00AB5DC3">
        <w:rPr>
          <w:rFonts w:ascii="Times New Roman" w:hAnsi="Times New Roman"/>
          <w:sz w:val="20"/>
          <w:szCs w:val="20"/>
        </w:rPr>
        <w:t>2016;</w:t>
      </w:r>
      <w:r w:rsidR="00A84746" w:rsidRPr="00AB5DC3">
        <w:rPr>
          <w:rFonts w:ascii="Times New Roman" w:hAnsi="Times New Roman"/>
          <w:sz w:val="20"/>
          <w:szCs w:val="20"/>
        </w:rPr>
        <w:t xml:space="preserve"> </w:t>
      </w:r>
      <w:r w:rsidR="00E6021B" w:rsidRPr="00AB5DC3">
        <w:rPr>
          <w:rFonts w:ascii="Times New Roman" w:hAnsi="Times New Roman"/>
          <w:sz w:val="20"/>
          <w:szCs w:val="20"/>
        </w:rPr>
        <w:t>10</w:t>
      </w:r>
      <w:r w:rsidR="00A84746" w:rsidRPr="00AB5DC3">
        <w:rPr>
          <w:rFonts w:ascii="Times New Roman" w:hAnsi="Times New Roman"/>
          <w:sz w:val="20"/>
          <w:szCs w:val="20"/>
        </w:rPr>
        <w:t xml:space="preserve"> </w:t>
      </w:r>
      <w:r w:rsidR="00E6021B" w:rsidRPr="00AB5DC3">
        <w:rPr>
          <w:rFonts w:ascii="Times New Roman" w:hAnsi="Times New Roman"/>
          <w:sz w:val="20"/>
          <w:szCs w:val="20"/>
        </w:rPr>
        <w:t>(1):</w:t>
      </w:r>
      <w:r w:rsidR="00A84746" w:rsidRPr="00AB5DC3">
        <w:rPr>
          <w:rFonts w:ascii="Times New Roman" w:hAnsi="Times New Roman"/>
          <w:sz w:val="20"/>
          <w:szCs w:val="20"/>
        </w:rPr>
        <w:t xml:space="preserve"> </w:t>
      </w:r>
      <w:r w:rsidR="00E6021B" w:rsidRPr="00AB5DC3">
        <w:rPr>
          <w:rFonts w:ascii="Times New Roman" w:hAnsi="Times New Roman"/>
          <w:sz w:val="20"/>
          <w:szCs w:val="20"/>
        </w:rPr>
        <w:t>22-26.</w:t>
      </w:r>
    </w:p>
    <w:p w:rsidR="00AF675A" w:rsidRPr="00AB5DC3" w:rsidRDefault="0012212A"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t>Ndubuisi,</w:t>
      </w:r>
      <w:r w:rsidR="00A84746" w:rsidRPr="00AB5DC3">
        <w:rPr>
          <w:rFonts w:ascii="Times New Roman" w:hAnsi="Times New Roman"/>
          <w:sz w:val="20"/>
          <w:szCs w:val="20"/>
        </w:rPr>
        <w:t xml:space="preserve"> </w:t>
      </w:r>
      <w:proofErr w:type="gramStart"/>
      <w:r w:rsidRPr="00AB5DC3">
        <w:rPr>
          <w:rFonts w:ascii="Times New Roman" w:hAnsi="Times New Roman"/>
          <w:sz w:val="20"/>
          <w:szCs w:val="20"/>
        </w:rPr>
        <w:t>J</w:t>
      </w:r>
      <w:r w:rsidR="004B4BE4" w:rsidRPr="00AB5DC3">
        <w:rPr>
          <w:rFonts w:ascii="Times New Roman" w:hAnsi="Times New Roman"/>
          <w:sz w:val="20"/>
          <w:szCs w:val="20"/>
        </w:rPr>
        <w:t>C.,</w:t>
      </w:r>
      <w:proofErr w:type="gramEnd"/>
      <w:r w:rsidR="00A84746" w:rsidRPr="00AB5DC3">
        <w:rPr>
          <w:rFonts w:ascii="Times New Roman" w:hAnsi="Times New Roman"/>
          <w:sz w:val="20"/>
          <w:szCs w:val="20"/>
        </w:rPr>
        <w:t xml:space="preserve"> </w:t>
      </w:r>
      <w:r w:rsidR="004B4BE4" w:rsidRPr="00AB5DC3">
        <w:rPr>
          <w:rFonts w:ascii="Times New Roman" w:hAnsi="Times New Roman"/>
          <w:sz w:val="20"/>
          <w:szCs w:val="20"/>
        </w:rPr>
        <w:t>Olonitola,</w:t>
      </w:r>
      <w:r w:rsidR="00AF675A" w:rsidRPr="00AB5DC3">
        <w:rPr>
          <w:rFonts w:ascii="Times New Roman" w:hAnsi="Times New Roman"/>
          <w:sz w:val="20"/>
          <w:szCs w:val="20"/>
        </w:rPr>
        <w:t xml:space="preserve">. </w:t>
      </w:r>
      <w:proofErr w:type="gramStart"/>
      <w:r w:rsidR="00AF675A" w:rsidRPr="00AB5DC3">
        <w:rPr>
          <w:rFonts w:ascii="Times New Roman" w:hAnsi="Times New Roman"/>
          <w:sz w:val="20"/>
          <w:szCs w:val="20"/>
        </w:rPr>
        <w:t>O</w:t>
      </w:r>
      <w:r w:rsidR="004B4BE4" w:rsidRPr="00AB5DC3">
        <w:rPr>
          <w:rFonts w:ascii="Times New Roman" w:hAnsi="Times New Roman"/>
          <w:sz w:val="20"/>
          <w:szCs w:val="20"/>
        </w:rPr>
        <w:t>S.,</w:t>
      </w:r>
      <w:proofErr w:type="gramEnd"/>
      <w:r w:rsidR="00A84746" w:rsidRPr="00AB5DC3">
        <w:rPr>
          <w:rFonts w:ascii="Times New Roman" w:hAnsi="Times New Roman"/>
          <w:sz w:val="20"/>
          <w:szCs w:val="20"/>
        </w:rPr>
        <w:t xml:space="preserve"> </w:t>
      </w:r>
      <w:r w:rsidR="004B4BE4" w:rsidRPr="00AB5DC3">
        <w:rPr>
          <w:rFonts w:ascii="Times New Roman" w:hAnsi="Times New Roman"/>
          <w:sz w:val="20"/>
          <w:szCs w:val="20"/>
        </w:rPr>
        <w:t>Olayinka,</w:t>
      </w:r>
      <w:r w:rsidR="00A84746" w:rsidRPr="00AB5DC3">
        <w:rPr>
          <w:rFonts w:ascii="Times New Roman" w:hAnsi="Times New Roman"/>
          <w:sz w:val="20"/>
          <w:szCs w:val="20"/>
        </w:rPr>
        <w:t xml:space="preserve"> </w:t>
      </w:r>
      <w:r w:rsidR="004B4BE4" w:rsidRPr="00AB5DC3">
        <w:rPr>
          <w:rFonts w:ascii="Times New Roman" w:hAnsi="Times New Roman"/>
          <w:sz w:val="20"/>
          <w:szCs w:val="20"/>
        </w:rPr>
        <w:t>AT.,</w:t>
      </w:r>
      <w:r w:rsidR="00A84746" w:rsidRPr="00AB5DC3">
        <w:rPr>
          <w:rFonts w:ascii="Times New Roman" w:hAnsi="Times New Roman"/>
          <w:sz w:val="20"/>
          <w:szCs w:val="20"/>
        </w:rPr>
        <w:t xml:space="preserve"> </w:t>
      </w:r>
      <w:r w:rsidR="004B4BE4" w:rsidRPr="00AB5DC3">
        <w:rPr>
          <w:rFonts w:ascii="Times New Roman" w:hAnsi="Times New Roman"/>
          <w:sz w:val="20"/>
          <w:szCs w:val="20"/>
        </w:rPr>
        <w:t>Jatau,</w:t>
      </w:r>
      <w:r w:rsidR="00A84746" w:rsidRPr="00AB5DC3">
        <w:rPr>
          <w:rFonts w:ascii="Times New Roman" w:hAnsi="Times New Roman"/>
          <w:sz w:val="20"/>
          <w:szCs w:val="20"/>
        </w:rPr>
        <w:t xml:space="preserve"> </w:t>
      </w:r>
      <w:r w:rsidR="004B4BE4" w:rsidRPr="00AB5DC3">
        <w:rPr>
          <w:rFonts w:ascii="Times New Roman" w:hAnsi="Times New Roman"/>
          <w:sz w:val="20"/>
          <w:szCs w:val="20"/>
        </w:rPr>
        <w:t>ED</w:t>
      </w:r>
      <w:r w:rsidR="00A84746" w:rsidRPr="00AB5DC3">
        <w:rPr>
          <w:rFonts w:ascii="Times New Roman" w:hAnsi="Times New Roman"/>
          <w:sz w:val="20"/>
          <w:szCs w:val="20"/>
        </w:rPr>
        <w:t xml:space="preserve"> </w:t>
      </w:r>
      <w:r w:rsidR="004B4BE4" w:rsidRPr="00AB5DC3">
        <w:rPr>
          <w:rFonts w:ascii="Times New Roman" w:hAnsi="Times New Roman"/>
          <w:sz w:val="20"/>
          <w:szCs w:val="20"/>
        </w:rPr>
        <w:t>and</w:t>
      </w:r>
      <w:r w:rsidR="00A84746" w:rsidRPr="00AB5DC3">
        <w:rPr>
          <w:rFonts w:ascii="Times New Roman" w:hAnsi="Times New Roman"/>
          <w:sz w:val="20"/>
          <w:szCs w:val="20"/>
        </w:rPr>
        <w:t xml:space="preserve"> </w:t>
      </w:r>
      <w:r w:rsidR="004B4BE4" w:rsidRPr="00AB5DC3">
        <w:rPr>
          <w:rFonts w:ascii="Times New Roman" w:hAnsi="Times New Roman"/>
          <w:sz w:val="20"/>
          <w:szCs w:val="20"/>
        </w:rPr>
        <w:t>Iregbu,</w:t>
      </w:r>
      <w:r w:rsidR="00A84746" w:rsidRPr="00AB5DC3">
        <w:rPr>
          <w:rFonts w:ascii="Times New Roman" w:hAnsi="Times New Roman"/>
          <w:sz w:val="20"/>
          <w:szCs w:val="20"/>
        </w:rPr>
        <w:t xml:space="preserve"> </w:t>
      </w:r>
      <w:r w:rsidR="004B4BE4" w:rsidRPr="00AB5DC3">
        <w:rPr>
          <w:rFonts w:ascii="Times New Roman" w:hAnsi="Times New Roman"/>
          <w:sz w:val="20"/>
          <w:szCs w:val="20"/>
        </w:rPr>
        <w:t>KC,</w:t>
      </w:r>
      <w:r w:rsidR="00A84746" w:rsidRPr="00AB5DC3">
        <w:rPr>
          <w:rFonts w:ascii="Times New Roman" w:hAnsi="Times New Roman"/>
          <w:sz w:val="20"/>
          <w:szCs w:val="20"/>
        </w:rPr>
        <w:t xml:space="preserve"> </w:t>
      </w:r>
      <w:r w:rsidR="004B4BE4" w:rsidRPr="00AB5DC3">
        <w:rPr>
          <w:rFonts w:ascii="Times New Roman" w:hAnsi="Times New Roman"/>
          <w:sz w:val="20"/>
          <w:szCs w:val="20"/>
        </w:rPr>
        <w:t>Prevalence</w:t>
      </w:r>
      <w:r w:rsidR="00A84746" w:rsidRPr="00AB5DC3">
        <w:rPr>
          <w:rFonts w:ascii="Times New Roman" w:hAnsi="Times New Roman"/>
          <w:sz w:val="20"/>
          <w:szCs w:val="20"/>
        </w:rPr>
        <w:t xml:space="preserve"> </w:t>
      </w:r>
      <w:r w:rsidR="004B4BE4" w:rsidRPr="00AB5DC3">
        <w:rPr>
          <w:rFonts w:ascii="Times New Roman" w:hAnsi="Times New Roman"/>
          <w:sz w:val="20"/>
          <w:szCs w:val="20"/>
        </w:rPr>
        <w:t>and</w:t>
      </w:r>
      <w:r w:rsidR="00A84746" w:rsidRPr="00AB5DC3">
        <w:rPr>
          <w:rFonts w:ascii="Times New Roman" w:hAnsi="Times New Roman"/>
          <w:sz w:val="20"/>
          <w:szCs w:val="20"/>
        </w:rPr>
        <w:t xml:space="preserve"> </w:t>
      </w:r>
      <w:r w:rsidR="004B4BE4" w:rsidRPr="00AB5DC3">
        <w:rPr>
          <w:rFonts w:ascii="Times New Roman" w:hAnsi="Times New Roman"/>
          <w:sz w:val="20"/>
          <w:szCs w:val="20"/>
        </w:rPr>
        <w:t>Antibiotics</w:t>
      </w:r>
      <w:r w:rsidR="00A84746" w:rsidRPr="00AB5DC3">
        <w:rPr>
          <w:rFonts w:ascii="Times New Roman" w:hAnsi="Times New Roman"/>
          <w:sz w:val="20"/>
          <w:szCs w:val="20"/>
        </w:rPr>
        <w:t xml:space="preserve"> </w:t>
      </w:r>
      <w:r w:rsidR="004B4BE4" w:rsidRPr="00AB5DC3">
        <w:rPr>
          <w:rFonts w:ascii="Times New Roman" w:hAnsi="Times New Roman"/>
          <w:sz w:val="20"/>
          <w:szCs w:val="20"/>
        </w:rPr>
        <w:t>susceptibility</w:t>
      </w:r>
      <w:r w:rsidR="00A84746" w:rsidRPr="00AB5DC3">
        <w:rPr>
          <w:rFonts w:ascii="Times New Roman" w:hAnsi="Times New Roman"/>
          <w:sz w:val="20"/>
          <w:szCs w:val="20"/>
        </w:rPr>
        <w:t xml:space="preserve"> </w:t>
      </w:r>
      <w:r w:rsidR="004B4BE4" w:rsidRPr="00AB5DC3">
        <w:rPr>
          <w:rFonts w:ascii="Times New Roman" w:hAnsi="Times New Roman"/>
          <w:sz w:val="20"/>
          <w:szCs w:val="20"/>
        </w:rPr>
        <w:t>Profile</w:t>
      </w:r>
      <w:r w:rsidR="00A84746" w:rsidRPr="00AB5DC3">
        <w:rPr>
          <w:rFonts w:ascii="Times New Roman" w:hAnsi="Times New Roman"/>
          <w:sz w:val="20"/>
          <w:szCs w:val="20"/>
        </w:rPr>
        <w:t xml:space="preserve"> </w:t>
      </w:r>
      <w:r w:rsidR="004B4BE4" w:rsidRPr="00AB5DC3">
        <w:rPr>
          <w:rFonts w:ascii="Times New Roman" w:hAnsi="Times New Roman"/>
          <w:sz w:val="20"/>
          <w:szCs w:val="20"/>
        </w:rPr>
        <w:t>of</w:t>
      </w:r>
      <w:r w:rsidR="00A84746" w:rsidRPr="00AB5DC3">
        <w:rPr>
          <w:rFonts w:ascii="Times New Roman" w:hAnsi="Times New Roman"/>
          <w:sz w:val="20"/>
          <w:szCs w:val="20"/>
        </w:rPr>
        <w:t xml:space="preserve"> </w:t>
      </w:r>
      <w:r w:rsidR="004B4BE4" w:rsidRPr="00AB5DC3">
        <w:rPr>
          <w:rFonts w:ascii="Times New Roman" w:hAnsi="Times New Roman"/>
          <w:i/>
          <w:sz w:val="20"/>
          <w:szCs w:val="20"/>
        </w:rPr>
        <w:t>Enterococcus</w:t>
      </w:r>
      <w:r w:rsidR="00A84746" w:rsidRPr="00AB5DC3">
        <w:rPr>
          <w:rFonts w:ascii="Times New Roman" w:hAnsi="Times New Roman"/>
          <w:sz w:val="20"/>
          <w:szCs w:val="20"/>
        </w:rPr>
        <w:t xml:space="preserve"> </w:t>
      </w:r>
      <w:r w:rsidR="004B4BE4" w:rsidRPr="00AB5DC3">
        <w:rPr>
          <w:rFonts w:ascii="Times New Roman" w:hAnsi="Times New Roman"/>
          <w:sz w:val="20"/>
          <w:szCs w:val="20"/>
        </w:rPr>
        <w:t>spp.</w:t>
      </w:r>
      <w:r w:rsidR="00A84746" w:rsidRPr="00AB5DC3">
        <w:rPr>
          <w:rFonts w:ascii="Times New Roman" w:hAnsi="Times New Roman"/>
          <w:sz w:val="20"/>
          <w:szCs w:val="20"/>
        </w:rPr>
        <w:t xml:space="preserve"> </w:t>
      </w:r>
      <w:r w:rsidR="004B4BE4" w:rsidRPr="00AB5DC3">
        <w:rPr>
          <w:rFonts w:ascii="Times New Roman" w:hAnsi="Times New Roman"/>
          <w:sz w:val="20"/>
          <w:szCs w:val="20"/>
        </w:rPr>
        <w:t>Isolated</w:t>
      </w:r>
      <w:r w:rsidR="00A84746" w:rsidRPr="00AB5DC3">
        <w:rPr>
          <w:rFonts w:ascii="Times New Roman" w:hAnsi="Times New Roman"/>
          <w:sz w:val="20"/>
          <w:szCs w:val="20"/>
        </w:rPr>
        <w:t xml:space="preserve"> </w:t>
      </w:r>
      <w:r w:rsidR="004B4BE4" w:rsidRPr="00AB5DC3">
        <w:rPr>
          <w:rFonts w:ascii="Times New Roman" w:hAnsi="Times New Roman"/>
          <w:sz w:val="20"/>
          <w:szCs w:val="20"/>
        </w:rPr>
        <w:t>from</w:t>
      </w:r>
      <w:r w:rsidR="00A84746" w:rsidRPr="00AB5DC3">
        <w:rPr>
          <w:rFonts w:ascii="Times New Roman" w:hAnsi="Times New Roman"/>
          <w:sz w:val="20"/>
          <w:szCs w:val="20"/>
        </w:rPr>
        <w:t xml:space="preserve"> </w:t>
      </w:r>
      <w:r w:rsidR="004B4BE4" w:rsidRPr="00AB5DC3">
        <w:rPr>
          <w:rFonts w:ascii="Times New Roman" w:hAnsi="Times New Roman"/>
          <w:sz w:val="20"/>
          <w:szCs w:val="20"/>
        </w:rPr>
        <w:t>Hospitals</w:t>
      </w:r>
      <w:r w:rsidR="00A84746" w:rsidRPr="00AB5DC3">
        <w:rPr>
          <w:rFonts w:ascii="Times New Roman" w:hAnsi="Times New Roman"/>
          <w:sz w:val="20"/>
          <w:szCs w:val="20"/>
        </w:rPr>
        <w:t xml:space="preserve"> </w:t>
      </w:r>
      <w:r w:rsidR="004B4BE4" w:rsidRPr="00AB5DC3">
        <w:rPr>
          <w:rFonts w:ascii="Times New Roman" w:hAnsi="Times New Roman"/>
          <w:sz w:val="20"/>
          <w:szCs w:val="20"/>
        </w:rPr>
        <w:t>in</w:t>
      </w:r>
      <w:r w:rsidR="00A84746" w:rsidRPr="00AB5DC3">
        <w:rPr>
          <w:rFonts w:ascii="Times New Roman" w:hAnsi="Times New Roman"/>
          <w:sz w:val="20"/>
          <w:szCs w:val="20"/>
        </w:rPr>
        <w:t xml:space="preserve"> </w:t>
      </w:r>
      <w:r w:rsidR="004B4BE4" w:rsidRPr="00AB5DC3">
        <w:rPr>
          <w:rFonts w:ascii="Times New Roman" w:hAnsi="Times New Roman"/>
          <w:sz w:val="20"/>
          <w:szCs w:val="20"/>
        </w:rPr>
        <w:t>Abuja,</w:t>
      </w:r>
      <w:r w:rsidR="00A84746" w:rsidRPr="00AB5DC3">
        <w:rPr>
          <w:rFonts w:ascii="Times New Roman" w:hAnsi="Times New Roman"/>
          <w:sz w:val="20"/>
          <w:szCs w:val="20"/>
        </w:rPr>
        <w:t xml:space="preserve"> </w:t>
      </w:r>
      <w:r w:rsidR="004B4BE4" w:rsidRPr="00AB5DC3">
        <w:rPr>
          <w:rFonts w:ascii="Times New Roman" w:hAnsi="Times New Roman"/>
          <w:sz w:val="20"/>
          <w:szCs w:val="20"/>
        </w:rPr>
        <w:t>Nigeria,</w:t>
      </w:r>
      <w:r w:rsidR="00A84746" w:rsidRPr="00AB5DC3">
        <w:rPr>
          <w:rFonts w:ascii="Times New Roman" w:hAnsi="Times New Roman"/>
          <w:sz w:val="20"/>
          <w:szCs w:val="20"/>
        </w:rPr>
        <w:t xml:space="preserve"> </w:t>
      </w:r>
      <w:r w:rsidR="004B4BE4" w:rsidRPr="00AB5DC3">
        <w:rPr>
          <w:rFonts w:ascii="Times New Roman" w:hAnsi="Times New Roman"/>
          <w:sz w:val="20"/>
          <w:szCs w:val="20"/>
        </w:rPr>
        <w:t>Afric.</w:t>
      </w:r>
      <w:r w:rsidR="00A84746" w:rsidRPr="00AB5DC3">
        <w:rPr>
          <w:rFonts w:ascii="Times New Roman" w:hAnsi="Times New Roman"/>
          <w:sz w:val="20"/>
          <w:szCs w:val="20"/>
        </w:rPr>
        <w:t xml:space="preserve"> </w:t>
      </w:r>
      <w:r w:rsidR="004B4BE4" w:rsidRPr="00AB5DC3">
        <w:rPr>
          <w:rFonts w:ascii="Times New Roman" w:hAnsi="Times New Roman"/>
          <w:sz w:val="20"/>
          <w:szCs w:val="20"/>
        </w:rPr>
        <w:t>J.</w:t>
      </w:r>
      <w:r w:rsidR="00A84746" w:rsidRPr="00AB5DC3">
        <w:rPr>
          <w:rFonts w:ascii="Times New Roman" w:hAnsi="Times New Roman"/>
          <w:sz w:val="20"/>
          <w:szCs w:val="20"/>
        </w:rPr>
        <w:t xml:space="preserve"> </w:t>
      </w:r>
      <w:r w:rsidR="004B4BE4" w:rsidRPr="00AB5DC3">
        <w:rPr>
          <w:rFonts w:ascii="Times New Roman" w:hAnsi="Times New Roman"/>
          <w:sz w:val="20"/>
          <w:szCs w:val="20"/>
        </w:rPr>
        <w:t>Clin.</w:t>
      </w:r>
      <w:r w:rsidR="00A84746" w:rsidRPr="00AB5DC3">
        <w:rPr>
          <w:rFonts w:ascii="Times New Roman" w:hAnsi="Times New Roman"/>
          <w:sz w:val="20"/>
          <w:szCs w:val="20"/>
        </w:rPr>
        <w:t xml:space="preserve"> </w:t>
      </w:r>
      <w:r w:rsidR="004B4BE4" w:rsidRPr="00AB5DC3">
        <w:rPr>
          <w:rFonts w:ascii="Times New Roman" w:hAnsi="Times New Roman"/>
          <w:sz w:val="20"/>
          <w:szCs w:val="20"/>
        </w:rPr>
        <w:t>Exper.</w:t>
      </w:r>
      <w:r w:rsidR="00A84746" w:rsidRPr="00AB5DC3">
        <w:rPr>
          <w:rFonts w:ascii="Times New Roman" w:hAnsi="Times New Roman"/>
          <w:sz w:val="20"/>
          <w:szCs w:val="20"/>
        </w:rPr>
        <w:t xml:space="preserve"> </w:t>
      </w:r>
      <w:r w:rsidR="002E5DA6" w:rsidRPr="00AB5DC3">
        <w:rPr>
          <w:rFonts w:ascii="Times New Roman" w:hAnsi="Times New Roman"/>
          <w:sz w:val="20"/>
          <w:szCs w:val="20"/>
        </w:rPr>
        <w:t>Microbiol.</w:t>
      </w:r>
      <w:r w:rsidR="00A84746" w:rsidRPr="00AB5DC3">
        <w:rPr>
          <w:rFonts w:ascii="Times New Roman" w:hAnsi="Times New Roman"/>
          <w:sz w:val="20"/>
          <w:szCs w:val="20"/>
        </w:rPr>
        <w:t xml:space="preserve"> </w:t>
      </w:r>
      <w:r w:rsidR="002E5DA6" w:rsidRPr="00AB5DC3">
        <w:rPr>
          <w:rFonts w:ascii="Times New Roman" w:hAnsi="Times New Roman"/>
          <w:sz w:val="20"/>
          <w:szCs w:val="20"/>
        </w:rPr>
        <w:t>2017;</w:t>
      </w:r>
      <w:r w:rsidR="00A84746" w:rsidRPr="00AB5DC3">
        <w:rPr>
          <w:rFonts w:ascii="Times New Roman" w:hAnsi="Times New Roman"/>
          <w:sz w:val="20"/>
          <w:szCs w:val="20"/>
        </w:rPr>
        <w:t xml:space="preserve"> </w:t>
      </w:r>
      <w:r w:rsidR="004B4BE4" w:rsidRPr="00AB5DC3">
        <w:rPr>
          <w:rFonts w:ascii="Times New Roman" w:hAnsi="Times New Roman"/>
          <w:sz w:val="20"/>
          <w:szCs w:val="20"/>
        </w:rPr>
        <w:t>3:</w:t>
      </w:r>
      <w:r w:rsidR="00A84746" w:rsidRPr="00AB5DC3">
        <w:rPr>
          <w:rFonts w:ascii="Times New Roman" w:hAnsi="Times New Roman"/>
          <w:sz w:val="20"/>
          <w:szCs w:val="20"/>
        </w:rPr>
        <w:t xml:space="preserve"> </w:t>
      </w:r>
      <w:r w:rsidR="004B4BE4" w:rsidRPr="00AB5DC3">
        <w:rPr>
          <w:rFonts w:ascii="Times New Roman" w:hAnsi="Times New Roman"/>
          <w:sz w:val="20"/>
          <w:szCs w:val="20"/>
        </w:rPr>
        <w:t>154-15</w:t>
      </w:r>
      <w:r w:rsidR="00AF675A" w:rsidRPr="00AB5DC3">
        <w:rPr>
          <w:rFonts w:ascii="Times New Roman" w:hAnsi="Times New Roman"/>
          <w:sz w:val="20"/>
          <w:szCs w:val="20"/>
        </w:rPr>
        <w:t>8.</w:t>
      </w:r>
    </w:p>
    <w:p w:rsidR="00E6021B" w:rsidRPr="00AB5DC3" w:rsidRDefault="00E6021B"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t>Johanse</w:t>
      </w:r>
      <w:r w:rsidR="001A1869" w:rsidRPr="00AB5DC3">
        <w:rPr>
          <w:rFonts w:ascii="Times New Roman" w:hAnsi="Times New Roman"/>
          <w:sz w:val="20"/>
          <w:szCs w:val="20"/>
        </w:rPr>
        <w:t>pas,</w:t>
      </w:r>
      <w:r w:rsidR="00A84746" w:rsidRPr="00AB5DC3">
        <w:rPr>
          <w:rFonts w:ascii="Times New Roman" w:hAnsi="Times New Roman"/>
          <w:sz w:val="20"/>
          <w:szCs w:val="20"/>
        </w:rPr>
        <w:t xml:space="preserve"> </w:t>
      </w:r>
      <w:r w:rsidR="001A1869" w:rsidRPr="00AB5DC3">
        <w:rPr>
          <w:rFonts w:ascii="Times New Roman" w:hAnsi="Times New Roman"/>
          <w:sz w:val="20"/>
          <w:szCs w:val="20"/>
        </w:rPr>
        <w:t>A.,</w:t>
      </w:r>
      <w:r w:rsidR="00A84746" w:rsidRPr="00AB5DC3">
        <w:rPr>
          <w:rFonts w:ascii="Times New Roman" w:hAnsi="Times New Roman"/>
          <w:sz w:val="20"/>
          <w:szCs w:val="20"/>
        </w:rPr>
        <w:t xml:space="preserve"> </w:t>
      </w:r>
      <w:r w:rsidR="001A1869" w:rsidRPr="00AB5DC3">
        <w:rPr>
          <w:rFonts w:ascii="Times New Roman" w:hAnsi="Times New Roman"/>
          <w:sz w:val="20"/>
          <w:szCs w:val="20"/>
        </w:rPr>
        <w:t>Aghazadeh,</w:t>
      </w:r>
      <w:r w:rsidR="00A84746" w:rsidRPr="00AB5DC3">
        <w:rPr>
          <w:rFonts w:ascii="Times New Roman" w:hAnsi="Times New Roman"/>
          <w:sz w:val="20"/>
          <w:szCs w:val="20"/>
        </w:rPr>
        <w:t xml:space="preserve"> </w:t>
      </w:r>
      <w:r w:rsidR="001A1869" w:rsidRPr="00AB5DC3">
        <w:rPr>
          <w:rFonts w:ascii="Times New Roman" w:hAnsi="Times New Roman"/>
          <w:sz w:val="20"/>
          <w:szCs w:val="20"/>
        </w:rPr>
        <w:t>M.,</w:t>
      </w:r>
      <w:r w:rsidR="00A84746" w:rsidRPr="00AB5DC3">
        <w:rPr>
          <w:rFonts w:ascii="Times New Roman" w:hAnsi="Times New Roman"/>
          <w:sz w:val="20"/>
          <w:szCs w:val="20"/>
        </w:rPr>
        <w:t xml:space="preserve"> </w:t>
      </w:r>
      <w:r w:rsidR="0012212A" w:rsidRPr="00AB5DC3">
        <w:rPr>
          <w:rFonts w:ascii="Times New Roman" w:hAnsi="Times New Roman"/>
          <w:sz w:val="20"/>
          <w:szCs w:val="20"/>
        </w:rPr>
        <w:t>Razaee,</w:t>
      </w:r>
      <w:r w:rsidR="00A84746" w:rsidRPr="00AB5DC3">
        <w:rPr>
          <w:rFonts w:ascii="Times New Roman" w:hAnsi="Times New Roman"/>
          <w:sz w:val="20"/>
          <w:szCs w:val="20"/>
        </w:rPr>
        <w:t xml:space="preserve"> </w:t>
      </w:r>
      <w:r w:rsidR="0012212A" w:rsidRPr="00AB5DC3">
        <w:rPr>
          <w:rFonts w:ascii="Times New Roman" w:hAnsi="Times New Roman"/>
          <w:sz w:val="20"/>
          <w:szCs w:val="20"/>
        </w:rPr>
        <w:t>M</w:t>
      </w:r>
      <w:r w:rsidRPr="00AB5DC3">
        <w:rPr>
          <w:rFonts w:ascii="Times New Roman" w:hAnsi="Times New Roman"/>
          <w:sz w:val="20"/>
          <w:szCs w:val="20"/>
        </w:rPr>
        <w:t>A.</w:t>
      </w:r>
      <w:r w:rsidR="00A84746" w:rsidRPr="00AB5DC3">
        <w:rPr>
          <w:rFonts w:ascii="Times New Roman" w:hAnsi="Times New Roman"/>
          <w:sz w:val="20"/>
          <w:szCs w:val="20"/>
        </w:rPr>
        <w:t xml:space="preserve"> </w:t>
      </w:r>
      <w:proofErr w:type="gramStart"/>
      <w:r w:rsidRPr="00AB5DC3">
        <w:rPr>
          <w:rFonts w:ascii="Times New Roman" w:hAnsi="Times New Roman"/>
          <w:sz w:val="20"/>
          <w:szCs w:val="20"/>
        </w:rPr>
        <w:t>et</w:t>
      </w:r>
      <w:proofErr w:type="gramEnd"/>
      <w:r w:rsidR="00A84746" w:rsidRPr="00AB5DC3">
        <w:rPr>
          <w:rFonts w:ascii="Times New Roman" w:hAnsi="Times New Roman"/>
          <w:sz w:val="20"/>
          <w:szCs w:val="20"/>
        </w:rPr>
        <w:t xml:space="preserve"> </w:t>
      </w:r>
      <w:r w:rsidRPr="00AB5DC3">
        <w:rPr>
          <w:rFonts w:ascii="Times New Roman" w:hAnsi="Times New Roman"/>
          <w:sz w:val="20"/>
          <w:szCs w:val="20"/>
        </w:rPr>
        <w:t>al</w:t>
      </w:r>
      <w:r w:rsidR="00A84746" w:rsidRPr="00AB5DC3">
        <w:rPr>
          <w:rFonts w:ascii="Times New Roman" w:hAnsi="Times New Roman"/>
          <w:sz w:val="20"/>
          <w:szCs w:val="20"/>
        </w:rPr>
        <w:t xml:space="preserve">. </w:t>
      </w:r>
      <w:r w:rsidRPr="00AB5DC3">
        <w:rPr>
          <w:rFonts w:ascii="Times New Roman" w:hAnsi="Times New Roman"/>
          <w:sz w:val="20"/>
          <w:szCs w:val="20"/>
        </w:rPr>
        <w:t>Occurrence</w:t>
      </w:r>
      <w:r w:rsidR="00A84746" w:rsidRPr="00AB5DC3">
        <w:rPr>
          <w:rFonts w:ascii="Times New Roman" w:hAnsi="Times New Roman"/>
          <w:sz w:val="20"/>
          <w:szCs w:val="20"/>
        </w:rPr>
        <w:t xml:space="preserve"> </w:t>
      </w:r>
      <w:r w:rsidRPr="00AB5DC3">
        <w:rPr>
          <w:rFonts w:ascii="Times New Roman" w:hAnsi="Times New Roman"/>
          <w:sz w:val="20"/>
          <w:szCs w:val="20"/>
        </w:rPr>
        <w:t>of</w:t>
      </w:r>
      <w:r w:rsidR="00A84746" w:rsidRPr="00AB5DC3">
        <w:rPr>
          <w:rFonts w:ascii="Times New Roman" w:hAnsi="Times New Roman"/>
          <w:sz w:val="20"/>
          <w:szCs w:val="20"/>
        </w:rPr>
        <w:t xml:space="preserve"> </w:t>
      </w:r>
      <w:r w:rsidRPr="00AB5DC3">
        <w:rPr>
          <w:rFonts w:ascii="Times New Roman" w:hAnsi="Times New Roman"/>
          <w:i/>
          <w:sz w:val="20"/>
          <w:szCs w:val="20"/>
        </w:rPr>
        <w:t>Enterococcus</w:t>
      </w:r>
      <w:r w:rsidR="00A84746" w:rsidRPr="00AB5DC3">
        <w:rPr>
          <w:rFonts w:ascii="Times New Roman" w:hAnsi="Times New Roman"/>
          <w:i/>
          <w:sz w:val="20"/>
          <w:szCs w:val="20"/>
        </w:rPr>
        <w:t xml:space="preserve"> </w:t>
      </w:r>
      <w:r w:rsidRPr="00AB5DC3">
        <w:rPr>
          <w:rFonts w:ascii="Times New Roman" w:hAnsi="Times New Roman"/>
          <w:i/>
          <w:sz w:val="20"/>
          <w:szCs w:val="20"/>
        </w:rPr>
        <w:t>faecalis</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i/>
          <w:sz w:val="20"/>
          <w:szCs w:val="20"/>
        </w:rPr>
        <w:t>Enterococcus</w:t>
      </w:r>
      <w:r w:rsidR="00A84746" w:rsidRPr="00AB5DC3">
        <w:rPr>
          <w:rFonts w:ascii="Times New Roman" w:hAnsi="Times New Roman"/>
          <w:i/>
          <w:sz w:val="20"/>
          <w:szCs w:val="20"/>
        </w:rPr>
        <w:t xml:space="preserve"> </w:t>
      </w:r>
      <w:r w:rsidRPr="00AB5DC3">
        <w:rPr>
          <w:rFonts w:ascii="Times New Roman" w:hAnsi="Times New Roman"/>
          <w:i/>
          <w:sz w:val="20"/>
          <w:szCs w:val="20"/>
        </w:rPr>
        <w:t>faecium</w:t>
      </w:r>
      <w:r w:rsidR="00A84746" w:rsidRPr="00AB5DC3">
        <w:rPr>
          <w:rFonts w:ascii="Times New Roman" w:hAnsi="Times New Roman"/>
          <w:sz w:val="20"/>
          <w:szCs w:val="20"/>
        </w:rPr>
        <w:t xml:space="preserve"> </w:t>
      </w:r>
      <w:r w:rsidRPr="00AB5DC3">
        <w:rPr>
          <w:rFonts w:ascii="Times New Roman" w:hAnsi="Times New Roman"/>
          <w:sz w:val="20"/>
          <w:szCs w:val="20"/>
        </w:rPr>
        <w:t>in</w:t>
      </w:r>
      <w:r w:rsidR="00A84746" w:rsidRPr="00AB5DC3">
        <w:rPr>
          <w:rFonts w:ascii="Times New Roman" w:hAnsi="Times New Roman"/>
          <w:sz w:val="20"/>
          <w:szCs w:val="20"/>
        </w:rPr>
        <w:t xml:space="preserve"> </w:t>
      </w:r>
      <w:r w:rsidRPr="00AB5DC3">
        <w:rPr>
          <w:rFonts w:ascii="Times New Roman" w:hAnsi="Times New Roman"/>
          <w:sz w:val="20"/>
          <w:szCs w:val="20"/>
        </w:rPr>
        <w:t>various</w:t>
      </w:r>
      <w:r w:rsidR="00A84746" w:rsidRPr="00AB5DC3">
        <w:rPr>
          <w:rFonts w:ascii="Times New Roman" w:hAnsi="Times New Roman"/>
          <w:sz w:val="20"/>
          <w:szCs w:val="20"/>
        </w:rPr>
        <w:t xml:space="preserve"> </w:t>
      </w:r>
      <w:r w:rsidRPr="00AB5DC3">
        <w:rPr>
          <w:rFonts w:ascii="Times New Roman" w:hAnsi="Times New Roman"/>
          <w:sz w:val="20"/>
          <w:szCs w:val="20"/>
        </w:rPr>
        <w:t>clinical</w:t>
      </w:r>
      <w:r w:rsidR="00A84746" w:rsidRPr="00AB5DC3">
        <w:rPr>
          <w:rFonts w:ascii="Times New Roman" w:hAnsi="Times New Roman"/>
          <w:sz w:val="20"/>
          <w:szCs w:val="20"/>
        </w:rPr>
        <w:t xml:space="preserve"> </w:t>
      </w:r>
      <w:r w:rsidRPr="00AB5DC3">
        <w:rPr>
          <w:rFonts w:ascii="Times New Roman" w:hAnsi="Times New Roman"/>
          <w:sz w:val="20"/>
          <w:szCs w:val="20"/>
        </w:rPr>
        <w:t>infections,</w:t>
      </w:r>
      <w:r w:rsidR="00A84746" w:rsidRPr="00AB5DC3">
        <w:rPr>
          <w:rFonts w:ascii="Times New Roman" w:hAnsi="Times New Roman"/>
          <w:sz w:val="20"/>
          <w:szCs w:val="20"/>
        </w:rPr>
        <w:t xml:space="preserve"> </w:t>
      </w:r>
      <w:r w:rsidRPr="00AB5DC3">
        <w:rPr>
          <w:rFonts w:ascii="Times New Roman" w:hAnsi="Times New Roman"/>
          <w:sz w:val="20"/>
          <w:szCs w:val="20"/>
        </w:rPr>
        <w:t>detection</w:t>
      </w:r>
      <w:r w:rsidR="00A84746" w:rsidRPr="00AB5DC3">
        <w:rPr>
          <w:rFonts w:ascii="Times New Roman" w:hAnsi="Times New Roman"/>
          <w:sz w:val="20"/>
          <w:szCs w:val="20"/>
        </w:rPr>
        <w:t xml:space="preserve"> </w:t>
      </w:r>
      <w:r w:rsidRPr="00AB5DC3">
        <w:rPr>
          <w:rFonts w:ascii="Times New Roman" w:hAnsi="Times New Roman"/>
          <w:sz w:val="20"/>
          <w:szCs w:val="20"/>
        </w:rPr>
        <w:t>of</w:t>
      </w:r>
      <w:r w:rsidR="00A84746" w:rsidRPr="00AB5DC3">
        <w:rPr>
          <w:rFonts w:ascii="Times New Roman" w:hAnsi="Times New Roman"/>
          <w:sz w:val="20"/>
          <w:szCs w:val="20"/>
        </w:rPr>
        <w:t xml:space="preserve"> </w:t>
      </w:r>
      <w:r w:rsidRPr="00AB5DC3">
        <w:rPr>
          <w:rFonts w:ascii="Times New Roman" w:hAnsi="Times New Roman"/>
          <w:sz w:val="20"/>
          <w:szCs w:val="20"/>
        </w:rPr>
        <w:t>their</w:t>
      </w:r>
      <w:r w:rsidR="00A84746" w:rsidRPr="00AB5DC3">
        <w:rPr>
          <w:rFonts w:ascii="Times New Roman" w:hAnsi="Times New Roman"/>
          <w:sz w:val="20"/>
          <w:szCs w:val="20"/>
        </w:rPr>
        <w:t xml:space="preserve"> </w:t>
      </w:r>
      <w:r w:rsidRPr="00AB5DC3">
        <w:rPr>
          <w:rFonts w:ascii="Times New Roman" w:hAnsi="Times New Roman"/>
          <w:sz w:val="20"/>
          <w:szCs w:val="20"/>
        </w:rPr>
        <w:t>drug</w:t>
      </w:r>
      <w:r w:rsidR="00A84746" w:rsidRPr="00AB5DC3">
        <w:rPr>
          <w:rFonts w:ascii="Times New Roman" w:hAnsi="Times New Roman"/>
          <w:sz w:val="20"/>
          <w:szCs w:val="20"/>
        </w:rPr>
        <w:t xml:space="preserve"> </w:t>
      </w:r>
      <w:r w:rsidRPr="00AB5DC3">
        <w:rPr>
          <w:rFonts w:ascii="Times New Roman" w:hAnsi="Times New Roman"/>
          <w:sz w:val="20"/>
          <w:szCs w:val="20"/>
        </w:rPr>
        <w:t>resistance</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virulence</w:t>
      </w:r>
      <w:r w:rsidR="00A84746" w:rsidRPr="00AB5DC3">
        <w:rPr>
          <w:rFonts w:ascii="Times New Roman" w:hAnsi="Times New Roman"/>
          <w:sz w:val="20"/>
          <w:szCs w:val="20"/>
        </w:rPr>
        <w:t xml:space="preserve"> </w:t>
      </w:r>
      <w:r w:rsidRPr="00AB5DC3">
        <w:rPr>
          <w:rFonts w:ascii="Times New Roman" w:hAnsi="Times New Roman"/>
          <w:sz w:val="20"/>
          <w:szCs w:val="20"/>
        </w:rPr>
        <w:t>determinants</w:t>
      </w:r>
      <w:r w:rsidR="00AF675A" w:rsidRPr="00AB5DC3">
        <w:rPr>
          <w:rFonts w:ascii="Times New Roman" w:hAnsi="Times New Roman"/>
          <w:sz w:val="20"/>
          <w:szCs w:val="20"/>
        </w:rPr>
        <w:t>. M</w:t>
      </w:r>
      <w:r w:rsidRPr="00AB5DC3">
        <w:rPr>
          <w:rFonts w:ascii="Times New Roman" w:hAnsi="Times New Roman"/>
          <w:sz w:val="20"/>
          <w:szCs w:val="20"/>
        </w:rPr>
        <w:t>icrob</w:t>
      </w:r>
      <w:r w:rsidR="0012212A" w:rsidRPr="00AB5DC3">
        <w:rPr>
          <w:rFonts w:ascii="Times New Roman" w:hAnsi="Times New Roman"/>
          <w:sz w:val="20"/>
          <w:szCs w:val="20"/>
        </w:rPr>
        <w:t>iol</w:t>
      </w:r>
      <w:r w:rsidR="00AF675A" w:rsidRPr="00AB5DC3">
        <w:rPr>
          <w:rFonts w:ascii="Times New Roman" w:hAnsi="Times New Roman" w:hint="eastAsia"/>
          <w:sz w:val="20"/>
          <w:szCs w:val="20"/>
          <w:lang w:eastAsia="zh-CN"/>
        </w:rPr>
        <w:t>.</w:t>
      </w:r>
      <w:r w:rsidR="00A84746" w:rsidRPr="00AB5DC3">
        <w:rPr>
          <w:rFonts w:ascii="Times New Roman" w:hAnsi="Times New Roman"/>
          <w:sz w:val="20"/>
          <w:szCs w:val="20"/>
        </w:rPr>
        <w:t xml:space="preserve"> </w:t>
      </w:r>
      <w:r w:rsidRPr="00AB5DC3">
        <w:rPr>
          <w:rFonts w:ascii="Times New Roman" w:hAnsi="Times New Roman"/>
          <w:sz w:val="20"/>
          <w:szCs w:val="20"/>
        </w:rPr>
        <w:t>Drug</w:t>
      </w:r>
      <w:r w:rsidR="00A84746" w:rsidRPr="00AB5DC3">
        <w:rPr>
          <w:rFonts w:ascii="Times New Roman" w:hAnsi="Times New Roman"/>
          <w:sz w:val="20"/>
          <w:szCs w:val="20"/>
        </w:rPr>
        <w:t xml:space="preserve"> </w:t>
      </w:r>
      <w:r w:rsidRPr="00AB5DC3">
        <w:rPr>
          <w:rFonts w:ascii="Times New Roman" w:hAnsi="Times New Roman"/>
          <w:sz w:val="20"/>
          <w:szCs w:val="20"/>
        </w:rPr>
        <w:t>Resist.</w:t>
      </w:r>
      <w:r w:rsidR="00A84746" w:rsidRPr="00AB5DC3">
        <w:rPr>
          <w:rFonts w:ascii="Times New Roman" w:hAnsi="Times New Roman"/>
          <w:sz w:val="20"/>
          <w:szCs w:val="20"/>
        </w:rPr>
        <w:t xml:space="preserve"> </w:t>
      </w:r>
      <w:r w:rsidR="0012212A" w:rsidRPr="00AB5DC3">
        <w:rPr>
          <w:rFonts w:ascii="Times New Roman" w:hAnsi="Times New Roman"/>
          <w:sz w:val="20"/>
          <w:szCs w:val="20"/>
        </w:rPr>
        <w:t>2018;</w:t>
      </w:r>
      <w:r w:rsidR="00A84746" w:rsidRPr="00AB5DC3">
        <w:rPr>
          <w:rFonts w:ascii="Times New Roman" w:hAnsi="Times New Roman"/>
          <w:sz w:val="20"/>
          <w:szCs w:val="20"/>
        </w:rPr>
        <w:t xml:space="preserve"> </w:t>
      </w:r>
      <w:r w:rsidRPr="00AB5DC3">
        <w:rPr>
          <w:rFonts w:ascii="Times New Roman" w:hAnsi="Times New Roman"/>
          <w:sz w:val="20"/>
          <w:szCs w:val="20"/>
        </w:rPr>
        <w:t>24:76-82.</w:t>
      </w:r>
      <w:r w:rsidR="00A84746" w:rsidRPr="00AB5DC3">
        <w:rPr>
          <w:rFonts w:ascii="Times New Roman" w:hAnsi="Times New Roman"/>
          <w:sz w:val="20"/>
          <w:szCs w:val="20"/>
        </w:rPr>
        <w:t xml:space="preserve"> </w:t>
      </w:r>
    </w:p>
    <w:p w:rsidR="00AF675A" w:rsidRPr="00AB5DC3" w:rsidRDefault="0012212A"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t>Olawale,</w:t>
      </w:r>
      <w:r w:rsidR="00A84746" w:rsidRPr="00AB5DC3">
        <w:rPr>
          <w:rFonts w:ascii="Times New Roman" w:hAnsi="Times New Roman"/>
          <w:sz w:val="20"/>
          <w:szCs w:val="20"/>
        </w:rPr>
        <w:t xml:space="preserve"> </w:t>
      </w:r>
      <w:proofErr w:type="gramStart"/>
      <w:r w:rsidRPr="00AB5DC3">
        <w:rPr>
          <w:rFonts w:ascii="Times New Roman" w:hAnsi="Times New Roman"/>
          <w:sz w:val="20"/>
          <w:szCs w:val="20"/>
        </w:rPr>
        <w:t>KO.,</w:t>
      </w:r>
      <w:proofErr w:type="gramEnd"/>
      <w:r w:rsidR="00A84746" w:rsidRPr="00AB5DC3">
        <w:rPr>
          <w:rFonts w:ascii="Times New Roman" w:hAnsi="Times New Roman"/>
          <w:sz w:val="20"/>
          <w:szCs w:val="20"/>
        </w:rPr>
        <w:t xml:space="preserve"> </w:t>
      </w:r>
      <w:r w:rsidRPr="00AB5DC3">
        <w:rPr>
          <w:rFonts w:ascii="Times New Roman" w:hAnsi="Times New Roman"/>
          <w:sz w:val="20"/>
          <w:szCs w:val="20"/>
        </w:rPr>
        <w:t>Fadiora,</w:t>
      </w:r>
      <w:r w:rsidR="00A84746" w:rsidRPr="00AB5DC3">
        <w:rPr>
          <w:rFonts w:ascii="Times New Roman" w:hAnsi="Times New Roman"/>
          <w:sz w:val="20"/>
          <w:szCs w:val="20"/>
        </w:rPr>
        <w:t xml:space="preserve"> </w:t>
      </w:r>
      <w:r w:rsidRPr="00AB5DC3">
        <w:rPr>
          <w:rFonts w:ascii="Times New Roman" w:hAnsi="Times New Roman"/>
          <w:sz w:val="20"/>
          <w:szCs w:val="20"/>
        </w:rPr>
        <w:t>SO.</w:t>
      </w:r>
      <w:r w:rsidR="00A84746" w:rsidRPr="00AB5DC3">
        <w:rPr>
          <w:rFonts w:ascii="Times New Roman" w:hAnsi="Times New Roman"/>
          <w:sz w:val="20"/>
          <w:szCs w:val="20"/>
        </w:rPr>
        <w:t xml:space="preserve"> </w:t>
      </w:r>
      <w:proofErr w:type="gramStart"/>
      <w:r w:rsidRPr="00AB5DC3">
        <w:rPr>
          <w:rFonts w:ascii="Times New Roman" w:hAnsi="Times New Roman"/>
          <w:sz w:val="20"/>
          <w:szCs w:val="20"/>
        </w:rPr>
        <w:t>and</w:t>
      </w:r>
      <w:proofErr w:type="gramEnd"/>
      <w:r w:rsidR="00A84746" w:rsidRPr="00AB5DC3">
        <w:rPr>
          <w:rFonts w:ascii="Times New Roman" w:hAnsi="Times New Roman"/>
          <w:sz w:val="20"/>
          <w:szCs w:val="20"/>
        </w:rPr>
        <w:t xml:space="preserve"> </w:t>
      </w:r>
      <w:r w:rsidRPr="00AB5DC3">
        <w:rPr>
          <w:rFonts w:ascii="Times New Roman" w:hAnsi="Times New Roman"/>
          <w:sz w:val="20"/>
          <w:szCs w:val="20"/>
        </w:rPr>
        <w:t>Taiwo,</w:t>
      </w:r>
      <w:r w:rsidR="00A84746" w:rsidRPr="00AB5DC3">
        <w:rPr>
          <w:rFonts w:ascii="Times New Roman" w:hAnsi="Times New Roman"/>
          <w:sz w:val="20"/>
          <w:szCs w:val="20"/>
        </w:rPr>
        <w:t xml:space="preserve"> </w:t>
      </w:r>
      <w:r w:rsidRPr="00AB5DC3">
        <w:rPr>
          <w:rFonts w:ascii="Times New Roman" w:hAnsi="Times New Roman"/>
          <w:sz w:val="20"/>
          <w:szCs w:val="20"/>
        </w:rPr>
        <w:t>S</w:t>
      </w:r>
      <w:r w:rsidR="00E6021B" w:rsidRPr="00AB5DC3">
        <w:rPr>
          <w:rFonts w:ascii="Times New Roman" w:hAnsi="Times New Roman"/>
          <w:sz w:val="20"/>
          <w:szCs w:val="20"/>
        </w:rPr>
        <w:t>S.</w:t>
      </w:r>
      <w:r w:rsidR="00A84746" w:rsidRPr="00AB5DC3">
        <w:rPr>
          <w:rFonts w:ascii="Times New Roman" w:hAnsi="Times New Roman"/>
          <w:sz w:val="20"/>
          <w:szCs w:val="20"/>
        </w:rPr>
        <w:t xml:space="preserve"> </w:t>
      </w:r>
      <w:r w:rsidR="00E6021B" w:rsidRPr="00AB5DC3">
        <w:rPr>
          <w:rFonts w:ascii="Times New Roman" w:hAnsi="Times New Roman"/>
          <w:sz w:val="20"/>
          <w:szCs w:val="20"/>
        </w:rPr>
        <w:t>Prevalence</w:t>
      </w:r>
      <w:r w:rsidR="00A84746" w:rsidRPr="00AB5DC3">
        <w:rPr>
          <w:rFonts w:ascii="Times New Roman" w:hAnsi="Times New Roman"/>
          <w:sz w:val="20"/>
          <w:szCs w:val="20"/>
        </w:rPr>
        <w:t xml:space="preserve"> </w:t>
      </w:r>
      <w:r w:rsidR="00E6021B" w:rsidRPr="00AB5DC3">
        <w:rPr>
          <w:rFonts w:ascii="Times New Roman" w:hAnsi="Times New Roman"/>
          <w:sz w:val="20"/>
          <w:szCs w:val="20"/>
        </w:rPr>
        <w:t>of</w:t>
      </w:r>
      <w:r w:rsidR="00A84746" w:rsidRPr="00AB5DC3">
        <w:rPr>
          <w:rFonts w:ascii="Times New Roman" w:hAnsi="Times New Roman"/>
          <w:sz w:val="20"/>
          <w:szCs w:val="20"/>
        </w:rPr>
        <w:t xml:space="preserve"> </w:t>
      </w:r>
      <w:r w:rsidR="00E6021B" w:rsidRPr="00AB5DC3">
        <w:rPr>
          <w:rFonts w:ascii="Times New Roman" w:hAnsi="Times New Roman"/>
          <w:sz w:val="20"/>
          <w:szCs w:val="20"/>
        </w:rPr>
        <w:t>hospital</w:t>
      </w:r>
      <w:r w:rsidR="00A84746" w:rsidRPr="00AB5DC3">
        <w:rPr>
          <w:rFonts w:ascii="Times New Roman" w:hAnsi="Times New Roman"/>
          <w:sz w:val="20"/>
          <w:szCs w:val="20"/>
        </w:rPr>
        <w:t xml:space="preserve"> </w:t>
      </w:r>
      <w:r w:rsidR="00E6021B" w:rsidRPr="00AB5DC3">
        <w:rPr>
          <w:rFonts w:ascii="Times New Roman" w:hAnsi="Times New Roman"/>
          <w:sz w:val="20"/>
          <w:szCs w:val="20"/>
        </w:rPr>
        <w:t>acquired</w:t>
      </w:r>
      <w:r w:rsidR="00A84746" w:rsidRPr="00AB5DC3">
        <w:rPr>
          <w:rFonts w:ascii="Times New Roman" w:hAnsi="Times New Roman"/>
          <w:sz w:val="20"/>
          <w:szCs w:val="20"/>
        </w:rPr>
        <w:t xml:space="preserve"> </w:t>
      </w:r>
      <w:r w:rsidR="00E6021B" w:rsidRPr="00AB5DC3">
        <w:rPr>
          <w:rFonts w:ascii="Times New Roman" w:hAnsi="Times New Roman"/>
          <w:sz w:val="20"/>
          <w:szCs w:val="20"/>
        </w:rPr>
        <w:t>Enterococci</w:t>
      </w:r>
      <w:r w:rsidR="00A84746" w:rsidRPr="00AB5DC3">
        <w:rPr>
          <w:rFonts w:ascii="Times New Roman" w:hAnsi="Times New Roman"/>
          <w:sz w:val="20"/>
          <w:szCs w:val="20"/>
        </w:rPr>
        <w:t xml:space="preserve"> </w:t>
      </w:r>
      <w:r w:rsidR="00E6021B" w:rsidRPr="00AB5DC3">
        <w:rPr>
          <w:rFonts w:ascii="Times New Roman" w:hAnsi="Times New Roman"/>
          <w:sz w:val="20"/>
          <w:szCs w:val="20"/>
        </w:rPr>
        <w:t>infections</w:t>
      </w:r>
      <w:r w:rsidR="00A84746" w:rsidRPr="00AB5DC3">
        <w:rPr>
          <w:rFonts w:ascii="Times New Roman" w:hAnsi="Times New Roman"/>
          <w:sz w:val="20"/>
          <w:szCs w:val="20"/>
        </w:rPr>
        <w:t xml:space="preserve"> </w:t>
      </w:r>
      <w:r w:rsidR="00E6021B" w:rsidRPr="00AB5DC3">
        <w:rPr>
          <w:rFonts w:ascii="Times New Roman" w:hAnsi="Times New Roman"/>
          <w:sz w:val="20"/>
          <w:szCs w:val="20"/>
        </w:rPr>
        <w:t>in</w:t>
      </w:r>
      <w:r w:rsidR="00A84746" w:rsidRPr="00AB5DC3">
        <w:rPr>
          <w:rFonts w:ascii="Times New Roman" w:hAnsi="Times New Roman"/>
          <w:sz w:val="20"/>
          <w:szCs w:val="20"/>
        </w:rPr>
        <w:t xml:space="preserve"> </w:t>
      </w:r>
      <w:r w:rsidR="00E6021B" w:rsidRPr="00AB5DC3">
        <w:rPr>
          <w:rFonts w:ascii="Times New Roman" w:hAnsi="Times New Roman"/>
          <w:sz w:val="20"/>
          <w:szCs w:val="20"/>
        </w:rPr>
        <w:t>two</w:t>
      </w:r>
      <w:r w:rsidR="00A84746" w:rsidRPr="00AB5DC3">
        <w:rPr>
          <w:rFonts w:ascii="Times New Roman" w:hAnsi="Times New Roman"/>
          <w:sz w:val="20"/>
          <w:szCs w:val="20"/>
        </w:rPr>
        <w:t xml:space="preserve"> </w:t>
      </w:r>
      <w:r w:rsidR="00E6021B" w:rsidRPr="00AB5DC3">
        <w:rPr>
          <w:rFonts w:ascii="Times New Roman" w:hAnsi="Times New Roman"/>
          <w:sz w:val="20"/>
          <w:szCs w:val="20"/>
        </w:rPr>
        <w:t>primarily</w:t>
      </w:r>
      <w:r w:rsidR="00A84746" w:rsidRPr="00AB5DC3">
        <w:rPr>
          <w:rFonts w:ascii="Times New Roman" w:hAnsi="Times New Roman"/>
          <w:sz w:val="20"/>
          <w:szCs w:val="20"/>
        </w:rPr>
        <w:t xml:space="preserve"> </w:t>
      </w:r>
      <w:r w:rsidR="00E6021B" w:rsidRPr="00AB5DC3">
        <w:rPr>
          <w:rFonts w:ascii="Times New Roman" w:hAnsi="Times New Roman"/>
          <w:sz w:val="20"/>
          <w:szCs w:val="20"/>
        </w:rPr>
        <w:t>care</w:t>
      </w:r>
      <w:r w:rsidR="00A84746" w:rsidRPr="00AB5DC3">
        <w:rPr>
          <w:rFonts w:ascii="Times New Roman" w:hAnsi="Times New Roman"/>
          <w:sz w:val="20"/>
          <w:szCs w:val="20"/>
        </w:rPr>
        <w:t xml:space="preserve"> </w:t>
      </w:r>
      <w:r w:rsidR="00E6021B" w:rsidRPr="00AB5DC3">
        <w:rPr>
          <w:rFonts w:ascii="Times New Roman" w:hAnsi="Times New Roman"/>
          <w:sz w:val="20"/>
          <w:szCs w:val="20"/>
        </w:rPr>
        <w:t>hospitals</w:t>
      </w:r>
      <w:r w:rsidR="00A84746" w:rsidRPr="00AB5DC3">
        <w:rPr>
          <w:rFonts w:ascii="Times New Roman" w:hAnsi="Times New Roman"/>
          <w:sz w:val="20"/>
          <w:szCs w:val="20"/>
        </w:rPr>
        <w:t xml:space="preserve"> </w:t>
      </w:r>
      <w:r w:rsidR="00E6021B" w:rsidRPr="00AB5DC3">
        <w:rPr>
          <w:rFonts w:ascii="Times New Roman" w:hAnsi="Times New Roman"/>
          <w:sz w:val="20"/>
          <w:szCs w:val="20"/>
        </w:rPr>
        <w:t>in</w:t>
      </w:r>
      <w:r w:rsidR="00A84746" w:rsidRPr="00AB5DC3">
        <w:rPr>
          <w:rFonts w:ascii="Times New Roman" w:hAnsi="Times New Roman"/>
          <w:sz w:val="20"/>
          <w:szCs w:val="20"/>
        </w:rPr>
        <w:t xml:space="preserve"> </w:t>
      </w:r>
      <w:r w:rsidR="00E6021B" w:rsidRPr="00AB5DC3">
        <w:rPr>
          <w:rFonts w:ascii="Times New Roman" w:hAnsi="Times New Roman"/>
          <w:sz w:val="20"/>
          <w:szCs w:val="20"/>
        </w:rPr>
        <w:t>Osogbo,</w:t>
      </w:r>
      <w:r w:rsidR="00A84746" w:rsidRPr="00AB5DC3">
        <w:rPr>
          <w:rFonts w:ascii="Times New Roman" w:hAnsi="Times New Roman"/>
          <w:sz w:val="20"/>
          <w:szCs w:val="20"/>
        </w:rPr>
        <w:t xml:space="preserve"> </w:t>
      </w:r>
      <w:r w:rsidR="00E6021B" w:rsidRPr="00AB5DC3">
        <w:rPr>
          <w:rFonts w:ascii="Times New Roman" w:hAnsi="Times New Roman"/>
          <w:sz w:val="20"/>
          <w:szCs w:val="20"/>
        </w:rPr>
        <w:t>South</w:t>
      </w:r>
      <w:r w:rsidR="00A84746" w:rsidRPr="00AB5DC3">
        <w:rPr>
          <w:rFonts w:ascii="Times New Roman" w:hAnsi="Times New Roman"/>
          <w:sz w:val="20"/>
          <w:szCs w:val="20"/>
        </w:rPr>
        <w:t xml:space="preserve"> </w:t>
      </w:r>
      <w:r w:rsidR="00E6021B" w:rsidRPr="00AB5DC3">
        <w:rPr>
          <w:rFonts w:ascii="Times New Roman" w:hAnsi="Times New Roman"/>
          <w:sz w:val="20"/>
          <w:szCs w:val="20"/>
        </w:rPr>
        <w:t>Western,</w:t>
      </w:r>
      <w:r w:rsidR="00A84746" w:rsidRPr="00AB5DC3">
        <w:rPr>
          <w:rFonts w:ascii="Times New Roman" w:hAnsi="Times New Roman"/>
          <w:sz w:val="20"/>
          <w:szCs w:val="20"/>
        </w:rPr>
        <w:t xml:space="preserve"> </w:t>
      </w:r>
      <w:r w:rsidR="00E6021B" w:rsidRPr="00AB5DC3">
        <w:rPr>
          <w:rFonts w:ascii="Times New Roman" w:hAnsi="Times New Roman"/>
          <w:sz w:val="20"/>
          <w:szCs w:val="20"/>
        </w:rPr>
        <w:t>Nigeria.</w:t>
      </w:r>
      <w:r w:rsidR="00A84746" w:rsidRPr="00AB5DC3">
        <w:rPr>
          <w:rFonts w:ascii="Times New Roman" w:hAnsi="Times New Roman"/>
          <w:sz w:val="20"/>
          <w:szCs w:val="20"/>
        </w:rPr>
        <w:t xml:space="preserve"> </w:t>
      </w:r>
      <w:r w:rsidR="00E6021B" w:rsidRPr="00AB5DC3">
        <w:rPr>
          <w:rFonts w:ascii="Times New Roman" w:hAnsi="Times New Roman"/>
          <w:sz w:val="20"/>
          <w:szCs w:val="20"/>
        </w:rPr>
        <w:t>Afr.</w:t>
      </w:r>
      <w:r w:rsidR="00A84746" w:rsidRPr="00AB5DC3">
        <w:rPr>
          <w:rFonts w:ascii="Times New Roman" w:hAnsi="Times New Roman"/>
          <w:sz w:val="20"/>
          <w:szCs w:val="20"/>
        </w:rPr>
        <w:t xml:space="preserve"> </w:t>
      </w:r>
      <w:r w:rsidR="00E6021B" w:rsidRPr="00AB5DC3">
        <w:rPr>
          <w:rFonts w:ascii="Times New Roman" w:hAnsi="Times New Roman"/>
          <w:sz w:val="20"/>
          <w:szCs w:val="20"/>
        </w:rPr>
        <w:t>J.</w:t>
      </w:r>
      <w:r w:rsidR="00A84746" w:rsidRPr="00AB5DC3">
        <w:rPr>
          <w:rFonts w:ascii="Times New Roman" w:hAnsi="Times New Roman"/>
          <w:sz w:val="20"/>
          <w:szCs w:val="20"/>
        </w:rPr>
        <w:t xml:space="preserve"> </w:t>
      </w:r>
      <w:r w:rsidR="00E6021B" w:rsidRPr="00AB5DC3">
        <w:rPr>
          <w:rFonts w:ascii="Times New Roman" w:hAnsi="Times New Roman"/>
          <w:sz w:val="20"/>
          <w:szCs w:val="20"/>
        </w:rPr>
        <w:t>Infect.</w:t>
      </w:r>
      <w:r w:rsidR="00A84746" w:rsidRPr="00AB5DC3">
        <w:rPr>
          <w:rFonts w:ascii="Times New Roman" w:hAnsi="Times New Roman"/>
          <w:sz w:val="20"/>
          <w:szCs w:val="20"/>
        </w:rPr>
        <w:t xml:space="preserve"> </w:t>
      </w:r>
      <w:r w:rsidR="00E6021B" w:rsidRPr="00AB5DC3">
        <w:rPr>
          <w:rFonts w:ascii="Times New Roman" w:hAnsi="Times New Roman"/>
          <w:sz w:val="20"/>
          <w:szCs w:val="20"/>
        </w:rPr>
        <w:t>Dis</w:t>
      </w:r>
      <w:r w:rsidRPr="00AB5DC3">
        <w:rPr>
          <w:rFonts w:ascii="Times New Roman" w:hAnsi="Times New Roman"/>
          <w:sz w:val="20"/>
          <w:szCs w:val="20"/>
        </w:rPr>
        <w:t>.,</w:t>
      </w:r>
      <w:r w:rsidR="00A84746" w:rsidRPr="00AB5DC3">
        <w:rPr>
          <w:rFonts w:ascii="Times New Roman" w:hAnsi="Times New Roman"/>
          <w:sz w:val="20"/>
          <w:szCs w:val="20"/>
        </w:rPr>
        <w:t xml:space="preserve"> </w:t>
      </w:r>
      <w:r w:rsidRPr="00AB5DC3">
        <w:rPr>
          <w:rFonts w:ascii="Times New Roman" w:hAnsi="Times New Roman"/>
          <w:sz w:val="20"/>
          <w:szCs w:val="20"/>
        </w:rPr>
        <w:t>2011;</w:t>
      </w:r>
      <w:r w:rsidR="00A84746" w:rsidRPr="00AB5DC3">
        <w:rPr>
          <w:rFonts w:ascii="Times New Roman" w:hAnsi="Times New Roman"/>
          <w:sz w:val="20"/>
          <w:szCs w:val="20"/>
        </w:rPr>
        <w:t xml:space="preserve"> </w:t>
      </w:r>
      <w:r w:rsidR="00E6021B" w:rsidRPr="00AB5DC3">
        <w:rPr>
          <w:rFonts w:ascii="Times New Roman" w:hAnsi="Times New Roman"/>
          <w:sz w:val="20"/>
          <w:szCs w:val="20"/>
        </w:rPr>
        <w:t>5(2):</w:t>
      </w:r>
      <w:r w:rsidR="00A84746" w:rsidRPr="00AB5DC3">
        <w:rPr>
          <w:rFonts w:ascii="Times New Roman" w:hAnsi="Times New Roman"/>
          <w:sz w:val="20"/>
          <w:szCs w:val="20"/>
        </w:rPr>
        <w:t xml:space="preserve"> </w:t>
      </w:r>
      <w:r w:rsidR="00E6021B" w:rsidRPr="00AB5DC3">
        <w:rPr>
          <w:rFonts w:ascii="Times New Roman" w:hAnsi="Times New Roman"/>
          <w:sz w:val="20"/>
          <w:szCs w:val="20"/>
        </w:rPr>
        <w:t>40-4</w:t>
      </w:r>
      <w:r w:rsidR="00AF675A" w:rsidRPr="00AB5DC3">
        <w:rPr>
          <w:rFonts w:ascii="Times New Roman" w:hAnsi="Times New Roman"/>
          <w:sz w:val="20"/>
          <w:szCs w:val="20"/>
        </w:rPr>
        <w:t>4.</w:t>
      </w:r>
    </w:p>
    <w:p w:rsidR="00AF675A" w:rsidRPr="00AB5DC3" w:rsidRDefault="00E6021B"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t>Azza,</w:t>
      </w:r>
      <w:r w:rsidR="00A84746" w:rsidRPr="00AB5DC3">
        <w:rPr>
          <w:rFonts w:ascii="Times New Roman" w:hAnsi="Times New Roman"/>
          <w:sz w:val="20"/>
          <w:szCs w:val="20"/>
        </w:rPr>
        <w:t xml:space="preserve"> </w:t>
      </w:r>
      <w:r w:rsidRPr="00AB5DC3">
        <w:rPr>
          <w:rFonts w:ascii="Times New Roman" w:hAnsi="Times New Roman"/>
          <w:sz w:val="20"/>
          <w:szCs w:val="20"/>
        </w:rPr>
        <w:t>E.</w:t>
      </w:r>
      <w:r w:rsidR="00A84746" w:rsidRPr="00AB5DC3">
        <w:rPr>
          <w:rFonts w:ascii="Times New Roman" w:hAnsi="Times New Roman"/>
          <w:sz w:val="20"/>
          <w:szCs w:val="20"/>
        </w:rPr>
        <w:t xml:space="preserve"> </w:t>
      </w:r>
      <w:r w:rsidRPr="00AB5DC3">
        <w:rPr>
          <w:rFonts w:ascii="Times New Roman" w:hAnsi="Times New Roman"/>
          <w:sz w:val="20"/>
          <w:szCs w:val="20"/>
        </w:rPr>
        <w:t>Ahmed,</w:t>
      </w:r>
      <w:r w:rsidR="00A84746" w:rsidRPr="00AB5DC3">
        <w:rPr>
          <w:rFonts w:ascii="Times New Roman" w:hAnsi="Times New Roman"/>
          <w:sz w:val="20"/>
          <w:szCs w:val="20"/>
        </w:rPr>
        <w:t xml:space="preserve"> </w:t>
      </w:r>
      <w:r w:rsidRPr="00AB5DC3">
        <w:rPr>
          <w:rFonts w:ascii="Times New Roman" w:hAnsi="Times New Roman"/>
          <w:sz w:val="20"/>
          <w:szCs w:val="20"/>
        </w:rPr>
        <w:t>M,</w:t>
      </w:r>
      <w:r w:rsidR="00A84746" w:rsidRPr="00AB5DC3">
        <w:rPr>
          <w:rFonts w:ascii="Times New Roman" w:hAnsi="Times New Roman"/>
          <w:sz w:val="20"/>
          <w:szCs w:val="20"/>
        </w:rPr>
        <w:t xml:space="preserve"> </w:t>
      </w:r>
      <w:r w:rsidRPr="00AB5DC3">
        <w:rPr>
          <w:rFonts w:ascii="Times New Roman" w:hAnsi="Times New Roman"/>
          <w:sz w:val="20"/>
          <w:szCs w:val="20"/>
        </w:rPr>
        <w:t>Nahed,</w:t>
      </w:r>
      <w:r w:rsidR="00A84746" w:rsidRPr="00AB5DC3">
        <w:rPr>
          <w:rFonts w:ascii="Times New Roman" w:hAnsi="Times New Roman"/>
          <w:sz w:val="20"/>
          <w:szCs w:val="20"/>
        </w:rPr>
        <w:t xml:space="preserve"> </w:t>
      </w:r>
      <w:r w:rsidRPr="00AB5DC3">
        <w:rPr>
          <w:rFonts w:ascii="Times New Roman" w:hAnsi="Times New Roman"/>
          <w:sz w:val="20"/>
          <w:szCs w:val="20"/>
        </w:rPr>
        <w:t>A.,</w:t>
      </w:r>
      <w:r w:rsidR="00A84746" w:rsidRPr="00AB5DC3">
        <w:rPr>
          <w:rFonts w:ascii="Times New Roman" w:hAnsi="Times New Roman"/>
          <w:sz w:val="20"/>
          <w:szCs w:val="20"/>
        </w:rPr>
        <w:t xml:space="preserve"> </w:t>
      </w:r>
      <w:r w:rsidRPr="00AB5DC3">
        <w:rPr>
          <w:rFonts w:ascii="Times New Roman" w:hAnsi="Times New Roman"/>
          <w:sz w:val="20"/>
          <w:szCs w:val="20"/>
        </w:rPr>
        <w:t>Wafaa,</w:t>
      </w:r>
      <w:r w:rsidR="00A84746" w:rsidRPr="00AB5DC3">
        <w:rPr>
          <w:rFonts w:ascii="Times New Roman" w:hAnsi="Times New Roman"/>
          <w:sz w:val="20"/>
          <w:szCs w:val="20"/>
        </w:rPr>
        <w:t xml:space="preserve"> </w:t>
      </w:r>
      <w:r w:rsidRPr="00AB5DC3">
        <w:rPr>
          <w:rFonts w:ascii="Times New Roman" w:hAnsi="Times New Roman"/>
          <w:sz w:val="20"/>
          <w:szCs w:val="20"/>
        </w:rPr>
        <w:t>Z.</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Eman,</w:t>
      </w:r>
      <w:r w:rsidR="00A84746" w:rsidRPr="00AB5DC3">
        <w:rPr>
          <w:rFonts w:ascii="Times New Roman" w:hAnsi="Times New Roman"/>
          <w:sz w:val="20"/>
          <w:szCs w:val="20"/>
        </w:rPr>
        <w:t xml:space="preserve"> </w:t>
      </w:r>
      <w:r w:rsidRPr="00AB5DC3">
        <w:rPr>
          <w:rFonts w:ascii="Times New Roman" w:hAnsi="Times New Roman"/>
          <w:sz w:val="20"/>
          <w:szCs w:val="20"/>
        </w:rPr>
        <w:t>E.</w:t>
      </w:r>
      <w:r w:rsidR="00A84746" w:rsidRPr="00AB5DC3">
        <w:rPr>
          <w:rFonts w:ascii="Times New Roman" w:hAnsi="Times New Roman"/>
          <w:sz w:val="20"/>
          <w:szCs w:val="20"/>
        </w:rPr>
        <w:t xml:space="preserve"> </w:t>
      </w:r>
      <w:r w:rsidRPr="00AB5DC3">
        <w:rPr>
          <w:rFonts w:ascii="Times New Roman" w:hAnsi="Times New Roman"/>
          <w:sz w:val="20"/>
          <w:szCs w:val="20"/>
        </w:rPr>
        <w:t>Molecular</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phenotypic</w:t>
      </w:r>
      <w:r w:rsidR="00A84746" w:rsidRPr="00AB5DC3">
        <w:rPr>
          <w:rFonts w:ascii="Times New Roman" w:hAnsi="Times New Roman"/>
          <w:sz w:val="20"/>
          <w:szCs w:val="20"/>
        </w:rPr>
        <w:t xml:space="preserve"> </w:t>
      </w:r>
      <w:r w:rsidRPr="00AB5DC3">
        <w:rPr>
          <w:rFonts w:ascii="Times New Roman" w:hAnsi="Times New Roman"/>
          <w:sz w:val="20"/>
          <w:szCs w:val="20"/>
        </w:rPr>
        <w:t>characterization</w:t>
      </w:r>
      <w:r w:rsidR="00A84746" w:rsidRPr="00AB5DC3">
        <w:rPr>
          <w:rFonts w:ascii="Times New Roman" w:hAnsi="Times New Roman"/>
          <w:sz w:val="20"/>
          <w:szCs w:val="20"/>
        </w:rPr>
        <w:t xml:space="preserve"> </w:t>
      </w:r>
      <w:r w:rsidRPr="00AB5DC3">
        <w:rPr>
          <w:rFonts w:ascii="Times New Roman" w:hAnsi="Times New Roman"/>
          <w:sz w:val="20"/>
          <w:szCs w:val="20"/>
        </w:rPr>
        <w:t>of</w:t>
      </w:r>
      <w:r w:rsidR="00A84746" w:rsidRPr="00AB5DC3">
        <w:rPr>
          <w:rFonts w:ascii="Times New Roman" w:hAnsi="Times New Roman"/>
          <w:sz w:val="20"/>
          <w:szCs w:val="20"/>
        </w:rPr>
        <w:t xml:space="preserve"> </w:t>
      </w:r>
      <w:r w:rsidRPr="00AB5DC3">
        <w:rPr>
          <w:rFonts w:ascii="Times New Roman" w:hAnsi="Times New Roman"/>
          <w:sz w:val="20"/>
          <w:szCs w:val="20"/>
        </w:rPr>
        <w:t>hospital</w:t>
      </w:r>
      <w:r w:rsidR="00A84746" w:rsidRPr="00AB5DC3">
        <w:rPr>
          <w:rFonts w:ascii="Times New Roman" w:hAnsi="Times New Roman"/>
          <w:sz w:val="20"/>
          <w:szCs w:val="20"/>
        </w:rPr>
        <w:t xml:space="preserve"> </w:t>
      </w:r>
      <w:r w:rsidRPr="00AB5DC3">
        <w:rPr>
          <w:rFonts w:ascii="Times New Roman" w:hAnsi="Times New Roman"/>
          <w:sz w:val="20"/>
          <w:szCs w:val="20"/>
        </w:rPr>
        <w:t>associated</w:t>
      </w:r>
      <w:r w:rsidR="00A84746" w:rsidRPr="00AB5DC3">
        <w:rPr>
          <w:rFonts w:ascii="Times New Roman" w:hAnsi="Times New Roman"/>
          <w:sz w:val="20"/>
          <w:szCs w:val="20"/>
        </w:rPr>
        <w:t xml:space="preserve"> </w:t>
      </w:r>
      <w:r w:rsidRPr="00AB5DC3">
        <w:rPr>
          <w:rFonts w:ascii="Times New Roman" w:hAnsi="Times New Roman"/>
          <w:sz w:val="20"/>
          <w:szCs w:val="20"/>
        </w:rPr>
        <w:t>isolates</w:t>
      </w:r>
      <w:r w:rsidR="00A84746" w:rsidRPr="00AB5DC3">
        <w:rPr>
          <w:rFonts w:ascii="Times New Roman" w:hAnsi="Times New Roman"/>
          <w:sz w:val="20"/>
          <w:szCs w:val="20"/>
        </w:rPr>
        <w:t xml:space="preserve"> </w:t>
      </w:r>
      <w:r w:rsidRPr="00AB5DC3">
        <w:rPr>
          <w:rFonts w:ascii="Times New Roman" w:hAnsi="Times New Roman"/>
          <w:i/>
          <w:sz w:val="20"/>
          <w:szCs w:val="20"/>
        </w:rPr>
        <w:t>Enterococcus</w:t>
      </w:r>
      <w:r w:rsidR="00A84746" w:rsidRPr="00AB5DC3">
        <w:rPr>
          <w:rFonts w:ascii="Times New Roman" w:hAnsi="Times New Roman"/>
          <w:i/>
          <w:sz w:val="20"/>
          <w:szCs w:val="20"/>
        </w:rPr>
        <w:t xml:space="preserve"> </w:t>
      </w:r>
      <w:r w:rsidRPr="00AB5DC3">
        <w:rPr>
          <w:rFonts w:ascii="Times New Roman" w:hAnsi="Times New Roman"/>
          <w:sz w:val="20"/>
          <w:szCs w:val="20"/>
        </w:rPr>
        <w:t>species.</w:t>
      </w:r>
      <w:r w:rsidR="00A84746" w:rsidRPr="00AB5DC3">
        <w:rPr>
          <w:rFonts w:ascii="Times New Roman" w:hAnsi="Times New Roman"/>
          <w:sz w:val="20"/>
          <w:szCs w:val="20"/>
        </w:rPr>
        <w:t xml:space="preserve"> </w:t>
      </w:r>
      <w:r w:rsidRPr="00AB5DC3">
        <w:rPr>
          <w:rFonts w:ascii="Times New Roman" w:hAnsi="Times New Roman"/>
          <w:sz w:val="20"/>
          <w:szCs w:val="20"/>
        </w:rPr>
        <w:t>Memuofia</w:t>
      </w:r>
      <w:r w:rsidR="00A84746" w:rsidRPr="00AB5DC3">
        <w:rPr>
          <w:rFonts w:ascii="Times New Roman" w:hAnsi="Times New Roman"/>
          <w:sz w:val="20"/>
          <w:szCs w:val="20"/>
        </w:rPr>
        <w:t xml:space="preserve"> </w:t>
      </w:r>
      <w:r w:rsidRPr="00AB5DC3">
        <w:rPr>
          <w:rFonts w:ascii="Times New Roman" w:hAnsi="Times New Roman"/>
          <w:sz w:val="20"/>
          <w:szCs w:val="20"/>
        </w:rPr>
        <w:t>Med.</w:t>
      </w:r>
      <w:r w:rsidR="00A84746" w:rsidRPr="00AB5DC3">
        <w:rPr>
          <w:rFonts w:ascii="Times New Roman" w:hAnsi="Times New Roman"/>
          <w:sz w:val="20"/>
          <w:szCs w:val="20"/>
        </w:rPr>
        <w:t xml:space="preserve"> </w:t>
      </w:r>
      <w:r w:rsidRPr="00AB5DC3">
        <w:rPr>
          <w:rFonts w:ascii="Times New Roman" w:hAnsi="Times New Roman"/>
          <w:sz w:val="20"/>
          <w:szCs w:val="20"/>
        </w:rPr>
        <w:t>J.</w:t>
      </w:r>
      <w:r w:rsidR="00A84746" w:rsidRPr="00AB5DC3">
        <w:rPr>
          <w:rFonts w:ascii="Times New Roman" w:hAnsi="Times New Roman"/>
          <w:sz w:val="20"/>
          <w:szCs w:val="20"/>
        </w:rPr>
        <w:t xml:space="preserve"> </w:t>
      </w:r>
      <w:r w:rsidR="0012212A" w:rsidRPr="00AB5DC3">
        <w:rPr>
          <w:rFonts w:ascii="Times New Roman" w:hAnsi="Times New Roman"/>
          <w:sz w:val="20"/>
          <w:szCs w:val="20"/>
        </w:rPr>
        <w:t>2013;</w:t>
      </w:r>
      <w:r w:rsidR="00A84746" w:rsidRPr="00AB5DC3">
        <w:rPr>
          <w:rFonts w:ascii="Times New Roman" w:hAnsi="Times New Roman"/>
          <w:sz w:val="20"/>
          <w:szCs w:val="20"/>
        </w:rPr>
        <w:t xml:space="preserve"> </w:t>
      </w:r>
      <w:r w:rsidRPr="00AB5DC3">
        <w:rPr>
          <w:rFonts w:ascii="Times New Roman" w:hAnsi="Times New Roman"/>
          <w:sz w:val="20"/>
          <w:szCs w:val="20"/>
        </w:rPr>
        <w:t>26,</w:t>
      </w:r>
      <w:r w:rsidR="00D159A4">
        <w:rPr>
          <w:rFonts w:ascii="Times New Roman" w:hAnsi="Times New Roman" w:hint="eastAsia"/>
          <w:sz w:val="20"/>
          <w:szCs w:val="20"/>
          <w:lang w:eastAsia="zh-CN"/>
        </w:rPr>
        <w:t xml:space="preserve"> </w:t>
      </w:r>
      <w:r w:rsidRPr="00AB5DC3">
        <w:rPr>
          <w:rFonts w:ascii="Times New Roman" w:hAnsi="Times New Roman"/>
          <w:sz w:val="20"/>
          <w:szCs w:val="20"/>
        </w:rPr>
        <w:t>108-11</w:t>
      </w:r>
      <w:r w:rsidR="00AF675A" w:rsidRPr="00AB5DC3">
        <w:rPr>
          <w:rFonts w:ascii="Times New Roman" w:hAnsi="Times New Roman"/>
          <w:sz w:val="20"/>
          <w:szCs w:val="20"/>
        </w:rPr>
        <w:t>3.</w:t>
      </w:r>
    </w:p>
    <w:p w:rsidR="00AF675A" w:rsidRPr="00AB5DC3" w:rsidRDefault="0012212A"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t>Menderatta</w:t>
      </w:r>
      <w:r w:rsidR="00A84746" w:rsidRPr="00AB5DC3">
        <w:rPr>
          <w:rFonts w:ascii="Times New Roman" w:hAnsi="Times New Roman"/>
          <w:sz w:val="20"/>
          <w:szCs w:val="20"/>
        </w:rPr>
        <w:t xml:space="preserve"> </w:t>
      </w:r>
      <w:r w:rsidRPr="00AB5DC3">
        <w:rPr>
          <w:rFonts w:ascii="Times New Roman" w:hAnsi="Times New Roman"/>
          <w:sz w:val="20"/>
          <w:szCs w:val="20"/>
        </w:rPr>
        <w:t>D</w:t>
      </w:r>
      <w:r w:rsidR="00E6021B" w:rsidRPr="00AB5DC3">
        <w:rPr>
          <w:rFonts w:ascii="Times New Roman" w:hAnsi="Times New Roman"/>
          <w:sz w:val="20"/>
          <w:szCs w:val="20"/>
        </w:rPr>
        <w:t>K,</w:t>
      </w:r>
      <w:r w:rsidR="00A84746" w:rsidRPr="00AB5DC3">
        <w:rPr>
          <w:rFonts w:ascii="Times New Roman" w:hAnsi="Times New Roman"/>
          <w:sz w:val="20"/>
          <w:szCs w:val="20"/>
        </w:rPr>
        <w:t xml:space="preserve"> </w:t>
      </w:r>
      <w:r w:rsidRPr="00AB5DC3">
        <w:rPr>
          <w:rFonts w:ascii="Times New Roman" w:hAnsi="Times New Roman"/>
          <w:sz w:val="20"/>
          <w:szCs w:val="20"/>
        </w:rPr>
        <w:t>Kaur,</w:t>
      </w:r>
      <w:r w:rsidR="00A84746" w:rsidRPr="00AB5DC3">
        <w:rPr>
          <w:rFonts w:ascii="Times New Roman" w:hAnsi="Times New Roman"/>
          <w:sz w:val="20"/>
          <w:szCs w:val="20"/>
        </w:rPr>
        <w:t xml:space="preserve"> </w:t>
      </w:r>
      <w:r w:rsidRPr="00AB5DC3">
        <w:rPr>
          <w:rFonts w:ascii="Times New Roman" w:hAnsi="Times New Roman"/>
          <w:sz w:val="20"/>
          <w:szCs w:val="20"/>
        </w:rPr>
        <w:t>H,</w:t>
      </w:r>
      <w:r w:rsidR="00A84746" w:rsidRPr="00AB5DC3">
        <w:rPr>
          <w:rFonts w:ascii="Times New Roman" w:hAnsi="Times New Roman"/>
          <w:sz w:val="20"/>
          <w:szCs w:val="20"/>
        </w:rPr>
        <w:t xml:space="preserve"> </w:t>
      </w:r>
      <w:r w:rsidRPr="00AB5DC3">
        <w:rPr>
          <w:rFonts w:ascii="Times New Roman" w:hAnsi="Times New Roman"/>
          <w:sz w:val="20"/>
          <w:szCs w:val="20"/>
        </w:rPr>
        <w:t>Deotale,</w:t>
      </w:r>
      <w:r w:rsidR="00A84746" w:rsidRPr="00AB5DC3">
        <w:rPr>
          <w:rFonts w:ascii="Times New Roman" w:hAnsi="Times New Roman"/>
          <w:sz w:val="20"/>
          <w:szCs w:val="20"/>
        </w:rPr>
        <w:t xml:space="preserve"> </w:t>
      </w:r>
      <w:r w:rsidRPr="00AB5DC3">
        <w:rPr>
          <w:rFonts w:ascii="Times New Roman" w:hAnsi="Times New Roman"/>
          <w:sz w:val="20"/>
          <w:szCs w:val="20"/>
        </w:rPr>
        <w:t>V,</w:t>
      </w:r>
      <w:r w:rsidR="00A84746" w:rsidRPr="00AB5DC3">
        <w:rPr>
          <w:rFonts w:ascii="Times New Roman" w:hAnsi="Times New Roman"/>
          <w:sz w:val="20"/>
          <w:szCs w:val="20"/>
        </w:rPr>
        <w:t xml:space="preserve"> </w:t>
      </w:r>
      <w:r w:rsidRPr="00AB5DC3">
        <w:rPr>
          <w:rFonts w:ascii="Times New Roman" w:hAnsi="Times New Roman"/>
          <w:sz w:val="20"/>
          <w:szCs w:val="20"/>
        </w:rPr>
        <w:t>Thamke,</w:t>
      </w:r>
      <w:r w:rsidR="00A84746" w:rsidRPr="00AB5DC3">
        <w:rPr>
          <w:rFonts w:ascii="Times New Roman" w:hAnsi="Times New Roman"/>
          <w:sz w:val="20"/>
          <w:szCs w:val="20"/>
        </w:rPr>
        <w:t xml:space="preserve"> </w:t>
      </w:r>
      <w:proofErr w:type="gramStart"/>
      <w:r w:rsidRPr="00AB5DC3">
        <w:rPr>
          <w:rFonts w:ascii="Times New Roman" w:hAnsi="Times New Roman"/>
          <w:sz w:val="20"/>
          <w:szCs w:val="20"/>
        </w:rPr>
        <w:t>D</w:t>
      </w:r>
      <w:r w:rsidR="00E6021B" w:rsidRPr="00AB5DC3">
        <w:rPr>
          <w:rFonts w:ascii="Times New Roman" w:hAnsi="Times New Roman"/>
          <w:sz w:val="20"/>
          <w:szCs w:val="20"/>
        </w:rPr>
        <w:t>C.,</w:t>
      </w:r>
      <w:proofErr w:type="gramEnd"/>
      <w:r w:rsidR="00A84746" w:rsidRPr="00AB5DC3">
        <w:rPr>
          <w:rFonts w:ascii="Times New Roman" w:hAnsi="Times New Roman"/>
          <w:sz w:val="20"/>
          <w:szCs w:val="20"/>
        </w:rPr>
        <w:t xml:space="preserve"> </w:t>
      </w:r>
      <w:r w:rsidR="00E6021B" w:rsidRPr="00AB5DC3">
        <w:rPr>
          <w:rFonts w:ascii="Times New Roman" w:hAnsi="Times New Roman"/>
          <w:sz w:val="20"/>
          <w:szCs w:val="20"/>
        </w:rPr>
        <w:t>Narang,</w:t>
      </w:r>
      <w:r w:rsidR="00A84746" w:rsidRPr="00AB5DC3">
        <w:rPr>
          <w:rFonts w:ascii="Times New Roman" w:hAnsi="Times New Roman"/>
          <w:sz w:val="20"/>
          <w:szCs w:val="20"/>
        </w:rPr>
        <w:t xml:space="preserve"> </w:t>
      </w:r>
      <w:r w:rsidR="00E6021B" w:rsidRPr="00AB5DC3">
        <w:rPr>
          <w:rFonts w:ascii="Times New Roman" w:hAnsi="Times New Roman"/>
          <w:sz w:val="20"/>
          <w:szCs w:val="20"/>
        </w:rPr>
        <w:t>R.</w:t>
      </w:r>
      <w:r w:rsidR="00A84746" w:rsidRPr="00AB5DC3">
        <w:rPr>
          <w:rFonts w:ascii="Times New Roman" w:hAnsi="Times New Roman"/>
          <w:sz w:val="20"/>
          <w:szCs w:val="20"/>
        </w:rPr>
        <w:t xml:space="preserve"> </w:t>
      </w:r>
      <w:r w:rsidR="00E6021B" w:rsidRPr="00AB5DC3">
        <w:rPr>
          <w:rFonts w:ascii="Times New Roman" w:hAnsi="Times New Roman"/>
          <w:sz w:val="20"/>
          <w:szCs w:val="20"/>
        </w:rPr>
        <w:t>and</w:t>
      </w:r>
      <w:r w:rsidR="00A84746" w:rsidRPr="00AB5DC3">
        <w:rPr>
          <w:rFonts w:ascii="Times New Roman" w:hAnsi="Times New Roman"/>
          <w:sz w:val="20"/>
          <w:szCs w:val="20"/>
        </w:rPr>
        <w:t xml:space="preserve"> </w:t>
      </w:r>
      <w:r w:rsidR="00E6021B" w:rsidRPr="00AB5DC3">
        <w:rPr>
          <w:rFonts w:ascii="Times New Roman" w:hAnsi="Times New Roman"/>
          <w:sz w:val="20"/>
          <w:szCs w:val="20"/>
        </w:rPr>
        <w:t>Narang,</w:t>
      </w:r>
      <w:r w:rsidR="00A84746" w:rsidRPr="00AB5DC3">
        <w:rPr>
          <w:rFonts w:ascii="Times New Roman" w:hAnsi="Times New Roman"/>
          <w:sz w:val="20"/>
          <w:szCs w:val="20"/>
        </w:rPr>
        <w:t xml:space="preserve"> </w:t>
      </w:r>
      <w:r w:rsidR="00E6021B" w:rsidRPr="00AB5DC3">
        <w:rPr>
          <w:rFonts w:ascii="Times New Roman" w:hAnsi="Times New Roman"/>
          <w:sz w:val="20"/>
          <w:szCs w:val="20"/>
        </w:rPr>
        <w:t>P.</w:t>
      </w:r>
      <w:r w:rsidR="00A84746" w:rsidRPr="00AB5DC3">
        <w:rPr>
          <w:rFonts w:ascii="Times New Roman" w:hAnsi="Times New Roman"/>
          <w:sz w:val="20"/>
          <w:szCs w:val="20"/>
        </w:rPr>
        <w:t xml:space="preserve"> </w:t>
      </w:r>
      <w:r w:rsidR="00E6021B" w:rsidRPr="00AB5DC3">
        <w:rPr>
          <w:rFonts w:ascii="Times New Roman" w:hAnsi="Times New Roman"/>
          <w:sz w:val="20"/>
          <w:szCs w:val="20"/>
        </w:rPr>
        <w:t>Status</w:t>
      </w:r>
      <w:r w:rsidR="00A84746" w:rsidRPr="00AB5DC3">
        <w:rPr>
          <w:rFonts w:ascii="Times New Roman" w:hAnsi="Times New Roman"/>
          <w:sz w:val="20"/>
          <w:szCs w:val="20"/>
        </w:rPr>
        <w:t xml:space="preserve"> </w:t>
      </w:r>
      <w:r w:rsidR="00E6021B" w:rsidRPr="00AB5DC3">
        <w:rPr>
          <w:rFonts w:ascii="Times New Roman" w:hAnsi="Times New Roman"/>
          <w:sz w:val="20"/>
          <w:szCs w:val="20"/>
        </w:rPr>
        <w:t>of</w:t>
      </w:r>
      <w:r w:rsidR="00A84746" w:rsidRPr="00AB5DC3">
        <w:rPr>
          <w:rFonts w:ascii="Times New Roman" w:hAnsi="Times New Roman"/>
          <w:sz w:val="20"/>
          <w:szCs w:val="20"/>
        </w:rPr>
        <w:t xml:space="preserve"> </w:t>
      </w:r>
      <w:r w:rsidR="00E6021B" w:rsidRPr="00AB5DC3">
        <w:rPr>
          <w:rFonts w:ascii="Times New Roman" w:hAnsi="Times New Roman"/>
          <w:sz w:val="20"/>
          <w:szCs w:val="20"/>
        </w:rPr>
        <w:t>high</w:t>
      </w:r>
      <w:r w:rsidR="00A84746" w:rsidRPr="00AB5DC3">
        <w:rPr>
          <w:rFonts w:ascii="Times New Roman" w:hAnsi="Times New Roman"/>
          <w:sz w:val="20"/>
          <w:szCs w:val="20"/>
        </w:rPr>
        <w:t xml:space="preserve"> </w:t>
      </w:r>
      <w:r w:rsidR="00E6021B" w:rsidRPr="00AB5DC3">
        <w:rPr>
          <w:rFonts w:ascii="Times New Roman" w:hAnsi="Times New Roman"/>
          <w:sz w:val="20"/>
          <w:szCs w:val="20"/>
        </w:rPr>
        <w:t>level</w:t>
      </w:r>
      <w:r w:rsidR="00A84746" w:rsidRPr="00AB5DC3">
        <w:rPr>
          <w:rFonts w:ascii="Times New Roman" w:hAnsi="Times New Roman"/>
          <w:sz w:val="20"/>
          <w:szCs w:val="20"/>
        </w:rPr>
        <w:t xml:space="preserve"> </w:t>
      </w:r>
      <w:r w:rsidR="00E6021B" w:rsidRPr="00AB5DC3">
        <w:rPr>
          <w:rFonts w:ascii="Times New Roman" w:hAnsi="Times New Roman"/>
          <w:sz w:val="20"/>
          <w:szCs w:val="20"/>
        </w:rPr>
        <w:t>aminoglycoside</w:t>
      </w:r>
      <w:r w:rsidR="00A84746" w:rsidRPr="00AB5DC3">
        <w:rPr>
          <w:rFonts w:ascii="Times New Roman" w:hAnsi="Times New Roman"/>
          <w:sz w:val="20"/>
          <w:szCs w:val="20"/>
        </w:rPr>
        <w:t xml:space="preserve"> </w:t>
      </w:r>
      <w:r w:rsidR="00E6021B" w:rsidRPr="00AB5DC3">
        <w:rPr>
          <w:rFonts w:ascii="Times New Roman" w:hAnsi="Times New Roman"/>
          <w:sz w:val="20"/>
          <w:szCs w:val="20"/>
        </w:rPr>
        <w:t>resistant.</w:t>
      </w:r>
      <w:r w:rsidR="00A84746" w:rsidRPr="00AB5DC3">
        <w:rPr>
          <w:rFonts w:ascii="Times New Roman" w:hAnsi="Times New Roman"/>
          <w:sz w:val="20"/>
          <w:szCs w:val="20"/>
        </w:rPr>
        <w:t xml:space="preserve"> </w:t>
      </w:r>
      <w:r w:rsidR="00E6021B" w:rsidRPr="00AB5DC3">
        <w:rPr>
          <w:rFonts w:ascii="Times New Roman" w:hAnsi="Times New Roman"/>
          <w:i/>
          <w:sz w:val="20"/>
          <w:szCs w:val="20"/>
        </w:rPr>
        <w:t>Enterococcus</w:t>
      </w:r>
      <w:r w:rsidR="00A84746" w:rsidRPr="00AB5DC3">
        <w:rPr>
          <w:rFonts w:ascii="Times New Roman" w:hAnsi="Times New Roman"/>
          <w:i/>
          <w:sz w:val="20"/>
          <w:szCs w:val="20"/>
        </w:rPr>
        <w:t xml:space="preserve"> </w:t>
      </w:r>
      <w:r w:rsidR="00E6021B" w:rsidRPr="00AB5DC3">
        <w:rPr>
          <w:rFonts w:ascii="Times New Roman" w:hAnsi="Times New Roman"/>
          <w:i/>
          <w:sz w:val="20"/>
          <w:szCs w:val="20"/>
        </w:rPr>
        <w:t>faecium</w:t>
      </w:r>
      <w:r w:rsidR="00A84746" w:rsidRPr="00AB5DC3">
        <w:rPr>
          <w:rFonts w:ascii="Times New Roman" w:hAnsi="Times New Roman"/>
          <w:i/>
          <w:sz w:val="20"/>
          <w:szCs w:val="20"/>
        </w:rPr>
        <w:t xml:space="preserve"> </w:t>
      </w:r>
      <w:r w:rsidR="00E6021B" w:rsidRPr="00AB5DC3">
        <w:rPr>
          <w:rFonts w:ascii="Times New Roman" w:hAnsi="Times New Roman"/>
          <w:sz w:val="20"/>
          <w:szCs w:val="20"/>
        </w:rPr>
        <w:t>and</w:t>
      </w:r>
      <w:r w:rsidR="00A84746" w:rsidRPr="00AB5DC3">
        <w:rPr>
          <w:rFonts w:ascii="Times New Roman" w:hAnsi="Times New Roman"/>
          <w:sz w:val="20"/>
          <w:szCs w:val="20"/>
        </w:rPr>
        <w:t xml:space="preserve"> </w:t>
      </w:r>
      <w:r w:rsidR="00E6021B" w:rsidRPr="00AB5DC3">
        <w:rPr>
          <w:rFonts w:ascii="Times New Roman" w:hAnsi="Times New Roman"/>
          <w:i/>
          <w:sz w:val="20"/>
          <w:szCs w:val="20"/>
        </w:rPr>
        <w:t>Enterococcus</w:t>
      </w:r>
      <w:r w:rsidR="00A84746" w:rsidRPr="00AB5DC3">
        <w:rPr>
          <w:rFonts w:ascii="Times New Roman" w:hAnsi="Times New Roman"/>
          <w:i/>
          <w:sz w:val="20"/>
          <w:szCs w:val="20"/>
        </w:rPr>
        <w:t xml:space="preserve"> </w:t>
      </w:r>
      <w:r w:rsidR="00E6021B" w:rsidRPr="00AB5DC3">
        <w:rPr>
          <w:rFonts w:ascii="Times New Roman" w:hAnsi="Times New Roman"/>
          <w:i/>
          <w:sz w:val="20"/>
          <w:szCs w:val="20"/>
        </w:rPr>
        <w:t>faecalis</w:t>
      </w:r>
      <w:r w:rsidR="00A84746" w:rsidRPr="00AB5DC3">
        <w:rPr>
          <w:rFonts w:ascii="Times New Roman" w:hAnsi="Times New Roman"/>
          <w:sz w:val="20"/>
          <w:szCs w:val="20"/>
        </w:rPr>
        <w:t xml:space="preserve"> </w:t>
      </w:r>
      <w:r w:rsidR="00E6021B" w:rsidRPr="00AB5DC3">
        <w:rPr>
          <w:rFonts w:ascii="Times New Roman" w:hAnsi="Times New Roman"/>
          <w:sz w:val="20"/>
          <w:szCs w:val="20"/>
        </w:rPr>
        <w:t>in</w:t>
      </w:r>
      <w:r w:rsidR="00A84746" w:rsidRPr="00AB5DC3">
        <w:rPr>
          <w:rFonts w:ascii="Times New Roman" w:hAnsi="Times New Roman"/>
          <w:sz w:val="20"/>
          <w:szCs w:val="20"/>
        </w:rPr>
        <w:t xml:space="preserve"> </w:t>
      </w:r>
      <w:r w:rsidR="00E6021B" w:rsidRPr="00AB5DC3">
        <w:rPr>
          <w:rFonts w:ascii="Times New Roman" w:hAnsi="Times New Roman"/>
          <w:sz w:val="20"/>
          <w:szCs w:val="20"/>
        </w:rPr>
        <w:t>a</w:t>
      </w:r>
      <w:r w:rsidR="00A84746" w:rsidRPr="00AB5DC3">
        <w:rPr>
          <w:rFonts w:ascii="Times New Roman" w:hAnsi="Times New Roman"/>
          <w:sz w:val="20"/>
          <w:szCs w:val="20"/>
        </w:rPr>
        <w:t xml:space="preserve"> </w:t>
      </w:r>
      <w:r w:rsidR="00E6021B" w:rsidRPr="00AB5DC3">
        <w:rPr>
          <w:rFonts w:ascii="Times New Roman" w:hAnsi="Times New Roman"/>
          <w:sz w:val="20"/>
          <w:szCs w:val="20"/>
        </w:rPr>
        <w:t>rural</w:t>
      </w:r>
      <w:r w:rsidR="00A84746" w:rsidRPr="00AB5DC3">
        <w:rPr>
          <w:rFonts w:ascii="Times New Roman" w:hAnsi="Times New Roman"/>
          <w:sz w:val="20"/>
          <w:szCs w:val="20"/>
        </w:rPr>
        <w:t xml:space="preserve"> </w:t>
      </w:r>
      <w:r w:rsidR="00E6021B" w:rsidRPr="00AB5DC3">
        <w:rPr>
          <w:rFonts w:ascii="Times New Roman" w:hAnsi="Times New Roman"/>
          <w:sz w:val="20"/>
          <w:szCs w:val="20"/>
        </w:rPr>
        <w:t>hospital</w:t>
      </w:r>
      <w:r w:rsidR="00A84746" w:rsidRPr="00AB5DC3">
        <w:rPr>
          <w:rFonts w:ascii="Times New Roman" w:hAnsi="Times New Roman"/>
          <w:sz w:val="20"/>
          <w:szCs w:val="20"/>
        </w:rPr>
        <w:t xml:space="preserve"> </w:t>
      </w:r>
      <w:r w:rsidR="00E6021B" w:rsidRPr="00AB5DC3">
        <w:rPr>
          <w:rFonts w:ascii="Times New Roman" w:hAnsi="Times New Roman"/>
          <w:sz w:val="20"/>
          <w:szCs w:val="20"/>
        </w:rPr>
        <w:t>of</w:t>
      </w:r>
      <w:r w:rsidR="00A84746" w:rsidRPr="00AB5DC3">
        <w:rPr>
          <w:rFonts w:ascii="Times New Roman" w:hAnsi="Times New Roman"/>
          <w:sz w:val="20"/>
          <w:szCs w:val="20"/>
        </w:rPr>
        <w:t xml:space="preserve"> </w:t>
      </w:r>
      <w:r w:rsidR="00E6021B" w:rsidRPr="00AB5DC3">
        <w:rPr>
          <w:rFonts w:ascii="Times New Roman" w:hAnsi="Times New Roman"/>
          <w:sz w:val="20"/>
          <w:szCs w:val="20"/>
        </w:rPr>
        <w:t>Central</w:t>
      </w:r>
      <w:r w:rsidR="00A84746" w:rsidRPr="00AB5DC3">
        <w:rPr>
          <w:rFonts w:ascii="Times New Roman" w:hAnsi="Times New Roman"/>
          <w:sz w:val="20"/>
          <w:szCs w:val="20"/>
        </w:rPr>
        <w:t xml:space="preserve"> </w:t>
      </w:r>
      <w:r w:rsidR="00E6021B" w:rsidRPr="00AB5DC3">
        <w:rPr>
          <w:rFonts w:ascii="Times New Roman" w:hAnsi="Times New Roman"/>
          <w:sz w:val="20"/>
          <w:szCs w:val="20"/>
        </w:rPr>
        <w:t>India,</w:t>
      </w:r>
      <w:r w:rsidR="00A84746" w:rsidRPr="00AB5DC3">
        <w:rPr>
          <w:rFonts w:ascii="Times New Roman" w:hAnsi="Times New Roman"/>
          <w:sz w:val="20"/>
          <w:szCs w:val="20"/>
        </w:rPr>
        <w:t xml:space="preserve"> </w:t>
      </w:r>
      <w:r w:rsidR="00E6021B" w:rsidRPr="00AB5DC3">
        <w:rPr>
          <w:rFonts w:ascii="Times New Roman" w:hAnsi="Times New Roman"/>
          <w:sz w:val="20"/>
          <w:szCs w:val="20"/>
        </w:rPr>
        <w:t>Indian</w:t>
      </w:r>
      <w:r w:rsidR="00A84746" w:rsidRPr="00AB5DC3">
        <w:rPr>
          <w:rFonts w:ascii="Times New Roman" w:hAnsi="Times New Roman"/>
          <w:sz w:val="20"/>
          <w:szCs w:val="20"/>
        </w:rPr>
        <w:t xml:space="preserve"> </w:t>
      </w:r>
      <w:r w:rsidR="00E6021B" w:rsidRPr="00AB5DC3">
        <w:rPr>
          <w:rFonts w:ascii="Times New Roman" w:hAnsi="Times New Roman"/>
          <w:sz w:val="20"/>
          <w:szCs w:val="20"/>
        </w:rPr>
        <w:t>J.</w:t>
      </w:r>
      <w:r w:rsidR="00A84746" w:rsidRPr="00AB5DC3">
        <w:rPr>
          <w:rFonts w:ascii="Times New Roman" w:hAnsi="Times New Roman"/>
          <w:sz w:val="20"/>
          <w:szCs w:val="20"/>
        </w:rPr>
        <w:t xml:space="preserve"> </w:t>
      </w:r>
      <w:r w:rsidR="00E6021B" w:rsidRPr="00AB5DC3">
        <w:rPr>
          <w:rFonts w:ascii="Times New Roman" w:hAnsi="Times New Roman"/>
          <w:sz w:val="20"/>
          <w:szCs w:val="20"/>
        </w:rPr>
        <w:t>Med.</w:t>
      </w:r>
      <w:r w:rsidR="00A84746" w:rsidRPr="00AB5DC3">
        <w:rPr>
          <w:rFonts w:ascii="Times New Roman" w:hAnsi="Times New Roman"/>
          <w:sz w:val="20"/>
          <w:szCs w:val="20"/>
        </w:rPr>
        <w:t xml:space="preserve"> </w:t>
      </w:r>
      <w:r w:rsidR="00E6021B" w:rsidRPr="00AB5DC3">
        <w:rPr>
          <w:rFonts w:ascii="Times New Roman" w:hAnsi="Times New Roman"/>
          <w:sz w:val="20"/>
          <w:szCs w:val="20"/>
        </w:rPr>
        <w:t>Microbiol.</w:t>
      </w:r>
      <w:r w:rsidR="00A84746" w:rsidRPr="00AB5DC3">
        <w:rPr>
          <w:rFonts w:ascii="Times New Roman" w:hAnsi="Times New Roman"/>
          <w:sz w:val="20"/>
          <w:szCs w:val="20"/>
        </w:rPr>
        <w:t xml:space="preserve"> </w:t>
      </w:r>
      <w:r w:rsidRPr="00AB5DC3">
        <w:rPr>
          <w:rFonts w:ascii="Times New Roman" w:hAnsi="Times New Roman"/>
          <w:sz w:val="20"/>
          <w:szCs w:val="20"/>
        </w:rPr>
        <w:t>2008;</w:t>
      </w:r>
      <w:r w:rsidR="00A84746" w:rsidRPr="00AB5DC3">
        <w:rPr>
          <w:rFonts w:ascii="Times New Roman" w:hAnsi="Times New Roman"/>
          <w:sz w:val="20"/>
          <w:szCs w:val="20"/>
        </w:rPr>
        <w:t xml:space="preserve"> </w:t>
      </w:r>
      <w:r w:rsidR="00E6021B" w:rsidRPr="00AB5DC3">
        <w:rPr>
          <w:rFonts w:ascii="Times New Roman" w:hAnsi="Times New Roman"/>
          <w:sz w:val="20"/>
          <w:szCs w:val="20"/>
        </w:rPr>
        <w:t>26:369-37</w:t>
      </w:r>
      <w:r w:rsidR="00AF675A" w:rsidRPr="00AB5DC3">
        <w:rPr>
          <w:rFonts w:ascii="Times New Roman" w:hAnsi="Times New Roman"/>
          <w:sz w:val="20"/>
          <w:szCs w:val="20"/>
        </w:rPr>
        <w:t>1.</w:t>
      </w:r>
    </w:p>
    <w:p w:rsidR="00AF675A" w:rsidRPr="00AB5DC3" w:rsidRDefault="00E6021B"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t>Parwar,</w:t>
      </w:r>
      <w:r w:rsidR="00A84746" w:rsidRPr="00AB5DC3">
        <w:rPr>
          <w:rFonts w:ascii="Times New Roman" w:hAnsi="Times New Roman"/>
          <w:sz w:val="20"/>
          <w:szCs w:val="20"/>
        </w:rPr>
        <w:t xml:space="preserve"> </w:t>
      </w:r>
      <w:r w:rsidRPr="00AB5DC3">
        <w:rPr>
          <w:rFonts w:ascii="Times New Roman" w:hAnsi="Times New Roman"/>
          <w:sz w:val="20"/>
          <w:szCs w:val="20"/>
        </w:rPr>
        <w:t>J.,</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Malik,</w:t>
      </w:r>
      <w:r w:rsidR="00A84746" w:rsidRPr="00AB5DC3">
        <w:rPr>
          <w:rFonts w:ascii="Times New Roman" w:hAnsi="Times New Roman"/>
          <w:sz w:val="20"/>
          <w:szCs w:val="20"/>
        </w:rPr>
        <w:t xml:space="preserve"> </w:t>
      </w:r>
      <w:r w:rsidRPr="00AB5DC3">
        <w:rPr>
          <w:rFonts w:ascii="Times New Roman" w:hAnsi="Times New Roman"/>
          <w:sz w:val="20"/>
          <w:szCs w:val="20"/>
        </w:rPr>
        <w:t>S.</w:t>
      </w:r>
      <w:r w:rsidR="00A84746" w:rsidRPr="00AB5DC3">
        <w:rPr>
          <w:rFonts w:ascii="Times New Roman" w:hAnsi="Times New Roman"/>
          <w:sz w:val="20"/>
          <w:szCs w:val="20"/>
        </w:rPr>
        <w:t xml:space="preserve"> </w:t>
      </w:r>
      <w:r w:rsidRPr="00AB5DC3">
        <w:rPr>
          <w:rFonts w:ascii="Times New Roman" w:hAnsi="Times New Roman"/>
          <w:sz w:val="20"/>
          <w:szCs w:val="20"/>
        </w:rPr>
        <w:t>Prevalence</w:t>
      </w:r>
      <w:r w:rsidR="00A84746" w:rsidRPr="00AB5DC3">
        <w:rPr>
          <w:rFonts w:ascii="Times New Roman" w:hAnsi="Times New Roman"/>
          <w:sz w:val="20"/>
          <w:szCs w:val="20"/>
        </w:rPr>
        <w:t xml:space="preserve"> </w:t>
      </w:r>
      <w:r w:rsidRPr="00AB5DC3">
        <w:rPr>
          <w:rFonts w:ascii="Times New Roman" w:hAnsi="Times New Roman"/>
          <w:sz w:val="20"/>
          <w:szCs w:val="20"/>
        </w:rPr>
        <w:t>of</w:t>
      </w:r>
      <w:r w:rsidR="00A84746" w:rsidRPr="00AB5DC3">
        <w:rPr>
          <w:rFonts w:ascii="Times New Roman" w:hAnsi="Times New Roman"/>
          <w:sz w:val="20"/>
          <w:szCs w:val="20"/>
        </w:rPr>
        <w:t xml:space="preserve"> </w:t>
      </w:r>
      <w:r w:rsidRPr="00AB5DC3">
        <w:rPr>
          <w:rFonts w:ascii="Times New Roman" w:hAnsi="Times New Roman"/>
          <w:sz w:val="20"/>
          <w:szCs w:val="20"/>
        </w:rPr>
        <w:t>enterococcal</w:t>
      </w:r>
      <w:r w:rsidR="00A84746" w:rsidRPr="00AB5DC3">
        <w:rPr>
          <w:rFonts w:ascii="Times New Roman" w:hAnsi="Times New Roman"/>
          <w:sz w:val="20"/>
          <w:szCs w:val="20"/>
        </w:rPr>
        <w:t xml:space="preserve"> </w:t>
      </w:r>
      <w:r w:rsidRPr="00AB5DC3">
        <w:rPr>
          <w:rFonts w:ascii="Times New Roman" w:hAnsi="Times New Roman"/>
          <w:sz w:val="20"/>
          <w:szCs w:val="20"/>
        </w:rPr>
        <w:t>infection</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their</w:t>
      </w:r>
      <w:r w:rsidR="00A84746" w:rsidRPr="00AB5DC3">
        <w:rPr>
          <w:rFonts w:ascii="Times New Roman" w:hAnsi="Times New Roman"/>
          <w:sz w:val="20"/>
          <w:szCs w:val="20"/>
        </w:rPr>
        <w:t xml:space="preserve"> </w:t>
      </w:r>
      <w:r w:rsidRPr="00AB5DC3">
        <w:rPr>
          <w:rFonts w:ascii="Times New Roman" w:hAnsi="Times New Roman"/>
          <w:sz w:val="20"/>
          <w:szCs w:val="20"/>
        </w:rPr>
        <w:t>antibiotic</w:t>
      </w:r>
      <w:r w:rsidR="00A84746" w:rsidRPr="00AB5DC3">
        <w:rPr>
          <w:rFonts w:ascii="Times New Roman" w:hAnsi="Times New Roman"/>
          <w:sz w:val="20"/>
          <w:szCs w:val="20"/>
        </w:rPr>
        <w:t xml:space="preserve"> </w:t>
      </w:r>
      <w:r w:rsidR="001A1869" w:rsidRPr="00AB5DC3">
        <w:rPr>
          <w:rFonts w:ascii="Times New Roman" w:hAnsi="Times New Roman"/>
          <w:sz w:val="20"/>
          <w:szCs w:val="20"/>
        </w:rPr>
        <w:t>susceptibility</w:t>
      </w:r>
      <w:r w:rsidR="00A84746" w:rsidRPr="00AB5DC3">
        <w:rPr>
          <w:rFonts w:ascii="Times New Roman" w:hAnsi="Times New Roman"/>
          <w:sz w:val="20"/>
          <w:szCs w:val="20"/>
        </w:rPr>
        <w:t xml:space="preserve"> </w:t>
      </w:r>
      <w:r w:rsidR="001A1869" w:rsidRPr="00AB5DC3">
        <w:rPr>
          <w:rFonts w:ascii="Times New Roman" w:hAnsi="Times New Roman"/>
          <w:sz w:val="20"/>
          <w:szCs w:val="20"/>
        </w:rPr>
        <w:t>pattern</w:t>
      </w:r>
      <w:r w:rsidR="00A84746" w:rsidRPr="00AB5DC3">
        <w:rPr>
          <w:rFonts w:ascii="Times New Roman" w:hAnsi="Times New Roman"/>
          <w:sz w:val="20"/>
          <w:szCs w:val="20"/>
        </w:rPr>
        <w:t xml:space="preserve"> </w:t>
      </w:r>
      <w:r w:rsidR="001A1869" w:rsidRPr="00AB5DC3">
        <w:rPr>
          <w:rFonts w:ascii="Times New Roman" w:hAnsi="Times New Roman"/>
          <w:sz w:val="20"/>
          <w:szCs w:val="20"/>
        </w:rPr>
        <w:t>from</w:t>
      </w:r>
      <w:r w:rsidR="00A84746" w:rsidRPr="00AB5DC3">
        <w:rPr>
          <w:rFonts w:ascii="Times New Roman" w:hAnsi="Times New Roman"/>
          <w:sz w:val="20"/>
          <w:szCs w:val="20"/>
        </w:rPr>
        <w:t xml:space="preserve"> </w:t>
      </w:r>
      <w:r w:rsidR="001A1869" w:rsidRPr="00AB5DC3">
        <w:rPr>
          <w:rFonts w:ascii="Times New Roman" w:hAnsi="Times New Roman"/>
          <w:sz w:val="20"/>
          <w:szCs w:val="20"/>
        </w:rPr>
        <w:t>the</w:t>
      </w:r>
      <w:r w:rsidR="00A84746" w:rsidRPr="00AB5DC3">
        <w:rPr>
          <w:rFonts w:ascii="Times New Roman" w:hAnsi="Times New Roman"/>
          <w:sz w:val="20"/>
          <w:szCs w:val="20"/>
        </w:rPr>
        <w:t xml:space="preserve"> </w:t>
      </w:r>
      <w:r w:rsidRPr="00AB5DC3">
        <w:rPr>
          <w:rFonts w:ascii="Times New Roman" w:hAnsi="Times New Roman"/>
          <w:sz w:val="20"/>
          <w:szCs w:val="20"/>
        </w:rPr>
        <w:t>tertiary</w:t>
      </w:r>
      <w:r w:rsidR="00A84746" w:rsidRPr="00AB5DC3">
        <w:rPr>
          <w:rFonts w:ascii="Times New Roman" w:hAnsi="Times New Roman"/>
          <w:sz w:val="20"/>
          <w:szCs w:val="20"/>
        </w:rPr>
        <w:t xml:space="preserve"> </w:t>
      </w:r>
      <w:r w:rsidRPr="00AB5DC3">
        <w:rPr>
          <w:rFonts w:ascii="Times New Roman" w:hAnsi="Times New Roman"/>
          <w:sz w:val="20"/>
          <w:szCs w:val="20"/>
        </w:rPr>
        <w:t>care</w:t>
      </w:r>
      <w:r w:rsidR="00A84746" w:rsidRPr="00AB5DC3">
        <w:rPr>
          <w:rFonts w:ascii="Times New Roman" w:hAnsi="Times New Roman"/>
          <w:sz w:val="20"/>
          <w:szCs w:val="20"/>
        </w:rPr>
        <w:t xml:space="preserve"> </w:t>
      </w:r>
      <w:r w:rsidRPr="00AB5DC3">
        <w:rPr>
          <w:rFonts w:ascii="Times New Roman" w:hAnsi="Times New Roman"/>
          <w:sz w:val="20"/>
          <w:szCs w:val="20"/>
        </w:rPr>
        <w:t>Institute</w:t>
      </w:r>
      <w:r w:rsidR="00A84746" w:rsidRPr="00AB5DC3">
        <w:rPr>
          <w:rFonts w:ascii="Times New Roman" w:hAnsi="Times New Roman"/>
          <w:sz w:val="20"/>
          <w:szCs w:val="20"/>
        </w:rPr>
        <w:t xml:space="preserve"> </w:t>
      </w:r>
      <w:r w:rsidRPr="00AB5DC3">
        <w:rPr>
          <w:rFonts w:ascii="Times New Roman" w:hAnsi="Times New Roman"/>
          <w:sz w:val="20"/>
          <w:szCs w:val="20"/>
        </w:rPr>
        <w:t>Int.</w:t>
      </w:r>
      <w:r w:rsidR="00A84746" w:rsidRPr="00AB5DC3">
        <w:rPr>
          <w:rFonts w:ascii="Times New Roman" w:hAnsi="Times New Roman"/>
          <w:sz w:val="20"/>
          <w:szCs w:val="20"/>
        </w:rPr>
        <w:t xml:space="preserve"> </w:t>
      </w:r>
      <w:r w:rsidRPr="00AB5DC3">
        <w:rPr>
          <w:rFonts w:ascii="Times New Roman" w:hAnsi="Times New Roman"/>
          <w:sz w:val="20"/>
          <w:szCs w:val="20"/>
        </w:rPr>
        <w:t>J.</w:t>
      </w:r>
      <w:r w:rsidR="00A84746" w:rsidRPr="00AB5DC3">
        <w:rPr>
          <w:rFonts w:ascii="Times New Roman" w:hAnsi="Times New Roman"/>
          <w:sz w:val="20"/>
          <w:szCs w:val="20"/>
        </w:rPr>
        <w:t xml:space="preserve"> </w:t>
      </w:r>
      <w:r w:rsidRPr="00AB5DC3">
        <w:rPr>
          <w:rFonts w:ascii="Times New Roman" w:hAnsi="Times New Roman"/>
          <w:sz w:val="20"/>
          <w:szCs w:val="20"/>
        </w:rPr>
        <w:t>Sci.</w:t>
      </w:r>
      <w:r w:rsidR="00A84746" w:rsidRPr="00AB5DC3">
        <w:rPr>
          <w:rFonts w:ascii="Times New Roman" w:hAnsi="Times New Roman"/>
          <w:sz w:val="20"/>
          <w:szCs w:val="20"/>
        </w:rPr>
        <w:t xml:space="preserve"> </w:t>
      </w:r>
      <w:r w:rsidRPr="00AB5DC3">
        <w:rPr>
          <w:rFonts w:ascii="Times New Roman" w:hAnsi="Times New Roman"/>
          <w:sz w:val="20"/>
          <w:szCs w:val="20"/>
        </w:rPr>
        <w:t>Res.</w:t>
      </w:r>
      <w:r w:rsidR="00A84746" w:rsidRPr="00AB5DC3">
        <w:rPr>
          <w:rFonts w:ascii="Times New Roman" w:hAnsi="Times New Roman"/>
          <w:sz w:val="20"/>
          <w:szCs w:val="20"/>
        </w:rPr>
        <w:t xml:space="preserve"> </w:t>
      </w:r>
      <w:r w:rsidR="0012212A" w:rsidRPr="00AB5DC3">
        <w:rPr>
          <w:rFonts w:ascii="Times New Roman" w:hAnsi="Times New Roman"/>
          <w:sz w:val="20"/>
          <w:szCs w:val="20"/>
        </w:rPr>
        <w:t>2019;</w:t>
      </w:r>
      <w:r w:rsidR="00A84746" w:rsidRPr="00AB5DC3">
        <w:rPr>
          <w:rFonts w:ascii="Times New Roman" w:hAnsi="Times New Roman"/>
          <w:sz w:val="20"/>
          <w:szCs w:val="20"/>
        </w:rPr>
        <w:t xml:space="preserve"> </w:t>
      </w:r>
      <w:r w:rsidRPr="00AB5DC3">
        <w:rPr>
          <w:rFonts w:ascii="Times New Roman" w:hAnsi="Times New Roman"/>
          <w:sz w:val="20"/>
          <w:szCs w:val="20"/>
        </w:rPr>
        <w:t>8(4);</w:t>
      </w:r>
      <w:r w:rsidR="00A84746" w:rsidRPr="00AB5DC3">
        <w:rPr>
          <w:rFonts w:ascii="Times New Roman" w:hAnsi="Times New Roman"/>
          <w:sz w:val="20"/>
          <w:szCs w:val="20"/>
        </w:rPr>
        <w:t xml:space="preserve"> </w:t>
      </w:r>
      <w:r w:rsidRPr="00AB5DC3">
        <w:rPr>
          <w:rFonts w:ascii="Times New Roman" w:hAnsi="Times New Roman"/>
          <w:sz w:val="20"/>
          <w:szCs w:val="20"/>
        </w:rPr>
        <w:t>73-7</w:t>
      </w:r>
      <w:r w:rsidR="00AF675A" w:rsidRPr="00AB5DC3">
        <w:rPr>
          <w:rFonts w:ascii="Times New Roman" w:hAnsi="Times New Roman"/>
          <w:sz w:val="20"/>
          <w:szCs w:val="20"/>
        </w:rPr>
        <w:t>4.</w:t>
      </w:r>
    </w:p>
    <w:p w:rsidR="00AF675A" w:rsidRPr="00AB5DC3" w:rsidRDefault="0012212A"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lastRenderedPageBreak/>
        <w:t>Arias,</w:t>
      </w:r>
      <w:r w:rsidR="00A84746" w:rsidRPr="00AB5DC3">
        <w:rPr>
          <w:rFonts w:ascii="Times New Roman" w:hAnsi="Times New Roman"/>
          <w:sz w:val="20"/>
          <w:szCs w:val="20"/>
        </w:rPr>
        <w:t xml:space="preserve"> </w:t>
      </w:r>
      <w:r w:rsidRPr="00AB5DC3">
        <w:rPr>
          <w:rFonts w:ascii="Times New Roman" w:hAnsi="Times New Roman"/>
          <w:sz w:val="20"/>
          <w:szCs w:val="20"/>
        </w:rPr>
        <w:t>C</w:t>
      </w:r>
      <w:r w:rsidR="00E6021B" w:rsidRPr="00AB5DC3">
        <w:rPr>
          <w:rFonts w:ascii="Times New Roman" w:hAnsi="Times New Roman"/>
          <w:sz w:val="20"/>
          <w:szCs w:val="20"/>
        </w:rPr>
        <w:t>A.</w:t>
      </w:r>
      <w:r w:rsidR="00A84746" w:rsidRPr="00AB5DC3">
        <w:rPr>
          <w:rFonts w:ascii="Times New Roman" w:hAnsi="Times New Roman"/>
          <w:sz w:val="20"/>
          <w:szCs w:val="20"/>
        </w:rPr>
        <w:t xml:space="preserve"> </w:t>
      </w:r>
      <w:r w:rsidR="00E6021B" w:rsidRPr="00AB5DC3">
        <w:rPr>
          <w:rFonts w:ascii="Times New Roman" w:hAnsi="Times New Roman"/>
          <w:sz w:val="20"/>
          <w:szCs w:val="20"/>
        </w:rPr>
        <w:t>and</w:t>
      </w:r>
      <w:r w:rsidR="00A84746" w:rsidRPr="00AB5DC3">
        <w:rPr>
          <w:rFonts w:ascii="Times New Roman" w:hAnsi="Times New Roman"/>
          <w:sz w:val="20"/>
          <w:szCs w:val="20"/>
        </w:rPr>
        <w:t xml:space="preserve"> </w:t>
      </w:r>
      <w:r w:rsidR="00E6021B" w:rsidRPr="00AB5DC3">
        <w:rPr>
          <w:rFonts w:ascii="Times New Roman" w:hAnsi="Times New Roman"/>
          <w:sz w:val="20"/>
          <w:szCs w:val="20"/>
        </w:rPr>
        <w:t>Murray,</w:t>
      </w:r>
      <w:r w:rsidR="00A84746" w:rsidRPr="00AB5DC3">
        <w:rPr>
          <w:rFonts w:ascii="Times New Roman" w:hAnsi="Times New Roman"/>
          <w:sz w:val="20"/>
          <w:szCs w:val="20"/>
        </w:rPr>
        <w:t xml:space="preserve"> </w:t>
      </w:r>
      <w:r w:rsidR="00E6021B" w:rsidRPr="00AB5DC3">
        <w:rPr>
          <w:rFonts w:ascii="Times New Roman" w:hAnsi="Times New Roman"/>
          <w:sz w:val="20"/>
          <w:szCs w:val="20"/>
        </w:rPr>
        <w:t>B</w:t>
      </w:r>
      <w:r w:rsidR="00AF675A" w:rsidRPr="00AB5DC3">
        <w:rPr>
          <w:rFonts w:ascii="Times New Roman" w:hAnsi="Times New Roman"/>
          <w:sz w:val="20"/>
          <w:szCs w:val="20"/>
        </w:rPr>
        <w:t>. E</w:t>
      </w:r>
      <w:r w:rsidR="00E6021B" w:rsidRPr="00AB5DC3">
        <w:rPr>
          <w:rFonts w:ascii="Times New Roman" w:hAnsi="Times New Roman"/>
          <w:sz w:val="20"/>
          <w:szCs w:val="20"/>
        </w:rPr>
        <w:t>.</w:t>
      </w:r>
      <w:r w:rsidR="00A84746" w:rsidRPr="00AB5DC3">
        <w:rPr>
          <w:rFonts w:ascii="Times New Roman" w:hAnsi="Times New Roman"/>
          <w:sz w:val="20"/>
          <w:szCs w:val="20"/>
        </w:rPr>
        <w:t xml:space="preserve"> </w:t>
      </w:r>
      <w:r w:rsidR="00E6021B" w:rsidRPr="00AB5DC3">
        <w:rPr>
          <w:rFonts w:ascii="Times New Roman" w:hAnsi="Times New Roman"/>
          <w:i/>
          <w:sz w:val="20"/>
          <w:szCs w:val="20"/>
        </w:rPr>
        <w:t>Enerococcus</w:t>
      </w:r>
      <w:r w:rsidR="00A84746" w:rsidRPr="00AB5DC3">
        <w:rPr>
          <w:rFonts w:ascii="Times New Roman" w:hAnsi="Times New Roman"/>
          <w:i/>
          <w:sz w:val="20"/>
          <w:szCs w:val="20"/>
        </w:rPr>
        <w:t xml:space="preserve"> </w:t>
      </w:r>
      <w:r w:rsidR="00E6021B" w:rsidRPr="00AB5DC3">
        <w:rPr>
          <w:rFonts w:ascii="Times New Roman" w:hAnsi="Times New Roman"/>
          <w:sz w:val="20"/>
          <w:szCs w:val="20"/>
        </w:rPr>
        <w:t>species,</w:t>
      </w:r>
      <w:r w:rsidR="00A84746" w:rsidRPr="00AB5DC3">
        <w:rPr>
          <w:rFonts w:ascii="Times New Roman" w:hAnsi="Times New Roman"/>
          <w:sz w:val="20"/>
          <w:szCs w:val="20"/>
        </w:rPr>
        <w:t xml:space="preserve"> </w:t>
      </w:r>
      <w:r w:rsidR="00E6021B" w:rsidRPr="00AB5DC3">
        <w:rPr>
          <w:rFonts w:ascii="Times New Roman" w:hAnsi="Times New Roman"/>
          <w:i/>
          <w:sz w:val="20"/>
          <w:szCs w:val="20"/>
        </w:rPr>
        <w:t>Streptococcus</w:t>
      </w:r>
      <w:r w:rsidR="00A84746" w:rsidRPr="00AB5DC3">
        <w:rPr>
          <w:rFonts w:ascii="Times New Roman" w:hAnsi="Times New Roman"/>
          <w:i/>
          <w:sz w:val="20"/>
          <w:szCs w:val="20"/>
        </w:rPr>
        <w:t xml:space="preserve"> </w:t>
      </w:r>
      <w:r w:rsidR="00E6021B" w:rsidRPr="00AB5DC3">
        <w:rPr>
          <w:rFonts w:ascii="Times New Roman" w:hAnsi="Times New Roman"/>
          <w:i/>
          <w:sz w:val="20"/>
          <w:szCs w:val="20"/>
        </w:rPr>
        <w:t>gallolyticus</w:t>
      </w:r>
      <w:r w:rsidR="00A84746" w:rsidRPr="00AB5DC3">
        <w:rPr>
          <w:rFonts w:ascii="Times New Roman" w:hAnsi="Times New Roman"/>
          <w:sz w:val="20"/>
          <w:szCs w:val="20"/>
        </w:rPr>
        <w:t xml:space="preserve"> </w:t>
      </w:r>
      <w:r w:rsidR="00E6021B" w:rsidRPr="00AB5DC3">
        <w:rPr>
          <w:rFonts w:ascii="Times New Roman" w:hAnsi="Times New Roman"/>
          <w:sz w:val="20"/>
          <w:szCs w:val="20"/>
        </w:rPr>
        <w:t>group</w:t>
      </w:r>
      <w:r w:rsidR="00A84746" w:rsidRPr="00AB5DC3">
        <w:rPr>
          <w:rFonts w:ascii="Times New Roman" w:hAnsi="Times New Roman"/>
          <w:sz w:val="20"/>
          <w:szCs w:val="20"/>
        </w:rPr>
        <w:t xml:space="preserve"> </w:t>
      </w:r>
      <w:r w:rsidR="00E6021B" w:rsidRPr="00AB5DC3">
        <w:rPr>
          <w:rFonts w:ascii="Times New Roman" w:hAnsi="Times New Roman"/>
          <w:sz w:val="20"/>
          <w:szCs w:val="20"/>
        </w:rPr>
        <w:t>and</w:t>
      </w:r>
      <w:r w:rsidR="00A84746" w:rsidRPr="00AB5DC3">
        <w:rPr>
          <w:rFonts w:ascii="Times New Roman" w:hAnsi="Times New Roman"/>
          <w:sz w:val="20"/>
          <w:szCs w:val="20"/>
        </w:rPr>
        <w:t xml:space="preserve"> </w:t>
      </w:r>
      <w:r w:rsidR="00E6021B" w:rsidRPr="00AB5DC3">
        <w:rPr>
          <w:rFonts w:ascii="Times New Roman" w:hAnsi="Times New Roman"/>
          <w:i/>
          <w:sz w:val="20"/>
          <w:szCs w:val="20"/>
        </w:rPr>
        <w:t>Leuconostoc</w:t>
      </w:r>
      <w:r w:rsidR="00A84746" w:rsidRPr="00AB5DC3">
        <w:rPr>
          <w:rFonts w:ascii="Times New Roman" w:hAnsi="Times New Roman"/>
          <w:sz w:val="20"/>
          <w:szCs w:val="20"/>
        </w:rPr>
        <w:t xml:space="preserve"> </w:t>
      </w:r>
      <w:r w:rsidR="00E6021B" w:rsidRPr="00AB5DC3">
        <w:rPr>
          <w:rFonts w:ascii="Times New Roman" w:hAnsi="Times New Roman"/>
          <w:sz w:val="20"/>
          <w:szCs w:val="20"/>
        </w:rPr>
        <w:t>species,</w:t>
      </w:r>
      <w:r w:rsidR="00A84746" w:rsidRPr="00AB5DC3">
        <w:rPr>
          <w:rFonts w:ascii="Times New Roman" w:hAnsi="Times New Roman"/>
          <w:sz w:val="20"/>
          <w:szCs w:val="20"/>
        </w:rPr>
        <w:t xml:space="preserve"> </w:t>
      </w:r>
      <w:r w:rsidR="00E6021B" w:rsidRPr="00AB5DC3">
        <w:rPr>
          <w:rFonts w:ascii="Times New Roman" w:hAnsi="Times New Roman"/>
          <w:sz w:val="20"/>
          <w:szCs w:val="20"/>
        </w:rPr>
        <w:t>in</w:t>
      </w:r>
      <w:r w:rsidR="00A84746" w:rsidRPr="00AB5DC3">
        <w:rPr>
          <w:rFonts w:ascii="Times New Roman" w:hAnsi="Times New Roman"/>
          <w:sz w:val="20"/>
          <w:szCs w:val="20"/>
        </w:rPr>
        <w:t xml:space="preserve"> </w:t>
      </w:r>
      <w:r w:rsidR="00E6021B" w:rsidRPr="00AB5DC3">
        <w:rPr>
          <w:rFonts w:ascii="Times New Roman" w:hAnsi="Times New Roman"/>
          <w:sz w:val="20"/>
          <w:szCs w:val="20"/>
        </w:rPr>
        <w:t>Benne</w:t>
      </w:r>
      <w:r w:rsidRPr="00AB5DC3">
        <w:rPr>
          <w:rFonts w:ascii="Times New Roman" w:hAnsi="Times New Roman"/>
          <w:sz w:val="20"/>
          <w:szCs w:val="20"/>
        </w:rPr>
        <w:t>tt,</w:t>
      </w:r>
      <w:r w:rsidR="00A84746" w:rsidRPr="00AB5DC3">
        <w:rPr>
          <w:rFonts w:ascii="Times New Roman" w:hAnsi="Times New Roman"/>
          <w:sz w:val="20"/>
          <w:szCs w:val="20"/>
        </w:rPr>
        <w:t xml:space="preserve"> </w:t>
      </w:r>
      <w:r w:rsidRPr="00AB5DC3">
        <w:rPr>
          <w:rFonts w:ascii="Times New Roman" w:hAnsi="Times New Roman"/>
          <w:sz w:val="20"/>
          <w:szCs w:val="20"/>
        </w:rPr>
        <w:t>JE.,</w:t>
      </w:r>
      <w:r w:rsidR="00A84746" w:rsidRPr="00AB5DC3">
        <w:rPr>
          <w:rFonts w:ascii="Times New Roman" w:hAnsi="Times New Roman"/>
          <w:sz w:val="20"/>
          <w:szCs w:val="20"/>
        </w:rPr>
        <w:t xml:space="preserve"> </w:t>
      </w:r>
      <w:r w:rsidRPr="00AB5DC3">
        <w:rPr>
          <w:rFonts w:ascii="Times New Roman" w:hAnsi="Times New Roman"/>
          <w:sz w:val="20"/>
          <w:szCs w:val="20"/>
        </w:rPr>
        <w:t>Dolin,</w:t>
      </w:r>
      <w:r w:rsidR="00A84746" w:rsidRPr="00AB5DC3">
        <w:rPr>
          <w:rFonts w:ascii="Times New Roman" w:hAnsi="Times New Roman"/>
          <w:sz w:val="20"/>
          <w:szCs w:val="20"/>
        </w:rPr>
        <w:t xml:space="preserve"> </w:t>
      </w:r>
      <w:r w:rsidRPr="00AB5DC3">
        <w:rPr>
          <w:rFonts w:ascii="Times New Roman" w:hAnsi="Times New Roman"/>
          <w:sz w:val="20"/>
          <w:szCs w:val="20"/>
        </w:rPr>
        <w:t>R.,</w:t>
      </w:r>
      <w:r w:rsidR="00A84746" w:rsidRPr="00AB5DC3">
        <w:rPr>
          <w:rFonts w:ascii="Times New Roman" w:hAnsi="Times New Roman"/>
          <w:sz w:val="20"/>
          <w:szCs w:val="20"/>
        </w:rPr>
        <w:t xml:space="preserve"> </w:t>
      </w:r>
      <w:r w:rsidRPr="00AB5DC3">
        <w:rPr>
          <w:rFonts w:ascii="Times New Roman" w:hAnsi="Times New Roman"/>
          <w:sz w:val="20"/>
          <w:szCs w:val="20"/>
        </w:rPr>
        <w:t>Blaser</w:t>
      </w:r>
      <w:r w:rsidR="00A84746" w:rsidRPr="00AB5DC3">
        <w:rPr>
          <w:rFonts w:ascii="Times New Roman" w:hAnsi="Times New Roman"/>
          <w:sz w:val="20"/>
          <w:szCs w:val="20"/>
        </w:rPr>
        <w:t xml:space="preserve"> </w:t>
      </w:r>
      <w:r w:rsidRPr="00AB5DC3">
        <w:rPr>
          <w:rFonts w:ascii="Times New Roman" w:hAnsi="Times New Roman"/>
          <w:sz w:val="20"/>
          <w:szCs w:val="20"/>
        </w:rPr>
        <w:t>M</w:t>
      </w:r>
      <w:r w:rsidR="00E6021B" w:rsidRPr="00AB5DC3">
        <w:rPr>
          <w:rFonts w:ascii="Times New Roman" w:hAnsi="Times New Roman"/>
          <w:sz w:val="20"/>
          <w:szCs w:val="20"/>
        </w:rPr>
        <w:t>J.</w:t>
      </w:r>
      <w:r w:rsidR="00A84746" w:rsidRPr="00AB5DC3">
        <w:rPr>
          <w:rFonts w:ascii="Times New Roman" w:hAnsi="Times New Roman"/>
          <w:sz w:val="20"/>
          <w:szCs w:val="20"/>
        </w:rPr>
        <w:t xml:space="preserve"> </w:t>
      </w:r>
      <w:r w:rsidR="00E6021B" w:rsidRPr="00AB5DC3">
        <w:rPr>
          <w:rFonts w:ascii="Times New Roman" w:hAnsi="Times New Roman"/>
          <w:sz w:val="20"/>
          <w:szCs w:val="20"/>
        </w:rPr>
        <w:t>(</w:t>
      </w:r>
      <w:proofErr w:type="gramStart"/>
      <w:r w:rsidR="00E6021B" w:rsidRPr="00AB5DC3">
        <w:rPr>
          <w:rFonts w:ascii="Times New Roman" w:hAnsi="Times New Roman"/>
          <w:sz w:val="20"/>
          <w:szCs w:val="20"/>
        </w:rPr>
        <w:t>eds</w:t>
      </w:r>
      <w:proofErr w:type="gramEnd"/>
      <w:r w:rsidR="00E6021B" w:rsidRPr="00AB5DC3">
        <w:rPr>
          <w:rFonts w:ascii="Times New Roman" w:hAnsi="Times New Roman"/>
          <w:sz w:val="20"/>
          <w:szCs w:val="20"/>
        </w:rPr>
        <w:t>),</w:t>
      </w:r>
      <w:r w:rsidR="00A84746" w:rsidRPr="00AB5DC3">
        <w:rPr>
          <w:rFonts w:ascii="Times New Roman" w:hAnsi="Times New Roman"/>
          <w:sz w:val="20"/>
          <w:szCs w:val="20"/>
        </w:rPr>
        <w:t xml:space="preserve"> </w:t>
      </w:r>
      <w:r w:rsidR="00E6021B" w:rsidRPr="00AB5DC3">
        <w:rPr>
          <w:rFonts w:ascii="Times New Roman" w:hAnsi="Times New Roman"/>
          <w:sz w:val="20"/>
          <w:szCs w:val="20"/>
        </w:rPr>
        <w:t>Mandell,</w:t>
      </w:r>
      <w:r w:rsidR="00A84746" w:rsidRPr="00AB5DC3">
        <w:rPr>
          <w:rFonts w:ascii="Times New Roman" w:hAnsi="Times New Roman"/>
          <w:sz w:val="20"/>
          <w:szCs w:val="20"/>
        </w:rPr>
        <w:t xml:space="preserve"> </w:t>
      </w:r>
      <w:r w:rsidR="00E6021B" w:rsidRPr="00AB5DC3">
        <w:rPr>
          <w:rFonts w:ascii="Times New Roman" w:hAnsi="Times New Roman"/>
          <w:sz w:val="20"/>
          <w:szCs w:val="20"/>
        </w:rPr>
        <w:t>Douglas</w:t>
      </w:r>
      <w:r w:rsidR="00A84746" w:rsidRPr="00AB5DC3">
        <w:rPr>
          <w:rFonts w:ascii="Times New Roman" w:hAnsi="Times New Roman"/>
          <w:sz w:val="20"/>
          <w:szCs w:val="20"/>
        </w:rPr>
        <w:t xml:space="preserve"> </w:t>
      </w:r>
      <w:r w:rsidR="00E6021B" w:rsidRPr="00AB5DC3">
        <w:rPr>
          <w:rFonts w:ascii="Times New Roman" w:hAnsi="Times New Roman"/>
          <w:sz w:val="20"/>
          <w:szCs w:val="20"/>
        </w:rPr>
        <w:t>and</w:t>
      </w:r>
      <w:r w:rsidR="00A84746" w:rsidRPr="00AB5DC3">
        <w:rPr>
          <w:rFonts w:ascii="Times New Roman" w:hAnsi="Times New Roman"/>
          <w:sz w:val="20"/>
          <w:szCs w:val="20"/>
        </w:rPr>
        <w:t xml:space="preserve"> </w:t>
      </w:r>
      <w:r w:rsidR="00E6021B" w:rsidRPr="00AB5DC3">
        <w:rPr>
          <w:rFonts w:ascii="Times New Roman" w:hAnsi="Times New Roman"/>
          <w:sz w:val="20"/>
          <w:szCs w:val="20"/>
        </w:rPr>
        <w:t>Bennett’s</w:t>
      </w:r>
      <w:r w:rsidR="00A84746" w:rsidRPr="00AB5DC3">
        <w:rPr>
          <w:rFonts w:ascii="Times New Roman" w:hAnsi="Times New Roman"/>
          <w:sz w:val="20"/>
          <w:szCs w:val="20"/>
        </w:rPr>
        <w:t xml:space="preserve"> </w:t>
      </w:r>
      <w:r w:rsidR="00E6021B" w:rsidRPr="00AB5DC3">
        <w:rPr>
          <w:rFonts w:ascii="Times New Roman" w:hAnsi="Times New Roman"/>
          <w:sz w:val="20"/>
          <w:szCs w:val="20"/>
        </w:rPr>
        <w:t>Princ</w:t>
      </w:r>
      <w:r w:rsidR="001A1869" w:rsidRPr="00AB5DC3">
        <w:rPr>
          <w:rFonts w:ascii="Times New Roman" w:hAnsi="Times New Roman"/>
          <w:sz w:val="20"/>
          <w:szCs w:val="20"/>
        </w:rPr>
        <w:t>iple</w:t>
      </w:r>
      <w:r w:rsidR="00A84746" w:rsidRPr="00AB5DC3">
        <w:rPr>
          <w:rFonts w:ascii="Times New Roman" w:hAnsi="Times New Roman"/>
          <w:sz w:val="20"/>
          <w:szCs w:val="20"/>
        </w:rPr>
        <w:t xml:space="preserve"> </w:t>
      </w:r>
      <w:r w:rsidR="001A1869" w:rsidRPr="00AB5DC3">
        <w:rPr>
          <w:rFonts w:ascii="Times New Roman" w:hAnsi="Times New Roman"/>
          <w:sz w:val="20"/>
          <w:szCs w:val="20"/>
        </w:rPr>
        <w:t>and</w:t>
      </w:r>
      <w:r w:rsidR="00A84746" w:rsidRPr="00AB5DC3">
        <w:rPr>
          <w:rFonts w:ascii="Times New Roman" w:hAnsi="Times New Roman"/>
          <w:sz w:val="20"/>
          <w:szCs w:val="20"/>
        </w:rPr>
        <w:t xml:space="preserve"> </w:t>
      </w:r>
      <w:r w:rsidR="001A1869" w:rsidRPr="00AB5DC3">
        <w:rPr>
          <w:rFonts w:ascii="Times New Roman" w:hAnsi="Times New Roman"/>
          <w:sz w:val="20"/>
          <w:szCs w:val="20"/>
        </w:rPr>
        <w:t>Practice</w:t>
      </w:r>
      <w:r w:rsidR="00A84746" w:rsidRPr="00AB5DC3">
        <w:rPr>
          <w:rFonts w:ascii="Times New Roman" w:hAnsi="Times New Roman"/>
          <w:sz w:val="20"/>
          <w:szCs w:val="20"/>
        </w:rPr>
        <w:t xml:space="preserve"> </w:t>
      </w:r>
      <w:r w:rsidR="001A1869" w:rsidRPr="00AB5DC3">
        <w:rPr>
          <w:rFonts w:ascii="Times New Roman" w:hAnsi="Times New Roman"/>
          <w:sz w:val="20"/>
          <w:szCs w:val="20"/>
        </w:rPr>
        <w:t>of</w:t>
      </w:r>
      <w:r w:rsidR="00A84746" w:rsidRPr="00AB5DC3">
        <w:rPr>
          <w:rFonts w:ascii="Times New Roman" w:hAnsi="Times New Roman"/>
          <w:sz w:val="20"/>
          <w:szCs w:val="20"/>
        </w:rPr>
        <w:t xml:space="preserve"> </w:t>
      </w:r>
      <w:r w:rsidR="001A1869" w:rsidRPr="00AB5DC3">
        <w:rPr>
          <w:rFonts w:ascii="Times New Roman" w:hAnsi="Times New Roman"/>
          <w:sz w:val="20"/>
          <w:szCs w:val="20"/>
        </w:rPr>
        <w:t>infectious</w:t>
      </w:r>
      <w:r w:rsidR="00A84746" w:rsidRPr="00AB5DC3">
        <w:rPr>
          <w:rFonts w:ascii="Times New Roman" w:hAnsi="Times New Roman"/>
          <w:sz w:val="20"/>
          <w:szCs w:val="20"/>
        </w:rPr>
        <w:t xml:space="preserve"> </w:t>
      </w:r>
      <w:r w:rsidR="00E6021B" w:rsidRPr="00AB5DC3">
        <w:rPr>
          <w:rFonts w:ascii="Times New Roman" w:hAnsi="Times New Roman"/>
          <w:sz w:val="20"/>
          <w:szCs w:val="20"/>
        </w:rPr>
        <w:t>Diseases,</w:t>
      </w:r>
      <w:r w:rsidR="00A84746" w:rsidRPr="00AB5DC3">
        <w:rPr>
          <w:rFonts w:ascii="Times New Roman" w:hAnsi="Times New Roman"/>
          <w:sz w:val="20"/>
          <w:szCs w:val="20"/>
        </w:rPr>
        <w:t xml:space="preserve"> </w:t>
      </w:r>
      <w:r w:rsidR="00E6021B" w:rsidRPr="00AB5DC3">
        <w:rPr>
          <w:rFonts w:ascii="Times New Roman" w:hAnsi="Times New Roman"/>
          <w:sz w:val="20"/>
          <w:szCs w:val="20"/>
        </w:rPr>
        <w:t>Philadelp</w:t>
      </w:r>
      <w:r w:rsidRPr="00AB5DC3">
        <w:rPr>
          <w:rFonts w:ascii="Times New Roman" w:hAnsi="Times New Roman"/>
          <w:sz w:val="20"/>
          <w:szCs w:val="20"/>
        </w:rPr>
        <w:t>hia</w:t>
      </w:r>
      <w:r w:rsidR="00AF675A" w:rsidRPr="00AB5DC3">
        <w:rPr>
          <w:rFonts w:ascii="Times New Roman" w:hAnsi="Times New Roman"/>
          <w:sz w:val="20"/>
          <w:szCs w:val="20"/>
        </w:rPr>
        <w:t>, S</w:t>
      </w:r>
      <w:r w:rsidRPr="00AB5DC3">
        <w:rPr>
          <w:rFonts w:ascii="Times New Roman" w:hAnsi="Times New Roman"/>
          <w:sz w:val="20"/>
          <w:szCs w:val="20"/>
        </w:rPr>
        <w:t>aunders,</w:t>
      </w:r>
      <w:r w:rsidR="00A84746" w:rsidRPr="00AB5DC3">
        <w:rPr>
          <w:rFonts w:ascii="Times New Roman" w:hAnsi="Times New Roman"/>
          <w:sz w:val="20"/>
          <w:szCs w:val="20"/>
        </w:rPr>
        <w:t xml:space="preserve"> </w:t>
      </w:r>
      <w:r w:rsidRPr="00AB5DC3">
        <w:rPr>
          <w:rFonts w:ascii="Times New Roman" w:hAnsi="Times New Roman"/>
          <w:sz w:val="20"/>
          <w:szCs w:val="20"/>
        </w:rPr>
        <w:t>2015;</w:t>
      </w:r>
      <w:r w:rsidR="00A84746" w:rsidRPr="00AB5DC3">
        <w:rPr>
          <w:rFonts w:ascii="Times New Roman" w:hAnsi="Times New Roman"/>
          <w:sz w:val="20"/>
          <w:szCs w:val="20"/>
        </w:rPr>
        <w:t xml:space="preserve"> </w:t>
      </w:r>
      <w:r w:rsidR="00E6021B" w:rsidRPr="00AB5DC3">
        <w:rPr>
          <w:rFonts w:ascii="Times New Roman" w:hAnsi="Times New Roman"/>
          <w:sz w:val="20"/>
          <w:szCs w:val="20"/>
        </w:rPr>
        <w:t>2328-233</w:t>
      </w:r>
      <w:r w:rsidR="00AF675A" w:rsidRPr="00AB5DC3">
        <w:rPr>
          <w:rFonts w:ascii="Times New Roman" w:hAnsi="Times New Roman"/>
          <w:sz w:val="20"/>
          <w:szCs w:val="20"/>
        </w:rPr>
        <w:t>9.</w:t>
      </w:r>
    </w:p>
    <w:p w:rsidR="00AF675A" w:rsidRPr="00AB5DC3" w:rsidRDefault="00E6021B"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t>Poorabbas,</w:t>
      </w:r>
      <w:r w:rsidR="00A84746" w:rsidRPr="00AB5DC3">
        <w:rPr>
          <w:rFonts w:ascii="Times New Roman" w:hAnsi="Times New Roman"/>
          <w:sz w:val="20"/>
          <w:szCs w:val="20"/>
        </w:rPr>
        <w:t xml:space="preserve"> </w:t>
      </w:r>
      <w:r w:rsidRPr="00AB5DC3">
        <w:rPr>
          <w:rFonts w:ascii="Times New Roman" w:hAnsi="Times New Roman"/>
          <w:sz w:val="20"/>
          <w:szCs w:val="20"/>
        </w:rPr>
        <w:t>B.,</w:t>
      </w:r>
      <w:r w:rsidR="00A84746" w:rsidRPr="00AB5DC3">
        <w:rPr>
          <w:rFonts w:ascii="Times New Roman" w:hAnsi="Times New Roman"/>
          <w:sz w:val="20"/>
          <w:szCs w:val="20"/>
        </w:rPr>
        <w:t xml:space="preserve"> </w:t>
      </w:r>
      <w:r w:rsidRPr="00AB5DC3">
        <w:rPr>
          <w:rFonts w:ascii="Times New Roman" w:hAnsi="Times New Roman"/>
          <w:sz w:val="20"/>
          <w:szCs w:val="20"/>
        </w:rPr>
        <w:t>Mardaneh,</w:t>
      </w:r>
      <w:r w:rsidR="00A84746" w:rsidRPr="00AB5DC3">
        <w:rPr>
          <w:rFonts w:ascii="Times New Roman" w:hAnsi="Times New Roman"/>
          <w:sz w:val="20"/>
          <w:szCs w:val="20"/>
        </w:rPr>
        <w:t xml:space="preserve"> </w:t>
      </w:r>
      <w:r w:rsidRPr="00AB5DC3">
        <w:rPr>
          <w:rFonts w:ascii="Times New Roman" w:hAnsi="Times New Roman"/>
          <w:sz w:val="20"/>
          <w:szCs w:val="20"/>
        </w:rPr>
        <w:t>J.,</w:t>
      </w:r>
      <w:r w:rsidR="00A84746" w:rsidRPr="00AB5DC3">
        <w:rPr>
          <w:rFonts w:ascii="Times New Roman" w:hAnsi="Times New Roman"/>
          <w:sz w:val="20"/>
          <w:szCs w:val="20"/>
        </w:rPr>
        <w:t xml:space="preserve"> </w:t>
      </w:r>
      <w:r w:rsidRPr="00AB5DC3">
        <w:rPr>
          <w:rFonts w:ascii="Times New Roman" w:hAnsi="Times New Roman"/>
          <w:sz w:val="20"/>
          <w:szCs w:val="20"/>
        </w:rPr>
        <w:t>Rezael,</w:t>
      </w:r>
      <w:r w:rsidR="00A84746" w:rsidRPr="00AB5DC3">
        <w:rPr>
          <w:rFonts w:ascii="Times New Roman" w:hAnsi="Times New Roman"/>
          <w:sz w:val="20"/>
          <w:szCs w:val="20"/>
        </w:rPr>
        <w:t xml:space="preserve"> </w:t>
      </w:r>
      <w:r w:rsidRPr="00AB5DC3">
        <w:rPr>
          <w:rFonts w:ascii="Times New Roman" w:hAnsi="Times New Roman"/>
          <w:sz w:val="20"/>
          <w:szCs w:val="20"/>
        </w:rPr>
        <w:t>Z.,</w:t>
      </w:r>
      <w:r w:rsidR="00A84746" w:rsidRPr="00AB5DC3">
        <w:rPr>
          <w:rFonts w:ascii="Times New Roman" w:hAnsi="Times New Roman"/>
          <w:sz w:val="20"/>
          <w:szCs w:val="20"/>
        </w:rPr>
        <w:t xml:space="preserve"> </w:t>
      </w:r>
      <w:r w:rsidRPr="00AB5DC3">
        <w:rPr>
          <w:rFonts w:ascii="Times New Roman" w:hAnsi="Times New Roman"/>
          <w:sz w:val="20"/>
          <w:szCs w:val="20"/>
        </w:rPr>
        <w:t>Kalan</w:t>
      </w:r>
      <w:r w:rsidR="0012212A" w:rsidRPr="00AB5DC3">
        <w:rPr>
          <w:rFonts w:ascii="Times New Roman" w:hAnsi="Times New Roman"/>
          <w:sz w:val="20"/>
          <w:szCs w:val="20"/>
        </w:rPr>
        <w:t>i,</w:t>
      </w:r>
      <w:r w:rsidR="00A84746" w:rsidRPr="00AB5DC3">
        <w:rPr>
          <w:rFonts w:ascii="Times New Roman" w:hAnsi="Times New Roman"/>
          <w:sz w:val="20"/>
          <w:szCs w:val="20"/>
        </w:rPr>
        <w:t xml:space="preserve"> </w:t>
      </w:r>
      <w:r w:rsidR="0012212A" w:rsidRPr="00AB5DC3">
        <w:rPr>
          <w:rFonts w:ascii="Times New Roman" w:hAnsi="Times New Roman"/>
          <w:sz w:val="20"/>
          <w:szCs w:val="20"/>
        </w:rPr>
        <w:t>M.,</w:t>
      </w:r>
      <w:r w:rsidR="00A84746" w:rsidRPr="00AB5DC3">
        <w:rPr>
          <w:rFonts w:ascii="Times New Roman" w:hAnsi="Times New Roman"/>
          <w:sz w:val="20"/>
          <w:szCs w:val="20"/>
        </w:rPr>
        <w:t xml:space="preserve"> </w:t>
      </w:r>
      <w:r w:rsidR="0012212A" w:rsidRPr="00AB5DC3">
        <w:rPr>
          <w:rFonts w:ascii="Times New Roman" w:hAnsi="Times New Roman"/>
          <w:sz w:val="20"/>
          <w:szCs w:val="20"/>
        </w:rPr>
        <w:t>Poluladfar,</w:t>
      </w:r>
      <w:r w:rsidR="00A84746" w:rsidRPr="00AB5DC3">
        <w:rPr>
          <w:rFonts w:ascii="Times New Roman" w:hAnsi="Times New Roman"/>
          <w:sz w:val="20"/>
          <w:szCs w:val="20"/>
        </w:rPr>
        <w:t xml:space="preserve"> </w:t>
      </w:r>
      <w:r w:rsidR="0012212A" w:rsidRPr="00AB5DC3">
        <w:rPr>
          <w:rFonts w:ascii="Times New Roman" w:hAnsi="Times New Roman"/>
          <w:sz w:val="20"/>
          <w:szCs w:val="20"/>
        </w:rPr>
        <w:t>G.,</w:t>
      </w:r>
      <w:r w:rsidR="00A84746" w:rsidRPr="00AB5DC3">
        <w:rPr>
          <w:rFonts w:ascii="Times New Roman" w:hAnsi="Times New Roman"/>
          <w:sz w:val="20"/>
          <w:szCs w:val="20"/>
        </w:rPr>
        <w:t xml:space="preserve"> </w:t>
      </w:r>
      <w:r w:rsidR="0012212A" w:rsidRPr="00AB5DC3">
        <w:rPr>
          <w:rFonts w:ascii="Times New Roman" w:hAnsi="Times New Roman"/>
          <w:sz w:val="20"/>
          <w:szCs w:val="20"/>
        </w:rPr>
        <w:t>Alani,</w:t>
      </w:r>
      <w:r w:rsidR="00A84746" w:rsidRPr="00AB5DC3">
        <w:rPr>
          <w:rFonts w:ascii="Times New Roman" w:hAnsi="Times New Roman"/>
          <w:sz w:val="20"/>
          <w:szCs w:val="20"/>
        </w:rPr>
        <w:t xml:space="preserve"> </w:t>
      </w:r>
      <w:r w:rsidR="0012212A" w:rsidRPr="00AB5DC3">
        <w:rPr>
          <w:rFonts w:ascii="Times New Roman" w:hAnsi="Times New Roman"/>
          <w:sz w:val="20"/>
          <w:szCs w:val="20"/>
        </w:rPr>
        <w:t>M</w:t>
      </w:r>
      <w:r w:rsidRPr="00AB5DC3">
        <w:rPr>
          <w:rFonts w:ascii="Times New Roman" w:hAnsi="Times New Roman"/>
          <w:sz w:val="20"/>
          <w:szCs w:val="20"/>
        </w:rPr>
        <w:t>H.</w:t>
      </w:r>
      <w:r w:rsidR="00A84746" w:rsidRPr="00AB5DC3">
        <w:rPr>
          <w:rFonts w:ascii="Times New Roman" w:hAnsi="Times New Roman"/>
          <w:sz w:val="20"/>
          <w:szCs w:val="20"/>
        </w:rPr>
        <w:t xml:space="preserve"> </w:t>
      </w:r>
      <w:r w:rsidRPr="00AB5DC3">
        <w:rPr>
          <w:rFonts w:ascii="Times New Roman" w:hAnsi="Times New Roman"/>
          <w:sz w:val="20"/>
          <w:szCs w:val="20"/>
        </w:rPr>
        <w:t>Nos</w:t>
      </w:r>
      <w:r w:rsidR="001A1869" w:rsidRPr="00AB5DC3">
        <w:rPr>
          <w:rFonts w:ascii="Times New Roman" w:hAnsi="Times New Roman"/>
          <w:sz w:val="20"/>
          <w:szCs w:val="20"/>
        </w:rPr>
        <w:t>ocomial</w:t>
      </w:r>
      <w:r w:rsidR="00A84746" w:rsidRPr="00AB5DC3">
        <w:rPr>
          <w:rFonts w:ascii="Times New Roman" w:hAnsi="Times New Roman"/>
          <w:sz w:val="20"/>
          <w:szCs w:val="20"/>
        </w:rPr>
        <w:t xml:space="preserve"> </w:t>
      </w:r>
      <w:r w:rsidR="001A1869" w:rsidRPr="00AB5DC3">
        <w:rPr>
          <w:rFonts w:ascii="Times New Roman" w:hAnsi="Times New Roman"/>
          <w:sz w:val="20"/>
          <w:szCs w:val="20"/>
        </w:rPr>
        <w:t>infections:</w:t>
      </w:r>
      <w:r w:rsidR="00A84746" w:rsidRPr="00AB5DC3">
        <w:rPr>
          <w:rFonts w:ascii="Times New Roman" w:hAnsi="Times New Roman"/>
          <w:sz w:val="20"/>
          <w:szCs w:val="20"/>
        </w:rPr>
        <w:t xml:space="preserve"> </w:t>
      </w:r>
      <w:r w:rsidR="001A1869" w:rsidRPr="00AB5DC3">
        <w:rPr>
          <w:rFonts w:ascii="Times New Roman" w:hAnsi="Times New Roman"/>
          <w:sz w:val="20"/>
          <w:szCs w:val="20"/>
        </w:rPr>
        <w:t>Multicenter</w:t>
      </w:r>
      <w:r w:rsidR="00A84746" w:rsidRPr="00AB5DC3">
        <w:rPr>
          <w:rFonts w:ascii="Times New Roman" w:hAnsi="Times New Roman"/>
          <w:sz w:val="20"/>
          <w:szCs w:val="20"/>
        </w:rPr>
        <w:t xml:space="preserve"> </w:t>
      </w:r>
      <w:r w:rsidRPr="00AB5DC3">
        <w:rPr>
          <w:rFonts w:ascii="Times New Roman" w:hAnsi="Times New Roman"/>
          <w:sz w:val="20"/>
          <w:szCs w:val="20"/>
        </w:rPr>
        <w:t>surveillance</w:t>
      </w:r>
      <w:r w:rsidR="00A84746" w:rsidRPr="00AB5DC3">
        <w:rPr>
          <w:rFonts w:ascii="Times New Roman" w:hAnsi="Times New Roman"/>
          <w:sz w:val="20"/>
          <w:szCs w:val="20"/>
        </w:rPr>
        <w:t xml:space="preserve"> </w:t>
      </w:r>
      <w:r w:rsidRPr="00AB5DC3">
        <w:rPr>
          <w:rFonts w:ascii="Times New Roman" w:hAnsi="Times New Roman"/>
          <w:sz w:val="20"/>
          <w:szCs w:val="20"/>
        </w:rPr>
        <w:t>of</w:t>
      </w:r>
      <w:r w:rsidR="00A84746" w:rsidRPr="00AB5DC3">
        <w:rPr>
          <w:rFonts w:ascii="Times New Roman" w:hAnsi="Times New Roman"/>
          <w:sz w:val="20"/>
          <w:szCs w:val="20"/>
        </w:rPr>
        <w:t xml:space="preserve"> </w:t>
      </w:r>
      <w:r w:rsidRPr="00AB5DC3">
        <w:rPr>
          <w:rFonts w:ascii="Times New Roman" w:hAnsi="Times New Roman"/>
          <w:sz w:val="20"/>
          <w:szCs w:val="20"/>
        </w:rPr>
        <w:t>antimicrobial</w:t>
      </w:r>
      <w:r w:rsidR="00A84746" w:rsidRPr="00AB5DC3">
        <w:rPr>
          <w:rFonts w:ascii="Times New Roman" w:hAnsi="Times New Roman"/>
          <w:sz w:val="20"/>
          <w:szCs w:val="20"/>
        </w:rPr>
        <w:t xml:space="preserve"> </w:t>
      </w:r>
      <w:r w:rsidRPr="00AB5DC3">
        <w:rPr>
          <w:rFonts w:ascii="Times New Roman" w:hAnsi="Times New Roman"/>
          <w:sz w:val="20"/>
          <w:szCs w:val="20"/>
        </w:rPr>
        <w:t>resistance</w:t>
      </w:r>
      <w:r w:rsidR="00A84746" w:rsidRPr="00AB5DC3">
        <w:rPr>
          <w:rFonts w:ascii="Times New Roman" w:hAnsi="Times New Roman"/>
          <w:sz w:val="20"/>
          <w:szCs w:val="20"/>
        </w:rPr>
        <w:t xml:space="preserve"> </w:t>
      </w:r>
      <w:r w:rsidRPr="00AB5DC3">
        <w:rPr>
          <w:rFonts w:ascii="Times New Roman" w:hAnsi="Times New Roman"/>
          <w:sz w:val="20"/>
          <w:szCs w:val="20"/>
        </w:rPr>
        <w:t>profile</w:t>
      </w:r>
      <w:r w:rsidR="00A84746" w:rsidRPr="00AB5DC3">
        <w:rPr>
          <w:rFonts w:ascii="Times New Roman" w:hAnsi="Times New Roman"/>
          <w:sz w:val="20"/>
          <w:szCs w:val="20"/>
        </w:rPr>
        <w:t xml:space="preserve"> </w:t>
      </w:r>
      <w:r w:rsidRPr="00AB5DC3">
        <w:rPr>
          <w:rFonts w:ascii="Times New Roman" w:hAnsi="Times New Roman"/>
          <w:sz w:val="20"/>
          <w:szCs w:val="20"/>
        </w:rPr>
        <w:t>of</w:t>
      </w:r>
      <w:r w:rsidR="00A84746" w:rsidRPr="00AB5DC3">
        <w:rPr>
          <w:rFonts w:ascii="Times New Roman" w:hAnsi="Times New Roman"/>
          <w:sz w:val="20"/>
          <w:szCs w:val="20"/>
        </w:rPr>
        <w:t xml:space="preserve"> </w:t>
      </w:r>
      <w:r w:rsidRPr="00AB5DC3">
        <w:rPr>
          <w:rFonts w:ascii="Times New Roman" w:hAnsi="Times New Roman"/>
          <w:sz w:val="20"/>
          <w:szCs w:val="20"/>
        </w:rPr>
        <w:t>Staphylococcu</w:t>
      </w:r>
      <w:r w:rsidR="001A1869" w:rsidRPr="00AB5DC3">
        <w:rPr>
          <w:rFonts w:ascii="Times New Roman" w:hAnsi="Times New Roman"/>
          <w:sz w:val="20"/>
          <w:szCs w:val="20"/>
        </w:rPr>
        <w:t>s</w:t>
      </w:r>
      <w:r w:rsidR="00A84746" w:rsidRPr="00AB5DC3">
        <w:rPr>
          <w:rFonts w:ascii="Times New Roman" w:hAnsi="Times New Roman"/>
          <w:sz w:val="20"/>
          <w:szCs w:val="20"/>
        </w:rPr>
        <w:t xml:space="preserve"> </w:t>
      </w:r>
      <w:r w:rsidR="001A1869" w:rsidRPr="00AB5DC3">
        <w:rPr>
          <w:rFonts w:ascii="Times New Roman" w:hAnsi="Times New Roman"/>
          <w:sz w:val="20"/>
          <w:szCs w:val="20"/>
        </w:rPr>
        <w:t>aureus</w:t>
      </w:r>
      <w:r w:rsidR="00A84746" w:rsidRPr="00AB5DC3">
        <w:rPr>
          <w:rFonts w:ascii="Times New Roman" w:hAnsi="Times New Roman"/>
          <w:sz w:val="20"/>
          <w:szCs w:val="20"/>
        </w:rPr>
        <w:t xml:space="preserve"> </w:t>
      </w:r>
      <w:r w:rsidR="001A1869" w:rsidRPr="00AB5DC3">
        <w:rPr>
          <w:rFonts w:ascii="Times New Roman" w:hAnsi="Times New Roman"/>
          <w:sz w:val="20"/>
          <w:szCs w:val="20"/>
        </w:rPr>
        <w:t>and</w:t>
      </w:r>
      <w:r w:rsidR="00A84746" w:rsidRPr="00AB5DC3">
        <w:rPr>
          <w:rFonts w:ascii="Times New Roman" w:hAnsi="Times New Roman"/>
          <w:sz w:val="20"/>
          <w:szCs w:val="20"/>
        </w:rPr>
        <w:t xml:space="preserve"> </w:t>
      </w:r>
      <w:r w:rsidR="001A1869" w:rsidRPr="00AB5DC3">
        <w:rPr>
          <w:rFonts w:ascii="Times New Roman" w:hAnsi="Times New Roman"/>
          <w:sz w:val="20"/>
          <w:szCs w:val="20"/>
        </w:rPr>
        <w:t>Gram</w:t>
      </w:r>
      <w:r w:rsidR="00A84746" w:rsidRPr="00AB5DC3">
        <w:rPr>
          <w:rFonts w:ascii="Times New Roman" w:hAnsi="Times New Roman"/>
          <w:sz w:val="20"/>
          <w:szCs w:val="20"/>
        </w:rPr>
        <w:t xml:space="preserve"> </w:t>
      </w:r>
      <w:r w:rsidR="001A1869" w:rsidRPr="00AB5DC3">
        <w:rPr>
          <w:rFonts w:ascii="Times New Roman" w:hAnsi="Times New Roman"/>
          <w:sz w:val="20"/>
          <w:szCs w:val="20"/>
        </w:rPr>
        <w:t>negative</w:t>
      </w:r>
      <w:r w:rsidR="00A84746" w:rsidRPr="00AB5DC3">
        <w:rPr>
          <w:rFonts w:ascii="Times New Roman" w:hAnsi="Times New Roman"/>
          <w:sz w:val="20"/>
          <w:szCs w:val="20"/>
        </w:rPr>
        <w:t xml:space="preserve"> </w:t>
      </w:r>
      <w:r w:rsidR="001A1869" w:rsidRPr="00AB5DC3">
        <w:rPr>
          <w:rFonts w:ascii="Times New Roman" w:hAnsi="Times New Roman"/>
          <w:sz w:val="20"/>
          <w:szCs w:val="20"/>
        </w:rPr>
        <w:t>rods</w:t>
      </w:r>
      <w:r w:rsidR="00A84746" w:rsidRPr="00AB5DC3">
        <w:rPr>
          <w:rFonts w:ascii="Times New Roman" w:hAnsi="Times New Roman"/>
          <w:sz w:val="20"/>
          <w:szCs w:val="20"/>
        </w:rPr>
        <w:t xml:space="preserve"> </w:t>
      </w:r>
      <w:r w:rsidRPr="00AB5DC3">
        <w:rPr>
          <w:rFonts w:ascii="Times New Roman" w:hAnsi="Times New Roman"/>
          <w:sz w:val="20"/>
          <w:szCs w:val="20"/>
        </w:rPr>
        <w:t>isolated</w:t>
      </w:r>
      <w:r w:rsidR="00A84746" w:rsidRPr="00AB5DC3">
        <w:rPr>
          <w:rFonts w:ascii="Times New Roman" w:hAnsi="Times New Roman"/>
          <w:sz w:val="20"/>
          <w:szCs w:val="20"/>
        </w:rPr>
        <w:t xml:space="preserve"> </w:t>
      </w:r>
      <w:r w:rsidRPr="00AB5DC3">
        <w:rPr>
          <w:rFonts w:ascii="Times New Roman" w:hAnsi="Times New Roman"/>
          <w:sz w:val="20"/>
          <w:szCs w:val="20"/>
        </w:rPr>
        <w:t>from</w:t>
      </w:r>
      <w:r w:rsidR="00A84746" w:rsidRPr="00AB5DC3">
        <w:rPr>
          <w:rFonts w:ascii="Times New Roman" w:hAnsi="Times New Roman"/>
          <w:sz w:val="20"/>
          <w:szCs w:val="20"/>
        </w:rPr>
        <w:t xml:space="preserve"> </w:t>
      </w:r>
      <w:r w:rsidRPr="00AB5DC3">
        <w:rPr>
          <w:rFonts w:ascii="Times New Roman" w:hAnsi="Times New Roman"/>
          <w:sz w:val="20"/>
          <w:szCs w:val="20"/>
        </w:rPr>
        <w:t>blood</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other</w:t>
      </w:r>
      <w:r w:rsidR="00A84746" w:rsidRPr="00AB5DC3">
        <w:rPr>
          <w:rFonts w:ascii="Times New Roman" w:hAnsi="Times New Roman"/>
          <w:sz w:val="20"/>
          <w:szCs w:val="20"/>
        </w:rPr>
        <w:t xml:space="preserve"> </w:t>
      </w:r>
      <w:r w:rsidRPr="00AB5DC3">
        <w:rPr>
          <w:rFonts w:ascii="Times New Roman" w:hAnsi="Times New Roman"/>
          <w:sz w:val="20"/>
          <w:szCs w:val="20"/>
        </w:rPr>
        <w:t>sterile</w:t>
      </w:r>
      <w:r w:rsidR="00A84746" w:rsidRPr="00AB5DC3">
        <w:rPr>
          <w:rFonts w:ascii="Times New Roman" w:hAnsi="Times New Roman"/>
          <w:sz w:val="20"/>
          <w:szCs w:val="20"/>
        </w:rPr>
        <w:t xml:space="preserve"> </w:t>
      </w:r>
      <w:r w:rsidRPr="00AB5DC3">
        <w:rPr>
          <w:rFonts w:ascii="Times New Roman" w:hAnsi="Times New Roman"/>
          <w:sz w:val="20"/>
          <w:szCs w:val="20"/>
        </w:rPr>
        <w:t>body</w:t>
      </w:r>
      <w:r w:rsidR="00A84746" w:rsidRPr="00AB5DC3">
        <w:rPr>
          <w:rFonts w:ascii="Times New Roman" w:hAnsi="Times New Roman"/>
          <w:sz w:val="20"/>
          <w:szCs w:val="20"/>
        </w:rPr>
        <w:t xml:space="preserve"> </w:t>
      </w:r>
      <w:r w:rsidRPr="00AB5DC3">
        <w:rPr>
          <w:rFonts w:ascii="Times New Roman" w:hAnsi="Times New Roman"/>
          <w:sz w:val="20"/>
          <w:szCs w:val="20"/>
        </w:rPr>
        <w:t>fluids</w:t>
      </w:r>
      <w:r w:rsidR="00A84746" w:rsidRPr="00AB5DC3">
        <w:rPr>
          <w:rFonts w:ascii="Times New Roman" w:hAnsi="Times New Roman"/>
          <w:sz w:val="20"/>
          <w:szCs w:val="20"/>
        </w:rPr>
        <w:t xml:space="preserve"> </w:t>
      </w:r>
      <w:r w:rsidRPr="00AB5DC3">
        <w:rPr>
          <w:rFonts w:ascii="Times New Roman" w:hAnsi="Times New Roman"/>
          <w:sz w:val="20"/>
          <w:szCs w:val="20"/>
        </w:rPr>
        <w:t>in</w:t>
      </w:r>
      <w:r w:rsidR="00A84746" w:rsidRPr="00AB5DC3">
        <w:rPr>
          <w:rFonts w:ascii="Times New Roman" w:hAnsi="Times New Roman"/>
          <w:sz w:val="20"/>
          <w:szCs w:val="20"/>
        </w:rPr>
        <w:t xml:space="preserve"> </w:t>
      </w:r>
      <w:r w:rsidRPr="00AB5DC3">
        <w:rPr>
          <w:rFonts w:ascii="Times New Roman" w:hAnsi="Times New Roman"/>
          <w:sz w:val="20"/>
          <w:szCs w:val="20"/>
        </w:rPr>
        <w:t>Iran.</w:t>
      </w:r>
      <w:r w:rsidR="00A84746" w:rsidRPr="00AB5DC3">
        <w:rPr>
          <w:rFonts w:ascii="Times New Roman" w:hAnsi="Times New Roman"/>
          <w:sz w:val="20"/>
          <w:szCs w:val="20"/>
        </w:rPr>
        <w:t xml:space="preserve"> </w:t>
      </w:r>
      <w:r w:rsidRPr="00AB5DC3">
        <w:rPr>
          <w:rFonts w:ascii="Times New Roman" w:hAnsi="Times New Roman"/>
          <w:sz w:val="20"/>
          <w:szCs w:val="20"/>
        </w:rPr>
        <w:t>Iran</w:t>
      </w:r>
      <w:r w:rsidR="00A84746" w:rsidRPr="00AB5DC3">
        <w:rPr>
          <w:rFonts w:ascii="Times New Roman" w:hAnsi="Times New Roman"/>
          <w:sz w:val="20"/>
          <w:szCs w:val="20"/>
        </w:rPr>
        <w:t xml:space="preserve"> </w:t>
      </w:r>
      <w:r w:rsidRPr="00AB5DC3">
        <w:rPr>
          <w:rFonts w:ascii="Times New Roman" w:hAnsi="Times New Roman"/>
          <w:sz w:val="20"/>
          <w:szCs w:val="20"/>
        </w:rPr>
        <w:t>J,</w:t>
      </w:r>
      <w:r w:rsidR="00A84746" w:rsidRPr="00AB5DC3">
        <w:rPr>
          <w:rFonts w:ascii="Times New Roman" w:hAnsi="Times New Roman"/>
          <w:sz w:val="20"/>
          <w:szCs w:val="20"/>
        </w:rPr>
        <w:t xml:space="preserve"> </w:t>
      </w:r>
      <w:r w:rsidRPr="00AB5DC3">
        <w:rPr>
          <w:rFonts w:ascii="Times New Roman" w:hAnsi="Times New Roman"/>
          <w:sz w:val="20"/>
          <w:szCs w:val="20"/>
        </w:rPr>
        <w:t>Microbiol</w:t>
      </w:r>
      <w:r w:rsidR="0012212A" w:rsidRPr="00AB5DC3">
        <w:rPr>
          <w:rFonts w:ascii="Times New Roman" w:hAnsi="Times New Roman"/>
          <w:sz w:val="20"/>
          <w:szCs w:val="20"/>
        </w:rPr>
        <w:t>.</w:t>
      </w:r>
      <w:r w:rsidR="00A84746" w:rsidRPr="00AB5DC3">
        <w:rPr>
          <w:rFonts w:ascii="Times New Roman" w:hAnsi="Times New Roman"/>
          <w:sz w:val="20"/>
          <w:szCs w:val="20"/>
        </w:rPr>
        <w:t xml:space="preserve"> </w:t>
      </w:r>
      <w:r w:rsidR="0012212A" w:rsidRPr="00AB5DC3">
        <w:rPr>
          <w:rFonts w:ascii="Times New Roman" w:hAnsi="Times New Roman"/>
          <w:sz w:val="20"/>
          <w:szCs w:val="20"/>
        </w:rPr>
        <w:t>2015;</w:t>
      </w:r>
      <w:r w:rsidR="00A84746" w:rsidRPr="00AB5DC3">
        <w:rPr>
          <w:rFonts w:ascii="Times New Roman" w:hAnsi="Times New Roman"/>
          <w:sz w:val="20"/>
          <w:szCs w:val="20"/>
        </w:rPr>
        <w:t xml:space="preserve"> </w:t>
      </w:r>
      <w:r w:rsidRPr="00AB5DC3">
        <w:rPr>
          <w:rFonts w:ascii="Times New Roman" w:hAnsi="Times New Roman"/>
          <w:sz w:val="20"/>
          <w:szCs w:val="20"/>
        </w:rPr>
        <w:t>7(3):</w:t>
      </w:r>
      <w:r w:rsidR="00A84746" w:rsidRPr="00AB5DC3">
        <w:rPr>
          <w:rFonts w:ascii="Times New Roman" w:hAnsi="Times New Roman"/>
          <w:sz w:val="20"/>
          <w:szCs w:val="20"/>
        </w:rPr>
        <w:t xml:space="preserve"> </w:t>
      </w:r>
      <w:r w:rsidRPr="00AB5DC3">
        <w:rPr>
          <w:rFonts w:ascii="Times New Roman" w:hAnsi="Times New Roman"/>
          <w:sz w:val="20"/>
          <w:szCs w:val="20"/>
        </w:rPr>
        <w:t>127-135</w:t>
      </w:r>
      <w:r w:rsidR="00A84746" w:rsidRPr="00AB5DC3">
        <w:rPr>
          <w:rFonts w:ascii="Times New Roman" w:hAnsi="Times New Roman"/>
          <w:sz w:val="20"/>
          <w:szCs w:val="20"/>
        </w:rPr>
        <w:t xml:space="preserve"> </w:t>
      </w:r>
      <w:r w:rsidR="001A1869" w:rsidRPr="00AB5DC3">
        <w:rPr>
          <w:rFonts w:ascii="Times New Roman" w:hAnsi="Times New Roman"/>
          <w:sz w:val="20"/>
          <w:szCs w:val="20"/>
        </w:rPr>
        <w:t>27.</w:t>
      </w:r>
      <w:r w:rsidR="00A84746" w:rsidRPr="00AB5DC3">
        <w:rPr>
          <w:rFonts w:ascii="Times New Roman" w:hAnsi="Times New Roman"/>
          <w:sz w:val="20"/>
          <w:szCs w:val="20"/>
        </w:rPr>
        <w:t xml:space="preserve"> </w:t>
      </w:r>
      <w:r w:rsidR="0012212A" w:rsidRPr="00AB5DC3">
        <w:rPr>
          <w:rFonts w:ascii="Times New Roman" w:hAnsi="Times New Roman"/>
          <w:sz w:val="20"/>
          <w:szCs w:val="20"/>
        </w:rPr>
        <w:t>Iregbu,</w:t>
      </w:r>
      <w:r w:rsidR="00A84746" w:rsidRPr="00AB5DC3">
        <w:rPr>
          <w:rFonts w:ascii="Times New Roman" w:hAnsi="Times New Roman"/>
          <w:sz w:val="20"/>
          <w:szCs w:val="20"/>
        </w:rPr>
        <w:t xml:space="preserve"> </w:t>
      </w:r>
      <w:proofErr w:type="gramStart"/>
      <w:r w:rsidR="0012212A" w:rsidRPr="00AB5DC3">
        <w:rPr>
          <w:rFonts w:ascii="Times New Roman" w:hAnsi="Times New Roman"/>
          <w:sz w:val="20"/>
          <w:szCs w:val="20"/>
        </w:rPr>
        <w:t>KC.,</w:t>
      </w:r>
      <w:proofErr w:type="gramEnd"/>
      <w:r w:rsidR="00A84746" w:rsidRPr="00AB5DC3">
        <w:rPr>
          <w:rFonts w:ascii="Times New Roman" w:hAnsi="Times New Roman"/>
          <w:sz w:val="20"/>
          <w:szCs w:val="20"/>
        </w:rPr>
        <w:t xml:space="preserve"> </w:t>
      </w:r>
      <w:r w:rsidR="0012212A" w:rsidRPr="00AB5DC3">
        <w:rPr>
          <w:rFonts w:ascii="Times New Roman" w:hAnsi="Times New Roman"/>
          <w:sz w:val="20"/>
          <w:szCs w:val="20"/>
        </w:rPr>
        <w:t>Ogunsola,</w:t>
      </w:r>
      <w:r w:rsidR="00A84746" w:rsidRPr="00AB5DC3">
        <w:rPr>
          <w:rFonts w:ascii="Times New Roman" w:hAnsi="Times New Roman"/>
          <w:sz w:val="20"/>
          <w:szCs w:val="20"/>
        </w:rPr>
        <w:t xml:space="preserve"> </w:t>
      </w:r>
      <w:r w:rsidR="0012212A" w:rsidRPr="00AB5DC3">
        <w:rPr>
          <w:rFonts w:ascii="Times New Roman" w:hAnsi="Times New Roman"/>
          <w:sz w:val="20"/>
          <w:szCs w:val="20"/>
        </w:rPr>
        <w:t>FT.,</w:t>
      </w:r>
      <w:r w:rsidR="00A84746" w:rsidRPr="00AB5DC3">
        <w:rPr>
          <w:rFonts w:ascii="Times New Roman" w:hAnsi="Times New Roman"/>
          <w:sz w:val="20"/>
          <w:szCs w:val="20"/>
        </w:rPr>
        <w:t xml:space="preserve"> </w:t>
      </w:r>
      <w:r w:rsidR="0012212A" w:rsidRPr="00AB5DC3">
        <w:rPr>
          <w:rFonts w:ascii="Times New Roman" w:hAnsi="Times New Roman"/>
          <w:sz w:val="20"/>
          <w:szCs w:val="20"/>
        </w:rPr>
        <w:t>Odugbemi,</w:t>
      </w:r>
      <w:r w:rsidR="00A84746" w:rsidRPr="00AB5DC3">
        <w:rPr>
          <w:rFonts w:ascii="Times New Roman" w:hAnsi="Times New Roman"/>
          <w:sz w:val="20"/>
          <w:szCs w:val="20"/>
        </w:rPr>
        <w:t xml:space="preserve"> </w:t>
      </w:r>
      <w:r w:rsidR="0012212A" w:rsidRPr="00AB5DC3">
        <w:rPr>
          <w:rFonts w:ascii="Times New Roman" w:hAnsi="Times New Roman"/>
          <w:sz w:val="20"/>
          <w:szCs w:val="20"/>
        </w:rPr>
        <w:t>T</w:t>
      </w:r>
      <w:r w:rsidRPr="00AB5DC3">
        <w:rPr>
          <w:rFonts w:ascii="Times New Roman" w:hAnsi="Times New Roman"/>
          <w:sz w:val="20"/>
          <w:szCs w:val="20"/>
        </w:rPr>
        <w:t>O.</w:t>
      </w:r>
      <w:r w:rsidR="00A84746" w:rsidRPr="00AB5DC3">
        <w:rPr>
          <w:rFonts w:ascii="Times New Roman" w:hAnsi="Times New Roman"/>
          <w:sz w:val="20"/>
          <w:szCs w:val="20"/>
        </w:rPr>
        <w:t xml:space="preserve"> </w:t>
      </w:r>
      <w:r w:rsidRPr="00AB5DC3">
        <w:rPr>
          <w:rFonts w:ascii="Times New Roman" w:hAnsi="Times New Roman"/>
          <w:sz w:val="20"/>
          <w:szCs w:val="20"/>
        </w:rPr>
        <w:t>Susceptibility</w:t>
      </w:r>
      <w:r w:rsidR="00A84746" w:rsidRPr="00AB5DC3">
        <w:rPr>
          <w:rFonts w:ascii="Times New Roman" w:hAnsi="Times New Roman"/>
          <w:sz w:val="20"/>
          <w:szCs w:val="20"/>
        </w:rPr>
        <w:t xml:space="preserve"> </w:t>
      </w:r>
      <w:r w:rsidRPr="00AB5DC3">
        <w:rPr>
          <w:rFonts w:ascii="Times New Roman" w:hAnsi="Times New Roman"/>
          <w:sz w:val="20"/>
          <w:szCs w:val="20"/>
        </w:rPr>
        <w:t>profile</w:t>
      </w:r>
      <w:r w:rsidR="00A84746" w:rsidRPr="00AB5DC3">
        <w:rPr>
          <w:rFonts w:ascii="Times New Roman" w:hAnsi="Times New Roman"/>
          <w:sz w:val="20"/>
          <w:szCs w:val="20"/>
        </w:rPr>
        <w:t xml:space="preserve"> </w:t>
      </w:r>
      <w:r w:rsidRPr="00AB5DC3">
        <w:rPr>
          <w:rFonts w:ascii="Times New Roman" w:hAnsi="Times New Roman"/>
          <w:sz w:val="20"/>
          <w:szCs w:val="20"/>
        </w:rPr>
        <w:t>of</w:t>
      </w:r>
      <w:r w:rsidR="00A84746" w:rsidRPr="00AB5DC3">
        <w:rPr>
          <w:rFonts w:ascii="Times New Roman" w:hAnsi="Times New Roman"/>
          <w:sz w:val="20"/>
          <w:szCs w:val="20"/>
        </w:rPr>
        <w:t xml:space="preserve"> </w:t>
      </w:r>
      <w:r w:rsidRPr="00AB5DC3">
        <w:rPr>
          <w:rFonts w:ascii="Times New Roman" w:hAnsi="Times New Roman"/>
          <w:i/>
          <w:sz w:val="20"/>
          <w:szCs w:val="20"/>
        </w:rPr>
        <w:t>Enterococcus</w:t>
      </w:r>
      <w:r w:rsidR="00A84746" w:rsidRPr="00AB5DC3">
        <w:rPr>
          <w:rFonts w:ascii="Times New Roman" w:hAnsi="Times New Roman"/>
          <w:i/>
          <w:sz w:val="20"/>
          <w:szCs w:val="20"/>
        </w:rPr>
        <w:t xml:space="preserve"> </w:t>
      </w:r>
      <w:r w:rsidRPr="00AB5DC3">
        <w:rPr>
          <w:rFonts w:ascii="Times New Roman" w:hAnsi="Times New Roman"/>
          <w:i/>
          <w:sz w:val="20"/>
          <w:szCs w:val="20"/>
        </w:rPr>
        <w:t>faecalis</w:t>
      </w:r>
      <w:r w:rsidR="00A84746" w:rsidRPr="00AB5DC3">
        <w:rPr>
          <w:rFonts w:ascii="Times New Roman" w:hAnsi="Times New Roman"/>
          <w:sz w:val="20"/>
          <w:szCs w:val="20"/>
        </w:rPr>
        <w:t xml:space="preserve"> </w:t>
      </w:r>
      <w:r w:rsidRPr="00AB5DC3">
        <w:rPr>
          <w:rFonts w:ascii="Times New Roman" w:hAnsi="Times New Roman"/>
          <w:sz w:val="20"/>
          <w:szCs w:val="20"/>
        </w:rPr>
        <w:t>isolated</w:t>
      </w:r>
      <w:r w:rsidR="00A84746" w:rsidRPr="00AB5DC3">
        <w:rPr>
          <w:rFonts w:ascii="Times New Roman" w:hAnsi="Times New Roman"/>
          <w:sz w:val="20"/>
          <w:szCs w:val="20"/>
        </w:rPr>
        <w:t xml:space="preserve"> </w:t>
      </w:r>
      <w:r w:rsidRPr="00AB5DC3">
        <w:rPr>
          <w:rFonts w:ascii="Times New Roman" w:hAnsi="Times New Roman"/>
          <w:sz w:val="20"/>
          <w:szCs w:val="20"/>
        </w:rPr>
        <w:t>at</w:t>
      </w:r>
      <w:r w:rsidR="00A84746" w:rsidRPr="00AB5DC3">
        <w:rPr>
          <w:rFonts w:ascii="Times New Roman" w:hAnsi="Times New Roman"/>
          <w:sz w:val="20"/>
          <w:szCs w:val="20"/>
        </w:rPr>
        <w:t xml:space="preserve"> </w:t>
      </w:r>
      <w:r w:rsidRPr="00AB5DC3">
        <w:rPr>
          <w:rFonts w:ascii="Times New Roman" w:hAnsi="Times New Roman"/>
          <w:sz w:val="20"/>
          <w:szCs w:val="20"/>
        </w:rPr>
        <w:t>the</w:t>
      </w:r>
      <w:r w:rsidR="00A84746" w:rsidRPr="00AB5DC3">
        <w:rPr>
          <w:rFonts w:ascii="Times New Roman" w:hAnsi="Times New Roman"/>
          <w:sz w:val="20"/>
          <w:szCs w:val="20"/>
        </w:rPr>
        <w:t xml:space="preserve"> </w:t>
      </w:r>
      <w:r w:rsidRPr="00AB5DC3">
        <w:rPr>
          <w:rFonts w:ascii="Times New Roman" w:hAnsi="Times New Roman"/>
          <w:sz w:val="20"/>
          <w:szCs w:val="20"/>
        </w:rPr>
        <w:t>Lagos</w:t>
      </w:r>
      <w:r w:rsidR="00A84746" w:rsidRPr="00AB5DC3">
        <w:rPr>
          <w:rFonts w:ascii="Times New Roman" w:hAnsi="Times New Roman"/>
          <w:sz w:val="20"/>
          <w:szCs w:val="20"/>
        </w:rPr>
        <w:t xml:space="preserve"> </w:t>
      </w:r>
      <w:r w:rsidRPr="00AB5DC3">
        <w:rPr>
          <w:rFonts w:ascii="Times New Roman" w:hAnsi="Times New Roman"/>
          <w:sz w:val="20"/>
          <w:szCs w:val="20"/>
        </w:rPr>
        <w:t>University</w:t>
      </w:r>
      <w:r w:rsidR="00A84746" w:rsidRPr="00AB5DC3">
        <w:rPr>
          <w:rFonts w:ascii="Times New Roman" w:hAnsi="Times New Roman"/>
          <w:sz w:val="20"/>
          <w:szCs w:val="20"/>
        </w:rPr>
        <w:t xml:space="preserve"> </w:t>
      </w:r>
      <w:r w:rsidRPr="00AB5DC3">
        <w:rPr>
          <w:rFonts w:ascii="Times New Roman" w:hAnsi="Times New Roman"/>
          <w:sz w:val="20"/>
          <w:szCs w:val="20"/>
        </w:rPr>
        <w:t>Teaching</w:t>
      </w:r>
      <w:r w:rsidR="00A84746" w:rsidRPr="00AB5DC3">
        <w:rPr>
          <w:rFonts w:ascii="Times New Roman" w:hAnsi="Times New Roman"/>
          <w:sz w:val="20"/>
          <w:szCs w:val="20"/>
        </w:rPr>
        <w:t xml:space="preserve"> </w:t>
      </w:r>
      <w:r w:rsidRPr="00AB5DC3">
        <w:rPr>
          <w:rFonts w:ascii="Times New Roman" w:hAnsi="Times New Roman"/>
          <w:sz w:val="20"/>
          <w:szCs w:val="20"/>
        </w:rPr>
        <w:t>Hospital,</w:t>
      </w:r>
      <w:r w:rsidR="00A84746" w:rsidRPr="00AB5DC3">
        <w:rPr>
          <w:rFonts w:ascii="Times New Roman" w:hAnsi="Times New Roman"/>
          <w:sz w:val="20"/>
          <w:szCs w:val="20"/>
        </w:rPr>
        <w:t xml:space="preserve"> </w:t>
      </w:r>
      <w:r w:rsidRPr="00AB5DC3">
        <w:rPr>
          <w:rFonts w:ascii="Times New Roman" w:hAnsi="Times New Roman"/>
          <w:sz w:val="20"/>
          <w:szCs w:val="20"/>
        </w:rPr>
        <w:t>Nigeria.</w:t>
      </w:r>
      <w:r w:rsidR="00A84746" w:rsidRPr="00AB5DC3">
        <w:rPr>
          <w:rFonts w:ascii="Times New Roman" w:hAnsi="Times New Roman"/>
          <w:sz w:val="20"/>
          <w:szCs w:val="20"/>
        </w:rPr>
        <w:t xml:space="preserve"> </w:t>
      </w:r>
      <w:r w:rsidRPr="00AB5DC3">
        <w:rPr>
          <w:rFonts w:ascii="Times New Roman" w:hAnsi="Times New Roman"/>
          <w:sz w:val="20"/>
          <w:szCs w:val="20"/>
        </w:rPr>
        <w:t>Nig.</w:t>
      </w:r>
      <w:r w:rsidR="00A84746" w:rsidRPr="00AB5DC3">
        <w:rPr>
          <w:rFonts w:ascii="Times New Roman" w:hAnsi="Times New Roman"/>
          <w:sz w:val="20"/>
          <w:szCs w:val="20"/>
        </w:rPr>
        <w:t xml:space="preserve"> </w:t>
      </w:r>
      <w:r w:rsidRPr="00AB5DC3">
        <w:rPr>
          <w:rFonts w:ascii="Times New Roman" w:hAnsi="Times New Roman"/>
          <w:sz w:val="20"/>
          <w:szCs w:val="20"/>
        </w:rPr>
        <w:t>Post.</w:t>
      </w:r>
      <w:r w:rsidR="00A84746" w:rsidRPr="00AB5DC3">
        <w:rPr>
          <w:rFonts w:ascii="Times New Roman" w:hAnsi="Times New Roman"/>
          <w:sz w:val="20"/>
          <w:szCs w:val="20"/>
        </w:rPr>
        <w:t xml:space="preserve"> </w:t>
      </w:r>
      <w:r w:rsidRPr="00AB5DC3">
        <w:rPr>
          <w:rFonts w:ascii="Times New Roman" w:hAnsi="Times New Roman"/>
          <w:sz w:val="20"/>
          <w:szCs w:val="20"/>
        </w:rPr>
        <w:t>Med.</w:t>
      </w:r>
      <w:r w:rsidR="00A84746" w:rsidRPr="00AB5DC3">
        <w:rPr>
          <w:rFonts w:ascii="Times New Roman" w:hAnsi="Times New Roman"/>
          <w:sz w:val="20"/>
          <w:szCs w:val="20"/>
        </w:rPr>
        <w:t xml:space="preserve"> </w:t>
      </w:r>
      <w:r w:rsidRPr="00AB5DC3">
        <w:rPr>
          <w:rFonts w:ascii="Times New Roman" w:hAnsi="Times New Roman"/>
          <w:sz w:val="20"/>
          <w:szCs w:val="20"/>
        </w:rPr>
        <w:t>J</w:t>
      </w:r>
      <w:r w:rsidR="0012212A" w:rsidRPr="00AB5DC3">
        <w:rPr>
          <w:rFonts w:ascii="Times New Roman" w:hAnsi="Times New Roman"/>
          <w:sz w:val="20"/>
          <w:szCs w:val="20"/>
        </w:rPr>
        <w:t>.</w:t>
      </w:r>
      <w:r w:rsidR="00A84746" w:rsidRPr="00AB5DC3">
        <w:rPr>
          <w:rFonts w:ascii="Times New Roman" w:hAnsi="Times New Roman"/>
          <w:sz w:val="20"/>
          <w:szCs w:val="20"/>
        </w:rPr>
        <w:t xml:space="preserve"> </w:t>
      </w:r>
      <w:r w:rsidR="0012212A" w:rsidRPr="00AB5DC3">
        <w:rPr>
          <w:rFonts w:ascii="Times New Roman" w:hAnsi="Times New Roman"/>
          <w:sz w:val="20"/>
          <w:szCs w:val="20"/>
        </w:rPr>
        <w:t>2002;</w:t>
      </w:r>
      <w:r w:rsidR="00A84746" w:rsidRPr="00AB5DC3">
        <w:rPr>
          <w:rFonts w:ascii="Times New Roman" w:hAnsi="Times New Roman"/>
          <w:sz w:val="20"/>
          <w:szCs w:val="20"/>
        </w:rPr>
        <w:t xml:space="preserve"> </w:t>
      </w:r>
      <w:r w:rsidRPr="00AB5DC3">
        <w:rPr>
          <w:rFonts w:ascii="Times New Roman" w:hAnsi="Times New Roman"/>
          <w:sz w:val="20"/>
          <w:szCs w:val="20"/>
        </w:rPr>
        <w:t>9:</w:t>
      </w:r>
      <w:r w:rsidR="00A84746" w:rsidRPr="00AB5DC3">
        <w:rPr>
          <w:rFonts w:ascii="Times New Roman" w:hAnsi="Times New Roman"/>
          <w:sz w:val="20"/>
          <w:szCs w:val="20"/>
        </w:rPr>
        <w:t xml:space="preserve"> </w:t>
      </w:r>
      <w:r w:rsidRPr="00AB5DC3">
        <w:rPr>
          <w:rFonts w:ascii="Times New Roman" w:hAnsi="Times New Roman"/>
          <w:sz w:val="20"/>
          <w:szCs w:val="20"/>
        </w:rPr>
        <w:t>125-12</w:t>
      </w:r>
      <w:r w:rsidR="00AF675A" w:rsidRPr="00AB5DC3">
        <w:rPr>
          <w:rFonts w:ascii="Times New Roman" w:hAnsi="Times New Roman"/>
          <w:sz w:val="20"/>
          <w:szCs w:val="20"/>
        </w:rPr>
        <w:t>8.</w:t>
      </w:r>
    </w:p>
    <w:p w:rsidR="00E6021B" w:rsidRPr="00AB5DC3" w:rsidRDefault="00E6021B"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t>Mukherjee,</w:t>
      </w:r>
      <w:r w:rsidR="00A84746" w:rsidRPr="00AB5DC3">
        <w:rPr>
          <w:rFonts w:ascii="Times New Roman" w:hAnsi="Times New Roman"/>
          <w:sz w:val="20"/>
          <w:szCs w:val="20"/>
        </w:rPr>
        <w:t xml:space="preserve"> </w:t>
      </w:r>
      <w:r w:rsidRPr="00AB5DC3">
        <w:rPr>
          <w:rFonts w:ascii="Times New Roman" w:hAnsi="Times New Roman"/>
          <w:sz w:val="20"/>
          <w:szCs w:val="20"/>
        </w:rPr>
        <w:t>K.,</w:t>
      </w:r>
      <w:r w:rsidR="00A84746" w:rsidRPr="00AB5DC3">
        <w:rPr>
          <w:rFonts w:ascii="Times New Roman" w:hAnsi="Times New Roman"/>
          <w:sz w:val="20"/>
          <w:szCs w:val="20"/>
        </w:rPr>
        <w:t xml:space="preserve"> </w:t>
      </w:r>
      <w:r w:rsidRPr="00AB5DC3">
        <w:rPr>
          <w:rFonts w:ascii="Times New Roman" w:hAnsi="Times New Roman"/>
          <w:sz w:val="20"/>
          <w:szCs w:val="20"/>
        </w:rPr>
        <w:t>Bhattacharjee,</w:t>
      </w:r>
      <w:r w:rsidR="00A84746" w:rsidRPr="00AB5DC3">
        <w:rPr>
          <w:rFonts w:ascii="Times New Roman" w:hAnsi="Times New Roman"/>
          <w:sz w:val="20"/>
          <w:szCs w:val="20"/>
        </w:rPr>
        <w:t xml:space="preserve"> </w:t>
      </w:r>
      <w:r w:rsidRPr="00AB5DC3">
        <w:rPr>
          <w:rFonts w:ascii="Times New Roman" w:hAnsi="Times New Roman"/>
          <w:sz w:val="20"/>
          <w:szCs w:val="20"/>
        </w:rPr>
        <w:t>D.,</w:t>
      </w:r>
      <w:r w:rsidR="00A84746" w:rsidRPr="00AB5DC3">
        <w:rPr>
          <w:rFonts w:ascii="Times New Roman" w:hAnsi="Times New Roman"/>
          <w:sz w:val="20"/>
          <w:szCs w:val="20"/>
        </w:rPr>
        <w:t xml:space="preserve"> </w:t>
      </w:r>
      <w:r w:rsidRPr="00AB5DC3">
        <w:rPr>
          <w:rFonts w:ascii="Times New Roman" w:hAnsi="Times New Roman"/>
          <w:sz w:val="20"/>
          <w:szCs w:val="20"/>
        </w:rPr>
        <w:t>Cha</w:t>
      </w:r>
      <w:r w:rsidR="0012212A" w:rsidRPr="00AB5DC3">
        <w:rPr>
          <w:rFonts w:ascii="Times New Roman" w:hAnsi="Times New Roman"/>
          <w:sz w:val="20"/>
          <w:szCs w:val="20"/>
        </w:rPr>
        <w:t>rkraborti,</w:t>
      </w:r>
      <w:r w:rsidR="00A84746" w:rsidRPr="00AB5DC3">
        <w:rPr>
          <w:rFonts w:ascii="Times New Roman" w:hAnsi="Times New Roman"/>
          <w:sz w:val="20"/>
          <w:szCs w:val="20"/>
        </w:rPr>
        <w:t xml:space="preserve"> </w:t>
      </w:r>
      <w:r w:rsidR="0012212A" w:rsidRPr="00AB5DC3">
        <w:rPr>
          <w:rFonts w:ascii="Times New Roman" w:hAnsi="Times New Roman"/>
          <w:sz w:val="20"/>
          <w:szCs w:val="20"/>
        </w:rPr>
        <w:t>G.</w:t>
      </w:r>
      <w:r w:rsidR="00A84746" w:rsidRPr="00AB5DC3">
        <w:rPr>
          <w:rFonts w:ascii="Times New Roman" w:hAnsi="Times New Roman"/>
          <w:sz w:val="20"/>
          <w:szCs w:val="20"/>
        </w:rPr>
        <w:t xml:space="preserve"> </w:t>
      </w:r>
      <w:r w:rsidR="0012212A" w:rsidRPr="00AB5DC3">
        <w:rPr>
          <w:rFonts w:ascii="Times New Roman" w:hAnsi="Times New Roman"/>
          <w:sz w:val="20"/>
          <w:szCs w:val="20"/>
        </w:rPr>
        <w:t>and</w:t>
      </w:r>
      <w:r w:rsidR="00A84746" w:rsidRPr="00AB5DC3">
        <w:rPr>
          <w:rFonts w:ascii="Times New Roman" w:hAnsi="Times New Roman"/>
          <w:sz w:val="20"/>
          <w:szCs w:val="20"/>
        </w:rPr>
        <w:t xml:space="preserve"> </w:t>
      </w:r>
      <w:r w:rsidR="0012212A" w:rsidRPr="00AB5DC3">
        <w:rPr>
          <w:rFonts w:ascii="Times New Roman" w:hAnsi="Times New Roman"/>
          <w:sz w:val="20"/>
          <w:szCs w:val="20"/>
        </w:rPr>
        <w:t>Chatterjee,</w:t>
      </w:r>
      <w:r w:rsidR="00A84746" w:rsidRPr="00AB5DC3">
        <w:rPr>
          <w:rFonts w:ascii="Times New Roman" w:hAnsi="Times New Roman"/>
          <w:sz w:val="20"/>
          <w:szCs w:val="20"/>
        </w:rPr>
        <w:t xml:space="preserve"> </w:t>
      </w:r>
      <w:r w:rsidR="0012212A" w:rsidRPr="00AB5DC3">
        <w:rPr>
          <w:rFonts w:ascii="Times New Roman" w:hAnsi="Times New Roman"/>
          <w:sz w:val="20"/>
          <w:szCs w:val="20"/>
        </w:rPr>
        <w:t>S</w:t>
      </w:r>
      <w:r w:rsidRPr="00AB5DC3">
        <w:rPr>
          <w:rFonts w:ascii="Times New Roman" w:hAnsi="Times New Roman"/>
          <w:sz w:val="20"/>
          <w:szCs w:val="20"/>
        </w:rPr>
        <w:t>S.</w:t>
      </w:r>
      <w:r w:rsidR="00A84746" w:rsidRPr="00AB5DC3">
        <w:rPr>
          <w:rFonts w:ascii="Times New Roman" w:hAnsi="Times New Roman"/>
          <w:sz w:val="20"/>
          <w:szCs w:val="20"/>
        </w:rPr>
        <w:t xml:space="preserve"> </w:t>
      </w:r>
      <w:r w:rsidRPr="00AB5DC3">
        <w:rPr>
          <w:rFonts w:ascii="Times New Roman" w:hAnsi="Times New Roman"/>
          <w:sz w:val="20"/>
          <w:szCs w:val="20"/>
        </w:rPr>
        <w:t>Prevalence</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antibiotic</w:t>
      </w:r>
      <w:r w:rsidR="00A84746" w:rsidRPr="00AB5DC3">
        <w:rPr>
          <w:rFonts w:ascii="Times New Roman" w:hAnsi="Times New Roman"/>
          <w:sz w:val="20"/>
          <w:szCs w:val="20"/>
        </w:rPr>
        <w:t xml:space="preserve"> </w:t>
      </w:r>
      <w:r w:rsidRPr="00AB5DC3">
        <w:rPr>
          <w:rFonts w:ascii="Times New Roman" w:hAnsi="Times New Roman"/>
          <w:sz w:val="20"/>
          <w:szCs w:val="20"/>
        </w:rPr>
        <w:t>susceptibility</w:t>
      </w:r>
      <w:r w:rsidR="00A84746" w:rsidRPr="00AB5DC3">
        <w:rPr>
          <w:rFonts w:ascii="Times New Roman" w:hAnsi="Times New Roman"/>
          <w:sz w:val="20"/>
          <w:szCs w:val="20"/>
        </w:rPr>
        <w:t xml:space="preserve"> </w:t>
      </w:r>
      <w:r w:rsidRPr="00AB5DC3">
        <w:rPr>
          <w:rFonts w:ascii="Times New Roman" w:hAnsi="Times New Roman"/>
          <w:sz w:val="20"/>
          <w:szCs w:val="20"/>
        </w:rPr>
        <w:t>pattern</w:t>
      </w:r>
      <w:r w:rsidR="00A84746" w:rsidRPr="00AB5DC3">
        <w:rPr>
          <w:rFonts w:ascii="Times New Roman" w:hAnsi="Times New Roman"/>
          <w:sz w:val="20"/>
          <w:szCs w:val="20"/>
        </w:rPr>
        <w:t xml:space="preserve"> </w:t>
      </w:r>
      <w:r w:rsidRPr="00AB5DC3">
        <w:rPr>
          <w:rFonts w:ascii="Times New Roman" w:hAnsi="Times New Roman"/>
          <w:sz w:val="20"/>
          <w:szCs w:val="20"/>
        </w:rPr>
        <w:t>of</w:t>
      </w:r>
      <w:r w:rsidR="00A84746" w:rsidRPr="00AB5DC3">
        <w:rPr>
          <w:rFonts w:ascii="Times New Roman" w:hAnsi="Times New Roman"/>
          <w:sz w:val="20"/>
          <w:szCs w:val="20"/>
        </w:rPr>
        <w:t xml:space="preserve"> </w:t>
      </w:r>
      <w:r w:rsidRPr="00AB5DC3">
        <w:rPr>
          <w:rFonts w:ascii="Times New Roman" w:hAnsi="Times New Roman"/>
          <w:sz w:val="20"/>
          <w:szCs w:val="20"/>
        </w:rPr>
        <w:t>Enterococcus</w:t>
      </w:r>
      <w:r w:rsidR="00A84746" w:rsidRPr="00AB5DC3">
        <w:rPr>
          <w:rFonts w:ascii="Times New Roman" w:hAnsi="Times New Roman"/>
          <w:sz w:val="20"/>
          <w:szCs w:val="20"/>
        </w:rPr>
        <w:t xml:space="preserve"> </w:t>
      </w:r>
      <w:r w:rsidRPr="00AB5DC3">
        <w:rPr>
          <w:rFonts w:ascii="Times New Roman" w:hAnsi="Times New Roman"/>
          <w:sz w:val="20"/>
          <w:szCs w:val="20"/>
        </w:rPr>
        <w:t>species</w:t>
      </w:r>
      <w:r w:rsidR="00A84746" w:rsidRPr="00AB5DC3">
        <w:rPr>
          <w:rFonts w:ascii="Times New Roman" w:hAnsi="Times New Roman"/>
          <w:sz w:val="20"/>
          <w:szCs w:val="20"/>
        </w:rPr>
        <w:t xml:space="preserve"> </w:t>
      </w:r>
      <w:r w:rsidRPr="00AB5DC3">
        <w:rPr>
          <w:rFonts w:ascii="Times New Roman" w:hAnsi="Times New Roman"/>
          <w:sz w:val="20"/>
          <w:szCs w:val="20"/>
        </w:rPr>
        <w:t>from</w:t>
      </w:r>
      <w:r w:rsidR="00A84746" w:rsidRPr="00AB5DC3">
        <w:rPr>
          <w:rFonts w:ascii="Times New Roman" w:hAnsi="Times New Roman"/>
          <w:sz w:val="20"/>
          <w:szCs w:val="20"/>
        </w:rPr>
        <w:t xml:space="preserve"> </w:t>
      </w:r>
      <w:r w:rsidRPr="00AB5DC3">
        <w:rPr>
          <w:rFonts w:ascii="Times New Roman" w:hAnsi="Times New Roman"/>
          <w:sz w:val="20"/>
          <w:szCs w:val="20"/>
        </w:rPr>
        <w:t>various</w:t>
      </w:r>
      <w:r w:rsidR="00A84746" w:rsidRPr="00AB5DC3">
        <w:rPr>
          <w:rFonts w:ascii="Times New Roman" w:hAnsi="Times New Roman"/>
          <w:sz w:val="20"/>
          <w:szCs w:val="20"/>
        </w:rPr>
        <w:t xml:space="preserve"> </w:t>
      </w:r>
      <w:r w:rsidRPr="00AB5DC3">
        <w:rPr>
          <w:rFonts w:ascii="Times New Roman" w:hAnsi="Times New Roman"/>
          <w:sz w:val="20"/>
          <w:szCs w:val="20"/>
        </w:rPr>
        <w:t>clinical</w:t>
      </w:r>
      <w:r w:rsidR="00A84746" w:rsidRPr="00AB5DC3">
        <w:rPr>
          <w:rFonts w:ascii="Times New Roman" w:hAnsi="Times New Roman"/>
          <w:sz w:val="20"/>
          <w:szCs w:val="20"/>
        </w:rPr>
        <w:t xml:space="preserve"> </w:t>
      </w:r>
      <w:r w:rsidRPr="00AB5DC3">
        <w:rPr>
          <w:rFonts w:ascii="Times New Roman" w:hAnsi="Times New Roman"/>
          <w:sz w:val="20"/>
          <w:szCs w:val="20"/>
        </w:rPr>
        <w:t>samples</w:t>
      </w:r>
      <w:r w:rsidR="00A84746" w:rsidRPr="00AB5DC3">
        <w:rPr>
          <w:rFonts w:ascii="Times New Roman" w:hAnsi="Times New Roman"/>
          <w:sz w:val="20"/>
          <w:szCs w:val="20"/>
        </w:rPr>
        <w:t xml:space="preserve"> </w:t>
      </w:r>
      <w:r w:rsidRPr="00AB5DC3">
        <w:rPr>
          <w:rFonts w:ascii="Times New Roman" w:hAnsi="Times New Roman"/>
          <w:sz w:val="20"/>
          <w:szCs w:val="20"/>
        </w:rPr>
        <w:t>in</w:t>
      </w:r>
      <w:r w:rsidR="00A84746" w:rsidRPr="00AB5DC3">
        <w:rPr>
          <w:rFonts w:ascii="Times New Roman" w:hAnsi="Times New Roman"/>
          <w:sz w:val="20"/>
          <w:szCs w:val="20"/>
        </w:rPr>
        <w:t xml:space="preserve"> </w:t>
      </w:r>
      <w:r w:rsidRPr="00AB5DC3">
        <w:rPr>
          <w:rFonts w:ascii="Times New Roman" w:hAnsi="Times New Roman"/>
          <w:sz w:val="20"/>
          <w:szCs w:val="20"/>
        </w:rPr>
        <w:t>a</w:t>
      </w:r>
      <w:r w:rsidR="00A84746" w:rsidRPr="00AB5DC3">
        <w:rPr>
          <w:rFonts w:ascii="Times New Roman" w:hAnsi="Times New Roman"/>
          <w:sz w:val="20"/>
          <w:szCs w:val="20"/>
        </w:rPr>
        <w:t xml:space="preserve"> </w:t>
      </w:r>
      <w:r w:rsidRPr="00AB5DC3">
        <w:rPr>
          <w:rFonts w:ascii="Times New Roman" w:hAnsi="Times New Roman"/>
          <w:sz w:val="20"/>
          <w:szCs w:val="20"/>
        </w:rPr>
        <w:t>tertiary</w:t>
      </w:r>
      <w:r w:rsidR="00A84746" w:rsidRPr="00AB5DC3">
        <w:rPr>
          <w:rFonts w:ascii="Times New Roman" w:hAnsi="Times New Roman"/>
          <w:sz w:val="20"/>
          <w:szCs w:val="20"/>
        </w:rPr>
        <w:t xml:space="preserve"> </w:t>
      </w:r>
      <w:r w:rsidRPr="00AB5DC3">
        <w:rPr>
          <w:rFonts w:ascii="Times New Roman" w:hAnsi="Times New Roman"/>
          <w:sz w:val="20"/>
          <w:szCs w:val="20"/>
        </w:rPr>
        <w:t>care</w:t>
      </w:r>
      <w:r w:rsidR="00A84746" w:rsidRPr="00AB5DC3">
        <w:rPr>
          <w:rFonts w:ascii="Times New Roman" w:hAnsi="Times New Roman"/>
          <w:sz w:val="20"/>
          <w:szCs w:val="20"/>
        </w:rPr>
        <w:t xml:space="preserve"> </w:t>
      </w:r>
      <w:r w:rsidRPr="00AB5DC3">
        <w:rPr>
          <w:rFonts w:ascii="Times New Roman" w:hAnsi="Times New Roman"/>
          <w:sz w:val="20"/>
          <w:szCs w:val="20"/>
        </w:rPr>
        <w:t>hospital</w:t>
      </w:r>
      <w:r w:rsidR="00A84746" w:rsidRPr="00AB5DC3">
        <w:rPr>
          <w:rFonts w:ascii="Times New Roman" w:hAnsi="Times New Roman"/>
          <w:sz w:val="20"/>
          <w:szCs w:val="20"/>
        </w:rPr>
        <w:t xml:space="preserve"> </w:t>
      </w:r>
      <w:r w:rsidRPr="00AB5DC3">
        <w:rPr>
          <w:rFonts w:ascii="Times New Roman" w:hAnsi="Times New Roman"/>
          <w:sz w:val="20"/>
          <w:szCs w:val="20"/>
        </w:rPr>
        <w:t>in</w:t>
      </w:r>
      <w:r w:rsidR="00A84746" w:rsidRPr="00AB5DC3">
        <w:rPr>
          <w:rFonts w:ascii="Times New Roman" w:hAnsi="Times New Roman"/>
          <w:sz w:val="20"/>
          <w:szCs w:val="20"/>
        </w:rPr>
        <w:t xml:space="preserve"> </w:t>
      </w:r>
      <w:r w:rsidRPr="00AB5DC3">
        <w:rPr>
          <w:rFonts w:ascii="Times New Roman" w:hAnsi="Times New Roman"/>
          <w:sz w:val="20"/>
          <w:szCs w:val="20"/>
        </w:rPr>
        <w:t>Kolkala.</w:t>
      </w:r>
      <w:r w:rsidR="00A84746" w:rsidRPr="00AB5DC3">
        <w:rPr>
          <w:rFonts w:ascii="Times New Roman" w:hAnsi="Times New Roman"/>
          <w:sz w:val="20"/>
          <w:szCs w:val="20"/>
        </w:rPr>
        <w:t xml:space="preserve"> </w:t>
      </w:r>
      <w:r w:rsidRPr="00AB5DC3">
        <w:rPr>
          <w:rFonts w:ascii="Times New Roman" w:hAnsi="Times New Roman"/>
          <w:sz w:val="20"/>
          <w:szCs w:val="20"/>
        </w:rPr>
        <w:t>Int.</w:t>
      </w:r>
      <w:r w:rsidR="00A84746" w:rsidRPr="00AB5DC3">
        <w:rPr>
          <w:rFonts w:ascii="Times New Roman" w:hAnsi="Times New Roman"/>
          <w:sz w:val="20"/>
          <w:szCs w:val="20"/>
        </w:rPr>
        <w:t xml:space="preserve"> </w:t>
      </w:r>
      <w:r w:rsidRPr="00AB5DC3">
        <w:rPr>
          <w:rFonts w:ascii="Times New Roman" w:hAnsi="Times New Roman"/>
          <w:sz w:val="20"/>
          <w:szCs w:val="20"/>
        </w:rPr>
        <w:t>J.</w:t>
      </w:r>
      <w:r w:rsidR="00A84746" w:rsidRPr="00AB5DC3">
        <w:rPr>
          <w:rFonts w:ascii="Times New Roman" w:hAnsi="Times New Roman"/>
          <w:i/>
          <w:sz w:val="20"/>
          <w:szCs w:val="20"/>
        </w:rPr>
        <w:t xml:space="preserve"> </w:t>
      </w:r>
      <w:r w:rsidRPr="00AB5DC3">
        <w:rPr>
          <w:rFonts w:ascii="Times New Roman" w:hAnsi="Times New Roman"/>
          <w:sz w:val="20"/>
          <w:szCs w:val="20"/>
        </w:rPr>
        <w:t>Contemp.</w:t>
      </w:r>
      <w:r w:rsidR="00A84746" w:rsidRPr="00AB5DC3">
        <w:rPr>
          <w:rFonts w:ascii="Times New Roman" w:hAnsi="Times New Roman"/>
          <w:sz w:val="20"/>
          <w:szCs w:val="20"/>
        </w:rPr>
        <w:t xml:space="preserve"> </w:t>
      </w:r>
      <w:r w:rsidRPr="00AB5DC3">
        <w:rPr>
          <w:rFonts w:ascii="Times New Roman" w:hAnsi="Times New Roman"/>
          <w:sz w:val="20"/>
          <w:szCs w:val="20"/>
        </w:rPr>
        <w:t>Med.</w:t>
      </w:r>
      <w:r w:rsidR="00A84746" w:rsidRPr="00AB5DC3">
        <w:rPr>
          <w:rFonts w:ascii="Times New Roman" w:hAnsi="Times New Roman"/>
          <w:sz w:val="20"/>
          <w:szCs w:val="20"/>
        </w:rPr>
        <w:t xml:space="preserve"> </w:t>
      </w:r>
      <w:r w:rsidRPr="00AB5DC3">
        <w:rPr>
          <w:rFonts w:ascii="Times New Roman" w:hAnsi="Times New Roman"/>
          <w:sz w:val="20"/>
          <w:szCs w:val="20"/>
        </w:rPr>
        <w:t>Res.</w:t>
      </w:r>
      <w:r w:rsidR="00A84746" w:rsidRPr="00AB5DC3">
        <w:rPr>
          <w:rFonts w:ascii="Times New Roman" w:hAnsi="Times New Roman"/>
          <w:sz w:val="20"/>
          <w:szCs w:val="20"/>
        </w:rPr>
        <w:t xml:space="preserve"> </w:t>
      </w:r>
      <w:r w:rsidR="0012212A" w:rsidRPr="00AB5DC3">
        <w:rPr>
          <w:rFonts w:ascii="Times New Roman" w:hAnsi="Times New Roman"/>
          <w:sz w:val="20"/>
          <w:szCs w:val="20"/>
        </w:rPr>
        <w:t>2016;</w:t>
      </w:r>
      <w:r w:rsidR="00A84746" w:rsidRPr="00AB5DC3">
        <w:rPr>
          <w:rFonts w:ascii="Times New Roman" w:hAnsi="Times New Roman"/>
          <w:sz w:val="20"/>
          <w:szCs w:val="20"/>
        </w:rPr>
        <w:t xml:space="preserve"> </w:t>
      </w:r>
      <w:r w:rsidRPr="00AB5DC3">
        <w:rPr>
          <w:rFonts w:ascii="Times New Roman" w:hAnsi="Times New Roman"/>
          <w:sz w:val="20"/>
          <w:szCs w:val="20"/>
        </w:rPr>
        <w:t>3:1566-1576.</w:t>
      </w:r>
    </w:p>
    <w:p w:rsidR="00AF675A" w:rsidRPr="00AB5DC3" w:rsidRDefault="00E6021B" w:rsidP="00D94EDB">
      <w:pPr>
        <w:pStyle w:val="NoSpacing"/>
        <w:numPr>
          <w:ilvl w:val="0"/>
          <w:numId w:val="7"/>
        </w:numPr>
        <w:snapToGrid w:val="0"/>
        <w:ind w:left="425" w:hanging="425"/>
        <w:jc w:val="both"/>
        <w:rPr>
          <w:rFonts w:ascii="Times New Roman" w:hAnsi="Times New Roman"/>
          <w:sz w:val="20"/>
          <w:szCs w:val="20"/>
        </w:rPr>
      </w:pPr>
      <w:r w:rsidRPr="00AB5DC3">
        <w:rPr>
          <w:rFonts w:ascii="Times New Roman" w:hAnsi="Times New Roman"/>
          <w:sz w:val="20"/>
          <w:szCs w:val="20"/>
        </w:rPr>
        <w:t>Bekele,</w:t>
      </w:r>
      <w:r w:rsidR="00A84746" w:rsidRPr="00AB5DC3">
        <w:rPr>
          <w:rFonts w:ascii="Times New Roman" w:hAnsi="Times New Roman"/>
          <w:sz w:val="20"/>
          <w:szCs w:val="20"/>
        </w:rPr>
        <w:t xml:space="preserve"> </w:t>
      </w:r>
      <w:r w:rsidRPr="00AB5DC3">
        <w:rPr>
          <w:rFonts w:ascii="Times New Roman" w:hAnsi="Times New Roman"/>
          <w:sz w:val="20"/>
          <w:szCs w:val="20"/>
        </w:rPr>
        <w:t>B.</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Ashenah,</w:t>
      </w:r>
      <w:r w:rsidR="00A84746" w:rsidRPr="00AB5DC3">
        <w:rPr>
          <w:rFonts w:ascii="Times New Roman" w:hAnsi="Times New Roman"/>
          <w:sz w:val="20"/>
          <w:szCs w:val="20"/>
        </w:rPr>
        <w:t xml:space="preserve"> </w:t>
      </w:r>
      <w:r w:rsidRPr="00AB5DC3">
        <w:rPr>
          <w:rFonts w:ascii="Times New Roman" w:hAnsi="Times New Roman"/>
          <w:sz w:val="20"/>
          <w:szCs w:val="20"/>
        </w:rPr>
        <w:t>M.</w:t>
      </w:r>
      <w:r w:rsidR="00A84746" w:rsidRPr="00AB5DC3">
        <w:rPr>
          <w:rFonts w:ascii="Times New Roman" w:hAnsi="Times New Roman"/>
          <w:sz w:val="20"/>
          <w:szCs w:val="20"/>
        </w:rPr>
        <w:t xml:space="preserve"> </w:t>
      </w:r>
      <w:r w:rsidRPr="00AB5DC3">
        <w:rPr>
          <w:rFonts w:ascii="Times New Roman" w:hAnsi="Times New Roman"/>
          <w:sz w:val="20"/>
          <w:szCs w:val="20"/>
        </w:rPr>
        <w:t>Distribution</w:t>
      </w:r>
      <w:r w:rsidR="00A84746" w:rsidRPr="00AB5DC3">
        <w:rPr>
          <w:rFonts w:ascii="Times New Roman" w:hAnsi="Times New Roman"/>
          <w:sz w:val="20"/>
          <w:szCs w:val="20"/>
        </w:rPr>
        <w:t xml:space="preserve"> </w:t>
      </w:r>
      <w:r w:rsidRPr="00AB5DC3">
        <w:rPr>
          <w:rFonts w:ascii="Times New Roman" w:hAnsi="Times New Roman"/>
          <w:sz w:val="20"/>
          <w:szCs w:val="20"/>
        </w:rPr>
        <w:t>of</w:t>
      </w:r>
      <w:r w:rsidR="00A84746" w:rsidRPr="00AB5DC3">
        <w:rPr>
          <w:rFonts w:ascii="Times New Roman" w:hAnsi="Times New Roman"/>
          <w:sz w:val="20"/>
          <w:szCs w:val="20"/>
        </w:rPr>
        <w:t xml:space="preserve"> </w:t>
      </w:r>
      <w:r w:rsidRPr="00AB5DC3">
        <w:rPr>
          <w:rFonts w:ascii="Times New Roman" w:hAnsi="Times New Roman"/>
          <w:sz w:val="20"/>
          <w:szCs w:val="20"/>
        </w:rPr>
        <w:t>drug</w:t>
      </w:r>
      <w:r w:rsidR="00A84746" w:rsidRPr="00AB5DC3">
        <w:rPr>
          <w:rFonts w:ascii="Times New Roman" w:hAnsi="Times New Roman"/>
          <w:sz w:val="20"/>
          <w:szCs w:val="20"/>
        </w:rPr>
        <w:t xml:space="preserve"> </w:t>
      </w:r>
      <w:r w:rsidRPr="00AB5DC3">
        <w:rPr>
          <w:rFonts w:ascii="Times New Roman" w:hAnsi="Times New Roman"/>
          <w:sz w:val="20"/>
          <w:szCs w:val="20"/>
        </w:rPr>
        <w:t>resistance</w:t>
      </w:r>
      <w:r w:rsidR="00A84746" w:rsidRPr="00AB5DC3">
        <w:rPr>
          <w:rFonts w:ascii="Times New Roman" w:hAnsi="Times New Roman"/>
          <w:sz w:val="20"/>
          <w:szCs w:val="20"/>
        </w:rPr>
        <w:t xml:space="preserve"> </w:t>
      </w:r>
      <w:r w:rsidRPr="00AB5DC3">
        <w:rPr>
          <w:rFonts w:ascii="Times New Roman" w:hAnsi="Times New Roman"/>
          <w:sz w:val="20"/>
          <w:szCs w:val="20"/>
        </w:rPr>
        <w:t>among</w:t>
      </w:r>
      <w:r w:rsidR="00A84746" w:rsidRPr="00AB5DC3">
        <w:rPr>
          <w:rFonts w:ascii="Times New Roman" w:hAnsi="Times New Roman"/>
          <w:sz w:val="20"/>
          <w:szCs w:val="20"/>
        </w:rPr>
        <w:t xml:space="preserve"> </w:t>
      </w:r>
      <w:r w:rsidRPr="00AB5DC3">
        <w:rPr>
          <w:rFonts w:ascii="Times New Roman" w:hAnsi="Times New Roman"/>
          <w:sz w:val="20"/>
          <w:szCs w:val="20"/>
        </w:rPr>
        <w:t>Enterococci</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Salmonella</w:t>
      </w:r>
      <w:r w:rsidR="00A84746" w:rsidRPr="00AB5DC3">
        <w:rPr>
          <w:rFonts w:ascii="Times New Roman" w:hAnsi="Times New Roman"/>
          <w:sz w:val="20"/>
          <w:szCs w:val="20"/>
        </w:rPr>
        <w:t xml:space="preserve"> </w:t>
      </w:r>
      <w:r w:rsidRPr="00AB5DC3">
        <w:rPr>
          <w:rFonts w:ascii="Times New Roman" w:hAnsi="Times New Roman"/>
          <w:sz w:val="20"/>
          <w:szCs w:val="20"/>
        </w:rPr>
        <w:t>from</w:t>
      </w:r>
      <w:r w:rsidR="00A84746" w:rsidRPr="00AB5DC3">
        <w:rPr>
          <w:rFonts w:ascii="Times New Roman" w:hAnsi="Times New Roman"/>
          <w:sz w:val="20"/>
          <w:szCs w:val="20"/>
        </w:rPr>
        <w:t xml:space="preserve"> </w:t>
      </w:r>
      <w:r w:rsidRPr="00AB5DC3">
        <w:rPr>
          <w:rFonts w:ascii="Times New Roman" w:hAnsi="Times New Roman"/>
          <w:sz w:val="20"/>
          <w:szCs w:val="20"/>
        </w:rPr>
        <w:t>poultry</w:t>
      </w:r>
      <w:r w:rsidR="00A84746" w:rsidRPr="00AB5DC3">
        <w:rPr>
          <w:rFonts w:ascii="Times New Roman" w:hAnsi="Times New Roman"/>
          <w:sz w:val="20"/>
          <w:szCs w:val="20"/>
        </w:rPr>
        <w:t xml:space="preserve"> </w:t>
      </w:r>
      <w:r w:rsidRPr="00AB5DC3">
        <w:rPr>
          <w:rFonts w:ascii="Times New Roman" w:hAnsi="Times New Roman"/>
          <w:sz w:val="20"/>
          <w:szCs w:val="20"/>
        </w:rPr>
        <w:t>and</w:t>
      </w:r>
      <w:r w:rsidR="00A84746" w:rsidRPr="00AB5DC3">
        <w:rPr>
          <w:rFonts w:ascii="Times New Roman" w:hAnsi="Times New Roman"/>
          <w:sz w:val="20"/>
          <w:szCs w:val="20"/>
        </w:rPr>
        <w:t xml:space="preserve"> </w:t>
      </w:r>
      <w:r w:rsidRPr="00AB5DC3">
        <w:rPr>
          <w:rFonts w:ascii="Times New Roman" w:hAnsi="Times New Roman"/>
          <w:sz w:val="20"/>
          <w:szCs w:val="20"/>
        </w:rPr>
        <w:t>cattle</w:t>
      </w:r>
      <w:r w:rsidR="00A84746" w:rsidRPr="00AB5DC3">
        <w:rPr>
          <w:rFonts w:ascii="Times New Roman" w:hAnsi="Times New Roman"/>
          <w:sz w:val="20"/>
          <w:szCs w:val="20"/>
        </w:rPr>
        <w:t xml:space="preserve"> </w:t>
      </w:r>
      <w:r w:rsidRPr="00AB5DC3">
        <w:rPr>
          <w:rFonts w:ascii="Times New Roman" w:hAnsi="Times New Roman"/>
          <w:sz w:val="20"/>
          <w:szCs w:val="20"/>
        </w:rPr>
        <w:t>in</w:t>
      </w:r>
      <w:r w:rsidR="00A84746" w:rsidRPr="00AB5DC3">
        <w:rPr>
          <w:rFonts w:ascii="Times New Roman" w:hAnsi="Times New Roman"/>
          <w:sz w:val="20"/>
          <w:szCs w:val="20"/>
        </w:rPr>
        <w:t xml:space="preserve"> </w:t>
      </w:r>
      <w:r w:rsidRPr="00AB5DC3">
        <w:rPr>
          <w:rFonts w:ascii="Times New Roman" w:hAnsi="Times New Roman"/>
          <w:sz w:val="20"/>
          <w:szCs w:val="20"/>
        </w:rPr>
        <w:t>Ethiopia.</w:t>
      </w:r>
      <w:r w:rsidR="00A84746" w:rsidRPr="00AB5DC3">
        <w:rPr>
          <w:rFonts w:ascii="Times New Roman" w:hAnsi="Times New Roman"/>
          <w:sz w:val="20"/>
          <w:szCs w:val="20"/>
        </w:rPr>
        <w:t xml:space="preserve"> </w:t>
      </w:r>
      <w:r w:rsidRPr="00AB5DC3">
        <w:rPr>
          <w:rFonts w:ascii="Times New Roman" w:hAnsi="Times New Roman"/>
          <w:sz w:val="20"/>
          <w:szCs w:val="20"/>
        </w:rPr>
        <w:t>Trop.</w:t>
      </w:r>
      <w:r w:rsidR="00A84746" w:rsidRPr="00AB5DC3">
        <w:rPr>
          <w:rFonts w:ascii="Times New Roman" w:hAnsi="Times New Roman"/>
          <w:sz w:val="20"/>
          <w:szCs w:val="20"/>
        </w:rPr>
        <w:t xml:space="preserve"> </w:t>
      </w:r>
      <w:r w:rsidRPr="00AB5DC3">
        <w:rPr>
          <w:rFonts w:ascii="Times New Roman" w:hAnsi="Times New Roman"/>
          <w:sz w:val="20"/>
          <w:szCs w:val="20"/>
        </w:rPr>
        <w:t>Animal</w:t>
      </w:r>
      <w:r w:rsidR="00A84746" w:rsidRPr="00AB5DC3">
        <w:rPr>
          <w:rFonts w:ascii="Times New Roman" w:hAnsi="Times New Roman"/>
          <w:sz w:val="20"/>
          <w:szCs w:val="20"/>
        </w:rPr>
        <w:t xml:space="preserve"> </w:t>
      </w:r>
      <w:r w:rsidRPr="00AB5DC3">
        <w:rPr>
          <w:rFonts w:ascii="Times New Roman" w:hAnsi="Times New Roman"/>
          <w:sz w:val="20"/>
          <w:szCs w:val="20"/>
        </w:rPr>
        <w:t>Heal.</w:t>
      </w:r>
      <w:r w:rsidR="00A84746" w:rsidRPr="00AB5DC3">
        <w:rPr>
          <w:rFonts w:ascii="Times New Roman" w:hAnsi="Times New Roman"/>
          <w:sz w:val="20"/>
          <w:szCs w:val="20"/>
        </w:rPr>
        <w:t xml:space="preserve"> </w:t>
      </w:r>
      <w:r w:rsidRPr="00AB5DC3">
        <w:rPr>
          <w:rFonts w:ascii="Times New Roman" w:hAnsi="Times New Roman"/>
          <w:sz w:val="20"/>
          <w:szCs w:val="20"/>
        </w:rPr>
        <w:t>Product.</w:t>
      </w:r>
      <w:r w:rsidR="00A84746" w:rsidRPr="00AB5DC3">
        <w:rPr>
          <w:rFonts w:ascii="Times New Roman" w:hAnsi="Times New Roman"/>
          <w:sz w:val="20"/>
          <w:szCs w:val="20"/>
        </w:rPr>
        <w:t xml:space="preserve"> </w:t>
      </w:r>
      <w:r w:rsidR="0012212A" w:rsidRPr="00AB5DC3">
        <w:rPr>
          <w:rFonts w:ascii="Times New Roman" w:hAnsi="Times New Roman"/>
          <w:sz w:val="20"/>
          <w:szCs w:val="20"/>
        </w:rPr>
        <w:t>2009;</w:t>
      </w:r>
      <w:r w:rsidR="00A84746" w:rsidRPr="00AB5DC3">
        <w:rPr>
          <w:rFonts w:ascii="Times New Roman" w:hAnsi="Times New Roman"/>
          <w:sz w:val="20"/>
          <w:szCs w:val="20"/>
        </w:rPr>
        <w:t xml:space="preserve"> </w:t>
      </w:r>
      <w:r w:rsidRPr="00AB5DC3">
        <w:rPr>
          <w:rFonts w:ascii="Times New Roman" w:hAnsi="Times New Roman"/>
          <w:sz w:val="20"/>
          <w:szCs w:val="20"/>
        </w:rPr>
        <w:t>42(5):857-86</w:t>
      </w:r>
      <w:r w:rsidR="00AF675A" w:rsidRPr="00AB5DC3">
        <w:rPr>
          <w:rFonts w:ascii="Times New Roman" w:hAnsi="Times New Roman"/>
          <w:sz w:val="20"/>
          <w:szCs w:val="20"/>
        </w:rPr>
        <w:t>4.</w:t>
      </w:r>
    </w:p>
    <w:p w:rsidR="00A84746" w:rsidRPr="003C2B58" w:rsidRDefault="0012212A" w:rsidP="00FB6404">
      <w:pPr>
        <w:pStyle w:val="NoSpacing"/>
        <w:numPr>
          <w:ilvl w:val="0"/>
          <w:numId w:val="7"/>
        </w:numPr>
        <w:snapToGrid w:val="0"/>
        <w:ind w:left="425" w:hanging="425"/>
        <w:jc w:val="both"/>
        <w:rPr>
          <w:rFonts w:ascii="Times New Roman" w:hAnsi="Times New Roman"/>
          <w:sz w:val="20"/>
          <w:szCs w:val="20"/>
        </w:rPr>
      </w:pPr>
      <w:r w:rsidRPr="003C2B58">
        <w:rPr>
          <w:rFonts w:ascii="Times New Roman" w:hAnsi="Times New Roman"/>
          <w:sz w:val="20"/>
          <w:szCs w:val="20"/>
        </w:rPr>
        <w:t>Kafil,</w:t>
      </w:r>
      <w:r w:rsidR="00A84746" w:rsidRPr="003C2B58">
        <w:rPr>
          <w:rFonts w:ascii="Times New Roman" w:hAnsi="Times New Roman"/>
          <w:sz w:val="20"/>
          <w:szCs w:val="20"/>
        </w:rPr>
        <w:t xml:space="preserve"> </w:t>
      </w:r>
      <w:proofErr w:type="gramStart"/>
      <w:r w:rsidRPr="003C2B58">
        <w:rPr>
          <w:rFonts w:ascii="Times New Roman" w:hAnsi="Times New Roman"/>
          <w:sz w:val="20"/>
          <w:szCs w:val="20"/>
        </w:rPr>
        <w:t>HS.,</w:t>
      </w:r>
      <w:proofErr w:type="gramEnd"/>
      <w:r w:rsidR="00A84746" w:rsidRPr="003C2B58">
        <w:rPr>
          <w:rFonts w:ascii="Times New Roman" w:hAnsi="Times New Roman"/>
          <w:sz w:val="20"/>
          <w:szCs w:val="20"/>
        </w:rPr>
        <w:t xml:space="preserve"> </w:t>
      </w:r>
      <w:r w:rsidRPr="003C2B58">
        <w:rPr>
          <w:rFonts w:ascii="Times New Roman" w:hAnsi="Times New Roman"/>
          <w:sz w:val="20"/>
          <w:szCs w:val="20"/>
        </w:rPr>
        <w:t>and</w:t>
      </w:r>
      <w:r w:rsidR="00A84746" w:rsidRPr="003C2B58">
        <w:rPr>
          <w:rFonts w:ascii="Times New Roman" w:hAnsi="Times New Roman"/>
          <w:sz w:val="20"/>
          <w:szCs w:val="20"/>
        </w:rPr>
        <w:t xml:space="preserve"> </w:t>
      </w:r>
      <w:r w:rsidRPr="003C2B58">
        <w:rPr>
          <w:rFonts w:ascii="Times New Roman" w:hAnsi="Times New Roman"/>
          <w:sz w:val="20"/>
          <w:szCs w:val="20"/>
        </w:rPr>
        <w:t>Mobarez,</w:t>
      </w:r>
      <w:r w:rsidR="00A84746" w:rsidRPr="003C2B58">
        <w:rPr>
          <w:rFonts w:ascii="Times New Roman" w:hAnsi="Times New Roman"/>
          <w:sz w:val="20"/>
          <w:szCs w:val="20"/>
        </w:rPr>
        <w:t xml:space="preserve"> </w:t>
      </w:r>
      <w:r w:rsidRPr="003C2B58">
        <w:rPr>
          <w:rFonts w:ascii="Times New Roman" w:hAnsi="Times New Roman"/>
          <w:sz w:val="20"/>
          <w:szCs w:val="20"/>
        </w:rPr>
        <w:t>A</w:t>
      </w:r>
      <w:r w:rsidR="00E6021B" w:rsidRPr="003C2B58">
        <w:rPr>
          <w:rFonts w:ascii="Times New Roman" w:hAnsi="Times New Roman"/>
          <w:sz w:val="20"/>
          <w:szCs w:val="20"/>
        </w:rPr>
        <w:t>M.</w:t>
      </w:r>
      <w:r w:rsidR="00A84746" w:rsidRPr="003C2B58">
        <w:rPr>
          <w:rFonts w:ascii="Times New Roman" w:hAnsi="Times New Roman"/>
          <w:sz w:val="20"/>
          <w:szCs w:val="20"/>
        </w:rPr>
        <w:t xml:space="preserve"> </w:t>
      </w:r>
      <w:r w:rsidR="00E6021B" w:rsidRPr="003C2B58">
        <w:rPr>
          <w:rFonts w:ascii="Times New Roman" w:hAnsi="Times New Roman"/>
          <w:sz w:val="20"/>
          <w:szCs w:val="20"/>
        </w:rPr>
        <w:t>Spread</w:t>
      </w:r>
      <w:r w:rsidR="00A84746" w:rsidRPr="003C2B58">
        <w:rPr>
          <w:rFonts w:ascii="Times New Roman" w:hAnsi="Times New Roman"/>
          <w:sz w:val="20"/>
          <w:szCs w:val="20"/>
        </w:rPr>
        <w:t xml:space="preserve"> </w:t>
      </w:r>
      <w:r w:rsidR="00E6021B" w:rsidRPr="003C2B58">
        <w:rPr>
          <w:rFonts w:ascii="Times New Roman" w:hAnsi="Times New Roman"/>
          <w:sz w:val="20"/>
          <w:szCs w:val="20"/>
        </w:rPr>
        <w:t>of</w:t>
      </w:r>
      <w:r w:rsidR="00A84746" w:rsidRPr="003C2B58">
        <w:rPr>
          <w:rFonts w:ascii="Times New Roman" w:hAnsi="Times New Roman"/>
          <w:sz w:val="20"/>
          <w:szCs w:val="20"/>
        </w:rPr>
        <w:t xml:space="preserve"> </w:t>
      </w:r>
      <w:r w:rsidR="00E6021B" w:rsidRPr="003C2B58">
        <w:rPr>
          <w:rFonts w:ascii="Times New Roman" w:hAnsi="Times New Roman"/>
          <w:sz w:val="20"/>
          <w:szCs w:val="20"/>
        </w:rPr>
        <w:t>enterococcal</w:t>
      </w:r>
      <w:r w:rsidR="00A84746" w:rsidRPr="003C2B58">
        <w:rPr>
          <w:rFonts w:ascii="Times New Roman" w:hAnsi="Times New Roman"/>
          <w:sz w:val="20"/>
          <w:szCs w:val="20"/>
        </w:rPr>
        <w:t xml:space="preserve"> </w:t>
      </w:r>
      <w:r w:rsidR="00E6021B" w:rsidRPr="003C2B58">
        <w:rPr>
          <w:rFonts w:ascii="Times New Roman" w:hAnsi="Times New Roman"/>
          <w:sz w:val="20"/>
          <w:szCs w:val="20"/>
        </w:rPr>
        <w:t>surface</w:t>
      </w:r>
      <w:r w:rsidR="00A84746" w:rsidRPr="003C2B58">
        <w:rPr>
          <w:rFonts w:ascii="Times New Roman" w:hAnsi="Times New Roman"/>
          <w:sz w:val="20"/>
          <w:szCs w:val="20"/>
        </w:rPr>
        <w:t xml:space="preserve"> </w:t>
      </w:r>
      <w:r w:rsidR="00E6021B" w:rsidRPr="003C2B58">
        <w:rPr>
          <w:rFonts w:ascii="Times New Roman" w:hAnsi="Times New Roman"/>
          <w:sz w:val="20"/>
          <w:szCs w:val="20"/>
        </w:rPr>
        <w:t>protein</w:t>
      </w:r>
      <w:r w:rsidR="00A84746" w:rsidRPr="003C2B58">
        <w:rPr>
          <w:rFonts w:ascii="Times New Roman" w:hAnsi="Times New Roman"/>
          <w:sz w:val="20"/>
          <w:szCs w:val="20"/>
        </w:rPr>
        <w:t xml:space="preserve"> </w:t>
      </w:r>
      <w:r w:rsidR="00E6021B" w:rsidRPr="003C2B58">
        <w:rPr>
          <w:rFonts w:ascii="Times New Roman" w:hAnsi="Times New Roman"/>
          <w:sz w:val="20"/>
          <w:szCs w:val="20"/>
        </w:rPr>
        <w:t>in</w:t>
      </w:r>
      <w:r w:rsidR="00A84746" w:rsidRPr="003C2B58">
        <w:rPr>
          <w:rFonts w:ascii="Times New Roman" w:hAnsi="Times New Roman"/>
          <w:sz w:val="20"/>
          <w:szCs w:val="20"/>
        </w:rPr>
        <w:t xml:space="preserve"> </w:t>
      </w:r>
      <w:r w:rsidR="00E6021B" w:rsidRPr="003C2B58">
        <w:rPr>
          <w:rFonts w:ascii="Times New Roman" w:hAnsi="Times New Roman"/>
          <w:sz w:val="20"/>
          <w:szCs w:val="20"/>
        </w:rPr>
        <w:t>antibiotic</w:t>
      </w:r>
      <w:r w:rsidR="00A84746" w:rsidRPr="003C2B58">
        <w:rPr>
          <w:rFonts w:ascii="Times New Roman" w:hAnsi="Times New Roman"/>
          <w:sz w:val="20"/>
          <w:szCs w:val="20"/>
        </w:rPr>
        <w:t xml:space="preserve"> </w:t>
      </w:r>
      <w:r w:rsidR="00E6021B" w:rsidRPr="003C2B58">
        <w:rPr>
          <w:rFonts w:ascii="Times New Roman" w:hAnsi="Times New Roman"/>
          <w:sz w:val="20"/>
          <w:szCs w:val="20"/>
        </w:rPr>
        <w:t>resistant</w:t>
      </w:r>
      <w:r w:rsidR="00A84746" w:rsidRPr="003C2B58">
        <w:rPr>
          <w:rFonts w:ascii="Times New Roman" w:hAnsi="Times New Roman"/>
          <w:sz w:val="20"/>
          <w:szCs w:val="20"/>
        </w:rPr>
        <w:t xml:space="preserve"> </w:t>
      </w:r>
      <w:r w:rsidR="00E6021B" w:rsidRPr="003C2B58">
        <w:rPr>
          <w:rFonts w:ascii="Times New Roman" w:hAnsi="Times New Roman"/>
          <w:i/>
          <w:sz w:val="20"/>
          <w:szCs w:val="20"/>
        </w:rPr>
        <w:t>Enterococcus</w:t>
      </w:r>
      <w:r w:rsidR="00A84746" w:rsidRPr="003C2B58">
        <w:rPr>
          <w:rFonts w:ascii="Times New Roman" w:hAnsi="Times New Roman"/>
          <w:i/>
          <w:sz w:val="20"/>
          <w:szCs w:val="20"/>
        </w:rPr>
        <w:t xml:space="preserve"> </w:t>
      </w:r>
      <w:r w:rsidR="00E6021B" w:rsidRPr="003C2B58">
        <w:rPr>
          <w:rFonts w:ascii="Times New Roman" w:hAnsi="Times New Roman"/>
          <w:i/>
          <w:sz w:val="20"/>
          <w:szCs w:val="20"/>
        </w:rPr>
        <w:t>faecium</w:t>
      </w:r>
      <w:r w:rsidR="00A84746" w:rsidRPr="003C2B58">
        <w:rPr>
          <w:rFonts w:ascii="Times New Roman" w:hAnsi="Times New Roman"/>
          <w:i/>
          <w:sz w:val="20"/>
          <w:szCs w:val="20"/>
        </w:rPr>
        <w:t xml:space="preserve"> </w:t>
      </w:r>
      <w:r w:rsidR="00E6021B" w:rsidRPr="003C2B58">
        <w:rPr>
          <w:rFonts w:ascii="Times New Roman" w:hAnsi="Times New Roman"/>
          <w:sz w:val="20"/>
          <w:szCs w:val="20"/>
        </w:rPr>
        <w:t>and</w:t>
      </w:r>
      <w:r w:rsidR="00A84746" w:rsidRPr="003C2B58">
        <w:rPr>
          <w:rFonts w:ascii="Times New Roman" w:hAnsi="Times New Roman"/>
          <w:sz w:val="20"/>
          <w:szCs w:val="20"/>
        </w:rPr>
        <w:t xml:space="preserve"> </w:t>
      </w:r>
      <w:r w:rsidR="00E6021B" w:rsidRPr="003C2B58">
        <w:rPr>
          <w:rFonts w:ascii="Times New Roman" w:hAnsi="Times New Roman"/>
          <w:i/>
          <w:sz w:val="20"/>
          <w:szCs w:val="20"/>
        </w:rPr>
        <w:t>Enterococcus</w:t>
      </w:r>
      <w:r w:rsidR="00A84746" w:rsidRPr="003C2B58">
        <w:rPr>
          <w:rFonts w:ascii="Times New Roman" w:hAnsi="Times New Roman"/>
          <w:i/>
          <w:sz w:val="20"/>
          <w:szCs w:val="20"/>
        </w:rPr>
        <w:t xml:space="preserve"> </w:t>
      </w:r>
      <w:r w:rsidR="00E6021B" w:rsidRPr="003C2B58">
        <w:rPr>
          <w:rFonts w:ascii="Times New Roman" w:hAnsi="Times New Roman"/>
          <w:i/>
          <w:sz w:val="20"/>
          <w:szCs w:val="20"/>
        </w:rPr>
        <w:t>faecalis</w:t>
      </w:r>
      <w:r w:rsidR="00A84746" w:rsidRPr="003C2B58">
        <w:rPr>
          <w:rFonts w:ascii="Times New Roman" w:hAnsi="Times New Roman"/>
          <w:sz w:val="20"/>
          <w:szCs w:val="20"/>
        </w:rPr>
        <w:t xml:space="preserve"> </w:t>
      </w:r>
      <w:r w:rsidR="00E6021B" w:rsidRPr="003C2B58">
        <w:rPr>
          <w:rFonts w:ascii="Times New Roman" w:hAnsi="Times New Roman"/>
          <w:sz w:val="20"/>
          <w:szCs w:val="20"/>
        </w:rPr>
        <w:t>isolates</w:t>
      </w:r>
      <w:r w:rsidR="00A84746" w:rsidRPr="003C2B58">
        <w:rPr>
          <w:rFonts w:ascii="Times New Roman" w:hAnsi="Times New Roman"/>
          <w:sz w:val="20"/>
          <w:szCs w:val="20"/>
        </w:rPr>
        <w:t xml:space="preserve"> </w:t>
      </w:r>
      <w:r w:rsidR="00E6021B" w:rsidRPr="003C2B58">
        <w:rPr>
          <w:rFonts w:ascii="Times New Roman" w:hAnsi="Times New Roman"/>
          <w:sz w:val="20"/>
          <w:szCs w:val="20"/>
        </w:rPr>
        <w:t>from</w:t>
      </w:r>
      <w:r w:rsidR="00A84746" w:rsidRPr="003C2B58">
        <w:rPr>
          <w:rFonts w:ascii="Times New Roman" w:hAnsi="Times New Roman"/>
          <w:sz w:val="20"/>
          <w:szCs w:val="20"/>
        </w:rPr>
        <w:t xml:space="preserve"> </w:t>
      </w:r>
      <w:r w:rsidR="00E6021B" w:rsidRPr="003C2B58">
        <w:rPr>
          <w:rFonts w:ascii="Times New Roman" w:hAnsi="Times New Roman"/>
          <w:sz w:val="20"/>
          <w:szCs w:val="20"/>
        </w:rPr>
        <w:t>urinary</w:t>
      </w:r>
      <w:r w:rsidR="00A84746" w:rsidRPr="003C2B58">
        <w:rPr>
          <w:rFonts w:ascii="Times New Roman" w:hAnsi="Times New Roman"/>
          <w:sz w:val="20"/>
          <w:szCs w:val="20"/>
        </w:rPr>
        <w:t xml:space="preserve"> </w:t>
      </w:r>
      <w:r w:rsidR="00E6021B" w:rsidRPr="003C2B58">
        <w:rPr>
          <w:rFonts w:ascii="Times New Roman" w:hAnsi="Times New Roman"/>
          <w:sz w:val="20"/>
          <w:szCs w:val="20"/>
        </w:rPr>
        <w:t>tract</w:t>
      </w:r>
      <w:r w:rsidR="00A84746" w:rsidRPr="003C2B58">
        <w:rPr>
          <w:rFonts w:ascii="Times New Roman" w:hAnsi="Times New Roman"/>
          <w:sz w:val="20"/>
          <w:szCs w:val="20"/>
        </w:rPr>
        <w:t xml:space="preserve"> </w:t>
      </w:r>
      <w:r w:rsidR="00E6021B" w:rsidRPr="003C2B58">
        <w:rPr>
          <w:rFonts w:ascii="Times New Roman" w:hAnsi="Times New Roman"/>
          <w:sz w:val="20"/>
          <w:szCs w:val="20"/>
        </w:rPr>
        <w:t>infections.</w:t>
      </w:r>
      <w:r w:rsidR="00A84746" w:rsidRPr="003C2B58">
        <w:rPr>
          <w:rFonts w:ascii="Times New Roman" w:hAnsi="Times New Roman"/>
          <w:i/>
          <w:sz w:val="20"/>
          <w:szCs w:val="20"/>
        </w:rPr>
        <w:t xml:space="preserve"> </w:t>
      </w:r>
      <w:r w:rsidR="00E6021B" w:rsidRPr="003C2B58">
        <w:rPr>
          <w:rFonts w:ascii="Times New Roman" w:hAnsi="Times New Roman"/>
          <w:sz w:val="20"/>
          <w:szCs w:val="20"/>
        </w:rPr>
        <w:t>Open</w:t>
      </w:r>
      <w:r w:rsidR="00A84746" w:rsidRPr="003C2B58">
        <w:rPr>
          <w:rFonts w:ascii="Times New Roman" w:hAnsi="Times New Roman"/>
          <w:sz w:val="20"/>
          <w:szCs w:val="20"/>
        </w:rPr>
        <w:t xml:space="preserve"> </w:t>
      </w:r>
      <w:r w:rsidR="00E6021B" w:rsidRPr="003C2B58">
        <w:rPr>
          <w:rFonts w:ascii="Times New Roman" w:hAnsi="Times New Roman"/>
          <w:sz w:val="20"/>
          <w:szCs w:val="20"/>
        </w:rPr>
        <w:t>Microbiol.</w:t>
      </w:r>
      <w:r w:rsidR="00A84746" w:rsidRPr="003C2B58">
        <w:rPr>
          <w:rFonts w:ascii="Times New Roman" w:hAnsi="Times New Roman"/>
          <w:sz w:val="20"/>
          <w:szCs w:val="20"/>
        </w:rPr>
        <w:t xml:space="preserve"> </w:t>
      </w:r>
      <w:r w:rsidR="00E6021B" w:rsidRPr="003C2B58">
        <w:rPr>
          <w:rFonts w:ascii="Times New Roman" w:hAnsi="Times New Roman"/>
          <w:sz w:val="20"/>
          <w:szCs w:val="20"/>
        </w:rPr>
        <w:t>J</w:t>
      </w:r>
      <w:r w:rsidRPr="003C2B58">
        <w:rPr>
          <w:rFonts w:ascii="Times New Roman" w:hAnsi="Times New Roman"/>
          <w:sz w:val="20"/>
          <w:szCs w:val="20"/>
        </w:rPr>
        <w:t>.</w:t>
      </w:r>
      <w:r w:rsidR="00A84746" w:rsidRPr="003C2B58">
        <w:rPr>
          <w:rFonts w:ascii="Times New Roman" w:hAnsi="Times New Roman"/>
          <w:sz w:val="20"/>
          <w:szCs w:val="20"/>
        </w:rPr>
        <w:t xml:space="preserve"> </w:t>
      </w:r>
      <w:r w:rsidRPr="003C2B58">
        <w:rPr>
          <w:rFonts w:ascii="Times New Roman" w:hAnsi="Times New Roman"/>
          <w:sz w:val="20"/>
          <w:szCs w:val="20"/>
        </w:rPr>
        <w:t>2015;</w:t>
      </w:r>
      <w:r w:rsidR="00A84746" w:rsidRPr="003C2B58">
        <w:rPr>
          <w:rFonts w:ascii="Times New Roman" w:hAnsi="Times New Roman"/>
          <w:sz w:val="20"/>
          <w:szCs w:val="20"/>
        </w:rPr>
        <w:t xml:space="preserve"> </w:t>
      </w:r>
      <w:r w:rsidR="00E6021B" w:rsidRPr="003C2B58">
        <w:rPr>
          <w:rFonts w:ascii="Times New Roman" w:hAnsi="Times New Roman"/>
          <w:sz w:val="20"/>
          <w:szCs w:val="20"/>
        </w:rPr>
        <w:t>9(1):</w:t>
      </w:r>
      <w:r w:rsidR="00A84746" w:rsidRPr="003C2B58">
        <w:rPr>
          <w:rFonts w:ascii="Times New Roman" w:hAnsi="Times New Roman"/>
          <w:sz w:val="20"/>
          <w:szCs w:val="20"/>
        </w:rPr>
        <w:t xml:space="preserve"> </w:t>
      </w:r>
      <w:r w:rsidR="00E6021B" w:rsidRPr="003C2B58">
        <w:rPr>
          <w:rFonts w:ascii="Times New Roman" w:hAnsi="Times New Roman"/>
          <w:sz w:val="20"/>
          <w:szCs w:val="20"/>
        </w:rPr>
        <w:t>14-17.</w:t>
      </w:r>
    </w:p>
    <w:p w:rsidR="00D94EDB" w:rsidRPr="00AB5DC3" w:rsidRDefault="00D94EDB" w:rsidP="00FB6404">
      <w:pPr>
        <w:pStyle w:val="NoSpacing"/>
        <w:snapToGrid w:val="0"/>
        <w:ind w:left="425" w:hanging="425"/>
        <w:jc w:val="both"/>
        <w:rPr>
          <w:rFonts w:ascii="Times New Roman" w:hAnsi="Times New Roman"/>
          <w:sz w:val="20"/>
          <w:szCs w:val="20"/>
          <w:lang w:eastAsia="zh-CN"/>
        </w:rPr>
        <w:sectPr w:rsidR="00D94EDB" w:rsidRPr="00AB5DC3" w:rsidSect="00D94EDB">
          <w:type w:val="continuous"/>
          <w:pgSz w:w="12240" w:h="15840"/>
          <w:pgMar w:top="1440" w:right="1440" w:bottom="1440" w:left="1440" w:header="720" w:footer="720" w:gutter="0"/>
          <w:cols w:num="2" w:space="550"/>
          <w:docGrid w:linePitch="360"/>
        </w:sectPr>
      </w:pPr>
    </w:p>
    <w:p w:rsidR="008E340C" w:rsidRPr="00AB5DC3" w:rsidRDefault="008E340C" w:rsidP="00FB6404">
      <w:pPr>
        <w:pStyle w:val="NoSpacing"/>
        <w:snapToGrid w:val="0"/>
        <w:ind w:left="425" w:hanging="425"/>
        <w:jc w:val="both"/>
        <w:rPr>
          <w:rFonts w:ascii="Times New Roman" w:hAnsi="Times New Roman"/>
          <w:sz w:val="20"/>
          <w:szCs w:val="20"/>
        </w:rPr>
      </w:pPr>
    </w:p>
    <w:p w:rsidR="008520D3" w:rsidRPr="00AB5DC3" w:rsidRDefault="008520D3" w:rsidP="00FB6404">
      <w:pPr>
        <w:pStyle w:val="NoSpacing"/>
        <w:snapToGrid w:val="0"/>
        <w:jc w:val="both"/>
        <w:rPr>
          <w:rFonts w:ascii="Times New Roman" w:hAnsi="Times New Roman"/>
          <w:b/>
          <w:sz w:val="20"/>
          <w:szCs w:val="20"/>
          <w:lang w:eastAsia="zh-CN"/>
        </w:rPr>
      </w:pPr>
    </w:p>
    <w:p w:rsidR="008E340C" w:rsidRPr="00AB5DC3" w:rsidRDefault="00A84746" w:rsidP="00FB6404">
      <w:pPr>
        <w:pStyle w:val="NoSpacing"/>
        <w:snapToGrid w:val="0"/>
        <w:jc w:val="both"/>
        <w:rPr>
          <w:rFonts w:ascii="Times New Roman" w:hAnsi="Times New Roman"/>
          <w:sz w:val="20"/>
          <w:szCs w:val="20"/>
        </w:rPr>
      </w:pPr>
      <w:r w:rsidRPr="00AB5DC3">
        <w:rPr>
          <w:rFonts w:ascii="Times New Roman" w:hAnsi="Times New Roman"/>
          <w:sz w:val="20"/>
          <w:szCs w:val="20"/>
        </w:rPr>
        <w:t>7/24/2020</w:t>
      </w:r>
    </w:p>
    <w:sectPr w:rsidR="008E340C" w:rsidRPr="00AB5DC3" w:rsidSect="00A8474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4CB" w:rsidRDefault="00F664CB" w:rsidP="00840051">
      <w:pPr>
        <w:spacing w:after="0" w:line="240" w:lineRule="auto"/>
      </w:pPr>
      <w:r>
        <w:separator/>
      </w:r>
    </w:p>
  </w:endnote>
  <w:endnote w:type="continuationSeparator" w:id="0">
    <w:p w:rsidR="00F664CB" w:rsidRDefault="00F664CB" w:rsidP="0084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404" w:rsidRPr="00D03A69" w:rsidRDefault="00A60E0F" w:rsidP="00D03A69">
    <w:pPr>
      <w:spacing w:after="0" w:line="240" w:lineRule="auto"/>
      <w:jc w:val="center"/>
      <w:rPr>
        <w:rFonts w:ascii="Times New Roman" w:hAnsi="Times New Roman"/>
        <w:sz w:val="20"/>
      </w:rPr>
    </w:pPr>
    <w:r w:rsidRPr="00D03A69">
      <w:rPr>
        <w:rFonts w:ascii="Times New Roman" w:hAnsi="Times New Roman"/>
        <w:sz w:val="20"/>
      </w:rPr>
      <w:fldChar w:fldCharType="begin"/>
    </w:r>
    <w:r w:rsidR="00D03A69" w:rsidRPr="00D03A69">
      <w:rPr>
        <w:rFonts w:ascii="Times New Roman" w:hAnsi="Times New Roman"/>
        <w:sz w:val="20"/>
      </w:rPr>
      <w:instrText xml:space="preserve"> page </w:instrText>
    </w:r>
    <w:r w:rsidRPr="00D03A69">
      <w:rPr>
        <w:rFonts w:ascii="Times New Roman" w:hAnsi="Times New Roman"/>
        <w:sz w:val="20"/>
      </w:rPr>
      <w:fldChar w:fldCharType="separate"/>
    </w:r>
    <w:r w:rsidR="0030746E">
      <w:rPr>
        <w:rFonts w:ascii="Times New Roman" w:hAnsi="Times New Roman"/>
        <w:noProof/>
        <w:sz w:val="20"/>
      </w:rPr>
      <w:t>25</w:t>
    </w:r>
    <w:r w:rsidRPr="00D03A69">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4CB" w:rsidRDefault="00F664CB" w:rsidP="00840051">
      <w:pPr>
        <w:spacing w:after="0" w:line="240" w:lineRule="auto"/>
      </w:pPr>
      <w:r>
        <w:separator/>
      </w:r>
    </w:p>
  </w:footnote>
  <w:footnote w:type="continuationSeparator" w:id="0">
    <w:p w:rsidR="00F664CB" w:rsidRDefault="00F664CB" w:rsidP="00840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A69" w:rsidRPr="00D03A69" w:rsidRDefault="006205AA" w:rsidP="00D03A69">
    <w:pPr>
      <w:tabs>
        <w:tab w:val="left" w:pos="851"/>
        <w:tab w:val="left" w:pos="7200"/>
        <w:tab w:val="right" w:pos="8364"/>
      </w:tabs>
      <w:adjustRightInd w:val="0"/>
      <w:snapToGrid w:val="0"/>
      <w:spacing w:after="0" w:line="240" w:lineRule="auto"/>
      <w:jc w:val="both"/>
      <w:rPr>
        <w:rFonts w:ascii="Times New Roman" w:hAnsi="Times New Roman"/>
        <w:sz w:val="20"/>
        <w:szCs w:val="20"/>
      </w:rPr>
    </w:pPr>
    <w:r>
      <w:rPr>
        <w:rFonts w:ascii="Times New Roman" w:hAnsi="Times New Roman"/>
        <w:noProof/>
        <w:sz w:val="20"/>
        <w:szCs w:val="20"/>
        <w:lang w:val="en-US"/>
      </w:rPr>
      <w:drawing>
        <wp:inline distT="0" distB="0" distL="0" distR="0">
          <wp:extent cx="5939790" cy="787400"/>
          <wp:effectExtent l="19050" t="0" r="3810" b="0"/>
          <wp:docPr id="1" name="Picture 1" descr="Mslndlogo-n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ndlogo-nys"/>
                  <pic:cNvPicPr>
                    <a:picLocks noChangeAspect="1" noChangeArrowheads="1"/>
                  </pic:cNvPicPr>
                </pic:nvPicPr>
                <pic:blipFill>
                  <a:blip r:embed="rId1"/>
                  <a:srcRect/>
                  <a:stretch>
                    <a:fillRect/>
                  </a:stretch>
                </pic:blipFill>
                <pic:spPr bwMode="auto">
                  <a:xfrm>
                    <a:off x="0" y="0"/>
                    <a:ext cx="5939790" cy="7874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FCF" w:rsidRPr="00D03A69" w:rsidRDefault="000E2FCF" w:rsidP="00D03A6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03A69">
      <w:rPr>
        <w:rFonts w:ascii="Times New Roman" w:hAnsi="Times New Roman" w:hint="eastAsia"/>
        <w:sz w:val="20"/>
        <w:szCs w:val="20"/>
      </w:rPr>
      <w:tab/>
    </w:r>
    <w:r w:rsidRPr="00D03A69">
      <w:rPr>
        <w:rFonts w:ascii="Times New Roman" w:hAnsi="Times New Roman"/>
        <w:sz w:val="20"/>
        <w:szCs w:val="20"/>
      </w:rPr>
      <w:t>New York Science Journal 20</w:t>
    </w:r>
    <w:r w:rsidRPr="00D03A69">
      <w:rPr>
        <w:rFonts w:ascii="Times New Roman" w:hAnsi="Times New Roman" w:hint="eastAsia"/>
        <w:sz w:val="20"/>
        <w:szCs w:val="20"/>
      </w:rPr>
      <w:t>20</w:t>
    </w:r>
    <w:proofErr w:type="gramStart"/>
    <w:r w:rsidRPr="00D03A69">
      <w:rPr>
        <w:rFonts w:ascii="Times New Roman" w:hAnsi="Times New Roman"/>
        <w:sz w:val="20"/>
        <w:szCs w:val="20"/>
      </w:rPr>
      <w:t>;</w:t>
    </w:r>
    <w:r w:rsidRPr="00D03A69">
      <w:rPr>
        <w:rFonts w:ascii="Times New Roman" w:hAnsi="Times New Roman" w:hint="eastAsia"/>
        <w:sz w:val="20"/>
        <w:szCs w:val="20"/>
      </w:rPr>
      <w:t>13</w:t>
    </w:r>
    <w:proofErr w:type="gramEnd"/>
    <w:r w:rsidRPr="00D03A69">
      <w:rPr>
        <w:rFonts w:ascii="Times New Roman" w:hAnsi="Times New Roman"/>
        <w:sz w:val="20"/>
        <w:szCs w:val="20"/>
      </w:rPr>
      <w:t>(</w:t>
    </w:r>
    <w:r w:rsidRPr="00D03A69">
      <w:rPr>
        <w:rFonts w:ascii="Times New Roman" w:hAnsi="Times New Roman" w:hint="eastAsia"/>
        <w:sz w:val="20"/>
        <w:szCs w:val="20"/>
      </w:rPr>
      <w:t>7</w:t>
    </w:r>
    <w:r w:rsidRPr="00D03A69">
      <w:rPr>
        <w:rFonts w:ascii="Times New Roman" w:hAnsi="Times New Roman"/>
        <w:sz w:val="20"/>
        <w:szCs w:val="20"/>
      </w:rPr>
      <w:t>)</w:t>
    </w:r>
    <w:r w:rsidRPr="00D03A69">
      <w:rPr>
        <w:rFonts w:ascii="Times New Roman" w:hAnsi="Times New Roman"/>
        <w:iCs/>
        <w:sz w:val="20"/>
        <w:szCs w:val="20"/>
      </w:rPr>
      <w:t xml:space="preserve"> </w:t>
    </w:r>
    <w:r w:rsidRPr="00D03A69">
      <w:rPr>
        <w:rFonts w:ascii="Times New Roman" w:hAnsi="Times New Roman" w:hint="eastAsia"/>
        <w:iCs/>
        <w:sz w:val="20"/>
        <w:szCs w:val="20"/>
      </w:rPr>
      <w:tab/>
    </w:r>
    <w:r w:rsidRPr="00D03A69">
      <w:rPr>
        <w:rFonts w:ascii="Times New Roman" w:hAnsi="Times New Roman"/>
        <w:iCs/>
        <w:sz w:val="20"/>
        <w:szCs w:val="20"/>
      </w:rPr>
      <w:t xml:space="preserve">  </w:t>
    </w:r>
    <w:hyperlink r:id="rId1" w:history="1">
      <w:r w:rsidRPr="00D03A69">
        <w:rPr>
          <w:rStyle w:val="Hyperlink"/>
          <w:rFonts w:ascii="Times New Roman" w:hAnsi="Times New Roman"/>
          <w:color w:val="0000FF"/>
          <w:sz w:val="20"/>
          <w:szCs w:val="20"/>
        </w:rPr>
        <w:t>http://www.sciencepub.net/newyork</w:t>
      </w:r>
    </w:hyperlink>
    <w:r w:rsidRPr="00D03A69">
      <w:rPr>
        <w:rFonts w:ascii="Times New Roman" w:hAnsi="Times New Roman" w:hint="eastAsia"/>
        <w:sz w:val="20"/>
      </w:rPr>
      <w:t xml:space="preserve">   </w:t>
    </w:r>
    <w:r w:rsidRPr="00D03A69">
      <w:rPr>
        <w:rFonts w:ascii="Times New Roman" w:hAnsi="Times New Roman" w:hint="eastAsia"/>
        <w:b/>
        <w:i/>
        <w:color w:val="FF0000"/>
        <w:sz w:val="20"/>
        <w:szCs w:val="20"/>
        <w:bdr w:val="single" w:sz="4" w:space="0" w:color="FF0000"/>
      </w:rPr>
      <w:t>NYJ</w:t>
    </w:r>
  </w:p>
  <w:p w:rsidR="000E2FCF" w:rsidRPr="00D03A69" w:rsidRDefault="000E2FCF" w:rsidP="00D03A69">
    <w:pPr>
      <w:tabs>
        <w:tab w:val="left" w:pos="851"/>
        <w:tab w:val="left" w:pos="7200"/>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7D4"/>
    <w:multiLevelType w:val="hybridMultilevel"/>
    <w:tmpl w:val="6CA6A794"/>
    <w:lvl w:ilvl="0" w:tplc="D5FC9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F54A2"/>
    <w:multiLevelType w:val="hybridMultilevel"/>
    <w:tmpl w:val="58E6D190"/>
    <w:lvl w:ilvl="0" w:tplc="F92A5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F57EEA"/>
    <w:multiLevelType w:val="hybridMultilevel"/>
    <w:tmpl w:val="79B6B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C42F04"/>
    <w:multiLevelType w:val="hybridMultilevel"/>
    <w:tmpl w:val="82149A72"/>
    <w:lvl w:ilvl="0" w:tplc="B262D09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647911"/>
    <w:multiLevelType w:val="hybridMultilevel"/>
    <w:tmpl w:val="C810B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2A6BE1"/>
    <w:multiLevelType w:val="hybridMultilevel"/>
    <w:tmpl w:val="786AE230"/>
    <w:lvl w:ilvl="0" w:tplc="4BA455BE">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F40752"/>
    <w:multiLevelType w:val="hybridMultilevel"/>
    <w:tmpl w:val="77F6827E"/>
    <w:lvl w:ilvl="0" w:tplc="8C1239B2">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9D413C5"/>
    <w:multiLevelType w:val="hybridMultilevel"/>
    <w:tmpl w:val="54A81770"/>
    <w:lvl w:ilvl="0" w:tplc="6A6C3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BD1772"/>
    <w:multiLevelType w:val="hybridMultilevel"/>
    <w:tmpl w:val="30429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2"/>
  </w:num>
  <w:num w:numId="5">
    <w:abstractNumId w:val="8"/>
  </w:num>
  <w:num w:numId="6">
    <w:abstractNumId w:val="4"/>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DA16BA"/>
    <w:rsid w:val="00005A60"/>
    <w:rsid w:val="0001206D"/>
    <w:rsid w:val="0001626A"/>
    <w:rsid w:val="00023587"/>
    <w:rsid w:val="00027D27"/>
    <w:rsid w:val="0003536A"/>
    <w:rsid w:val="00042F86"/>
    <w:rsid w:val="00043C43"/>
    <w:rsid w:val="00052834"/>
    <w:rsid w:val="00064F1D"/>
    <w:rsid w:val="00092B88"/>
    <w:rsid w:val="000C104C"/>
    <w:rsid w:val="000C2323"/>
    <w:rsid w:val="000C6D07"/>
    <w:rsid w:val="000D7A93"/>
    <w:rsid w:val="000D7E37"/>
    <w:rsid w:val="000E2FCF"/>
    <w:rsid w:val="001064A9"/>
    <w:rsid w:val="0011527D"/>
    <w:rsid w:val="00116F65"/>
    <w:rsid w:val="0012212A"/>
    <w:rsid w:val="00125327"/>
    <w:rsid w:val="00131BB7"/>
    <w:rsid w:val="00151C20"/>
    <w:rsid w:val="00152106"/>
    <w:rsid w:val="00152838"/>
    <w:rsid w:val="00171E2F"/>
    <w:rsid w:val="00175900"/>
    <w:rsid w:val="00175E15"/>
    <w:rsid w:val="00176A0D"/>
    <w:rsid w:val="00182298"/>
    <w:rsid w:val="001864CF"/>
    <w:rsid w:val="0019132B"/>
    <w:rsid w:val="001924AE"/>
    <w:rsid w:val="001A1869"/>
    <w:rsid w:val="001A3121"/>
    <w:rsid w:val="001B0F5E"/>
    <w:rsid w:val="001B47D4"/>
    <w:rsid w:val="001B720E"/>
    <w:rsid w:val="001B7894"/>
    <w:rsid w:val="001C215A"/>
    <w:rsid w:val="001C23E7"/>
    <w:rsid w:val="001D34B0"/>
    <w:rsid w:val="001D4F4C"/>
    <w:rsid w:val="001D6E44"/>
    <w:rsid w:val="001F1D11"/>
    <w:rsid w:val="001F319E"/>
    <w:rsid w:val="001F365E"/>
    <w:rsid w:val="001F553B"/>
    <w:rsid w:val="001F6422"/>
    <w:rsid w:val="00204E79"/>
    <w:rsid w:val="002065C7"/>
    <w:rsid w:val="00211689"/>
    <w:rsid w:val="00215F60"/>
    <w:rsid w:val="002166A7"/>
    <w:rsid w:val="00233041"/>
    <w:rsid w:val="00233A8D"/>
    <w:rsid w:val="00235BD6"/>
    <w:rsid w:val="00244F81"/>
    <w:rsid w:val="002460EF"/>
    <w:rsid w:val="00267F02"/>
    <w:rsid w:val="002738B6"/>
    <w:rsid w:val="0028455A"/>
    <w:rsid w:val="00286CE5"/>
    <w:rsid w:val="00296218"/>
    <w:rsid w:val="002A08AB"/>
    <w:rsid w:val="002B64D2"/>
    <w:rsid w:val="002C4B95"/>
    <w:rsid w:val="002C6B61"/>
    <w:rsid w:val="002E0129"/>
    <w:rsid w:val="002E5DA6"/>
    <w:rsid w:val="002E643D"/>
    <w:rsid w:val="002F47F6"/>
    <w:rsid w:val="002F5EF6"/>
    <w:rsid w:val="003053A2"/>
    <w:rsid w:val="0030746E"/>
    <w:rsid w:val="0030769F"/>
    <w:rsid w:val="00323F69"/>
    <w:rsid w:val="0034189B"/>
    <w:rsid w:val="00353AD8"/>
    <w:rsid w:val="00355B0D"/>
    <w:rsid w:val="00360D3D"/>
    <w:rsid w:val="003709BF"/>
    <w:rsid w:val="003749EB"/>
    <w:rsid w:val="00382942"/>
    <w:rsid w:val="003877F3"/>
    <w:rsid w:val="003941E3"/>
    <w:rsid w:val="003A30EE"/>
    <w:rsid w:val="003A71AD"/>
    <w:rsid w:val="003B3D5E"/>
    <w:rsid w:val="003B412D"/>
    <w:rsid w:val="003C2B58"/>
    <w:rsid w:val="003C497E"/>
    <w:rsid w:val="003C7C94"/>
    <w:rsid w:val="003D34A1"/>
    <w:rsid w:val="003E2D10"/>
    <w:rsid w:val="003F3BF1"/>
    <w:rsid w:val="003F47A1"/>
    <w:rsid w:val="003F6FEB"/>
    <w:rsid w:val="00400463"/>
    <w:rsid w:val="00430526"/>
    <w:rsid w:val="0043360A"/>
    <w:rsid w:val="004413BA"/>
    <w:rsid w:val="00465154"/>
    <w:rsid w:val="00471403"/>
    <w:rsid w:val="0048509D"/>
    <w:rsid w:val="00492380"/>
    <w:rsid w:val="004979FA"/>
    <w:rsid w:val="004A7C73"/>
    <w:rsid w:val="004B0CA9"/>
    <w:rsid w:val="004B4BE4"/>
    <w:rsid w:val="004B7503"/>
    <w:rsid w:val="004E332A"/>
    <w:rsid w:val="004E342E"/>
    <w:rsid w:val="00513A97"/>
    <w:rsid w:val="005148F0"/>
    <w:rsid w:val="00521829"/>
    <w:rsid w:val="005307BB"/>
    <w:rsid w:val="005569C3"/>
    <w:rsid w:val="00563FCB"/>
    <w:rsid w:val="00573C57"/>
    <w:rsid w:val="00574B80"/>
    <w:rsid w:val="00582ED1"/>
    <w:rsid w:val="00591D58"/>
    <w:rsid w:val="00594800"/>
    <w:rsid w:val="005A2FA7"/>
    <w:rsid w:val="005A5452"/>
    <w:rsid w:val="005C1878"/>
    <w:rsid w:val="005D3E25"/>
    <w:rsid w:val="005D5B10"/>
    <w:rsid w:val="005E0A47"/>
    <w:rsid w:val="005E304C"/>
    <w:rsid w:val="00606779"/>
    <w:rsid w:val="006205AA"/>
    <w:rsid w:val="00626204"/>
    <w:rsid w:val="0062629D"/>
    <w:rsid w:val="00630072"/>
    <w:rsid w:val="00636EAB"/>
    <w:rsid w:val="00640869"/>
    <w:rsid w:val="0065436B"/>
    <w:rsid w:val="00661FAC"/>
    <w:rsid w:val="0066587E"/>
    <w:rsid w:val="00693BB9"/>
    <w:rsid w:val="006962E8"/>
    <w:rsid w:val="006976F7"/>
    <w:rsid w:val="006B3597"/>
    <w:rsid w:val="006C2FC3"/>
    <w:rsid w:val="006C34E2"/>
    <w:rsid w:val="006C3FE2"/>
    <w:rsid w:val="006E2688"/>
    <w:rsid w:val="006E2F1B"/>
    <w:rsid w:val="006F49C1"/>
    <w:rsid w:val="006F6970"/>
    <w:rsid w:val="00700202"/>
    <w:rsid w:val="00705634"/>
    <w:rsid w:val="00726290"/>
    <w:rsid w:val="00726F2D"/>
    <w:rsid w:val="00734591"/>
    <w:rsid w:val="00735FD4"/>
    <w:rsid w:val="007431ED"/>
    <w:rsid w:val="0074497A"/>
    <w:rsid w:val="00747D2A"/>
    <w:rsid w:val="00753C75"/>
    <w:rsid w:val="00760B74"/>
    <w:rsid w:val="00764778"/>
    <w:rsid w:val="00767A05"/>
    <w:rsid w:val="007810A8"/>
    <w:rsid w:val="007A0116"/>
    <w:rsid w:val="007A4353"/>
    <w:rsid w:val="007D4838"/>
    <w:rsid w:val="007D5A06"/>
    <w:rsid w:val="007D5D3F"/>
    <w:rsid w:val="007E3109"/>
    <w:rsid w:val="0080038C"/>
    <w:rsid w:val="00803DE0"/>
    <w:rsid w:val="00805C62"/>
    <w:rsid w:val="00815987"/>
    <w:rsid w:val="0081694A"/>
    <w:rsid w:val="008255AE"/>
    <w:rsid w:val="008328C3"/>
    <w:rsid w:val="00834795"/>
    <w:rsid w:val="00840051"/>
    <w:rsid w:val="008520D3"/>
    <w:rsid w:val="00860EC5"/>
    <w:rsid w:val="00862BE2"/>
    <w:rsid w:val="0086467E"/>
    <w:rsid w:val="00875D3E"/>
    <w:rsid w:val="008814BD"/>
    <w:rsid w:val="008830BF"/>
    <w:rsid w:val="00893CCC"/>
    <w:rsid w:val="008A0DAE"/>
    <w:rsid w:val="008B351E"/>
    <w:rsid w:val="008B4671"/>
    <w:rsid w:val="008D14A8"/>
    <w:rsid w:val="008D2E75"/>
    <w:rsid w:val="008D3605"/>
    <w:rsid w:val="008D38AE"/>
    <w:rsid w:val="008D704C"/>
    <w:rsid w:val="008E2975"/>
    <w:rsid w:val="008E340C"/>
    <w:rsid w:val="009179AE"/>
    <w:rsid w:val="00927FC9"/>
    <w:rsid w:val="0093015A"/>
    <w:rsid w:val="0093671F"/>
    <w:rsid w:val="00943926"/>
    <w:rsid w:val="00947106"/>
    <w:rsid w:val="009520DC"/>
    <w:rsid w:val="00963BB5"/>
    <w:rsid w:val="00964E88"/>
    <w:rsid w:val="00972D35"/>
    <w:rsid w:val="00991909"/>
    <w:rsid w:val="009A6874"/>
    <w:rsid w:val="009B3B6E"/>
    <w:rsid w:val="009D57D7"/>
    <w:rsid w:val="009E0DBE"/>
    <w:rsid w:val="009F4CBB"/>
    <w:rsid w:val="009F6294"/>
    <w:rsid w:val="00A3389A"/>
    <w:rsid w:val="00A343A3"/>
    <w:rsid w:val="00A53F8C"/>
    <w:rsid w:val="00A576F5"/>
    <w:rsid w:val="00A607F6"/>
    <w:rsid w:val="00A60E0F"/>
    <w:rsid w:val="00A77AC3"/>
    <w:rsid w:val="00A8084F"/>
    <w:rsid w:val="00A842C9"/>
    <w:rsid w:val="00A84746"/>
    <w:rsid w:val="00A87F51"/>
    <w:rsid w:val="00A90D8B"/>
    <w:rsid w:val="00AA4CF8"/>
    <w:rsid w:val="00AB15E2"/>
    <w:rsid w:val="00AB5DC3"/>
    <w:rsid w:val="00AE6479"/>
    <w:rsid w:val="00AF5935"/>
    <w:rsid w:val="00AF675A"/>
    <w:rsid w:val="00AF6E4C"/>
    <w:rsid w:val="00B04AA7"/>
    <w:rsid w:val="00B057EE"/>
    <w:rsid w:val="00B10FC5"/>
    <w:rsid w:val="00B32947"/>
    <w:rsid w:val="00B359F3"/>
    <w:rsid w:val="00B42D52"/>
    <w:rsid w:val="00B44EA1"/>
    <w:rsid w:val="00B57A9A"/>
    <w:rsid w:val="00B617A0"/>
    <w:rsid w:val="00B70698"/>
    <w:rsid w:val="00B70A83"/>
    <w:rsid w:val="00B764CF"/>
    <w:rsid w:val="00B8056B"/>
    <w:rsid w:val="00B84450"/>
    <w:rsid w:val="00B850B2"/>
    <w:rsid w:val="00B966D3"/>
    <w:rsid w:val="00BA46BE"/>
    <w:rsid w:val="00BA4FCA"/>
    <w:rsid w:val="00BB6887"/>
    <w:rsid w:val="00BD2354"/>
    <w:rsid w:val="00C01D00"/>
    <w:rsid w:val="00C10900"/>
    <w:rsid w:val="00C13072"/>
    <w:rsid w:val="00C2452D"/>
    <w:rsid w:val="00C3285A"/>
    <w:rsid w:val="00C42541"/>
    <w:rsid w:val="00C52700"/>
    <w:rsid w:val="00C527A2"/>
    <w:rsid w:val="00C60674"/>
    <w:rsid w:val="00C73D13"/>
    <w:rsid w:val="00C77684"/>
    <w:rsid w:val="00C8432E"/>
    <w:rsid w:val="00CA3B59"/>
    <w:rsid w:val="00CD3284"/>
    <w:rsid w:val="00CD3D8E"/>
    <w:rsid w:val="00CD3EE2"/>
    <w:rsid w:val="00CE1220"/>
    <w:rsid w:val="00CE626D"/>
    <w:rsid w:val="00CF0D66"/>
    <w:rsid w:val="00D03A69"/>
    <w:rsid w:val="00D07B6C"/>
    <w:rsid w:val="00D14C96"/>
    <w:rsid w:val="00D15197"/>
    <w:rsid w:val="00D159A4"/>
    <w:rsid w:val="00D17A3E"/>
    <w:rsid w:val="00D20371"/>
    <w:rsid w:val="00D217F0"/>
    <w:rsid w:val="00D3713D"/>
    <w:rsid w:val="00D40207"/>
    <w:rsid w:val="00D51AAA"/>
    <w:rsid w:val="00D64072"/>
    <w:rsid w:val="00D64418"/>
    <w:rsid w:val="00D76711"/>
    <w:rsid w:val="00D801AA"/>
    <w:rsid w:val="00D9235D"/>
    <w:rsid w:val="00D94EDB"/>
    <w:rsid w:val="00D976CE"/>
    <w:rsid w:val="00DA0BE5"/>
    <w:rsid w:val="00DA16BA"/>
    <w:rsid w:val="00DA3DC8"/>
    <w:rsid w:val="00DC3717"/>
    <w:rsid w:val="00DC376E"/>
    <w:rsid w:val="00DE4601"/>
    <w:rsid w:val="00DF5CCB"/>
    <w:rsid w:val="00E0677B"/>
    <w:rsid w:val="00E069E3"/>
    <w:rsid w:val="00E14246"/>
    <w:rsid w:val="00E22DED"/>
    <w:rsid w:val="00E27D6C"/>
    <w:rsid w:val="00E32A40"/>
    <w:rsid w:val="00E3439E"/>
    <w:rsid w:val="00E3472B"/>
    <w:rsid w:val="00E36030"/>
    <w:rsid w:val="00E41D5E"/>
    <w:rsid w:val="00E5578A"/>
    <w:rsid w:val="00E6021B"/>
    <w:rsid w:val="00E61338"/>
    <w:rsid w:val="00E72A23"/>
    <w:rsid w:val="00E811CC"/>
    <w:rsid w:val="00E8357A"/>
    <w:rsid w:val="00E83811"/>
    <w:rsid w:val="00E90587"/>
    <w:rsid w:val="00EA59ED"/>
    <w:rsid w:val="00EB4077"/>
    <w:rsid w:val="00EC07C2"/>
    <w:rsid w:val="00EC334E"/>
    <w:rsid w:val="00EC3553"/>
    <w:rsid w:val="00ED196D"/>
    <w:rsid w:val="00ED7E0E"/>
    <w:rsid w:val="00EF13D2"/>
    <w:rsid w:val="00F057B4"/>
    <w:rsid w:val="00F10E4B"/>
    <w:rsid w:val="00F1432D"/>
    <w:rsid w:val="00F1516D"/>
    <w:rsid w:val="00F43DAF"/>
    <w:rsid w:val="00F558ED"/>
    <w:rsid w:val="00F55CB1"/>
    <w:rsid w:val="00F63026"/>
    <w:rsid w:val="00F63225"/>
    <w:rsid w:val="00F664CB"/>
    <w:rsid w:val="00F83907"/>
    <w:rsid w:val="00FA0698"/>
    <w:rsid w:val="00FB6404"/>
    <w:rsid w:val="00FC33CD"/>
    <w:rsid w:val="00FD0CD5"/>
    <w:rsid w:val="00FD39C6"/>
    <w:rsid w:val="00FE0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6BA"/>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16BA"/>
    <w:rPr>
      <w:sz w:val="22"/>
      <w:szCs w:val="22"/>
      <w:lang w:val="en-GB" w:eastAsia="en-US"/>
    </w:rPr>
  </w:style>
  <w:style w:type="paragraph" w:styleId="BalloonText">
    <w:name w:val="Balloon Text"/>
    <w:basedOn w:val="Normal"/>
    <w:link w:val="BalloonTextChar"/>
    <w:uiPriority w:val="99"/>
    <w:semiHidden/>
    <w:unhideWhenUsed/>
    <w:rsid w:val="008E3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40C"/>
    <w:rPr>
      <w:rFonts w:ascii="Tahoma" w:hAnsi="Tahoma" w:cs="Tahoma"/>
      <w:sz w:val="16"/>
      <w:szCs w:val="16"/>
      <w:lang w:val="en-GB"/>
    </w:rPr>
  </w:style>
  <w:style w:type="table" w:styleId="TableGrid">
    <w:name w:val="Table Grid"/>
    <w:basedOn w:val="TableNormal"/>
    <w:uiPriority w:val="39"/>
    <w:rsid w:val="008E340C"/>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179AE"/>
    <w:rPr>
      <w:color w:val="0563C1"/>
      <w:u w:val="single"/>
    </w:rPr>
  </w:style>
  <w:style w:type="paragraph" w:styleId="Header">
    <w:name w:val="header"/>
    <w:basedOn w:val="Normal"/>
    <w:link w:val="HeaderChar"/>
    <w:uiPriority w:val="99"/>
    <w:semiHidden/>
    <w:unhideWhenUsed/>
    <w:rsid w:val="00840051"/>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840051"/>
    <w:rPr>
      <w:sz w:val="18"/>
      <w:szCs w:val="18"/>
      <w:lang w:val="en-GB"/>
    </w:rPr>
  </w:style>
  <w:style w:type="paragraph" w:styleId="Footer">
    <w:name w:val="footer"/>
    <w:basedOn w:val="Normal"/>
    <w:link w:val="FooterChar"/>
    <w:uiPriority w:val="99"/>
    <w:semiHidden/>
    <w:unhideWhenUsed/>
    <w:rsid w:val="00840051"/>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840051"/>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6B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16BA"/>
    <w:pPr>
      <w:spacing w:after="0" w:line="240" w:lineRule="auto"/>
    </w:pPr>
    <w:rPr>
      <w:lang w:val="en-GB"/>
    </w:rPr>
  </w:style>
  <w:style w:type="paragraph" w:styleId="BalloonText">
    <w:name w:val="Balloon Text"/>
    <w:basedOn w:val="Normal"/>
    <w:link w:val="BalloonTextChar"/>
    <w:uiPriority w:val="99"/>
    <w:semiHidden/>
    <w:unhideWhenUsed/>
    <w:rsid w:val="008E3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40C"/>
    <w:rPr>
      <w:rFonts w:ascii="Tahoma" w:hAnsi="Tahoma" w:cs="Tahoma"/>
      <w:sz w:val="16"/>
      <w:szCs w:val="16"/>
      <w:lang w:val="en-GB"/>
    </w:rPr>
  </w:style>
  <w:style w:type="table" w:styleId="TableGrid">
    <w:name w:val="Table Grid"/>
    <w:basedOn w:val="TableNormal"/>
    <w:uiPriority w:val="39"/>
    <w:rsid w:val="008E340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179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ddmoro@gmail.com" TargetMode="External"/><Relationship Id="rId13" Type="http://schemas.openxmlformats.org/officeDocument/2006/relationships/chart" Target="charts/chart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rddmoro@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x.doi.org/10.7537/marsnys130720.03"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1-55B2-4ED6-B4B9-7C930C8E5D4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3-55B2-4ED6-B4B9-7C930C8E5D4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5-55B2-4ED6-B4B9-7C930C8E5D46}"/>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7-55B2-4ED6-B4B9-7C930C8E5D46}"/>
              </c:ext>
            </c:extLst>
          </c:dPt>
          <c:dLbls>
            <c:dLbl>
              <c:idx val="0"/>
              <c:layout/>
              <c:tx>
                <c:rich>
                  <a:bodyPr/>
                  <a:lstStyle/>
                  <a:p>
                    <a:r>
                      <a:rPr lang="en-US" baseline="0"/>
                      <a:t>84.6%, </a:t>
                    </a:r>
                    <a:endParaRPr lang="en-US"/>
                  </a:p>
                </c:rich>
              </c:tx>
              <c:dLblPos val="inEnd"/>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5B2-4ED6-B4B9-7C930C8E5D46}"/>
                </c:ext>
              </c:extLst>
            </c:dLbl>
            <c:dLbl>
              <c:idx val="1"/>
              <c:layout/>
              <c:tx>
                <c:rich>
                  <a:bodyPr/>
                  <a:lstStyle/>
                  <a:p>
                    <a:r>
                      <a:rPr lang="en-US" baseline="0"/>
                      <a:t>6.2%, </a:t>
                    </a:r>
                    <a:endParaRPr lang="en-US"/>
                  </a:p>
                </c:rich>
              </c:tx>
              <c:dLblPos val="inEnd"/>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5B2-4ED6-B4B9-7C930C8E5D46}"/>
                </c:ext>
              </c:extLst>
            </c:dLbl>
            <c:dLbl>
              <c:idx val="2"/>
              <c:layout/>
              <c:tx>
                <c:rich>
                  <a:bodyPr/>
                  <a:lstStyle/>
                  <a:p>
                    <a:r>
                      <a:rPr lang="en-US" baseline="0"/>
                      <a:t>9.2%</a:t>
                    </a:r>
                    <a:endParaRPr lang="en-US"/>
                  </a:p>
                </c:rich>
              </c:tx>
              <c:dLblPos val="inEnd"/>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5B2-4ED6-B4B9-7C930C8E5D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3"/>
                <c:pt idx="0">
                  <c:v>Enterococci</c:v>
                </c:pt>
                <c:pt idx="1">
                  <c:v>Streptococcus</c:v>
                </c:pt>
                <c:pt idx="2">
                  <c:v>Staphylococcus aureus</c:v>
                </c:pt>
              </c:strCache>
            </c:strRef>
          </c:cat>
          <c:val>
            <c:numRef>
              <c:f>Sheet1!$B$2:$B$5</c:f>
              <c:numCache>
                <c:formatCode>0.00</c:formatCode>
                <c:ptCount val="4"/>
                <c:pt idx="0">
                  <c:v>84.6</c:v>
                </c:pt>
                <c:pt idx="1">
                  <c:v>6.2</c:v>
                </c:pt>
                <c:pt idx="2">
                  <c:v>9.1999999999999993</c:v>
                </c:pt>
              </c:numCache>
            </c:numRef>
          </c:val>
          <c:extLst xmlns:c16r2="http://schemas.microsoft.com/office/drawing/2015/06/chart">
            <c:ext xmlns:c16="http://schemas.microsoft.com/office/drawing/2014/chart" uri="{C3380CC4-5D6E-409C-BE32-E72D297353CC}">
              <c16:uniqueId val="{00000008-55B2-4ED6-B4B9-7C930C8E5D46}"/>
            </c:ext>
          </c:extLst>
        </c:ser>
        <c:ser>
          <c:idx val="1"/>
          <c:order val="1"/>
          <c:tx>
            <c:strRef>
              <c:f>Sheet1!$C$1</c:f>
              <c:strCache>
                <c:ptCount val="1"/>
                <c:pt idx="0">
                  <c:v>Column1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A-55B2-4ED6-B4B9-7C930C8E5D4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C-55B2-4ED6-B4B9-7C930C8E5D4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E-55B2-4ED6-B4B9-7C930C8E5D46}"/>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10-55B2-4ED6-B4B9-7C930C8E5D4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3"/>
                <c:pt idx="0">
                  <c:v>Enterococci</c:v>
                </c:pt>
                <c:pt idx="1">
                  <c:v>Streptococcus</c:v>
                </c:pt>
                <c:pt idx="2">
                  <c:v>Staphylococcus aureus</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11-55B2-4ED6-B4B9-7C930C8E5D46}"/>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4692</Words>
  <Characters>27455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D.D MORO</dc:creator>
  <cp:lastModifiedBy>Baitei</cp:lastModifiedBy>
  <cp:revision>5</cp:revision>
  <dcterms:created xsi:type="dcterms:W3CDTF">2020-07-27T00:04:00Z</dcterms:created>
  <dcterms:modified xsi:type="dcterms:W3CDTF">2020-08-06T20:54:00Z</dcterms:modified>
</cp:coreProperties>
</file>