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55F" w:rsidRPr="00553D3A" w:rsidRDefault="003D255F" w:rsidP="003D255F">
      <w:pPr>
        <w:snapToGrid w:val="0"/>
        <w:spacing w:after="0" w:line="240" w:lineRule="auto"/>
        <w:jc w:val="center"/>
        <w:rPr>
          <w:rFonts w:ascii="Times New Roman" w:hAnsi="Times New Roman" w:cs="Times New Roman"/>
          <w:b/>
          <w:bCs/>
          <w:sz w:val="20"/>
          <w:szCs w:val="20"/>
          <w:lang w:eastAsia="zh-CN"/>
        </w:rPr>
      </w:pPr>
    </w:p>
    <w:p w:rsidR="00816568" w:rsidRPr="00553D3A" w:rsidRDefault="00052980" w:rsidP="003D255F">
      <w:pPr>
        <w:snapToGrid w:val="0"/>
        <w:spacing w:after="0" w:line="240" w:lineRule="auto"/>
        <w:jc w:val="center"/>
        <w:rPr>
          <w:rFonts w:ascii="Times New Roman" w:hAnsi="Times New Roman" w:cs="Times New Roman"/>
          <w:b/>
          <w:bCs/>
          <w:sz w:val="20"/>
          <w:szCs w:val="20"/>
        </w:rPr>
      </w:pPr>
      <w:r w:rsidRPr="00553D3A">
        <w:rPr>
          <w:rFonts w:ascii="Times New Roman" w:hAnsi="Times New Roman" w:cs="Times New Roman"/>
          <w:b/>
          <w:bCs/>
          <w:sz w:val="20"/>
          <w:szCs w:val="20"/>
        </w:rPr>
        <w:t xml:space="preserve">The </w:t>
      </w:r>
      <w:r w:rsidR="005E5E9D" w:rsidRPr="00553D3A">
        <w:rPr>
          <w:rFonts w:ascii="Times New Roman" w:hAnsi="Times New Roman" w:cs="Times New Roman"/>
          <w:b/>
          <w:bCs/>
          <w:sz w:val="20"/>
          <w:szCs w:val="20"/>
        </w:rPr>
        <w:t>Incidence of a Third</w:t>
      </w:r>
      <w:r w:rsidR="008F5D77" w:rsidRPr="00553D3A">
        <w:rPr>
          <w:rFonts w:ascii="Times New Roman" w:hAnsi="Times New Roman" w:cs="Times New Roman"/>
          <w:b/>
          <w:bCs/>
          <w:sz w:val="20"/>
          <w:szCs w:val="20"/>
        </w:rPr>
        <w:t xml:space="preserve"> Head of B</w:t>
      </w:r>
      <w:r w:rsidR="00C232D7" w:rsidRPr="00553D3A">
        <w:rPr>
          <w:rFonts w:ascii="Times New Roman" w:hAnsi="Times New Roman" w:cs="Times New Roman"/>
          <w:b/>
          <w:bCs/>
          <w:sz w:val="20"/>
          <w:szCs w:val="20"/>
        </w:rPr>
        <w:t>icep</w:t>
      </w:r>
      <w:r w:rsidR="008F5D77" w:rsidRPr="00553D3A">
        <w:rPr>
          <w:rFonts w:ascii="Times New Roman" w:hAnsi="Times New Roman" w:cs="Times New Roman"/>
          <w:b/>
          <w:bCs/>
          <w:sz w:val="20"/>
          <w:szCs w:val="20"/>
        </w:rPr>
        <w:t>s Brachii in Egyptian C</w:t>
      </w:r>
      <w:r w:rsidR="003B114D" w:rsidRPr="00553D3A">
        <w:rPr>
          <w:rFonts w:ascii="Times New Roman" w:hAnsi="Times New Roman" w:cs="Times New Roman"/>
          <w:b/>
          <w:bCs/>
          <w:sz w:val="20"/>
          <w:szCs w:val="20"/>
        </w:rPr>
        <w:t>adavers</w:t>
      </w:r>
    </w:p>
    <w:p w:rsidR="00816568" w:rsidRPr="00553D3A" w:rsidRDefault="00816568" w:rsidP="003D255F">
      <w:pPr>
        <w:snapToGrid w:val="0"/>
        <w:spacing w:after="0" w:line="240" w:lineRule="auto"/>
        <w:jc w:val="center"/>
        <w:rPr>
          <w:rFonts w:ascii="Times New Roman" w:hAnsi="Times New Roman" w:cs="Times New Roman"/>
          <w:b/>
          <w:bCs/>
          <w:sz w:val="20"/>
          <w:szCs w:val="20"/>
        </w:rPr>
      </w:pPr>
    </w:p>
    <w:p w:rsidR="00816568" w:rsidRPr="00553D3A" w:rsidRDefault="00697115" w:rsidP="003D255F">
      <w:pPr>
        <w:snapToGrid w:val="0"/>
        <w:spacing w:after="0" w:line="240" w:lineRule="auto"/>
        <w:jc w:val="center"/>
        <w:rPr>
          <w:rFonts w:ascii="Times New Roman" w:hAnsi="Times New Roman" w:cs="Times New Roman"/>
          <w:sz w:val="20"/>
          <w:szCs w:val="20"/>
        </w:rPr>
      </w:pPr>
      <w:r w:rsidRPr="00553D3A">
        <w:rPr>
          <w:rFonts w:ascii="Times New Roman" w:hAnsi="Times New Roman" w:cs="Times New Roman"/>
          <w:sz w:val="20"/>
          <w:szCs w:val="20"/>
        </w:rPr>
        <w:t>D</w:t>
      </w:r>
      <w:r w:rsidR="00C232D7" w:rsidRPr="00553D3A">
        <w:rPr>
          <w:rFonts w:ascii="Times New Roman" w:hAnsi="Times New Roman" w:cs="Times New Roman"/>
          <w:sz w:val="20"/>
          <w:szCs w:val="20"/>
        </w:rPr>
        <w:t>r</w:t>
      </w:r>
      <w:r w:rsidR="00C53882" w:rsidRPr="00553D3A">
        <w:rPr>
          <w:rFonts w:ascii="Times New Roman" w:hAnsi="Times New Roman" w:cs="Times New Roman"/>
          <w:sz w:val="20"/>
          <w:szCs w:val="20"/>
        </w:rPr>
        <w:t xml:space="preserve">. </w:t>
      </w:r>
      <w:r w:rsidR="00C232D7" w:rsidRPr="00553D3A">
        <w:rPr>
          <w:rFonts w:ascii="Times New Roman" w:hAnsi="Times New Roman" w:cs="Times New Roman"/>
          <w:sz w:val="20"/>
          <w:szCs w:val="20"/>
        </w:rPr>
        <w:t>Kadr</w:t>
      </w:r>
      <w:r w:rsidR="00017952" w:rsidRPr="00553D3A">
        <w:rPr>
          <w:rFonts w:ascii="Times New Roman" w:hAnsi="Times New Roman" w:cs="Times New Roman"/>
          <w:sz w:val="20"/>
          <w:szCs w:val="20"/>
        </w:rPr>
        <w:t>eya</w:t>
      </w:r>
      <w:r w:rsidR="00C53882" w:rsidRPr="00553D3A">
        <w:rPr>
          <w:rFonts w:ascii="Times New Roman" w:hAnsi="Times New Roman" w:cs="Times New Roman"/>
          <w:sz w:val="20"/>
          <w:szCs w:val="20"/>
        </w:rPr>
        <w:t xml:space="preserve"> </w:t>
      </w:r>
      <w:r w:rsidR="008F5D77" w:rsidRPr="00553D3A">
        <w:rPr>
          <w:rFonts w:ascii="Times New Roman" w:hAnsi="Times New Roman" w:cs="Times New Roman"/>
          <w:sz w:val="20"/>
          <w:szCs w:val="20"/>
        </w:rPr>
        <w:t>E.</w:t>
      </w:r>
      <w:r w:rsidR="00C53882" w:rsidRPr="00553D3A">
        <w:rPr>
          <w:rFonts w:ascii="Times New Roman" w:hAnsi="Times New Roman" w:cs="Times New Roman"/>
          <w:sz w:val="20"/>
          <w:szCs w:val="20"/>
        </w:rPr>
        <w:t xml:space="preserve"> </w:t>
      </w:r>
      <w:r w:rsidR="00017952" w:rsidRPr="00553D3A">
        <w:rPr>
          <w:rFonts w:ascii="Times New Roman" w:hAnsi="Times New Roman" w:cs="Times New Roman"/>
          <w:sz w:val="20"/>
          <w:szCs w:val="20"/>
        </w:rPr>
        <w:t>Elomrshedy</w:t>
      </w:r>
    </w:p>
    <w:p w:rsidR="00816568" w:rsidRPr="00553D3A" w:rsidRDefault="00816568" w:rsidP="003D255F">
      <w:pPr>
        <w:snapToGrid w:val="0"/>
        <w:spacing w:after="0" w:line="240" w:lineRule="auto"/>
        <w:jc w:val="center"/>
        <w:rPr>
          <w:rFonts w:ascii="Times New Roman" w:hAnsi="Times New Roman" w:cs="Times New Roman"/>
          <w:sz w:val="20"/>
          <w:szCs w:val="20"/>
        </w:rPr>
      </w:pPr>
    </w:p>
    <w:p w:rsidR="00C232D7" w:rsidRPr="00553D3A" w:rsidRDefault="00C53882" w:rsidP="003D255F">
      <w:pPr>
        <w:snapToGrid w:val="0"/>
        <w:spacing w:after="0" w:line="240" w:lineRule="auto"/>
        <w:jc w:val="center"/>
        <w:rPr>
          <w:rFonts w:ascii="Times New Roman" w:hAnsi="Times New Roman" w:cs="Times New Roman"/>
          <w:sz w:val="20"/>
          <w:szCs w:val="20"/>
        </w:rPr>
      </w:pPr>
      <w:r w:rsidRPr="00553D3A">
        <w:rPr>
          <w:rFonts w:ascii="Times New Roman" w:hAnsi="Times New Roman" w:cs="Times New Roman"/>
          <w:sz w:val="20"/>
          <w:szCs w:val="20"/>
        </w:rPr>
        <w:t xml:space="preserve">Anatomy and Embryology Department, </w:t>
      </w:r>
      <w:r w:rsidR="009912C9" w:rsidRPr="00553D3A">
        <w:rPr>
          <w:rFonts w:ascii="Times New Roman" w:hAnsi="Times New Roman" w:cs="Times New Roman"/>
          <w:sz w:val="20"/>
          <w:szCs w:val="20"/>
        </w:rPr>
        <w:t>Faculty of M</w:t>
      </w:r>
      <w:r w:rsidR="005639BD" w:rsidRPr="00553D3A">
        <w:rPr>
          <w:rFonts w:ascii="Times New Roman" w:hAnsi="Times New Roman" w:cs="Times New Roman"/>
          <w:sz w:val="20"/>
          <w:szCs w:val="20"/>
        </w:rPr>
        <w:t>edicine</w:t>
      </w:r>
      <w:r w:rsidRPr="00553D3A">
        <w:rPr>
          <w:rFonts w:ascii="Times New Roman" w:hAnsi="Times New Roman" w:cs="Times New Roman"/>
          <w:sz w:val="20"/>
          <w:szCs w:val="20"/>
        </w:rPr>
        <w:t>, Tanta University, Tanta, Egypt</w:t>
      </w:r>
    </w:p>
    <w:p w:rsidR="00816568" w:rsidRPr="00553D3A" w:rsidRDefault="00B028FC" w:rsidP="003D255F">
      <w:pPr>
        <w:snapToGrid w:val="0"/>
        <w:spacing w:after="0" w:line="240" w:lineRule="auto"/>
        <w:jc w:val="center"/>
        <w:rPr>
          <w:rFonts w:ascii="Times New Roman" w:hAnsi="Times New Roman" w:cs="Times New Roman"/>
          <w:color w:val="000000" w:themeColor="text1"/>
          <w:sz w:val="20"/>
          <w:szCs w:val="20"/>
        </w:rPr>
      </w:pPr>
      <w:r w:rsidRPr="00553D3A">
        <w:rPr>
          <w:rFonts w:ascii="Times New Roman" w:hAnsi="Times New Roman" w:cs="Times New Roman"/>
          <w:sz w:val="20"/>
          <w:szCs w:val="20"/>
        </w:rPr>
        <w:t>E-mail</w:t>
      </w:r>
      <w:r w:rsidR="00D9549A" w:rsidRPr="00553D3A">
        <w:rPr>
          <w:rFonts w:ascii="Times New Roman" w:hAnsi="Times New Roman" w:cs="Times New Roman"/>
          <w:sz w:val="20"/>
          <w:szCs w:val="20"/>
        </w:rPr>
        <w:t xml:space="preserve">: </w:t>
      </w:r>
      <w:hyperlink r:id="rId8" w:history="1">
        <w:r w:rsidR="00A7398B" w:rsidRPr="00553D3A">
          <w:rPr>
            <w:rStyle w:val="Hyperlink"/>
            <w:rFonts w:ascii="Times New Roman" w:hAnsi="Times New Roman" w:cs="Times New Roman"/>
            <w:color w:val="0000CC"/>
            <w:sz w:val="20"/>
            <w:szCs w:val="20"/>
          </w:rPr>
          <w:t>kadreyaelmorshedy@med.tanta.edu.eg</w:t>
        </w:r>
      </w:hyperlink>
    </w:p>
    <w:p w:rsidR="00816568" w:rsidRPr="00553D3A" w:rsidRDefault="00816568" w:rsidP="003D255F">
      <w:pPr>
        <w:snapToGrid w:val="0"/>
        <w:spacing w:after="0" w:line="240" w:lineRule="auto"/>
        <w:jc w:val="center"/>
        <w:rPr>
          <w:rFonts w:ascii="Times New Roman" w:hAnsi="Times New Roman" w:cs="Times New Roman"/>
          <w:color w:val="000000" w:themeColor="text1"/>
          <w:sz w:val="20"/>
          <w:szCs w:val="20"/>
        </w:rPr>
      </w:pPr>
    </w:p>
    <w:p w:rsidR="00504208" w:rsidRPr="00645AD0" w:rsidRDefault="00F01D69" w:rsidP="00504208">
      <w:pPr>
        <w:spacing w:after="0" w:line="240" w:lineRule="auto"/>
        <w:jc w:val="both"/>
        <w:rPr>
          <w:rFonts w:asciiTheme="majorBidi" w:hAnsiTheme="majorBidi" w:cstheme="majorBidi"/>
          <w:b/>
          <w:bCs/>
          <w:sz w:val="20"/>
          <w:szCs w:val="20"/>
        </w:rPr>
      </w:pPr>
      <w:r w:rsidRPr="00553D3A">
        <w:rPr>
          <w:rFonts w:ascii="Times New Roman" w:hAnsi="Times New Roman" w:cs="Times New Roman"/>
          <w:b/>
          <w:bCs/>
          <w:sz w:val="20"/>
          <w:szCs w:val="20"/>
        </w:rPr>
        <w:t xml:space="preserve">Abstract: </w:t>
      </w:r>
      <w:r w:rsidR="00504208" w:rsidRPr="00645AD0">
        <w:rPr>
          <w:rFonts w:asciiTheme="majorBidi" w:hAnsiTheme="majorBidi" w:cstheme="majorBidi"/>
          <w:b/>
          <w:bCs/>
          <w:sz w:val="20"/>
          <w:szCs w:val="20"/>
        </w:rPr>
        <w:t>Objective:</w:t>
      </w:r>
      <w:r w:rsidR="00504208" w:rsidRPr="00645AD0">
        <w:rPr>
          <w:rFonts w:asciiTheme="majorBidi" w:hAnsiTheme="majorBidi" w:cstheme="majorBidi"/>
          <w:sz w:val="20"/>
          <w:szCs w:val="20"/>
        </w:rPr>
        <w:t xml:space="preserve"> </w:t>
      </w:r>
      <w:r w:rsidR="00504208">
        <w:rPr>
          <w:rFonts w:asciiTheme="majorBidi" w:hAnsiTheme="majorBidi" w:cstheme="majorBidi"/>
          <w:sz w:val="20"/>
          <w:szCs w:val="20"/>
        </w:rPr>
        <w:t>C</w:t>
      </w:r>
      <w:r w:rsidR="00504208" w:rsidRPr="00645AD0">
        <w:rPr>
          <w:rFonts w:asciiTheme="majorBidi" w:hAnsiTheme="majorBidi" w:cstheme="majorBidi"/>
          <w:sz w:val="20"/>
          <w:szCs w:val="20"/>
        </w:rPr>
        <w:t>omparing the incidence of a third head of biceps brachii muscle in Egyptian cadavers to other racial ones.</w:t>
      </w:r>
      <w:r w:rsidR="00504208">
        <w:rPr>
          <w:rFonts w:asciiTheme="majorBidi" w:hAnsiTheme="majorBidi" w:cstheme="majorBidi"/>
          <w:b/>
          <w:bCs/>
          <w:sz w:val="20"/>
          <w:szCs w:val="20"/>
        </w:rPr>
        <w:t xml:space="preserve"> </w:t>
      </w:r>
      <w:r w:rsidR="00504208" w:rsidRPr="00645AD0">
        <w:rPr>
          <w:rFonts w:asciiTheme="majorBidi" w:hAnsiTheme="majorBidi" w:cstheme="majorBidi"/>
          <w:b/>
          <w:bCs/>
          <w:sz w:val="20"/>
          <w:szCs w:val="20"/>
        </w:rPr>
        <w:t>Introduction:</w:t>
      </w:r>
      <w:r w:rsidR="00504208" w:rsidRPr="00645AD0">
        <w:rPr>
          <w:rFonts w:asciiTheme="majorBidi" w:hAnsiTheme="majorBidi" w:cstheme="majorBidi"/>
          <w:sz w:val="20"/>
          <w:szCs w:val="20"/>
        </w:rPr>
        <w:t xml:space="preserve"> </w:t>
      </w:r>
      <w:r w:rsidR="00504208">
        <w:rPr>
          <w:rFonts w:asciiTheme="majorBidi" w:hAnsiTheme="majorBidi" w:cstheme="majorBidi"/>
          <w:sz w:val="20"/>
          <w:szCs w:val="20"/>
        </w:rPr>
        <w:t xml:space="preserve">A </w:t>
      </w:r>
      <w:r w:rsidR="00504208" w:rsidRPr="00645AD0">
        <w:rPr>
          <w:rFonts w:asciiTheme="majorBidi" w:hAnsiTheme="majorBidi" w:cstheme="majorBidi"/>
          <w:color w:val="212529"/>
          <w:sz w:val="20"/>
          <w:szCs w:val="20"/>
        </w:rPr>
        <w:t>third head of biceps brachii is important both clinically and academically. During routine dissection of cadavers in anatomy department, Tanta and Alexandria universities in Egypt, a third head of biceps brachii was noticed in the upper limb. The third head of biceps brachiimost commonly originated from anteroromedial aspect of the inferior part of shaft of humerus (humeral head).Variations in the biceps brachii muscle heads stands most commonly recognized to cause compression of nearby neurovascular channels which must be respected during armsurgery.</w:t>
      </w:r>
      <w:r w:rsidR="00504208">
        <w:rPr>
          <w:rFonts w:asciiTheme="majorBidi" w:hAnsiTheme="majorBidi" w:cstheme="majorBidi"/>
          <w:b/>
          <w:bCs/>
          <w:sz w:val="20"/>
          <w:szCs w:val="20"/>
        </w:rPr>
        <w:t xml:space="preserve"> </w:t>
      </w:r>
      <w:r w:rsidR="00504208" w:rsidRPr="00645AD0">
        <w:rPr>
          <w:rFonts w:asciiTheme="majorBidi" w:hAnsiTheme="majorBidi" w:cstheme="majorBidi"/>
          <w:b/>
          <w:bCs/>
          <w:sz w:val="20"/>
          <w:szCs w:val="20"/>
        </w:rPr>
        <w:t>Materials and methods:</w:t>
      </w:r>
      <w:r w:rsidR="00504208">
        <w:rPr>
          <w:rFonts w:asciiTheme="majorBidi" w:hAnsiTheme="majorBidi" w:cstheme="majorBidi"/>
          <w:b/>
          <w:bCs/>
          <w:sz w:val="20"/>
          <w:szCs w:val="20"/>
        </w:rPr>
        <w:t xml:space="preserve"> </w:t>
      </w:r>
      <w:r w:rsidR="00504208">
        <w:rPr>
          <w:rFonts w:asciiTheme="majorBidi" w:hAnsiTheme="majorBidi" w:cstheme="majorBidi"/>
          <w:sz w:val="20"/>
          <w:szCs w:val="20"/>
        </w:rPr>
        <w:t>T</w:t>
      </w:r>
      <w:r w:rsidR="00504208" w:rsidRPr="00645AD0">
        <w:rPr>
          <w:rFonts w:asciiTheme="majorBidi" w:hAnsiTheme="majorBidi" w:cstheme="majorBidi"/>
          <w:sz w:val="20"/>
          <w:szCs w:val="20"/>
        </w:rPr>
        <w:t>wenty cadavers were studied for this research. Forty Arms (20 right and 20 left arms) were dissected in the Anatomy Section, Tanta and Alexandria Faculties of Medicine irrespective of age or sex.</w:t>
      </w:r>
      <w:r w:rsidR="00504208">
        <w:rPr>
          <w:rFonts w:asciiTheme="majorBidi" w:hAnsiTheme="majorBidi" w:cstheme="majorBidi"/>
          <w:b/>
          <w:bCs/>
          <w:sz w:val="20"/>
          <w:szCs w:val="20"/>
        </w:rPr>
        <w:t xml:space="preserve"> </w:t>
      </w:r>
      <w:r w:rsidR="00504208" w:rsidRPr="00645AD0">
        <w:rPr>
          <w:rFonts w:asciiTheme="majorBidi" w:hAnsiTheme="majorBidi" w:cstheme="majorBidi"/>
          <w:b/>
          <w:bCs/>
          <w:sz w:val="20"/>
          <w:szCs w:val="20"/>
        </w:rPr>
        <w:t>Results:</w:t>
      </w:r>
      <w:r w:rsidR="00504208">
        <w:rPr>
          <w:rFonts w:asciiTheme="majorBidi" w:hAnsiTheme="majorBidi" w:cstheme="majorBidi"/>
          <w:sz w:val="20"/>
          <w:szCs w:val="20"/>
        </w:rPr>
        <w:t xml:space="preserve"> A</w:t>
      </w:r>
      <w:r w:rsidR="00504208" w:rsidRPr="00645AD0">
        <w:rPr>
          <w:rFonts w:asciiTheme="majorBidi" w:hAnsiTheme="majorBidi" w:cstheme="majorBidi"/>
          <w:sz w:val="20"/>
          <w:szCs w:val="20"/>
        </w:rPr>
        <w:t xml:space="preserve"> third head of biceps brachii was found in two out of forty upper limbs on the left side.</w:t>
      </w:r>
      <w:r w:rsidR="00504208">
        <w:rPr>
          <w:rFonts w:asciiTheme="majorBidi" w:hAnsiTheme="majorBidi" w:cstheme="majorBidi"/>
          <w:b/>
          <w:bCs/>
          <w:sz w:val="20"/>
          <w:szCs w:val="20"/>
        </w:rPr>
        <w:t xml:space="preserve"> </w:t>
      </w:r>
      <w:r w:rsidR="00504208" w:rsidRPr="00645AD0">
        <w:rPr>
          <w:rFonts w:asciiTheme="majorBidi" w:hAnsiTheme="majorBidi" w:cstheme="majorBidi"/>
          <w:b/>
          <w:bCs/>
          <w:sz w:val="20"/>
          <w:szCs w:val="20"/>
        </w:rPr>
        <w:t xml:space="preserve">Conclusion: </w:t>
      </w:r>
      <w:r w:rsidR="00504208" w:rsidRPr="00645AD0">
        <w:rPr>
          <w:rFonts w:asciiTheme="majorBidi" w:hAnsiTheme="majorBidi" w:cstheme="majorBidi"/>
          <w:sz w:val="20"/>
          <w:szCs w:val="20"/>
        </w:rPr>
        <w:t>awareness of additional head of the biceps brachii in Egyptian population is beneficial in upper limb surgery.</w:t>
      </w:r>
    </w:p>
    <w:p w:rsidR="003D255F" w:rsidRPr="00553D3A" w:rsidRDefault="00C53882" w:rsidP="003D255F">
      <w:pPr>
        <w:snapToGrid w:val="0"/>
        <w:spacing w:after="0" w:line="240" w:lineRule="auto"/>
        <w:jc w:val="both"/>
        <w:rPr>
          <w:rFonts w:ascii="Times New Roman" w:hAnsi="Times New Roman" w:cs="Times New Roman"/>
          <w:b/>
          <w:bCs/>
          <w:sz w:val="20"/>
          <w:szCs w:val="20"/>
        </w:rPr>
      </w:pPr>
      <w:r w:rsidRPr="00553D3A">
        <w:rPr>
          <w:rFonts w:ascii="Times New Roman" w:hAnsi="Times New Roman" w:cs="Times New Roman"/>
          <w:b/>
          <w:bCs/>
          <w:sz w:val="20"/>
          <w:szCs w:val="20"/>
        </w:rPr>
        <w:t>[</w:t>
      </w:r>
      <w:r w:rsidRPr="00553D3A">
        <w:rPr>
          <w:rFonts w:ascii="Times New Roman" w:hAnsi="Times New Roman" w:cs="Times New Roman"/>
          <w:sz w:val="20"/>
          <w:szCs w:val="20"/>
        </w:rPr>
        <w:t>Kadreya E. Elomrshedy</w:t>
      </w:r>
      <w:r w:rsidR="003D255F" w:rsidRPr="00553D3A">
        <w:rPr>
          <w:rFonts w:ascii="Times New Roman" w:hAnsi="Times New Roman" w:cs="Times New Roman" w:hint="eastAsia"/>
          <w:sz w:val="20"/>
          <w:szCs w:val="20"/>
          <w:lang w:eastAsia="zh-CN"/>
        </w:rPr>
        <w:t>.</w:t>
      </w:r>
      <w:r w:rsidRPr="00553D3A">
        <w:rPr>
          <w:rFonts w:ascii="Times New Roman" w:hAnsi="Times New Roman" w:cs="Times New Roman"/>
          <w:b/>
          <w:bCs/>
          <w:sz w:val="20"/>
          <w:szCs w:val="20"/>
        </w:rPr>
        <w:t xml:space="preserve"> The Incidence of a Third Head of Biceps Brachii in Egyptian Cadavers</w:t>
      </w:r>
      <w:r w:rsidR="003D255F" w:rsidRPr="00553D3A">
        <w:rPr>
          <w:rFonts w:ascii="Times New Roman" w:hAnsi="Times New Roman" w:cs="Times New Roman" w:hint="eastAsia"/>
          <w:b/>
          <w:bCs/>
          <w:sz w:val="20"/>
          <w:szCs w:val="20"/>
          <w:lang w:eastAsia="zh-CN"/>
        </w:rPr>
        <w:t>.</w:t>
      </w:r>
      <w:r w:rsidR="003D255F" w:rsidRPr="00553D3A">
        <w:rPr>
          <w:rFonts w:ascii="Times New Roman" w:hAnsi="Times New Roman" w:cs="Times New Roman"/>
          <w:bCs/>
          <w:i/>
          <w:sz w:val="20"/>
          <w:szCs w:val="20"/>
        </w:rPr>
        <w:t xml:space="preserve"> N Y Sci J</w:t>
      </w:r>
      <w:r w:rsidR="003D255F" w:rsidRPr="00553D3A">
        <w:rPr>
          <w:rFonts w:ascii="Times New Roman" w:hAnsi="Times New Roman" w:cs="Times New Roman"/>
          <w:bCs/>
          <w:sz w:val="20"/>
          <w:szCs w:val="20"/>
        </w:rPr>
        <w:t xml:space="preserve"> </w:t>
      </w:r>
      <w:r w:rsidR="003D255F" w:rsidRPr="00553D3A">
        <w:rPr>
          <w:rFonts w:ascii="Times New Roman" w:hAnsi="Times New Roman" w:cs="Times New Roman"/>
          <w:sz w:val="20"/>
          <w:szCs w:val="20"/>
        </w:rPr>
        <w:t>20</w:t>
      </w:r>
      <w:r w:rsidR="003D255F" w:rsidRPr="00553D3A">
        <w:rPr>
          <w:rFonts w:ascii="Times New Roman" w:hAnsi="Times New Roman" w:cs="Times New Roman" w:hint="eastAsia"/>
          <w:sz w:val="20"/>
          <w:szCs w:val="20"/>
        </w:rPr>
        <w:t>20</w:t>
      </w:r>
      <w:r w:rsidR="003D255F" w:rsidRPr="00553D3A">
        <w:rPr>
          <w:rFonts w:ascii="Times New Roman" w:hAnsi="Times New Roman" w:cs="Times New Roman"/>
          <w:sz w:val="20"/>
          <w:szCs w:val="20"/>
        </w:rPr>
        <w:t>;</w:t>
      </w:r>
      <w:r w:rsidR="003D255F" w:rsidRPr="00553D3A">
        <w:rPr>
          <w:rFonts w:ascii="Times New Roman" w:hAnsi="Times New Roman" w:cs="Times New Roman" w:hint="eastAsia"/>
          <w:sz w:val="20"/>
          <w:szCs w:val="20"/>
        </w:rPr>
        <w:t>13</w:t>
      </w:r>
      <w:r w:rsidR="003D255F" w:rsidRPr="00553D3A">
        <w:rPr>
          <w:rFonts w:ascii="Times New Roman" w:hAnsi="Times New Roman" w:cs="Times New Roman"/>
          <w:sz w:val="20"/>
          <w:szCs w:val="20"/>
        </w:rPr>
        <w:t>(</w:t>
      </w:r>
      <w:r w:rsidR="003D255F" w:rsidRPr="00553D3A">
        <w:rPr>
          <w:rFonts w:ascii="Times New Roman" w:hAnsi="Times New Roman" w:cs="Times New Roman" w:hint="eastAsia"/>
          <w:sz w:val="20"/>
          <w:szCs w:val="20"/>
        </w:rPr>
        <w:t>2</w:t>
      </w:r>
      <w:r w:rsidR="003D255F" w:rsidRPr="00553D3A">
        <w:rPr>
          <w:rFonts w:ascii="Times New Roman" w:hAnsi="Times New Roman" w:cs="Times New Roman"/>
          <w:sz w:val="20"/>
          <w:szCs w:val="20"/>
        </w:rPr>
        <w:t>):</w:t>
      </w:r>
      <w:r w:rsidR="00B80F76" w:rsidRPr="00553D3A">
        <w:rPr>
          <w:rFonts w:ascii="Times New Roman" w:hAnsi="Times New Roman" w:cs="Times New Roman"/>
          <w:noProof/>
          <w:color w:val="000000"/>
          <w:sz w:val="20"/>
          <w:szCs w:val="20"/>
        </w:rPr>
        <w:t>47-51</w:t>
      </w:r>
      <w:r w:rsidR="003D255F" w:rsidRPr="00553D3A">
        <w:rPr>
          <w:rFonts w:ascii="Times New Roman" w:hAnsi="Times New Roman" w:cs="Times New Roman"/>
          <w:sz w:val="20"/>
          <w:szCs w:val="20"/>
        </w:rPr>
        <w:t xml:space="preserve">]. </w:t>
      </w:r>
      <w:r w:rsidR="003D255F" w:rsidRPr="00553D3A">
        <w:rPr>
          <w:rFonts w:ascii="Times New Roman" w:hAnsi="Times New Roman" w:cs="Times New Roman"/>
          <w:iCs/>
          <w:color w:val="000000"/>
          <w:sz w:val="20"/>
          <w:szCs w:val="20"/>
        </w:rPr>
        <w:t>ISSN 1554-0200 (print); ISSN 2375-723X (online)</w:t>
      </w:r>
      <w:r w:rsidR="003D255F" w:rsidRPr="00553D3A">
        <w:rPr>
          <w:rFonts w:ascii="Times New Roman" w:hAnsi="Times New Roman" w:cs="Times New Roman"/>
          <w:sz w:val="20"/>
          <w:szCs w:val="20"/>
        </w:rPr>
        <w:t xml:space="preserve">. </w:t>
      </w:r>
      <w:hyperlink r:id="rId9" w:history="1">
        <w:r w:rsidR="003D255F" w:rsidRPr="00553D3A">
          <w:rPr>
            <w:rStyle w:val="Hyperlink"/>
            <w:rFonts w:ascii="Times New Roman" w:hAnsi="Times New Roman" w:cs="Times New Roman"/>
            <w:color w:val="0000FF"/>
            <w:sz w:val="20"/>
            <w:szCs w:val="20"/>
          </w:rPr>
          <w:t>http://www.sciencepub.net/newyork</w:t>
        </w:r>
      </w:hyperlink>
      <w:r w:rsidR="003D255F" w:rsidRPr="00553D3A">
        <w:rPr>
          <w:rFonts w:ascii="Times New Roman" w:hAnsi="Times New Roman" w:cs="Times New Roman"/>
          <w:sz w:val="20"/>
          <w:szCs w:val="20"/>
        </w:rPr>
        <w:t xml:space="preserve">. </w:t>
      </w:r>
      <w:r w:rsidR="003D255F" w:rsidRPr="00553D3A">
        <w:rPr>
          <w:rFonts w:ascii="Times New Roman" w:hAnsi="Times New Roman" w:cs="Times New Roman" w:hint="eastAsia"/>
          <w:sz w:val="20"/>
          <w:szCs w:val="20"/>
          <w:lang w:eastAsia="zh-CN"/>
        </w:rPr>
        <w:t>5</w:t>
      </w:r>
      <w:r w:rsidR="003D255F" w:rsidRPr="00553D3A">
        <w:rPr>
          <w:rFonts w:ascii="Times New Roman" w:hAnsi="Times New Roman" w:cs="Times New Roman" w:hint="eastAsia"/>
          <w:sz w:val="20"/>
          <w:szCs w:val="20"/>
        </w:rPr>
        <w:t xml:space="preserve">. </w:t>
      </w:r>
      <w:r w:rsidR="003D255F" w:rsidRPr="00553D3A">
        <w:rPr>
          <w:rFonts w:ascii="Times New Roman" w:hAnsi="Times New Roman" w:cs="Times New Roman"/>
          <w:color w:val="000000"/>
          <w:sz w:val="20"/>
          <w:szCs w:val="20"/>
          <w:shd w:val="clear" w:color="auto" w:fill="FFFFFF"/>
        </w:rPr>
        <w:t>doi:</w:t>
      </w:r>
      <w:hyperlink r:id="rId10" w:history="1">
        <w:r w:rsidR="003D255F" w:rsidRPr="00553D3A">
          <w:rPr>
            <w:rStyle w:val="Hyperlink"/>
            <w:rFonts w:ascii="Times New Roman" w:hAnsi="Times New Roman" w:cs="Times New Roman"/>
            <w:color w:val="0000FF"/>
            <w:sz w:val="20"/>
            <w:szCs w:val="20"/>
            <w:shd w:val="clear" w:color="auto" w:fill="FFFFFF"/>
          </w:rPr>
          <w:t>10.7537/mars</w:t>
        </w:r>
        <w:r w:rsidR="003D255F" w:rsidRPr="00553D3A">
          <w:rPr>
            <w:rStyle w:val="Hyperlink"/>
            <w:rFonts w:ascii="Times New Roman" w:hAnsi="Times New Roman" w:cs="Times New Roman" w:hint="eastAsia"/>
            <w:color w:val="0000FF"/>
            <w:sz w:val="20"/>
            <w:szCs w:val="20"/>
            <w:shd w:val="clear" w:color="auto" w:fill="FFFFFF"/>
          </w:rPr>
          <w:t>nys130220.</w:t>
        </w:r>
        <w:r w:rsidR="003D255F" w:rsidRPr="00553D3A">
          <w:rPr>
            <w:rStyle w:val="Hyperlink"/>
            <w:rFonts w:ascii="Times New Roman" w:hAnsi="Times New Roman" w:cs="Times New Roman"/>
            <w:color w:val="0000FF"/>
            <w:sz w:val="20"/>
            <w:szCs w:val="20"/>
            <w:shd w:val="clear" w:color="auto" w:fill="FFFFFF"/>
          </w:rPr>
          <w:t>0</w:t>
        </w:r>
        <w:r w:rsidR="003D255F" w:rsidRPr="00553D3A">
          <w:rPr>
            <w:rStyle w:val="Hyperlink"/>
            <w:rFonts w:ascii="Times New Roman" w:hAnsi="Times New Roman" w:cs="Times New Roman" w:hint="eastAsia"/>
            <w:color w:val="0000FF"/>
            <w:sz w:val="20"/>
            <w:szCs w:val="20"/>
            <w:shd w:val="clear" w:color="auto" w:fill="FFFFFF"/>
            <w:lang w:eastAsia="zh-CN"/>
          </w:rPr>
          <w:t>5</w:t>
        </w:r>
      </w:hyperlink>
      <w:r w:rsidR="003D255F" w:rsidRPr="00553D3A">
        <w:rPr>
          <w:rFonts w:ascii="Times New Roman" w:hAnsi="Times New Roman" w:cs="Times New Roman"/>
          <w:color w:val="000000"/>
          <w:sz w:val="20"/>
          <w:szCs w:val="20"/>
          <w:shd w:val="clear" w:color="auto" w:fill="FFFFFF"/>
        </w:rPr>
        <w:t>.</w:t>
      </w:r>
    </w:p>
    <w:p w:rsidR="00C53882" w:rsidRPr="00553D3A" w:rsidRDefault="00C53882" w:rsidP="003D255F">
      <w:pPr>
        <w:snapToGrid w:val="0"/>
        <w:spacing w:after="0" w:line="240" w:lineRule="auto"/>
        <w:jc w:val="both"/>
        <w:rPr>
          <w:rFonts w:ascii="Times New Roman" w:hAnsi="Times New Roman" w:cs="Times New Roman"/>
          <w:b/>
          <w:bCs/>
          <w:sz w:val="20"/>
          <w:szCs w:val="20"/>
        </w:rPr>
      </w:pPr>
    </w:p>
    <w:p w:rsidR="00504208" w:rsidRPr="00645AD0" w:rsidRDefault="000D56C7" w:rsidP="00504208">
      <w:pPr>
        <w:spacing w:after="0" w:line="240" w:lineRule="auto"/>
        <w:rPr>
          <w:rFonts w:asciiTheme="majorBidi" w:hAnsiTheme="majorBidi" w:cstheme="majorBidi"/>
          <w:sz w:val="20"/>
          <w:szCs w:val="20"/>
          <w:u w:val="single"/>
        </w:rPr>
      </w:pPr>
      <w:r w:rsidRPr="00553D3A">
        <w:rPr>
          <w:rFonts w:ascii="Times New Roman" w:hAnsi="Times New Roman" w:cs="Times New Roman"/>
          <w:b/>
          <w:bCs/>
          <w:sz w:val="20"/>
          <w:szCs w:val="20"/>
        </w:rPr>
        <w:t>Key words:</w:t>
      </w:r>
      <w:r w:rsidR="00C53882" w:rsidRPr="00553D3A">
        <w:rPr>
          <w:rFonts w:ascii="Times New Roman" w:hAnsi="Times New Roman" w:cs="Times New Roman"/>
          <w:sz w:val="20"/>
          <w:szCs w:val="20"/>
        </w:rPr>
        <w:t xml:space="preserve"> </w:t>
      </w:r>
      <w:r w:rsidR="00504208" w:rsidRPr="00645AD0">
        <w:rPr>
          <w:rFonts w:asciiTheme="majorBidi" w:hAnsiTheme="majorBidi" w:cstheme="majorBidi"/>
          <w:color w:val="212529"/>
          <w:sz w:val="20"/>
          <w:szCs w:val="20"/>
        </w:rPr>
        <w:t>Biceps brachii, musculocutaneous nerve, supernumerary</w:t>
      </w:r>
      <w:r w:rsidR="00504208">
        <w:rPr>
          <w:rFonts w:asciiTheme="majorBidi" w:hAnsiTheme="majorBidi" w:cstheme="majorBidi"/>
          <w:color w:val="212529"/>
          <w:sz w:val="20"/>
          <w:szCs w:val="20"/>
        </w:rPr>
        <w:t xml:space="preserve"> </w:t>
      </w:r>
      <w:r w:rsidR="00504208" w:rsidRPr="00645AD0">
        <w:rPr>
          <w:rFonts w:asciiTheme="majorBidi" w:hAnsiTheme="majorBidi" w:cstheme="majorBidi"/>
          <w:color w:val="212529"/>
          <w:sz w:val="20"/>
          <w:szCs w:val="20"/>
        </w:rPr>
        <w:t>head, Egyptian,</w:t>
      </w:r>
      <w:r w:rsidR="00504208">
        <w:rPr>
          <w:rFonts w:asciiTheme="majorBidi" w:hAnsiTheme="majorBidi" w:cstheme="majorBidi"/>
          <w:color w:val="212529"/>
          <w:sz w:val="20"/>
          <w:szCs w:val="20"/>
        </w:rPr>
        <w:t xml:space="preserve"> </w:t>
      </w:r>
      <w:r w:rsidR="00504208" w:rsidRPr="00645AD0">
        <w:rPr>
          <w:rFonts w:asciiTheme="majorBidi" w:hAnsiTheme="majorBidi" w:cstheme="majorBidi"/>
          <w:color w:val="212529"/>
          <w:sz w:val="20"/>
          <w:szCs w:val="20"/>
        </w:rPr>
        <w:t>cadavers.</w:t>
      </w:r>
    </w:p>
    <w:p w:rsidR="00C53882" w:rsidRPr="00553D3A" w:rsidRDefault="00C53882" w:rsidP="003D255F">
      <w:pPr>
        <w:snapToGrid w:val="0"/>
        <w:spacing w:after="0" w:line="240" w:lineRule="auto"/>
        <w:jc w:val="both"/>
        <w:rPr>
          <w:rFonts w:ascii="Times New Roman" w:hAnsi="Times New Roman" w:cs="Times New Roman"/>
          <w:b/>
          <w:bCs/>
          <w:sz w:val="20"/>
          <w:szCs w:val="20"/>
        </w:rPr>
      </w:pPr>
    </w:p>
    <w:p w:rsidR="003D255F" w:rsidRPr="00553D3A" w:rsidRDefault="003D255F" w:rsidP="003D255F">
      <w:pPr>
        <w:snapToGrid w:val="0"/>
        <w:spacing w:after="0" w:line="240" w:lineRule="auto"/>
        <w:jc w:val="both"/>
        <w:rPr>
          <w:rFonts w:ascii="Times New Roman" w:hAnsi="Times New Roman" w:cs="Times New Roman"/>
          <w:b/>
          <w:bCs/>
          <w:sz w:val="20"/>
          <w:szCs w:val="20"/>
        </w:rPr>
        <w:sectPr w:rsidR="003D255F" w:rsidRPr="00553D3A" w:rsidSect="00B80F76">
          <w:headerReference w:type="default" r:id="rId11"/>
          <w:footerReference w:type="default" r:id="rId12"/>
          <w:type w:val="continuous"/>
          <w:pgSz w:w="12242" w:h="15840"/>
          <w:pgMar w:top="1440" w:right="1440" w:bottom="1440" w:left="1440" w:header="720" w:footer="720" w:gutter="0"/>
          <w:pgNumType w:start="47"/>
          <w:cols w:space="720"/>
          <w:docGrid w:linePitch="360"/>
        </w:sectPr>
      </w:pPr>
    </w:p>
    <w:p w:rsidR="00BF7FBB" w:rsidRPr="00553D3A" w:rsidRDefault="00C53882" w:rsidP="003D255F">
      <w:pPr>
        <w:snapToGrid w:val="0"/>
        <w:spacing w:after="0" w:line="240" w:lineRule="auto"/>
        <w:jc w:val="both"/>
        <w:rPr>
          <w:rFonts w:ascii="Times New Roman" w:hAnsi="Times New Roman" w:cs="Times New Roman"/>
          <w:b/>
          <w:bCs/>
          <w:sz w:val="20"/>
          <w:szCs w:val="20"/>
        </w:rPr>
      </w:pPr>
      <w:r w:rsidRPr="00553D3A">
        <w:rPr>
          <w:rFonts w:ascii="Times New Roman" w:hAnsi="Times New Roman" w:cs="Times New Roman"/>
          <w:b/>
          <w:bCs/>
          <w:sz w:val="20"/>
          <w:szCs w:val="20"/>
        </w:rPr>
        <w:lastRenderedPageBreak/>
        <w:t xml:space="preserve">1. </w:t>
      </w:r>
      <w:r w:rsidR="00BF7FBB" w:rsidRPr="00553D3A">
        <w:rPr>
          <w:rFonts w:ascii="Times New Roman" w:hAnsi="Times New Roman" w:cs="Times New Roman"/>
          <w:b/>
          <w:bCs/>
          <w:sz w:val="20"/>
          <w:szCs w:val="20"/>
        </w:rPr>
        <w:t>Introduction:</w:t>
      </w:r>
    </w:p>
    <w:p w:rsidR="00504208" w:rsidRPr="00645AD0" w:rsidRDefault="00504208" w:rsidP="00504208">
      <w:pPr>
        <w:spacing w:after="0" w:line="240" w:lineRule="auto"/>
        <w:ind w:firstLine="426"/>
        <w:jc w:val="both"/>
        <w:rPr>
          <w:rFonts w:asciiTheme="majorBidi" w:hAnsiTheme="majorBidi" w:cstheme="majorBidi"/>
          <w:sz w:val="20"/>
          <w:szCs w:val="20"/>
        </w:rPr>
      </w:pPr>
      <w:r w:rsidRPr="00645AD0">
        <w:rPr>
          <w:rFonts w:asciiTheme="majorBidi" w:hAnsiTheme="majorBidi" w:cstheme="majorBidi"/>
          <w:sz w:val="20"/>
          <w:szCs w:val="20"/>
        </w:rPr>
        <w:t xml:space="preserve">Biceps brachii muscle in the anterior arm compartment deriving its name from double-headed muscle originating with a short head from the coracoid process in common with coracobrachialis muscle and a long head arising from the supraglenoid tubercle of the scapula.It’s a flexor and powerful supinator of the forearm </w:t>
      </w:r>
      <w:r w:rsidRPr="00645AD0">
        <w:rPr>
          <w:rFonts w:asciiTheme="majorBidi" w:hAnsiTheme="majorBidi" w:cstheme="majorBidi"/>
          <w:b/>
          <w:bCs/>
          <w:sz w:val="20"/>
          <w:szCs w:val="20"/>
        </w:rPr>
        <w:t>(</w:t>
      </w:r>
      <w:r w:rsidRPr="00645AD0">
        <w:rPr>
          <w:rFonts w:asciiTheme="majorBidi" w:eastAsia="Times New Roman" w:hAnsiTheme="majorBidi" w:cstheme="majorBidi"/>
          <w:b/>
          <w:bCs/>
          <w:color w:val="212529"/>
          <w:sz w:val="20"/>
          <w:szCs w:val="20"/>
          <w:shd w:val="clear" w:color="auto" w:fill="FFFFFF"/>
        </w:rPr>
        <w:t>1&amp;2</w:t>
      </w:r>
      <w:r w:rsidRPr="00645AD0">
        <w:rPr>
          <w:rFonts w:asciiTheme="majorBidi" w:hAnsiTheme="majorBidi" w:cstheme="majorBidi"/>
          <w:b/>
          <w:bCs/>
          <w:sz w:val="20"/>
          <w:szCs w:val="20"/>
        </w:rPr>
        <w:t>).</w:t>
      </w:r>
      <w:r w:rsidRPr="00645AD0">
        <w:rPr>
          <w:rFonts w:asciiTheme="majorBidi" w:hAnsiTheme="majorBidi" w:cstheme="majorBidi"/>
          <w:color w:val="212529"/>
          <w:sz w:val="20"/>
          <w:szCs w:val="20"/>
        </w:rPr>
        <w:t>The two heads fuse in the upper half of the arm to be inserted into the posterior rough part of radial tuberosity. Bicipitalapponeurosis is a medial extension of the biceps tendon that fuses with the deep fascia of forearm over the forearm flexor tendons. It is the only flexor arm muscles crossing the shoulder and the elbow joints acting on both joints</w:t>
      </w:r>
      <w:r w:rsidRPr="00645AD0">
        <w:rPr>
          <w:rFonts w:asciiTheme="majorBidi" w:hAnsiTheme="majorBidi" w:cstheme="majorBidi"/>
          <w:b/>
          <w:bCs/>
          <w:color w:val="212529"/>
          <w:sz w:val="20"/>
          <w:szCs w:val="20"/>
        </w:rPr>
        <w:t xml:space="preserve"> (3&amp; 4).</w:t>
      </w:r>
      <w:r w:rsidRPr="00645AD0">
        <w:rPr>
          <w:rFonts w:asciiTheme="majorBidi" w:hAnsiTheme="majorBidi" w:cstheme="majorBidi"/>
          <w:b/>
          <w:bCs/>
          <w:sz w:val="20"/>
          <w:szCs w:val="20"/>
        </w:rPr>
        <w:t>(5&amp; 6)</w:t>
      </w:r>
      <w:r w:rsidRPr="00645AD0">
        <w:rPr>
          <w:rFonts w:asciiTheme="majorBidi" w:hAnsiTheme="majorBidi" w:cstheme="majorBidi"/>
          <w:sz w:val="20"/>
          <w:szCs w:val="20"/>
        </w:rPr>
        <w:t xml:space="preserve"> have defined the biceps brachii muscle as a uniqueupper limb muscle with the greatestnumerous anatomic discrepancies in the form of accessory heads, third, fourth or fifth heads. The occurrence of this variancedifferscommonly in different people</w:t>
      </w:r>
      <w:r w:rsidRPr="00645AD0">
        <w:rPr>
          <w:rFonts w:asciiTheme="majorBidi" w:hAnsiTheme="majorBidi" w:cstheme="majorBidi"/>
          <w:b/>
          <w:bCs/>
          <w:sz w:val="20"/>
          <w:szCs w:val="20"/>
        </w:rPr>
        <w:t>(7)</w:t>
      </w:r>
      <w:r w:rsidRPr="00645AD0">
        <w:rPr>
          <w:rFonts w:asciiTheme="majorBidi" w:hAnsiTheme="majorBidi" w:cstheme="majorBidi"/>
          <w:sz w:val="20"/>
          <w:szCs w:val="20"/>
        </w:rPr>
        <w:t xml:space="preserve">. </w:t>
      </w:r>
    </w:p>
    <w:p w:rsidR="00504208" w:rsidRDefault="00504208" w:rsidP="00504208">
      <w:pPr>
        <w:spacing w:after="0" w:line="240" w:lineRule="auto"/>
        <w:jc w:val="both"/>
        <w:rPr>
          <w:rFonts w:asciiTheme="majorBidi" w:hAnsiTheme="majorBidi" w:cstheme="majorBidi"/>
          <w:b/>
          <w:bCs/>
          <w:sz w:val="20"/>
          <w:szCs w:val="20"/>
        </w:rPr>
      </w:pPr>
    </w:p>
    <w:p w:rsidR="00504208" w:rsidRPr="00645AD0" w:rsidRDefault="00504208" w:rsidP="00504208">
      <w:pPr>
        <w:spacing w:after="0" w:line="240" w:lineRule="auto"/>
        <w:jc w:val="both"/>
        <w:rPr>
          <w:rFonts w:asciiTheme="majorBidi" w:hAnsiTheme="majorBidi" w:cstheme="majorBidi"/>
          <w:b/>
          <w:bCs/>
          <w:sz w:val="20"/>
          <w:szCs w:val="20"/>
        </w:rPr>
      </w:pPr>
      <w:r w:rsidRPr="00645AD0">
        <w:rPr>
          <w:rFonts w:asciiTheme="majorBidi" w:hAnsiTheme="majorBidi" w:cstheme="majorBidi"/>
          <w:b/>
          <w:bCs/>
          <w:sz w:val="20"/>
          <w:szCs w:val="20"/>
        </w:rPr>
        <w:t>Aim of the work:</w:t>
      </w:r>
    </w:p>
    <w:p w:rsidR="00504208" w:rsidRPr="00645AD0" w:rsidRDefault="00504208" w:rsidP="00504208">
      <w:pPr>
        <w:spacing w:after="0" w:line="240" w:lineRule="auto"/>
        <w:ind w:firstLine="426"/>
        <w:jc w:val="both"/>
        <w:rPr>
          <w:rFonts w:asciiTheme="majorBidi" w:hAnsiTheme="majorBidi" w:cstheme="majorBidi"/>
          <w:b/>
          <w:bCs/>
          <w:sz w:val="20"/>
          <w:szCs w:val="20"/>
        </w:rPr>
      </w:pPr>
      <w:r w:rsidRPr="00645AD0">
        <w:rPr>
          <w:rFonts w:asciiTheme="majorBidi" w:hAnsiTheme="majorBidi" w:cstheme="majorBidi"/>
          <w:sz w:val="20"/>
          <w:szCs w:val="20"/>
        </w:rPr>
        <w:t xml:space="preserve">This research was designed to study the frequency of a third head of biceps brachiiin a sample of Egyptian cadavers to link it with other ethnicfrequency from previous researches. </w:t>
      </w:r>
    </w:p>
    <w:p w:rsidR="00504208" w:rsidRDefault="00504208" w:rsidP="00504208">
      <w:pPr>
        <w:spacing w:after="0" w:line="240" w:lineRule="auto"/>
        <w:jc w:val="both"/>
        <w:rPr>
          <w:rFonts w:asciiTheme="majorBidi" w:hAnsiTheme="majorBidi" w:cstheme="majorBidi"/>
          <w:b/>
          <w:bCs/>
          <w:sz w:val="20"/>
          <w:szCs w:val="20"/>
        </w:rPr>
      </w:pPr>
    </w:p>
    <w:p w:rsidR="00504208" w:rsidRPr="00645AD0" w:rsidRDefault="00504208" w:rsidP="00504208">
      <w:pPr>
        <w:spacing w:after="0" w:line="240" w:lineRule="auto"/>
        <w:jc w:val="both"/>
        <w:rPr>
          <w:rFonts w:asciiTheme="majorBidi" w:hAnsiTheme="majorBidi" w:cstheme="majorBidi"/>
          <w:b/>
          <w:bCs/>
          <w:sz w:val="20"/>
          <w:szCs w:val="20"/>
        </w:rPr>
      </w:pPr>
      <w:r>
        <w:rPr>
          <w:rFonts w:asciiTheme="majorBidi" w:hAnsiTheme="majorBidi" w:cstheme="majorBidi"/>
          <w:b/>
          <w:bCs/>
          <w:sz w:val="20"/>
          <w:szCs w:val="20"/>
        </w:rPr>
        <w:t xml:space="preserve">2. </w:t>
      </w:r>
      <w:r w:rsidRPr="00645AD0">
        <w:rPr>
          <w:rFonts w:asciiTheme="majorBidi" w:hAnsiTheme="majorBidi" w:cstheme="majorBidi"/>
          <w:b/>
          <w:bCs/>
          <w:sz w:val="20"/>
          <w:szCs w:val="20"/>
        </w:rPr>
        <w:t>Materials and methods:</w:t>
      </w:r>
    </w:p>
    <w:p w:rsidR="00504208" w:rsidRPr="00645AD0" w:rsidRDefault="00504208" w:rsidP="00504208">
      <w:pPr>
        <w:spacing w:after="0" w:line="240" w:lineRule="auto"/>
        <w:ind w:firstLine="426"/>
        <w:jc w:val="both"/>
        <w:rPr>
          <w:rFonts w:asciiTheme="majorBidi" w:hAnsiTheme="majorBidi" w:cstheme="majorBidi"/>
          <w:b/>
          <w:bCs/>
          <w:sz w:val="20"/>
          <w:szCs w:val="20"/>
        </w:rPr>
      </w:pPr>
      <w:r w:rsidRPr="00645AD0">
        <w:rPr>
          <w:rFonts w:asciiTheme="majorBidi" w:hAnsiTheme="majorBidi" w:cstheme="majorBidi"/>
          <w:sz w:val="20"/>
          <w:szCs w:val="20"/>
        </w:rPr>
        <w:t xml:space="preserve">Twenty cadavers were studied for this research. Forty Arms (20 right and 20 left arms) were dissected </w:t>
      </w:r>
      <w:r w:rsidRPr="00645AD0">
        <w:rPr>
          <w:rFonts w:asciiTheme="majorBidi" w:hAnsiTheme="majorBidi" w:cstheme="majorBidi"/>
          <w:sz w:val="20"/>
          <w:szCs w:val="20"/>
        </w:rPr>
        <w:lastRenderedPageBreak/>
        <w:t>in the Anatomy Section, Tanta and Alexandria Faculties of Medicine irrespective of age or sex. The cadavers were immersed in formalin10% for sufficient preservation. The samples werecut up through a verticalcut at the anterior surface of the arm from the acromion process to the elbow region. Dissection and split-up of skin, brachial fascia was done. The muscular system wasuncovered and examined for any disparities.</w:t>
      </w:r>
      <w:r>
        <w:rPr>
          <w:rFonts w:asciiTheme="majorBidi" w:hAnsiTheme="majorBidi" w:cstheme="majorBidi"/>
          <w:sz w:val="20"/>
          <w:szCs w:val="20"/>
        </w:rPr>
        <w:t xml:space="preserve"> </w:t>
      </w:r>
      <w:r w:rsidRPr="00645AD0">
        <w:rPr>
          <w:rFonts w:asciiTheme="majorBidi" w:hAnsiTheme="majorBidi" w:cstheme="majorBidi"/>
          <w:sz w:val="20"/>
          <w:szCs w:val="20"/>
        </w:rPr>
        <w:t>Suitable photos were taken</w:t>
      </w:r>
      <w:r w:rsidRPr="00645AD0">
        <w:rPr>
          <w:rFonts w:asciiTheme="majorBidi" w:hAnsiTheme="majorBidi" w:cstheme="majorBidi"/>
          <w:b/>
          <w:bCs/>
          <w:sz w:val="20"/>
          <w:szCs w:val="20"/>
        </w:rPr>
        <w:t xml:space="preserve"> (8)</w:t>
      </w:r>
      <w:r w:rsidRPr="00645AD0">
        <w:rPr>
          <w:rFonts w:asciiTheme="majorBidi" w:hAnsiTheme="majorBidi" w:cstheme="majorBidi"/>
          <w:sz w:val="20"/>
          <w:szCs w:val="20"/>
        </w:rPr>
        <w:t>.</w:t>
      </w:r>
    </w:p>
    <w:p w:rsidR="00504208" w:rsidRDefault="00504208" w:rsidP="00504208">
      <w:pPr>
        <w:spacing w:after="0" w:line="240" w:lineRule="auto"/>
        <w:jc w:val="both"/>
        <w:rPr>
          <w:rFonts w:asciiTheme="majorBidi" w:hAnsiTheme="majorBidi" w:cstheme="majorBidi"/>
          <w:b/>
          <w:bCs/>
          <w:sz w:val="20"/>
          <w:szCs w:val="20"/>
        </w:rPr>
      </w:pPr>
    </w:p>
    <w:p w:rsidR="00504208" w:rsidRPr="00645AD0" w:rsidRDefault="00504208" w:rsidP="00504208">
      <w:pPr>
        <w:spacing w:after="0" w:line="240" w:lineRule="auto"/>
        <w:jc w:val="both"/>
        <w:rPr>
          <w:rFonts w:asciiTheme="majorBidi" w:hAnsiTheme="majorBidi" w:cstheme="majorBidi"/>
          <w:b/>
          <w:bCs/>
          <w:sz w:val="20"/>
          <w:szCs w:val="20"/>
        </w:rPr>
      </w:pPr>
      <w:r>
        <w:rPr>
          <w:rFonts w:asciiTheme="majorBidi" w:hAnsiTheme="majorBidi" w:cstheme="majorBidi"/>
          <w:b/>
          <w:bCs/>
          <w:sz w:val="20"/>
          <w:szCs w:val="20"/>
        </w:rPr>
        <w:t xml:space="preserve">3. </w:t>
      </w:r>
      <w:r w:rsidRPr="00645AD0">
        <w:rPr>
          <w:rFonts w:asciiTheme="majorBidi" w:hAnsiTheme="majorBidi" w:cstheme="majorBidi"/>
          <w:b/>
          <w:bCs/>
          <w:sz w:val="20"/>
          <w:szCs w:val="20"/>
        </w:rPr>
        <w:t>Results:</w:t>
      </w:r>
    </w:p>
    <w:p w:rsidR="00504208" w:rsidRPr="00645AD0" w:rsidRDefault="00504208" w:rsidP="00504208">
      <w:pPr>
        <w:autoSpaceDE w:val="0"/>
        <w:autoSpaceDN w:val="0"/>
        <w:adjustRightInd w:val="0"/>
        <w:spacing w:after="0" w:line="240" w:lineRule="auto"/>
        <w:ind w:firstLine="426"/>
        <w:jc w:val="both"/>
        <w:rPr>
          <w:rFonts w:asciiTheme="majorBidi" w:hAnsiTheme="majorBidi" w:cstheme="majorBidi"/>
          <w:sz w:val="20"/>
          <w:szCs w:val="20"/>
        </w:rPr>
      </w:pPr>
      <w:r w:rsidRPr="00645AD0">
        <w:rPr>
          <w:rFonts w:asciiTheme="majorBidi" w:hAnsiTheme="majorBidi" w:cstheme="majorBidi"/>
          <w:sz w:val="20"/>
          <w:szCs w:val="20"/>
        </w:rPr>
        <w:t>Distinctorigins of variable frequency of occurrence were noted for a third head of biceps</w:t>
      </w:r>
    </w:p>
    <w:p w:rsidR="003D255F" w:rsidRPr="00553D3A" w:rsidRDefault="00504208" w:rsidP="00504208">
      <w:pPr>
        <w:autoSpaceDE w:val="0"/>
        <w:autoSpaceDN w:val="0"/>
        <w:adjustRightInd w:val="0"/>
        <w:snapToGrid w:val="0"/>
        <w:spacing w:after="0" w:line="240" w:lineRule="auto"/>
        <w:ind w:firstLine="426"/>
        <w:jc w:val="both"/>
        <w:rPr>
          <w:rFonts w:ascii="Times New Roman" w:hAnsi="Times New Roman" w:cs="Times New Roman"/>
          <w:sz w:val="20"/>
          <w:szCs w:val="20"/>
        </w:rPr>
        <w:sectPr w:rsidR="003D255F" w:rsidRPr="00553D3A" w:rsidSect="00504208">
          <w:headerReference w:type="default" r:id="rId13"/>
          <w:type w:val="continuous"/>
          <w:pgSz w:w="12242" w:h="15840"/>
          <w:pgMar w:top="1440" w:right="1440" w:bottom="1440" w:left="1440" w:header="720" w:footer="720" w:gutter="0"/>
          <w:cols w:num="2" w:space="550"/>
          <w:docGrid w:linePitch="360"/>
        </w:sectPr>
      </w:pPr>
      <w:r w:rsidRPr="00645AD0">
        <w:rPr>
          <w:rFonts w:asciiTheme="majorBidi" w:hAnsiTheme="majorBidi" w:cstheme="majorBidi"/>
          <w:sz w:val="20"/>
          <w:szCs w:val="20"/>
        </w:rPr>
        <w:t>brachii. 50% of specimens exhibited a 3</w:t>
      </w:r>
      <w:r w:rsidRPr="00645AD0">
        <w:rPr>
          <w:rFonts w:asciiTheme="majorBidi" w:hAnsiTheme="majorBidi" w:cstheme="majorBidi"/>
          <w:sz w:val="20"/>
          <w:szCs w:val="20"/>
          <w:vertAlign w:val="superscript"/>
        </w:rPr>
        <w:t>rd</w:t>
      </w:r>
      <w:r w:rsidRPr="00645AD0">
        <w:rPr>
          <w:rFonts w:asciiTheme="majorBidi" w:hAnsiTheme="majorBidi" w:cstheme="majorBidi"/>
          <w:sz w:val="20"/>
          <w:szCs w:val="20"/>
        </w:rPr>
        <w:t xml:space="preserve"> head of biceps brachii in 1 out of the 20 upper limbs (1:20) of</w:t>
      </w:r>
      <w:r w:rsidRPr="00645AD0">
        <w:rPr>
          <w:rFonts w:asciiTheme="majorBidi" w:hAnsiTheme="majorBidi" w:cstheme="majorBidi"/>
          <w:color w:val="000000"/>
          <w:sz w:val="20"/>
          <w:szCs w:val="20"/>
          <w:shd w:val="clear" w:color="auto" w:fill="FFFFFF"/>
        </w:rPr>
        <w:t xml:space="preserve"> brachial origin in which the muscle emerged distally from the medial side of shaft of the humerus, contiguous to and in common with the brachialis</w:t>
      </w:r>
      <w:r w:rsidRPr="00645AD0">
        <w:rPr>
          <w:rFonts w:asciiTheme="majorBidi" w:hAnsiTheme="majorBidi" w:cstheme="majorBidi"/>
          <w:sz w:val="20"/>
          <w:szCs w:val="20"/>
        </w:rPr>
        <w:t>(Figs. 1&amp;2). The  remaining 20 specimens showed origin of a 3</w:t>
      </w:r>
      <w:r w:rsidRPr="00645AD0">
        <w:rPr>
          <w:rFonts w:asciiTheme="majorBidi" w:hAnsiTheme="majorBidi" w:cstheme="majorBidi"/>
          <w:sz w:val="20"/>
          <w:szCs w:val="20"/>
          <w:vertAlign w:val="superscript"/>
        </w:rPr>
        <w:t>rd</w:t>
      </w:r>
      <w:r w:rsidRPr="00645AD0">
        <w:rPr>
          <w:rFonts w:asciiTheme="majorBidi" w:hAnsiTheme="majorBidi" w:cstheme="majorBidi"/>
          <w:sz w:val="20"/>
          <w:szCs w:val="20"/>
        </w:rPr>
        <w:t xml:space="preserve"> head of biceps brachiifrom the medial side of thedeltoid and its area of insertion(the v shaped area on the middle of the anterolateral surface of the humeral shaft)  (Figs. 2&amp;3). In all cases, the third head were noted unilaterally, inserted into the common  tendon of biceps brachii and established itsnerve supply from the musculocutaneous nerve as the other two heads of the muscle. </w:t>
      </w:r>
      <w:r w:rsidRPr="00645AD0">
        <w:rPr>
          <w:rFonts w:asciiTheme="majorBidi" w:hAnsiTheme="majorBidi" w:cstheme="majorBidi"/>
          <w:color w:val="212529"/>
          <w:sz w:val="20"/>
          <w:szCs w:val="20"/>
        </w:rPr>
        <w:t>No other abnormalities were noticed.</w:t>
      </w:r>
    </w:p>
    <w:p w:rsidR="00951FBE" w:rsidRPr="00553D3A" w:rsidRDefault="00951FBE" w:rsidP="003D255F">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504208" w:rsidRPr="00645AD0" w:rsidRDefault="00504208" w:rsidP="00504208">
      <w:pPr>
        <w:autoSpaceDE w:val="0"/>
        <w:autoSpaceDN w:val="0"/>
        <w:adjustRightInd w:val="0"/>
        <w:spacing w:after="0" w:line="240" w:lineRule="auto"/>
        <w:jc w:val="center"/>
        <w:rPr>
          <w:rFonts w:asciiTheme="majorBidi" w:hAnsiTheme="majorBidi" w:cstheme="majorBidi"/>
          <w:sz w:val="20"/>
          <w:szCs w:val="20"/>
        </w:rPr>
      </w:pPr>
      <w:r w:rsidRPr="00645AD0">
        <w:rPr>
          <w:rFonts w:asciiTheme="majorBidi" w:hAnsiTheme="majorBidi" w:cstheme="majorBidi"/>
          <w:noProof/>
          <w:sz w:val="20"/>
          <w:szCs w:val="20"/>
        </w:rPr>
        <w:drawing>
          <wp:inline distT="0" distB="0" distL="0" distR="0">
            <wp:extent cx="4572635" cy="342963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04208" w:rsidRPr="00504208" w:rsidRDefault="00504208" w:rsidP="00504208">
      <w:pPr>
        <w:autoSpaceDE w:val="0"/>
        <w:autoSpaceDN w:val="0"/>
        <w:adjustRightInd w:val="0"/>
        <w:spacing w:after="0" w:line="240" w:lineRule="auto"/>
        <w:rPr>
          <w:rFonts w:asciiTheme="majorBidi" w:hAnsiTheme="majorBidi" w:cstheme="majorBidi"/>
          <w:sz w:val="20"/>
          <w:szCs w:val="20"/>
        </w:rPr>
      </w:pPr>
      <w:r w:rsidRPr="00645AD0">
        <w:rPr>
          <w:rFonts w:asciiTheme="majorBidi" w:hAnsiTheme="majorBidi" w:cstheme="majorBidi"/>
          <w:b/>
          <w:bCs/>
          <w:sz w:val="20"/>
          <w:szCs w:val="20"/>
        </w:rPr>
        <w:t xml:space="preserve">Fig.1: </w:t>
      </w:r>
      <w:r w:rsidRPr="00504208">
        <w:rPr>
          <w:rFonts w:asciiTheme="majorBidi" w:hAnsiTheme="majorBidi" w:cstheme="majorBidi"/>
          <w:sz w:val="20"/>
          <w:szCs w:val="20"/>
        </w:rPr>
        <w:t>A photograph of left armcadaver showing a 3</w:t>
      </w:r>
      <w:r w:rsidRPr="00504208">
        <w:rPr>
          <w:rFonts w:asciiTheme="majorBidi" w:hAnsiTheme="majorBidi" w:cstheme="majorBidi"/>
          <w:sz w:val="20"/>
          <w:szCs w:val="20"/>
          <w:vertAlign w:val="superscript"/>
        </w:rPr>
        <w:t>rd</w:t>
      </w:r>
      <w:r w:rsidRPr="00504208">
        <w:rPr>
          <w:rFonts w:asciiTheme="majorBidi" w:hAnsiTheme="majorBidi" w:cstheme="majorBidi"/>
          <w:sz w:val="20"/>
          <w:szCs w:val="20"/>
        </w:rPr>
        <w:t xml:space="preserve"> head of biceps brachii</w:t>
      </w:r>
      <w:r w:rsidRPr="00504208">
        <w:rPr>
          <w:rFonts w:asciiTheme="majorBidi" w:hAnsiTheme="majorBidi" w:cstheme="majorBidi"/>
          <w:color w:val="000000"/>
          <w:sz w:val="20"/>
          <w:szCs w:val="20"/>
          <w:shd w:val="clear" w:color="auto" w:fill="FFFFFF"/>
        </w:rPr>
        <w:t>originated distally from the medial side of the shaft of the humerus, close the brachialis muscle</w:t>
      </w:r>
    </w:p>
    <w:p w:rsidR="00504208" w:rsidRPr="00504208" w:rsidRDefault="00504208" w:rsidP="00504208">
      <w:pPr>
        <w:autoSpaceDE w:val="0"/>
        <w:autoSpaceDN w:val="0"/>
        <w:adjustRightInd w:val="0"/>
        <w:spacing w:after="0" w:line="240" w:lineRule="auto"/>
        <w:rPr>
          <w:rFonts w:asciiTheme="majorBidi" w:hAnsiTheme="majorBidi" w:cstheme="majorBidi"/>
          <w:sz w:val="20"/>
          <w:szCs w:val="20"/>
        </w:rPr>
      </w:pPr>
    </w:p>
    <w:p w:rsidR="00504208" w:rsidRPr="00645AD0" w:rsidRDefault="00504208" w:rsidP="00504208">
      <w:pPr>
        <w:autoSpaceDE w:val="0"/>
        <w:autoSpaceDN w:val="0"/>
        <w:adjustRightInd w:val="0"/>
        <w:spacing w:after="0" w:line="240" w:lineRule="auto"/>
        <w:jc w:val="center"/>
        <w:rPr>
          <w:rFonts w:asciiTheme="majorBidi" w:hAnsiTheme="majorBidi" w:cstheme="majorBidi"/>
          <w:b/>
          <w:bCs/>
          <w:sz w:val="20"/>
          <w:szCs w:val="20"/>
        </w:rPr>
      </w:pPr>
    </w:p>
    <w:p w:rsidR="00504208" w:rsidRPr="00645AD0" w:rsidRDefault="00504208" w:rsidP="00504208">
      <w:pPr>
        <w:autoSpaceDE w:val="0"/>
        <w:autoSpaceDN w:val="0"/>
        <w:adjustRightInd w:val="0"/>
        <w:spacing w:after="0" w:line="240" w:lineRule="auto"/>
        <w:jc w:val="center"/>
        <w:rPr>
          <w:rFonts w:asciiTheme="majorBidi" w:hAnsiTheme="majorBidi" w:cstheme="majorBidi"/>
          <w:b/>
          <w:bCs/>
          <w:noProof/>
          <w:sz w:val="20"/>
          <w:szCs w:val="20"/>
        </w:rPr>
      </w:pPr>
      <w:r w:rsidRPr="00645AD0">
        <w:rPr>
          <w:rFonts w:asciiTheme="majorBidi" w:hAnsiTheme="majorBidi" w:cstheme="majorBidi"/>
          <w:b/>
          <w:bCs/>
          <w:noProof/>
          <w:sz w:val="20"/>
          <w:szCs w:val="20"/>
        </w:rPr>
        <w:drawing>
          <wp:inline distT="0" distB="0" distL="0" distR="0">
            <wp:extent cx="4572635" cy="342963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04208" w:rsidRPr="00645AD0" w:rsidRDefault="00504208" w:rsidP="00504208">
      <w:pPr>
        <w:autoSpaceDE w:val="0"/>
        <w:autoSpaceDN w:val="0"/>
        <w:adjustRightInd w:val="0"/>
        <w:spacing w:after="0" w:line="240" w:lineRule="auto"/>
        <w:jc w:val="center"/>
        <w:rPr>
          <w:rFonts w:asciiTheme="majorBidi" w:hAnsiTheme="majorBidi" w:cstheme="majorBidi"/>
          <w:b/>
          <w:bCs/>
          <w:sz w:val="20"/>
          <w:szCs w:val="20"/>
        </w:rPr>
      </w:pPr>
    </w:p>
    <w:p w:rsidR="00504208" w:rsidRPr="00645AD0" w:rsidRDefault="00504208" w:rsidP="00504208">
      <w:pPr>
        <w:autoSpaceDE w:val="0"/>
        <w:autoSpaceDN w:val="0"/>
        <w:adjustRightInd w:val="0"/>
        <w:spacing w:after="0" w:line="240" w:lineRule="auto"/>
        <w:rPr>
          <w:rFonts w:asciiTheme="majorBidi" w:hAnsiTheme="majorBidi" w:cstheme="majorBidi"/>
          <w:b/>
          <w:bCs/>
          <w:sz w:val="20"/>
          <w:szCs w:val="20"/>
        </w:rPr>
      </w:pPr>
      <w:r w:rsidRPr="00645AD0">
        <w:rPr>
          <w:rFonts w:asciiTheme="majorBidi" w:hAnsiTheme="majorBidi" w:cstheme="majorBidi"/>
          <w:b/>
          <w:bCs/>
          <w:sz w:val="20"/>
          <w:szCs w:val="20"/>
        </w:rPr>
        <w:t xml:space="preserve">Fig.2: </w:t>
      </w:r>
      <w:r w:rsidRPr="00504208">
        <w:rPr>
          <w:rFonts w:asciiTheme="majorBidi" w:hAnsiTheme="majorBidi" w:cstheme="majorBidi"/>
          <w:sz w:val="20"/>
          <w:szCs w:val="20"/>
        </w:rPr>
        <w:t>A photograph of the previous part showing amusculocutaneous nerve branch (arrow head) supplying the 3</w:t>
      </w:r>
      <w:r w:rsidRPr="00504208">
        <w:rPr>
          <w:rFonts w:asciiTheme="majorBidi" w:hAnsiTheme="majorBidi" w:cstheme="majorBidi"/>
          <w:sz w:val="20"/>
          <w:szCs w:val="20"/>
          <w:vertAlign w:val="superscript"/>
        </w:rPr>
        <w:t>rd</w:t>
      </w:r>
      <w:r w:rsidRPr="00504208">
        <w:rPr>
          <w:rFonts w:asciiTheme="majorBidi" w:hAnsiTheme="majorBidi" w:cstheme="majorBidi"/>
          <w:sz w:val="20"/>
          <w:szCs w:val="20"/>
        </w:rPr>
        <w:t xml:space="preserve"> head of biceps brachii.</w:t>
      </w:r>
    </w:p>
    <w:p w:rsidR="00504208" w:rsidRPr="00645AD0" w:rsidRDefault="00504208" w:rsidP="00504208">
      <w:pPr>
        <w:autoSpaceDE w:val="0"/>
        <w:autoSpaceDN w:val="0"/>
        <w:adjustRightInd w:val="0"/>
        <w:spacing w:after="0" w:line="240" w:lineRule="auto"/>
        <w:jc w:val="center"/>
        <w:rPr>
          <w:rFonts w:asciiTheme="majorBidi" w:hAnsiTheme="majorBidi" w:cstheme="majorBidi"/>
          <w:b/>
          <w:bCs/>
          <w:sz w:val="20"/>
          <w:szCs w:val="20"/>
        </w:rPr>
      </w:pPr>
      <w:r w:rsidRPr="00645AD0">
        <w:rPr>
          <w:rFonts w:asciiTheme="majorBidi" w:hAnsiTheme="majorBidi" w:cstheme="majorBidi"/>
          <w:sz w:val="20"/>
          <w:szCs w:val="20"/>
        </w:rPr>
        <w:lastRenderedPageBreak/>
        <w:t> </w:t>
      </w:r>
      <w:r w:rsidRPr="00645AD0">
        <w:rPr>
          <w:rFonts w:asciiTheme="majorBidi" w:hAnsiTheme="majorBidi" w:cstheme="majorBidi"/>
          <w:noProof/>
          <w:sz w:val="20"/>
          <w:szCs w:val="20"/>
        </w:rPr>
        <w:drawing>
          <wp:inline distT="0" distB="0" distL="0" distR="0">
            <wp:extent cx="4572635" cy="342963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04208" w:rsidRPr="00504208" w:rsidRDefault="00504208" w:rsidP="00504208">
      <w:pPr>
        <w:autoSpaceDE w:val="0"/>
        <w:autoSpaceDN w:val="0"/>
        <w:adjustRightInd w:val="0"/>
        <w:spacing w:after="0" w:line="240" w:lineRule="auto"/>
        <w:rPr>
          <w:rFonts w:asciiTheme="majorBidi" w:hAnsiTheme="majorBidi" w:cstheme="majorBidi"/>
          <w:sz w:val="20"/>
          <w:szCs w:val="20"/>
        </w:rPr>
      </w:pPr>
      <w:r w:rsidRPr="00645AD0">
        <w:rPr>
          <w:rFonts w:asciiTheme="majorBidi" w:hAnsiTheme="majorBidi" w:cstheme="majorBidi"/>
          <w:b/>
          <w:bCs/>
          <w:sz w:val="20"/>
          <w:szCs w:val="20"/>
        </w:rPr>
        <w:t>Fig. 3:</w:t>
      </w:r>
      <w:r>
        <w:rPr>
          <w:rFonts w:asciiTheme="majorBidi" w:hAnsiTheme="majorBidi" w:cstheme="majorBidi"/>
          <w:b/>
          <w:bCs/>
          <w:sz w:val="20"/>
          <w:szCs w:val="20"/>
        </w:rPr>
        <w:t xml:space="preserve"> </w:t>
      </w:r>
      <w:r w:rsidRPr="00504208">
        <w:rPr>
          <w:rFonts w:asciiTheme="majorBidi" w:hAnsiTheme="majorBidi" w:cstheme="majorBidi"/>
          <w:sz w:val="20"/>
          <w:szCs w:val="20"/>
        </w:rPr>
        <w:t>A photograph of left armcadaver showing the origin of a 3</w:t>
      </w:r>
      <w:r w:rsidRPr="00504208">
        <w:rPr>
          <w:rFonts w:asciiTheme="majorBidi" w:hAnsiTheme="majorBidi" w:cstheme="majorBidi"/>
          <w:sz w:val="20"/>
          <w:szCs w:val="20"/>
          <w:vertAlign w:val="superscript"/>
        </w:rPr>
        <w:t>rd</w:t>
      </w:r>
      <w:r w:rsidRPr="00504208">
        <w:rPr>
          <w:rFonts w:asciiTheme="majorBidi" w:hAnsiTheme="majorBidi" w:cstheme="majorBidi"/>
          <w:sz w:val="20"/>
          <w:szCs w:val="20"/>
        </w:rPr>
        <w:t xml:space="preserve"> head of biceps brachii from the medial aspect of the deltoid muscle and its insertion area (the v shaped area on the middle of the anterolateral surface of theshaft of the humerus)</w:t>
      </w:r>
    </w:p>
    <w:p w:rsidR="00504208" w:rsidRPr="00645AD0" w:rsidRDefault="00504208" w:rsidP="00504208">
      <w:pPr>
        <w:autoSpaceDE w:val="0"/>
        <w:autoSpaceDN w:val="0"/>
        <w:adjustRightInd w:val="0"/>
        <w:spacing w:after="0" w:line="240" w:lineRule="auto"/>
        <w:jc w:val="center"/>
        <w:rPr>
          <w:rFonts w:asciiTheme="majorBidi" w:hAnsiTheme="majorBidi" w:cstheme="majorBidi"/>
          <w:sz w:val="20"/>
          <w:szCs w:val="20"/>
        </w:rPr>
      </w:pPr>
    </w:p>
    <w:p w:rsidR="00504208" w:rsidRPr="00645AD0" w:rsidRDefault="00504208" w:rsidP="00504208">
      <w:pPr>
        <w:autoSpaceDE w:val="0"/>
        <w:autoSpaceDN w:val="0"/>
        <w:adjustRightInd w:val="0"/>
        <w:spacing w:after="0" w:line="240" w:lineRule="auto"/>
        <w:jc w:val="center"/>
        <w:rPr>
          <w:rFonts w:asciiTheme="majorBidi" w:hAnsiTheme="majorBidi" w:cstheme="majorBidi"/>
          <w:b/>
          <w:bCs/>
          <w:sz w:val="20"/>
          <w:szCs w:val="20"/>
        </w:rPr>
      </w:pPr>
      <w:r w:rsidRPr="00645AD0">
        <w:rPr>
          <w:rFonts w:asciiTheme="majorBidi" w:hAnsiTheme="majorBidi" w:cstheme="majorBidi"/>
          <w:b/>
          <w:bCs/>
          <w:noProof/>
          <w:sz w:val="20"/>
          <w:szCs w:val="20"/>
        </w:rPr>
        <w:drawing>
          <wp:inline distT="0" distB="0" distL="0" distR="0">
            <wp:extent cx="4572635" cy="342963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04208" w:rsidRPr="00504208" w:rsidRDefault="00504208" w:rsidP="00504208">
      <w:pPr>
        <w:autoSpaceDE w:val="0"/>
        <w:autoSpaceDN w:val="0"/>
        <w:adjustRightInd w:val="0"/>
        <w:spacing w:after="0" w:line="240" w:lineRule="auto"/>
        <w:jc w:val="center"/>
        <w:rPr>
          <w:rFonts w:asciiTheme="majorBidi" w:hAnsiTheme="majorBidi" w:cstheme="majorBidi"/>
          <w:sz w:val="20"/>
          <w:szCs w:val="20"/>
        </w:rPr>
      </w:pPr>
      <w:r w:rsidRPr="00645AD0">
        <w:rPr>
          <w:rFonts w:asciiTheme="majorBidi" w:hAnsiTheme="majorBidi" w:cstheme="majorBidi"/>
          <w:b/>
          <w:bCs/>
          <w:sz w:val="20"/>
          <w:szCs w:val="20"/>
        </w:rPr>
        <w:t xml:space="preserve">Fig. 4: </w:t>
      </w:r>
      <w:r w:rsidRPr="00504208">
        <w:rPr>
          <w:rFonts w:asciiTheme="majorBidi" w:hAnsiTheme="majorBidi" w:cstheme="majorBidi"/>
          <w:sz w:val="20"/>
          <w:szCs w:val="20"/>
        </w:rPr>
        <w:t>A magnified photograph of the previous part showing the three headed biceps brachii muscle</w:t>
      </w:r>
    </w:p>
    <w:p w:rsidR="00D91008" w:rsidRDefault="00D91008" w:rsidP="003D255F">
      <w:pPr>
        <w:autoSpaceDE w:val="0"/>
        <w:autoSpaceDN w:val="0"/>
        <w:adjustRightInd w:val="0"/>
        <w:snapToGrid w:val="0"/>
        <w:spacing w:after="0" w:line="240" w:lineRule="auto"/>
        <w:jc w:val="both"/>
        <w:rPr>
          <w:rFonts w:ascii="Times New Roman" w:hAnsi="Times New Roman" w:cs="Times New Roman"/>
          <w:b/>
          <w:bCs/>
          <w:sz w:val="20"/>
          <w:szCs w:val="20"/>
          <w:lang w:eastAsia="zh-CN"/>
        </w:rPr>
      </w:pPr>
    </w:p>
    <w:p w:rsidR="00553D3A" w:rsidRDefault="00553D3A" w:rsidP="003D255F">
      <w:pPr>
        <w:autoSpaceDE w:val="0"/>
        <w:autoSpaceDN w:val="0"/>
        <w:adjustRightInd w:val="0"/>
        <w:snapToGrid w:val="0"/>
        <w:spacing w:after="0" w:line="240" w:lineRule="auto"/>
        <w:jc w:val="both"/>
        <w:rPr>
          <w:rFonts w:ascii="Times New Roman" w:hAnsi="Times New Roman" w:cs="Times New Roman"/>
          <w:b/>
          <w:bCs/>
          <w:sz w:val="20"/>
          <w:szCs w:val="20"/>
          <w:lang w:eastAsia="zh-CN"/>
        </w:rPr>
      </w:pPr>
    </w:p>
    <w:p w:rsidR="00553D3A" w:rsidRDefault="00553D3A" w:rsidP="003D255F">
      <w:pPr>
        <w:autoSpaceDE w:val="0"/>
        <w:autoSpaceDN w:val="0"/>
        <w:adjustRightInd w:val="0"/>
        <w:snapToGrid w:val="0"/>
        <w:spacing w:after="0" w:line="240" w:lineRule="auto"/>
        <w:jc w:val="both"/>
        <w:rPr>
          <w:rFonts w:ascii="Times New Roman" w:hAnsi="Times New Roman" w:cs="Times New Roman"/>
          <w:b/>
          <w:bCs/>
          <w:sz w:val="20"/>
          <w:szCs w:val="20"/>
          <w:lang w:eastAsia="zh-CN"/>
        </w:rPr>
      </w:pPr>
    </w:p>
    <w:p w:rsidR="00553D3A" w:rsidRPr="00553D3A" w:rsidRDefault="00553D3A" w:rsidP="003D255F">
      <w:pPr>
        <w:autoSpaceDE w:val="0"/>
        <w:autoSpaceDN w:val="0"/>
        <w:adjustRightInd w:val="0"/>
        <w:snapToGrid w:val="0"/>
        <w:spacing w:after="0" w:line="240" w:lineRule="auto"/>
        <w:jc w:val="both"/>
        <w:rPr>
          <w:rFonts w:ascii="Times New Roman" w:hAnsi="Times New Roman" w:cs="Times New Roman"/>
          <w:b/>
          <w:bCs/>
          <w:sz w:val="20"/>
          <w:szCs w:val="20"/>
          <w:lang w:eastAsia="zh-CN"/>
        </w:rPr>
      </w:pPr>
    </w:p>
    <w:p w:rsidR="003D255F" w:rsidRPr="00553D3A" w:rsidRDefault="003D255F" w:rsidP="003D255F">
      <w:pPr>
        <w:autoSpaceDE w:val="0"/>
        <w:autoSpaceDN w:val="0"/>
        <w:adjustRightInd w:val="0"/>
        <w:snapToGrid w:val="0"/>
        <w:spacing w:after="0" w:line="240" w:lineRule="auto"/>
        <w:jc w:val="both"/>
        <w:rPr>
          <w:rFonts w:ascii="Times New Roman" w:hAnsi="Times New Roman" w:cs="Times New Roman"/>
          <w:b/>
          <w:bCs/>
          <w:sz w:val="20"/>
          <w:szCs w:val="20"/>
        </w:rPr>
        <w:sectPr w:rsidR="003D255F" w:rsidRPr="00553D3A" w:rsidSect="00816568">
          <w:type w:val="continuous"/>
          <w:pgSz w:w="12242" w:h="15840"/>
          <w:pgMar w:top="1440" w:right="1440" w:bottom="1440" w:left="1440" w:header="720" w:footer="720" w:gutter="0"/>
          <w:cols w:space="720"/>
          <w:docGrid w:linePitch="360"/>
        </w:sectPr>
      </w:pPr>
    </w:p>
    <w:p w:rsidR="00292EEF" w:rsidRPr="00553D3A" w:rsidRDefault="00C53882" w:rsidP="003D255F">
      <w:pPr>
        <w:autoSpaceDE w:val="0"/>
        <w:autoSpaceDN w:val="0"/>
        <w:adjustRightInd w:val="0"/>
        <w:snapToGrid w:val="0"/>
        <w:spacing w:after="0" w:line="240" w:lineRule="auto"/>
        <w:jc w:val="both"/>
        <w:rPr>
          <w:rFonts w:ascii="Times New Roman" w:hAnsi="Times New Roman" w:cs="Times New Roman"/>
          <w:b/>
          <w:bCs/>
          <w:sz w:val="20"/>
          <w:szCs w:val="20"/>
        </w:rPr>
      </w:pPr>
      <w:r w:rsidRPr="00553D3A">
        <w:rPr>
          <w:rFonts w:ascii="Times New Roman" w:hAnsi="Times New Roman" w:cs="Times New Roman"/>
          <w:b/>
          <w:bCs/>
          <w:sz w:val="20"/>
          <w:szCs w:val="20"/>
        </w:rPr>
        <w:lastRenderedPageBreak/>
        <w:t xml:space="preserve">4. </w:t>
      </w:r>
      <w:r w:rsidR="00825D91" w:rsidRPr="00553D3A">
        <w:rPr>
          <w:rFonts w:ascii="Times New Roman" w:hAnsi="Times New Roman" w:cs="Times New Roman"/>
          <w:b/>
          <w:bCs/>
          <w:sz w:val="20"/>
          <w:szCs w:val="20"/>
        </w:rPr>
        <w:t>Dis</w:t>
      </w:r>
      <w:r w:rsidR="00052980" w:rsidRPr="00553D3A">
        <w:rPr>
          <w:rFonts w:ascii="Times New Roman" w:hAnsi="Times New Roman" w:cs="Times New Roman"/>
          <w:b/>
          <w:bCs/>
          <w:sz w:val="20"/>
          <w:szCs w:val="20"/>
        </w:rPr>
        <w:t xml:space="preserve">cussion: </w:t>
      </w:r>
    </w:p>
    <w:p w:rsidR="00504208" w:rsidRPr="00504208" w:rsidRDefault="00504208" w:rsidP="00504208">
      <w:pPr>
        <w:autoSpaceDE w:val="0"/>
        <w:autoSpaceDN w:val="0"/>
        <w:adjustRightInd w:val="0"/>
        <w:spacing w:after="0" w:line="240" w:lineRule="auto"/>
        <w:ind w:firstLine="426"/>
        <w:jc w:val="both"/>
        <w:rPr>
          <w:rFonts w:asciiTheme="majorBidi" w:hAnsiTheme="majorBidi" w:cstheme="majorBidi"/>
          <w:b/>
          <w:bCs/>
          <w:sz w:val="20"/>
          <w:szCs w:val="20"/>
        </w:rPr>
      </w:pPr>
      <w:r w:rsidRPr="00504208">
        <w:rPr>
          <w:rFonts w:asciiTheme="majorBidi" w:hAnsiTheme="majorBidi" w:cstheme="majorBidi"/>
          <w:color w:val="212529"/>
          <w:sz w:val="20"/>
          <w:szCs w:val="20"/>
          <w:shd w:val="clear" w:color="auto" w:fill="FFFFFF"/>
        </w:rPr>
        <w:t>The Biceps brachii muscle presents a wide series of variations in the form of a bunch of additional fascicles originating from coracoid process, pectoralis minor tendon, proximal head of humerus or articular capsule of humerus</w:t>
      </w:r>
      <w:r>
        <w:rPr>
          <w:rFonts w:asciiTheme="majorBidi" w:hAnsiTheme="majorBidi" w:cstheme="majorBidi"/>
          <w:b/>
          <w:bCs/>
          <w:color w:val="212529"/>
          <w:sz w:val="20"/>
          <w:szCs w:val="20"/>
          <w:shd w:val="clear" w:color="auto" w:fill="FFFFFF"/>
        </w:rPr>
        <w:t xml:space="preserve"> </w:t>
      </w:r>
      <w:r w:rsidRPr="00504208">
        <w:rPr>
          <w:rFonts w:asciiTheme="majorBidi" w:hAnsiTheme="majorBidi" w:cstheme="majorBidi"/>
          <w:b/>
          <w:bCs/>
          <w:color w:val="212529"/>
          <w:sz w:val="20"/>
          <w:szCs w:val="20"/>
          <w:shd w:val="clear" w:color="auto" w:fill="FFFFFF"/>
        </w:rPr>
        <w:t>( 9)</w:t>
      </w:r>
      <w:r w:rsidRPr="00504208">
        <w:rPr>
          <w:rFonts w:asciiTheme="majorBidi" w:hAnsiTheme="majorBidi" w:cstheme="majorBidi"/>
          <w:color w:val="212529"/>
          <w:sz w:val="20"/>
          <w:szCs w:val="20"/>
          <w:shd w:val="clear" w:color="auto" w:fill="FFFFFF"/>
        </w:rPr>
        <w:t>.</w:t>
      </w:r>
      <w:r w:rsidRPr="00504208">
        <w:rPr>
          <w:rFonts w:asciiTheme="majorBidi" w:hAnsiTheme="majorBidi" w:cstheme="majorBidi"/>
          <w:color w:val="2E2E2E"/>
          <w:sz w:val="20"/>
          <w:szCs w:val="20"/>
        </w:rPr>
        <w:t>There</w:t>
      </w:r>
      <w:r>
        <w:rPr>
          <w:rFonts w:asciiTheme="majorBidi" w:hAnsiTheme="majorBidi" w:cstheme="majorBidi"/>
          <w:color w:val="2E2E2E"/>
          <w:sz w:val="20"/>
          <w:szCs w:val="20"/>
        </w:rPr>
        <w:t xml:space="preserve"> </w:t>
      </w:r>
      <w:r w:rsidRPr="00504208">
        <w:rPr>
          <w:rFonts w:asciiTheme="majorBidi" w:hAnsiTheme="majorBidi" w:cstheme="majorBidi"/>
          <w:color w:val="2E2E2E"/>
          <w:sz w:val="20"/>
          <w:szCs w:val="20"/>
        </w:rPr>
        <w:t>cognition of a third head of biceps brachii and</w:t>
      </w:r>
      <w:r>
        <w:rPr>
          <w:rFonts w:asciiTheme="majorBidi" w:hAnsiTheme="majorBidi" w:cstheme="majorBidi"/>
          <w:color w:val="2E2E2E"/>
          <w:sz w:val="20"/>
          <w:szCs w:val="20"/>
        </w:rPr>
        <w:t xml:space="preserve"> </w:t>
      </w:r>
      <w:r w:rsidRPr="00504208">
        <w:rPr>
          <w:rFonts w:asciiTheme="majorBidi" w:hAnsiTheme="majorBidi" w:cstheme="majorBidi"/>
          <w:sz w:val="20"/>
          <w:szCs w:val="20"/>
        </w:rPr>
        <w:t>its </w:t>
      </w:r>
      <w:hyperlink r:id="rId18" w:tooltip="Learn more about Musculocutaneous Nerve from ScienceDirect's AI-generated Topic Pages" w:history="1">
        <w:r w:rsidRPr="00504208">
          <w:rPr>
            <w:rStyle w:val="Hyperlink"/>
            <w:rFonts w:asciiTheme="majorBidi" w:hAnsiTheme="majorBidi" w:cstheme="majorBidi"/>
            <w:color w:val="auto"/>
            <w:sz w:val="20"/>
            <w:szCs w:val="20"/>
          </w:rPr>
          <w:t>musculocutaneous nerve</w:t>
        </w:r>
      </w:hyperlink>
      <w:r w:rsidRPr="00504208">
        <w:rPr>
          <w:rFonts w:asciiTheme="majorBidi" w:hAnsiTheme="majorBidi" w:cstheme="majorBidi"/>
          <w:color w:val="2E2E2E"/>
          <w:sz w:val="20"/>
          <w:szCs w:val="20"/>
        </w:rPr>
        <w:t xml:space="preserve"> supplyhas been studied over the preceding time all over the world. Occurrence rates of a third head of biceps brachii have been publicized to differ according to race, sex and body side with the variety of </w:t>
      </w:r>
      <w:r>
        <w:rPr>
          <w:rFonts w:asciiTheme="majorBidi" w:hAnsiTheme="majorBidi" w:cstheme="majorBidi"/>
          <w:color w:val="2E2E2E"/>
          <w:sz w:val="20"/>
          <w:szCs w:val="20"/>
        </w:rPr>
        <w:t xml:space="preserve">occurred </w:t>
      </w:r>
      <w:r w:rsidRPr="00504208">
        <w:rPr>
          <w:rFonts w:asciiTheme="majorBidi" w:hAnsiTheme="majorBidi" w:cstheme="majorBidi"/>
          <w:color w:val="2E2E2E"/>
          <w:sz w:val="20"/>
          <w:szCs w:val="20"/>
        </w:rPr>
        <w:t>ncestated</w:t>
      </w:r>
      <w:r>
        <w:rPr>
          <w:rFonts w:asciiTheme="majorBidi" w:hAnsiTheme="majorBidi" w:cstheme="majorBidi"/>
          <w:color w:val="2E2E2E"/>
          <w:sz w:val="20"/>
          <w:szCs w:val="20"/>
        </w:rPr>
        <w:t xml:space="preserve"> </w:t>
      </w:r>
      <w:r w:rsidRPr="00504208">
        <w:rPr>
          <w:rFonts w:asciiTheme="majorBidi" w:hAnsiTheme="majorBidi" w:cstheme="majorBidi"/>
          <w:color w:val="2E2E2E"/>
          <w:sz w:val="20"/>
          <w:szCs w:val="20"/>
        </w:rPr>
        <w:t>wide-ranging from 3.3 to 37.5%</w:t>
      </w:r>
      <w:r w:rsidRPr="00504208">
        <w:rPr>
          <w:rFonts w:asciiTheme="majorBidi" w:hAnsiTheme="majorBidi" w:cstheme="majorBidi"/>
          <w:b/>
          <w:bCs/>
          <w:color w:val="2E2E2E"/>
          <w:sz w:val="20"/>
          <w:szCs w:val="20"/>
        </w:rPr>
        <w:t>(</w:t>
      </w:r>
      <w:r w:rsidRPr="00504208">
        <w:rPr>
          <w:rFonts w:asciiTheme="majorBidi" w:hAnsiTheme="majorBidi" w:cstheme="majorBidi"/>
          <w:b/>
          <w:bCs/>
          <w:sz w:val="20"/>
          <w:szCs w:val="20"/>
        </w:rPr>
        <w:t>10&amp; 11</w:t>
      </w:r>
      <w:r w:rsidRPr="00504208">
        <w:rPr>
          <w:rFonts w:asciiTheme="majorBidi" w:hAnsiTheme="majorBidi" w:cstheme="majorBidi"/>
          <w:b/>
          <w:bCs/>
          <w:color w:val="2E2E2E"/>
          <w:sz w:val="20"/>
          <w:szCs w:val="20"/>
        </w:rPr>
        <w:t>)</w:t>
      </w:r>
      <w:r w:rsidRPr="00504208">
        <w:rPr>
          <w:rFonts w:asciiTheme="majorBidi" w:hAnsiTheme="majorBidi" w:cstheme="majorBidi"/>
          <w:color w:val="2E2E2E"/>
          <w:sz w:val="20"/>
          <w:szCs w:val="20"/>
        </w:rPr>
        <w:t>.</w:t>
      </w:r>
      <w:r w:rsidRPr="00504208">
        <w:rPr>
          <w:rFonts w:asciiTheme="majorBidi" w:eastAsia="Times New Roman" w:hAnsiTheme="majorBidi" w:cstheme="majorBidi"/>
          <w:color w:val="000000"/>
          <w:sz w:val="20"/>
          <w:szCs w:val="20"/>
        </w:rPr>
        <w:t>Gray’s  Anatomy  stated that the  frequency  of  this  difference  to  be  as  much  as  10% in  white European</w:t>
      </w:r>
      <w:r>
        <w:rPr>
          <w:rFonts w:asciiTheme="majorBidi" w:eastAsia="Times New Roman" w:hAnsiTheme="majorBidi" w:cstheme="majorBidi"/>
          <w:color w:val="000000"/>
          <w:sz w:val="20"/>
          <w:szCs w:val="20"/>
        </w:rPr>
        <w:t xml:space="preserve"> </w:t>
      </w:r>
      <w:r w:rsidRPr="00504208">
        <w:rPr>
          <w:rFonts w:asciiTheme="majorBidi" w:eastAsia="Times New Roman" w:hAnsiTheme="majorBidi" w:cstheme="majorBidi"/>
          <w:color w:val="000000"/>
          <w:sz w:val="20"/>
          <w:szCs w:val="20"/>
        </w:rPr>
        <w:t>which  concurs</w:t>
      </w:r>
      <w:r>
        <w:rPr>
          <w:rFonts w:asciiTheme="majorBidi" w:eastAsia="Times New Roman" w:hAnsiTheme="majorBidi" w:cstheme="majorBidi"/>
          <w:color w:val="000000"/>
          <w:sz w:val="20"/>
          <w:szCs w:val="20"/>
        </w:rPr>
        <w:t xml:space="preserve"> </w:t>
      </w:r>
      <w:r w:rsidRPr="00504208">
        <w:rPr>
          <w:rFonts w:asciiTheme="majorBidi" w:eastAsia="Times New Roman" w:hAnsiTheme="majorBidi" w:cstheme="majorBidi"/>
          <w:color w:val="000000"/>
          <w:sz w:val="20"/>
          <w:szCs w:val="20"/>
        </w:rPr>
        <w:t>with  the  observations  of  (</w:t>
      </w:r>
      <w:r w:rsidRPr="00504208">
        <w:rPr>
          <w:rFonts w:asciiTheme="majorBidi" w:hAnsiTheme="majorBidi" w:cstheme="majorBidi"/>
          <w:b/>
          <w:bCs/>
          <w:sz w:val="20"/>
          <w:szCs w:val="20"/>
        </w:rPr>
        <w:t>12&amp; 13)</w:t>
      </w:r>
      <w:r w:rsidRPr="00504208">
        <w:rPr>
          <w:rFonts w:asciiTheme="majorBidi" w:eastAsia="Times New Roman" w:hAnsiTheme="majorBidi" w:cstheme="majorBidi"/>
          <w:color w:val="000000"/>
          <w:sz w:val="20"/>
          <w:szCs w:val="20"/>
        </w:rPr>
        <w:t xml:space="preserve"> who described the percentage of this </w:t>
      </w:r>
      <w:r w:rsidRPr="00504208">
        <w:rPr>
          <w:rFonts w:asciiTheme="majorBidi" w:hAnsiTheme="majorBidi" w:cstheme="majorBidi"/>
          <w:sz w:val="20"/>
          <w:szCs w:val="20"/>
        </w:rPr>
        <w:t>anomalyto be about 8 % in Chinese,10% in White European, 12% in Black African ,18% in Japanese, 20.55 % in blacks</w:t>
      </w:r>
      <w:r>
        <w:rPr>
          <w:rFonts w:asciiTheme="majorBidi" w:hAnsiTheme="majorBidi" w:cstheme="majorBidi"/>
          <w:sz w:val="20"/>
          <w:szCs w:val="20"/>
        </w:rPr>
        <w:t xml:space="preserve"> </w:t>
      </w:r>
      <w:r w:rsidRPr="00504208">
        <w:rPr>
          <w:rFonts w:asciiTheme="majorBidi" w:hAnsiTheme="majorBidi" w:cstheme="majorBidi"/>
          <w:sz w:val="20"/>
          <w:szCs w:val="20"/>
        </w:rPr>
        <w:t>South African, 8.35 % in South African whites and 37.5 % in Colombians, meanwhile in this research Egyptian cadavers showed a percentage of 0, 05%.</w:t>
      </w:r>
      <w:r w:rsidRPr="00504208">
        <w:rPr>
          <w:rFonts w:asciiTheme="majorBidi" w:hAnsiTheme="majorBidi" w:cstheme="majorBidi"/>
          <w:color w:val="212529"/>
          <w:sz w:val="20"/>
          <w:szCs w:val="20"/>
          <w:shd w:val="clear" w:color="auto" w:fill="FFFFFF"/>
        </w:rPr>
        <w:t xml:space="preserve">Athird head originating from the frontalextremity of the V shaped insertion of deltoid near the pectoralis major tendon insertion was found in one cadaver in this study unilaterally (left sided) which goes hand in hand with Mori, 1964 who reported that </w:t>
      </w:r>
      <w:r w:rsidRPr="00504208">
        <w:rPr>
          <w:rFonts w:asciiTheme="majorBidi" w:hAnsiTheme="majorBidi" w:cstheme="majorBidi"/>
          <w:color w:val="2E2E2E"/>
          <w:sz w:val="20"/>
          <w:szCs w:val="20"/>
        </w:rPr>
        <w:t>supernumerary heads have been described to have the resulting origins as 8% at the distal portion of the deltoid tuberosity, 6% near the coracobrachialis insertion, and finally, 4% at the tendon of pectoralis majorclose to deltoid insertion as was found in one cadaver in this study unilaterally . Other cadaver showed a third head</w:t>
      </w:r>
      <w:r w:rsidRPr="00504208">
        <w:rPr>
          <w:rFonts w:asciiTheme="majorBidi" w:hAnsiTheme="majorBidi" w:cstheme="majorBidi"/>
          <w:color w:val="000000"/>
          <w:sz w:val="20"/>
          <w:szCs w:val="20"/>
          <w:shd w:val="clear" w:color="auto" w:fill="FFFFFF"/>
        </w:rPr>
        <w:t xml:space="preserve"> arising from the medial humeral shaft, next to the brachialis muscle</w:t>
      </w:r>
      <w:r w:rsidRPr="00504208">
        <w:rPr>
          <w:rFonts w:asciiTheme="majorBidi" w:hAnsiTheme="majorBidi" w:cstheme="majorBidi"/>
          <w:color w:val="2E2E2E"/>
          <w:sz w:val="20"/>
          <w:szCs w:val="20"/>
        </w:rPr>
        <w:t xml:space="preserve"> unilaterally (left sied) which coincides with (</w:t>
      </w:r>
      <w:r w:rsidRPr="00504208">
        <w:rPr>
          <w:rFonts w:asciiTheme="majorBidi" w:hAnsiTheme="majorBidi" w:cstheme="majorBidi"/>
          <w:b/>
          <w:bCs/>
          <w:sz w:val="20"/>
          <w:szCs w:val="20"/>
        </w:rPr>
        <w:t>14)</w:t>
      </w:r>
      <w:r w:rsidRPr="00504208">
        <w:rPr>
          <w:rFonts w:asciiTheme="majorBidi" w:hAnsiTheme="majorBidi" w:cstheme="majorBidi"/>
          <w:sz w:val="20"/>
          <w:szCs w:val="20"/>
        </w:rPr>
        <w:t>who pronounced this disparity of the third head of biceps brachii as a slice of the brachialis muscle servedvia the musculocutaneous nerve, in which the muscle instead of being inserted into the ulna is trans located into the radius.</w:t>
      </w:r>
      <w:r w:rsidRPr="00504208">
        <w:rPr>
          <w:rFonts w:asciiTheme="majorBidi" w:hAnsiTheme="majorBidi" w:cstheme="majorBidi"/>
          <w:color w:val="212529"/>
          <w:sz w:val="20"/>
          <w:szCs w:val="20"/>
          <w:shd w:val="clear" w:color="auto" w:fill="FFFFFF"/>
        </w:rPr>
        <w:t xml:space="preserve">Such variation may be helpful for surgeons operating on the arm other specialties to identify nerve impairment.This third head of biceps brachii muscle may raise the power of flexion and the supination </w:t>
      </w:r>
      <w:r w:rsidRPr="00504208">
        <w:rPr>
          <w:rFonts w:asciiTheme="majorBidi" w:hAnsiTheme="majorBidi" w:cstheme="majorBidi"/>
          <w:b/>
          <w:bCs/>
          <w:color w:val="212529"/>
          <w:sz w:val="20"/>
          <w:szCs w:val="20"/>
          <w:shd w:val="clear" w:color="auto" w:fill="FFFFFF"/>
        </w:rPr>
        <w:t>(8&amp;15</w:t>
      </w:r>
      <w:r w:rsidRPr="00504208">
        <w:rPr>
          <w:rFonts w:asciiTheme="majorBidi" w:hAnsiTheme="majorBidi" w:cstheme="majorBidi"/>
          <w:b/>
          <w:bCs/>
          <w:sz w:val="20"/>
          <w:szCs w:val="20"/>
        </w:rPr>
        <w:t>).</w:t>
      </w:r>
      <w:r w:rsidRPr="00504208">
        <w:rPr>
          <w:rFonts w:asciiTheme="majorBidi" w:hAnsiTheme="majorBidi" w:cstheme="majorBidi"/>
          <w:color w:val="212529"/>
          <w:sz w:val="20"/>
          <w:szCs w:val="20"/>
          <w:shd w:val="clear" w:color="auto" w:fill="FFFFFF"/>
        </w:rPr>
        <w:t>The fused higher origin of brachioradialis</w:t>
      </w:r>
      <w:r>
        <w:rPr>
          <w:rFonts w:asciiTheme="majorBidi" w:hAnsiTheme="majorBidi" w:cstheme="majorBidi"/>
          <w:color w:val="212529"/>
          <w:sz w:val="20"/>
          <w:szCs w:val="20"/>
          <w:shd w:val="clear" w:color="auto" w:fill="FFFFFF"/>
        </w:rPr>
        <w:t xml:space="preserve"> </w:t>
      </w:r>
      <w:r w:rsidRPr="00504208">
        <w:rPr>
          <w:rFonts w:asciiTheme="majorBidi" w:hAnsiTheme="majorBidi" w:cstheme="majorBidi"/>
          <w:color w:val="212529"/>
          <w:sz w:val="20"/>
          <w:szCs w:val="20"/>
          <w:shd w:val="clear" w:color="auto" w:fill="FFFFFF"/>
        </w:rPr>
        <w:t xml:space="preserve">together with the occurrence of a third head of biceps brachiimay cause compression neuropathy of median nerve and vascular compression signs due to entrapment of brachial artery </w:t>
      </w:r>
      <w:r w:rsidRPr="00504208">
        <w:rPr>
          <w:rFonts w:asciiTheme="majorBidi" w:hAnsiTheme="majorBidi" w:cstheme="majorBidi"/>
          <w:b/>
          <w:bCs/>
          <w:color w:val="212529"/>
          <w:sz w:val="20"/>
          <w:szCs w:val="20"/>
          <w:shd w:val="clear" w:color="auto" w:fill="FFFFFF"/>
        </w:rPr>
        <w:t>(3&amp;</w:t>
      </w:r>
      <w:r w:rsidRPr="00504208">
        <w:rPr>
          <w:rFonts w:asciiTheme="majorBidi" w:hAnsiTheme="majorBidi" w:cstheme="majorBidi"/>
          <w:b/>
          <w:bCs/>
          <w:color w:val="323232"/>
          <w:sz w:val="20"/>
          <w:szCs w:val="20"/>
        </w:rPr>
        <w:t>16</w:t>
      </w:r>
      <w:r w:rsidRPr="00504208">
        <w:rPr>
          <w:rFonts w:asciiTheme="majorBidi" w:hAnsiTheme="majorBidi" w:cstheme="majorBidi"/>
          <w:b/>
          <w:bCs/>
          <w:color w:val="212529"/>
          <w:sz w:val="20"/>
          <w:szCs w:val="20"/>
          <w:shd w:val="clear" w:color="auto" w:fill="FFFFFF"/>
        </w:rPr>
        <w:t>).</w:t>
      </w:r>
    </w:p>
    <w:p w:rsidR="00504208" w:rsidRDefault="00504208" w:rsidP="00504208">
      <w:pPr>
        <w:spacing w:after="0" w:line="240" w:lineRule="auto"/>
        <w:ind w:firstLine="426"/>
        <w:jc w:val="both"/>
        <w:rPr>
          <w:rFonts w:asciiTheme="majorBidi" w:hAnsiTheme="majorBidi" w:cstheme="majorBidi"/>
          <w:b/>
          <w:bCs/>
          <w:sz w:val="20"/>
          <w:szCs w:val="20"/>
        </w:rPr>
      </w:pPr>
    </w:p>
    <w:p w:rsidR="00504208" w:rsidRPr="00504208" w:rsidRDefault="00504208" w:rsidP="00504208">
      <w:pPr>
        <w:spacing w:after="0" w:line="240" w:lineRule="auto"/>
        <w:jc w:val="both"/>
        <w:rPr>
          <w:rFonts w:asciiTheme="majorBidi" w:hAnsiTheme="majorBidi" w:cstheme="majorBidi"/>
          <w:b/>
          <w:bCs/>
          <w:sz w:val="20"/>
          <w:szCs w:val="20"/>
        </w:rPr>
      </w:pPr>
      <w:r w:rsidRPr="00504208">
        <w:rPr>
          <w:rFonts w:asciiTheme="majorBidi" w:hAnsiTheme="majorBidi" w:cstheme="majorBidi"/>
          <w:b/>
          <w:bCs/>
          <w:sz w:val="20"/>
          <w:szCs w:val="20"/>
        </w:rPr>
        <w:t>Conclusion:</w:t>
      </w:r>
    </w:p>
    <w:p w:rsidR="00504208" w:rsidRPr="00645AD0" w:rsidRDefault="00504208" w:rsidP="00504208">
      <w:pPr>
        <w:pStyle w:val="NormalWeb"/>
        <w:spacing w:after="0" w:afterAutospacing="0"/>
        <w:ind w:firstLine="426"/>
        <w:jc w:val="both"/>
        <w:rPr>
          <w:rFonts w:asciiTheme="majorBidi" w:hAnsiTheme="majorBidi" w:cstheme="majorBidi"/>
          <w:sz w:val="20"/>
          <w:szCs w:val="20"/>
        </w:rPr>
      </w:pPr>
      <w:r w:rsidRPr="00645AD0">
        <w:rPr>
          <w:rFonts w:asciiTheme="majorBidi" w:hAnsiTheme="majorBidi" w:cstheme="majorBidi"/>
          <w:sz w:val="20"/>
          <w:szCs w:val="20"/>
        </w:rPr>
        <w:t xml:space="preserve">Awareness of additional head of the biceps brachiiin Egyptian population is beneficial in management of fracture of humeral shaft, upper limb surgery, radiological assessmentand neurovascular compression syndromes to prevent postoperative complications. The third head of biceps brachiimight </w:t>
      </w:r>
      <w:r w:rsidRPr="00645AD0">
        <w:rPr>
          <w:rFonts w:asciiTheme="majorBidi" w:hAnsiTheme="majorBidi" w:cstheme="majorBidi"/>
          <w:sz w:val="20"/>
          <w:szCs w:val="20"/>
        </w:rPr>
        <w:lastRenderedPageBreak/>
        <w:t>be an incidental duringpostmortem or during routine anatomical dissections.These relatively normal incidence rates observed in this study recommends further large sized samples studies regarding race, sex and body side.</w:t>
      </w:r>
    </w:p>
    <w:p w:rsidR="00504208" w:rsidRDefault="00504208" w:rsidP="00504208">
      <w:pPr>
        <w:spacing w:after="0" w:line="240" w:lineRule="auto"/>
        <w:jc w:val="both"/>
        <w:rPr>
          <w:rFonts w:asciiTheme="majorBidi" w:hAnsiTheme="majorBidi" w:cstheme="majorBidi"/>
          <w:b/>
          <w:bCs/>
          <w:sz w:val="20"/>
          <w:szCs w:val="20"/>
        </w:rPr>
      </w:pPr>
    </w:p>
    <w:p w:rsidR="00504208" w:rsidRPr="00504208" w:rsidRDefault="00504208" w:rsidP="00504208">
      <w:pPr>
        <w:spacing w:after="0" w:line="240" w:lineRule="auto"/>
        <w:jc w:val="both"/>
        <w:rPr>
          <w:rFonts w:asciiTheme="majorBidi" w:hAnsiTheme="majorBidi" w:cstheme="majorBidi"/>
          <w:b/>
          <w:bCs/>
          <w:sz w:val="20"/>
          <w:szCs w:val="20"/>
        </w:rPr>
      </w:pPr>
      <w:r w:rsidRPr="00504208">
        <w:rPr>
          <w:rFonts w:asciiTheme="majorBidi" w:hAnsiTheme="majorBidi" w:cstheme="majorBidi"/>
          <w:b/>
          <w:bCs/>
          <w:sz w:val="20"/>
          <w:szCs w:val="20"/>
        </w:rPr>
        <w:t>References:</w:t>
      </w:r>
    </w:p>
    <w:p w:rsidR="00504208" w:rsidRPr="00645AD0" w:rsidRDefault="00504208" w:rsidP="00504208">
      <w:pPr>
        <w:pStyle w:val="Heading2"/>
        <w:numPr>
          <w:ilvl w:val="0"/>
          <w:numId w:val="1"/>
        </w:numPr>
        <w:shd w:val="clear" w:color="auto" w:fill="FFFFFF"/>
        <w:spacing w:before="0" w:line="240" w:lineRule="auto"/>
        <w:jc w:val="both"/>
        <w:rPr>
          <w:rFonts w:asciiTheme="majorBidi" w:eastAsia="Times New Roman" w:hAnsiTheme="majorBidi"/>
          <w:b w:val="0"/>
          <w:bCs w:val="0"/>
          <w:color w:val="auto"/>
          <w:sz w:val="20"/>
          <w:szCs w:val="20"/>
        </w:rPr>
      </w:pPr>
      <w:r w:rsidRPr="00645AD0">
        <w:rPr>
          <w:rFonts w:asciiTheme="majorBidi" w:hAnsiTheme="majorBidi"/>
          <w:b w:val="0"/>
          <w:bCs w:val="0"/>
          <w:color w:val="auto"/>
          <w:sz w:val="20"/>
          <w:szCs w:val="20"/>
          <w:shd w:val="clear" w:color="auto" w:fill="FFFFFF"/>
        </w:rPr>
        <w:t>Londhe Shashikala.</w:t>
      </w:r>
      <w:r>
        <w:rPr>
          <w:rFonts w:asciiTheme="majorBidi" w:hAnsiTheme="majorBidi"/>
          <w:b w:val="0"/>
          <w:bCs w:val="0"/>
          <w:color w:val="auto"/>
          <w:sz w:val="20"/>
          <w:szCs w:val="20"/>
          <w:shd w:val="clear" w:color="auto" w:fill="FFFFFF"/>
        </w:rPr>
        <w:t xml:space="preserve"> </w:t>
      </w:r>
      <w:r w:rsidRPr="00645AD0">
        <w:rPr>
          <w:rFonts w:asciiTheme="majorBidi" w:hAnsiTheme="majorBidi"/>
          <w:b w:val="0"/>
          <w:bCs w:val="0"/>
          <w:color w:val="auto"/>
          <w:sz w:val="20"/>
          <w:szCs w:val="20"/>
          <w:shd w:val="clear" w:color="auto" w:fill="FFFFFF"/>
        </w:rPr>
        <w:t>R</w:t>
      </w:r>
      <w:r>
        <w:rPr>
          <w:rFonts w:asciiTheme="majorBidi" w:hAnsiTheme="majorBidi"/>
          <w:b w:val="0"/>
          <w:bCs w:val="0"/>
          <w:color w:val="auto"/>
          <w:sz w:val="20"/>
          <w:szCs w:val="20"/>
          <w:shd w:val="clear" w:color="auto" w:fill="FFFFFF"/>
        </w:rPr>
        <w:t xml:space="preserve"> </w:t>
      </w:r>
      <w:r w:rsidRPr="00645AD0">
        <w:rPr>
          <w:rFonts w:asciiTheme="majorBidi" w:hAnsiTheme="majorBidi"/>
          <w:b w:val="0"/>
          <w:bCs w:val="0"/>
          <w:color w:val="auto"/>
          <w:sz w:val="20"/>
          <w:szCs w:val="20"/>
          <w:shd w:val="clear" w:color="auto" w:fill="FFFFFF"/>
        </w:rPr>
        <w:t>&amp;</w:t>
      </w:r>
      <w:r>
        <w:rPr>
          <w:rFonts w:asciiTheme="majorBidi" w:hAnsiTheme="majorBidi"/>
          <w:b w:val="0"/>
          <w:bCs w:val="0"/>
          <w:color w:val="auto"/>
          <w:sz w:val="20"/>
          <w:szCs w:val="20"/>
          <w:shd w:val="clear" w:color="auto" w:fill="FFFFFF"/>
        </w:rPr>
        <w:t xml:space="preserve"> </w:t>
      </w:r>
      <w:r w:rsidRPr="00645AD0">
        <w:rPr>
          <w:rFonts w:asciiTheme="majorBidi" w:hAnsiTheme="majorBidi"/>
          <w:b w:val="0"/>
          <w:bCs w:val="0"/>
          <w:color w:val="auto"/>
          <w:sz w:val="20"/>
          <w:szCs w:val="20"/>
          <w:shd w:val="clear" w:color="auto" w:fill="FFFFFF"/>
        </w:rPr>
        <w:t>Jadhav</w:t>
      </w:r>
      <w:r>
        <w:rPr>
          <w:rFonts w:asciiTheme="majorBidi" w:hAnsiTheme="majorBidi"/>
          <w:b w:val="0"/>
          <w:bCs w:val="0"/>
          <w:color w:val="auto"/>
          <w:sz w:val="20"/>
          <w:szCs w:val="20"/>
          <w:shd w:val="clear" w:color="auto" w:fill="FFFFFF"/>
        </w:rPr>
        <w:t xml:space="preserve"> </w:t>
      </w:r>
      <w:r w:rsidRPr="00645AD0">
        <w:rPr>
          <w:rFonts w:asciiTheme="majorBidi" w:hAnsiTheme="majorBidi"/>
          <w:b w:val="0"/>
          <w:bCs w:val="0"/>
          <w:color w:val="auto"/>
          <w:sz w:val="20"/>
          <w:szCs w:val="20"/>
          <w:shd w:val="clear" w:color="auto" w:fill="FFFFFF"/>
        </w:rPr>
        <w:t>Ashwini.</w:t>
      </w:r>
      <w:r>
        <w:rPr>
          <w:rFonts w:asciiTheme="majorBidi" w:hAnsiTheme="majorBidi"/>
          <w:b w:val="0"/>
          <w:bCs w:val="0"/>
          <w:color w:val="auto"/>
          <w:sz w:val="20"/>
          <w:szCs w:val="20"/>
          <w:shd w:val="clear" w:color="auto" w:fill="FFFFFF"/>
        </w:rPr>
        <w:t xml:space="preserve"> </w:t>
      </w:r>
      <w:r w:rsidRPr="00645AD0">
        <w:rPr>
          <w:rFonts w:asciiTheme="majorBidi" w:hAnsiTheme="majorBidi"/>
          <w:b w:val="0"/>
          <w:bCs w:val="0"/>
          <w:color w:val="auto"/>
          <w:sz w:val="20"/>
          <w:szCs w:val="20"/>
          <w:shd w:val="clear" w:color="auto" w:fill="FFFFFF"/>
        </w:rPr>
        <w:t xml:space="preserve">S (2011): </w:t>
      </w:r>
      <w:r w:rsidRPr="00645AD0">
        <w:rPr>
          <w:rFonts w:asciiTheme="majorBidi" w:eastAsia="Times New Roman" w:hAnsiTheme="majorBidi"/>
          <w:b w:val="0"/>
          <w:bCs w:val="0"/>
          <w:color w:val="auto"/>
          <w:sz w:val="20"/>
          <w:szCs w:val="20"/>
        </w:rPr>
        <w:t>Case Report: Third head of biceps brachii muscle a case study.</w:t>
      </w:r>
      <w:r w:rsidRPr="00645AD0">
        <w:rPr>
          <w:rFonts w:asciiTheme="majorBidi" w:hAnsiTheme="majorBidi"/>
          <w:b w:val="0"/>
          <w:bCs w:val="0"/>
          <w:color w:val="auto"/>
          <w:sz w:val="20"/>
          <w:szCs w:val="20"/>
          <w:shd w:val="clear" w:color="auto" w:fill="FFFFFF"/>
        </w:rPr>
        <w:t>Biomedical Research (2011) Volume 22, Issue 3</w:t>
      </w:r>
      <w:r w:rsidRPr="00645AD0">
        <w:rPr>
          <w:rFonts w:asciiTheme="majorBidi" w:eastAsia="Times New Roman" w:hAnsiTheme="majorBidi"/>
          <w:b w:val="0"/>
          <w:bCs w:val="0"/>
          <w:color w:val="auto"/>
          <w:sz w:val="20"/>
          <w:szCs w:val="20"/>
        </w:rPr>
        <w:t xml:space="preserve">. </w:t>
      </w:r>
    </w:p>
    <w:p w:rsidR="00504208" w:rsidRPr="00645AD0" w:rsidRDefault="00504208" w:rsidP="00504208">
      <w:pPr>
        <w:pStyle w:val="Default"/>
        <w:numPr>
          <w:ilvl w:val="0"/>
          <w:numId w:val="1"/>
        </w:numPr>
        <w:jc w:val="both"/>
        <w:rPr>
          <w:rFonts w:asciiTheme="majorBidi" w:hAnsiTheme="majorBidi" w:cstheme="majorBidi"/>
          <w:color w:val="000000" w:themeColor="text1"/>
          <w:sz w:val="20"/>
          <w:szCs w:val="20"/>
        </w:rPr>
      </w:pPr>
      <w:r w:rsidRPr="00645AD0">
        <w:rPr>
          <w:rFonts w:asciiTheme="majorBidi" w:hAnsiTheme="majorBidi" w:cstheme="majorBidi"/>
          <w:color w:val="000000" w:themeColor="text1"/>
          <w:sz w:val="20"/>
          <w:szCs w:val="20"/>
        </w:rPr>
        <w:t>Standring,.</w:t>
      </w:r>
      <w:r>
        <w:rPr>
          <w:rFonts w:asciiTheme="majorBidi" w:hAnsiTheme="majorBidi" w:cstheme="majorBidi"/>
          <w:color w:val="000000" w:themeColor="text1"/>
          <w:sz w:val="20"/>
          <w:szCs w:val="20"/>
        </w:rPr>
        <w:t xml:space="preserve"> </w:t>
      </w:r>
      <w:r w:rsidRPr="00645AD0">
        <w:rPr>
          <w:rFonts w:asciiTheme="majorBidi" w:hAnsiTheme="majorBidi" w:cstheme="majorBidi"/>
          <w:color w:val="000000" w:themeColor="text1"/>
          <w:sz w:val="20"/>
          <w:szCs w:val="20"/>
        </w:rPr>
        <w:t>Sl.; Neel.A.; CRolfe. B and Patricia .C (2016): Gray’s Anatomy the anatomical basis of clinical practice. 41</w:t>
      </w:r>
      <w:r w:rsidRPr="00645AD0">
        <w:rPr>
          <w:rFonts w:asciiTheme="majorBidi" w:hAnsiTheme="majorBidi" w:cstheme="majorBidi"/>
          <w:color w:val="000000" w:themeColor="text1"/>
          <w:sz w:val="20"/>
          <w:szCs w:val="20"/>
          <w:vertAlign w:val="superscript"/>
        </w:rPr>
        <w:t>st</w:t>
      </w:r>
      <w:r w:rsidRPr="00645AD0">
        <w:rPr>
          <w:rFonts w:asciiTheme="majorBidi" w:hAnsiTheme="majorBidi" w:cstheme="majorBidi"/>
          <w:color w:val="000000" w:themeColor="text1"/>
          <w:sz w:val="20"/>
          <w:szCs w:val="20"/>
        </w:rPr>
        <w:t xml:space="preserve"> ed., ISBN: 978-0-7020-5230-9 .British Library Cataloguing in Publication Datahttp://www.elsevier.com.Chap.48, pp.824.</w:t>
      </w:r>
    </w:p>
    <w:p w:rsidR="00504208" w:rsidRPr="00645AD0" w:rsidRDefault="00504208" w:rsidP="00504208">
      <w:pPr>
        <w:pStyle w:val="Heading2"/>
        <w:numPr>
          <w:ilvl w:val="0"/>
          <w:numId w:val="1"/>
        </w:numPr>
        <w:spacing w:before="0" w:line="240" w:lineRule="auto"/>
        <w:jc w:val="both"/>
        <w:rPr>
          <w:rFonts w:asciiTheme="majorBidi" w:hAnsiTheme="majorBidi"/>
          <w:b w:val="0"/>
          <w:bCs w:val="0"/>
          <w:color w:val="auto"/>
          <w:sz w:val="20"/>
          <w:szCs w:val="20"/>
        </w:rPr>
      </w:pPr>
      <w:r w:rsidRPr="00645AD0">
        <w:rPr>
          <w:rFonts w:asciiTheme="majorBidi" w:hAnsiTheme="majorBidi"/>
          <w:b w:val="0"/>
          <w:bCs w:val="0"/>
          <w:color w:val="auto"/>
          <w:sz w:val="20"/>
          <w:szCs w:val="20"/>
        </w:rPr>
        <w:t>Fating.A.S. &amp;</w:t>
      </w:r>
      <w:r w:rsidRPr="00645AD0">
        <w:rPr>
          <w:rStyle w:val="Strong"/>
          <w:rFonts w:asciiTheme="majorBidi" w:hAnsiTheme="majorBidi"/>
          <w:color w:val="auto"/>
          <w:sz w:val="20"/>
          <w:szCs w:val="20"/>
        </w:rPr>
        <w:t>.Salve.</w:t>
      </w:r>
      <w:r>
        <w:rPr>
          <w:rStyle w:val="Strong"/>
          <w:rFonts w:asciiTheme="majorBidi" w:hAnsiTheme="majorBidi"/>
          <w:color w:val="auto"/>
          <w:sz w:val="20"/>
          <w:szCs w:val="20"/>
        </w:rPr>
        <w:t xml:space="preserve"> </w:t>
      </w:r>
      <w:r w:rsidRPr="00645AD0">
        <w:rPr>
          <w:rStyle w:val="Strong"/>
          <w:rFonts w:asciiTheme="majorBidi" w:hAnsiTheme="majorBidi"/>
          <w:color w:val="auto"/>
          <w:sz w:val="20"/>
          <w:szCs w:val="20"/>
        </w:rPr>
        <w:t>V.M.</w:t>
      </w:r>
      <w:r w:rsidRPr="00645AD0">
        <w:rPr>
          <w:rFonts w:asciiTheme="majorBidi" w:hAnsiTheme="majorBidi"/>
          <w:b w:val="0"/>
          <w:bCs w:val="0"/>
          <w:color w:val="auto"/>
          <w:sz w:val="20"/>
          <w:szCs w:val="20"/>
        </w:rPr>
        <w:t xml:space="preserve"> (2011): A third head of the biceps brachii and coexisting fused higher origin of brachioradialis: international journal of anatomical variations (IJAV. 2011; 4: 31–33): </w:t>
      </w:r>
      <w:hyperlink r:id="rId19" w:history="1">
        <w:r w:rsidRPr="00645AD0">
          <w:rPr>
            <w:rStyle w:val="Hyperlink"/>
            <w:rFonts w:asciiTheme="majorBidi" w:hAnsiTheme="majorBidi"/>
            <w:b w:val="0"/>
            <w:bCs w:val="0"/>
            <w:color w:val="auto"/>
            <w:sz w:val="20"/>
            <w:szCs w:val="20"/>
          </w:rPr>
          <w:t>www.ijav.org</w:t>
        </w:r>
      </w:hyperlink>
      <w:r w:rsidRPr="00645AD0">
        <w:rPr>
          <w:rFonts w:asciiTheme="majorBidi" w:hAnsiTheme="majorBidi"/>
          <w:b w:val="0"/>
          <w:bCs w:val="0"/>
          <w:color w:val="auto"/>
          <w:sz w:val="20"/>
          <w:szCs w:val="20"/>
        </w:rPr>
        <w:t>.</w:t>
      </w:r>
    </w:p>
    <w:p w:rsidR="00504208" w:rsidRPr="00504208" w:rsidRDefault="00504208" w:rsidP="00504208">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sidRPr="00504208">
        <w:rPr>
          <w:rFonts w:asciiTheme="majorBidi" w:hAnsiTheme="majorBidi" w:cstheme="majorBidi"/>
          <w:sz w:val="20"/>
          <w:szCs w:val="20"/>
        </w:rPr>
        <w:t>Wahengbam. S.;  Karam.</w:t>
      </w:r>
      <w:r>
        <w:rPr>
          <w:rFonts w:asciiTheme="majorBidi" w:hAnsiTheme="majorBidi" w:cstheme="majorBidi"/>
          <w:sz w:val="20"/>
          <w:szCs w:val="20"/>
        </w:rPr>
        <w:t xml:space="preserve"> </w:t>
      </w:r>
      <w:r w:rsidRPr="00504208">
        <w:rPr>
          <w:rFonts w:asciiTheme="majorBidi" w:hAnsiTheme="majorBidi" w:cstheme="majorBidi"/>
          <w:sz w:val="20"/>
          <w:szCs w:val="20"/>
        </w:rPr>
        <w:t>R.; Thounaojam.K.</w:t>
      </w:r>
      <w:r>
        <w:rPr>
          <w:rFonts w:asciiTheme="majorBidi" w:hAnsiTheme="majorBidi" w:cstheme="majorBidi"/>
          <w:sz w:val="20"/>
          <w:szCs w:val="20"/>
        </w:rPr>
        <w:t xml:space="preserve"> </w:t>
      </w:r>
      <w:r w:rsidRPr="00504208">
        <w:rPr>
          <w:rFonts w:asciiTheme="majorBidi" w:hAnsiTheme="majorBidi" w:cstheme="majorBidi"/>
          <w:sz w:val="20"/>
          <w:szCs w:val="20"/>
        </w:rPr>
        <w:t>&amp;</w:t>
      </w:r>
      <w:r>
        <w:rPr>
          <w:rFonts w:asciiTheme="majorBidi" w:hAnsiTheme="majorBidi" w:cstheme="majorBidi"/>
          <w:sz w:val="20"/>
          <w:szCs w:val="20"/>
        </w:rPr>
        <w:t xml:space="preserve"> </w:t>
      </w:r>
      <w:r w:rsidRPr="00504208">
        <w:rPr>
          <w:rFonts w:asciiTheme="majorBidi" w:hAnsiTheme="majorBidi" w:cstheme="majorBidi"/>
          <w:sz w:val="20"/>
          <w:szCs w:val="20"/>
        </w:rPr>
        <w:t xml:space="preserve">Remei. E (2015): Incidence of Third Head of Biceps Brachii in Indian Population. International Journal of Anatomy and Research, Int J Anat Res 2015, Vol 3(4):1466-70. ISSN 2321- 4287 DOI: </w:t>
      </w:r>
      <w:hyperlink r:id="rId20" w:history="1">
        <w:r w:rsidRPr="00504208">
          <w:rPr>
            <w:rStyle w:val="Hyperlink"/>
            <w:rFonts w:asciiTheme="majorBidi" w:hAnsiTheme="majorBidi" w:cstheme="majorBidi"/>
            <w:color w:val="auto"/>
            <w:sz w:val="20"/>
            <w:szCs w:val="20"/>
          </w:rPr>
          <w:t>http://dx.doi.org/10.16965/ijar.2015.265</w:t>
        </w:r>
      </w:hyperlink>
      <w:r w:rsidRPr="00504208">
        <w:rPr>
          <w:rFonts w:asciiTheme="majorBidi" w:hAnsiTheme="majorBidi" w:cstheme="majorBidi"/>
          <w:sz w:val="20"/>
          <w:szCs w:val="20"/>
        </w:rPr>
        <w:t>.</w:t>
      </w:r>
    </w:p>
    <w:p w:rsidR="00504208" w:rsidRPr="00645AD0" w:rsidRDefault="00504208" w:rsidP="00504208">
      <w:pPr>
        <w:pStyle w:val="Default"/>
        <w:numPr>
          <w:ilvl w:val="0"/>
          <w:numId w:val="1"/>
        </w:numPr>
        <w:jc w:val="both"/>
        <w:rPr>
          <w:rFonts w:asciiTheme="majorBidi" w:hAnsiTheme="majorBidi" w:cstheme="majorBidi"/>
          <w:color w:val="000000" w:themeColor="text1"/>
          <w:sz w:val="20"/>
          <w:szCs w:val="20"/>
        </w:rPr>
      </w:pPr>
      <w:r w:rsidRPr="00645AD0">
        <w:rPr>
          <w:rFonts w:asciiTheme="majorBidi" w:hAnsiTheme="majorBidi" w:cstheme="majorBidi"/>
          <w:color w:val="000000" w:themeColor="text1"/>
          <w:sz w:val="20"/>
          <w:szCs w:val="20"/>
        </w:rPr>
        <w:t>Poudel.</w:t>
      </w:r>
      <w:r>
        <w:rPr>
          <w:rFonts w:asciiTheme="majorBidi" w:hAnsiTheme="majorBidi" w:cstheme="majorBidi"/>
          <w:color w:val="000000" w:themeColor="text1"/>
          <w:sz w:val="20"/>
          <w:szCs w:val="20"/>
        </w:rPr>
        <w:t xml:space="preserve"> </w:t>
      </w:r>
      <w:r w:rsidRPr="00645AD0">
        <w:rPr>
          <w:rFonts w:asciiTheme="majorBidi" w:hAnsiTheme="majorBidi" w:cstheme="majorBidi"/>
          <w:color w:val="000000" w:themeColor="text1"/>
          <w:sz w:val="20"/>
          <w:szCs w:val="20"/>
        </w:rPr>
        <w:t>P.&amp;</w:t>
      </w:r>
      <w:r>
        <w:rPr>
          <w:rFonts w:asciiTheme="majorBidi" w:hAnsiTheme="majorBidi" w:cstheme="majorBidi"/>
          <w:color w:val="000000" w:themeColor="text1"/>
          <w:sz w:val="20"/>
          <w:szCs w:val="20"/>
        </w:rPr>
        <w:t xml:space="preserve"> </w:t>
      </w:r>
      <w:r w:rsidRPr="00645AD0">
        <w:rPr>
          <w:rFonts w:asciiTheme="majorBidi" w:hAnsiTheme="majorBidi" w:cstheme="majorBidi"/>
          <w:color w:val="000000" w:themeColor="text1"/>
          <w:sz w:val="20"/>
          <w:szCs w:val="20"/>
        </w:rPr>
        <w:t xml:space="preserve">Bhattarai .C. (2009). Study on the supernumerary heads of biceps brachii muscle in Nepalese. Nepal Med. Coll. J. 11(2):96-98. </w:t>
      </w:r>
    </w:p>
    <w:p w:rsidR="00504208" w:rsidRPr="00645AD0" w:rsidRDefault="00504208" w:rsidP="00504208">
      <w:pPr>
        <w:pStyle w:val="Default"/>
        <w:numPr>
          <w:ilvl w:val="0"/>
          <w:numId w:val="1"/>
        </w:numPr>
        <w:jc w:val="both"/>
        <w:rPr>
          <w:rFonts w:asciiTheme="majorBidi" w:hAnsiTheme="majorBidi" w:cstheme="majorBidi"/>
          <w:color w:val="000000" w:themeColor="text1"/>
          <w:sz w:val="20"/>
          <w:szCs w:val="20"/>
        </w:rPr>
      </w:pPr>
      <w:r w:rsidRPr="00645AD0">
        <w:rPr>
          <w:rFonts w:asciiTheme="majorBidi" w:hAnsiTheme="majorBidi" w:cstheme="majorBidi"/>
          <w:color w:val="auto"/>
          <w:sz w:val="20"/>
          <w:szCs w:val="20"/>
        </w:rPr>
        <w:t xml:space="preserve">Kervancioglu..P &amp;Orthan.M (2011): </w:t>
      </w:r>
      <w:r w:rsidRPr="00645AD0">
        <w:rPr>
          <w:rFonts w:asciiTheme="majorBidi" w:hAnsiTheme="majorBidi" w:cstheme="majorBidi"/>
          <w:color w:val="000000" w:themeColor="text1"/>
          <w:sz w:val="20"/>
          <w:szCs w:val="20"/>
        </w:rPr>
        <w:t xml:space="preserve">An anatomical study on three-headed biceps brachii in human fetuses, and clinical relevance. Folia Morphol. (Warsz) 70(2):116-120. </w:t>
      </w:r>
    </w:p>
    <w:p w:rsidR="00504208" w:rsidRPr="00645AD0" w:rsidRDefault="00504208" w:rsidP="00504208">
      <w:pPr>
        <w:pStyle w:val="Default"/>
        <w:numPr>
          <w:ilvl w:val="0"/>
          <w:numId w:val="1"/>
        </w:numPr>
        <w:jc w:val="both"/>
        <w:rPr>
          <w:rFonts w:asciiTheme="majorBidi" w:hAnsiTheme="majorBidi" w:cstheme="majorBidi"/>
          <w:color w:val="000000" w:themeColor="text1"/>
          <w:sz w:val="20"/>
          <w:szCs w:val="20"/>
        </w:rPr>
      </w:pPr>
      <w:r w:rsidRPr="00645AD0">
        <w:rPr>
          <w:rFonts w:asciiTheme="majorBidi" w:hAnsiTheme="majorBidi" w:cstheme="majorBidi"/>
          <w:color w:val="000000" w:themeColor="text1"/>
          <w:sz w:val="20"/>
          <w:szCs w:val="20"/>
        </w:rPr>
        <w:t>Kosugi.K, Shibata .S &amp;Yamashita.H (1992). Supernumerary head of biceps brachii and branching pattern of the musculocutaneous nerve in Japanese. Surg. Radiol. Anat. 14:175-185.</w:t>
      </w:r>
    </w:p>
    <w:p w:rsidR="00504208" w:rsidRPr="00504208" w:rsidRDefault="00504208" w:rsidP="00504208">
      <w:pPr>
        <w:pStyle w:val="ListParagraph"/>
        <w:numPr>
          <w:ilvl w:val="0"/>
          <w:numId w:val="1"/>
        </w:numPr>
        <w:spacing w:after="0" w:line="240" w:lineRule="auto"/>
        <w:jc w:val="both"/>
        <w:rPr>
          <w:rFonts w:asciiTheme="majorBidi" w:hAnsiTheme="majorBidi" w:cstheme="majorBidi"/>
          <w:color w:val="000000" w:themeColor="text1"/>
          <w:sz w:val="20"/>
          <w:szCs w:val="20"/>
        </w:rPr>
      </w:pPr>
      <w:r w:rsidRPr="00504208">
        <w:rPr>
          <w:rFonts w:asciiTheme="majorBidi" w:hAnsiTheme="majorBidi" w:cstheme="majorBidi"/>
          <w:color w:val="000000" w:themeColor="text1"/>
          <w:sz w:val="20"/>
          <w:szCs w:val="20"/>
        </w:rPr>
        <w:t>Kumar.H.; Das.S.&amp;Rath.G. (2008): An anatomical insight into the third head of biceps brachii muscle. Bratisl.</w:t>
      </w:r>
      <w:r>
        <w:rPr>
          <w:rFonts w:asciiTheme="majorBidi" w:hAnsiTheme="majorBidi" w:cstheme="majorBidi"/>
          <w:color w:val="000000" w:themeColor="text1"/>
          <w:sz w:val="20"/>
          <w:szCs w:val="20"/>
        </w:rPr>
        <w:t xml:space="preserve"> </w:t>
      </w:r>
      <w:r w:rsidRPr="00504208">
        <w:rPr>
          <w:rFonts w:asciiTheme="majorBidi" w:hAnsiTheme="majorBidi" w:cstheme="majorBidi"/>
          <w:color w:val="000000" w:themeColor="text1"/>
          <w:sz w:val="20"/>
          <w:szCs w:val="20"/>
        </w:rPr>
        <w:t>Lek.</w:t>
      </w:r>
      <w:r>
        <w:rPr>
          <w:rFonts w:asciiTheme="majorBidi" w:hAnsiTheme="majorBidi" w:cstheme="majorBidi"/>
          <w:color w:val="000000" w:themeColor="text1"/>
          <w:sz w:val="20"/>
          <w:szCs w:val="20"/>
        </w:rPr>
        <w:t xml:space="preserve"> </w:t>
      </w:r>
      <w:r w:rsidRPr="00504208">
        <w:rPr>
          <w:rFonts w:asciiTheme="majorBidi" w:hAnsiTheme="majorBidi" w:cstheme="majorBidi"/>
          <w:color w:val="000000" w:themeColor="text1"/>
          <w:sz w:val="20"/>
          <w:szCs w:val="20"/>
        </w:rPr>
        <w:t xml:space="preserve">Listy 109(2):76-78. </w:t>
      </w:r>
    </w:p>
    <w:p w:rsidR="00504208" w:rsidRPr="00504208" w:rsidRDefault="00504208" w:rsidP="00504208">
      <w:pPr>
        <w:pStyle w:val="ListParagraph"/>
        <w:numPr>
          <w:ilvl w:val="0"/>
          <w:numId w:val="1"/>
        </w:numPr>
        <w:shd w:val="clear" w:color="auto" w:fill="FFFFFF"/>
        <w:spacing w:after="0" w:line="240" w:lineRule="auto"/>
        <w:jc w:val="both"/>
        <w:outlineLvl w:val="1"/>
        <w:rPr>
          <w:rFonts w:asciiTheme="majorBidi" w:eastAsia="Times New Roman" w:hAnsiTheme="majorBidi" w:cstheme="majorBidi"/>
          <w:sz w:val="20"/>
          <w:szCs w:val="20"/>
        </w:rPr>
      </w:pPr>
      <w:r w:rsidRPr="00504208">
        <w:rPr>
          <w:rFonts w:asciiTheme="majorBidi" w:hAnsiTheme="majorBidi" w:cstheme="majorBidi"/>
          <w:color w:val="212529"/>
          <w:sz w:val="20"/>
          <w:szCs w:val="20"/>
          <w:shd w:val="clear" w:color="auto" w:fill="FFFFFF"/>
        </w:rPr>
        <w:t>Sargon.MF.; Tuncali.</w:t>
      </w:r>
      <w:r>
        <w:rPr>
          <w:rFonts w:asciiTheme="majorBidi" w:hAnsiTheme="majorBidi" w:cstheme="majorBidi"/>
          <w:color w:val="212529"/>
          <w:sz w:val="20"/>
          <w:szCs w:val="20"/>
          <w:shd w:val="clear" w:color="auto" w:fill="FFFFFF"/>
        </w:rPr>
        <w:t xml:space="preserve"> </w:t>
      </w:r>
      <w:r w:rsidRPr="00504208">
        <w:rPr>
          <w:rFonts w:asciiTheme="majorBidi" w:hAnsiTheme="majorBidi" w:cstheme="majorBidi"/>
          <w:color w:val="212529"/>
          <w:sz w:val="20"/>
          <w:szCs w:val="20"/>
          <w:shd w:val="clear" w:color="auto" w:fill="FFFFFF"/>
        </w:rPr>
        <w:t>D.&amp;</w:t>
      </w:r>
      <w:r>
        <w:rPr>
          <w:rFonts w:asciiTheme="majorBidi" w:hAnsiTheme="majorBidi" w:cstheme="majorBidi"/>
          <w:color w:val="212529"/>
          <w:sz w:val="20"/>
          <w:szCs w:val="20"/>
          <w:shd w:val="clear" w:color="auto" w:fill="FFFFFF"/>
        </w:rPr>
        <w:t xml:space="preserve"> </w:t>
      </w:r>
      <w:r w:rsidRPr="00504208">
        <w:rPr>
          <w:rFonts w:asciiTheme="majorBidi" w:hAnsiTheme="majorBidi" w:cstheme="majorBidi"/>
          <w:color w:val="212529"/>
          <w:sz w:val="20"/>
          <w:szCs w:val="20"/>
          <w:shd w:val="clear" w:color="auto" w:fill="FFFFFF"/>
        </w:rPr>
        <w:t>Celik.</w:t>
      </w:r>
      <w:r>
        <w:rPr>
          <w:rFonts w:asciiTheme="majorBidi" w:hAnsiTheme="majorBidi" w:cstheme="majorBidi"/>
          <w:color w:val="212529"/>
          <w:sz w:val="20"/>
          <w:szCs w:val="20"/>
          <w:shd w:val="clear" w:color="auto" w:fill="FFFFFF"/>
        </w:rPr>
        <w:t xml:space="preserve"> </w:t>
      </w:r>
      <w:r w:rsidRPr="00504208">
        <w:rPr>
          <w:rFonts w:asciiTheme="majorBidi" w:hAnsiTheme="majorBidi" w:cstheme="majorBidi"/>
          <w:color w:val="212529"/>
          <w:sz w:val="20"/>
          <w:szCs w:val="20"/>
          <w:shd w:val="clear" w:color="auto" w:fill="FFFFFF"/>
        </w:rPr>
        <w:t>H.(1996): An unusual origin for the accessory head of biceps brachii muscle. ClinAnat 1996; 9:160-162.</w:t>
      </w:r>
    </w:p>
    <w:p w:rsidR="00504208" w:rsidRPr="00504208" w:rsidRDefault="00504208" w:rsidP="00504208">
      <w:pPr>
        <w:pStyle w:val="ListParagraph"/>
        <w:numPr>
          <w:ilvl w:val="0"/>
          <w:numId w:val="1"/>
        </w:numPr>
        <w:shd w:val="clear" w:color="auto" w:fill="FFFFFF"/>
        <w:spacing w:after="0" w:line="240" w:lineRule="auto"/>
        <w:jc w:val="both"/>
        <w:rPr>
          <w:rFonts w:asciiTheme="majorBidi" w:eastAsia="Times New Roman" w:hAnsiTheme="majorBidi" w:cstheme="majorBidi"/>
          <w:color w:val="777777"/>
          <w:sz w:val="20"/>
          <w:szCs w:val="20"/>
        </w:rPr>
      </w:pPr>
      <w:hyperlink r:id="rId21" w:history="1">
        <w:r w:rsidRPr="00504208">
          <w:rPr>
            <w:rFonts w:asciiTheme="majorBidi" w:eastAsia="Times New Roman" w:hAnsiTheme="majorBidi" w:cstheme="majorBidi"/>
            <w:sz w:val="20"/>
            <w:szCs w:val="20"/>
            <w:bdr w:val="none" w:sz="0" w:space="0" w:color="auto" w:frame="1"/>
          </w:rPr>
          <w:t>Ansari. M</w:t>
        </w:r>
      </w:hyperlink>
      <w:r w:rsidRPr="00504208">
        <w:rPr>
          <w:rFonts w:asciiTheme="majorBidi" w:eastAsia="Times New Roman" w:hAnsiTheme="majorBidi" w:cstheme="majorBidi"/>
          <w:sz w:val="20"/>
          <w:szCs w:val="20"/>
        </w:rPr>
        <w:t xml:space="preserve">, </w:t>
      </w:r>
      <w:hyperlink r:id="rId22" w:history="1">
        <w:r w:rsidRPr="00504208">
          <w:rPr>
            <w:rFonts w:asciiTheme="majorBidi" w:eastAsia="Times New Roman" w:hAnsiTheme="majorBidi" w:cstheme="majorBidi"/>
            <w:sz w:val="20"/>
            <w:szCs w:val="20"/>
            <w:bdr w:val="none" w:sz="0" w:space="0" w:color="auto" w:frame="1"/>
          </w:rPr>
          <w:t>Gupta U.K.</w:t>
        </w:r>
      </w:hyperlink>
      <w:r w:rsidRPr="00504208">
        <w:rPr>
          <w:rFonts w:asciiTheme="majorBidi" w:eastAsia="Times New Roman" w:hAnsiTheme="majorBidi" w:cstheme="majorBidi"/>
          <w:sz w:val="20"/>
          <w:szCs w:val="20"/>
        </w:rPr>
        <w:t xml:space="preserve">, </w:t>
      </w:r>
      <w:hyperlink r:id="rId23" w:history="1">
        <w:r w:rsidRPr="00504208">
          <w:rPr>
            <w:rFonts w:asciiTheme="majorBidi" w:eastAsia="Times New Roman" w:hAnsiTheme="majorBidi" w:cstheme="majorBidi"/>
            <w:sz w:val="20"/>
            <w:szCs w:val="20"/>
            <w:bdr w:val="none" w:sz="0" w:space="0" w:color="auto" w:frame="1"/>
          </w:rPr>
          <w:t>LaiqueAhmed.</w:t>
        </w:r>
        <w:r>
          <w:rPr>
            <w:rFonts w:asciiTheme="majorBidi" w:eastAsia="Times New Roman" w:hAnsiTheme="majorBidi" w:cstheme="majorBidi"/>
            <w:sz w:val="20"/>
            <w:szCs w:val="20"/>
            <w:bdr w:val="none" w:sz="0" w:space="0" w:color="auto" w:frame="1"/>
          </w:rPr>
          <w:t xml:space="preserve"> </w:t>
        </w:r>
        <w:r w:rsidRPr="00504208">
          <w:rPr>
            <w:rFonts w:asciiTheme="majorBidi" w:eastAsia="Times New Roman" w:hAnsiTheme="majorBidi" w:cstheme="majorBidi"/>
            <w:sz w:val="20"/>
            <w:szCs w:val="20"/>
            <w:bdr w:val="none" w:sz="0" w:space="0" w:color="auto" w:frame="1"/>
          </w:rPr>
          <w:t>M</w:t>
        </w:r>
      </w:hyperlink>
      <w:r w:rsidRPr="00504208">
        <w:rPr>
          <w:rFonts w:asciiTheme="majorBidi" w:eastAsia="Times New Roman" w:hAnsiTheme="majorBidi" w:cstheme="majorBidi"/>
          <w:sz w:val="20"/>
          <w:szCs w:val="20"/>
        </w:rPr>
        <w:t>&amp;</w:t>
      </w:r>
      <w:r>
        <w:rPr>
          <w:rFonts w:asciiTheme="majorBidi" w:hAnsiTheme="majorBidi" w:cstheme="majorBidi"/>
          <w:sz w:val="20"/>
          <w:szCs w:val="20"/>
        </w:rPr>
        <w:t xml:space="preserve"> </w:t>
      </w:r>
      <w:hyperlink r:id="rId24" w:history="1">
        <w:r w:rsidRPr="00504208">
          <w:rPr>
            <w:rFonts w:asciiTheme="majorBidi" w:eastAsia="Times New Roman" w:hAnsiTheme="majorBidi" w:cstheme="majorBidi"/>
            <w:sz w:val="20"/>
            <w:szCs w:val="20"/>
            <w:bdr w:val="none" w:sz="0" w:space="0" w:color="auto" w:frame="1"/>
          </w:rPr>
          <w:t>Fayya Ali. S</w:t>
        </w:r>
      </w:hyperlink>
      <w:r w:rsidRPr="00504208">
        <w:rPr>
          <w:rFonts w:asciiTheme="majorBidi" w:eastAsia="Times New Roman" w:hAnsiTheme="majorBidi" w:cstheme="majorBidi"/>
          <w:sz w:val="20"/>
          <w:szCs w:val="20"/>
        </w:rPr>
        <w:t xml:space="preserve"> (2013): </w:t>
      </w:r>
      <w:r w:rsidRPr="00504208">
        <w:rPr>
          <w:rFonts w:asciiTheme="majorBidi" w:hAnsiTheme="majorBidi" w:cstheme="majorBidi"/>
          <w:sz w:val="20"/>
          <w:szCs w:val="20"/>
          <w:shd w:val="clear" w:color="auto" w:fill="FFFFFF"/>
        </w:rPr>
        <w:t>Third Head of Biceps Brachii with Anatomical Consideration and Clinical Implication- A Case Report.</w:t>
      </w:r>
      <w:r w:rsidRPr="00504208">
        <w:rPr>
          <w:rFonts w:asciiTheme="majorBidi" w:eastAsia="Times New Roman" w:hAnsiTheme="majorBidi" w:cstheme="majorBidi"/>
          <w:sz w:val="20"/>
          <w:szCs w:val="20"/>
        </w:rPr>
        <w:t xml:space="preserve"> Journal of Evolution of Medical and Dental Sciences 2(6):630-634.DOI: </w:t>
      </w:r>
      <w:hyperlink r:id="rId25" w:history="1">
        <w:r w:rsidRPr="00504208">
          <w:rPr>
            <w:rFonts w:asciiTheme="majorBidi" w:eastAsia="Times New Roman" w:hAnsiTheme="majorBidi" w:cstheme="majorBidi"/>
            <w:sz w:val="20"/>
            <w:szCs w:val="20"/>
            <w:bdr w:val="none" w:sz="0" w:space="0" w:color="auto" w:frame="1"/>
          </w:rPr>
          <w:t>10.14260/jemds/314</w:t>
        </w:r>
      </w:hyperlink>
    </w:p>
    <w:p w:rsidR="00504208" w:rsidRPr="00504208" w:rsidRDefault="00504208" w:rsidP="00504208">
      <w:pPr>
        <w:pStyle w:val="ListParagraph"/>
        <w:numPr>
          <w:ilvl w:val="0"/>
          <w:numId w:val="1"/>
        </w:numPr>
        <w:spacing w:after="0" w:line="240" w:lineRule="auto"/>
        <w:jc w:val="both"/>
        <w:rPr>
          <w:rFonts w:asciiTheme="majorBidi" w:eastAsia="Times New Roman" w:hAnsiTheme="majorBidi" w:cstheme="majorBidi"/>
          <w:color w:val="323232"/>
          <w:sz w:val="20"/>
          <w:szCs w:val="20"/>
        </w:rPr>
      </w:pPr>
      <w:r w:rsidRPr="00504208">
        <w:rPr>
          <w:rFonts w:asciiTheme="majorBidi" w:eastAsia="Times New Roman" w:hAnsiTheme="majorBidi" w:cstheme="majorBidi"/>
          <w:color w:val="323232"/>
          <w:sz w:val="20"/>
          <w:szCs w:val="20"/>
        </w:rPr>
        <w:t>Nasr.</w:t>
      </w:r>
      <w:r>
        <w:rPr>
          <w:rFonts w:asciiTheme="majorBidi" w:eastAsia="Times New Roman" w:hAnsiTheme="majorBidi" w:cstheme="majorBidi"/>
          <w:color w:val="323232"/>
          <w:sz w:val="20"/>
          <w:szCs w:val="20"/>
        </w:rPr>
        <w:t xml:space="preserve"> </w:t>
      </w:r>
      <w:r w:rsidRPr="00504208">
        <w:rPr>
          <w:rFonts w:asciiTheme="majorBidi" w:eastAsia="Times New Roman" w:hAnsiTheme="majorBidi" w:cstheme="majorBidi"/>
          <w:color w:val="323232"/>
          <w:sz w:val="20"/>
          <w:szCs w:val="20"/>
        </w:rPr>
        <w:t>A.Y. &amp;</w:t>
      </w:r>
      <w:r>
        <w:rPr>
          <w:rFonts w:asciiTheme="majorBidi" w:eastAsia="Times New Roman" w:hAnsiTheme="majorBidi" w:cstheme="majorBidi"/>
          <w:color w:val="323232"/>
          <w:sz w:val="20"/>
          <w:szCs w:val="20"/>
        </w:rPr>
        <w:t xml:space="preserve"> </w:t>
      </w:r>
      <w:r w:rsidRPr="00504208">
        <w:rPr>
          <w:rFonts w:asciiTheme="majorBidi" w:eastAsia="Times New Roman" w:hAnsiTheme="majorBidi" w:cstheme="majorBidi"/>
          <w:color w:val="323232"/>
          <w:sz w:val="20"/>
          <w:szCs w:val="20"/>
        </w:rPr>
        <w:t>Hussein. A.M. (2013): Morphology and clinical implication of the extra-head of biceps brachii muscle. Folia Morphol., 72 (4) (2013), pp. 349-356.</w:t>
      </w:r>
    </w:p>
    <w:p w:rsidR="00504208" w:rsidRPr="00504208" w:rsidRDefault="00504208" w:rsidP="00504208">
      <w:pPr>
        <w:pStyle w:val="ListParagraph"/>
        <w:numPr>
          <w:ilvl w:val="0"/>
          <w:numId w:val="1"/>
        </w:numPr>
        <w:spacing w:after="0" w:line="240" w:lineRule="auto"/>
        <w:jc w:val="both"/>
        <w:rPr>
          <w:rFonts w:asciiTheme="majorBidi" w:hAnsiTheme="majorBidi" w:cstheme="majorBidi"/>
          <w:color w:val="323232"/>
          <w:sz w:val="20"/>
          <w:szCs w:val="20"/>
        </w:rPr>
      </w:pPr>
      <w:r w:rsidRPr="00504208">
        <w:rPr>
          <w:rFonts w:asciiTheme="majorBidi" w:hAnsiTheme="majorBidi" w:cstheme="majorBidi"/>
          <w:color w:val="323232"/>
          <w:sz w:val="20"/>
          <w:szCs w:val="20"/>
        </w:rPr>
        <w:lastRenderedPageBreak/>
        <w:t>Bergman.</w:t>
      </w:r>
      <w:r>
        <w:rPr>
          <w:rFonts w:asciiTheme="majorBidi" w:hAnsiTheme="majorBidi" w:cstheme="majorBidi"/>
          <w:color w:val="323232"/>
          <w:sz w:val="20"/>
          <w:szCs w:val="20"/>
        </w:rPr>
        <w:t xml:space="preserve"> </w:t>
      </w:r>
      <w:r w:rsidRPr="00504208">
        <w:rPr>
          <w:rFonts w:asciiTheme="majorBidi" w:hAnsiTheme="majorBidi" w:cstheme="majorBidi"/>
          <w:color w:val="323232"/>
          <w:sz w:val="20"/>
          <w:szCs w:val="20"/>
        </w:rPr>
        <w:t>R.A; Thompson.S.A.</w:t>
      </w:r>
      <w:r>
        <w:rPr>
          <w:rFonts w:asciiTheme="majorBidi" w:hAnsiTheme="majorBidi" w:cstheme="majorBidi"/>
          <w:color w:val="323232"/>
          <w:sz w:val="20"/>
          <w:szCs w:val="20"/>
        </w:rPr>
        <w:t xml:space="preserve"> </w:t>
      </w:r>
      <w:r w:rsidRPr="00504208">
        <w:rPr>
          <w:rFonts w:asciiTheme="majorBidi" w:hAnsiTheme="majorBidi" w:cstheme="majorBidi"/>
          <w:color w:val="323232"/>
          <w:sz w:val="20"/>
          <w:szCs w:val="20"/>
        </w:rPr>
        <w:t>&amp;</w:t>
      </w:r>
      <w:r>
        <w:rPr>
          <w:rFonts w:asciiTheme="majorBidi" w:hAnsiTheme="majorBidi" w:cstheme="majorBidi"/>
          <w:color w:val="323232"/>
          <w:sz w:val="20"/>
          <w:szCs w:val="20"/>
        </w:rPr>
        <w:t xml:space="preserve"> </w:t>
      </w:r>
      <w:r w:rsidRPr="00504208">
        <w:rPr>
          <w:rFonts w:asciiTheme="majorBidi" w:hAnsiTheme="majorBidi" w:cstheme="majorBidi"/>
          <w:color w:val="323232"/>
          <w:sz w:val="20"/>
          <w:szCs w:val="20"/>
        </w:rPr>
        <w:t>Afifi.</w:t>
      </w:r>
      <w:r>
        <w:rPr>
          <w:rFonts w:asciiTheme="majorBidi" w:hAnsiTheme="majorBidi" w:cstheme="majorBidi"/>
          <w:color w:val="323232"/>
          <w:sz w:val="20"/>
          <w:szCs w:val="20"/>
        </w:rPr>
        <w:t xml:space="preserve"> </w:t>
      </w:r>
      <w:r w:rsidRPr="00504208">
        <w:rPr>
          <w:rFonts w:asciiTheme="majorBidi" w:hAnsiTheme="majorBidi" w:cstheme="majorBidi"/>
          <w:color w:val="323232"/>
          <w:sz w:val="20"/>
          <w:szCs w:val="20"/>
        </w:rPr>
        <w:t xml:space="preserve">A.F. (1984): </w:t>
      </w:r>
      <w:r w:rsidRPr="00504208">
        <w:rPr>
          <w:rStyle w:val="Strong"/>
          <w:rFonts w:asciiTheme="majorBidi" w:hAnsiTheme="majorBidi" w:cstheme="majorBidi"/>
          <w:b w:val="0"/>
          <w:bCs w:val="0"/>
          <w:color w:val="323232"/>
          <w:sz w:val="20"/>
          <w:szCs w:val="20"/>
        </w:rPr>
        <w:t>Catalogue of Human Variation. Urban and Schwarzenberg, Munich</w:t>
      </w:r>
      <w:r w:rsidRPr="00504208">
        <w:rPr>
          <w:rFonts w:asciiTheme="majorBidi" w:hAnsiTheme="majorBidi" w:cstheme="majorBidi"/>
          <w:color w:val="323232"/>
          <w:sz w:val="20"/>
          <w:szCs w:val="20"/>
        </w:rPr>
        <w:t xml:space="preserve"> (1984), pp. 27-30.</w:t>
      </w:r>
    </w:p>
    <w:p w:rsidR="00504208" w:rsidRPr="00645AD0" w:rsidRDefault="00504208" w:rsidP="00504208">
      <w:pPr>
        <w:pStyle w:val="Default"/>
        <w:numPr>
          <w:ilvl w:val="0"/>
          <w:numId w:val="1"/>
        </w:numPr>
        <w:jc w:val="both"/>
        <w:rPr>
          <w:rFonts w:asciiTheme="majorBidi" w:hAnsiTheme="majorBidi" w:cstheme="majorBidi"/>
          <w:color w:val="000000" w:themeColor="text1"/>
          <w:sz w:val="20"/>
          <w:szCs w:val="20"/>
        </w:rPr>
      </w:pPr>
      <w:r w:rsidRPr="00645AD0">
        <w:rPr>
          <w:rFonts w:asciiTheme="majorBidi" w:hAnsiTheme="majorBidi" w:cstheme="majorBidi"/>
          <w:color w:val="000000" w:themeColor="text1"/>
          <w:sz w:val="20"/>
          <w:szCs w:val="20"/>
        </w:rPr>
        <w:t>Rai.R.l; Randa.AV.;Prabhu. LV.; Pai. MM. &amp;Prakash (2007): Third head of biceps brachii in an indian population. Singapore Med. J. 48(10):929-931.</w:t>
      </w:r>
    </w:p>
    <w:p w:rsidR="00504208" w:rsidRPr="00504208" w:rsidRDefault="00504208" w:rsidP="00504208">
      <w:pPr>
        <w:pStyle w:val="ListParagraph"/>
        <w:numPr>
          <w:ilvl w:val="0"/>
          <w:numId w:val="1"/>
        </w:numPr>
        <w:spacing w:after="0" w:line="240" w:lineRule="auto"/>
        <w:jc w:val="both"/>
        <w:rPr>
          <w:rFonts w:asciiTheme="majorBidi" w:eastAsia="Times New Roman" w:hAnsiTheme="majorBidi" w:cstheme="majorBidi"/>
          <w:color w:val="323232"/>
          <w:sz w:val="20"/>
          <w:szCs w:val="20"/>
        </w:rPr>
      </w:pPr>
      <w:r w:rsidRPr="00504208">
        <w:rPr>
          <w:rFonts w:asciiTheme="majorBidi" w:hAnsiTheme="majorBidi" w:cstheme="majorBidi"/>
          <w:color w:val="000000"/>
          <w:sz w:val="20"/>
          <w:szCs w:val="20"/>
        </w:rPr>
        <w:t xml:space="preserve">Seetharama.M&amp;Manoj. S (2018): Third Head of Biceps Brachii – A Case Report </w:t>
      </w:r>
      <w:r w:rsidRPr="00504208">
        <w:rPr>
          <w:rFonts w:asciiTheme="majorBidi" w:hAnsiTheme="majorBidi" w:cstheme="majorBidi"/>
          <w:sz w:val="20"/>
          <w:szCs w:val="20"/>
        </w:rPr>
        <w:t>Int J Ayu Pharm Chem Vol. 9(3): 294-298.</w:t>
      </w:r>
    </w:p>
    <w:p w:rsidR="00504208" w:rsidRPr="00504208" w:rsidRDefault="00504208" w:rsidP="00504208">
      <w:pPr>
        <w:pStyle w:val="ListParagraph"/>
        <w:numPr>
          <w:ilvl w:val="0"/>
          <w:numId w:val="1"/>
        </w:numPr>
        <w:spacing w:after="0" w:line="240" w:lineRule="auto"/>
        <w:jc w:val="both"/>
        <w:rPr>
          <w:rFonts w:asciiTheme="majorBidi" w:hAnsiTheme="majorBidi" w:cstheme="majorBidi"/>
          <w:sz w:val="20"/>
          <w:szCs w:val="20"/>
        </w:rPr>
      </w:pPr>
      <w:r w:rsidRPr="00504208">
        <w:rPr>
          <w:rFonts w:asciiTheme="majorBidi" w:hAnsiTheme="majorBidi" w:cstheme="majorBidi"/>
          <w:sz w:val="20"/>
          <w:szCs w:val="20"/>
        </w:rPr>
        <w:lastRenderedPageBreak/>
        <w:t>Roberts.W. (1992): Anomalous course of the median nerve medial to the trochlea and anterior to the medial epicondyle of the humerus. Anat Anz.1992; 174:309-311.</w:t>
      </w:r>
    </w:p>
    <w:p w:rsidR="00504208" w:rsidRPr="00504208" w:rsidRDefault="00504208" w:rsidP="00504208">
      <w:pPr>
        <w:pStyle w:val="ListParagraph"/>
        <w:numPr>
          <w:ilvl w:val="0"/>
          <w:numId w:val="1"/>
        </w:numPr>
        <w:spacing w:after="0" w:line="240" w:lineRule="auto"/>
        <w:jc w:val="both"/>
        <w:rPr>
          <w:rFonts w:asciiTheme="majorBidi" w:hAnsiTheme="majorBidi" w:cstheme="majorBidi"/>
          <w:sz w:val="20"/>
          <w:szCs w:val="20"/>
        </w:rPr>
      </w:pPr>
      <w:r w:rsidRPr="00504208">
        <w:rPr>
          <w:rFonts w:asciiTheme="majorBidi" w:eastAsia="Times New Roman" w:hAnsiTheme="majorBidi" w:cstheme="majorBidi"/>
          <w:sz w:val="20"/>
          <w:szCs w:val="20"/>
        </w:rPr>
        <w:t>Yershov.D.</w:t>
      </w:r>
      <w:r>
        <w:rPr>
          <w:rFonts w:asciiTheme="majorBidi" w:eastAsia="Times New Roman" w:hAnsiTheme="majorBidi" w:cstheme="majorBidi"/>
          <w:sz w:val="20"/>
          <w:szCs w:val="20"/>
        </w:rPr>
        <w:t xml:space="preserve"> </w:t>
      </w:r>
      <w:r w:rsidRPr="00504208">
        <w:rPr>
          <w:rFonts w:asciiTheme="majorBidi" w:eastAsia="Times New Roman" w:hAnsiTheme="majorBidi" w:cstheme="majorBidi"/>
          <w:sz w:val="20"/>
          <w:szCs w:val="20"/>
        </w:rPr>
        <w:t>&amp; Hudak.</w:t>
      </w:r>
      <w:r>
        <w:rPr>
          <w:rFonts w:asciiTheme="majorBidi" w:eastAsia="Times New Roman" w:hAnsiTheme="majorBidi" w:cstheme="majorBidi"/>
          <w:sz w:val="20"/>
          <w:szCs w:val="20"/>
        </w:rPr>
        <w:t xml:space="preserve"> </w:t>
      </w:r>
      <w:r w:rsidRPr="00504208">
        <w:rPr>
          <w:rFonts w:asciiTheme="majorBidi" w:eastAsia="Times New Roman" w:hAnsiTheme="majorBidi" w:cstheme="majorBidi"/>
          <w:sz w:val="20"/>
          <w:szCs w:val="20"/>
        </w:rPr>
        <w:t>R. (2015): Unusual variation of the biceps brachii with possible median nerve entrapment Prague Med. Rep., 116 (2)(2015), pp. 167-</w:t>
      </w:r>
      <w:r w:rsidRPr="00504208">
        <w:rPr>
          <w:rFonts w:asciiTheme="majorBidi" w:eastAsia="Times New Roman" w:hAnsiTheme="majorBidi" w:cstheme="majorBidi"/>
          <w:color w:val="323232"/>
          <w:sz w:val="20"/>
          <w:szCs w:val="20"/>
        </w:rPr>
        <w:t>172.</w:t>
      </w:r>
      <w:r w:rsidRPr="00504208">
        <w:rPr>
          <w:rFonts w:asciiTheme="majorBidi" w:eastAsia="Times New Roman" w:hAnsiTheme="majorBidi" w:cstheme="majorBidi"/>
          <w:sz w:val="20"/>
          <w:szCs w:val="20"/>
        </w:rPr>
        <w:t> </w:t>
      </w:r>
    </w:p>
    <w:p w:rsidR="003D255F" w:rsidRPr="00504208" w:rsidRDefault="003D255F" w:rsidP="00504208">
      <w:pPr>
        <w:pStyle w:val="ListParagraph"/>
        <w:numPr>
          <w:ilvl w:val="0"/>
          <w:numId w:val="1"/>
        </w:numPr>
        <w:snapToGrid w:val="0"/>
        <w:spacing w:after="0" w:line="240" w:lineRule="auto"/>
        <w:ind w:left="425" w:hanging="425"/>
        <w:jc w:val="both"/>
        <w:rPr>
          <w:rFonts w:ascii="Times New Roman" w:eastAsia="Times New Roman" w:hAnsi="Times New Roman" w:cs="Times New Roman"/>
          <w:sz w:val="20"/>
          <w:szCs w:val="20"/>
        </w:rPr>
        <w:sectPr w:rsidR="003D255F" w:rsidRPr="00504208" w:rsidSect="003D255F">
          <w:type w:val="continuous"/>
          <w:pgSz w:w="12242" w:h="15840"/>
          <w:pgMar w:top="1440" w:right="1440" w:bottom="1440" w:left="1440" w:header="720" w:footer="720" w:gutter="0"/>
          <w:cols w:num="2" w:space="550"/>
          <w:docGrid w:linePitch="360"/>
        </w:sectPr>
      </w:pPr>
    </w:p>
    <w:p w:rsidR="00816568" w:rsidRPr="00553D3A" w:rsidRDefault="00816568" w:rsidP="003D255F">
      <w:pPr>
        <w:snapToGrid w:val="0"/>
        <w:spacing w:after="0" w:line="240" w:lineRule="auto"/>
        <w:ind w:firstLine="425"/>
        <w:jc w:val="both"/>
        <w:rPr>
          <w:rFonts w:ascii="Times New Roman" w:hAnsi="Times New Roman" w:cs="Times New Roman"/>
          <w:sz w:val="20"/>
          <w:szCs w:val="20"/>
          <w:lang w:eastAsia="zh-CN"/>
        </w:rPr>
      </w:pPr>
    </w:p>
    <w:p w:rsidR="003D255F" w:rsidRPr="00553D3A" w:rsidRDefault="003D255F" w:rsidP="003D255F">
      <w:pPr>
        <w:snapToGrid w:val="0"/>
        <w:spacing w:after="0" w:line="240" w:lineRule="auto"/>
        <w:ind w:firstLine="425"/>
        <w:jc w:val="both"/>
        <w:rPr>
          <w:rFonts w:ascii="Times New Roman" w:hAnsi="Times New Roman" w:cs="Times New Roman"/>
          <w:sz w:val="20"/>
          <w:szCs w:val="20"/>
          <w:lang w:eastAsia="zh-CN"/>
        </w:rPr>
      </w:pPr>
    </w:p>
    <w:p w:rsidR="00C53882" w:rsidRPr="00553D3A" w:rsidRDefault="00816568" w:rsidP="003D255F">
      <w:pPr>
        <w:snapToGrid w:val="0"/>
        <w:spacing w:after="0" w:line="240" w:lineRule="auto"/>
        <w:jc w:val="both"/>
        <w:rPr>
          <w:rFonts w:ascii="Times New Roman" w:eastAsia="Times New Roman" w:hAnsi="Times New Roman" w:cs="Times New Roman"/>
          <w:sz w:val="20"/>
          <w:szCs w:val="20"/>
        </w:rPr>
      </w:pPr>
      <w:r w:rsidRPr="00553D3A">
        <w:rPr>
          <w:rFonts w:ascii="Times New Roman" w:eastAsia="Times New Roman" w:hAnsi="Times New Roman" w:cs="Times New Roman"/>
          <w:sz w:val="20"/>
          <w:szCs w:val="20"/>
        </w:rPr>
        <w:t>1/8/2020</w:t>
      </w:r>
    </w:p>
    <w:sectPr w:rsidR="00C53882" w:rsidRPr="00553D3A" w:rsidSect="00816568">
      <w:type w:val="continuous"/>
      <w:pgSz w:w="12242"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E40" w:rsidRDefault="00187E40" w:rsidP="00242203">
      <w:pPr>
        <w:spacing w:after="0" w:line="240" w:lineRule="auto"/>
      </w:pPr>
      <w:r>
        <w:separator/>
      </w:r>
    </w:p>
  </w:endnote>
  <w:endnote w:type="continuationSeparator" w:id="1">
    <w:p w:rsidR="00187E40" w:rsidRDefault="00187E40" w:rsidP="002422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96" w:rsidRPr="009A3FCC" w:rsidRDefault="007451E9" w:rsidP="009A3FCC">
    <w:pPr>
      <w:spacing w:after="0" w:line="240" w:lineRule="auto"/>
      <w:jc w:val="center"/>
      <w:rPr>
        <w:rFonts w:ascii="Times New Roman" w:hAnsi="Times New Roman" w:cs="Times New Roman"/>
        <w:sz w:val="20"/>
      </w:rPr>
    </w:pPr>
    <w:r w:rsidRPr="009A3FCC">
      <w:rPr>
        <w:rFonts w:ascii="Times New Roman" w:hAnsi="Times New Roman" w:cs="Times New Roman"/>
        <w:sz w:val="20"/>
      </w:rPr>
      <w:fldChar w:fldCharType="begin"/>
    </w:r>
    <w:r w:rsidR="009A3FCC" w:rsidRPr="009A3FCC">
      <w:rPr>
        <w:rFonts w:ascii="Times New Roman" w:hAnsi="Times New Roman" w:cs="Times New Roman"/>
        <w:sz w:val="20"/>
      </w:rPr>
      <w:instrText xml:space="preserve"> page </w:instrText>
    </w:r>
    <w:r w:rsidRPr="009A3FCC">
      <w:rPr>
        <w:rFonts w:ascii="Times New Roman" w:hAnsi="Times New Roman" w:cs="Times New Roman"/>
        <w:sz w:val="20"/>
      </w:rPr>
      <w:fldChar w:fldCharType="separate"/>
    </w:r>
    <w:r w:rsidR="00504208">
      <w:rPr>
        <w:rFonts w:ascii="Times New Roman" w:hAnsi="Times New Roman" w:cs="Times New Roman"/>
        <w:noProof/>
        <w:sz w:val="20"/>
      </w:rPr>
      <w:t>50</w:t>
    </w:r>
    <w:r w:rsidRPr="009A3FCC">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E40" w:rsidRDefault="00187E40" w:rsidP="00242203">
      <w:pPr>
        <w:spacing w:after="0" w:line="240" w:lineRule="auto"/>
      </w:pPr>
      <w:r>
        <w:separator/>
      </w:r>
    </w:p>
  </w:footnote>
  <w:footnote w:type="continuationSeparator" w:id="1">
    <w:p w:rsidR="00187E40" w:rsidRDefault="00187E40" w:rsidP="002422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FCC" w:rsidRPr="00B80F76" w:rsidRDefault="00B80F76" w:rsidP="00B80F76">
    <w:pPr>
      <w:pStyle w:val="Header"/>
      <w:rPr>
        <w:szCs w:val="20"/>
      </w:rPr>
    </w:pPr>
    <w:r>
      <w:rPr>
        <w:noProof/>
        <w:szCs w:val="20"/>
      </w:rPr>
      <w:drawing>
        <wp:inline distT="0" distB="0" distL="0" distR="0">
          <wp:extent cx="5944870" cy="787400"/>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4870" cy="78740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F76" w:rsidRPr="009A3FCC" w:rsidRDefault="00B80F76" w:rsidP="009A3FCC">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9A3FCC">
      <w:rPr>
        <w:rFonts w:ascii="Times New Roman" w:hAnsi="Times New Roman" w:cs="Times New Roman" w:hint="eastAsia"/>
        <w:sz w:val="20"/>
        <w:szCs w:val="20"/>
      </w:rPr>
      <w:tab/>
    </w:r>
    <w:r w:rsidRPr="009A3FCC">
      <w:rPr>
        <w:rFonts w:ascii="Times New Roman" w:hAnsi="Times New Roman" w:cs="Times New Roman"/>
        <w:sz w:val="20"/>
        <w:szCs w:val="20"/>
      </w:rPr>
      <w:t>New York Science Journal 20</w:t>
    </w:r>
    <w:r w:rsidRPr="009A3FCC">
      <w:rPr>
        <w:rFonts w:ascii="Times New Roman" w:hAnsi="Times New Roman" w:cs="Times New Roman" w:hint="eastAsia"/>
        <w:sz w:val="20"/>
        <w:szCs w:val="20"/>
      </w:rPr>
      <w:t>20</w:t>
    </w:r>
    <w:r w:rsidRPr="009A3FCC">
      <w:rPr>
        <w:rFonts w:ascii="Times New Roman" w:hAnsi="Times New Roman" w:cs="Times New Roman"/>
        <w:sz w:val="20"/>
        <w:szCs w:val="20"/>
      </w:rPr>
      <w:t>;</w:t>
    </w:r>
    <w:r w:rsidRPr="009A3FCC">
      <w:rPr>
        <w:rFonts w:ascii="Times New Roman" w:hAnsi="Times New Roman" w:cs="Times New Roman" w:hint="eastAsia"/>
        <w:sz w:val="20"/>
        <w:szCs w:val="20"/>
      </w:rPr>
      <w:t>13</w:t>
    </w:r>
    <w:r w:rsidRPr="009A3FCC">
      <w:rPr>
        <w:rFonts w:ascii="Times New Roman" w:hAnsi="Times New Roman" w:cs="Times New Roman"/>
        <w:sz w:val="20"/>
        <w:szCs w:val="20"/>
      </w:rPr>
      <w:t>(</w:t>
    </w:r>
    <w:r w:rsidRPr="009A3FCC">
      <w:rPr>
        <w:rFonts w:ascii="Times New Roman" w:hAnsi="Times New Roman" w:cs="Times New Roman" w:hint="eastAsia"/>
        <w:sz w:val="20"/>
        <w:szCs w:val="20"/>
      </w:rPr>
      <w:t>2</w:t>
    </w:r>
    <w:r w:rsidRPr="009A3FCC">
      <w:rPr>
        <w:rFonts w:ascii="Times New Roman" w:hAnsi="Times New Roman" w:cs="Times New Roman"/>
        <w:sz w:val="20"/>
        <w:szCs w:val="20"/>
      </w:rPr>
      <w:t>)</w:t>
    </w:r>
    <w:r w:rsidRPr="009A3FCC">
      <w:rPr>
        <w:rFonts w:ascii="Times New Roman" w:hAnsi="Times New Roman" w:cs="Times New Roman"/>
        <w:iCs/>
        <w:sz w:val="20"/>
        <w:szCs w:val="20"/>
      </w:rPr>
      <w:t xml:space="preserve"> </w:t>
    </w:r>
    <w:r w:rsidRPr="009A3FCC">
      <w:rPr>
        <w:rFonts w:ascii="Times New Roman" w:hAnsi="Times New Roman" w:cs="Times New Roman" w:hint="eastAsia"/>
        <w:iCs/>
        <w:sz w:val="20"/>
        <w:szCs w:val="20"/>
      </w:rPr>
      <w:tab/>
    </w:r>
    <w:r w:rsidRPr="009A3FCC">
      <w:rPr>
        <w:rFonts w:ascii="Times New Roman" w:hAnsi="Times New Roman" w:cs="Times New Roman"/>
        <w:iCs/>
        <w:sz w:val="20"/>
        <w:szCs w:val="20"/>
      </w:rPr>
      <w:t xml:space="preserve">  </w:t>
    </w:r>
    <w:hyperlink r:id="rId1" w:history="1">
      <w:r w:rsidRPr="009A3FCC">
        <w:rPr>
          <w:rStyle w:val="Hyperlink"/>
          <w:rFonts w:ascii="Times New Roman" w:hAnsi="Times New Roman" w:cs="Times New Roman"/>
          <w:color w:val="0000FF"/>
          <w:sz w:val="20"/>
          <w:szCs w:val="20"/>
        </w:rPr>
        <w:t>http://www.sciencepub.net/newyork</w:t>
      </w:r>
    </w:hyperlink>
    <w:r w:rsidRPr="009A3FCC">
      <w:rPr>
        <w:rFonts w:ascii="Times New Roman" w:hAnsi="Times New Roman" w:cs="Times New Roman" w:hint="eastAsia"/>
        <w:sz w:val="20"/>
      </w:rPr>
      <w:t xml:space="preserve">   </w:t>
    </w:r>
    <w:r w:rsidRPr="009A3FCC">
      <w:rPr>
        <w:rFonts w:ascii="Times New Roman" w:hAnsi="Times New Roman" w:cs="Times New Roman" w:hint="eastAsia"/>
        <w:b/>
        <w:i/>
        <w:color w:val="FF0000"/>
        <w:sz w:val="20"/>
        <w:szCs w:val="20"/>
        <w:bdr w:val="single" w:sz="4" w:space="0" w:color="FF0000"/>
      </w:rPr>
      <w:t>NYJ</w:t>
    </w:r>
  </w:p>
  <w:p w:rsidR="00B80F76" w:rsidRPr="009A3FCC" w:rsidRDefault="00B80F76" w:rsidP="009A3FCC">
    <w:pPr>
      <w:tabs>
        <w:tab w:val="left" w:pos="851"/>
        <w:tab w:val="left" w:pos="7200"/>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35253D"/>
    <w:multiLevelType w:val="hybridMultilevel"/>
    <w:tmpl w:val="776E4028"/>
    <w:lvl w:ilvl="0" w:tplc="AFF03A76">
      <w:start w:val="1"/>
      <w:numFmt w:val="decimal"/>
      <w:lvlText w:val="%1."/>
      <w:lvlJc w:val="left"/>
      <w:pPr>
        <w:ind w:left="420" w:hanging="420"/>
      </w:pPr>
      <w:rPr>
        <w:color w:val="auto"/>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useFELayout/>
  </w:compat>
  <w:rsids>
    <w:rsidRoot w:val="00C232D7"/>
    <w:rsid w:val="00017952"/>
    <w:rsid w:val="00026F53"/>
    <w:rsid w:val="00035ABB"/>
    <w:rsid w:val="00040764"/>
    <w:rsid w:val="000423E6"/>
    <w:rsid w:val="00042666"/>
    <w:rsid w:val="00052980"/>
    <w:rsid w:val="00053AF5"/>
    <w:rsid w:val="00096441"/>
    <w:rsid w:val="000A0C9E"/>
    <w:rsid w:val="000A7BCE"/>
    <w:rsid w:val="000D56C7"/>
    <w:rsid w:val="0013741E"/>
    <w:rsid w:val="00140617"/>
    <w:rsid w:val="001410D0"/>
    <w:rsid w:val="00143A84"/>
    <w:rsid w:val="00157C03"/>
    <w:rsid w:val="00177987"/>
    <w:rsid w:val="00180729"/>
    <w:rsid w:val="001865A7"/>
    <w:rsid w:val="00187E40"/>
    <w:rsid w:val="001A2C75"/>
    <w:rsid w:val="001C1143"/>
    <w:rsid w:val="001C36F4"/>
    <w:rsid w:val="001D750A"/>
    <w:rsid w:val="00220754"/>
    <w:rsid w:val="00224BAB"/>
    <w:rsid w:val="00242203"/>
    <w:rsid w:val="00244023"/>
    <w:rsid w:val="00246A8D"/>
    <w:rsid w:val="00270219"/>
    <w:rsid w:val="00281C5F"/>
    <w:rsid w:val="00291DB1"/>
    <w:rsid w:val="00292EEF"/>
    <w:rsid w:val="00293167"/>
    <w:rsid w:val="002975F2"/>
    <w:rsid w:val="002A09E4"/>
    <w:rsid w:val="002B159F"/>
    <w:rsid w:val="002C3347"/>
    <w:rsid w:val="002C6F53"/>
    <w:rsid w:val="002E6820"/>
    <w:rsid w:val="002E7D5B"/>
    <w:rsid w:val="00304D7D"/>
    <w:rsid w:val="00316861"/>
    <w:rsid w:val="00333068"/>
    <w:rsid w:val="00335DB1"/>
    <w:rsid w:val="00365D54"/>
    <w:rsid w:val="00373399"/>
    <w:rsid w:val="003A29FE"/>
    <w:rsid w:val="003A5A59"/>
    <w:rsid w:val="003B114D"/>
    <w:rsid w:val="003B7828"/>
    <w:rsid w:val="003D03E6"/>
    <w:rsid w:val="003D1ECA"/>
    <w:rsid w:val="003D255F"/>
    <w:rsid w:val="00453D42"/>
    <w:rsid w:val="00471D93"/>
    <w:rsid w:val="00483F01"/>
    <w:rsid w:val="004A7F70"/>
    <w:rsid w:val="004B16A4"/>
    <w:rsid w:val="004D689F"/>
    <w:rsid w:val="004F1149"/>
    <w:rsid w:val="004F2443"/>
    <w:rsid w:val="00503B9F"/>
    <w:rsid w:val="00503E00"/>
    <w:rsid w:val="00504208"/>
    <w:rsid w:val="00506830"/>
    <w:rsid w:val="00513EE4"/>
    <w:rsid w:val="005205E8"/>
    <w:rsid w:val="00553D3A"/>
    <w:rsid w:val="005639BD"/>
    <w:rsid w:val="005703C7"/>
    <w:rsid w:val="00570F88"/>
    <w:rsid w:val="005747B2"/>
    <w:rsid w:val="00582439"/>
    <w:rsid w:val="00584F04"/>
    <w:rsid w:val="005975C8"/>
    <w:rsid w:val="005B3806"/>
    <w:rsid w:val="005E5E9D"/>
    <w:rsid w:val="006046F2"/>
    <w:rsid w:val="00606440"/>
    <w:rsid w:val="0061030F"/>
    <w:rsid w:val="00613F96"/>
    <w:rsid w:val="00615CBA"/>
    <w:rsid w:val="00616D30"/>
    <w:rsid w:val="006235A8"/>
    <w:rsid w:val="006312CD"/>
    <w:rsid w:val="00641C9F"/>
    <w:rsid w:val="006442DE"/>
    <w:rsid w:val="00697115"/>
    <w:rsid w:val="006B602D"/>
    <w:rsid w:val="006E0AFE"/>
    <w:rsid w:val="006E6AD3"/>
    <w:rsid w:val="006F7D79"/>
    <w:rsid w:val="00701725"/>
    <w:rsid w:val="007203D3"/>
    <w:rsid w:val="0072242E"/>
    <w:rsid w:val="007273A5"/>
    <w:rsid w:val="007451E9"/>
    <w:rsid w:val="00760910"/>
    <w:rsid w:val="00791234"/>
    <w:rsid w:val="007B022F"/>
    <w:rsid w:val="007C203B"/>
    <w:rsid w:val="007C27F9"/>
    <w:rsid w:val="007F5655"/>
    <w:rsid w:val="00802D4E"/>
    <w:rsid w:val="00802F8B"/>
    <w:rsid w:val="00805DB2"/>
    <w:rsid w:val="00813848"/>
    <w:rsid w:val="00816568"/>
    <w:rsid w:val="00825D91"/>
    <w:rsid w:val="0083179C"/>
    <w:rsid w:val="00832BA0"/>
    <w:rsid w:val="0084417B"/>
    <w:rsid w:val="00851ABB"/>
    <w:rsid w:val="008701F4"/>
    <w:rsid w:val="00870F37"/>
    <w:rsid w:val="0088063C"/>
    <w:rsid w:val="008A6A41"/>
    <w:rsid w:val="008A6BB7"/>
    <w:rsid w:val="008B6226"/>
    <w:rsid w:val="008E6B71"/>
    <w:rsid w:val="008F5D77"/>
    <w:rsid w:val="00901492"/>
    <w:rsid w:val="00904FC0"/>
    <w:rsid w:val="009254D0"/>
    <w:rsid w:val="009256E2"/>
    <w:rsid w:val="00942EBC"/>
    <w:rsid w:val="00944B5D"/>
    <w:rsid w:val="0095162F"/>
    <w:rsid w:val="00951FBE"/>
    <w:rsid w:val="00971603"/>
    <w:rsid w:val="009912C9"/>
    <w:rsid w:val="009A1AD5"/>
    <w:rsid w:val="009A1FA6"/>
    <w:rsid w:val="009A3FCC"/>
    <w:rsid w:val="009E1ED6"/>
    <w:rsid w:val="00A43FD8"/>
    <w:rsid w:val="00A7398B"/>
    <w:rsid w:val="00A9674A"/>
    <w:rsid w:val="00AB0207"/>
    <w:rsid w:val="00AD49B3"/>
    <w:rsid w:val="00AE1C98"/>
    <w:rsid w:val="00AE3DB9"/>
    <w:rsid w:val="00AF0D7C"/>
    <w:rsid w:val="00AF548E"/>
    <w:rsid w:val="00B00E52"/>
    <w:rsid w:val="00B028FC"/>
    <w:rsid w:val="00B1779B"/>
    <w:rsid w:val="00B33583"/>
    <w:rsid w:val="00B37618"/>
    <w:rsid w:val="00B413AA"/>
    <w:rsid w:val="00B5521F"/>
    <w:rsid w:val="00B567F0"/>
    <w:rsid w:val="00B56F33"/>
    <w:rsid w:val="00B63883"/>
    <w:rsid w:val="00B7594F"/>
    <w:rsid w:val="00B80F76"/>
    <w:rsid w:val="00B8144A"/>
    <w:rsid w:val="00BC1C39"/>
    <w:rsid w:val="00BD6441"/>
    <w:rsid w:val="00BE2338"/>
    <w:rsid w:val="00BE559E"/>
    <w:rsid w:val="00BF7FBB"/>
    <w:rsid w:val="00C14C4F"/>
    <w:rsid w:val="00C17EB4"/>
    <w:rsid w:val="00C232D7"/>
    <w:rsid w:val="00C53882"/>
    <w:rsid w:val="00C55609"/>
    <w:rsid w:val="00C55E29"/>
    <w:rsid w:val="00CA53B1"/>
    <w:rsid w:val="00CB2FCE"/>
    <w:rsid w:val="00CB7379"/>
    <w:rsid w:val="00CC67CD"/>
    <w:rsid w:val="00CF3525"/>
    <w:rsid w:val="00D429F3"/>
    <w:rsid w:val="00D479B2"/>
    <w:rsid w:val="00D634A7"/>
    <w:rsid w:val="00D91008"/>
    <w:rsid w:val="00D9549A"/>
    <w:rsid w:val="00DE4DFD"/>
    <w:rsid w:val="00DF55E5"/>
    <w:rsid w:val="00E21B1E"/>
    <w:rsid w:val="00E24183"/>
    <w:rsid w:val="00E3146B"/>
    <w:rsid w:val="00E33B49"/>
    <w:rsid w:val="00E55AC8"/>
    <w:rsid w:val="00EA13A1"/>
    <w:rsid w:val="00EA6204"/>
    <w:rsid w:val="00EB0AB1"/>
    <w:rsid w:val="00EB1E53"/>
    <w:rsid w:val="00EB1E80"/>
    <w:rsid w:val="00EB2BC8"/>
    <w:rsid w:val="00ED6E4D"/>
    <w:rsid w:val="00EE218C"/>
    <w:rsid w:val="00EE23FD"/>
    <w:rsid w:val="00EF1FEF"/>
    <w:rsid w:val="00F01D69"/>
    <w:rsid w:val="00F05392"/>
    <w:rsid w:val="00F37B01"/>
    <w:rsid w:val="00F61A19"/>
    <w:rsid w:val="00F662A7"/>
    <w:rsid w:val="00F72502"/>
    <w:rsid w:val="00F83A4C"/>
    <w:rsid w:val="00F90202"/>
    <w:rsid w:val="00FD6FA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A8D"/>
  </w:style>
  <w:style w:type="paragraph" w:styleId="Heading1">
    <w:name w:val="heading 1"/>
    <w:basedOn w:val="Normal"/>
    <w:link w:val="Heading1Char"/>
    <w:uiPriority w:val="9"/>
    <w:qFormat/>
    <w:rsid w:val="00AE1C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E1C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7FB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01D69"/>
    <w:rPr>
      <w:strike w:val="0"/>
      <w:dstrike w:val="0"/>
      <w:color w:val="ED1C24"/>
      <w:u w:val="none"/>
      <w:effect w:val="none"/>
      <w:shd w:val="clear" w:color="auto" w:fill="auto"/>
    </w:rPr>
  </w:style>
  <w:style w:type="character" w:styleId="Strong">
    <w:name w:val="Strong"/>
    <w:basedOn w:val="DefaultParagraphFont"/>
    <w:uiPriority w:val="22"/>
    <w:qFormat/>
    <w:rsid w:val="00F01D69"/>
    <w:rPr>
      <w:b/>
      <w:bCs/>
    </w:rPr>
  </w:style>
  <w:style w:type="paragraph" w:styleId="NormalWeb">
    <w:name w:val="Normal (Web)"/>
    <w:basedOn w:val="Normal"/>
    <w:uiPriority w:val="99"/>
    <w:unhideWhenUsed/>
    <w:rsid w:val="00F01D69"/>
    <w:pPr>
      <w:spacing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1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B1E"/>
    <w:rPr>
      <w:rFonts w:ascii="Tahoma" w:hAnsi="Tahoma" w:cs="Tahoma"/>
      <w:sz w:val="16"/>
      <w:szCs w:val="16"/>
    </w:rPr>
  </w:style>
  <w:style w:type="character" w:customStyle="1" w:styleId="a">
    <w:name w:val="_"/>
    <w:basedOn w:val="DefaultParagraphFont"/>
    <w:rsid w:val="00697115"/>
  </w:style>
  <w:style w:type="character" w:customStyle="1" w:styleId="ff2">
    <w:name w:val="ff2"/>
    <w:basedOn w:val="DefaultParagraphFont"/>
    <w:rsid w:val="00CB2FCE"/>
  </w:style>
  <w:style w:type="character" w:customStyle="1" w:styleId="text">
    <w:name w:val="text"/>
    <w:basedOn w:val="DefaultParagraphFont"/>
    <w:rsid w:val="00AE1C98"/>
  </w:style>
  <w:style w:type="character" w:customStyle="1" w:styleId="author-ref">
    <w:name w:val="author-ref"/>
    <w:basedOn w:val="DefaultParagraphFont"/>
    <w:rsid w:val="00AE1C98"/>
  </w:style>
  <w:style w:type="character" w:customStyle="1" w:styleId="Heading1Char">
    <w:name w:val="Heading 1 Char"/>
    <w:basedOn w:val="DefaultParagraphFont"/>
    <w:link w:val="Heading1"/>
    <w:uiPriority w:val="9"/>
    <w:rsid w:val="00AE1C98"/>
    <w:rPr>
      <w:rFonts w:ascii="Times New Roman" w:eastAsia="Times New Roman" w:hAnsi="Times New Roman" w:cs="Times New Roman"/>
      <w:b/>
      <w:bCs/>
      <w:kern w:val="36"/>
      <w:sz w:val="48"/>
      <w:szCs w:val="48"/>
    </w:rPr>
  </w:style>
  <w:style w:type="character" w:customStyle="1" w:styleId="title-text">
    <w:name w:val="title-text"/>
    <w:basedOn w:val="DefaultParagraphFont"/>
    <w:rsid w:val="00AE1C98"/>
  </w:style>
  <w:style w:type="character" w:customStyle="1" w:styleId="Heading2Char">
    <w:name w:val="Heading 2 Char"/>
    <w:basedOn w:val="DefaultParagraphFont"/>
    <w:link w:val="Heading2"/>
    <w:uiPriority w:val="9"/>
    <w:rsid w:val="00AE1C9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422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242203"/>
  </w:style>
  <w:style w:type="paragraph" w:styleId="Footer">
    <w:name w:val="footer"/>
    <w:basedOn w:val="Normal"/>
    <w:link w:val="FooterChar"/>
    <w:uiPriority w:val="99"/>
    <w:unhideWhenUsed/>
    <w:rsid w:val="002422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242203"/>
  </w:style>
  <w:style w:type="paragraph" w:styleId="ListParagraph">
    <w:name w:val="List Paragraph"/>
    <w:basedOn w:val="Normal"/>
    <w:uiPriority w:val="34"/>
    <w:qFormat/>
    <w:rsid w:val="00BE23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E1C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E1C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7FB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01D69"/>
    <w:rPr>
      <w:strike w:val="0"/>
      <w:dstrike w:val="0"/>
      <w:color w:val="ED1C24"/>
      <w:u w:val="none"/>
      <w:effect w:val="none"/>
      <w:shd w:val="clear" w:color="auto" w:fill="auto"/>
    </w:rPr>
  </w:style>
  <w:style w:type="character" w:styleId="Strong">
    <w:name w:val="Strong"/>
    <w:basedOn w:val="DefaultParagraphFont"/>
    <w:uiPriority w:val="22"/>
    <w:qFormat/>
    <w:rsid w:val="00F01D69"/>
    <w:rPr>
      <w:b/>
      <w:bCs/>
    </w:rPr>
  </w:style>
  <w:style w:type="paragraph" w:styleId="NormalWeb">
    <w:name w:val="Normal (Web)"/>
    <w:basedOn w:val="Normal"/>
    <w:uiPriority w:val="99"/>
    <w:unhideWhenUsed/>
    <w:rsid w:val="00F01D69"/>
    <w:pPr>
      <w:spacing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1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B1E"/>
    <w:rPr>
      <w:rFonts w:ascii="Tahoma" w:hAnsi="Tahoma" w:cs="Tahoma"/>
      <w:sz w:val="16"/>
      <w:szCs w:val="16"/>
    </w:rPr>
  </w:style>
  <w:style w:type="character" w:customStyle="1" w:styleId="a">
    <w:name w:val="_"/>
    <w:basedOn w:val="DefaultParagraphFont"/>
    <w:rsid w:val="00697115"/>
  </w:style>
  <w:style w:type="character" w:customStyle="1" w:styleId="ff2">
    <w:name w:val="ff2"/>
    <w:basedOn w:val="DefaultParagraphFont"/>
    <w:rsid w:val="00CB2FCE"/>
  </w:style>
  <w:style w:type="character" w:customStyle="1" w:styleId="text">
    <w:name w:val="text"/>
    <w:basedOn w:val="DefaultParagraphFont"/>
    <w:rsid w:val="00AE1C98"/>
  </w:style>
  <w:style w:type="character" w:customStyle="1" w:styleId="author-ref">
    <w:name w:val="author-ref"/>
    <w:basedOn w:val="DefaultParagraphFont"/>
    <w:rsid w:val="00AE1C98"/>
  </w:style>
  <w:style w:type="character" w:customStyle="1" w:styleId="Heading1Char">
    <w:name w:val="Heading 1 Char"/>
    <w:basedOn w:val="DefaultParagraphFont"/>
    <w:link w:val="Heading1"/>
    <w:uiPriority w:val="9"/>
    <w:rsid w:val="00AE1C98"/>
    <w:rPr>
      <w:rFonts w:ascii="Times New Roman" w:eastAsia="Times New Roman" w:hAnsi="Times New Roman" w:cs="Times New Roman"/>
      <w:b/>
      <w:bCs/>
      <w:kern w:val="36"/>
      <w:sz w:val="48"/>
      <w:szCs w:val="48"/>
    </w:rPr>
  </w:style>
  <w:style w:type="character" w:customStyle="1" w:styleId="title-text">
    <w:name w:val="title-text"/>
    <w:basedOn w:val="DefaultParagraphFont"/>
    <w:rsid w:val="00AE1C98"/>
  </w:style>
  <w:style w:type="character" w:customStyle="1" w:styleId="Heading2Char">
    <w:name w:val="Heading 2 Char"/>
    <w:basedOn w:val="DefaultParagraphFont"/>
    <w:link w:val="Heading2"/>
    <w:uiPriority w:val="9"/>
    <w:rsid w:val="00AE1C9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422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242203"/>
  </w:style>
  <w:style w:type="paragraph" w:styleId="Footer">
    <w:name w:val="footer"/>
    <w:basedOn w:val="Normal"/>
    <w:link w:val="FooterChar"/>
    <w:uiPriority w:val="99"/>
    <w:unhideWhenUsed/>
    <w:rsid w:val="002422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242203"/>
  </w:style>
  <w:style w:type="paragraph" w:styleId="ListParagraph">
    <w:name w:val="List Paragraph"/>
    <w:basedOn w:val="Normal"/>
    <w:uiPriority w:val="34"/>
    <w:qFormat/>
    <w:rsid w:val="00BE2338"/>
    <w:pPr>
      <w:ind w:left="720"/>
      <w:contextualSpacing/>
    </w:pPr>
  </w:style>
</w:styles>
</file>

<file path=word/webSettings.xml><?xml version="1.0" encoding="utf-8"?>
<w:webSettings xmlns:r="http://schemas.openxmlformats.org/officeDocument/2006/relationships" xmlns:w="http://schemas.openxmlformats.org/wordprocessingml/2006/main">
  <w:divs>
    <w:div w:id="57943000">
      <w:bodyDiv w:val="1"/>
      <w:marLeft w:val="0"/>
      <w:marRight w:val="0"/>
      <w:marTop w:val="0"/>
      <w:marBottom w:val="0"/>
      <w:divBdr>
        <w:top w:val="none" w:sz="0" w:space="0" w:color="auto"/>
        <w:left w:val="none" w:sz="0" w:space="0" w:color="auto"/>
        <w:bottom w:val="none" w:sz="0" w:space="0" w:color="auto"/>
        <w:right w:val="none" w:sz="0" w:space="0" w:color="auto"/>
      </w:divBdr>
      <w:divsChild>
        <w:div w:id="293175277">
          <w:marLeft w:val="0"/>
          <w:marRight w:val="0"/>
          <w:marTop w:val="0"/>
          <w:marBottom w:val="0"/>
          <w:divBdr>
            <w:top w:val="none" w:sz="0" w:space="0" w:color="auto"/>
            <w:left w:val="none" w:sz="0" w:space="0" w:color="auto"/>
            <w:bottom w:val="none" w:sz="0" w:space="0" w:color="auto"/>
            <w:right w:val="none" w:sz="0" w:space="0" w:color="auto"/>
          </w:divBdr>
        </w:div>
        <w:div w:id="1199271714">
          <w:marLeft w:val="0"/>
          <w:marRight w:val="0"/>
          <w:marTop w:val="0"/>
          <w:marBottom w:val="0"/>
          <w:divBdr>
            <w:top w:val="none" w:sz="0" w:space="0" w:color="auto"/>
            <w:left w:val="none" w:sz="0" w:space="0" w:color="auto"/>
            <w:bottom w:val="none" w:sz="0" w:space="0" w:color="auto"/>
            <w:right w:val="none" w:sz="0" w:space="0" w:color="auto"/>
          </w:divBdr>
        </w:div>
        <w:div w:id="391738773">
          <w:marLeft w:val="0"/>
          <w:marRight w:val="0"/>
          <w:marTop w:val="0"/>
          <w:marBottom w:val="0"/>
          <w:divBdr>
            <w:top w:val="none" w:sz="0" w:space="0" w:color="auto"/>
            <w:left w:val="none" w:sz="0" w:space="0" w:color="auto"/>
            <w:bottom w:val="none" w:sz="0" w:space="0" w:color="auto"/>
            <w:right w:val="none" w:sz="0" w:space="0" w:color="auto"/>
          </w:divBdr>
        </w:div>
        <w:div w:id="67387739">
          <w:marLeft w:val="0"/>
          <w:marRight w:val="0"/>
          <w:marTop w:val="0"/>
          <w:marBottom w:val="0"/>
          <w:divBdr>
            <w:top w:val="none" w:sz="0" w:space="0" w:color="auto"/>
            <w:left w:val="none" w:sz="0" w:space="0" w:color="auto"/>
            <w:bottom w:val="none" w:sz="0" w:space="0" w:color="auto"/>
            <w:right w:val="none" w:sz="0" w:space="0" w:color="auto"/>
          </w:divBdr>
        </w:div>
        <w:div w:id="1217161888">
          <w:marLeft w:val="0"/>
          <w:marRight w:val="0"/>
          <w:marTop w:val="0"/>
          <w:marBottom w:val="0"/>
          <w:divBdr>
            <w:top w:val="none" w:sz="0" w:space="0" w:color="auto"/>
            <w:left w:val="none" w:sz="0" w:space="0" w:color="auto"/>
            <w:bottom w:val="none" w:sz="0" w:space="0" w:color="auto"/>
            <w:right w:val="none" w:sz="0" w:space="0" w:color="auto"/>
          </w:divBdr>
        </w:div>
        <w:div w:id="810832385">
          <w:marLeft w:val="0"/>
          <w:marRight w:val="0"/>
          <w:marTop w:val="0"/>
          <w:marBottom w:val="0"/>
          <w:divBdr>
            <w:top w:val="none" w:sz="0" w:space="0" w:color="auto"/>
            <w:left w:val="none" w:sz="0" w:space="0" w:color="auto"/>
            <w:bottom w:val="none" w:sz="0" w:space="0" w:color="auto"/>
            <w:right w:val="none" w:sz="0" w:space="0" w:color="auto"/>
          </w:divBdr>
        </w:div>
        <w:div w:id="593519279">
          <w:marLeft w:val="0"/>
          <w:marRight w:val="0"/>
          <w:marTop w:val="0"/>
          <w:marBottom w:val="0"/>
          <w:divBdr>
            <w:top w:val="none" w:sz="0" w:space="0" w:color="auto"/>
            <w:left w:val="none" w:sz="0" w:space="0" w:color="auto"/>
            <w:bottom w:val="none" w:sz="0" w:space="0" w:color="auto"/>
            <w:right w:val="none" w:sz="0" w:space="0" w:color="auto"/>
          </w:divBdr>
        </w:div>
        <w:div w:id="1806967015">
          <w:marLeft w:val="0"/>
          <w:marRight w:val="0"/>
          <w:marTop w:val="0"/>
          <w:marBottom w:val="0"/>
          <w:divBdr>
            <w:top w:val="none" w:sz="0" w:space="0" w:color="auto"/>
            <w:left w:val="none" w:sz="0" w:space="0" w:color="auto"/>
            <w:bottom w:val="none" w:sz="0" w:space="0" w:color="auto"/>
            <w:right w:val="none" w:sz="0" w:space="0" w:color="auto"/>
          </w:divBdr>
        </w:div>
        <w:div w:id="1484272918">
          <w:marLeft w:val="0"/>
          <w:marRight w:val="0"/>
          <w:marTop w:val="0"/>
          <w:marBottom w:val="0"/>
          <w:divBdr>
            <w:top w:val="none" w:sz="0" w:space="0" w:color="auto"/>
            <w:left w:val="none" w:sz="0" w:space="0" w:color="auto"/>
            <w:bottom w:val="none" w:sz="0" w:space="0" w:color="auto"/>
            <w:right w:val="none" w:sz="0" w:space="0" w:color="auto"/>
          </w:divBdr>
        </w:div>
        <w:div w:id="550001607">
          <w:marLeft w:val="0"/>
          <w:marRight w:val="0"/>
          <w:marTop w:val="0"/>
          <w:marBottom w:val="0"/>
          <w:divBdr>
            <w:top w:val="none" w:sz="0" w:space="0" w:color="auto"/>
            <w:left w:val="none" w:sz="0" w:space="0" w:color="auto"/>
            <w:bottom w:val="none" w:sz="0" w:space="0" w:color="auto"/>
            <w:right w:val="none" w:sz="0" w:space="0" w:color="auto"/>
          </w:divBdr>
        </w:div>
      </w:divsChild>
    </w:div>
    <w:div w:id="161628492">
      <w:bodyDiv w:val="1"/>
      <w:marLeft w:val="0"/>
      <w:marRight w:val="0"/>
      <w:marTop w:val="0"/>
      <w:marBottom w:val="0"/>
      <w:divBdr>
        <w:top w:val="none" w:sz="0" w:space="0" w:color="auto"/>
        <w:left w:val="none" w:sz="0" w:space="0" w:color="auto"/>
        <w:bottom w:val="none" w:sz="0" w:space="0" w:color="auto"/>
        <w:right w:val="none" w:sz="0" w:space="0" w:color="auto"/>
      </w:divBdr>
      <w:divsChild>
        <w:div w:id="273249923">
          <w:marLeft w:val="0"/>
          <w:marRight w:val="0"/>
          <w:marTop w:val="0"/>
          <w:marBottom w:val="0"/>
          <w:divBdr>
            <w:top w:val="none" w:sz="0" w:space="0" w:color="auto"/>
            <w:left w:val="none" w:sz="0" w:space="0" w:color="auto"/>
            <w:bottom w:val="none" w:sz="0" w:space="0" w:color="auto"/>
            <w:right w:val="none" w:sz="0" w:space="0" w:color="auto"/>
          </w:divBdr>
        </w:div>
        <w:div w:id="703167832">
          <w:marLeft w:val="0"/>
          <w:marRight w:val="0"/>
          <w:marTop w:val="0"/>
          <w:marBottom w:val="0"/>
          <w:divBdr>
            <w:top w:val="none" w:sz="0" w:space="0" w:color="auto"/>
            <w:left w:val="none" w:sz="0" w:space="0" w:color="auto"/>
            <w:bottom w:val="none" w:sz="0" w:space="0" w:color="auto"/>
            <w:right w:val="none" w:sz="0" w:space="0" w:color="auto"/>
          </w:divBdr>
        </w:div>
        <w:div w:id="1022780274">
          <w:marLeft w:val="0"/>
          <w:marRight w:val="0"/>
          <w:marTop w:val="0"/>
          <w:marBottom w:val="0"/>
          <w:divBdr>
            <w:top w:val="none" w:sz="0" w:space="0" w:color="auto"/>
            <w:left w:val="none" w:sz="0" w:space="0" w:color="auto"/>
            <w:bottom w:val="none" w:sz="0" w:space="0" w:color="auto"/>
            <w:right w:val="none" w:sz="0" w:space="0" w:color="auto"/>
          </w:divBdr>
        </w:div>
        <w:div w:id="1009065152">
          <w:marLeft w:val="0"/>
          <w:marRight w:val="0"/>
          <w:marTop w:val="0"/>
          <w:marBottom w:val="0"/>
          <w:divBdr>
            <w:top w:val="none" w:sz="0" w:space="0" w:color="auto"/>
            <w:left w:val="none" w:sz="0" w:space="0" w:color="auto"/>
            <w:bottom w:val="none" w:sz="0" w:space="0" w:color="auto"/>
            <w:right w:val="none" w:sz="0" w:space="0" w:color="auto"/>
          </w:divBdr>
        </w:div>
      </w:divsChild>
    </w:div>
    <w:div w:id="320238573">
      <w:bodyDiv w:val="1"/>
      <w:marLeft w:val="0"/>
      <w:marRight w:val="0"/>
      <w:marTop w:val="0"/>
      <w:marBottom w:val="0"/>
      <w:divBdr>
        <w:top w:val="none" w:sz="0" w:space="0" w:color="auto"/>
        <w:left w:val="none" w:sz="0" w:space="0" w:color="auto"/>
        <w:bottom w:val="none" w:sz="0" w:space="0" w:color="auto"/>
        <w:right w:val="none" w:sz="0" w:space="0" w:color="auto"/>
      </w:divBdr>
      <w:divsChild>
        <w:div w:id="1898584069">
          <w:marLeft w:val="0"/>
          <w:marRight w:val="0"/>
          <w:marTop w:val="0"/>
          <w:marBottom w:val="0"/>
          <w:divBdr>
            <w:top w:val="none" w:sz="0" w:space="0" w:color="auto"/>
            <w:left w:val="none" w:sz="0" w:space="0" w:color="auto"/>
            <w:bottom w:val="none" w:sz="0" w:space="0" w:color="auto"/>
            <w:right w:val="none" w:sz="0" w:space="0" w:color="auto"/>
          </w:divBdr>
        </w:div>
        <w:div w:id="22176599">
          <w:marLeft w:val="0"/>
          <w:marRight w:val="0"/>
          <w:marTop w:val="0"/>
          <w:marBottom w:val="0"/>
          <w:divBdr>
            <w:top w:val="none" w:sz="0" w:space="0" w:color="auto"/>
            <w:left w:val="none" w:sz="0" w:space="0" w:color="auto"/>
            <w:bottom w:val="none" w:sz="0" w:space="0" w:color="auto"/>
            <w:right w:val="none" w:sz="0" w:space="0" w:color="auto"/>
          </w:divBdr>
        </w:div>
      </w:divsChild>
    </w:div>
    <w:div w:id="329986101">
      <w:bodyDiv w:val="1"/>
      <w:marLeft w:val="0"/>
      <w:marRight w:val="0"/>
      <w:marTop w:val="0"/>
      <w:marBottom w:val="0"/>
      <w:divBdr>
        <w:top w:val="none" w:sz="0" w:space="0" w:color="auto"/>
        <w:left w:val="none" w:sz="0" w:space="0" w:color="auto"/>
        <w:bottom w:val="none" w:sz="0" w:space="0" w:color="auto"/>
        <w:right w:val="none" w:sz="0" w:space="0" w:color="auto"/>
      </w:divBdr>
      <w:divsChild>
        <w:div w:id="1788307882">
          <w:marLeft w:val="0"/>
          <w:marRight w:val="0"/>
          <w:marTop w:val="0"/>
          <w:marBottom w:val="0"/>
          <w:divBdr>
            <w:top w:val="none" w:sz="0" w:space="0" w:color="auto"/>
            <w:left w:val="none" w:sz="0" w:space="0" w:color="auto"/>
            <w:bottom w:val="none" w:sz="0" w:space="0" w:color="auto"/>
            <w:right w:val="none" w:sz="0" w:space="0" w:color="auto"/>
          </w:divBdr>
        </w:div>
        <w:div w:id="928660955">
          <w:marLeft w:val="0"/>
          <w:marRight w:val="0"/>
          <w:marTop w:val="0"/>
          <w:marBottom w:val="0"/>
          <w:divBdr>
            <w:top w:val="none" w:sz="0" w:space="0" w:color="auto"/>
            <w:left w:val="none" w:sz="0" w:space="0" w:color="auto"/>
            <w:bottom w:val="none" w:sz="0" w:space="0" w:color="auto"/>
            <w:right w:val="none" w:sz="0" w:space="0" w:color="auto"/>
          </w:divBdr>
        </w:div>
      </w:divsChild>
    </w:div>
    <w:div w:id="387459982">
      <w:bodyDiv w:val="1"/>
      <w:marLeft w:val="0"/>
      <w:marRight w:val="0"/>
      <w:marTop w:val="0"/>
      <w:marBottom w:val="0"/>
      <w:divBdr>
        <w:top w:val="none" w:sz="0" w:space="0" w:color="auto"/>
        <w:left w:val="none" w:sz="0" w:space="0" w:color="auto"/>
        <w:bottom w:val="none" w:sz="0" w:space="0" w:color="auto"/>
        <w:right w:val="none" w:sz="0" w:space="0" w:color="auto"/>
      </w:divBdr>
      <w:divsChild>
        <w:div w:id="1233810007">
          <w:marLeft w:val="0"/>
          <w:marRight w:val="0"/>
          <w:marTop w:val="0"/>
          <w:marBottom w:val="0"/>
          <w:divBdr>
            <w:top w:val="none" w:sz="0" w:space="0" w:color="auto"/>
            <w:left w:val="none" w:sz="0" w:space="0" w:color="auto"/>
            <w:bottom w:val="none" w:sz="0" w:space="0" w:color="auto"/>
            <w:right w:val="none" w:sz="0" w:space="0" w:color="auto"/>
          </w:divBdr>
        </w:div>
        <w:div w:id="716012381">
          <w:marLeft w:val="0"/>
          <w:marRight w:val="0"/>
          <w:marTop w:val="0"/>
          <w:marBottom w:val="0"/>
          <w:divBdr>
            <w:top w:val="none" w:sz="0" w:space="0" w:color="auto"/>
            <w:left w:val="none" w:sz="0" w:space="0" w:color="auto"/>
            <w:bottom w:val="none" w:sz="0" w:space="0" w:color="auto"/>
            <w:right w:val="none" w:sz="0" w:space="0" w:color="auto"/>
          </w:divBdr>
        </w:div>
        <w:div w:id="1097680615">
          <w:marLeft w:val="0"/>
          <w:marRight w:val="0"/>
          <w:marTop w:val="0"/>
          <w:marBottom w:val="0"/>
          <w:divBdr>
            <w:top w:val="none" w:sz="0" w:space="0" w:color="auto"/>
            <w:left w:val="none" w:sz="0" w:space="0" w:color="auto"/>
            <w:bottom w:val="none" w:sz="0" w:space="0" w:color="auto"/>
            <w:right w:val="none" w:sz="0" w:space="0" w:color="auto"/>
          </w:divBdr>
        </w:div>
        <w:div w:id="1010060924">
          <w:marLeft w:val="0"/>
          <w:marRight w:val="0"/>
          <w:marTop w:val="0"/>
          <w:marBottom w:val="0"/>
          <w:divBdr>
            <w:top w:val="none" w:sz="0" w:space="0" w:color="auto"/>
            <w:left w:val="none" w:sz="0" w:space="0" w:color="auto"/>
            <w:bottom w:val="none" w:sz="0" w:space="0" w:color="auto"/>
            <w:right w:val="none" w:sz="0" w:space="0" w:color="auto"/>
          </w:divBdr>
        </w:div>
      </w:divsChild>
    </w:div>
    <w:div w:id="594746794">
      <w:bodyDiv w:val="1"/>
      <w:marLeft w:val="0"/>
      <w:marRight w:val="0"/>
      <w:marTop w:val="0"/>
      <w:marBottom w:val="0"/>
      <w:divBdr>
        <w:top w:val="none" w:sz="0" w:space="0" w:color="auto"/>
        <w:left w:val="none" w:sz="0" w:space="0" w:color="auto"/>
        <w:bottom w:val="none" w:sz="0" w:space="0" w:color="auto"/>
        <w:right w:val="none" w:sz="0" w:space="0" w:color="auto"/>
      </w:divBdr>
      <w:divsChild>
        <w:div w:id="993338112">
          <w:marLeft w:val="0"/>
          <w:marRight w:val="0"/>
          <w:marTop w:val="0"/>
          <w:marBottom w:val="0"/>
          <w:divBdr>
            <w:top w:val="none" w:sz="0" w:space="0" w:color="auto"/>
            <w:left w:val="none" w:sz="0" w:space="0" w:color="auto"/>
            <w:bottom w:val="none" w:sz="0" w:space="0" w:color="auto"/>
            <w:right w:val="none" w:sz="0" w:space="0" w:color="auto"/>
          </w:divBdr>
        </w:div>
        <w:div w:id="1036854816">
          <w:marLeft w:val="0"/>
          <w:marRight w:val="0"/>
          <w:marTop w:val="0"/>
          <w:marBottom w:val="0"/>
          <w:divBdr>
            <w:top w:val="none" w:sz="0" w:space="0" w:color="auto"/>
            <w:left w:val="none" w:sz="0" w:space="0" w:color="auto"/>
            <w:bottom w:val="none" w:sz="0" w:space="0" w:color="auto"/>
            <w:right w:val="none" w:sz="0" w:space="0" w:color="auto"/>
          </w:divBdr>
        </w:div>
      </w:divsChild>
    </w:div>
    <w:div w:id="645627278">
      <w:bodyDiv w:val="1"/>
      <w:marLeft w:val="0"/>
      <w:marRight w:val="0"/>
      <w:marTop w:val="0"/>
      <w:marBottom w:val="0"/>
      <w:divBdr>
        <w:top w:val="none" w:sz="0" w:space="0" w:color="auto"/>
        <w:left w:val="none" w:sz="0" w:space="0" w:color="auto"/>
        <w:bottom w:val="none" w:sz="0" w:space="0" w:color="auto"/>
        <w:right w:val="none" w:sz="0" w:space="0" w:color="auto"/>
      </w:divBdr>
      <w:divsChild>
        <w:div w:id="2088383887">
          <w:marLeft w:val="0"/>
          <w:marRight w:val="0"/>
          <w:marTop w:val="0"/>
          <w:marBottom w:val="0"/>
          <w:divBdr>
            <w:top w:val="none" w:sz="0" w:space="0" w:color="auto"/>
            <w:left w:val="none" w:sz="0" w:space="0" w:color="auto"/>
            <w:bottom w:val="none" w:sz="0" w:space="0" w:color="auto"/>
            <w:right w:val="none" w:sz="0" w:space="0" w:color="auto"/>
          </w:divBdr>
        </w:div>
        <w:div w:id="1221405396">
          <w:marLeft w:val="0"/>
          <w:marRight w:val="0"/>
          <w:marTop w:val="0"/>
          <w:marBottom w:val="0"/>
          <w:divBdr>
            <w:top w:val="none" w:sz="0" w:space="0" w:color="auto"/>
            <w:left w:val="none" w:sz="0" w:space="0" w:color="auto"/>
            <w:bottom w:val="none" w:sz="0" w:space="0" w:color="auto"/>
            <w:right w:val="none" w:sz="0" w:space="0" w:color="auto"/>
          </w:divBdr>
        </w:div>
      </w:divsChild>
    </w:div>
    <w:div w:id="912131488">
      <w:bodyDiv w:val="1"/>
      <w:marLeft w:val="0"/>
      <w:marRight w:val="0"/>
      <w:marTop w:val="0"/>
      <w:marBottom w:val="0"/>
      <w:divBdr>
        <w:top w:val="none" w:sz="0" w:space="0" w:color="auto"/>
        <w:left w:val="none" w:sz="0" w:space="0" w:color="auto"/>
        <w:bottom w:val="none" w:sz="0" w:space="0" w:color="auto"/>
        <w:right w:val="none" w:sz="0" w:space="0" w:color="auto"/>
      </w:divBdr>
    </w:div>
    <w:div w:id="1056198451">
      <w:bodyDiv w:val="1"/>
      <w:marLeft w:val="0"/>
      <w:marRight w:val="0"/>
      <w:marTop w:val="0"/>
      <w:marBottom w:val="0"/>
      <w:divBdr>
        <w:top w:val="none" w:sz="0" w:space="0" w:color="auto"/>
        <w:left w:val="none" w:sz="0" w:space="0" w:color="auto"/>
        <w:bottom w:val="none" w:sz="0" w:space="0" w:color="auto"/>
        <w:right w:val="none" w:sz="0" w:space="0" w:color="auto"/>
      </w:divBdr>
      <w:divsChild>
        <w:div w:id="1416318686">
          <w:marLeft w:val="0"/>
          <w:marRight w:val="0"/>
          <w:marTop w:val="0"/>
          <w:marBottom w:val="0"/>
          <w:divBdr>
            <w:top w:val="none" w:sz="0" w:space="0" w:color="auto"/>
            <w:left w:val="none" w:sz="0" w:space="0" w:color="auto"/>
            <w:bottom w:val="none" w:sz="0" w:space="0" w:color="auto"/>
            <w:right w:val="none" w:sz="0" w:space="0" w:color="auto"/>
          </w:divBdr>
        </w:div>
        <w:div w:id="1051198522">
          <w:marLeft w:val="0"/>
          <w:marRight w:val="0"/>
          <w:marTop w:val="0"/>
          <w:marBottom w:val="0"/>
          <w:divBdr>
            <w:top w:val="none" w:sz="0" w:space="0" w:color="auto"/>
            <w:left w:val="none" w:sz="0" w:space="0" w:color="auto"/>
            <w:bottom w:val="none" w:sz="0" w:space="0" w:color="auto"/>
            <w:right w:val="none" w:sz="0" w:space="0" w:color="auto"/>
          </w:divBdr>
        </w:div>
      </w:divsChild>
    </w:div>
    <w:div w:id="1284725547">
      <w:bodyDiv w:val="1"/>
      <w:marLeft w:val="0"/>
      <w:marRight w:val="0"/>
      <w:marTop w:val="0"/>
      <w:marBottom w:val="0"/>
      <w:divBdr>
        <w:top w:val="none" w:sz="0" w:space="0" w:color="auto"/>
        <w:left w:val="none" w:sz="0" w:space="0" w:color="auto"/>
        <w:bottom w:val="none" w:sz="0" w:space="0" w:color="auto"/>
        <w:right w:val="none" w:sz="0" w:space="0" w:color="auto"/>
      </w:divBdr>
    </w:div>
    <w:div w:id="1376152007">
      <w:bodyDiv w:val="1"/>
      <w:marLeft w:val="0"/>
      <w:marRight w:val="0"/>
      <w:marTop w:val="0"/>
      <w:marBottom w:val="0"/>
      <w:divBdr>
        <w:top w:val="none" w:sz="0" w:space="0" w:color="auto"/>
        <w:left w:val="none" w:sz="0" w:space="0" w:color="auto"/>
        <w:bottom w:val="none" w:sz="0" w:space="0" w:color="auto"/>
        <w:right w:val="none" w:sz="0" w:space="0" w:color="auto"/>
      </w:divBdr>
      <w:divsChild>
        <w:div w:id="2083092166">
          <w:marLeft w:val="0"/>
          <w:marRight w:val="0"/>
          <w:marTop w:val="0"/>
          <w:marBottom w:val="0"/>
          <w:divBdr>
            <w:top w:val="none" w:sz="0" w:space="0" w:color="auto"/>
            <w:left w:val="none" w:sz="0" w:space="0" w:color="auto"/>
            <w:bottom w:val="none" w:sz="0" w:space="0" w:color="auto"/>
            <w:right w:val="none" w:sz="0" w:space="0" w:color="auto"/>
          </w:divBdr>
        </w:div>
        <w:div w:id="984430982">
          <w:marLeft w:val="0"/>
          <w:marRight w:val="0"/>
          <w:marTop w:val="0"/>
          <w:marBottom w:val="0"/>
          <w:divBdr>
            <w:top w:val="none" w:sz="0" w:space="0" w:color="auto"/>
            <w:left w:val="none" w:sz="0" w:space="0" w:color="auto"/>
            <w:bottom w:val="none" w:sz="0" w:space="0" w:color="auto"/>
            <w:right w:val="none" w:sz="0" w:space="0" w:color="auto"/>
          </w:divBdr>
        </w:div>
      </w:divsChild>
    </w:div>
    <w:div w:id="1409183286">
      <w:bodyDiv w:val="1"/>
      <w:marLeft w:val="0"/>
      <w:marRight w:val="0"/>
      <w:marTop w:val="0"/>
      <w:marBottom w:val="0"/>
      <w:divBdr>
        <w:top w:val="none" w:sz="0" w:space="0" w:color="auto"/>
        <w:left w:val="none" w:sz="0" w:space="0" w:color="auto"/>
        <w:bottom w:val="none" w:sz="0" w:space="0" w:color="auto"/>
        <w:right w:val="none" w:sz="0" w:space="0" w:color="auto"/>
      </w:divBdr>
      <w:divsChild>
        <w:div w:id="1882160575">
          <w:marLeft w:val="0"/>
          <w:marRight w:val="0"/>
          <w:marTop w:val="0"/>
          <w:marBottom w:val="0"/>
          <w:divBdr>
            <w:top w:val="none" w:sz="0" w:space="0" w:color="auto"/>
            <w:left w:val="none" w:sz="0" w:space="0" w:color="auto"/>
            <w:bottom w:val="none" w:sz="0" w:space="0" w:color="auto"/>
            <w:right w:val="none" w:sz="0" w:space="0" w:color="auto"/>
          </w:divBdr>
        </w:div>
        <w:div w:id="671224270">
          <w:marLeft w:val="0"/>
          <w:marRight w:val="0"/>
          <w:marTop w:val="0"/>
          <w:marBottom w:val="0"/>
          <w:divBdr>
            <w:top w:val="none" w:sz="0" w:space="0" w:color="auto"/>
            <w:left w:val="none" w:sz="0" w:space="0" w:color="auto"/>
            <w:bottom w:val="none" w:sz="0" w:space="0" w:color="auto"/>
            <w:right w:val="none" w:sz="0" w:space="0" w:color="auto"/>
          </w:divBdr>
        </w:div>
        <w:div w:id="277686270">
          <w:marLeft w:val="0"/>
          <w:marRight w:val="0"/>
          <w:marTop w:val="0"/>
          <w:marBottom w:val="0"/>
          <w:divBdr>
            <w:top w:val="none" w:sz="0" w:space="0" w:color="auto"/>
            <w:left w:val="none" w:sz="0" w:space="0" w:color="auto"/>
            <w:bottom w:val="none" w:sz="0" w:space="0" w:color="auto"/>
            <w:right w:val="none" w:sz="0" w:space="0" w:color="auto"/>
          </w:divBdr>
        </w:div>
        <w:div w:id="1114904466">
          <w:marLeft w:val="0"/>
          <w:marRight w:val="0"/>
          <w:marTop w:val="0"/>
          <w:marBottom w:val="0"/>
          <w:divBdr>
            <w:top w:val="none" w:sz="0" w:space="0" w:color="auto"/>
            <w:left w:val="none" w:sz="0" w:space="0" w:color="auto"/>
            <w:bottom w:val="none" w:sz="0" w:space="0" w:color="auto"/>
            <w:right w:val="none" w:sz="0" w:space="0" w:color="auto"/>
          </w:divBdr>
        </w:div>
      </w:divsChild>
    </w:div>
    <w:div w:id="1623147086">
      <w:bodyDiv w:val="1"/>
      <w:marLeft w:val="0"/>
      <w:marRight w:val="0"/>
      <w:marTop w:val="0"/>
      <w:marBottom w:val="0"/>
      <w:divBdr>
        <w:top w:val="none" w:sz="0" w:space="0" w:color="auto"/>
        <w:left w:val="none" w:sz="0" w:space="0" w:color="auto"/>
        <w:bottom w:val="none" w:sz="0" w:space="0" w:color="auto"/>
        <w:right w:val="none" w:sz="0" w:space="0" w:color="auto"/>
      </w:divBdr>
      <w:divsChild>
        <w:div w:id="1306010043">
          <w:marLeft w:val="0"/>
          <w:marRight w:val="0"/>
          <w:marTop w:val="0"/>
          <w:marBottom w:val="0"/>
          <w:divBdr>
            <w:top w:val="none" w:sz="0" w:space="0" w:color="auto"/>
            <w:left w:val="none" w:sz="0" w:space="0" w:color="auto"/>
            <w:bottom w:val="none" w:sz="0" w:space="0" w:color="auto"/>
            <w:right w:val="none" w:sz="0" w:space="0" w:color="auto"/>
          </w:divBdr>
        </w:div>
        <w:div w:id="663893882">
          <w:marLeft w:val="0"/>
          <w:marRight w:val="0"/>
          <w:marTop w:val="0"/>
          <w:marBottom w:val="0"/>
          <w:divBdr>
            <w:top w:val="none" w:sz="0" w:space="0" w:color="auto"/>
            <w:left w:val="none" w:sz="0" w:space="0" w:color="auto"/>
            <w:bottom w:val="none" w:sz="0" w:space="0" w:color="auto"/>
            <w:right w:val="none" w:sz="0" w:space="0" w:color="auto"/>
          </w:divBdr>
        </w:div>
        <w:div w:id="1604534329">
          <w:marLeft w:val="0"/>
          <w:marRight w:val="0"/>
          <w:marTop w:val="0"/>
          <w:marBottom w:val="0"/>
          <w:divBdr>
            <w:top w:val="none" w:sz="0" w:space="0" w:color="auto"/>
            <w:left w:val="none" w:sz="0" w:space="0" w:color="auto"/>
            <w:bottom w:val="none" w:sz="0" w:space="0" w:color="auto"/>
            <w:right w:val="none" w:sz="0" w:space="0" w:color="auto"/>
          </w:divBdr>
        </w:div>
        <w:div w:id="1390421785">
          <w:marLeft w:val="0"/>
          <w:marRight w:val="0"/>
          <w:marTop w:val="0"/>
          <w:marBottom w:val="0"/>
          <w:divBdr>
            <w:top w:val="none" w:sz="0" w:space="0" w:color="auto"/>
            <w:left w:val="none" w:sz="0" w:space="0" w:color="auto"/>
            <w:bottom w:val="none" w:sz="0" w:space="0" w:color="auto"/>
            <w:right w:val="none" w:sz="0" w:space="0" w:color="auto"/>
          </w:divBdr>
        </w:div>
        <w:div w:id="172646789">
          <w:marLeft w:val="0"/>
          <w:marRight w:val="0"/>
          <w:marTop w:val="0"/>
          <w:marBottom w:val="0"/>
          <w:divBdr>
            <w:top w:val="none" w:sz="0" w:space="0" w:color="auto"/>
            <w:left w:val="none" w:sz="0" w:space="0" w:color="auto"/>
            <w:bottom w:val="none" w:sz="0" w:space="0" w:color="auto"/>
            <w:right w:val="none" w:sz="0" w:space="0" w:color="auto"/>
          </w:divBdr>
        </w:div>
      </w:divsChild>
    </w:div>
    <w:div w:id="1673411297">
      <w:bodyDiv w:val="1"/>
      <w:marLeft w:val="0"/>
      <w:marRight w:val="0"/>
      <w:marTop w:val="0"/>
      <w:marBottom w:val="0"/>
      <w:divBdr>
        <w:top w:val="none" w:sz="0" w:space="0" w:color="auto"/>
        <w:left w:val="none" w:sz="0" w:space="0" w:color="auto"/>
        <w:bottom w:val="none" w:sz="0" w:space="0" w:color="auto"/>
        <w:right w:val="none" w:sz="0" w:space="0" w:color="auto"/>
      </w:divBdr>
    </w:div>
    <w:div w:id="1744331389">
      <w:bodyDiv w:val="1"/>
      <w:marLeft w:val="0"/>
      <w:marRight w:val="0"/>
      <w:marTop w:val="0"/>
      <w:marBottom w:val="0"/>
      <w:divBdr>
        <w:top w:val="none" w:sz="0" w:space="0" w:color="auto"/>
        <w:left w:val="none" w:sz="0" w:space="0" w:color="auto"/>
        <w:bottom w:val="none" w:sz="0" w:space="0" w:color="auto"/>
        <w:right w:val="none" w:sz="0" w:space="0" w:color="auto"/>
      </w:divBdr>
      <w:divsChild>
        <w:div w:id="432437355">
          <w:marLeft w:val="0"/>
          <w:marRight w:val="0"/>
          <w:marTop w:val="0"/>
          <w:marBottom w:val="0"/>
          <w:divBdr>
            <w:top w:val="none" w:sz="0" w:space="0" w:color="auto"/>
            <w:left w:val="none" w:sz="0" w:space="0" w:color="auto"/>
            <w:bottom w:val="none" w:sz="0" w:space="0" w:color="auto"/>
            <w:right w:val="none" w:sz="0" w:space="0" w:color="auto"/>
          </w:divBdr>
        </w:div>
        <w:div w:id="1315916141">
          <w:marLeft w:val="0"/>
          <w:marRight w:val="0"/>
          <w:marTop w:val="0"/>
          <w:marBottom w:val="0"/>
          <w:divBdr>
            <w:top w:val="none" w:sz="0" w:space="0" w:color="auto"/>
            <w:left w:val="none" w:sz="0" w:space="0" w:color="auto"/>
            <w:bottom w:val="none" w:sz="0" w:space="0" w:color="auto"/>
            <w:right w:val="none" w:sz="0" w:space="0" w:color="auto"/>
          </w:divBdr>
        </w:div>
        <w:div w:id="1774009100">
          <w:marLeft w:val="0"/>
          <w:marRight w:val="0"/>
          <w:marTop w:val="0"/>
          <w:marBottom w:val="0"/>
          <w:divBdr>
            <w:top w:val="none" w:sz="0" w:space="0" w:color="auto"/>
            <w:left w:val="none" w:sz="0" w:space="0" w:color="auto"/>
            <w:bottom w:val="none" w:sz="0" w:space="0" w:color="auto"/>
            <w:right w:val="none" w:sz="0" w:space="0" w:color="auto"/>
          </w:divBdr>
        </w:div>
        <w:div w:id="1116873050">
          <w:marLeft w:val="0"/>
          <w:marRight w:val="0"/>
          <w:marTop w:val="0"/>
          <w:marBottom w:val="0"/>
          <w:divBdr>
            <w:top w:val="none" w:sz="0" w:space="0" w:color="auto"/>
            <w:left w:val="none" w:sz="0" w:space="0" w:color="auto"/>
            <w:bottom w:val="none" w:sz="0" w:space="0" w:color="auto"/>
            <w:right w:val="none" w:sz="0" w:space="0" w:color="auto"/>
          </w:divBdr>
        </w:div>
        <w:div w:id="265502063">
          <w:marLeft w:val="0"/>
          <w:marRight w:val="0"/>
          <w:marTop w:val="0"/>
          <w:marBottom w:val="0"/>
          <w:divBdr>
            <w:top w:val="none" w:sz="0" w:space="0" w:color="auto"/>
            <w:left w:val="none" w:sz="0" w:space="0" w:color="auto"/>
            <w:bottom w:val="none" w:sz="0" w:space="0" w:color="auto"/>
            <w:right w:val="none" w:sz="0" w:space="0" w:color="auto"/>
          </w:divBdr>
        </w:div>
        <w:div w:id="1871454955">
          <w:marLeft w:val="0"/>
          <w:marRight w:val="0"/>
          <w:marTop w:val="0"/>
          <w:marBottom w:val="0"/>
          <w:divBdr>
            <w:top w:val="none" w:sz="0" w:space="0" w:color="auto"/>
            <w:left w:val="none" w:sz="0" w:space="0" w:color="auto"/>
            <w:bottom w:val="none" w:sz="0" w:space="0" w:color="auto"/>
            <w:right w:val="none" w:sz="0" w:space="0" w:color="auto"/>
          </w:divBdr>
        </w:div>
        <w:div w:id="578634951">
          <w:marLeft w:val="0"/>
          <w:marRight w:val="0"/>
          <w:marTop w:val="0"/>
          <w:marBottom w:val="0"/>
          <w:divBdr>
            <w:top w:val="none" w:sz="0" w:space="0" w:color="auto"/>
            <w:left w:val="none" w:sz="0" w:space="0" w:color="auto"/>
            <w:bottom w:val="none" w:sz="0" w:space="0" w:color="auto"/>
            <w:right w:val="none" w:sz="0" w:space="0" w:color="auto"/>
          </w:divBdr>
        </w:div>
        <w:div w:id="498230248">
          <w:marLeft w:val="0"/>
          <w:marRight w:val="0"/>
          <w:marTop w:val="0"/>
          <w:marBottom w:val="0"/>
          <w:divBdr>
            <w:top w:val="none" w:sz="0" w:space="0" w:color="auto"/>
            <w:left w:val="none" w:sz="0" w:space="0" w:color="auto"/>
            <w:bottom w:val="none" w:sz="0" w:space="0" w:color="auto"/>
            <w:right w:val="none" w:sz="0" w:space="0" w:color="auto"/>
          </w:divBdr>
        </w:div>
        <w:div w:id="1820996149">
          <w:marLeft w:val="0"/>
          <w:marRight w:val="0"/>
          <w:marTop w:val="0"/>
          <w:marBottom w:val="0"/>
          <w:divBdr>
            <w:top w:val="none" w:sz="0" w:space="0" w:color="auto"/>
            <w:left w:val="none" w:sz="0" w:space="0" w:color="auto"/>
            <w:bottom w:val="none" w:sz="0" w:space="0" w:color="auto"/>
            <w:right w:val="none" w:sz="0" w:space="0" w:color="auto"/>
          </w:divBdr>
        </w:div>
        <w:div w:id="784814972">
          <w:marLeft w:val="0"/>
          <w:marRight w:val="0"/>
          <w:marTop w:val="0"/>
          <w:marBottom w:val="0"/>
          <w:divBdr>
            <w:top w:val="none" w:sz="0" w:space="0" w:color="auto"/>
            <w:left w:val="none" w:sz="0" w:space="0" w:color="auto"/>
            <w:bottom w:val="none" w:sz="0" w:space="0" w:color="auto"/>
            <w:right w:val="none" w:sz="0" w:space="0" w:color="auto"/>
          </w:divBdr>
        </w:div>
      </w:divsChild>
    </w:div>
    <w:div w:id="1780681221">
      <w:bodyDiv w:val="1"/>
      <w:marLeft w:val="0"/>
      <w:marRight w:val="0"/>
      <w:marTop w:val="0"/>
      <w:marBottom w:val="0"/>
      <w:divBdr>
        <w:top w:val="none" w:sz="0" w:space="0" w:color="auto"/>
        <w:left w:val="none" w:sz="0" w:space="0" w:color="auto"/>
        <w:bottom w:val="none" w:sz="0" w:space="0" w:color="auto"/>
        <w:right w:val="none" w:sz="0" w:space="0" w:color="auto"/>
      </w:divBdr>
      <w:divsChild>
        <w:div w:id="1049768603">
          <w:marLeft w:val="0"/>
          <w:marRight w:val="0"/>
          <w:marTop w:val="100"/>
          <w:marBottom w:val="100"/>
          <w:divBdr>
            <w:top w:val="none" w:sz="0" w:space="0" w:color="auto"/>
            <w:left w:val="none" w:sz="0" w:space="0" w:color="auto"/>
            <w:bottom w:val="none" w:sz="0" w:space="0" w:color="auto"/>
            <w:right w:val="none" w:sz="0" w:space="0" w:color="auto"/>
          </w:divBdr>
          <w:divsChild>
            <w:div w:id="10028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2504">
      <w:bodyDiv w:val="1"/>
      <w:marLeft w:val="0"/>
      <w:marRight w:val="0"/>
      <w:marTop w:val="0"/>
      <w:marBottom w:val="0"/>
      <w:divBdr>
        <w:top w:val="none" w:sz="0" w:space="0" w:color="auto"/>
        <w:left w:val="none" w:sz="0" w:space="0" w:color="auto"/>
        <w:bottom w:val="none" w:sz="0" w:space="0" w:color="auto"/>
        <w:right w:val="none" w:sz="0" w:space="0" w:color="auto"/>
      </w:divBdr>
    </w:div>
    <w:div w:id="1914468790">
      <w:bodyDiv w:val="1"/>
      <w:marLeft w:val="0"/>
      <w:marRight w:val="0"/>
      <w:marTop w:val="0"/>
      <w:marBottom w:val="0"/>
      <w:divBdr>
        <w:top w:val="none" w:sz="0" w:space="0" w:color="auto"/>
        <w:left w:val="none" w:sz="0" w:space="0" w:color="auto"/>
        <w:bottom w:val="none" w:sz="0" w:space="0" w:color="auto"/>
        <w:right w:val="none" w:sz="0" w:space="0" w:color="auto"/>
      </w:divBdr>
      <w:divsChild>
        <w:div w:id="1632587785">
          <w:marLeft w:val="0"/>
          <w:marRight w:val="0"/>
          <w:marTop w:val="0"/>
          <w:marBottom w:val="0"/>
          <w:divBdr>
            <w:top w:val="none" w:sz="0" w:space="0" w:color="auto"/>
            <w:left w:val="none" w:sz="0" w:space="0" w:color="auto"/>
            <w:bottom w:val="none" w:sz="0" w:space="0" w:color="auto"/>
            <w:right w:val="none" w:sz="0" w:space="0" w:color="auto"/>
          </w:divBdr>
        </w:div>
        <w:div w:id="2120221734">
          <w:marLeft w:val="0"/>
          <w:marRight w:val="0"/>
          <w:marTop w:val="0"/>
          <w:marBottom w:val="0"/>
          <w:divBdr>
            <w:top w:val="none" w:sz="0" w:space="0" w:color="auto"/>
            <w:left w:val="none" w:sz="0" w:space="0" w:color="auto"/>
            <w:bottom w:val="none" w:sz="0" w:space="0" w:color="auto"/>
            <w:right w:val="none" w:sz="0" w:space="0" w:color="auto"/>
          </w:divBdr>
        </w:div>
        <w:div w:id="646202014">
          <w:marLeft w:val="0"/>
          <w:marRight w:val="0"/>
          <w:marTop w:val="0"/>
          <w:marBottom w:val="0"/>
          <w:divBdr>
            <w:top w:val="none" w:sz="0" w:space="0" w:color="auto"/>
            <w:left w:val="none" w:sz="0" w:space="0" w:color="auto"/>
            <w:bottom w:val="none" w:sz="0" w:space="0" w:color="auto"/>
            <w:right w:val="none" w:sz="0" w:space="0" w:color="auto"/>
          </w:divBdr>
        </w:div>
        <w:div w:id="1408768427">
          <w:marLeft w:val="0"/>
          <w:marRight w:val="0"/>
          <w:marTop w:val="0"/>
          <w:marBottom w:val="0"/>
          <w:divBdr>
            <w:top w:val="none" w:sz="0" w:space="0" w:color="auto"/>
            <w:left w:val="none" w:sz="0" w:space="0" w:color="auto"/>
            <w:bottom w:val="none" w:sz="0" w:space="0" w:color="auto"/>
            <w:right w:val="none" w:sz="0" w:space="0" w:color="auto"/>
          </w:divBdr>
        </w:div>
        <w:div w:id="1007639538">
          <w:marLeft w:val="0"/>
          <w:marRight w:val="0"/>
          <w:marTop w:val="0"/>
          <w:marBottom w:val="0"/>
          <w:divBdr>
            <w:top w:val="none" w:sz="0" w:space="0" w:color="auto"/>
            <w:left w:val="none" w:sz="0" w:space="0" w:color="auto"/>
            <w:bottom w:val="none" w:sz="0" w:space="0" w:color="auto"/>
            <w:right w:val="none" w:sz="0" w:space="0" w:color="auto"/>
          </w:divBdr>
        </w:div>
      </w:divsChild>
    </w:div>
    <w:div w:id="1915583623">
      <w:bodyDiv w:val="1"/>
      <w:marLeft w:val="0"/>
      <w:marRight w:val="0"/>
      <w:marTop w:val="0"/>
      <w:marBottom w:val="0"/>
      <w:divBdr>
        <w:top w:val="none" w:sz="0" w:space="0" w:color="auto"/>
        <w:left w:val="none" w:sz="0" w:space="0" w:color="auto"/>
        <w:bottom w:val="none" w:sz="0" w:space="0" w:color="auto"/>
        <w:right w:val="none" w:sz="0" w:space="0" w:color="auto"/>
      </w:divBdr>
      <w:divsChild>
        <w:div w:id="1838108824">
          <w:marLeft w:val="0"/>
          <w:marRight w:val="0"/>
          <w:marTop w:val="0"/>
          <w:marBottom w:val="0"/>
          <w:divBdr>
            <w:top w:val="none" w:sz="0" w:space="0" w:color="auto"/>
            <w:left w:val="none" w:sz="0" w:space="0" w:color="auto"/>
            <w:bottom w:val="none" w:sz="0" w:space="0" w:color="auto"/>
            <w:right w:val="none" w:sz="0" w:space="0" w:color="auto"/>
          </w:divBdr>
        </w:div>
        <w:div w:id="1882548420">
          <w:marLeft w:val="0"/>
          <w:marRight w:val="0"/>
          <w:marTop w:val="0"/>
          <w:marBottom w:val="0"/>
          <w:divBdr>
            <w:top w:val="none" w:sz="0" w:space="0" w:color="auto"/>
            <w:left w:val="none" w:sz="0" w:space="0" w:color="auto"/>
            <w:bottom w:val="none" w:sz="0" w:space="0" w:color="auto"/>
            <w:right w:val="none" w:sz="0" w:space="0" w:color="auto"/>
          </w:divBdr>
        </w:div>
        <w:div w:id="1071659096">
          <w:marLeft w:val="0"/>
          <w:marRight w:val="0"/>
          <w:marTop w:val="0"/>
          <w:marBottom w:val="0"/>
          <w:divBdr>
            <w:top w:val="none" w:sz="0" w:space="0" w:color="auto"/>
            <w:left w:val="none" w:sz="0" w:space="0" w:color="auto"/>
            <w:bottom w:val="none" w:sz="0" w:space="0" w:color="auto"/>
            <w:right w:val="none" w:sz="0" w:space="0" w:color="auto"/>
          </w:divBdr>
        </w:div>
        <w:div w:id="846871806">
          <w:marLeft w:val="0"/>
          <w:marRight w:val="0"/>
          <w:marTop w:val="0"/>
          <w:marBottom w:val="0"/>
          <w:divBdr>
            <w:top w:val="none" w:sz="0" w:space="0" w:color="auto"/>
            <w:left w:val="none" w:sz="0" w:space="0" w:color="auto"/>
            <w:bottom w:val="none" w:sz="0" w:space="0" w:color="auto"/>
            <w:right w:val="none" w:sz="0" w:space="0" w:color="auto"/>
          </w:divBdr>
        </w:div>
        <w:div w:id="1974165695">
          <w:marLeft w:val="0"/>
          <w:marRight w:val="0"/>
          <w:marTop w:val="0"/>
          <w:marBottom w:val="0"/>
          <w:divBdr>
            <w:top w:val="none" w:sz="0" w:space="0" w:color="auto"/>
            <w:left w:val="none" w:sz="0" w:space="0" w:color="auto"/>
            <w:bottom w:val="none" w:sz="0" w:space="0" w:color="auto"/>
            <w:right w:val="none" w:sz="0" w:space="0" w:color="auto"/>
          </w:divBdr>
        </w:div>
        <w:div w:id="307983003">
          <w:marLeft w:val="0"/>
          <w:marRight w:val="0"/>
          <w:marTop w:val="0"/>
          <w:marBottom w:val="0"/>
          <w:divBdr>
            <w:top w:val="none" w:sz="0" w:space="0" w:color="auto"/>
            <w:left w:val="none" w:sz="0" w:space="0" w:color="auto"/>
            <w:bottom w:val="none" w:sz="0" w:space="0" w:color="auto"/>
            <w:right w:val="none" w:sz="0" w:space="0" w:color="auto"/>
          </w:divBdr>
        </w:div>
        <w:div w:id="1246497919">
          <w:marLeft w:val="0"/>
          <w:marRight w:val="0"/>
          <w:marTop w:val="0"/>
          <w:marBottom w:val="0"/>
          <w:divBdr>
            <w:top w:val="none" w:sz="0" w:space="0" w:color="auto"/>
            <w:left w:val="none" w:sz="0" w:space="0" w:color="auto"/>
            <w:bottom w:val="none" w:sz="0" w:space="0" w:color="auto"/>
            <w:right w:val="none" w:sz="0" w:space="0" w:color="auto"/>
          </w:divBdr>
        </w:div>
        <w:div w:id="1557274017">
          <w:marLeft w:val="0"/>
          <w:marRight w:val="0"/>
          <w:marTop w:val="0"/>
          <w:marBottom w:val="0"/>
          <w:divBdr>
            <w:top w:val="none" w:sz="0" w:space="0" w:color="auto"/>
            <w:left w:val="none" w:sz="0" w:space="0" w:color="auto"/>
            <w:bottom w:val="none" w:sz="0" w:space="0" w:color="auto"/>
            <w:right w:val="none" w:sz="0" w:space="0" w:color="auto"/>
          </w:divBdr>
        </w:div>
        <w:div w:id="1106074942">
          <w:marLeft w:val="0"/>
          <w:marRight w:val="0"/>
          <w:marTop w:val="0"/>
          <w:marBottom w:val="0"/>
          <w:divBdr>
            <w:top w:val="none" w:sz="0" w:space="0" w:color="auto"/>
            <w:left w:val="none" w:sz="0" w:space="0" w:color="auto"/>
            <w:bottom w:val="none" w:sz="0" w:space="0" w:color="auto"/>
            <w:right w:val="none" w:sz="0" w:space="0" w:color="auto"/>
          </w:divBdr>
        </w:div>
        <w:div w:id="742610069">
          <w:marLeft w:val="0"/>
          <w:marRight w:val="0"/>
          <w:marTop w:val="0"/>
          <w:marBottom w:val="0"/>
          <w:divBdr>
            <w:top w:val="none" w:sz="0" w:space="0" w:color="auto"/>
            <w:left w:val="none" w:sz="0" w:space="0" w:color="auto"/>
            <w:bottom w:val="none" w:sz="0" w:space="0" w:color="auto"/>
            <w:right w:val="none" w:sz="0" w:space="0" w:color="auto"/>
          </w:divBdr>
        </w:div>
      </w:divsChild>
    </w:div>
    <w:div w:id="2044747233">
      <w:bodyDiv w:val="1"/>
      <w:marLeft w:val="0"/>
      <w:marRight w:val="0"/>
      <w:marTop w:val="0"/>
      <w:marBottom w:val="0"/>
      <w:divBdr>
        <w:top w:val="none" w:sz="0" w:space="0" w:color="auto"/>
        <w:left w:val="none" w:sz="0" w:space="0" w:color="auto"/>
        <w:bottom w:val="none" w:sz="0" w:space="0" w:color="auto"/>
        <w:right w:val="none" w:sz="0" w:space="0" w:color="auto"/>
      </w:divBdr>
      <w:divsChild>
        <w:div w:id="2130852737">
          <w:marLeft w:val="0"/>
          <w:marRight w:val="0"/>
          <w:marTop w:val="0"/>
          <w:marBottom w:val="0"/>
          <w:divBdr>
            <w:top w:val="none" w:sz="0" w:space="0" w:color="auto"/>
            <w:left w:val="none" w:sz="0" w:space="0" w:color="auto"/>
            <w:bottom w:val="none" w:sz="0" w:space="0" w:color="auto"/>
            <w:right w:val="none" w:sz="0" w:space="0" w:color="auto"/>
          </w:divBdr>
        </w:div>
        <w:div w:id="1410955118">
          <w:marLeft w:val="0"/>
          <w:marRight w:val="0"/>
          <w:marTop w:val="0"/>
          <w:marBottom w:val="0"/>
          <w:divBdr>
            <w:top w:val="none" w:sz="0" w:space="0" w:color="auto"/>
            <w:left w:val="none" w:sz="0" w:space="0" w:color="auto"/>
            <w:bottom w:val="none" w:sz="0" w:space="0" w:color="auto"/>
            <w:right w:val="none" w:sz="0" w:space="0" w:color="auto"/>
          </w:divBdr>
        </w:div>
        <w:div w:id="1540505381">
          <w:marLeft w:val="0"/>
          <w:marRight w:val="0"/>
          <w:marTop w:val="0"/>
          <w:marBottom w:val="0"/>
          <w:divBdr>
            <w:top w:val="none" w:sz="0" w:space="0" w:color="auto"/>
            <w:left w:val="none" w:sz="0" w:space="0" w:color="auto"/>
            <w:bottom w:val="none" w:sz="0" w:space="0" w:color="auto"/>
            <w:right w:val="none" w:sz="0" w:space="0" w:color="auto"/>
          </w:divBdr>
        </w:div>
      </w:divsChild>
    </w:div>
    <w:div w:id="2115589084">
      <w:bodyDiv w:val="1"/>
      <w:marLeft w:val="0"/>
      <w:marRight w:val="0"/>
      <w:marTop w:val="0"/>
      <w:marBottom w:val="0"/>
      <w:divBdr>
        <w:top w:val="none" w:sz="0" w:space="0" w:color="auto"/>
        <w:left w:val="none" w:sz="0" w:space="0" w:color="auto"/>
        <w:bottom w:val="none" w:sz="0" w:space="0" w:color="auto"/>
        <w:right w:val="none" w:sz="0" w:space="0" w:color="auto"/>
      </w:divBdr>
      <w:divsChild>
        <w:div w:id="1584797235">
          <w:marLeft w:val="0"/>
          <w:marRight w:val="0"/>
          <w:marTop w:val="0"/>
          <w:marBottom w:val="0"/>
          <w:divBdr>
            <w:top w:val="none" w:sz="0" w:space="0" w:color="auto"/>
            <w:left w:val="none" w:sz="0" w:space="0" w:color="auto"/>
            <w:bottom w:val="none" w:sz="0" w:space="0" w:color="auto"/>
            <w:right w:val="none" w:sz="0" w:space="0" w:color="auto"/>
          </w:divBdr>
        </w:div>
        <w:div w:id="736978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dreyaelmorshedy@med.tanta.edu.eg" TargetMode="External"/><Relationship Id="rId13" Type="http://schemas.openxmlformats.org/officeDocument/2006/relationships/header" Target="header2.xml"/><Relationship Id="rId18" Type="http://schemas.openxmlformats.org/officeDocument/2006/relationships/hyperlink" Target="https://www.sciencedirect.com/topics/medicine-and-dentistry/musculocutaneous-nerv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researchgate.net/scientific-contributions/2071367114_Mujahid_Ansari_M?_sg%5B0%5D=dl76tpFNeUODtzA9TrErsFj9nzmxWtO2gqadibgLDFl0gqf3uaWsGxMQol1wJmatPRTZycs.HcslwNV4IlL9dQHGAMBSSmPqNzeRwijx2hN6qIX7Qtax2hnwk5dXBy86GLzeW_azSIWbizWnHr3jII9yJOapdA&amp;_sg%5B1%5D=bH8jDs0BKAxH7b1ZKkRFV1wGobHK8SqzgqjkmkWl5CIR1TX9exxUB9tehWjK2dOIqU8vas0.Wue685vahyziawNfKUE93hY_GGozjCzzCPmUh2H6CVwd4FIax0igrJN6w9wmVdyGWYK60ZQI2imDvaq1E7MVdQ"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researchgate.net/deref/http%3A%2F%2Fdx.doi.org%2F10.14260%2Fjemds%2F314?_sg%5B0%5D=jF9HEjOTCWt-AxcvAbj2EgX2-_AvXS4ZAnxh9BHDltGPngSXAIJRbI5pPCgFQtpx5mx-ASQDODyXbPxr-BbV8NFVkQ.Dy4HpOc9gVqGDhnYd7jtCMjqdU2H97lNUjBbToce1MsbCydfPZXd1_ahrkWNlkdrhQFtnqukgjuzn5S8ZksG3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dx.doi.org/10.16965/ijar.2015.2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researchgate.net/scientific-contributions/2071366377_Fayyaz_Ali_S?_sg%5B0%5D=dl76tpFNeUODtzA9TrErsFj9nzmxWtO2gqadibgLDFl0gqf3uaWsGxMQol1wJmatPRTZycs.HcslwNV4IlL9dQHGAMBSSmPqNzeRwijx2hN6qIX7Qtax2hnwk5dXBy86GLzeW_azSIWbizWnHr3jII9yJOapdA&amp;_sg%5B1%5D=bH8jDs0BKAxH7b1ZKkRFV1wGobHK8SqzgqjkmkWl5CIR1TX9exxUB9tehWjK2dOIqU8vas0.Wue685vahyziawNfKUE93hY_GGozjCzzCPmUh2H6CVwd4FIax0igrJN6w9wmVdyGWYK60ZQI2imDvaq1E7MVdQ"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researchgate.net/scientific-contributions/2071398632_Laique_Ahmed_M?_sg%5B0%5D=dl76tpFNeUODtzA9TrErsFj9nzmxWtO2gqadibgLDFl0gqf3uaWsGxMQol1wJmatPRTZycs.HcslwNV4IlL9dQHGAMBSSmPqNzeRwijx2hN6qIX7Qtax2hnwk5dXBy86GLzeW_azSIWbizWnHr3jII9yJOapdA&amp;_sg%5B1%5D=bH8jDs0BKAxH7b1ZKkRFV1wGobHK8SqzgqjkmkWl5CIR1TX9exxUB9tehWjK2dOIqU8vas0.Wue685vahyziawNfKUE93hY_GGozjCzzCPmUh2H6CVwd4FIax0igrJN6w9wmVdyGWYK60ZQI2imDvaq1E7MVdQ" TargetMode="External"/><Relationship Id="rId28" Type="http://schemas.microsoft.com/office/2007/relationships/stylesWithEffects" Target="stylesWithEffects.xml"/><Relationship Id="rId10" Type="http://schemas.openxmlformats.org/officeDocument/2006/relationships/hyperlink" Target="http://www.dx.doi.org/10.7537/marsnys130220.05" TargetMode="External"/><Relationship Id="rId19" Type="http://schemas.openxmlformats.org/officeDocument/2006/relationships/hyperlink" Target="http://www.ijav.org" TargetMode="Externa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png"/><Relationship Id="rId22" Type="http://schemas.openxmlformats.org/officeDocument/2006/relationships/hyperlink" Target="https://www.researchgate.net/scientific-contributions/2071397063_Gupta_UK?_sg%5B0%5D=dl76tpFNeUODtzA9TrErsFj9nzmxWtO2gqadibgLDFl0gqf3uaWsGxMQol1wJmatPRTZycs.HcslwNV4IlL9dQHGAMBSSmPqNzeRwijx2hN6qIX7Qtax2hnwk5dXBy86GLzeW_azSIWbizWnHr3jII9yJOapdA&amp;_sg%5B1%5D=bH8jDs0BKAxH7b1ZKkRFV1wGobHK8SqzgqjkmkWl5CIR1TX9exxUB9tehWjK2dOIqU8vas0.Wue685vahyziawNfKUE93hY_GGozjCzzCPmUh2H6CVwd4FIax0igrJN6w9wmVdyGWYK60ZQI2imDvaq1E7MVdQ"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A902D-81EE-43EC-9684-C333B56D3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1963</Words>
  <Characters>11194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drmonazaki</cp:lastModifiedBy>
  <cp:revision>4</cp:revision>
  <dcterms:created xsi:type="dcterms:W3CDTF">2020-01-10T05:49:00Z</dcterms:created>
  <dcterms:modified xsi:type="dcterms:W3CDTF">2020-01-22T08:39:00Z</dcterms:modified>
</cp:coreProperties>
</file>