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92" w:rsidRDefault="00B54792" w:rsidP="00B54792">
      <w:pPr>
        <w:bidi w:val="0"/>
        <w:snapToGrid w:val="0"/>
        <w:spacing w:after="0" w:line="240" w:lineRule="auto"/>
        <w:jc w:val="center"/>
        <w:rPr>
          <w:rFonts w:ascii="Times New Roman" w:hAnsi="Times New Roman" w:cs="Times New Roman"/>
          <w:b/>
          <w:bCs/>
          <w:sz w:val="20"/>
          <w:szCs w:val="20"/>
          <w:lang w:eastAsia="zh-CN"/>
        </w:rPr>
      </w:pPr>
    </w:p>
    <w:p w:rsidR="00D55BFA" w:rsidRPr="00B54792" w:rsidRDefault="005665BC" w:rsidP="00B54792">
      <w:pPr>
        <w:bidi w:val="0"/>
        <w:snapToGrid w:val="0"/>
        <w:spacing w:after="0" w:line="240" w:lineRule="auto"/>
        <w:jc w:val="center"/>
        <w:rPr>
          <w:rFonts w:ascii="Times New Roman" w:hAnsi="Times New Roman" w:cs="Times New Roman"/>
          <w:b/>
          <w:bCs/>
          <w:sz w:val="20"/>
          <w:szCs w:val="20"/>
          <w:lang w:bidi="ar-EG"/>
        </w:rPr>
      </w:pPr>
      <w:r w:rsidRPr="00B54792">
        <w:rPr>
          <w:rFonts w:ascii="Times New Roman" w:hAnsi="Times New Roman" w:cs="Times New Roman"/>
          <w:b/>
          <w:bCs/>
          <w:sz w:val="20"/>
          <w:szCs w:val="20"/>
        </w:rPr>
        <w:t>Electrophysiological assessment of central retina following intravitreal injection of Ranibizumab in cases of diabetic macular edema</w:t>
      </w:r>
    </w:p>
    <w:p w:rsidR="00D55BFA" w:rsidRPr="00B54792" w:rsidRDefault="00D55BFA" w:rsidP="00B54792">
      <w:pPr>
        <w:bidi w:val="0"/>
        <w:snapToGrid w:val="0"/>
        <w:spacing w:after="0" w:line="240" w:lineRule="auto"/>
        <w:jc w:val="center"/>
        <w:rPr>
          <w:rFonts w:ascii="Times New Roman" w:hAnsi="Times New Roman" w:cs="Times New Roman"/>
          <w:b/>
          <w:bCs/>
          <w:sz w:val="20"/>
          <w:szCs w:val="20"/>
          <w:lang w:bidi="ar-EG"/>
        </w:rPr>
      </w:pPr>
    </w:p>
    <w:p w:rsidR="00D55BFA" w:rsidRPr="00B54792" w:rsidRDefault="005665BC" w:rsidP="00B54792">
      <w:pPr>
        <w:bidi w:val="0"/>
        <w:snapToGrid w:val="0"/>
        <w:spacing w:after="0" w:line="240" w:lineRule="auto"/>
        <w:jc w:val="center"/>
        <w:rPr>
          <w:rFonts w:ascii="Times New Roman" w:hAnsi="Times New Roman" w:cs="Times New Roman"/>
          <w:sz w:val="20"/>
          <w:szCs w:val="20"/>
          <w:lang w:eastAsia="zh-CN" w:bidi="ar-EG"/>
        </w:rPr>
      </w:pPr>
      <w:r w:rsidRPr="00B54792">
        <w:rPr>
          <w:rFonts w:ascii="Times New Roman" w:hAnsi="Times New Roman" w:cs="Times New Roman"/>
          <w:sz w:val="20"/>
          <w:szCs w:val="20"/>
        </w:rPr>
        <w:t>Mina</w:t>
      </w:r>
      <w:r w:rsidR="00047A7D" w:rsidRPr="00B54792">
        <w:rPr>
          <w:rFonts w:ascii="Times New Roman" w:hAnsi="Times New Roman" w:cs="Times New Roman"/>
          <w:sz w:val="20"/>
          <w:szCs w:val="20"/>
        </w:rPr>
        <w:t xml:space="preserve"> </w:t>
      </w:r>
      <w:r w:rsidRPr="00B54792">
        <w:rPr>
          <w:rFonts w:ascii="Times New Roman" w:hAnsi="Times New Roman" w:cs="Times New Roman"/>
          <w:sz w:val="20"/>
          <w:szCs w:val="20"/>
        </w:rPr>
        <w:t>Wahid</w:t>
      </w:r>
      <w:r w:rsidR="00047A7D" w:rsidRPr="00B54792">
        <w:rPr>
          <w:rFonts w:ascii="Times New Roman" w:hAnsi="Times New Roman" w:cs="Times New Roman"/>
          <w:sz w:val="20"/>
          <w:szCs w:val="20"/>
        </w:rPr>
        <w:t xml:space="preserve"> </w:t>
      </w:r>
      <w:r w:rsidRPr="00B54792">
        <w:rPr>
          <w:rFonts w:ascii="Times New Roman" w:hAnsi="Times New Roman" w:cs="Times New Roman"/>
          <w:sz w:val="20"/>
          <w:szCs w:val="20"/>
        </w:rPr>
        <w:t>Sabry</w:t>
      </w:r>
      <w:r w:rsidR="00047A7D" w:rsidRPr="00B54792">
        <w:rPr>
          <w:rFonts w:ascii="Times New Roman" w:hAnsi="Times New Roman" w:cs="Times New Roman"/>
          <w:sz w:val="20"/>
          <w:szCs w:val="20"/>
        </w:rPr>
        <w:t xml:space="preserve"> </w:t>
      </w:r>
      <w:r w:rsidRPr="00B54792">
        <w:rPr>
          <w:rFonts w:ascii="Times New Roman" w:hAnsi="Times New Roman" w:cs="Times New Roman"/>
          <w:sz w:val="20"/>
          <w:szCs w:val="20"/>
        </w:rPr>
        <w:t>Nassif</w:t>
      </w:r>
      <w:r w:rsidRPr="00B54792">
        <w:rPr>
          <w:rFonts w:ascii="Times New Roman" w:hAnsi="Times New Roman" w:cs="Times New Roman"/>
          <w:sz w:val="20"/>
          <w:szCs w:val="20"/>
          <w:lang w:bidi="ar-EG"/>
        </w:rPr>
        <w:t xml:space="preserve"> (MSCh), </w:t>
      </w:r>
      <w:r w:rsidR="00DA1EC4" w:rsidRPr="00B54792">
        <w:rPr>
          <w:rFonts w:ascii="Times New Roman" w:hAnsi="Times New Roman" w:cs="Times New Roman"/>
          <w:sz w:val="20"/>
          <w:szCs w:val="20"/>
        </w:rPr>
        <w:t>Osama Elsaied Shalab</w:t>
      </w:r>
      <w:r w:rsidR="00D55BFA" w:rsidRPr="00B54792">
        <w:rPr>
          <w:rFonts w:ascii="Times New Roman" w:hAnsi="Times New Roman" w:cs="Times New Roman"/>
          <w:sz w:val="20"/>
          <w:szCs w:val="20"/>
        </w:rPr>
        <w:t xml:space="preserve">y </w:t>
      </w:r>
      <w:r w:rsidR="00D55BFA" w:rsidRPr="00B54792">
        <w:rPr>
          <w:rFonts w:ascii="Times New Roman" w:hAnsi="Times New Roman" w:cs="Times New Roman"/>
          <w:sz w:val="20"/>
          <w:szCs w:val="20"/>
          <w:lang w:bidi="ar-EG"/>
        </w:rPr>
        <w:t>(</w:t>
      </w:r>
      <w:r w:rsidR="0030091E" w:rsidRPr="00B54792">
        <w:rPr>
          <w:rFonts w:ascii="Times New Roman" w:hAnsi="Times New Roman" w:cs="Times New Roman"/>
          <w:sz w:val="20"/>
          <w:szCs w:val="20"/>
          <w:lang w:bidi="ar-EG"/>
        </w:rPr>
        <w:t>MD),</w:t>
      </w:r>
      <w:r w:rsidR="00A14058" w:rsidRPr="00B54792">
        <w:rPr>
          <w:rFonts w:ascii="Times New Roman" w:hAnsi="Times New Roman" w:cs="Times New Roman" w:hint="eastAsia"/>
          <w:sz w:val="20"/>
          <w:szCs w:val="20"/>
          <w:lang w:eastAsia="zh-CN" w:bidi="ar-EG"/>
        </w:rPr>
        <w:t xml:space="preserve"> </w:t>
      </w:r>
      <w:r w:rsidR="0030091E" w:rsidRPr="00B54792">
        <w:rPr>
          <w:rFonts w:ascii="Times New Roman" w:hAnsi="Times New Roman" w:cs="Times New Roman"/>
          <w:sz w:val="20"/>
          <w:szCs w:val="20"/>
        </w:rPr>
        <w:t>Mohamed Hosny</w:t>
      </w:r>
      <w:r w:rsidR="00047A7D" w:rsidRPr="00B54792">
        <w:rPr>
          <w:rFonts w:ascii="Times New Roman" w:hAnsi="Times New Roman" w:cs="Times New Roman"/>
          <w:sz w:val="20"/>
          <w:szCs w:val="20"/>
        </w:rPr>
        <w:t xml:space="preserve"> </w:t>
      </w:r>
      <w:r w:rsidR="0030091E" w:rsidRPr="00B54792">
        <w:rPr>
          <w:rFonts w:ascii="Times New Roman" w:hAnsi="Times New Roman" w:cs="Times New Roman"/>
          <w:sz w:val="20"/>
          <w:szCs w:val="20"/>
        </w:rPr>
        <w:t>El-Bradey</w:t>
      </w:r>
      <w:r w:rsidR="0030091E" w:rsidRPr="00B54792">
        <w:rPr>
          <w:rFonts w:ascii="Times New Roman" w:hAnsi="Times New Roman" w:cs="Times New Roman"/>
          <w:sz w:val="20"/>
          <w:szCs w:val="20"/>
          <w:lang w:bidi="ar-EG"/>
        </w:rPr>
        <w:t xml:space="preserve"> (MD), </w:t>
      </w:r>
      <w:r w:rsidR="00DA1EC4" w:rsidRPr="00B54792">
        <w:rPr>
          <w:rFonts w:ascii="Times New Roman" w:hAnsi="Times New Roman" w:cs="Times New Roman"/>
          <w:sz w:val="20"/>
          <w:szCs w:val="20"/>
        </w:rPr>
        <w:t>Heba Mohamed Shafik</w:t>
      </w:r>
      <w:r w:rsidR="0030091E" w:rsidRPr="00B54792">
        <w:rPr>
          <w:rFonts w:ascii="Times New Roman" w:hAnsi="Times New Roman" w:cs="Times New Roman"/>
          <w:sz w:val="20"/>
          <w:szCs w:val="20"/>
          <w:lang w:bidi="ar-EG"/>
        </w:rPr>
        <w:t xml:space="preserve"> (MD)</w:t>
      </w:r>
    </w:p>
    <w:p w:rsidR="00D55BFA" w:rsidRPr="00B54792" w:rsidRDefault="00D55BFA" w:rsidP="00B54792">
      <w:pPr>
        <w:bidi w:val="0"/>
        <w:snapToGrid w:val="0"/>
        <w:spacing w:after="0" w:line="240" w:lineRule="auto"/>
        <w:jc w:val="center"/>
        <w:rPr>
          <w:rFonts w:ascii="Times New Roman" w:hAnsi="Times New Roman" w:cs="Times New Roman"/>
          <w:sz w:val="20"/>
          <w:szCs w:val="20"/>
          <w:lang w:eastAsia="zh-CN" w:bidi="ar-EG"/>
        </w:rPr>
      </w:pPr>
    </w:p>
    <w:p w:rsidR="00D55BFA" w:rsidRPr="00B54792" w:rsidRDefault="0030091E" w:rsidP="00B54792">
      <w:pPr>
        <w:pStyle w:val="BodyText"/>
        <w:kinsoku w:val="0"/>
        <w:overflowPunct w:val="0"/>
        <w:snapToGrid w:val="0"/>
        <w:spacing w:before="0"/>
        <w:ind w:left="0"/>
        <w:jc w:val="center"/>
        <w:rPr>
          <w:sz w:val="20"/>
          <w:szCs w:val="20"/>
        </w:rPr>
      </w:pPr>
      <w:r w:rsidRPr="00B54792">
        <w:rPr>
          <w:sz w:val="20"/>
          <w:szCs w:val="20"/>
        </w:rPr>
        <w:t>Ophthalmology</w:t>
      </w:r>
      <w:r w:rsidR="009E7D9C" w:rsidRPr="00B54792">
        <w:rPr>
          <w:sz w:val="20"/>
          <w:szCs w:val="20"/>
        </w:rPr>
        <w:t xml:space="preserve"> </w:t>
      </w:r>
      <w:r w:rsidRPr="00B54792">
        <w:rPr>
          <w:sz w:val="20"/>
          <w:szCs w:val="20"/>
        </w:rPr>
        <w:t>Department,</w:t>
      </w:r>
      <w:r w:rsidR="009E7D9C" w:rsidRPr="00B54792">
        <w:rPr>
          <w:sz w:val="20"/>
          <w:szCs w:val="20"/>
        </w:rPr>
        <w:t xml:space="preserve"> </w:t>
      </w:r>
      <w:r w:rsidRPr="00B54792">
        <w:rPr>
          <w:sz w:val="20"/>
          <w:szCs w:val="20"/>
        </w:rPr>
        <w:t>Faculty</w:t>
      </w:r>
      <w:r w:rsidR="00047A7D" w:rsidRPr="00B54792">
        <w:rPr>
          <w:sz w:val="20"/>
          <w:szCs w:val="20"/>
        </w:rPr>
        <w:t xml:space="preserve"> </w:t>
      </w:r>
      <w:r w:rsidRPr="00B54792">
        <w:rPr>
          <w:sz w:val="20"/>
          <w:szCs w:val="20"/>
        </w:rPr>
        <w:t>of Medicine, Tanta University</w:t>
      </w:r>
      <w:r w:rsidR="004F3C75" w:rsidRPr="00B54792">
        <w:rPr>
          <w:sz w:val="20"/>
          <w:szCs w:val="20"/>
        </w:rPr>
        <w:t>, Egypt</w:t>
      </w:r>
    </w:p>
    <w:p w:rsidR="00D55BFA" w:rsidRPr="00B54792" w:rsidRDefault="00D55BFA" w:rsidP="00B54792">
      <w:pPr>
        <w:pStyle w:val="BodyText"/>
        <w:kinsoku w:val="0"/>
        <w:overflowPunct w:val="0"/>
        <w:snapToGrid w:val="0"/>
        <w:spacing w:before="0"/>
        <w:ind w:left="0"/>
        <w:jc w:val="center"/>
        <w:rPr>
          <w:sz w:val="20"/>
          <w:szCs w:val="20"/>
        </w:rPr>
      </w:pPr>
    </w:p>
    <w:p w:rsidR="00BA3D78" w:rsidRPr="00B54792" w:rsidRDefault="0030091E" w:rsidP="00B54792">
      <w:pPr>
        <w:bidi w:val="0"/>
        <w:snapToGrid w:val="0"/>
        <w:spacing w:after="0" w:line="240" w:lineRule="auto"/>
        <w:jc w:val="both"/>
        <w:rPr>
          <w:rFonts w:ascii="Times New Roman" w:hAnsi="Times New Roman" w:cs="Times New Roman"/>
          <w:sz w:val="20"/>
          <w:szCs w:val="20"/>
        </w:rPr>
      </w:pPr>
      <w:r w:rsidRPr="00B54792">
        <w:rPr>
          <w:rFonts w:ascii="Times New Roman" w:hAnsi="Times New Roman" w:cs="Times New Roman"/>
          <w:b/>
          <w:bCs/>
          <w:sz w:val="20"/>
          <w:szCs w:val="20"/>
          <w:lang w:bidi="ar-EG"/>
        </w:rPr>
        <w:t>Abstract: Background:</w:t>
      </w:r>
      <w:r w:rsidR="00047A7D"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 retinopathy (DR) is one of the leading reasons of blindness throughout the world, and diabetic macular edema (DME) is a major complication of DR which leads to visual acuity loss, so early diagnosis and adequate treatment is a must to overcome thi</w:t>
      </w:r>
      <w:r w:rsidR="00A02217" w:rsidRPr="00B54792">
        <w:rPr>
          <w:rFonts w:ascii="Times New Roman" w:hAnsi="Times New Roman" w:cs="Times New Roman"/>
          <w:sz w:val="20"/>
          <w:szCs w:val="20"/>
        </w:rPr>
        <w:t>s disaster.</w:t>
      </w:r>
      <w:r w:rsidR="00A80C26" w:rsidRPr="00B54792">
        <w:rPr>
          <w:rFonts w:ascii="Times New Roman" w:hAnsi="Times New Roman" w:cs="Times New Roman" w:hint="eastAsia"/>
          <w:sz w:val="20"/>
          <w:szCs w:val="20"/>
          <w:lang w:eastAsia="zh-CN"/>
        </w:rPr>
        <w:t xml:space="preserve"> </w:t>
      </w:r>
      <w:r w:rsidRPr="00B54792">
        <w:rPr>
          <w:rFonts w:ascii="Times New Roman" w:hAnsi="Times New Roman" w:cs="Times New Roman"/>
          <w:b/>
          <w:bCs/>
          <w:sz w:val="20"/>
          <w:szCs w:val="20"/>
          <w:lang w:bidi="ar-EG"/>
        </w:rPr>
        <w:t>The aim of this study</w:t>
      </w:r>
      <w:r w:rsidRPr="00B54792">
        <w:rPr>
          <w:rFonts w:ascii="Times New Roman" w:hAnsi="Times New Roman" w:cs="Times New Roman"/>
          <w:sz w:val="20"/>
          <w:szCs w:val="20"/>
          <w:lang w:bidi="ar-EG"/>
        </w:rPr>
        <w:t xml:space="preserve"> is to evaluate electrophysiological responses of central retina following intravitreal injection of Ranibizumab in cases of diabetic macular edema in correlation with optical coherence tomography (OCT)</w:t>
      </w:r>
      <w:r w:rsidR="00B54792" w:rsidRPr="00B54792">
        <w:rPr>
          <w:rFonts w:ascii="Times New Roman" w:hAnsi="Times New Roman" w:cs="Times New Roman"/>
          <w:sz w:val="20"/>
          <w:szCs w:val="20"/>
          <w:lang w:bidi="ar-EG"/>
        </w:rPr>
        <w:t>.</w:t>
      </w:r>
      <w:r w:rsidR="00B54792">
        <w:rPr>
          <w:rFonts w:ascii="Times New Roman" w:hAnsi="Times New Roman" w:cs="Times New Roman"/>
          <w:sz w:val="20"/>
          <w:szCs w:val="20"/>
          <w:lang w:bidi="ar-EG"/>
        </w:rPr>
        <w:t xml:space="preserve"> </w:t>
      </w:r>
      <w:r w:rsidR="00B54792" w:rsidRPr="00B54792">
        <w:rPr>
          <w:rFonts w:ascii="Times New Roman" w:hAnsi="Times New Roman" w:cs="Times New Roman"/>
          <w:b/>
          <w:bCs/>
          <w:sz w:val="20"/>
          <w:szCs w:val="20"/>
          <w:lang w:bidi="ar-EG"/>
        </w:rPr>
        <w:t>P</w:t>
      </w:r>
      <w:r w:rsidRPr="00B54792">
        <w:rPr>
          <w:rFonts w:ascii="Times New Roman" w:hAnsi="Times New Roman" w:cs="Times New Roman"/>
          <w:b/>
          <w:bCs/>
          <w:sz w:val="20"/>
          <w:szCs w:val="20"/>
          <w:lang w:bidi="ar-EG"/>
        </w:rPr>
        <w:t>atients and Methods:</w:t>
      </w:r>
      <w:r w:rsidR="00A80C26" w:rsidRPr="00B54792">
        <w:rPr>
          <w:rFonts w:ascii="Times New Roman" w:hAnsi="Times New Roman" w:cs="Times New Roman" w:hint="eastAsia"/>
          <w:b/>
          <w:bCs/>
          <w:sz w:val="20"/>
          <w:szCs w:val="20"/>
          <w:lang w:eastAsia="zh-CN" w:bidi="ar-EG"/>
        </w:rPr>
        <w:t xml:space="preserve"> </w:t>
      </w:r>
      <w:r w:rsidR="00A02217" w:rsidRPr="00B54792">
        <w:rPr>
          <w:rFonts w:ascii="Times New Roman" w:hAnsi="Times New Roman" w:cs="Times New Roman"/>
          <w:sz w:val="20"/>
          <w:szCs w:val="20"/>
        </w:rPr>
        <w:t xml:space="preserve">A prospective, observational </w:t>
      </w:r>
      <w:r w:rsidR="00BA3D78" w:rsidRPr="00B54792">
        <w:rPr>
          <w:rFonts w:ascii="Times New Roman" w:hAnsi="Times New Roman" w:cs="Times New Roman"/>
          <w:sz w:val="20"/>
          <w:szCs w:val="20"/>
        </w:rPr>
        <w:t>study involved 24 eyes of 20 patients suffering from diabetic macular edema. All the study participants underwent full ophthalmological assessment with measuring central foveal thickness (CFT) using Heidelberg Optical Coherence Tomography (OCT spectralis). Multifocal electroretinography (mfERG) was performed using RetiMax device in accordance with the ISCEV guidelines.</w:t>
      </w:r>
      <w:r w:rsidR="00A80C26" w:rsidRPr="00B54792">
        <w:rPr>
          <w:rFonts w:ascii="Times New Roman" w:hAnsi="Times New Roman" w:cs="Times New Roman" w:hint="eastAsia"/>
          <w:sz w:val="20"/>
          <w:szCs w:val="20"/>
          <w:lang w:eastAsia="zh-CN"/>
        </w:rPr>
        <w:t xml:space="preserve"> </w:t>
      </w:r>
      <w:r w:rsidR="00BA3D78" w:rsidRPr="00B54792">
        <w:rPr>
          <w:rFonts w:ascii="Times New Roman" w:hAnsi="Times New Roman" w:cs="Times New Roman"/>
          <w:sz w:val="20"/>
          <w:szCs w:val="20"/>
        </w:rPr>
        <w:t>Patients were examined at baseline (pre-injection) and one month after three intravitreal injections of Ranibizumab at monthly intervals (post-injection)</w:t>
      </w:r>
      <w:r w:rsidR="00B54792" w:rsidRPr="00B54792">
        <w:rPr>
          <w:rFonts w:ascii="Times New Roman" w:hAnsi="Times New Roman" w:cs="Times New Roman"/>
          <w:sz w:val="20"/>
          <w:szCs w:val="20"/>
        </w:rPr>
        <w:t>.</w:t>
      </w:r>
      <w:r w:rsidR="00B54792">
        <w:rPr>
          <w:rFonts w:ascii="Times New Roman" w:hAnsi="Times New Roman" w:cs="Times New Roman"/>
          <w:sz w:val="20"/>
          <w:szCs w:val="20"/>
        </w:rPr>
        <w:t xml:space="preserve"> </w:t>
      </w:r>
      <w:r w:rsidR="00B54792" w:rsidRPr="00B54792">
        <w:rPr>
          <w:rFonts w:ascii="Times New Roman" w:hAnsi="Times New Roman" w:cs="Times New Roman"/>
          <w:sz w:val="20"/>
          <w:szCs w:val="20"/>
        </w:rPr>
        <w:t>T</w:t>
      </w:r>
      <w:r w:rsidR="00BA3D78" w:rsidRPr="00B54792">
        <w:rPr>
          <w:rFonts w:ascii="Times New Roman" w:hAnsi="Times New Roman" w:cs="Times New Roman"/>
          <w:sz w:val="20"/>
          <w:szCs w:val="20"/>
        </w:rPr>
        <w:t>he mfERG parameters our study focused on included, relative retinal density of response, P1 wave amplitude and implicit t</w:t>
      </w:r>
      <w:r w:rsidR="00794321" w:rsidRPr="00B54792">
        <w:rPr>
          <w:rFonts w:ascii="Times New Roman" w:hAnsi="Times New Roman" w:cs="Times New Roman"/>
          <w:sz w:val="20"/>
          <w:szCs w:val="20"/>
        </w:rPr>
        <w:t>ime in the central ring R1</w:t>
      </w:r>
      <w:r w:rsidR="00BA3D78" w:rsidRPr="00B54792">
        <w:rPr>
          <w:rFonts w:ascii="Times New Roman" w:hAnsi="Times New Roman" w:cs="Times New Roman"/>
          <w:sz w:val="20"/>
          <w:szCs w:val="20"/>
        </w:rPr>
        <w:t>.</w:t>
      </w:r>
      <w:r w:rsidR="00A80C26" w:rsidRPr="00B54792">
        <w:rPr>
          <w:rFonts w:ascii="Times New Roman" w:hAnsi="Times New Roman" w:cs="Times New Roman" w:hint="eastAsia"/>
          <w:sz w:val="20"/>
          <w:szCs w:val="20"/>
          <w:lang w:eastAsia="zh-CN"/>
        </w:rPr>
        <w:t xml:space="preserve"> </w:t>
      </w:r>
      <w:r w:rsidR="00BA3D78" w:rsidRPr="00B54792">
        <w:rPr>
          <w:rFonts w:ascii="Times New Roman" w:hAnsi="Times New Roman" w:cs="Times New Roman"/>
          <w:b/>
          <w:bCs/>
          <w:sz w:val="20"/>
          <w:szCs w:val="20"/>
          <w:lang w:bidi="ar-EG"/>
        </w:rPr>
        <w:t>Results</w:t>
      </w:r>
      <w:r w:rsidR="00B54792" w:rsidRPr="00B54792">
        <w:rPr>
          <w:rFonts w:ascii="Times New Roman" w:hAnsi="Times New Roman" w:cs="Times New Roman"/>
          <w:sz w:val="20"/>
          <w:szCs w:val="20"/>
          <w:lang w:bidi="ar-EG"/>
        </w:rPr>
        <w:t>:</w:t>
      </w:r>
      <w:r w:rsidR="00B54792">
        <w:rPr>
          <w:rFonts w:ascii="Times New Roman" w:hAnsi="Times New Roman" w:cs="Times New Roman"/>
          <w:sz w:val="20"/>
          <w:szCs w:val="20"/>
          <w:lang w:bidi="ar-EG"/>
        </w:rPr>
        <w:t xml:space="preserve"> </w:t>
      </w:r>
      <w:r w:rsidR="00B54792" w:rsidRPr="00B54792">
        <w:rPr>
          <w:rFonts w:ascii="Times New Roman" w:hAnsi="Times New Roman" w:cs="Times New Roman"/>
          <w:sz w:val="20"/>
          <w:szCs w:val="20"/>
        </w:rPr>
        <w:t>T</w:t>
      </w:r>
      <w:r w:rsidR="00BA3D78" w:rsidRPr="00B54792">
        <w:rPr>
          <w:rFonts w:ascii="Times New Roman" w:hAnsi="Times New Roman" w:cs="Times New Roman"/>
          <w:sz w:val="20"/>
          <w:szCs w:val="20"/>
        </w:rPr>
        <w:t>he results showed that intravitreal injection of Ranibizumab is accompanied by improvement in BCVA, reduction in central foveal thickness as seen in OCT and improvement in mfERG parameters in the form of increased relative retinal density of response, increased P1 wave amplitude and decreased P1 wave implicit time in</w:t>
      </w:r>
      <w:r w:rsidR="00794321" w:rsidRPr="00B54792">
        <w:rPr>
          <w:rFonts w:ascii="Times New Roman" w:hAnsi="Times New Roman" w:cs="Times New Roman"/>
          <w:sz w:val="20"/>
          <w:szCs w:val="20"/>
        </w:rPr>
        <w:t xml:space="preserve"> the central ring R1</w:t>
      </w:r>
      <w:r w:rsidR="00B54792" w:rsidRPr="00B54792">
        <w:rPr>
          <w:rFonts w:ascii="Times New Roman" w:hAnsi="Times New Roman" w:cs="Times New Roman"/>
          <w:sz w:val="20"/>
          <w:szCs w:val="20"/>
        </w:rPr>
        <w:t>.</w:t>
      </w:r>
      <w:r w:rsidR="00B54792">
        <w:rPr>
          <w:rFonts w:ascii="Times New Roman" w:hAnsi="Times New Roman" w:cs="Times New Roman"/>
          <w:sz w:val="20"/>
          <w:szCs w:val="20"/>
        </w:rPr>
        <w:t xml:space="preserve"> </w:t>
      </w:r>
      <w:r w:rsidR="00B54792" w:rsidRPr="00B54792">
        <w:rPr>
          <w:rFonts w:ascii="Times New Roman" w:hAnsi="Times New Roman" w:cs="Times New Roman"/>
          <w:sz w:val="20"/>
          <w:szCs w:val="20"/>
        </w:rPr>
        <w:t>S</w:t>
      </w:r>
      <w:r w:rsidR="00BA3D78" w:rsidRPr="00B54792">
        <w:rPr>
          <w:rFonts w:ascii="Times New Roman" w:hAnsi="Times New Roman" w:cs="Times New Roman"/>
          <w:sz w:val="20"/>
          <w:szCs w:val="20"/>
        </w:rPr>
        <w:t>o accord</w:t>
      </w:r>
      <w:r w:rsidR="00432C7F" w:rsidRPr="00B54792">
        <w:rPr>
          <w:rFonts w:ascii="Times New Roman" w:hAnsi="Times New Roman" w:cs="Times New Roman"/>
          <w:sz w:val="20"/>
          <w:szCs w:val="20"/>
        </w:rPr>
        <w:t xml:space="preserve">ing to our study multifocal ERG </w:t>
      </w:r>
      <w:r w:rsidR="00BA3D78" w:rsidRPr="00B54792">
        <w:rPr>
          <w:rFonts w:ascii="Times New Roman" w:hAnsi="Times New Roman" w:cs="Times New Roman"/>
          <w:sz w:val="20"/>
          <w:szCs w:val="20"/>
        </w:rPr>
        <w:t>can be used as an effective method in the follow up of patients with central-involved diabetic macular edema after intravitreal injection of Ranibizumab. It can also be used to detect the patient’s response to injection. It is obvious that mfERG has a potential role in demonstrating functional retinal impairment in patients with diabetic macular edema</w:t>
      </w:r>
      <w:r w:rsidR="00B54792" w:rsidRPr="00B54792">
        <w:rPr>
          <w:rFonts w:ascii="Times New Roman" w:hAnsi="Times New Roman" w:cs="Times New Roman"/>
          <w:sz w:val="20"/>
          <w:szCs w:val="20"/>
        </w:rPr>
        <w:t>.</w:t>
      </w:r>
      <w:r w:rsidR="00B54792">
        <w:rPr>
          <w:rFonts w:ascii="Times New Roman" w:hAnsi="Times New Roman" w:cs="Times New Roman"/>
          <w:sz w:val="20"/>
          <w:szCs w:val="20"/>
        </w:rPr>
        <w:t xml:space="preserve"> </w:t>
      </w:r>
      <w:r w:rsidR="00B54792" w:rsidRPr="00B54792">
        <w:rPr>
          <w:rFonts w:ascii="Times New Roman" w:hAnsi="Times New Roman" w:cs="Times New Roman"/>
          <w:sz w:val="20"/>
          <w:szCs w:val="20"/>
        </w:rPr>
        <w:t>A</w:t>
      </w:r>
      <w:r w:rsidR="00BA3D78" w:rsidRPr="00B54792">
        <w:rPr>
          <w:rFonts w:ascii="Times New Roman" w:hAnsi="Times New Roman" w:cs="Times New Roman"/>
          <w:sz w:val="20"/>
          <w:szCs w:val="20"/>
        </w:rPr>
        <w:t>lso our study showed that intravitreal Ranibizumab is not only able to reduce macular edema, but also can aid in the recovery of inner retinal cell function. Thus effectiveness of Ranibizumab in diabetic macular edema (DME) is demonstrated structurally and functionally</w:t>
      </w:r>
      <w:r w:rsidR="00AE0216" w:rsidRPr="00B54792">
        <w:rPr>
          <w:rFonts w:ascii="Times New Roman" w:hAnsi="Times New Roman" w:cs="Times New Roman" w:hint="eastAsia"/>
          <w:sz w:val="20"/>
          <w:szCs w:val="20"/>
          <w:lang w:eastAsia="zh-CN"/>
        </w:rPr>
        <w:t xml:space="preserve"> </w:t>
      </w:r>
      <w:r w:rsidR="00BA3D78" w:rsidRPr="00B54792">
        <w:rPr>
          <w:rFonts w:ascii="Times New Roman" w:hAnsi="Times New Roman" w:cs="Times New Roman"/>
          <w:sz w:val="20"/>
          <w:szCs w:val="20"/>
        </w:rPr>
        <w:t>as it improved the electrophysiological profile in eyes with DME by improving the macular function.</w:t>
      </w:r>
      <w:r w:rsidR="00A80C26" w:rsidRPr="00B54792">
        <w:rPr>
          <w:rFonts w:ascii="Times New Roman" w:hAnsi="Times New Roman" w:cs="Times New Roman" w:hint="eastAsia"/>
          <w:sz w:val="20"/>
          <w:szCs w:val="20"/>
          <w:lang w:eastAsia="zh-CN"/>
        </w:rPr>
        <w:t xml:space="preserve"> </w:t>
      </w:r>
      <w:r w:rsidR="00BA3D78" w:rsidRPr="00B54792">
        <w:rPr>
          <w:rFonts w:ascii="Times New Roman" w:hAnsi="Times New Roman" w:cs="Times New Roman"/>
          <w:b/>
          <w:bCs/>
          <w:sz w:val="20"/>
          <w:szCs w:val="20"/>
          <w:lang w:bidi="ar-EG"/>
        </w:rPr>
        <w:t>Conclusions:</w:t>
      </w:r>
      <w:r w:rsidR="00A80C26" w:rsidRPr="00B54792">
        <w:rPr>
          <w:rFonts w:ascii="Times New Roman" w:hAnsi="Times New Roman" w:cs="Times New Roman" w:hint="eastAsia"/>
          <w:b/>
          <w:bCs/>
          <w:sz w:val="20"/>
          <w:szCs w:val="20"/>
          <w:lang w:eastAsia="zh-CN" w:bidi="ar-EG"/>
        </w:rPr>
        <w:t xml:space="preserve"> </w:t>
      </w:r>
      <w:r w:rsidR="00432C7F" w:rsidRPr="00B54792">
        <w:rPr>
          <w:rFonts w:ascii="Times New Roman" w:hAnsi="Times New Roman" w:cs="Times New Roman"/>
          <w:sz w:val="20"/>
          <w:szCs w:val="20"/>
        </w:rPr>
        <w:t>F</w:t>
      </w:r>
      <w:r w:rsidR="00BA3D78" w:rsidRPr="00B54792">
        <w:rPr>
          <w:rFonts w:ascii="Times New Roman" w:hAnsi="Times New Roman" w:cs="Times New Roman"/>
          <w:sz w:val="20"/>
          <w:szCs w:val="20"/>
        </w:rPr>
        <w:t xml:space="preserve">unctional changes in the retina of patients with central-involved diabetic macular edema assessed by mfERG can complement OCT findings. </w:t>
      </w:r>
    </w:p>
    <w:p w:rsidR="00B54792" w:rsidRPr="00B54792" w:rsidRDefault="00B54792" w:rsidP="00B54792">
      <w:pPr>
        <w:bidi w:val="0"/>
        <w:snapToGrid w:val="0"/>
        <w:spacing w:after="0" w:line="240" w:lineRule="auto"/>
        <w:jc w:val="both"/>
        <w:rPr>
          <w:rFonts w:ascii="Times New Roman" w:hAnsi="Times New Roman" w:cs="Times New Roman"/>
          <w:b/>
          <w:bCs/>
          <w:sz w:val="20"/>
          <w:szCs w:val="20"/>
          <w:lang w:bidi="ar-EG"/>
        </w:rPr>
      </w:pPr>
      <w:r w:rsidRPr="00B54792">
        <w:rPr>
          <w:rFonts w:ascii="Times New Roman" w:hAnsi="Times New Roman" w:cs="Times New Roman"/>
          <w:bCs/>
          <w:sz w:val="20"/>
          <w:szCs w:val="20"/>
        </w:rPr>
        <w:t>[</w:t>
      </w:r>
      <w:r w:rsidRPr="00B54792">
        <w:rPr>
          <w:rFonts w:ascii="Times New Roman" w:hAnsi="Times New Roman" w:cs="Times New Roman"/>
          <w:sz w:val="20"/>
          <w:szCs w:val="20"/>
        </w:rPr>
        <w:t>Mina Wahid Sabry Nassif</w:t>
      </w:r>
      <w:r w:rsidRPr="00B54792">
        <w:rPr>
          <w:rFonts w:ascii="Times New Roman" w:hAnsi="Times New Roman" w:cs="Times New Roman"/>
          <w:sz w:val="20"/>
          <w:szCs w:val="20"/>
          <w:lang w:bidi="ar-EG"/>
        </w:rPr>
        <w:t xml:space="preserve">, </w:t>
      </w:r>
      <w:r w:rsidRPr="00B54792">
        <w:rPr>
          <w:rFonts w:ascii="Times New Roman" w:hAnsi="Times New Roman" w:cs="Times New Roman"/>
          <w:sz w:val="20"/>
          <w:szCs w:val="20"/>
        </w:rPr>
        <w:t>Osama Elsaied Shalaby</w:t>
      </w:r>
      <w:r w:rsidRPr="00B54792">
        <w:rPr>
          <w:rFonts w:ascii="Times New Roman" w:hAnsi="Times New Roman" w:cs="Times New Roman"/>
          <w:sz w:val="20"/>
          <w:szCs w:val="20"/>
          <w:lang w:bidi="ar-EG"/>
        </w:rPr>
        <w:t>,</w:t>
      </w:r>
      <w:r w:rsidRPr="00B54792">
        <w:rPr>
          <w:rFonts w:ascii="Times New Roman" w:hAnsi="Times New Roman" w:cs="Times New Roman" w:hint="eastAsia"/>
          <w:sz w:val="20"/>
          <w:szCs w:val="20"/>
          <w:lang w:eastAsia="zh-CN" w:bidi="ar-EG"/>
        </w:rPr>
        <w:t xml:space="preserve"> </w:t>
      </w:r>
      <w:r w:rsidRPr="00B54792">
        <w:rPr>
          <w:rFonts w:ascii="Times New Roman" w:hAnsi="Times New Roman" w:cs="Times New Roman"/>
          <w:sz w:val="20"/>
          <w:szCs w:val="20"/>
        </w:rPr>
        <w:t>Mohamed Hosny El-Bradey</w:t>
      </w:r>
      <w:r w:rsidRPr="00B54792">
        <w:rPr>
          <w:rFonts w:ascii="Times New Roman" w:hAnsi="Times New Roman" w:cs="Times New Roman"/>
          <w:sz w:val="20"/>
          <w:szCs w:val="20"/>
          <w:lang w:bidi="ar-EG"/>
        </w:rPr>
        <w:t xml:space="preserve">, </w:t>
      </w:r>
      <w:r w:rsidRPr="00B54792">
        <w:rPr>
          <w:rFonts w:ascii="Times New Roman" w:hAnsi="Times New Roman" w:cs="Times New Roman"/>
          <w:sz w:val="20"/>
          <w:szCs w:val="20"/>
        </w:rPr>
        <w:t>Heba Mohamed Shafik.</w:t>
      </w:r>
      <w:r w:rsidRPr="00B54792">
        <w:rPr>
          <w:rFonts w:ascii="Times New Roman" w:hAnsi="Times New Roman" w:cs="Times New Roman" w:hint="eastAsia"/>
          <w:b/>
          <w:bCs/>
          <w:sz w:val="20"/>
          <w:szCs w:val="20"/>
          <w:lang w:bidi="fa-IR"/>
        </w:rPr>
        <w:t xml:space="preserve"> </w:t>
      </w:r>
      <w:r w:rsidRPr="00B54792">
        <w:rPr>
          <w:rFonts w:ascii="Times New Roman" w:hAnsi="Times New Roman" w:cs="Times New Roman"/>
          <w:b/>
          <w:bCs/>
          <w:sz w:val="20"/>
          <w:szCs w:val="20"/>
        </w:rPr>
        <w:t>Electrophysiological assessment of central retina following intravitreal injection of Ranibizumab in cases of diabetic macular edema</w:t>
      </w:r>
      <w:r w:rsidRPr="00B54792">
        <w:rPr>
          <w:rFonts w:ascii="Times New Roman" w:eastAsia="Times New Roman" w:hAnsi="Times New Roman" w:cs="Times New Roman"/>
          <w:b/>
          <w:bCs/>
          <w:sz w:val="20"/>
          <w:szCs w:val="20"/>
          <w:lang w:bidi="fa-IR"/>
        </w:rPr>
        <w:t>.</w:t>
      </w:r>
      <w:r w:rsidRPr="00B54792">
        <w:rPr>
          <w:rFonts w:ascii="Times New Roman" w:hAnsi="Times New Roman" w:cs="Times New Roman"/>
          <w:bCs/>
          <w:i/>
          <w:sz w:val="20"/>
          <w:szCs w:val="20"/>
        </w:rPr>
        <w:t xml:space="preserve"> N Y Sci J</w:t>
      </w:r>
      <w:r w:rsidRPr="00B54792">
        <w:rPr>
          <w:rFonts w:ascii="Times New Roman" w:hAnsi="Times New Roman" w:cs="Times New Roman"/>
          <w:bCs/>
          <w:sz w:val="20"/>
          <w:szCs w:val="20"/>
        </w:rPr>
        <w:t xml:space="preserve"> </w:t>
      </w:r>
      <w:r w:rsidRPr="00B54792">
        <w:rPr>
          <w:rFonts w:ascii="Times New Roman" w:hAnsi="Times New Roman" w:cs="Times New Roman"/>
          <w:sz w:val="20"/>
          <w:szCs w:val="20"/>
        </w:rPr>
        <w:t>20</w:t>
      </w:r>
      <w:r w:rsidRPr="00B54792">
        <w:rPr>
          <w:rFonts w:ascii="Times New Roman" w:hAnsi="Times New Roman" w:cs="Times New Roman" w:hint="eastAsia"/>
          <w:sz w:val="20"/>
          <w:szCs w:val="20"/>
        </w:rPr>
        <w:t>20</w:t>
      </w:r>
      <w:r w:rsidRPr="00B54792">
        <w:rPr>
          <w:rFonts w:ascii="Times New Roman" w:hAnsi="Times New Roman" w:cs="Times New Roman"/>
          <w:sz w:val="20"/>
          <w:szCs w:val="20"/>
        </w:rPr>
        <w:t>;</w:t>
      </w:r>
      <w:r w:rsidRPr="00B54792">
        <w:rPr>
          <w:rFonts w:ascii="Times New Roman" w:hAnsi="Times New Roman" w:cs="Times New Roman" w:hint="eastAsia"/>
          <w:sz w:val="20"/>
          <w:szCs w:val="20"/>
        </w:rPr>
        <w:t>13</w:t>
      </w:r>
      <w:r w:rsidRPr="00B54792">
        <w:rPr>
          <w:rFonts w:ascii="Times New Roman" w:hAnsi="Times New Roman" w:cs="Times New Roman"/>
          <w:sz w:val="20"/>
          <w:szCs w:val="20"/>
        </w:rPr>
        <w:t>(</w:t>
      </w:r>
      <w:r w:rsidRPr="00B54792">
        <w:rPr>
          <w:rFonts w:ascii="Times New Roman" w:hAnsi="Times New Roman" w:cs="Times New Roman" w:hint="eastAsia"/>
          <w:sz w:val="20"/>
          <w:szCs w:val="20"/>
        </w:rPr>
        <w:t>1</w:t>
      </w:r>
      <w:r w:rsidRPr="00B54792">
        <w:rPr>
          <w:rFonts w:ascii="Times New Roman" w:hAnsi="Times New Roman" w:cs="Times New Roman"/>
          <w:sz w:val="20"/>
          <w:szCs w:val="20"/>
        </w:rPr>
        <w:t>):</w:t>
      </w:r>
      <w:r w:rsidR="007958A3">
        <w:rPr>
          <w:rFonts w:ascii="Times New Roman" w:hAnsi="Times New Roman" w:cs="Times New Roman"/>
          <w:noProof/>
          <w:color w:val="000000"/>
          <w:sz w:val="20"/>
          <w:szCs w:val="20"/>
        </w:rPr>
        <w:t>6-13</w:t>
      </w:r>
      <w:r w:rsidRPr="00B54792">
        <w:rPr>
          <w:rFonts w:ascii="Times New Roman" w:hAnsi="Times New Roman" w:cs="Times New Roman"/>
          <w:sz w:val="20"/>
          <w:szCs w:val="20"/>
        </w:rPr>
        <w:t xml:space="preserve">]. </w:t>
      </w:r>
      <w:r w:rsidRPr="00B54792">
        <w:rPr>
          <w:rFonts w:ascii="Times New Roman" w:hAnsi="Times New Roman" w:cs="Times New Roman"/>
          <w:iCs/>
          <w:color w:val="000000"/>
          <w:sz w:val="20"/>
          <w:szCs w:val="20"/>
        </w:rPr>
        <w:t>ISSN 1554-0200 (print); ISSN 2375-723X (online)</w:t>
      </w:r>
      <w:r w:rsidRPr="00B54792">
        <w:rPr>
          <w:rFonts w:ascii="Times New Roman" w:hAnsi="Times New Roman" w:cs="Times New Roman"/>
          <w:sz w:val="20"/>
          <w:szCs w:val="20"/>
        </w:rPr>
        <w:t xml:space="preserve">. </w:t>
      </w:r>
      <w:hyperlink r:id="rId7" w:history="1">
        <w:r w:rsidRPr="00B54792">
          <w:rPr>
            <w:rStyle w:val="Hyperlink"/>
            <w:rFonts w:ascii="Times New Roman" w:hAnsi="Times New Roman" w:cs="Times New Roman"/>
            <w:color w:val="0000FF"/>
            <w:sz w:val="20"/>
            <w:szCs w:val="20"/>
          </w:rPr>
          <w:t>http://www.sciencepub.net/newyork</w:t>
        </w:r>
      </w:hyperlink>
      <w:r w:rsidRPr="00B54792">
        <w:rPr>
          <w:rFonts w:ascii="Times New Roman" w:hAnsi="Times New Roman" w:cs="Times New Roman"/>
          <w:sz w:val="20"/>
          <w:szCs w:val="20"/>
        </w:rPr>
        <w:t xml:space="preserve">. </w:t>
      </w:r>
      <w:r>
        <w:rPr>
          <w:rFonts w:ascii="Times New Roman" w:hAnsi="Times New Roman" w:cs="Times New Roman" w:hint="eastAsia"/>
          <w:sz w:val="20"/>
          <w:szCs w:val="20"/>
          <w:lang w:eastAsia="zh-CN"/>
        </w:rPr>
        <w:t>2</w:t>
      </w:r>
      <w:r w:rsidRPr="00B54792">
        <w:rPr>
          <w:rFonts w:ascii="Times New Roman" w:hAnsi="Times New Roman" w:cs="Times New Roman" w:hint="eastAsia"/>
          <w:sz w:val="20"/>
          <w:szCs w:val="20"/>
        </w:rPr>
        <w:t xml:space="preserve">. </w:t>
      </w:r>
      <w:r w:rsidRPr="00B54792">
        <w:rPr>
          <w:rFonts w:ascii="Times New Roman" w:hAnsi="Times New Roman" w:cs="Times New Roman"/>
          <w:color w:val="000000"/>
          <w:sz w:val="20"/>
          <w:szCs w:val="20"/>
          <w:shd w:val="clear" w:color="auto" w:fill="FFFFFF"/>
        </w:rPr>
        <w:t>doi:</w:t>
      </w:r>
      <w:hyperlink r:id="rId8" w:history="1">
        <w:r w:rsidRPr="00B54792">
          <w:rPr>
            <w:rStyle w:val="Hyperlink"/>
            <w:rFonts w:ascii="Times New Roman" w:hAnsi="Times New Roman" w:cs="Times New Roman"/>
            <w:color w:val="0000FF"/>
            <w:sz w:val="20"/>
            <w:szCs w:val="20"/>
            <w:shd w:val="clear" w:color="auto" w:fill="FFFFFF"/>
          </w:rPr>
          <w:t>10.7537/mars</w:t>
        </w:r>
        <w:r w:rsidRPr="00B54792">
          <w:rPr>
            <w:rStyle w:val="Hyperlink"/>
            <w:rFonts w:ascii="Times New Roman" w:hAnsi="Times New Roman" w:cs="Times New Roman" w:hint="eastAsia"/>
            <w:color w:val="0000FF"/>
            <w:sz w:val="20"/>
            <w:szCs w:val="20"/>
            <w:shd w:val="clear" w:color="auto" w:fill="FFFFFF"/>
          </w:rPr>
          <w:t>nys130120.</w:t>
        </w:r>
        <w:r w:rsidRPr="00B54792">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B54792">
        <w:rPr>
          <w:rFonts w:ascii="Times New Roman" w:hAnsi="Times New Roman" w:cs="Times New Roman"/>
          <w:color w:val="000000"/>
          <w:sz w:val="20"/>
          <w:szCs w:val="20"/>
          <w:shd w:val="clear" w:color="auto" w:fill="FFFFFF"/>
        </w:rPr>
        <w:t>.</w:t>
      </w:r>
    </w:p>
    <w:p w:rsidR="00047A7D" w:rsidRPr="00D55BFA" w:rsidRDefault="00047A7D" w:rsidP="00B54792">
      <w:pPr>
        <w:bidi w:val="0"/>
        <w:snapToGrid w:val="0"/>
        <w:spacing w:after="0" w:line="240" w:lineRule="auto"/>
        <w:jc w:val="both"/>
        <w:rPr>
          <w:rFonts w:ascii="Times New Roman" w:hAnsi="Times New Roman" w:cs="Times New Roman"/>
          <w:sz w:val="20"/>
          <w:szCs w:val="20"/>
          <w:lang w:bidi="ar-EG"/>
        </w:rPr>
      </w:pPr>
    </w:p>
    <w:p w:rsidR="00F8430F" w:rsidRPr="00D55BFA" w:rsidRDefault="00F8430F" w:rsidP="00B54792">
      <w:pPr>
        <w:bidi w:val="0"/>
        <w:snapToGrid w:val="0"/>
        <w:spacing w:after="0" w:line="240" w:lineRule="auto"/>
        <w:jc w:val="both"/>
        <w:rPr>
          <w:rFonts w:ascii="Times New Roman" w:hAnsi="Times New Roman" w:cs="Times New Roman"/>
          <w:sz w:val="20"/>
          <w:szCs w:val="20"/>
          <w:lang w:bidi="ar-EG"/>
        </w:rPr>
      </w:pPr>
      <w:r w:rsidRPr="00D55BFA">
        <w:rPr>
          <w:rFonts w:ascii="Times New Roman" w:hAnsi="Times New Roman" w:cs="Times New Roman"/>
          <w:b/>
          <w:bCs/>
          <w:sz w:val="20"/>
          <w:szCs w:val="20"/>
          <w:lang w:bidi="ar-EG"/>
        </w:rPr>
        <w:t>Keyword</w:t>
      </w:r>
      <w:r w:rsidRPr="00D55BFA">
        <w:rPr>
          <w:rFonts w:ascii="Times New Roman" w:hAnsi="Times New Roman" w:cs="Times New Roman"/>
          <w:sz w:val="20"/>
          <w:szCs w:val="20"/>
          <w:lang w:bidi="ar-EG"/>
        </w:rPr>
        <w:t xml:space="preserve">: </w:t>
      </w:r>
      <w:r w:rsidR="00432C7F" w:rsidRPr="00D55BFA">
        <w:rPr>
          <w:rFonts w:ascii="Times New Roman" w:hAnsi="Times New Roman" w:cs="Times New Roman"/>
          <w:sz w:val="20"/>
          <w:szCs w:val="20"/>
          <w:lang w:bidi="ar-EG"/>
        </w:rPr>
        <w:t xml:space="preserve">Electrophysiological, </w:t>
      </w:r>
      <w:r w:rsidRPr="00D55BFA">
        <w:rPr>
          <w:rFonts w:ascii="Times New Roman" w:hAnsi="Times New Roman" w:cs="Times New Roman"/>
          <w:sz w:val="20"/>
          <w:szCs w:val="20"/>
        </w:rPr>
        <w:t>central retina, Ranibizumab</w:t>
      </w:r>
      <w:r w:rsidRPr="00D55BFA">
        <w:rPr>
          <w:rFonts w:ascii="Times New Roman" w:hAnsi="Times New Roman" w:cs="Times New Roman"/>
          <w:sz w:val="20"/>
          <w:szCs w:val="20"/>
          <w:lang w:bidi="ar-EG"/>
        </w:rPr>
        <w:t xml:space="preserve">, </w:t>
      </w:r>
      <w:r w:rsidRPr="00D55BFA">
        <w:rPr>
          <w:rFonts w:ascii="Times New Roman" w:hAnsi="Times New Roman" w:cs="Times New Roman"/>
          <w:sz w:val="20"/>
          <w:szCs w:val="20"/>
        </w:rPr>
        <w:t>diabetic macular edema</w:t>
      </w:r>
      <w:r w:rsidR="00991609" w:rsidRPr="00D55BFA">
        <w:rPr>
          <w:rFonts w:ascii="Times New Roman" w:hAnsi="Times New Roman" w:cs="Times New Roman"/>
          <w:sz w:val="20"/>
          <w:szCs w:val="20"/>
        </w:rPr>
        <w:t>.</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lang w:bidi="ar-EG"/>
        </w:rPr>
      </w:pPr>
    </w:p>
    <w:p w:rsidR="00B54792" w:rsidRDefault="00B54792" w:rsidP="00B54792">
      <w:pPr>
        <w:bidi w:val="0"/>
        <w:snapToGrid w:val="0"/>
        <w:spacing w:after="0" w:line="240" w:lineRule="auto"/>
        <w:jc w:val="both"/>
        <w:rPr>
          <w:rFonts w:ascii="Times New Roman" w:hAnsi="Times New Roman" w:cs="Times New Roman"/>
          <w:b/>
          <w:bCs/>
          <w:sz w:val="20"/>
          <w:szCs w:val="20"/>
          <w:lang w:bidi="ar-EG"/>
        </w:rPr>
        <w:sectPr w:rsidR="00B54792" w:rsidSect="007958A3">
          <w:headerReference w:type="default" r:id="rId9"/>
          <w:footerReference w:type="default" r:id="rId10"/>
          <w:type w:val="continuous"/>
          <w:pgSz w:w="12240" w:h="15840" w:code="9"/>
          <w:pgMar w:top="1440" w:right="1440" w:bottom="1440" w:left="1440" w:header="720" w:footer="720" w:gutter="0"/>
          <w:pgNumType w:start="6"/>
          <w:cols w:space="720"/>
          <w:rtlGutter/>
          <w:docGrid w:linePitch="360"/>
        </w:sectPr>
      </w:pPr>
    </w:p>
    <w:p w:rsidR="0030091E" w:rsidRPr="00D55BFA" w:rsidRDefault="004F3C75" w:rsidP="00B54792">
      <w:pPr>
        <w:bidi w:val="0"/>
        <w:snapToGrid w:val="0"/>
        <w:spacing w:after="0" w:line="240" w:lineRule="auto"/>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lastRenderedPageBreak/>
        <w:t xml:space="preserve">1. </w:t>
      </w:r>
      <w:r w:rsidR="00E50470" w:rsidRPr="00D55BFA">
        <w:rPr>
          <w:rFonts w:ascii="Times New Roman" w:hAnsi="Times New Roman" w:cs="Times New Roman"/>
          <w:b/>
          <w:bCs/>
          <w:sz w:val="20"/>
          <w:szCs w:val="20"/>
          <w:lang w:bidi="ar-EG"/>
        </w:rPr>
        <w:t>Introduction</w:t>
      </w:r>
      <w:r w:rsidR="00BA3D78" w:rsidRPr="00D55BFA">
        <w:rPr>
          <w:rFonts w:ascii="Times New Roman" w:hAnsi="Times New Roman" w:cs="Times New Roman"/>
          <w:b/>
          <w:bCs/>
          <w:sz w:val="20"/>
          <w:szCs w:val="20"/>
          <w:lang w:bidi="ar-EG"/>
        </w:rPr>
        <w:t>:</w:t>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In many countries, diabetes mellitus is manifested by diabetic retinopathy which is a major cause of visual loss globally. Vision loss occurs only in advanced stages that shows diabetic macular edema (DME) and/or proliferative diabetic retinopathy (PDR) or their</w:t>
      </w:r>
      <w:r w:rsidR="00E50470" w:rsidRPr="00D55BFA">
        <w:rPr>
          <w:rFonts w:ascii="Times New Roman" w:hAnsi="Times New Roman" w:cs="Times New Roman"/>
          <w:sz w:val="20"/>
          <w:szCs w:val="20"/>
        </w:rPr>
        <w:t xml:space="preserve"> consequences.</w:t>
      </w:r>
      <w:r w:rsidR="00560ED2" w:rsidRPr="00D55BFA">
        <w:rPr>
          <w:rFonts w:ascii="Times New Roman" w:hAnsi="Times New Roman" w:cs="Times New Roman"/>
          <w:sz w:val="20"/>
          <w:szCs w:val="20"/>
          <w:vertAlign w:val="superscript"/>
        </w:rPr>
        <w:fldChar w:fldCharType="begin"/>
      </w:r>
      <w:r w:rsidRPr="00D55BFA">
        <w:rPr>
          <w:rFonts w:ascii="Times New Roman" w:hAnsi="Times New Roman" w:cs="Times New Roman"/>
          <w:sz w:val="20"/>
          <w:szCs w:val="20"/>
          <w:vertAlign w:val="superscript"/>
        </w:rPr>
        <w:instrText xml:space="preserve"> ADDIN EN.CITE &lt;EndNote&gt;&lt;Cite&gt;&lt;Author&gt;Study&lt;/Author&gt;&lt;Year&gt;1991&lt;/Year&gt;&lt;RecNum&gt;188&lt;/RecNum&gt;&lt;DisplayText&gt;(1)&lt;/DisplayText&gt;&lt;record&gt;&lt;rec-number&gt;188&lt;/rec-number&gt;&lt;foreign-keys&gt;&lt;key app="EN" db-id="rese0ddxlefptpevaxmxswt5sxwaddadwx0w"&gt;188&lt;/key&gt;&lt;/foreign-keys&gt;&lt;ref-type name="Journal Article"&gt;17&lt;/ref-type&gt;&lt;contributors&gt;&lt;authors&gt;&lt;author&gt;Early Treatment Diabetic Retinopathy Study Research Group&lt;/author&gt;&lt;/authors&gt;&lt;/contributors&gt;&lt;titles&gt;&lt;title&gt;Grading diabetic retinopathy from stereoscopic color fundus photographs--an extension of the modified Airlie House classification. ETDRS report number 10. &lt;/title&gt;&lt;secondary-title&gt;Ophthalmology&lt;/secondary-title&gt;&lt;alt-title&gt;Ophthalmology&lt;/alt-title&gt;&lt;/titles&gt;&lt;periodical&gt;&lt;full-title&gt;Ophthalmology&lt;/full-title&gt;&lt;abbr-1&gt;Ophthalmology&lt;/abbr-1&gt;&lt;/periodical&gt;&lt;alt-periodical&gt;&lt;full-title&gt;Ophthalmology&lt;/full-title&gt;&lt;abbr-1&gt;Ophthalmology&lt;/abbr-1&gt;&lt;/alt-periodical&gt;&lt;pages&gt;786-806&lt;/pages&gt;&lt;volume&gt;98&lt;/volume&gt;&lt;number&gt;5 Suppl&lt;/number&gt;&lt;edition&gt;1991/05/01&lt;/edition&gt;&lt;keywords&gt;&lt;keyword&gt;Adolescent&lt;/keyword&gt;&lt;keyword&gt;Adult&lt;/keyword&gt;&lt;keyword&gt;Aged&lt;/keyword&gt;&lt;keyword&gt;Aneurysm/pathology&lt;/keyword&gt;&lt;keyword&gt;Color&lt;/keyword&gt;&lt;keyword&gt;Diabetic Retinopathy/*classification/pathology&lt;/keyword&gt;&lt;keyword&gt;Female&lt;/keyword&gt;&lt;keyword&gt;*Fundus Oculi&lt;/keyword&gt;&lt;keyword&gt;Humans&lt;/keyword&gt;&lt;keyword&gt;Male&lt;/keyword&gt;&lt;keyword&gt;Middle Aged&lt;/keyword&gt;&lt;keyword&gt;*Photography&lt;/keyword&gt;&lt;keyword&gt;Reproducibility of Results&lt;/keyword&gt;&lt;keyword&gt;Retinal Artery/pathology&lt;/keyword&gt;&lt;keyword&gt;Retinal Diseases/pathology&lt;/keyword&gt;&lt;keyword&gt;Retinal Drusen/pathology&lt;/keyword&gt;&lt;keyword&gt;Retinal Hemorrhage/pathology&lt;/keyword&gt;&lt;keyword&gt;Retinal Vein/pathology&lt;/keyword&gt;&lt;/keywords&gt;&lt;dates&gt;&lt;year&gt;1991&lt;/year&gt;&lt;pub-dates&gt;&lt;date&gt;May&lt;/date&gt;&lt;/pub-dates&gt;&lt;/dates&gt;&lt;isbn&gt;0161-6420 (Print)&amp;#xD;0161-6420&lt;/isbn&gt;&lt;accession-num&gt;2062513&lt;/accession-num&gt;&lt;urls&gt;&lt;/urls&gt;&lt;remote-database-provider&gt;Nlm&lt;/remote-database-provider&gt;&lt;language&gt;eng&lt;/language&gt;&lt;/record&gt;&lt;/Cite&gt;&lt;/EndNote&gt;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1" w:tooltip="Group, 1991 #188" w:history="1">
        <w:r w:rsidR="00CF28FB" w:rsidRPr="00D55BFA">
          <w:rPr>
            <w:rFonts w:ascii="Times New Roman" w:hAnsi="Times New Roman" w:cs="Times New Roman"/>
            <w:noProof/>
            <w:sz w:val="20"/>
            <w:szCs w:val="20"/>
            <w:vertAlign w:val="superscript"/>
          </w:rPr>
          <w:t>1</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Diabetic retinopathy represents a microvascular lesion that predominantly affects the small vessels in the form of microvascular occlusion and microvascular leakage. This is postulated to be a result of multiple factors including the selective loss of pericytes, basement membrane thickening and endothelial cell degeneration leading to capillary non perfusion</w:t>
      </w:r>
      <w:r w:rsidR="00E50470" w:rsidRPr="00D55BFA">
        <w:rPr>
          <w:rFonts w:ascii="Times New Roman" w:hAnsi="Times New Roman" w:cs="Times New Roman"/>
          <w:sz w:val="20"/>
          <w:szCs w:val="20"/>
        </w:rPr>
        <w:t>.</w:t>
      </w:r>
      <w:r w:rsidR="00560ED2" w:rsidRPr="00D55BFA">
        <w:rPr>
          <w:rFonts w:ascii="Times New Roman" w:hAnsi="Times New Roman" w:cs="Times New Roman"/>
          <w:sz w:val="20"/>
          <w:szCs w:val="20"/>
          <w:vertAlign w:val="superscript"/>
        </w:rPr>
        <w:fldChar w:fldCharType="begin"/>
      </w:r>
      <w:r w:rsidRPr="00D55BFA">
        <w:rPr>
          <w:rFonts w:ascii="Times New Roman" w:hAnsi="Times New Roman" w:cs="Times New Roman"/>
          <w:sz w:val="20"/>
          <w:szCs w:val="20"/>
          <w:vertAlign w:val="superscript"/>
        </w:rPr>
        <w:instrText xml:space="preserve"> ADDIN EN.CITE &lt;EndNote&gt;&lt;Cite&gt;&lt;Author&gt;Stewart&lt;/Author&gt;&lt;Year&gt;2010&lt;/Year&gt;&lt;RecNum&gt;189&lt;/RecNum&gt;&lt;DisplayText&gt;(2)&lt;/DisplayText&gt;&lt;record&gt;&lt;rec-number&gt;189&lt;/rec-number&gt;&lt;foreign-keys&gt;&lt;key app="EN" db-id="rese0ddxlefptpevaxmxswt5sxwaddadwx0w"&gt;189&lt;/key&gt;&lt;/foreign-keys&gt;&lt;ref-type name="Book Section"&gt;5&lt;/ref-type&gt;&lt;contributors&gt;&lt;authors&gt;&lt;author&gt;Stewart, Michael W.&lt;/author&gt;&lt;/authors&gt;&lt;secondary-authors&gt;&lt;author&gt;Browning, David J.&lt;/author&gt;&lt;/secondary-authors&gt;&lt;/contributors&gt;&lt;titles&gt;&lt;title&gt;Pathophysiology of Diabetic Retinopathy&lt;/title&gt;&lt;secondary-title&gt;Diabetic Retinopathy: Evidence-Based Management&lt;/secondary-title&gt;&lt;/titles&gt;&lt;pages&gt;1-30&lt;/pages&gt;&lt;dates&gt;&lt;year&gt;2010&lt;/year&gt;&lt;/dates&gt;&lt;pub-location&gt;New York, NY&lt;/pub-location&gt;&lt;publisher&gt;Springer New York&lt;/publisher&gt;&lt;isbn&gt;978-0-387-85900-2&lt;/isbn&gt;&lt;label&gt;Stewart2010&lt;/label&gt;&lt;urls&gt;&lt;related-urls&gt;&lt;url&gt;https://doi.org/10.1007/978-0-387-85900-2_1&lt;/url&gt;&lt;/related-urls&gt;&lt;/urls&gt;&lt;electronic-resource-num&gt;10.1007/978-0-387-85900-2_1&lt;/electronic-resource-num&gt;&lt;/record&gt;&lt;/Cite&gt;&lt;/EndNote&gt;</w:instrText>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2" w:tooltip="Stewart, 2010 #189" w:history="1">
        <w:r w:rsidR="00CF28FB" w:rsidRPr="00D55BFA">
          <w:rPr>
            <w:rFonts w:ascii="Times New Roman" w:hAnsi="Times New Roman" w:cs="Times New Roman"/>
            <w:noProof/>
            <w:sz w:val="20"/>
            <w:szCs w:val="20"/>
            <w:vertAlign w:val="superscript"/>
          </w:rPr>
          <w:t>2</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vertAlign w:val="superscript"/>
        </w:rPr>
      </w:pPr>
      <w:r w:rsidRPr="00D55BFA">
        <w:rPr>
          <w:rFonts w:ascii="Times New Roman" w:hAnsi="Times New Roman" w:cs="Times New Roman"/>
          <w:sz w:val="20"/>
          <w:szCs w:val="20"/>
        </w:rPr>
        <w:lastRenderedPageBreak/>
        <w:t>The subsequent retinal hypoxia alters the balance between angiogenic and anti angiogenic growth factors promoting an angiogenic response</w:t>
      </w:r>
      <w:r w:rsidR="00E50470" w:rsidRPr="00D55BFA">
        <w:rPr>
          <w:rFonts w:ascii="Times New Roman" w:hAnsi="Times New Roman" w:cs="Times New Roman"/>
          <w:sz w:val="20"/>
          <w:szCs w:val="20"/>
        </w:rPr>
        <w:t>.</w:t>
      </w:r>
      <w:r w:rsidRPr="00D55BFA">
        <w:rPr>
          <w:rFonts w:ascii="Times New Roman" w:hAnsi="Times New Roman" w:cs="Times New Roman"/>
          <w:sz w:val="20"/>
          <w:szCs w:val="20"/>
        </w:rPr>
        <w:t xml:space="preserve"> It also alters the blood retinal barrier resulting in increased vascular permeability and fluid accumulation with secondary disruption of the retinal microarchitecture. </w:t>
      </w:r>
      <w:r w:rsidR="00560ED2" w:rsidRPr="00D55BFA">
        <w:rPr>
          <w:rFonts w:ascii="Times New Roman" w:hAnsi="Times New Roman" w:cs="Times New Roman"/>
          <w:sz w:val="20"/>
          <w:szCs w:val="20"/>
          <w:vertAlign w:val="superscript"/>
        </w:rPr>
        <w:fldChar w:fldCharType="begin"/>
      </w:r>
      <w:r w:rsidRPr="00D55BFA">
        <w:rPr>
          <w:rFonts w:ascii="Times New Roman" w:hAnsi="Times New Roman" w:cs="Times New Roman"/>
          <w:sz w:val="20"/>
          <w:szCs w:val="20"/>
          <w:vertAlign w:val="superscript"/>
        </w:rPr>
        <w:instrText xml:space="preserve"> ADDIN EN.CITE &lt;EndNote&gt;&lt;Cite&gt;&lt;Author&gt;Stewart&lt;/Author&gt;&lt;Year&gt;2010&lt;/Year&gt;&lt;RecNum&gt;189&lt;/RecNum&gt;&lt;DisplayText&gt;(2)&lt;/DisplayText&gt;&lt;record&gt;&lt;rec-number&gt;189&lt;/rec-number&gt;&lt;foreign-keys&gt;&lt;key app="EN" db-id="rese0ddxlefptpevaxmxswt5sxwaddadwx0w"&gt;189&lt;/key&gt;&lt;/foreign-keys&gt;&lt;ref-type name="Book Section"&gt;5&lt;/ref-type&gt;&lt;contributors&gt;&lt;authors&gt;&lt;author&gt;Stewart, Michael W.&lt;/author&gt;&lt;/authors&gt;&lt;secondary-authors&gt;&lt;author&gt;Browning, David J.&lt;/author&gt;&lt;/secondary-authors&gt;&lt;/contributors&gt;&lt;titles&gt;&lt;title&gt;Pathophysiology of Diabetic Retinopathy&lt;/title&gt;&lt;secondary-title&gt;Diabetic Retinopathy: Evidence-Based Management&lt;/secondary-title&gt;&lt;/titles&gt;&lt;pages&gt;1-30&lt;/pages&gt;&lt;dates&gt;&lt;year&gt;2010&lt;/year&gt;&lt;/dates&gt;&lt;pub-location&gt;New York, NY&lt;/pub-location&gt;&lt;publisher&gt;Springer New York&lt;/publisher&gt;&lt;isbn&gt;978-0-387-85900-2&lt;/isbn&gt;&lt;label&gt;Stewart2010&lt;/label&gt;&lt;urls&gt;&lt;related-urls&gt;&lt;url&gt;https://doi.org/10.1007/978-0-387-85900-2_1&lt;/url&gt;&lt;/related-urls&gt;&lt;/urls&gt;&lt;electronic-resource-num&gt;10.1007/978-0-387-85900-2_1&lt;/electronic-resource-num&gt;&lt;/record&gt;&lt;/Cite&gt;&lt;/EndNote&gt;</w:instrText>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2" w:tooltip="Stewart, 2010 #189" w:history="1">
        <w:r w:rsidR="00CF28FB" w:rsidRPr="00D55BFA">
          <w:rPr>
            <w:rFonts w:ascii="Times New Roman" w:hAnsi="Times New Roman" w:cs="Times New Roman"/>
            <w:noProof/>
            <w:sz w:val="20"/>
            <w:szCs w:val="20"/>
            <w:vertAlign w:val="superscript"/>
          </w:rPr>
          <w:t>2</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7958A3" w:rsidRDefault="00BA3D78" w:rsidP="00B54792">
      <w:pPr>
        <w:bidi w:val="0"/>
        <w:snapToGrid w:val="0"/>
        <w:spacing w:after="0" w:line="240" w:lineRule="auto"/>
        <w:ind w:firstLine="425"/>
        <w:jc w:val="both"/>
        <w:rPr>
          <w:rFonts w:ascii="Times New Roman" w:hAnsi="Times New Roman" w:cs="Times New Roman"/>
          <w:sz w:val="20"/>
          <w:szCs w:val="20"/>
          <w:vertAlign w:val="superscript"/>
          <w:lang w:eastAsia="zh-CN"/>
        </w:rPr>
      </w:pPr>
      <w:r w:rsidRPr="00D55BFA">
        <w:rPr>
          <w:rFonts w:ascii="Times New Roman" w:hAnsi="Times New Roman" w:cs="Times New Roman"/>
          <w:sz w:val="20"/>
          <w:szCs w:val="20"/>
        </w:rPr>
        <w:t xml:space="preserve">A noninvasive imaging modality known as optical coherence tomography (OCT) has been emerged for the evaluation and management of retinal diseases. Optical coherence tomography has the ability to image intraocular structures in vivo with resolution approaching that of histological sections so it acquired ability for detection and quantification of macular and optic nerve head pathologies. </w:t>
      </w:r>
      <w:r w:rsidR="00560ED2" w:rsidRPr="00D55BFA">
        <w:rPr>
          <w:rFonts w:ascii="Times New Roman" w:hAnsi="Times New Roman" w:cs="Times New Roman"/>
          <w:sz w:val="20"/>
          <w:szCs w:val="20"/>
          <w:vertAlign w:val="superscript"/>
        </w:rPr>
        <w:fldChar w:fldCharType="begin">
          <w:fldData xml:space="preserve">PEVuZE5vdGU+PENpdGU+PEF1dGhvcj5Hcm92ZXI8L0F1dGhvcj48WWVhcj4yMDA5PC9ZZWFyPjxS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</w:fldData>
        </w:fldChar>
      </w:r>
      <w:r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PEVuZE5vdGU+PENpdGU+PEF1dGhvcj5Hcm92ZXI8L0F1dGhvcj48WWVhcj4yMDA5PC9ZZWFyPjxS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</w:fldData>
        </w:fldChar>
      </w:r>
      <w:r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3" w:tooltip="Grover, 2009 #190" w:history="1">
        <w:r w:rsidR="00CF28FB" w:rsidRPr="00D55BFA">
          <w:rPr>
            <w:rFonts w:ascii="Times New Roman" w:hAnsi="Times New Roman" w:cs="Times New Roman"/>
            <w:noProof/>
            <w:sz w:val="20"/>
            <w:szCs w:val="20"/>
            <w:vertAlign w:val="superscript"/>
          </w:rPr>
          <w:t>3</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7958A3" w:rsidRDefault="007958A3" w:rsidP="007958A3">
      <w:pPr>
        <w:bidi w:val="0"/>
        <w:snapToGrid w:val="0"/>
        <w:spacing w:after="0" w:line="240" w:lineRule="auto"/>
        <w:ind w:firstLine="425"/>
        <w:jc w:val="both"/>
        <w:rPr>
          <w:rFonts w:ascii="Times New Roman" w:hAnsi="Times New Roman" w:cs="Times New Roman"/>
          <w:sz w:val="20"/>
          <w:szCs w:val="20"/>
          <w:vertAlign w:val="superscript"/>
          <w:lang w:eastAsia="zh-CN"/>
        </w:rPr>
        <w:sectPr w:rsidR="007958A3" w:rsidSect="00B54792">
          <w:type w:val="continuous"/>
          <w:pgSz w:w="12240" w:h="15840" w:code="9"/>
          <w:pgMar w:top="1440" w:right="1440" w:bottom="1440" w:left="1440" w:header="720" w:footer="720" w:gutter="0"/>
          <w:cols w:num="2" w:space="550"/>
          <w:rtlGutter/>
          <w:docGrid w:linePitch="360"/>
        </w:sectPr>
      </w:pP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lastRenderedPageBreak/>
        <w:t xml:space="preserve">It allows obtaining cross sectional, high resolution, three dimensional images of the macula. So it's a perfect method for assessment of macular structural changes. </w:t>
      </w:r>
      <w:r w:rsidR="00560ED2" w:rsidRPr="00D55BFA">
        <w:rPr>
          <w:rFonts w:ascii="Times New Roman" w:hAnsi="Times New Roman" w:cs="Times New Roman"/>
          <w:sz w:val="20"/>
          <w:szCs w:val="20"/>
          <w:vertAlign w:val="superscript"/>
        </w:rPr>
        <w:fldChar w:fldCharType="begin">
          <w:fldData xml:space="preserve">PEVuZE5vdGU+PENpdGU+PEF1dGhvcj5Hcm92ZXI8L0F1dGhvcj48WWVhcj4yMDA5PC9ZZWFyPjxS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</w:fldData>
        </w:fldChar>
      </w:r>
      <w:r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PEVuZE5vdGU+PENpdGU+PEF1dGhvcj5Hcm92ZXI8L0F1dGhvcj48WWVhcj4yMDA5PC9ZZWFyPjxS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</w:fldData>
        </w:fldChar>
      </w:r>
      <w:r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3" w:tooltip="Grover, 2009 #190" w:history="1">
        <w:r w:rsidR="00CF28FB" w:rsidRPr="00D55BFA">
          <w:rPr>
            <w:rFonts w:ascii="Times New Roman" w:hAnsi="Times New Roman" w:cs="Times New Roman"/>
            <w:noProof/>
            <w:sz w:val="20"/>
            <w:szCs w:val="20"/>
            <w:vertAlign w:val="superscript"/>
          </w:rPr>
          <w:t>3</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Electrophysiological tests including full-field flash electroretinography and multifocal electroretinography (mfERG) are important objective tests identifying functional changes of the retina in early phases of diabetic retinopathy. </w:t>
      </w:r>
      <w:r w:rsidR="00560ED2" w:rsidRPr="00D55BFA">
        <w:rPr>
          <w:rFonts w:ascii="Times New Roman" w:hAnsi="Times New Roman" w:cs="Times New Roman"/>
          <w:sz w:val="20"/>
          <w:szCs w:val="20"/>
          <w:vertAlign w:val="superscript"/>
        </w:rPr>
        <w:fldChar w:fldCharType="begin">
          <w:fldData xml:space="preserve">PEVuZE5vdGU+PENpdGU+PEF1dGhvcj5MdW5nPC9BdXRob3I+PFllYXI+MjAxMjwvWWVhcj48UmVj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</w:fldData>
        </w:fldChar>
      </w:r>
      <w:r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PEVuZE5vdGU+PENpdGU+PEF1dGhvcj5MdW5nPC9BdXRob3I+PFllYXI+MjAxMjwvWWVhcj48UmVj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</w:fldData>
        </w:fldChar>
      </w:r>
      <w:r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4" w:tooltip="Lung, 2012 #191" w:history="1">
        <w:r w:rsidR="00CF28FB" w:rsidRPr="00D55BFA">
          <w:rPr>
            <w:rFonts w:ascii="Times New Roman" w:hAnsi="Times New Roman" w:cs="Times New Roman"/>
            <w:noProof/>
            <w:sz w:val="20"/>
            <w:szCs w:val="20"/>
            <w:vertAlign w:val="superscript"/>
          </w:rPr>
          <w:t>4</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Multifocal electroretinography (mfERG) was developed by Sutter and Tran in 1992 for recording responses from many regions of the retina. This objective measurement was introduced because full-field flash electroretinography records mass responses from the whole retina. </w:t>
      </w:r>
      <w:r w:rsidR="00560ED2" w:rsidRPr="00D55BFA">
        <w:rPr>
          <w:rFonts w:ascii="Times New Roman" w:hAnsi="Times New Roman" w:cs="Times New Roman"/>
          <w:sz w:val="20"/>
          <w:szCs w:val="20"/>
          <w:vertAlign w:val="superscript"/>
        </w:rPr>
        <w:fldChar w:fldCharType="begin"/>
      </w:r>
      <w:r w:rsidRPr="00D55BFA">
        <w:rPr>
          <w:rFonts w:ascii="Times New Roman" w:hAnsi="Times New Roman" w:cs="Times New Roman"/>
          <w:sz w:val="20"/>
          <w:szCs w:val="20"/>
          <w:vertAlign w:val="superscript"/>
        </w:rPr>
        <w:instrText xml:space="preserve"> ADDIN EN.CITE &lt;EndNote&gt;&lt;Cite&gt;&lt;Author&gt;Tehrani&lt;/Author&gt;&lt;Year&gt;2015&lt;/Year&gt;&lt;RecNum&gt;193&lt;/RecNum&gt;&lt;DisplayText&gt;(5)&lt;/DisplayText&gt;&lt;record&gt;&lt;rec-number&gt;193&lt;/rec-number&gt;&lt;foreign-keys&gt;&lt;key app="EN" db-id="rese0ddxlefptpevaxmxswt5sxwaddadwx0w"&gt;193&lt;/key&gt;&lt;/foreign-keys&gt;&lt;ref-type name="Journal Article"&gt;17&lt;/ref-type&gt;&lt;contributors&gt;&lt;authors&gt;&lt;author&gt;Tehrani, Neda Mazahery&lt;/author&gt;&lt;author&gt;Riazi-Esfahani, Hamid&lt;/author&gt;&lt;author&gt;Jafarzadehpur, Ebrahim&lt;/author&gt;&lt;author&gt;Mirzajani, Ali&lt;/author&gt;&lt;author&gt;Talebi, Hossein&lt;/author&gt;&lt;author&gt;Amini, Abdulrahim&lt;/author&gt;&lt;author&gt;Mazloumi, Mehdi&lt;/author&gt;&lt;author&gt;Roohipoor, Ramak&lt;/author&gt;&lt;author&gt;Riazi-Esfahani, Mohammad&lt;/author&gt;&lt;/authors&gt;&lt;/contributors&gt;&lt;titles&gt;&lt;title&gt;Multifocal Electroretinogram in Diabetic Macular Edema; Correlation with Visual Acuity and Optical Coherence Tomography&lt;/title&gt;&lt;secondary-title&gt;Journal of ophthalmic &amp;amp; vision research&lt;/secondary-title&gt;&lt;alt-title&gt;J Ophthalmic Vis Res&lt;/alt-title&gt;&lt;/titles&gt;&lt;periodical&gt;&lt;full-title&gt;Journal of ophthalmic &amp;amp; vision research&lt;/full-title&gt;&lt;abbr-1&gt;J Ophthalmic Vis Res&lt;/abbr-1&gt;&lt;/periodical&gt;&lt;alt-periodical&gt;&lt;full-title&gt;Journal of ophthalmic &amp;amp; vision research&lt;/full-title&gt;&lt;abbr-1&gt;J Ophthalmic Vis Res&lt;/abbr-1&gt;&lt;/alt-periodical&gt;&lt;pages&gt;165-171&lt;/pages&gt;&lt;volume&gt;10&lt;/volume&gt;&lt;number&gt;2&lt;/number&gt;&lt;keywords&gt;&lt;keyword&gt;Diabetes Mellitus&lt;/keyword&gt;&lt;keyword&gt;Diabetic Macular Edema&lt;/keyword&gt;&lt;keyword&gt;Multi-focal Electroretinography&lt;/keyword&gt;&lt;keyword&gt;Optical Coherence Tomography&lt;/keyword&gt;&lt;keyword&gt;Visual Acuity&lt;/keyword&gt;&lt;/keywords&gt;&lt;dates&gt;&lt;year&gt;2015&lt;/year&gt;&lt;pub-dates&gt;&lt;date&gt;Apr-Jun&lt;/date&gt;&lt;/pub-dates&gt;&lt;/dates&gt;&lt;publisher&gt;Medknow Publications &amp;amp; Media Pvt Ltd&lt;/publisher&gt;&lt;isbn&gt;2008-2010&amp;#xD;2008-322X&lt;/isbn&gt;&lt;accession-num&gt;26425320&lt;/accession-num&gt;&lt;urls&gt;&lt;related-urls&gt;&lt;url&gt;https://www.ncbi.nlm.nih.gov/pubmed/26425320&lt;/url&gt;&lt;url&gt;https://www.ncbi.nlm.nih.gov/pmc/articles/PMC4568615/&lt;/url&gt;&lt;/related-urls&gt;&lt;/urls&gt;&lt;electronic-resource-num&gt;10.4103/2008-322X.163773&lt;/electronic-resource-num&gt;&lt;remote-database-name&gt;PubMed&lt;/remote-database-name&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5" w:tooltip="Tehrani, 2015 #193" w:history="1">
        <w:r w:rsidR="00CF28FB" w:rsidRPr="00D55BFA">
          <w:rPr>
            <w:rFonts w:ascii="Times New Roman" w:hAnsi="Times New Roman" w:cs="Times New Roman"/>
            <w:noProof/>
            <w:sz w:val="20"/>
            <w:szCs w:val="20"/>
            <w:vertAlign w:val="superscript"/>
          </w:rPr>
          <w:t>5</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vertAlign w:val="superscript"/>
        </w:rPr>
      </w:pPr>
      <w:r w:rsidRPr="00D55BFA">
        <w:rPr>
          <w:rFonts w:ascii="Times New Roman" w:hAnsi="Times New Roman" w:cs="Times New Roman"/>
          <w:sz w:val="20"/>
          <w:szCs w:val="20"/>
        </w:rPr>
        <w:t xml:space="preserve">Currently, the majority of treatments for DME target VEGF to block its action. Ranibizumab is a selective anti-VEGF drug used in this treatment. The current standard methods for evaluating the effectiveness of the anti-VEGF treatment are visual acuity (VA) and optical coherence tomography (OCT). </w:t>
      </w:r>
      <w:r w:rsidR="00560ED2" w:rsidRPr="00D55BFA">
        <w:rPr>
          <w:rFonts w:ascii="Times New Roman" w:hAnsi="Times New Roman" w:cs="Times New Roman"/>
          <w:sz w:val="20"/>
          <w:szCs w:val="20"/>
          <w:vertAlign w:val="superscript"/>
        </w:rPr>
        <w:fldChar w:fldCharType="begin">
          <w:fldData xml:space="preserve">PEVuZE5vdGU+PENpdGU+PEF1dGhvcj5CYWdldC1CZXJuYWxkaXo8L0F1dGhvcj48WWVhcj4yMDE3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</w:fldData>
        </w:fldChar>
      </w:r>
      <w:r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PEVuZE5vdGU+PENpdGU+PEF1dGhvcj5CYWdldC1CZXJuYWxkaXo8L0F1dGhvcj48WWVhcj4yMDE3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</w:fldData>
        </w:fldChar>
      </w:r>
      <w:r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6" w:tooltip="Baget-Bernaldiz, 2017 #192" w:history="1">
        <w:r w:rsidR="00CF28FB" w:rsidRPr="00D55BFA">
          <w:rPr>
            <w:rFonts w:ascii="Times New Roman" w:hAnsi="Times New Roman" w:cs="Times New Roman"/>
            <w:noProof/>
            <w:sz w:val="20"/>
            <w:szCs w:val="20"/>
            <w:vertAlign w:val="superscript"/>
          </w:rPr>
          <w:t>6</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lang w:bidi="ar-EG"/>
        </w:rPr>
      </w:pPr>
    </w:p>
    <w:p w:rsidR="00BA3D78" w:rsidRPr="00D55BFA" w:rsidRDefault="004F3C75" w:rsidP="00B54792">
      <w:pPr>
        <w:bidi w:val="0"/>
        <w:snapToGrid w:val="0"/>
        <w:spacing w:after="0" w:line="240" w:lineRule="auto"/>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 xml:space="preserve">2. </w:t>
      </w:r>
      <w:r w:rsidR="00BA3D78" w:rsidRPr="00D55BFA">
        <w:rPr>
          <w:rFonts w:ascii="Times New Roman" w:hAnsi="Times New Roman" w:cs="Times New Roman"/>
          <w:b/>
          <w:bCs/>
          <w:sz w:val="20"/>
          <w:szCs w:val="20"/>
          <w:lang w:bidi="ar-EG"/>
        </w:rPr>
        <w:t xml:space="preserve">Patients and </w:t>
      </w:r>
      <w:r w:rsidR="00E50470" w:rsidRPr="00D55BFA">
        <w:rPr>
          <w:rFonts w:ascii="Times New Roman" w:hAnsi="Times New Roman" w:cs="Times New Roman"/>
          <w:b/>
          <w:bCs/>
          <w:sz w:val="20"/>
          <w:szCs w:val="20"/>
          <w:lang w:bidi="ar-EG"/>
        </w:rPr>
        <w:t>Methods</w:t>
      </w:r>
      <w:r w:rsidR="00BA3D78" w:rsidRPr="00D55BFA">
        <w:rPr>
          <w:rFonts w:ascii="Times New Roman" w:hAnsi="Times New Roman" w:cs="Times New Roman"/>
          <w:b/>
          <w:bCs/>
          <w:sz w:val="20"/>
          <w:szCs w:val="20"/>
          <w:lang w:bidi="ar-EG"/>
        </w:rPr>
        <w:t>:</w:t>
      </w:r>
    </w:p>
    <w:p w:rsidR="00BA3D78" w:rsidRPr="00D55BFA" w:rsidRDefault="00BA3D78"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 study involved 24 eyes of 20 patients suffering from diabetic macular edema. All the study participants underwent full ophthalmological assessment with measuring central foveal thickness (CFT) using Heidelberg Optical Coherence Tomography (OCT spectralis). Multifocal electroretinography (mfERG) was performed using RetiMax device in accordance with the ISCEV guidelines.</w:t>
      </w:r>
    </w:p>
    <w:p w:rsidR="00BA3D78" w:rsidRPr="00D55BFA" w:rsidRDefault="00BA3D78"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Patients were examined at baseline (pre-injection) and one month after three intravitreal injections of Ranibizumab at monthly intervals (post-injection).</w:t>
      </w:r>
    </w:p>
    <w:p w:rsidR="00BA3D78" w:rsidRPr="00D55BFA" w:rsidRDefault="00BA3D78"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 mfERG parameters our study focused on included, relative retinal density of response, P1 wave ampl</w:t>
      </w:r>
      <w:r w:rsidR="00794321" w:rsidRPr="00D55BFA">
        <w:rPr>
          <w:rFonts w:ascii="Times New Roman" w:hAnsi="Times New Roman" w:cs="Times New Roman"/>
          <w:sz w:val="20"/>
          <w:szCs w:val="20"/>
        </w:rPr>
        <w:t>itude and implicit time in the central ring R1</w:t>
      </w:r>
      <w:r w:rsidRPr="00D55BFA">
        <w:rPr>
          <w:rFonts w:ascii="Times New Roman" w:hAnsi="Times New Roman" w:cs="Times New Roman"/>
          <w:sz w:val="20"/>
          <w:szCs w:val="20"/>
        </w:rPr>
        <w:t>.</w:t>
      </w:r>
    </w:p>
    <w:p w:rsidR="00BA3D78" w:rsidRPr="00D55BFA" w:rsidRDefault="00BA3D78"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Inclusion criteria:</w:t>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Diabetic patients with central-involved diabetic macular edema as seen by optical coherence tomography (OCT) planned to receive intravitreal injection of Ranibizumab.</w:t>
      </w:r>
    </w:p>
    <w:p w:rsidR="00BA3D78" w:rsidRPr="00D55BFA" w:rsidRDefault="00BA3D78"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Exclusion criteria:</w:t>
      </w:r>
    </w:p>
    <w:p w:rsidR="00BA3D78" w:rsidRPr="00D55BFA" w:rsidRDefault="00BA3D78" w:rsidP="00B54792">
      <w:pPr>
        <w:pStyle w:val="ListParagraph"/>
        <w:numPr>
          <w:ilvl w:val="0"/>
          <w:numId w:val="17"/>
        </w:numPr>
        <w:snapToGrid w:val="0"/>
        <w:spacing w:after="0" w:line="240" w:lineRule="auto"/>
        <w:ind w:left="0" w:firstLine="425"/>
        <w:jc w:val="both"/>
        <w:rPr>
          <w:rFonts w:ascii="Times New Roman" w:hAnsi="Times New Roman" w:cs="Times New Roman"/>
          <w:b/>
          <w:bCs/>
          <w:sz w:val="20"/>
          <w:szCs w:val="20"/>
        </w:rPr>
      </w:pPr>
      <w:r w:rsidRPr="00D55BFA">
        <w:rPr>
          <w:rFonts w:ascii="Times New Roman" w:hAnsi="Times New Roman" w:cs="Times New Roman"/>
          <w:sz w:val="20"/>
          <w:szCs w:val="20"/>
        </w:rPr>
        <w:t>Patients with any media opacity as dense cataract obscuring adequate clinical evaluation or investigations.</w:t>
      </w:r>
    </w:p>
    <w:p w:rsidR="00BA3D78" w:rsidRPr="00D55BFA" w:rsidRDefault="00BA3D78" w:rsidP="00B54792">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D55BFA">
        <w:rPr>
          <w:rFonts w:ascii="Times New Roman" w:hAnsi="Times New Roman" w:cs="Times New Roman"/>
          <w:sz w:val="20"/>
          <w:szCs w:val="20"/>
        </w:rPr>
        <w:t>Patients with severe complications of diabetic retinopathy or retinal vein occlusions as vitreous hemorrhage or neovascular glaucoma.</w:t>
      </w:r>
    </w:p>
    <w:p w:rsidR="00BA3D78" w:rsidRPr="00D55BFA" w:rsidRDefault="00BA3D78" w:rsidP="00B54792">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D55BFA">
        <w:rPr>
          <w:rFonts w:ascii="Times New Roman" w:hAnsi="Times New Roman" w:cs="Times New Roman"/>
          <w:sz w:val="20"/>
          <w:szCs w:val="20"/>
        </w:rPr>
        <w:t>Patients with optic nerve disease such as Glaucoma.</w:t>
      </w:r>
    </w:p>
    <w:p w:rsidR="00BA3D78" w:rsidRPr="00D55BFA" w:rsidRDefault="00BA3D78" w:rsidP="00B54792">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D55BFA">
        <w:rPr>
          <w:rFonts w:ascii="Times New Roman" w:hAnsi="Times New Roman" w:cs="Times New Roman"/>
          <w:sz w:val="20"/>
          <w:szCs w:val="20"/>
        </w:rPr>
        <w:lastRenderedPageBreak/>
        <w:t>Patients suffering from any physical and or mental handicap preventing electrophysiology testing or OCT.</w:t>
      </w:r>
    </w:p>
    <w:p w:rsidR="00BA3D78"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All patients were subjected to:</w:t>
      </w:r>
    </w:p>
    <w:p w:rsidR="00B54792" w:rsidRDefault="00BA3D78" w:rsidP="00B54792">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D55BFA">
        <w:rPr>
          <w:rFonts w:ascii="Times New Roman" w:hAnsi="Times New Roman" w:cs="Times New Roman"/>
          <w:sz w:val="20"/>
          <w:szCs w:val="20"/>
        </w:rPr>
        <w:t>Complete history takin</w:t>
      </w:r>
      <w:r w:rsidR="00B54792" w:rsidRPr="00D55BFA">
        <w:rPr>
          <w:rFonts w:ascii="Times New Roman" w:hAnsi="Times New Roman" w:cs="Times New Roman"/>
          <w:sz w:val="20"/>
          <w:szCs w:val="20"/>
        </w:rPr>
        <w:t>g</w:t>
      </w:r>
      <w:r w:rsidR="00B54792">
        <w:rPr>
          <w:rFonts w:ascii="Times New Roman" w:hAnsi="Times New Roman" w:cs="Times New Roman"/>
          <w:sz w:val="20"/>
          <w:szCs w:val="20"/>
        </w:rPr>
        <w:t>.</w:t>
      </w:r>
    </w:p>
    <w:p w:rsidR="00BA3D78" w:rsidRPr="00D55BFA" w:rsidRDefault="00BA3D78" w:rsidP="00B54792">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D55BFA">
        <w:rPr>
          <w:rFonts w:ascii="Times New Roman" w:hAnsi="Times New Roman" w:cs="Times New Roman"/>
          <w:sz w:val="20"/>
          <w:szCs w:val="20"/>
        </w:rPr>
        <w:t>Complete ophthalmological examination including:</w:t>
      </w:r>
    </w:p>
    <w:p w:rsidR="00BA3D78" w:rsidRPr="00D55BFA" w:rsidRDefault="00BA3D78" w:rsidP="00B54792">
      <w:pPr>
        <w:pStyle w:val="ListParagraph"/>
        <w:numPr>
          <w:ilvl w:val="0"/>
          <w:numId w:val="20"/>
        </w:numPr>
        <w:snapToGrid w:val="0"/>
        <w:spacing w:after="0" w:line="240" w:lineRule="auto"/>
        <w:ind w:left="0" w:firstLine="425"/>
        <w:jc w:val="both"/>
        <w:rPr>
          <w:rFonts w:ascii="Times New Roman" w:hAnsi="Times New Roman" w:cs="Times New Roman"/>
          <w:sz w:val="20"/>
          <w:szCs w:val="20"/>
        </w:rPr>
      </w:pPr>
      <w:r w:rsidRPr="00D55BFA">
        <w:rPr>
          <w:rFonts w:ascii="Times New Roman" w:hAnsi="Times New Roman" w:cs="Times New Roman"/>
          <w:sz w:val="20"/>
          <w:szCs w:val="20"/>
        </w:rPr>
        <w:t>Investigations:</w:t>
      </w:r>
    </w:p>
    <w:p w:rsidR="00BA3D78" w:rsidRPr="00D55BFA" w:rsidRDefault="00BA3D78"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Statistical analysis:</w:t>
      </w:r>
    </w:p>
    <w:p w:rsidR="00E50470" w:rsidRPr="00D55BFA" w:rsidRDefault="00BA3D78"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Sorting and analysis of data were performed by using Statistical Package for Social Sciences (SPSS) version 20.0 (Armonk, NY: IBM Corp).</w:t>
      </w:r>
      <w:r w:rsidR="00E50470" w:rsidRPr="00D55BFA">
        <w:rPr>
          <w:rFonts w:ascii="Times New Roman" w:hAnsi="Times New Roman" w:cs="Times New Roman"/>
          <w:sz w:val="20"/>
          <w:szCs w:val="20"/>
        </w:rPr>
        <w:t xml:space="preserve"> (</w:t>
      </w:r>
      <w:r w:rsidRPr="00D55BFA">
        <w:rPr>
          <w:rFonts w:ascii="Times New Roman" w:hAnsi="Times New Roman" w:cs="Times New Roman"/>
          <w:sz w:val="20"/>
          <w:szCs w:val="20"/>
        </w:rPr>
        <w:t>Paired t-test</w:t>
      </w:r>
      <w:r w:rsidR="00E50470" w:rsidRPr="00D55BFA">
        <w:rPr>
          <w:rFonts w:ascii="Times New Roman" w:hAnsi="Times New Roman" w:cs="Times New Roman"/>
          <w:sz w:val="20"/>
          <w:szCs w:val="20"/>
        </w:rPr>
        <w:t xml:space="preserve">, </w:t>
      </w:r>
      <w:r w:rsidRPr="00D55BFA">
        <w:rPr>
          <w:rFonts w:ascii="Times New Roman" w:hAnsi="Times New Roman" w:cs="Times New Roman"/>
          <w:sz w:val="20"/>
          <w:szCs w:val="20"/>
        </w:rPr>
        <w:t>Wilcoxon signed ranks test</w:t>
      </w:r>
      <w:r w:rsidR="00E50470" w:rsidRPr="00D55BFA">
        <w:rPr>
          <w:rFonts w:ascii="Times New Roman" w:hAnsi="Times New Roman" w:cs="Times New Roman"/>
          <w:sz w:val="20"/>
          <w:szCs w:val="20"/>
        </w:rPr>
        <w:t xml:space="preserve">, </w:t>
      </w:r>
      <w:r w:rsidRPr="00D55BFA">
        <w:rPr>
          <w:rFonts w:ascii="Times New Roman" w:hAnsi="Times New Roman" w:cs="Times New Roman"/>
          <w:sz w:val="20"/>
          <w:szCs w:val="20"/>
        </w:rPr>
        <w:t>Spearman coefficient</w:t>
      </w:r>
      <w:r w:rsidR="00E50470" w:rsidRPr="00D55BFA">
        <w:rPr>
          <w:rFonts w:ascii="Times New Roman" w:hAnsi="Times New Roman" w:cs="Times New Roman"/>
          <w:sz w:val="20"/>
          <w:szCs w:val="20"/>
        </w:rPr>
        <w:t>)</w:t>
      </w:r>
    </w:p>
    <w:p w:rsidR="00E50470" w:rsidRPr="00D55BFA" w:rsidRDefault="00E50470"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Results:</w:t>
      </w:r>
    </w:p>
    <w:p w:rsidR="001F58BA"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 study was conducted on 24 eyes of 20 diabetic patients with diabetic macular edema before and after receiving three intravitreal injections of Ranibizumab at monthly intervals as a part of their treatment regimen.</w:t>
      </w:r>
    </w:p>
    <w:p w:rsidR="00E50470" w:rsidRPr="00D55BFA" w:rsidRDefault="00E50470" w:rsidP="00B54792">
      <w:pPr>
        <w:pStyle w:val="ListParagraph"/>
        <w:numPr>
          <w:ilvl w:val="0"/>
          <w:numId w:val="4"/>
        </w:numPr>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Socio-demographic data:</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 patients included 8 males (40%) and 12 females (60%), with mean age of 56.65 years and range from 26.0 to 77.0 years. About 55% of the patients were younger than 60 years old while 45% were older than or equal to 60 years old.</w:t>
      </w:r>
    </w:p>
    <w:p w:rsidR="00E50470" w:rsidRPr="00D55BFA" w:rsidRDefault="00E50470" w:rsidP="00B54792">
      <w:pPr>
        <w:pStyle w:val="ListParagraph"/>
        <w:numPr>
          <w:ilvl w:val="0"/>
          <w:numId w:val="4"/>
        </w:numPr>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Clinical data:</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All of the enrolled patients were known to be diabetics. One patient had type 1 DM on the other hand 19 patients had type 2 DM. 15 patients were on insulin treatment at time of history taking while 5 patients were on oral hypoglycemic medications (OHGs). The mean known duration of DM for the patients was 18.15 years (range 10-30 years), 20% of the patients were also known to be hypertensive. None of the patients was known to have kidney disease and 80% of them had no co-morbidities. Due to the unavailability of full medical records, records of HbA1C and lipid profiles couldn't be obtained. 8.33 % of the eyes had history of previous laser treatment in the form of panretinal photocoagulation (PRP), while 91.67 % of them were naïve to any type of eye intervention.</w:t>
      </w:r>
    </w:p>
    <w:p w:rsidR="00E50470" w:rsidRPr="00D55BFA" w:rsidRDefault="00E50470" w:rsidP="00B54792">
      <w:pPr>
        <w:pStyle w:val="ListParagraph"/>
        <w:numPr>
          <w:ilvl w:val="0"/>
          <w:numId w:val="4"/>
        </w:numPr>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Clinical results:</w:t>
      </w:r>
    </w:p>
    <w:p w:rsidR="00E50470" w:rsidRPr="00D55BFA" w:rsidRDefault="00E50470" w:rsidP="00B54792">
      <w:pPr>
        <w:pStyle w:val="ListParagraph"/>
        <w:numPr>
          <w:ilvl w:val="0"/>
          <w:numId w:val="5"/>
        </w:numPr>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Best corrected visual acuity (BCVA):</w:t>
      </w:r>
    </w:p>
    <w:p w:rsidR="00B54792" w:rsidRPr="00B54792" w:rsidRDefault="00E50470" w:rsidP="00B54792">
      <w:pPr>
        <w:bidi w:val="0"/>
        <w:snapToGrid w:val="0"/>
        <w:spacing w:after="0" w:line="240" w:lineRule="auto"/>
        <w:ind w:firstLine="425"/>
        <w:jc w:val="both"/>
        <w:rPr>
          <w:rFonts w:ascii="Times New Roman" w:hAnsi="Times New Roman" w:cs="Times New Roman"/>
          <w:b/>
          <w:bCs/>
          <w:sz w:val="20"/>
          <w:szCs w:val="20"/>
          <w:lang w:eastAsia="zh-CN"/>
        </w:rPr>
      </w:pPr>
      <w:r w:rsidRPr="00D55BFA">
        <w:rPr>
          <w:rFonts w:ascii="Times New Roman" w:hAnsi="Times New Roman" w:cs="Times New Roman"/>
          <w:sz w:val="20"/>
          <w:szCs w:val="20"/>
        </w:rPr>
        <w:t>There was 83.3% improvement in BCVA one month after three intravitreal injections of Ranibizumab at monthly intervals compared to baseline.</w:t>
      </w:r>
    </w:p>
    <w:p w:rsidR="00B54792" w:rsidRPr="00B54792" w:rsidRDefault="00B54792" w:rsidP="00B54792">
      <w:pPr>
        <w:pStyle w:val="ListParagraph"/>
        <w:numPr>
          <w:ilvl w:val="0"/>
          <w:numId w:val="5"/>
        </w:numPr>
        <w:snapToGrid w:val="0"/>
        <w:spacing w:after="0" w:line="240" w:lineRule="auto"/>
        <w:ind w:left="0" w:firstLine="0"/>
        <w:jc w:val="both"/>
        <w:rPr>
          <w:rFonts w:ascii="Times New Roman" w:hAnsi="Times New Roman" w:cs="Times New Roman"/>
          <w:b/>
          <w:bCs/>
          <w:sz w:val="20"/>
          <w:szCs w:val="20"/>
        </w:rPr>
      </w:pPr>
      <w:r w:rsidRPr="00B54792">
        <w:rPr>
          <w:rFonts w:ascii="Times New Roman" w:hAnsi="Times New Roman" w:cs="Times New Roman"/>
          <w:b/>
          <w:bCs/>
          <w:sz w:val="20"/>
          <w:szCs w:val="20"/>
        </w:rPr>
        <w:t>Optical coherence tomography (OCT):</w:t>
      </w:r>
    </w:p>
    <w:p w:rsidR="00B54792" w:rsidRDefault="00B54792" w:rsidP="00B54792">
      <w:pPr>
        <w:bidi w:val="0"/>
        <w:snapToGrid w:val="0"/>
        <w:spacing w:after="0" w:line="240" w:lineRule="auto"/>
        <w:ind w:firstLine="425"/>
        <w:jc w:val="both"/>
        <w:rPr>
          <w:rFonts w:ascii="Times New Roman" w:hAnsi="Times New Roman" w:cs="Times New Roman"/>
          <w:b/>
          <w:bCs/>
          <w:sz w:val="20"/>
          <w:szCs w:val="20"/>
          <w:lang w:eastAsia="zh-CN"/>
        </w:rPr>
      </w:pPr>
      <w:r w:rsidRPr="00B54792">
        <w:rPr>
          <w:rFonts w:ascii="Times New Roman" w:hAnsi="Times New Roman" w:cs="Times New Roman"/>
          <w:sz w:val="20"/>
          <w:szCs w:val="20"/>
        </w:rPr>
        <w:t xml:space="preserve">Using SD-OCT Spectralis device (Heidelberg engineering, Heidelberg, Germany), central foveal thickness (CFT) was measured using thickness map in all the patients. There was 26.6% improvement in CRT one month after three intravitreal injections of </w:t>
      </w:r>
      <w:r w:rsidRPr="00D55BFA">
        <w:rPr>
          <w:rFonts w:ascii="Times New Roman" w:hAnsi="Times New Roman" w:cs="Times New Roman"/>
          <w:sz w:val="20"/>
          <w:szCs w:val="20"/>
        </w:rPr>
        <w:t>Ranibizumab at monthly intervals compared to baseline.</w:t>
      </w:r>
    </w:p>
    <w:p w:rsidR="00B54792" w:rsidRDefault="00B54792" w:rsidP="00B54792">
      <w:pPr>
        <w:bidi w:val="0"/>
        <w:snapToGrid w:val="0"/>
        <w:spacing w:after="0" w:line="240" w:lineRule="auto"/>
        <w:jc w:val="center"/>
        <w:rPr>
          <w:rFonts w:ascii="Times New Roman" w:hAnsi="Times New Roman" w:cs="Times New Roman"/>
          <w:b/>
          <w:bCs/>
          <w:sz w:val="20"/>
          <w:szCs w:val="20"/>
          <w:lang w:eastAsia="zh-CN"/>
        </w:rPr>
        <w:sectPr w:rsidR="00B54792" w:rsidSect="007958A3">
          <w:headerReference w:type="default" r:id="rId11"/>
          <w:pgSz w:w="12240" w:h="15840" w:code="9"/>
          <w:pgMar w:top="1440" w:right="1440" w:bottom="1440" w:left="1440" w:header="720" w:footer="720" w:gutter="0"/>
          <w:cols w:num="2" w:space="550"/>
          <w:rtlGutter/>
          <w:docGrid w:linePitch="360"/>
        </w:sectPr>
      </w:pPr>
    </w:p>
    <w:p w:rsidR="00E50470" w:rsidRPr="00B54792" w:rsidRDefault="00E50470" w:rsidP="00B54792">
      <w:pPr>
        <w:bidi w:val="0"/>
        <w:snapToGrid w:val="0"/>
        <w:spacing w:after="0" w:line="240" w:lineRule="auto"/>
        <w:jc w:val="both"/>
        <w:rPr>
          <w:rFonts w:ascii="Times New Roman" w:hAnsi="Times New Roman" w:cs="Times New Roman"/>
          <w:b/>
          <w:bCs/>
          <w:sz w:val="18"/>
          <w:szCs w:val="18"/>
        </w:rPr>
      </w:pPr>
      <w:r w:rsidRPr="00D55BFA">
        <w:rPr>
          <w:rFonts w:ascii="Times New Roman" w:hAnsi="Times New Roman" w:cs="Times New Roman"/>
          <w:b/>
          <w:bCs/>
          <w:sz w:val="20"/>
          <w:szCs w:val="20"/>
        </w:rPr>
        <w:lastRenderedPageBreak/>
        <w:t>Table (</w:t>
      </w:r>
      <w:r w:rsidR="002F6AC8" w:rsidRPr="00D55BFA">
        <w:rPr>
          <w:rFonts w:ascii="Times New Roman" w:hAnsi="Times New Roman" w:cs="Times New Roman"/>
          <w:b/>
          <w:bCs/>
          <w:sz w:val="20"/>
          <w:szCs w:val="20"/>
        </w:rPr>
        <w:t>1</w:t>
      </w:r>
      <w:r w:rsidRPr="00D55BFA">
        <w:rPr>
          <w:rFonts w:ascii="Times New Roman" w:hAnsi="Times New Roman" w:cs="Times New Roman"/>
          <w:b/>
          <w:bCs/>
          <w:sz w:val="20"/>
          <w:szCs w:val="20"/>
        </w:rPr>
        <w:t>): Comparison between pre-injection and post-injection (after 3 loading doses) according to BCVA (n = 24)</w:t>
      </w:r>
    </w:p>
    <w:tbl>
      <w:tblPr>
        <w:tblStyle w:val="TableGrid"/>
        <w:tblW w:w="5000" w:type="pct"/>
        <w:jc w:val="center"/>
        <w:tblCellMar>
          <w:left w:w="57" w:type="dxa"/>
          <w:right w:w="57" w:type="dxa"/>
        </w:tblCellMar>
        <w:tblLook w:val="04A0"/>
      </w:tblPr>
      <w:tblGrid>
        <w:gridCol w:w="2268"/>
        <w:gridCol w:w="2494"/>
        <w:gridCol w:w="2630"/>
        <w:gridCol w:w="2082"/>
      </w:tblGrid>
      <w:tr w:rsidR="00E50470" w:rsidRPr="00B54792" w:rsidTr="00D55BFA">
        <w:trPr>
          <w:jc w:val="center"/>
        </w:trPr>
        <w:tc>
          <w:tcPr>
            <w:tcW w:w="1197"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b/>
                <w:bCs/>
                <w:sz w:val="18"/>
                <w:szCs w:val="18"/>
                <w:lang w:bidi="ar-EG"/>
              </w:rPr>
              <w:t>BCVA</w:t>
            </w:r>
          </w:p>
        </w:tc>
        <w:tc>
          <w:tcPr>
            <w:tcW w:w="1316"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Pre-injection</w:t>
            </w:r>
          </w:p>
        </w:tc>
        <w:tc>
          <w:tcPr>
            <w:tcW w:w="1388"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Post-injection</w:t>
            </w:r>
          </w:p>
        </w:tc>
        <w:tc>
          <w:tcPr>
            <w:tcW w:w="1100"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Difference</w:t>
            </w:r>
          </w:p>
        </w:tc>
      </w:tr>
      <w:tr w:rsidR="00E50470" w:rsidRPr="00B54792" w:rsidTr="00D55BFA">
        <w:trPr>
          <w:jc w:val="center"/>
        </w:trPr>
        <w:tc>
          <w:tcPr>
            <w:tcW w:w="1197"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Min. – Max.</w:t>
            </w:r>
          </w:p>
        </w:tc>
        <w:tc>
          <w:tcPr>
            <w:tcW w:w="1316"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0.05 – 0.40</w:t>
            </w:r>
          </w:p>
        </w:tc>
        <w:tc>
          <w:tcPr>
            <w:tcW w:w="1388"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0.20 – 0.50</w:t>
            </w:r>
          </w:p>
        </w:tc>
        <w:tc>
          <w:tcPr>
            <w:tcW w:w="1100"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0.0 – 0.45</w:t>
            </w:r>
          </w:p>
        </w:tc>
      </w:tr>
      <w:tr w:rsidR="00E50470" w:rsidRPr="00B54792" w:rsidTr="00D55BFA">
        <w:trPr>
          <w:jc w:val="center"/>
        </w:trPr>
        <w:tc>
          <w:tcPr>
            <w:tcW w:w="1197"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Mean ± SD.</w:t>
            </w:r>
          </w:p>
        </w:tc>
        <w:tc>
          <w:tcPr>
            <w:tcW w:w="1316"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 xml:space="preserve">0.18 ± 0.10 </w:t>
            </w:r>
          </w:p>
        </w:tc>
        <w:tc>
          <w:tcPr>
            <w:tcW w:w="1388"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0.33 ± 0.11</w:t>
            </w:r>
          </w:p>
        </w:tc>
        <w:tc>
          <w:tcPr>
            <w:tcW w:w="1100"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0.15 ± 0.12</w:t>
            </w:r>
          </w:p>
        </w:tc>
      </w:tr>
      <w:tr w:rsidR="00E50470" w:rsidRPr="00B54792" w:rsidTr="00D55BFA">
        <w:trPr>
          <w:jc w:val="center"/>
        </w:trPr>
        <w:tc>
          <w:tcPr>
            <w:tcW w:w="1197"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Median</w:t>
            </w:r>
          </w:p>
        </w:tc>
        <w:tc>
          <w:tcPr>
            <w:tcW w:w="1316"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0.15</w:t>
            </w:r>
          </w:p>
        </w:tc>
        <w:tc>
          <w:tcPr>
            <w:tcW w:w="1388"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0.30</w:t>
            </w:r>
          </w:p>
        </w:tc>
        <w:tc>
          <w:tcPr>
            <w:tcW w:w="1100"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0.13</w:t>
            </w:r>
          </w:p>
        </w:tc>
      </w:tr>
      <w:tr w:rsidR="00E50470" w:rsidRPr="00B54792" w:rsidTr="00D55BFA">
        <w:trPr>
          <w:jc w:val="center"/>
        </w:trPr>
        <w:tc>
          <w:tcPr>
            <w:tcW w:w="1197" w:type="pct"/>
            <w:vAlign w:val="center"/>
            <w:hideMark/>
          </w:tcPr>
          <w:p w:rsidR="00E50470" w:rsidRPr="00B54792" w:rsidRDefault="00D55BFA"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Z (</w:t>
            </w:r>
            <w:r w:rsidR="00E50470" w:rsidRPr="00B54792">
              <w:rPr>
                <w:rFonts w:ascii="Times New Roman" w:hAnsi="Times New Roman" w:cs="Times New Roman"/>
                <w:b/>
                <w:bCs/>
                <w:sz w:val="18"/>
                <w:szCs w:val="18"/>
                <w:lang w:bidi="ar-EG"/>
              </w:rPr>
              <w:t>p)</w:t>
            </w:r>
          </w:p>
        </w:tc>
        <w:tc>
          <w:tcPr>
            <w:tcW w:w="2704" w:type="pct"/>
            <w:gridSpan w:val="2"/>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3.979</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(&lt;0.001</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w:t>
            </w:r>
          </w:p>
        </w:tc>
        <w:tc>
          <w:tcPr>
            <w:tcW w:w="1100"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p>
        </w:tc>
      </w:tr>
    </w:tbl>
    <w:p w:rsidR="00E50470" w:rsidRPr="00B54792" w:rsidRDefault="00E50470" w:rsidP="00B54792">
      <w:pPr>
        <w:bidi w:val="0"/>
        <w:snapToGrid w:val="0"/>
        <w:spacing w:after="0" w:line="240" w:lineRule="auto"/>
        <w:jc w:val="both"/>
        <w:rPr>
          <w:rFonts w:ascii="Times New Roman" w:eastAsia="SimSun" w:hAnsi="Times New Roman" w:cs="Times New Roman"/>
          <w:b/>
          <w:bCs/>
          <w:sz w:val="18"/>
          <w:szCs w:val="18"/>
          <w:lang w:eastAsia="zh-CN"/>
        </w:rPr>
      </w:pPr>
      <w:r w:rsidRPr="00B54792">
        <w:rPr>
          <w:rFonts w:ascii="Times New Roman" w:eastAsia="SimSun" w:hAnsi="Times New Roman" w:cs="Times New Roman"/>
          <w:sz w:val="18"/>
          <w:szCs w:val="18"/>
          <w:lang w:eastAsia="zh-CN"/>
        </w:rPr>
        <w:t xml:space="preserve">Z: </w:t>
      </w:r>
      <w:r w:rsidRPr="00B54792">
        <w:rPr>
          <w:rFonts w:ascii="Times New Roman" w:eastAsia="SimSun" w:hAnsi="Times New Roman" w:cs="Times New Roman"/>
          <w:b/>
          <w:bCs/>
          <w:sz w:val="18"/>
          <w:szCs w:val="18"/>
          <w:lang w:eastAsia="zh-CN"/>
        </w:rPr>
        <w:t>Wilcoxon signed ranks test</w:t>
      </w:r>
      <w:r w:rsidR="00242A70">
        <w:rPr>
          <w:rFonts w:ascii="Times New Roman" w:hAnsi="Times New Roman" w:cs="Times New Roman" w:hint="eastAsia"/>
          <w:b/>
          <w:bCs/>
          <w:sz w:val="18"/>
          <w:szCs w:val="18"/>
          <w:lang w:eastAsia="zh-CN"/>
        </w:rPr>
        <w:t xml:space="preserve"> </w:t>
      </w:r>
      <w:r w:rsidRPr="00B54792">
        <w:rPr>
          <w:rFonts w:ascii="Times New Roman" w:eastAsia="SimSun" w:hAnsi="Times New Roman" w:cs="Times New Roman"/>
          <w:sz w:val="18"/>
          <w:szCs w:val="18"/>
          <w:lang w:eastAsia="zh-CN"/>
        </w:rPr>
        <w:t xml:space="preserve">p: p value for comparing between </w:t>
      </w:r>
      <w:r w:rsidRPr="00B54792">
        <w:rPr>
          <w:rFonts w:ascii="Times New Roman" w:eastAsia="SimSun" w:hAnsi="Times New Roman" w:cs="Times New Roman"/>
          <w:b/>
          <w:bCs/>
          <w:sz w:val="18"/>
          <w:szCs w:val="18"/>
          <w:lang w:eastAsia="zh-CN"/>
        </w:rPr>
        <w:t>pre</w:t>
      </w:r>
      <w:r w:rsidRPr="00B54792">
        <w:rPr>
          <w:rFonts w:ascii="Times New Roman" w:eastAsia="SimSun" w:hAnsi="Times New Roman" w:cs="Times New Roman"/>
          <w:sz w:val="18"/>
          <w:szCs w:val="18"/>
          <w:lang w:eastAsia="zh-CN"/>
        </w:rPr>
        <w:t xml:space="preserve"> and </w:t>
      </w:r>
      <w:r w:rsidRPr="00B54792">
        <w:rPr>
          <w:rFonts w:ascii="Times New Roman" w:eastAsia="SimSun" w:hAnsi="Times New Roman" w:cs="Times New Roman"/>
          <w:b/>
          <w:bCs/>
          <w:sz w:val="18"/>
          <w:szCs w:val="18"/>
          <w:lang w:eastAsia="zh-CN"/>
        </w:rPr>
        <w:t>post</w:t>
      </w:r>
    </w:p>
    <w:p w:rsidR="004F3C75" w:rsidRPr="00B54792" w:rsidRDefault="00E50470" w:rsidP="00B54792">
      <w:pPr>
        <w:bidi w:val="0"/>
        <w:snapToGrid w:val="0"/>
        <w:spacing w:after="0" w:line="240" w:lineRule="auto"/>
        <w:jc w:val="both"/>
        <w:rPr>
          <w:rFonts w:ascii="Times New Roman" w:hAnsi="Times New Roman" w:cs="Times New Roman"/>
          <w:sz w:val="18"/>
          <w:szCs w:val="18"/>
          <w:lang w:eastAsia="zh-CN"/>
        </w:rPr>
      </w:pPr>
      <w:r w:rsidRPr="00B54792">
        <w:rPr>
          <w:rFonts w:ascii="Times New Roman" w:eastAsia="SimSun" w:hAnsi="Times New Roman" w:cs="Times New Roman"/>
          <w:sz w:val="18"/>
          <w:szCs w:val="18"/>
          <w:lang w:eastAsia="zh-CN"/>
        </w:rPr>
        <w:t xml:space="preserve">*: Statistically significant at p ≤ 0.05 </w:t>
      </w:r>
    </w:p>
    <w:p w:rsidR="00B54792" w:rsidRPr="00B54792" w:rsidRDefault="00B54792" w:rsidP="00B54792">
      <w:pPr>
        <w:bidi w:val="0"/>
        <w:snapToGrid w:val="0"/>
        <w:spacing w:after="0" w:line="240" w:lineRule="auto"/>
        <w:jc w:val="both"/>
        <w:rPr>
          <w:rFonts w:ascii="Times New Roman" w:hAnsi="Times New Roman" w:cs="Times New Roman"/>
          <w:b/>
          <w:bCs/>
          <w:sz w:val="20"/>
          <w:szCs w:val="20"/>
        </w:rPr>
      </w:pPr>
    </w:p>
    <w:p w:rsidR="00E50470" w:rsidRPr="00B54792" w:rsidRDefault="00E50470" w:rsidP="00B54792">
      <w:pPr>
        <w:bidi w:val="0"/>
        <w:snapToGrid w:val="0"/>
        <w:spacing w:after="0" w:line="240" w:lineRule="auto"/>
        <w:jc w:val="both"/>
        <w:rPr>
          <w:rFonts w:ascii="Times New Roman" w:hAnsi="Times New Roman" w:cs="Times New Roman"/>
          <w:b/>
          <w:bCs/>
          <w:sz w:val="18"/>
          <w:szCs w:val="18"/>
        </w:rPr>
      </w:pPr>
      <w:r w:rsidRPr="00D55BFA">
        <w:rPr>
          <w:rFonts w:ascii="Times New Roman" w:hAnsi="Times New Roman" w:cs="Times New Roman"/>
          <w:b/>
          <w:bCs/>
          <w:sz w:val="20"/>
          <w:szCs w:val="20"/>
        </w:rPr>
        <w:t>Table (</w:t>
      </w:r>
      <w:r w:rsidR="002F6AC8" w:rsidRPr="00D55BFA">
        <w:rPr>
          <w:rFonts w:ascii="Times New Roman" w:hAnsi="Times New Roman" w:cs="Times New Roman"/>
          <w:b/>
          <w:bCs/>
          <w:sz w:val="20"/>
          <w:szCs w:val="20"/>
        </w:rPr>
        <w:t>2</w:t>
      </w:r>
      <w:r w:rsidRPr="00D55BFA">
        <w:rPr>
          <w:rFonts w:ascii="Times New Roman" w:hAnsi="Times New Roman" w:cs="Times New Roman"/>
          <w:b/>
          <w:bCs/>
          <w:sz w:val="20"/>
          <w:szCs w:val="20"/>
        </w:rPr>
        <w:t>)</w:t>
      </w:r>
      <w:r w:rsidR="00B54792" w:rsidRPr="00D55BFA">
        <w:rPr>
          <w:rFonts w:ascii="Times New Roman" w:hAnsi="Times New Roman" w:cs="Times New Roman"/>
          <w:b/>
          <w:bCs/>
          <w:sz w:val="20"/>
          <w:szCs w:val="20"/>
        </w:rPr>
        <w:t>:</w:t>
      </w:r>
      <w:r w:rsidR="00B54792">
        <w:rPr>
          <w:rFonts w:ascii="Times New Roman" w:hAnsi="Times New Roman" w:cs="Times New Roman"/>
          <w:b/>
          <w:bCs/>
          <w:sz w:val="20"/>
          <w:szCs w:val="20"/>
        </w:rPr>
        <w:t xml:space="preserve"> </w:t>
      </w:r>
      <w:r w:rsidR="00B54792" w:rsidRPr="00D55BFA">
        <w:rPr>
          <w:rFonts w:ascii="Times New Roman" w:hAnsi="Times New Roman" w:cs="Times New Roman"/>
          <w:b/>
          <w:bCs/>
          <w:sz w:val="20"/>
          <w:szCs w:val="20"/>
        </w:rPr>
        <w:t>C</w:t>
      </w:r>
      <w:r w:rsidRPr="00D55BFA">
        <w:rPr>
          <w:rFonts w:ascii="Times New Roman" w:hAnsi="Times New Roman" w:cs="Times New Roman"/>
          <w:b/>
          <w:bCs/>
          <w:sz w:val="20"/>
          <w:szCs w:val="20"/>
        </w:rPr>
        <w:t>omparison between pre-injection and post-injection (after 3 loading doses) according to OCT CFT (n = 24)</w:t>
      </w:r>
    </w:p>
    <w:tbl>
      <w:tblPr>
        <w:tblStyle w:val="TableGrid"/>
        <w:tblW w:w="5000" w:type="pct"/>
        <w:jc w:val="center"/>
        <w:tblCellMar>
          <w:left w:w="57" w:type="dxa"/>
          <w:right w:w="57" w:type="dxa"/>
        </w:tblCellMar>
        <w:tblLook w:val="04A0"/>
      </w:tblPr>
      <w:tblGrid>
        <w:gridCol w:w="2296"/>
        <w:gridCol w:w="2450"/>
        <w:gridCol w:w="2278"/>
        <w:gridCol w:w="2450"/>
      </w:tblGrid>
      <w:tr w:rsidR="00E50470" w:rsidRPr="00B54792" w:rsidTr="00D55BFA">
        <w:trPr>
          <w:jc w:val="center"/>
        </w:trPr>
        <w:tc>
          <w:tcPr>
            <w:tcW w:w="1212"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OCT CFT/µm</w:t>
            </w:r>
          </w:p>
        </w:tc>
        <w:tc>
          <w:tcPr>
            <w:tcW w:w="1293"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Pre</w:t>
            </w:r>
          </w:p>
        </w:tc>
        <w:tc>
          <w:tcPr>
            <w:tcW w:w="1202"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Post</w:t>
            </w:r>
          </w:p>
        </w:tc>
        <w:tc>
          <w:tcPr>
            <w:tcW w:w="1293" w:type="pct"/>
            <w:vAlign w:val="center"/>
            <w:hideMark/>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Difference</w:t>
            </w:r>
          </w:p>
        </w:tc>
      </w:tr>
      <w:tr w:rsidR="00E50470" w:rsidRPr="00B54792" w:rsidTr="00D55BFA">
        <w:trPr>
          <w:jc w:val="center"/>
        </w:trPr>
        <w:tc>
          <w:tcPr>
            <w:tcW w:w="1212"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Min. – Max.</w:t>
            </w:r>
          </w:p>
        </w:tc>
        <w:tc>
          <w:tcPr>
            <w:tcW w:w="1293"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259.0 – 744.0</w:t>
            </w:r>
          </w:p>
        </w:tc>
        <w:tc>
          <w:tcPr>
            <w:tcW w:w="1202"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230.0 – 490.0</w:t>
            </w:r>
          </w:p>
        </w:tc>
        <w:tc>
          <w:tcPr>
            <w:tcW w:w="1293"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 xml:space="preserve">-79.0 – 513.0 </w:t>
            </w:r>
          </w:p>
        </w:tc>
      </w:tr>
      <w:tr w:rsidR="00E50470" w:rsidRPr="00B54792" w:rsidTr="00D55BFA">
        <w:trPr>
          <w:jc w:val="center"/>
        </w:trPr>
        <w:tc>
          <w:tcPr>
            <w:tcW w:w="1212"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Mean ± SD.</w:t>
            </w:r>
          </w:p>
        </w:tc>
        <w:tc>
          <w:tcPr>
            <w:tcW w:w="1293"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445.71 ± 125.18</w:t>
            </w:r>
          </w:p>
        </w:tc>
        <w:tc>
          <w:tcPr>
            <w:tcW w:w="1202"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327.21 ± 76.14</w:t>
            </w:r>
          </w:p>
        </w:tc>
        <w:tc>
          <w:tcPr>
            <w:tcW w:w="1293"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118.50 ± 134.10</w:t>
            </w:r>
          </w:p>
        </w:tc>
      </w:tr>
      <w:tr w:rsidR="00E50470" w:rsidRPr="00B54792" w:rsidTr="00D55BFA">
        <w:trPr>
          <w:jc w:val="center"/>
        </w:trPr>
        <w:tc>
          <w:tcPr>
            <w:tcW w:w="1212"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Median</w:t>
            </w:r>
          </w:p>
        </w:tc>
        <w:tc>
          <w:tcPr>
            <w:tcW w:w="1293"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402.50</w:t>
            </w:r>
          </w:p>
        </w:tc>
        <w:tc>
          <w:tcPr>
            <w:tcW w:w="1202"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312.50</w:t>
            </w:r>
          </w:p>
        </w:tc>
        <w:tc>
          <w:tcPr>
            <w:tcW w:w="1293" w:type="pct"/>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72.50</w:t>
            </w:r>
          </w:p>
        </w:tc>
      </w:tr>
      <w:tr w:rsidR="00E50470" w:rsidRPr="00B54792" w:rsidTr="00D55BFA">
        <w:trPr>
          <w:jc w:val="center"/>
        </w:trPr>
        <w:tc>
          <w:tcPr>
            <w:tcW w:w="1212" w:type="pct"/>
            <w:vAlign w:val="center"/>
            <w:hideMark/>
          </w:tcPr>
          <w:p w:rsidR="00E50470" w:rsidRPr="00B54792" w:rsidRDefault="00D55BFA"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t (</w:t>
            </w:r>
            <w:r w:rsidR="00E50470" w:rsidRPr="00B54792">
              <w:rPr>
                <w:rFonts w:ascii="Times New Roman" w:hAnsi="Times New Roman" w:cs="Times New Roman"/>
                <w:b/>
                <w:bCs/>
                <w:sz w:val="18"/>
                <w:szCs w:val="18"/>
                <w:lang w:bidi="ar-EG"/>
              </w:rPr>
              <w:t>p)</w:t>
            </w:r>
          </w:p>
        </w:tc>
        <w:tc>
          <w:tcPr>
            <w:tcW w:w="2495" w:type="pct"/>
            <w:gridSpan w:val="2"/>
            <w:vAlign w:val="center"/>
            <w:hideMark/>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4.329</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(&lt;0.001</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w:t>
            </w:r>
          </w:p>
        </w:tc>
        <w:tc>
          <w:tcPr>
            <w:tcW w:w="1293"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p>
        </w:tc>
      </w:tr>
    </w:tbl>
    <w:p w:rsidR="00E50470" w:rsidRPr="00B54792" w:rsidRDefault="00E50470" w:rsidP="00B54792">
      <w:pPr>
        <w:bidi w:val="0"/>
        <w:snapToGrid w:val="0"/>
        <w:spacing w:after="0" w:line="240" w:lineRule="auto"/>
        <w:jc w:val="both"/>
        <w:rPr>
          <w:rFonts w:ascii="Times New Roman" w:eastAsia="SimSun" w:hAnsi="Times New Roman" w:cs="Times New Roman"/>
          <w:b/>
          <w:bCs/>
          <w:sz w:val="18"/>
          <w:szCs w:val="18"/>
          <w:lang w:eastAsia="zh-CN"/>
        </w:rPr>
      </w:pPr>
      <w:r w:rsidRPr="00B54792">
        <w:rPr>
          <w:rFonts w:ascii="Times New Roman" w:eastAsia="SimSun" w:hAnsi="Times New Roman" w:cs="Times New Roman"/>
          <w:b/>
          <w:bCs/>
          <w:sz w:val="18"/>
          <w:szCs w:val="18"/>
          <w:lang w:eastAsia="zh-CN"/>
        </w:rPr>
        <w:t>t: Paired t-test</w:t>
      </w:r>
      <w:r w:rsidR="00242A70">
        <w:rPr>
          <w:rFonts w:ascii="Times New Roman" w:hAnsi="Times New Roman" w:cs="Times New Roman" w:hint="eastAsia"/>
          <w:b/>
          <w:bCs/>
          <w:sz w:val="18"/>
          <w:szCs w:val="18"/>
          <w:lang w:eastAsia="zh-CN"/>
        </w:rPr>
        <w:t xml:space="preserve"> </w:t>
      </w:r>
      <w:r w:rsidRPr="00B54792">
        <w:rPr>
          <w:rFonts w:ascii="Times New Roman" w:eastAsia="SimSun" w:hAnsi="Times New Roman" w:cs="Times New Roman"/>
          <w:sz w:val="18"/>
          <w:szCs w:val="18"/>
          <w:lang w:eastAsia="zh-CN"/>
        </w:rPr>
        <w:t xml:space="preserve">p: p value for comparing between </w:t>
      </w:r>
      <w:r w:rsidRPr="00B54792">
        <w:rPr>
          <w:rFonts w:ascii="Times New Roman" w:eastAsia="SimSun" w:hAnsi="Times New Roman" w:cs="Times New Roman"/>
          <w:b/>
          <w:bCs/>
          <w:sz w:val="18"/>
          <w:szCs w:val="18"/>
          <w:lang w:eastAsia="zh-CN"/>
        </w:rPr>
        <w:t>pre</w:t>
      </w:r>
      <w:r w:rsidRPr="00B54792">
        <w:rPr>
          <w:rFonts w:ascii="Times New Roman" w:eastAsia="SimSun" w:hAnsi="Times New Roman" w:cs="Times New Roman"/>
          <w:sz w:val="18"/>
          <w:szCs w:val="18"/>
          <w:lang w:eastAsia="zh-CN"/>
        </w:rPr>
        <w:t xml:space="preserve"> and </w:t>
      </w:r>
      <w:r w:rsidRPr="00B54792">
        <w:rPr>
          <w:rFonts w:ascii="Times New Roman" w:eastAsia="SimSun" w:hAnsi="Times New Roman" w:cs="Times New Roman"/>
          <w:b/>
          <w:bCs/>
          <w:sz w:val="18"/>
          <w:szCs w:val="18"/>
          <w:lang w:eastAsia="zh-CN"/>
        </w:rPr>
        <w:t>post</w:t>
      </w:r>
    </w:p>
    <w:p w:rsidR="00E50470" w:rsidRPr="00B54792" w:rsidRDefault="00E50470" w:rsidP="00B54792">
      <w:pPr>
        <w:bidi w:val="0"/>
        <w:snapToGrid w:val="0"/>
        <w:spacing w:after="0" w:line="240" w:lineRule="auto"/>
        <w:jc w:val="both"/>
        <w:rPr>
          <w:rFonts w:ascii="Times New Roman" w:eastAsia="SimSun" w:hAnsi="Times New Roman" w:cs="Times New Roman"/>
          <w:sz w:val="18"/>
          <w:szCs w:val="18"/>
          <w:lang w:eastAsia="zh-CN"/>
        </w:rPr>
      </w:pPr>
      <w:r w:rsidRPr="00B54792">
        <w:rPr>
          <w:rFonts w:ascii="Times New Roman" w:eastAsia="SimSun" w:hAnsi="Times New Roman" w:cs="Times New Roman"/>
          <w:sz w:val="18"/>
          <w:szCs w:val="18"/>
          <w:lang w:eastAsia="zh-CN"/>
        </w:rPr>
        <w:t xml:space="preserve">*: Statistically significant at p ≤ 0.05 </w:t>
      </w:r>
    </w:p>
    <w:p w:rsidR="00E50470" w:rsidRPr="00D55BFA" w:rsidRDefault="00E50470" w:rsidP="00B54792">
      <w:pPr>
        <w:bidi w:val="0"/>
        <w:snapToGrid w:val="0"/>
        <w:spacing w:after="0" w:line="240" w:lineRule="auto"/>
        <w:jc w:val="both"/>
        <w:rPr>
          <w:rFonts w:ascii="Times New Roman" w:hAnsi="Times New Roman" w:cs="Times New Roman"/>
          <w:b/>
          <w:bCs/>
          <w:sz w:val="20"/>
          <w:szCs w:val="20"/>
          <w:lang w:bidi="ar-EG"/>
        </w:rPr>
      </w:pPr>
    </w:p>
    <w:p w:rsidR="00B54792" w:rsidRDefault="00B54792" w:rsidP="00B54792">
      <w:pPr>
        <w:pStyle w:val="ListParagraph"/>
        <w:numPr>
          <w:ilvl w:val="0"/>
          <w:numId w:val="5"/>
        </w:numPr>
        <w:snapToGrid w:val="0"/>
        <w:spacing w:after="0" w:line="240" w:lineRule="auto"/>
        <w:ind w:left="0" w:firstLine="0"/>
        <w:jc w:val="both"/>
        <w:rPr>
          <w:rFonts w:ascii="Times New Roman" w:hAnsi="Times New Roman" w:cs="Times New Roman"/>
          <w:b/>
          <w:bCs/>
          <w:sz w:val="20"/>
          <w:szCs w:val="20"/>
        </w:rPr>
        <w:sectPr w:rsidR="00B54792" w:rsidSect="00D55BFA">
          <w:type w:val="continuous"/>
          <w:pgSz w:w="12240" w:h="15840" w:code="9"/>
          <w:pgMar w:top="1440" w:right="1440" w:bottom="1440" w:left="1440" w:header="720" w:footer="720" w:gutter="0"/>
          <w:cols w:space="720"/>
          <w:rtlGutter/>
          <w:docGrid w:linePitch="360"/>
        </w:sectPr>
      </w:pPr>
    </w:p>
    <w:p w:rsidR="00E50470" w:rsidRPr="00D55BFA" w:rsidRDefault="00E50470" w:rsidP="00B54792">
      <w:pPr>
        <w:pStyle w:val="ListParagraph"/>
        <w:numPr>
          <w:ilvl w:val="0"/>
          <w:numId w:val="5"/>
        </w:numPr>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lastRenderedPageBreak/>
        <w:t>Multifocal electroretinography (mfERG):</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Using RetiMax device (CSO, Pisa, Italy) multifocal electroretinogram (mfERG) was performed for all subjects in accordance with International Society for Clinical Electrophysiology of Vision (ISCEV) guidelines. MfERG results were recorded at baseline and one month after three intravitreal injections of Ranibizumab. We focused on mfERG </w:t>
      </w:r>
      <w:r w:rsidR="00794321" w:rsidRPr="00D55BFA">
        <w:rPr>
          <w:rFonts w:ascii="Times New Roman" w:hAnsi="Times New Roman" w:cs="Times New Roman"/>
          <w:sz w:val="20"/>
          <w:szCs w:val="20"/>
        </w:rPr>
        <w:t xml:space="preserve">results in the central ring R1 </w:t>
      </w:r>
      <w:r w:rsidRPr="00D55BFA">
        <w:rPr>
          <w:rFonts w:ascii="Times New Roman" w:hAnsi="Times New Roman" w:cs="Times New Roman"/>
          <w:sz w:val="20"/>
          <w:szCs w:val="20"/>
        </w:rPr>
        <w:t xml:space="preserve">as </w:t>
      </w:r>
      <w:r w:rsidR="00794321" w:rsidRPr="00D55BFA">
        <w:rPr>
          <w:rFonts w:ascii="Times New Roman" w:hAnsi="Times New Roman" w:cs="Times New Roman"/>
          <w:sz w:val="20"/>
          <w:szCs w:val="20"/>
        </w:rPr>
        <w:t xml:space="preserve">it is </w:t>
      </w:r>
      <w:r w:rsidRPr="00D55BFA">
        <w:rPr>
          <w:rFonts w:ascii="Times New Roman" w:hAnsi="Times New Roman" w:cs="Times New Roman"/>
          <w:sz w:val="20"/>
          <w:szCs w:val="20"/>
        </w:rPr>
        <w:t xml:space="preserve">the most affected in diabetic macular edema. </w:t>
      </w:r>
    </w:p>
    <w:p w:rsidR="00E50470" w:rsidRPr="00D55BFA" w:rsidRDefault="00E50470" w:rsidP="00B54792">
      <w:pPr>
        <w:pStyle w:val="ListParagraph"/>
        <w:numPr>
          <w:ilvl w:val="0"/>
          <w:numId w:val="8"/>
        </w:numPr>
        <w:tabs>
          <w:tab w:val="right" w:pos="284"/>
        </w:tabs>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Relative retinal density of response:</w:t>
      </w:r>
    </w:p>
    <w:p w:rsidR="00D21929"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There was 54.8% improvement in relative retinal density of response in </w:t>
      </w:r>
      <w:r w:rsidR="00117872" w:rsidRPr="00D55BFA">
        <w:rPr>
          <w:rFonts w:ascii="Times New Roman" w:hAnsi="Times New Roman" w:cs="Times New Roman"/>
          <w:sz w:val="20"/>
          <w:szCs w:val="20"/>
        </w:rPr>
        <w:t>the central ring R1</w:t>
      </w:r>
      <w:r w:rsidRPr="00D55BFA">
        <w:rPr>
          <w:rFonts w:ascii="Times New Roman" w:hAnsi="Times New Roman" w:cs="Times New Roman"/>
          <w:sz w:val="20"/>
          <w:szCs w:val="20"/>
        </w:rPr>
        <w:t xml:space="preserve"> one month </w:t>
      </w:r>
      <w:r w:rsidRPr="00D55BFA">
        <w:rPr>
          <w:rFonts w:ascii="Times New Roman" w:hAnsi="Times New Roman" w:cs="Times New Roman"/>
          <w:sz w:val="20"/>
          <w:szCs w:val="20"/>
        </w:rPr>
        <w:lastRenderedPageBreak/>
        <w:t>after three intravitreal injections of Ranibizumab at monthly intervals compared to baseline.</w:t>
      </w:r>
    </w:p>
    <w:p w:rsidR="00D21929" w:rsidRPr="00D55BFA" w:rsidRDefault="00D21929" w:rsidP="00B54792">
      <w:pPr>
        <w:pStyle w:val="ListParagraph"/>
        <w:numPr>
          <w:ilvl w:val="0"/>
          <w:numId w:val="8"/>
        </w:numPr>
        <w:tabs>
          <w:tab w:val="right" w:pos="284"/>
        </w:tabs>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P1 wave amplitude:</w:t>
      </w:r>
    </w:p>
    <w:p w:rsidR="00D21929" w:rsidRPr="00D55BFA" w:rsidRDefault="00D21929"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There was 104.7% improvement in P1 wave amplitude in the central ring R1 one month after three intravitreal injections of Ranibizumab at monthly intervals compared to baseline.</w:t>
      </w:r>
    </w:p>
    <w:p w:rsidR="00D21929" w:rsidRPr="00D55BFA" w:rsidRDefault="00D21929" w:rsidP="00B54792">
      <w:pPr>
        <w:pStyle w:val="ListParagraph"/>
        <w:numPr>
          <w:ilvl w:val="0"/>
          <w:numId w:val="8"/>
        </w:numPr>
        <w:tabs>
          <w:tab w:val="right" w:pos="284"/>
          <w:tab w:val="right" w:pos="426"/>
        </w:tabs>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P1 wave implicit time:</w:t>
      </w:r>
    </w:p>
    <w:p w:rsidR="00D21929" w:rsidRPr="00D55BFA" w:rsidRDefault="00D21929"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There was 18 % improvement in P1 wave implicit time in the central ring R1 one month after three intravitreal injections of Ranibizumab at monthly intervals compared to baseline.</w:t>
      </w:r>
    </w:p>
    <w:p w:rsidR="00B54792" w:rsidRDefault="00B54792" w:rsidP="00B54792">
      <w:pPr>
        <w:bidi w:val="0"/>
        <w:snapToGrid w:val="0"/>
        <w:spacing w:after="0" w:line="240" w:lineRule="auto"/>
        <w:jc w:val="center"/>
        <w:rPr>
          <w:rFonts w:ascii="Times New Roman" w:hAnsi="Times New Roman" w:cs="Times New Roman"/>
          <w:sz w:val="20"/>
          <w:szCs w:val="20"/>
        </w:rPr>
        <w:sectPr w:rsidR="00B54792" w:rsidSect="00B54792">
          <w:type w:val="continuous"/>
          <w:pgSz w:w="12240" w:h="15840" w:code="9"/>
          <w:pgMar w:top="1440" w:right="1440" w:bottom="1440" w:left="1440" w:header="720" w:footer="720" w:gutter="0"/>
          <w:cols w:num="2" w:space="550"/>
          <w:rtlGutter/>
          <w:docGrid w:linePitch="360"/>
        </w:sectPr>
      </w:pPr>
    </w:p>
    <w:p w:rsidR="00D21929" w:rsidRPr="00D55BFA" w:rsidRDefault="00D21929" w:rsidP="00B54792">
      <w:pPr>
        <w:bidi w:val="0"/>
        <w:snapToGrid w:val="0"/>
        <w:spacing w:after="0" w:line="240" w:lineRule="auto"/>
        <w:jc w:val="center"/>
        <w:rPr>
          <w:rFonts w:ascii="Times New Roman" w:hAnsi="Times New Roman" w:cs="Times New Roman"/>
          <w:sz w:val="20"/>
          <w:szCs w:val="20"/>
        </w:rPr>
      </w:pPr>
    </w:p>
    <w:p w:rsidR="00E50470" w:rsidRPr="00B54792" w:rsidRDefault="00E50470" w:rsidP="00B54792">
      <w:pPr>
        <w:bidi w:val="0"/>
        <w:snapToGrid w:val="0"/>
        <w:spacing w:after="0" w:line="240" w:lineRule="auto"/>
        <w:jc w:val="both"/>
        <w:rPr>
          <w:rFonts w:ascii="Times New Roman" w:hAnsi="Times New Roman" w:cs="Times New Roman"/>
          <w:b/>
          <w:bCs/>
          <w:sz w:val="18"/>
          <w:szCs w:val="18"/>
        </w:rPr>
      </w:pPr>
      <w:r w:rsidRPr="00D55BFA">
        <w:rPr>
          <w:rFonts w:ascii="Times New Roman" w:hAnsi="Times New Roman" w:cs="Times New Roman"/>
          <w:b/>
          <w:bCs/>
          <w:sz w:val="20"/>
          <w:szCs w:val="20"/>
        </w:rPr>
        <w:t>Table (</w:t>
      </w:r>
      <w:r w:rsidR="002F6AC8" w:rsidRPr="00D55BFA">
        <w:rPr>
          <w:rFonts w:ascii="Times New Roman" w:hAnsi="Times New Roman" w:cs="Times New Roman"/>
          <w:b/>
          <w:bCs/>
          <w:sz w:val="20"/>
          <w:szCs w:val="20"/>
        </w:rPr>
        <w:t>3</w:t>
      </w:r>
      <w:r w:rsidRPr="00D55BFA">
        <w:rPr>
          <w:rFonts w:ascii="Times New Roman" w:hAnsi="Times New Roman" w:cs="Times New Roman"/>
          <w:b/>
          <w:bCs/>
          <w:sz w:val="20"/>
          <w:szCs w:val="20"/>
        </w:rPr>
        <w:t>)</w:t>
      </w:r>
      <w:r w:rsidR="00B54792" w:rsidRPr="00D55BFA">
        <w:rPr>
          <w:rFonts w:ascii="Times New Roman" w:hAnsi="Times New Roman" w:cs="Times New Roman"/>
          <w:b/>
          <w:bCs/>
          <w:sz w:val="20"/>
          <w:szCs w:val="20"/>
        </w:rPr>
        <w:t>:</w:t>
      </w:r>
      <w:r w:rsidR="00B54792">
        <w:rPr>
          <w:rFonts w:ascii="Times New Roman" w:hAnsi="Times New Roman" w:cs="Times New Roman"/>
          <w:b/>
          <w:bCs/>
          <w:sz w:val="20"/>
          <w:szCs w:val="20"/>
        </w:rPr>
        <w:t xml:space="preserve"> </w:t>
      </w:r>
      <w:r w:rsidR="00B54792" w:rsidRPr="00D55BFA">
        <w:rPr>
          <w:rFonts w:ascii="Times New Roman" w:hAnsi="Times New Roman" w:cs="Times New Roman"/>
          <w:b/>
          <w:bCs/>
          <w:sz w:val="20"/>
          <w:szCs w:val="20"/>
        </w:rPr>
        <w:t>C</w:t>
      </w:r>
      <w:r w:rsidRPr="00D55BFA">
        <w:rPr>
          <w:rFonts w:ascii="Times New Roman" w:hAnsi="Times New Roman" w:cs="Times New Roman"/>
          <w:b/>
          <w:bCs/>
          <w:sz w:val="20"/>
          <w:szCs w:val="20"/>
        </w:rPr>
        <w:t xml:space="preserve">omparison between pre-injection and post-injection (after 3 loading doses) according to </w:t>
      </w:r>
      <w:r w:rsidR="00117872" w:rsidRPr="00D55BFA">
        <w:rPr>
          <w:rFonts w:ascii="Times New Roman" w:hAnsi="Times New Roman" w:cs="Times New Roman"/>
          <w:b/>
          <w:bCs/>
          <w:sz w:val="20"/>
          <w:szCs w:val="20"/>
        </w:rPr>
        <w:t>mfERG parameters</w:t>
      </w:r>
      <w:r w:rsidRPr="00D55BFA">
        <w:rPr>
          <w:rFonts w:ascii="Times New Roman" w:hAnsi="Times New Roman" w:cs="Times New Roman"/>
          <w:b/>
          <w:bCs/>
          <w:sz w:val="20"/>
          <w:szCs w:val="20"/>
        </w:rPr>
        <w:t xml:space="preserve"> in </w:t>
      </w:r>
      <w:r w:rsidR="00117872" w:rsidRPr="00D55BFA">
        <w:rPr>
          <w:rFonts w:ascii="Times New Roman" w:hAnsi="Times New Roman" w:cs="Times New Roman"/>
          <w:b/>
          <w:bCs/>
          <w:sz w:val="20"/>
          <w:szCs w:val="20"/>
        </w:rPr>
        <w:t xml:space="preserve">the central ring R1 </w:t>
      </w:r>
      <w:r w:rsidRPr="00D55BFA">
        <w:rPr>
          <w:rFonts w:ascii="Times New Roman" w:hAnsi="Times New Roman" w:cs="Times New Roman"/>
          <w:b/>
          <w:bCs/>
          <w:sz w:val="20"/>
          <w:szCs w:val="20"/>
        </w:rPr>
        <w:t>(n = 24)</w:t>
      </w:r>
    </w:p>
    <w:tbl>
      <w:tblPr>
        <w:tblStyle w:val="TableGrid"/>
        <w:tblW w:w="5000" w:type="pct"/>
        <w:jc w:val="center"/>
        <w:tblCellMar>
          <w:left w:w="57" w:type="dxa"/>
          <w:right w:w="57" w:type="dxa"/>
        </w:tblCellMar>
        <w:tblLook w:val="04A0"/>
      </w:tblPr>
      <w:tblGrid>
        <w:gridCol w:w="4744"/>
        <w:gridCol w:w="1516"/>
        <w:gridCol w:w="1628"/>
        <w:gridCol w:w="1586"/>
      </w:tblGrid>
      <w:tr w:rsidR="00E50470" w:rsidRPr="00B54792" w:rsidTr="00D55BFA">
        <w:trPr>
          <w:jc w:val="center"/>
        </w:trPr>
        <w:tc>
          <w:tcPr>
            <w:tcW w:w="2503" w:type="pct"/>
            <w:vAlign w:val="center"/>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Relative retinal density of response nV/deg</w:t>
            </w:r>
            <w:r w:rsidRPr="00B54792">
              <w:rPr>
                <w:rFonts w:ascii="Times New Roman" w:hAnsi="Times New Roman" w:cs="Times New Roman"/>
                <w:b/>
                <w:bCs/>
                <w:sz w:val="18"/>
                <w:szCs w:val="18"/>
                <w:vertAlign w:val="superscript"/>
                <w:lang w:bidi="ar-EG"/>
              </w:rPr>
              <w:t>2</w:t>
            </w:r>
          </w:p>
        </w:tc>
        <w:tc>
          <w:tcPr>
            <w:tcW w:w="800" w:type="pct"/>
            <w:vAlign w:val="center"/>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Pre</w:t>
            </w:r>
          </w:p>
        </w:tc>
        <w:tc>
          <w:tcPr>
            <w:tcW w:w="859" w:type="pct"/>
            <w:vAlign w:val="center"/>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Post</w:t>
            </w:r>
          </w:p>
        </w:tc>
        <w:tc>
          <w:tcPr>
            <w:tcW w:w="837" w:type="pct"/>
            <w:vAlign w:val="center"/>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Difference</w:t>
            </w:r>
          </w:p>
        </w:tc>
      </w:tr>
      <w:tr w:rsidR="00E50470" w:rsidRPr="00B54792" w:rsidTr="00D55BFA">
        <w:trPr>
          <w:jc w:val="center"/>
        </w:trPr>
        <w:tc>
          <w:tcPr>
            <w:tcW w:w="2503" w:type="pct"/>
            <w:vAlign w:val="center"/>
          </w:tcPr>
          <w:p w:rsidR="00E50470" w:rsidRPr="00B54792" w:rsidRDefault="00E50470"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R1</w:t>
            </w:r>
          </w:p>
        </w:tc>
        <w:tc>
          <w:tcPr>
            <w:tcW w:w="800"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p>
        </w:tc>
        <w:tc>
          <w:tcPr>
            <w:tcW w:w="859"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p>
        </w:tc>
        <w:tc>
          <w:tcPr>
            <w:tcW w:w="837"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p>
        </w:tc>
      </w:tr>
      <w:tr w:rsidR="00E50470" w:rsidRPr="00B54792" w:rsidTr="00D55BFA">
        <w:trPr>
          <w:jc w:val="center"/>
        </w:trPr>
        <w:tc>
          <w:tcPr>
            <w:tcW w:w="2503"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Min. – Max.</w:t>
            </w:r>
          </w:p>
        </w:tc>
        <w:tc>
          <w:tcPr>
            <w:tcW w:w="800"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3.65 – 69.76</w:t>
            </w:r>
          </w:p>
        </w:tc>
        <w:tc>
          <w:tcPr>
            <w:tcW w:w="859"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16.17 – 116.77</w:t>
            </w:r>
          </w:p>
        </w:tc>
        <w:tc>
          <w:tcPr>
            <w:tcW w:w="837"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-42.07 – 63.42</w:t>
            </w:r>
          </w:p>
        </w:tc>
      </w:tr>
      <w:tr w:rsidR="00E50470" w:rsidRPr="00B54792" w:rsidTr="00D55BFA">
        <w:trPr>
          <w:jc w:val="center"/>
        </w:trPr>
        <w:tc>
          <w:tcPr>
            <w:tcW w:w="2503"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Mean ± SD.</w:t>
            </w:r>
          </w:p>
        </w:tc>
        <w:tc>
          <w:tcPr>
            <w:tcW w:w="800"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40.39 ± 18.28</w:t>
            </w:r>
          </w:p>
        </w:tc>
        <w:tc>
          <w:tcPr>
            <w:tcW w:w="859"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62.50 ± 25.95</w:t>
            </w:r>
          </w:p>
        </w:tc>
        <w:tc>
          <w:tcPr>
            <w:tcW w:w="837"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22.12 ± 24.80</w:t>
            </w:r>
          </w:p>
        </w:tc>
      </w:tr>
      <w:tr w:rsidR="00E50470" w:rsidRPr="00B54792" w:rsidTr="00D55BFA">
        <w:trPr>
          <w:jc w:val="center"/>
        </w:trPr>
        <w:tc>
          <w:tcPr>
            <w:tcW w:w="2503"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Median</w:t>
            </w:r>
          </w:p>
        </w:tc>
        <w:tc>
          <w:tcPr>
            <w:tcW w:w="800"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35.60</w:t>
            </w:r>
          </w:p>
        </w:tc>
        <w:tc>
          <w:tcPr>
            <w:tcW w:w="859"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59.24</w:t>
            </w:r>
          </w:p>
        </w:tc>
        <w:tc>
          <w:tcPr>
            <w:tcW w:w="837" w:type="pct"/>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18.74</w:t>
            </w:r>
          </w:p>
        </w:tc>
      </w:tr>
      <w:tr w:rsidR="00E50470" w:rsidRPr="00B54792" w:rsidTr="00D55BFA">
        <w:trPr>
          <w:jc w:val="center"/>
        </w:trPr>
        <w:tc>
          <w:tcPr>
            <w:tcW w:w="2503" w:type="pct"/>
            <w:vAlign w:val="center"/>
          </w:tcPr>
          <w:p w:rsidR="00E50470" w:rsidRPr="00B54792" w:rsidRDefault="00D55BFA"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Z (</w:t>
            </w:r>
            <w:r w:rsidR="00E50470" w:rsidRPr="00B54792">
              <w:rPr>
                <w:rFonts w:ascii="Times New Roman" w:hAnsi="Times New Roman" w:cs="Times New Roman"/>
                <w:b/>
                <w:bCs/>
                <w:sz w:val="18"/>
                <w:szCs w:val="18"/>
                <w:lang w:bidi="ar-EG"/>
              </w:rPr>
              <w:t>p)</w:t>
            </w:r>
          </w:p>
        </w:tc>
        <w:tc>
          <w:tcPr>
            <w:tcW w:w="1659" w:type="pct"/>
            <w:gridSpan w:val="2"/>
            <w:vAlign w:val="center"/>
          </w:tcPr>
          <w:p w:rsidR="00E50470" w:rsidRPr="00B54792" w:rsidRDefault="00E50470"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3.457</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(0.001</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w:t>
            </w: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r>
      <w:tr w:rsidR="00117872" w:rsidRPr="00B54792" w:rsidTr="00D55BFA">
        <w:trPr>
          <w:jc w:val="center"/>
        </w:trPr>
        <w:tc>
          <w:tcPr>
            <w:tcW w:w="2503" w:type="pct"/>
            <w:vAlign w:val="center"/>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mfERG P1 amplitude µv</w:t>
            </w:r>
          </w:p>
        </w:tc>
        <w:tc>
          <w:tcPr>
            <w:tcW w:w="800" w:type="pct"/>
            <w:vAlign w:val="center"/>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Pre</w:t>
            </w:r>
          </w:p>
        </w:tc>
        <w:tc>
          <w:tcPr>
            <w:tcW w:w="859" w:type="pct"/>
            <w:vAlign w:val="center"/>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Post</w:t>
            </w:r>
          </w:p>
        </w:tc>
        <w:tc>
          <w:tcPr>
            <w:tcW w:w="837" w:type="pct"/>
            <w:vAlign w:val="center"/>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Difference</w:t>
            </w:r>
          </w:p>
        </w:tc>
      </w:tr>
      <w:tr w:rsidR="00117872" w:rsidRPr="00B54792" w:rsidTr="00D55BFA">
        <w:trPr>
          <w:jc w:val="center"/>
        </w:trPr>
        <w:tc>
          <w:tcPr>
            <w:tcW w:w="2503" w:type="pct"/>
            <w:vAlign w:val="center"/>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P1 R1</w:t>
            </w:r>
          </w:p>
        </w:tc>
        <w:tc>
          <w:tcPr>
            <w:tcW w:w="800"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c>
          <w:tcPr>
            <w:tcW w:w="859"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r>
      <w:tr w:rsidR="00117872" w:rsidRPr="00B54792" w:rsidTr="00D55BFA">
        <w:trPr>
          <w:jc w:val="center"/>
        </w:trPr>
        <w:tc>
          <w:tcPr>
            <w:tcW w:w="2503"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Min. – Max.</w:t>
            </w:r>
          </w:p>
        </w:tc>
        <w:tc>
          <w:tcPr>
            <w:tcW w:w="800"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-0.24 – 0.66</w:t>
            </w:r>
          </w:p>
        </w:tc>
        <w:tc>
          <w:tcPr>
            <w:tcW w:w="859"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-0.06 – 0.75</w:t>
            </w: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-0.45 – 0.85</w:t>
            </w:r>
          </w:p>
        </w:tc>
      </w:tr>
      <w:tr w:rsidR="00117872" w:rsidRPr="00B54792" w:rsidTr="00D55BFA">
        <w:trPr>
          <w:jc w:val="center"/>
        </w:trPr>
        <w:tc>
          <w:tcPr>
            <w:tcW w:w="2503"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Mean ± SD.</w:t>
            </w:r>
          </w:p>
        </w:tc>
        <w:tc>
          <w:tcPr>
            <w:tcW w:w="800"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0.21 ± 0.23</w:t>
            </w:r>
          </w:p>
        </w:tc>
        <w:tc>
          <w:tcPr>
            <w:tcW w:w="859"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0.42 ± 0.25</w:t>
            </w: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0.22 ± 0.30</w:t>
            </w:r>
          </w:p>
        </w:tc>
      </w:tr>
      <w:tr w:rsidR="00117872" w:rsidRPr="00B54792" w:rsidTr="00D55BFA">
        <w:trPr>
          <w:jc w:val="center"/>
        </w:trPr>
        <w:tc>
          <w:tcPr>
            <w:tcW w:w="2503"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Median</w:t>
            </w:r>
          </w:p>
        </w:tc>
        <w:tc>
          <w:tcPr>
            <w:tcW w:w="800"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0.17</w:t>
            </w:r>
          </w:p>
        </w:tc>
        <w:tc>
          <w:tcPr>
            <w:tcW w:w="859"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0.43</w:t>
            </w: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0.23</w:t>
            </w:r>
          </w:p>
        </w:tc>
      </w:tr>
      <w:tr w:rsidR="00117872" w:rsidRPr="00B54792" w:rsidTr="00D55BFA">
        <w:trPr>
          <w:jc w:val="center"/>
        </w:trPr>
        <w:tc>
          <w:tcPr>
            <w:tcW w:w="2503" w:type="pct"/>
            <w:vAlign w:val="center"/>
          </w:tcPr>
          <w:p w:rsidR="00117872" w:rsidRPr="00B54792" w:rsidRDefault="00D55BFA"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Z (</w:t>
            </w:r>
            <w:r w:rsidR="00117872" w:rsidRPr="00B54792">
              <w:rPr>
                <w:rFonts w:ascii="Times New Roman" w:hAnsi="Times New Roman" w:cs="Times New Roman"/>
                <w:b/>
                <w:bCs/>
                <w:sz w:val="18"/>
                <w:szCs w:val="18"/>
                <w:lang w:bidi="ar-EG"/>
              </w:rPr>
              <w:t>p)</w:t>
            </w:r>
          </w:p>
        </w:tc>
        <w:tc>
          <w:tcPr>
            <w:tcW w:w="1659" w:type="pct"/>
            <w:gridSpan w:val="2"/>
            <w:vAlign w:val="center"/>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2.886</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(0.004</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w:t>
            </w: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r>
      <w:tr w:rsidR="00117872" w:rsidRPr="00B54792" w:rsidTr="00D55BFA">
        <w:trPr>
          <w:jc w:val="center"/>
        </w:trPr>
        <w:tc>
          <w:tcPr>
            <w:tcW w:w="2503" w:type="pct"/>
            <w:vAlign w:val="center"/>
            <w:hideMark/>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mfERG P1 implicit time/ms</w:t>
            </w:r>
          </w:p>
        </w:tc>
        <w:tc>
          <w:tcPr>
            <w:tcW w:w="800" w:type="pct"/>
            <w:vAlign w:val="center"/>
            <w:hideMark/>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Pre</w:t>
            </w:r>
          </w:p>
        </w:tc>
        <w:tc>
          <w:tcPr>
            <w:tcW w:w="859" w:type="pct"/>
            <w:vAlign w:val="center"/>
            <w:hideMark/>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Post</w:t>
            </w:r>
          </w:p>
        </w:tc>
        <w:tc>
          <w:tcPr>
            <w:tcW w:w="837" w:type="pct"/>
            <w:vAlign w:val="center"/>
            <w:hideMark/>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Difference</w:t>
            </w:r>
          </w:p>
        </w:tc>
      </w:tr>
      <w:tr w:rsidR="00117872" w:rsidRPr="00B54792" w:rsidTr="00D55BFA">
        <w:trPr>
          <w:jc w:val="center"/>
        </w:trPr>
        <w:tc>
          <w:tcPr>
            <w:tcW w:w="2503" w:type="pct"/>
            <w:vAlign w:val="center"/>
            <w:hideMark/>
          </w:tcPr>
          <w:p w:rsidR="00117872" w:rsidRPr="00B54792" w:rsidRDefault="00117872"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P1 R1</w:t>
            </w:r>
          </w:p>
        </w:tc>
        <w:tc>
          <w:tcPr>
            <w:tcW w:w="800"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c>
          <w:tcPr>
            <w:tcW w:w="859"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r>
      <w:tr w:rsidR="00117872" w:rsidRPr="00B54792" w:rsidTr="00D55BFA">
        <w:trPr>
          <w:jc w:val="center"/>
        </w:trPr>
        <w:tc>
          <w:tcPr>
            <w:tcW w:w="2503"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Min. – Max.</w:t>
            </w:r>
          </w:p>
        </w:tc>
        <w:tc>
          <w:tcPr>
            <w:tcW w:w="800"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20.75 – 54.27</w:t>
            </w:r>
          </w:p>
        </w:tc>
        <w:tc>
          <w:tcPr>
            <w:tcW w:w="859"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20.75 – 54.27</w:t>
            </w:r>
          </w:p>
        </w:tc>
        <w:tc>
          <w:tcPr>
            <w:tcW w:w="837"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-28.73 – 31.92</w:t>
            </w:r>
          </w:p>
        </w:tc>
      </w:tr>
      <w:tr w:rsidR="00117872" w:rsidRPr="00B54792" w:rsidTr="00D55BFA">
        <w:trPr>
          <w:jc w:val="center"/>
        </w:trPr>
        <w:tc>
          <w:tcPr>
            <w:tcW w:w="2503"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Mean ± SD.</w:t>
            </w:r>
          </w:p>
        </w:tc>
        <w:tc>
          <w:tcPr>
            <w:tcW w:w="800"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44.69 ± 8.84</w:t>
            </w:r>
          </w:p>
        </w:tc>
        <w:tc>
          <w:tcPr>
            <w:tcW w:w="859"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36.58 ± 10.61</w:t>
            </w:r>
          </w:p>
        </w:tc>
        <w:tc>
          <w:tcPr>
            <w:tcW w:w="837"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8.11 ± 13.33</w:t>
            </w:r>
          </w:p>
        </w:tc>
      </w:tr>
      <w:tr w:rsidR="00117872" w:rsidRPr="00B54792" w:rsidTr="00D55BFA">
        <w:trPr>
          <w:jc w:val="center"/>
        </w:trPr>
        <w:tc>
          <w:tcPr>
            <w:tcW w:w="2503"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Median</w:t>
            </w:r>
          </w:p>
        </w:tc>
        <w:tc>
          <w:tcPr>
            <w:tcW w:w="800"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46.29</w:t>
            </w:r>
          </w:p>
        </w:tc>
        <w:tc>
          <w:tcPr>
            <w:tcW w:w="859"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36.71</w:t>
            </w:r>
          </w:p>
        </w:tc>
        <w:tc>
          <w:tcPr>
            <w:tcW w:w="837" w:type="pct"/>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6.39</w:t>
            </w:r>
          </w:p>
        </w:tc>
      </w:tr>
      <w:tr w:rsidR="00117872" w:rsidRPr="00B54792" w:rsidTr="00D55BFA">
        <w:trPr>
          <w:jc w:val="center"/>
        </w:trPr>
        <w:tc>
          <w:tcPr>
            <w:tcW w:w="2503" w:type="pct"/>
            <w:vAlign w:val="center"/>
            <w:hideMark/>
          </w:tcPr>
          <w:p w:rsidR="00117872" w:rsidRPr="00B54792" w:rsidRDefault="00D55BFA" w:rsidP="00B54792">
            <w:pPr>
              <w:bidi w:val="0"/>
              <w:snapToGrid w:val="0"/>
              <w:jc w:val="both"/>
              <w:rPr>
                <w:rFonts w:ascii="Times New Roman" w:hAnsi="Times New Roman" w:cs="Times New Roman"/>
                <w:b/>
                <w:bCs/>
                <w:sz w:val="18"/>
                <w:szCs w:val="18"/>
                <w:lang w:bidi="ar-EG"/>
              </w:rPr>
            </w:pPr>
            <w:r w:rsidRPr="00B54792">
              <w:rPr>
                <w:rFonts w:ascii="Times New Roman" w:hAnsi="Times New Roman" w:cs="Times New Roman"/>
                <w:b/>
                <w:bCs/>
                <w:sz w:val="18"/>
                <w:szCs w:val="18"/>
                <w:lang w:bidi="ar-EG"/>
              </w:rPr>
              <w:t>t (</w:t>
            </w:r>
            <w:r w:rsidR="00117872" w:rsidRPr="00B54792">
              <w:rPr>
                <w:rFonts w:ascii="Times New Roman" w:hAnsi="Times New Roman" w:cs="Times New Roman"/>
                <w:b/>
                <w:bCs/>
                <w:sz w:val="18"/>
                <w:szCs w:val="18"/>
                <w:lang w:bidi="ar-EG"/>
              </w:rPr>
              <w:t>p)</w:t>
            </w:r>
          </w:p>
        </w:tc>
        <w:tc>
          <w:tcPr>
            <w:tcW w:w="1659" w:type="pct"/>
            <w:gridSpan w:val="2"/>
            <w:vAlign w:val="center"/>
            <w:hideMark/>
          </w:tcPr>
          <w:p w:rsidR="00117872" w:rsidRPr="00B54792" w:rsidRDefault="00117872" w:rsidP="00B54792">
            <w:pPr>
              <w:bidi w:val="0"/>
              <w:snapToGrid w:val="0"/>
              <w:jc w:val="both"/>
              <w:rPr>
                <w:rFonts w:ascii="Times New Roman" w:hAnsi="Times New Roman" w:cs="Times New Roman"/>
                <w:sz w:val="18"/>
                <w:szCs w:val="18"/>
                <w:lang w:bidi="ar-EG"/>
              </w:rPr>
            </w:pPr>
            <w:r w:rsidRPr="00B54792">
              <w:rPr>
                <w:rFonts w:ascii="Times New Roman" w:hAnsi="Times New Roman" w:cs="Times New Roman"/>
                <w:sz w:val="18"/>
                <w:szCs w:val="18"/>
                <w:lang w:bidi="ar-EG"/>
              </w:rPr>
              <w:t>2.982</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(0.007</w:t>
            </w:r>
            <w:r w:rsidRPr="00B54792">
              <w:rPr>
                <w:rFonts w:ascii="Times New Roman" w:hAnsi="Times New Roman" w:cs="Times New Roman"/>
                <w:sz w:val="18"/>
                <w:szCs w:val="18"/>
                <w:vertAlign w:val="superscript"/>
                <w:lang w:bidi="ar-EG"/>
              </w:rPr>
              <w:t>*</w:t>
            </w:r>
            <w:r w:rsidRPr="00B54792">
              <w:rPr>
                <w:rFonts w:ascii="Times New Roman" w:hAnsi="Times New Roman" w:cs="Times New Roman"/>
                <w:sz w:val="18"/>
                <w:szCs w:val="18"/>
                <w:lang w:bidi="ar-EG"/>
              </w:rPr>
              <w:t>)</w:t>
            </w:r>
          </w:p>
        </w:tc>
        <w:tc>
          <w:tcPr>
            <w:tcW w:w="837" w:type="pct"/>
            <w:vAlign w:val="center"/>
          </w:tcPr>
          <w:p w:rsidR="00117872" w:rsidRPr="00B54792" w:rsidRDefault="00117872" w:rsidP="00B54792">
            <w:pPr>
              <w:bidi w:val="0"/>
              <w:snapToGrid w:val="0"/>
              <w:jc w:val="both"/>
              <w:rPr>
                <w:rFonts w:ascii="Times New Roman" w:hAnsi="Times New Roman" w:cs="Times New Roman"/>
                <w:sz w:val="18"/>
                <w:szCs w:val="18"/>
                <w:lang w:bidi="ar-EG"/>
              </w:rPr>
            </w:pPr>
          </w:p>
        </w:tc>
      </w:tr>
    </w:tbl>
    <w:p w:rsidR="00E50470" w:rsidRPr="00B54792" w:rsidRDefault="00E50470" w:rsidP="00B54792">
      <w:pPr>
        <w:bidi w:val="0"/>
        <w:snapToGrid w:val="0"/>
        <w:spacing w:after="0" w:line="240" w:lineRule="auto"/>
        <w:jc w:val="both"/>
        <w:rPr>
          <w:rFonts w:ascii="Times New Roman" w:eastAsia="SimSun" w:hAnsi="Times New Roman" w:cs="Times New Roman"/>
          <w:sz w:val="18"/>
          <w:szCs w:val="18"/>
          <w:lang w:eastAsia="zh-CN"/>
        </w:rPr>
      </w:pPr>
      <w:r w:rsidRPr="00B54792">
        <w:rPr>
          <w:rFonts w:ascii="Times New Roman" w:eastAsia="SimSun" w:hAnsi="Times New Roman" w:cs="Times New Roman"/>
          <w:sz w:val="18"/>
          <w:szCs w:val="18"/>
          <w:lang w:eastAsia="zh-CN"/>
        </w:rPr>
        <w:t xml:space="preserve">Z: </w:t>
      </w:r>
      <w:r w:rsidRPr="00B54792">
        <w:rPr>
          <w:rFonts w:ascii="Times New Roman" w:eastAsia="SimSun" w:hAnsi="Times New Roman" w:cs="Times New Roman"/>
          <w:b/>
          <w:bCs/>
          <w:sz w:val="18"/>
          <w:szCs w:val="18"/>
          <w:lang w:eastAsia="zh-CN"/>
        </w:rPr>
        <w:t>Wilcoxon signed ranks test</w:t>
      </w:r>
    </w:p>
    <w:p w:rsidR="00117872" w:rsidRPr="00B54792" w:rsidRDefault="00117872" w:rsidP="00B54792">
      <w:pPr>
        <w:bidi w:val="0"/>
        <w:snapToGrid w:val="0"/>
        <w:spacing w:after="0" w:line="240" w:lineRule="auto"/>
        <w:jc w:val="both"/>
        <w:rPr>
          <w:rFonts w:ascii="Times New Roman" w:eastAsia="SimSun" w:hAnsi="Times New Roman" w:cs="Times New Roman"/>
          <w:sz w:val="18"/>
          <w:szCs w:val="18"/>
          <w:lang w:eastAsia="zh-CN" w:bidi="ar-EG"/>
        </w:rPr>
      </w:pPr>
      <w:r w:rsidRPr="00B54792">
        <w:rPr>
          <w:rFonts w:ascii="Times New Roman" w:eastAsia="SimSun" w:hAnsi="Times New Roman" w:cs="Times New Roman"/>
          <w:sz w:val="18"/>
          <w:szCs w:val="18"/>
          <w:lang w:eastAsia="zh-CN"/>
        </w:rPr>
        <w:t>t: Paired t-test</w:t>
      </w:r>
    </w:p>
    <w:p w:rsidR="00E50470" w:rsidRPr="00B54792" w:rsidRDefault="00E50470" w:rsidP="00B54792">
      <w:pPr>
        <w:bidi w:val="0"/>
        <w:snapToGrid w:val="0"/>
        <w:spacing w:after="0" w:line="240" w:lineRule="auto"/>
        <w:jc w:val="both"/>
        <w:rPr>
          <w:rFonts w:ascii="Times New Roman" w:eastAsia="SimSun" w:hAnsi="Times New Roman" w:cs="Times New Roman"/>
          <w:b/>
          <w:bCs/>
          <w:sz w:val="18"/>
          <w:szCs w:val="18"/>
          <w:lang w:eastAsia="zh-CN"/>
        </w:rPr>
      </w:pPr>
      <w:r w:rsidRPr="00B54792">
        <w:rPr>
          <w:rFonts w:ascii="Times New Roman" w:eastAsia="SimSun" w:hAnsi="Times New Roman" w:cs="Times New Roman"/>
          <w:sz w:val="18"/>
          <w:szCs w:val="18"/>
          <w:lang w:eastAsia="zh-CN"/>
        </w:rPr>
        <w:t xml:space="preserve">p: p value for comparing between </w:t>
      </w:r>
      <w:r w:rsidRPr="00B54792">
        <w:rPr>
          <w:rFonts w:ascii="Times New Roman" w:eastAsia="SimSun" w:hAnsi="Times New Roman" w:cs="Times New Roman"/>
          <w:b/>
          <w:bCs/>
          <w:sz w:val="18"/>
          <w:szCs w:val="18"/>
          <w:lang w:eastAsia="zh-CN"/>
        </w:rPr>
        <w:t>pre</w:t>
      </w:r>
      <w:r w:rsidRPr="00B54792">
        <w:rPr>
          <w:rFonts w:ascii="Times New Roman" w:eastAsia="SimSun" w:hAnsi="Times New Roman" w:cs="Times New Roman"/>
          <w:sz w:val="18"/>
          <w:szCs w:val="18"/>
          <w:lang w:eastAsia="zh-CN"/>
        </w:rPr>
        <w:t xml:space="preserve"> and </w:t>
      </w:r>
      <w:r w:rsidRPr="00B54792">
        <w:rPr>
          <w:rFonts w:ascii="Times New Roman" w:eastAsia="SimSun" w:hAnsi="Times New Roman" w:cs="Times New Roman"/>
          <w:b/>
          <w:bCs/>
          <w:sz w:val="18"/>
          <w:szCs w:val="18"/>
          <w:lang w:eastAsia="zh-CN"/>
        </w:rPr>
        <w:t>post</w:t>
      </w:r>
    </w:p>
    <w:p w:rsidR="00E50470" w:rsidRPr="00B54792" w:rsidRDefault="00E50470" w:rsidP="00B54792">
      <w:pPr>
        <w:bidi w:val="0"/>
        <w:snapToGrid w:val="0"/>
        <w:spacing w:after="0" w:line="240" w:lineRule="auto"/>
        <w:jc w:val="both"/>
        <w:rPr>
          <w:rFonts w:ascii="Times New Roman" w:eastAsia="SimSun" w:hAnsi="Times New Roman" w:cs="Times New Roman"/>
          <w:sz w:val="18"/>
          <w:szCs w:val="18"/>
          <w:lang w:eastAsia="zh-CN"/>
        </w:rPr>
      </w:pPr>
      <w:r w:rsidRPr="00B54792">
        <w:rPr>
          <w:rFonts w:ascii="Times New Roman" w:eastAsia="SimSun" w:hAnsi="Times New Roman" w:cs="Times New Roman"/>
          <w:sz w:val="18"/>
          <w:szCs w:val="18"/>
          <w:lang w:eastAsia="zh-CN"/>
        </w:rPr>
        <w:t xml:space="preserve">*: Statistically significant at p ≤ 0.05 </w:t>
      </w:r>
    </w:p>
    <w:p w:rsidR="00B54792" w:rsidRDefault="00B54792" w:rsidP="00B54792">
      <w:pPr>
        <w:bidi w:val="0"/>
        <w:snapToGrid w:val="0"/>
        <w:spacing w:after="0" w:line="240" w:lineRule="auto"/>
        <w:jc w:val="both"/>
        <w:rPr>
          <w:rFonts w:ascii="Times New Roman" w:hAnsi="Times New Roman" w:cs="Times New Roman"/>
          <w:b/>
          <w:bCs/>
          <w:sz w:val="20"/>
          <w:szCs w:val="20"/>
        </w:rPr>
        <w:sectPr w:rsidR="00B54792" w:rsidSect="00D55BFA">
          <w:type w:val="continuous"/>
          <w:pgSz w:w="12240" w:h="15840" w:code="9"/>
          <w:pgMar w:top="1440" w:right="1440" w:bottom="1440" w:left="1440" w:header="720" w:footer="720" w:gutter="0"/>
          <w:cols w:space="720"/>
          <w:rtlGutter/>
          <w:docGrid w:linePitch="360"/>
        </w:sectPr>
      </w:pPr>
    </w:p>
    <w:p w:rsidR="00E50470" w:rsidRPr="00D55BFA" w:rsidRDefault="00E50470"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lastRenderedPageBreak/>
        <w:t>Correlation between OCT CFT, BCVA and different mfERG parameters:</w:t>
      </w:r>
    </w:p>
    <w:p w:rsidR="00E50470" w:rsidRPr="00D55BFA" w:rsidRDefault="00E50470" w:rsidP="00B54792">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D55BFA">
        <w:rPr>
          <w:rFonts w:ascii="Times New Roman" w:hAnsi="Times New Roman" w:cs="Times New Roman"/>
          <w:sz w:val="20"/>
          <w:szCs w:val="20"/>
        </w:rPr>
        <w:lastRenderedPageBreak/>
        <w:t xml:space="preserve">The correlation between OCT CFT, BCVA and different parameters of mfERG was studied; results are summarized in </w:t>
      </w:r>
      <w:r w:rsidRPr="00D55BFA">
        <w:rPr>
          <w:rFonts w:ascii="Times New Roman" w:hAnsi="Times New Roman" w:cs="Times New Roman"/>
          <w:b/>
          <w:bCs/>
          <w:sz w:val="20"/>
          <w:szCs w:val="20"/>
        </w:rPr>
        <w:t xml:space="preserve">Table </w:t>
      </w:r>
      <w:r w:rsidR="007A45C9" w:rsidRPr="00D55BFA">
        <w:rPr>
          <w:rFonts w:ascii="Times New Roman" w:hAnsi="Times New Roman" w:cs="Times New Roman"/>
          <w:b/>
          <w:bCs/>
          <w:sz w:val="20"/>
          <w:szCs w:val="20"/>
        </w:rPr>
        <w:t>4</w:t>
      </w:r>
      <w:r w:rsidRPr="00D55BFA">
        <w:rPr>
          <w:rFonts w:ascii="Times New Roman" w:hAnsi="Times New Roman" w:cs="Times New Roman"/>
          <w:b/>
          <w:bCs/>
          <w:sz w:val="20"/>
          <w:szCs w:val="20"/>
        </w:rPr>
        <w:t>.</w:t>
      </w:r>
    </w:p>
    <w:p w:rsidR="00B54792" w:rsidRDefault="00B54792" w:rsidP="00B54792">
      <w:pPr>
        <w:autoSpaceDE w:val="0"/>
        <w:autoSpaceDN w:val="0"/>
        <w:bidi w:val="0"/>
        <w:adjustRightInd w:val="0"/>
        <w:snapToGrid w:val="0"/>
        <w:spacing w:after="0" w:line="240" w:lineRule="auto"/>
        <w:jc w:val="center"/>
        <w:rPr>
          <w:rFonts w:ascii="Times New Roman" w:hAnsi="Times New Roman" w:cs="Times New Roman"/>
          <w:b/>
          <w:bCs/>
          <w:sz w:val="20"/>
          <w:szCs w:val="20"/>
        </w:rPr>
        <w:sectPr w:rsidR="00B54792" w:rsidSect="00B54792">
          <w:type w:val="continuous"/>
          <w:pgSz w:w="12240" w:h="15840" w:code="9"/>
          <w:pgMar w:top="1440" w:right="1440" w:bottom="1440" w:left="1440" w:header="720" w:footer="720" w:gutter="0"/>
          <w:cols w:num="2" w:space="550"/>
          <w:rtlGutter/>
          <w:docGrid w:linePitch="360"/>
        </w:sectPr>
      </w:pPr>
    </w:p>
    <w:p w:rsidR="00E50470" w:rsidRPr="00D55BFA" w:rsidRDefault="00E50470" w:rsidP="00B5479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E50470" w:rsidRPr="00D55BFA" w:rsidRDefault="00E50470" w:rsidP="00B54792">
      <w:pPr>
        <w:bidi w:val="0"/>
        <w:snapToGrid w:val="0"/>
        <w:spacing w:after="0" w:line="240" w:lineRule="auto"/>
        <w:jc w:val="center"/>
        <w:rPr>
          <w:rFonts w:ascii="Times New Roman" w:hAnsi="Times New Roman" w:cs="Times New Roman"/>
          <w:b/>
          <w:bCs/>
          <w:sz w:val="20"/>
          <w:szCs w:val="20"/>
        </w:rPr>
      </w:pPr>
      <w:r w:rsidRPr="00D55BFA">
        <w:rPr>
          <w:rFonts w:ascii="Times New Roman" w:hAnsi="Times New Roman" w:cs="Times New Roman"/>
          <w:b/>
          <w:bCs/>
          <w:sz w:val="20"/>
          <w:szCs w:val="20"/>
        </w:rPr>
        <w:t>Table (</w:t>
      </w:r>
      <w:r w:rsidR="007A45C9" w:rsidRPr="00D55BFA">
        <w:rPr>
          <w:rFonts w:ascii="Times New Roman" w:hAnsi="Times New Roman" w:cs="Times New Roman"/>
          <w:b/>
          <w:bCs/>
          <w:sz w:val="20"/>
          <w:szCs w:val="20"/>
        </w:rPr>
        <w:t>4</w:t>
      </w:r>
      <w:r w:rsidRPr="00D55BFA">
        <w:rPr>
          <w:rFonts w:ascii="Times New Roman" w:hAnsi="Times New Roman" w:cs="Times New Roman"/>
          <w:b/>
          <w:bCs/>
          <w:sz w:val="20"/>
          <w:szCs w:val="20"/>
        </w:rPr>
        <w:t>)</w:t>
      </w:r>
      <w:r w:rsidR="00B54792" w:rsidRPr="00D55BFA">
        <w:rPr>
          <w:rFonts w:ascii="Times New Roman" w:hAnsi="Times New Roman" w:cs="Times New Roman"/>
          <w:b/>
          <w:bCs/>
          <w:sz w:val="20"/>
          <w:szCs w:val="20"/>
        </w:rPr>
        <w:t>:</w:t>
      </w:r>
      <w:r w:rsidR="00B54792">
        <w:rPr>
          <w:rFonts w:ascii="Times New Roman" w:hAnsi="Times New Roman" w:cs="Times New Roman"/>
          <w:b/>
          <w:bCs/>
          <w:sz w:val="20"/>
          <w:szCs w:val="20"/>
        </w:rPr>
        <w:t xml:space="preserve"> </w:t>
      </w:r>
      <w:r w:rsidR="00B54792" w:rsidRPr="00D55BFA">
        <w:rPr>
          <w:rFonts w:ascii="Times New Roman" w:hAnsi="Times New Roman" w:cs="Times New Roman"/>
          <w:b/>
          <w:bCs/>
          <w:sz w:val="20"/>
          <w:szCs w:val="20"/>
        </w:rPr>
        <w:t>C</w:t>
      </w:r>
      <w:r w:rsidRPr="00D55BFA">
        <w:rPr>
          <w:rFonts w:ascii="Times New Roman" w:hAnsi="Times New Roman" w:cs="Times New Roman"/>
          <w:b/>
          <w:bCs/>
          <w:sz w:val="20"/>
          <w:szCs w:val="20"/>
        </w:rPr>
        <w:t>orrelation between OCT CFT, BCVA and different parameters of mfERG (n = 24)</w:t>
      </w:r>
    </w:p>
    <w:tbl>
      <w:tblPr>
        <w:tblStyle w:val="TableGrid"/>
        <w:tblW w:w="5000" w:type="pct"/>
        <w:jc w:val="center"/>
        <w:tblCellMar>
          <w:left w:w="57" w:type="dxa"/>
          <w:right w:w="57" w:type="dxa"/>
        </w:tblCellMar>
        <w:tblLook w:val="04A0"/>
      </w:tblPr>
      <w:tblGrid>
        <w:gridCol w:w="4605"/>
        <w:gridCol w:w="1165"/>
        <w:gridCol w:w="1374"/>
        <w:gridCol w:w="1165"/>
        <w:gridCol w:w="1165"/>
      </w:tblGrid>
      <w:tr w:rsidR="00E50470" w:rsidRPr="00D55BFA" w:rsidTr="00D55BFA">
        <w:trPr>
          <w:jc w:val="center"/>
        </w:trPr>
        <w:tc>
          <w:tcPr>
            <w:tcW w:w="2430" w:type="pct"/>
            <w:vMerge w:val="restar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Improvement</w:t>
            </w:r>
          </w:p>
        </w:tc>
        <w:tc>
          <w:tcPr>
            <w:tcW w:w="1340" w:type="pct"/>
            <w:gridSpan w:val="2"/>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OCT CFT/µm</w:t>
            </w:r>
          </w:p>
        </w:tc>
        <w:tc>
          <w:tcPr>
            <w:tcW w:w="1230" w:type="pct"/>
            <w:gridSpan w:val="2"/>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BCVA</w:t>
            </w:r>
          </w:p>
        </w:tc>
      </w:tr>
      <w:tr w:rsidR="00E50470" w:rsidRPr="00D55BFA" w:rsidTr="00D55BFA">
        <w:trPr>
          <w:jc w:val="center"/>
        </w:trPr>
        <w:tc>
          <w:tcPr>
            <w:tcW w:w="2430" w:type="pct"/>
            <w:vMerge/>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p>
        </w:tc>
        <w:tc>
          <w:tcPr>
            <w:tcW w:w="615"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r</w:t>
            </w:r>
            <w:r w:rsidRPr="00D55BFA">
              <w:rPr>
                <w:rFonts w:ascii="Times New Roman" w:hAnsi="Times New Roman" w:cs="Times New Roman"/>
                <w:b/>
                <w:bCs/>
                <w:sz w:val="20"/>
                <w:szCs w:val="20"/>
                <w:vertAlign w:val="subscript"/>
                <w:lang w:bidi="ar-EG"/>
              </w:rPr>
              <w:t>s</w:t>
            </w:r>
          </w:p>
        </w:tc>
        <w:tc>
          <w:tcPr>
            <w:tcW w:w="725"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p</w:t>
            </w:r>
          </w:p>
        </w:tc>
        <w:tc>
          <w:tcPr>
            <w:tcW w:w="615"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r</w:t>
            </w:r>
            <w:r w:rsidRPr="00D55BFA">
              <w:rPr>
                <w:rFonts w:ascii="Times New Roman" w:hAnsi="Times New Roman" w:cs="Times New Roman"/>
                <w:b/>
                <w:bCs/>
                <w:sz w:val="20"/>
                <w:szCs w:val="20"/>
                <w:vertAlign w:val="subscript"/>
                <w:lang w:bidi="ar-EG"/>
              </w:rPr>
              <w:t>s</w:t>
            </w:r>
          </w:p>
        </w:tc>
        <w:tc>
          <w:tcPr>
            <w:tcW w:w="615"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p</w:t>
            </w: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BCVA</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0.665</w:t>
            </w:r>
            <w:r w:rsidRPr="00D55BFA">
              <w:rPr>
                <w:rFonts w:ascii="Times New Roman" w:hAnsi="Times New Roman" w:cs="Times New Roman"/>
                <w:sz w:val="20"/>
                <w:szCs w:val="20"/>
                <w:vertAlign w:val="superscript"/>
                <w:lang w:bidi="ar-EG"/>
              </w:rPr>
              <w:t>*</w:t>
            </w:r>
          </w:p>
        </w:tc>
        <w:tc>
          <w:tcPr>
            <w:tcW w:w="72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&lt;0.001</w:t>
            </w:r>
            <w:r w:rsidRPr="00D55BFA">
              <w:rPr>
                <w:rFonts w:ascii="Times New Roman" w:hAnsi="Times New Roman" w:cs="Times New Roman"/>
                <w:sz w:val="20"/>
                <w:szCs w:val="20"/>
                <w:vertAlign w:val="superscript"/>
                <w:lang w:bidi="ar-EG"/>
              </w:rPr>
              <w:t>*</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w:t>
            </w: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Retinal density nV/deg</w:t>
            </w:r>
            <w:r w:rsidRPr="00D55BFA">
              <w:rPr>
                <w:rFonts w:ascii="Times New Roman" w:hAnsi="Times New Roman" w:cs="Times New Roman"/>
                <w:b/>
                <w:bCs/>
                <w:sz w:val="20"/>
                <w:szCs w:val="20"/>
                <w:vertAlign w:val="superscript"/>
                <w:lang w:bidi="ar-EG"/>
              </w:rPr>
              <w:t>2</w:t>
            </w: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72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R1</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0.252</w:t>
            </w:r>
          </w:p>
        </w:tc>
        <w:tc>
          <w:tcPr>
            <w:tcW w:w="72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0.234</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0.441</w:t>
            </w:r>
            <w:r w:rsidRPr="00D55BFA">
              <w:rPr>
                <w:rFonts w:ascii="Times New Roman" w:hAnsi="Times New Roman" w:cs="Times New Roman"/>
                <w:sz w:val="20"/>
                <w:szCs w:val="20"/>
                <w:vertAlign w:val="superscript"/>
                <w:lang w:bidi="ar-EG"/>
              </w:rPr>
              <w:t>*</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0.031</w:t>
            </w:r>
            <w:r w:rsidRPr="00D55BFA">
              <w:rPr>
                <w:rFonts w:ascii="Times New Roman" w:hAnsi="Times New Roman" w:cs="Times New Roman"/>
                <w:sz w:val="20"/>
                <w:szCs w:val="20"/>
                <w:vertAlign w:val="superscript"/>
                <w:lang w:bidi="ar-EG"/>
              </w:rPr>
              <w:t>*</w:t>
            </w: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mfERG P1 amplitude/ µv</w:t>
            </w: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72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P1 R1</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0.349</w:t>
            </w:r>
          </w:p>
        </w:tc>
        <w:tc>
          <w:tcPr>
            <w:tcW w:w="72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0.095</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0.362</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0.082</w:t>
            </w: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mfERG P1 implicit time/ms</w:t>
            </w: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72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c>
          <w:tcPr>
            <w:tcW w:w="615" w:type="pct"/>
            <w:vAlign w:val="center"/>
          </w:tcPr>
          <w:p w:rsidR="00E50470" w:rsidRPr="00D55BFA" w:rsidRDefault="00E50470" w:rsidP="00B54792">
            <w:pPr>
              <w:bidi w:val="0"/>
              <w:snapToGrid w:val="0"/>
              <w:jc w:val="both"/>
              <w:rPr>
                <w:rFonts w:ascii="Times New Roman" w:hAnsi="Times New Roman" w:cs="Times New Roman"/>
                <w:sz w:val="20"/>
                <w:szCs w:val="20"/>
                <w:lang w:bidi="ar-EG"/>
              </w:rPr>
            </w:pPr>
          </w:p>
        </w:tc>
      </w:tr>
      <w:tr w:rsidR="00E50470" w:rsidRPr="00D55BFA" w:rsidTr="00D55BFA">
        <w:trPr>
          <w:jc w:val="center"/>
        </w:trPr>
        <w:tc>
          <w:tcPr>
            <w:tcW w:w="2430"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P1 R1</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0.241</w:t>
            </w:r>
          </w:p>
        </w:tc>
        <w:tc>
          <w:tcPr>
            <w:tcW w:w="72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0.256</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0.159</w:t>
            </w:r>
          </w:p>
        </w:tc>
        <w:tc>
          <w:tcPr>
            <w:tcW w:w="615" w:type="pct"/>
            <w:vAlign w:val="center"/>
            <w:hideMark/>
          </w:tcPr>
          <w:p w:rsidR="00E50470" w:rsidRPr="00D55BFA" w:rsidRDefault="00E50470" w:rsidP="00B54792">
            <w:pPr>
              <w:bidi w:val="0"/>
              <w:snapToGrid w:val="0"/>
              <w:jc w:val="both"/>
              <w:rPr>
                <w:rFonts w:ascii="Times New Roman" w:hAnsi="Times New Roman" w:cs="Times New Roman"/>
                <w:sz w:val="20"/>
                <w:szCs w:val="20"/>
                <w:lang w:bidi="ar-EG"/>
              </w:rPr>
            </w:pPr>
            <w:r w:rsidRPr="00D55BFA">
              <w:rPr>
                <w:rFonts w:ascii="Times New Roman" w:hAnsi="Times New Roman" w:cs="Times New Roman"/>
                <w:sz w:val="20"/>
                <w:szCs w:val="20"/>
                <w:lang w:bidi="ar-EG"/>
              </w:rPr>
              <w:t>0.457</w:t>
            </w:r>
          </w:p>
        </w:tc>
      </w:tr>
    </w:tbl>
    <w:p w:rsidR="00E50470" w:rsidRPr="00D55BFA" w:rsidRDefault="00E50470" w:rsidP="00B54792">
      <w:pPr>
        <w:bidi w:val="0"/>
        <w:snapToGrid w:val="0"/>
        <w:spacing w:after="0" w:line="240" w:lineRule="auto"/>
        <w:jc w:val="both"/>
        <w:rPr>
          <w:rFonts w:ascii="Times New Roman" w:eastAsia="SimSun" w:hAnsi="Times New Roman" w:cs="Times New Roman"/>
          <w:b/>
          <w:bCs/>
          <w:sz w:val="20"/>
          <w:szCs w:val="20"/>
          <w:lang w:eastAsia="zh-CN"/>
        </w:rPr>
      </w:pPr>
      <w:r w:rsidRPr="00D55BFA">
        <w:rPr>
          <w:rFonts w:ascii="Times New Roman" w:eastAsia="SimSun" w:hAnsi="Times New Roman" w:cs="Times New Roman"/>
          <w:b/>
          <w:bCs/>
          <w:sz w:val="20"/>
          <w:szCs w:val="20"/>
          <w:lang w:eastAsia="zh-CN"/>
        </w:rPr>
        <w:t>r</w:t>
      </w:r>
      <w:r w:rsidRPr="00D55BFA">
        <w:rPr>
          <w:rFonts w:ascii="Times New Roman" w:eastAsia="SimSun" w:hAnsi="Times New Roman" w:cs="Times New Roman"/>
          <w:b/>
          <w:bCs/>
          <w:sz w:val="20"/>
          <w:szCs w:val="20"/>
          <w:vertAlign w:val="subscript"/>
          <w:lang w:eastAsia="zh-CN"/>
        </w:rPr>
        <w:t>s</w:t>
      </w:r>
      <w:r w:rsidRPr="00D55BFA">
        <w:rPr>
          <w:rFonts w:ascii="Times New Roman" w:eastAsia="SimSun" w:hAnsi="Times New Roman" w:cs="Times New Roman"/>
          <w:b/>
          <w:bCs/>
          <w:sz w:val="20"/>
          <w:szCs w:val="20"/>
          <w:lang w:eastAsia="zh-CN"/>
        </w:rPr>
        <w:t>: Spearman coefficient</w:t>
      </w:r>
    </w:p>
    <w:p w:rsidR="00E50470" w:rsidRPr="00D55BFA" w:rsidRDefault="00E50470" w:rsidP="00B54792">
      <w:pPr>
        <w:bidi w:val="0"/>
        <w:snapToGrid w:val="0"/>
        <w:spacing w:after="0" w:line="240" w:lineRule="auto"/>
        <w:jc w:val="both"/>
        <w:rPr>
          <w:rFonts w:ascii="Times New Roman" w:eastAsia="SimSun" w:hAnsi="Times New Roman" w:cs="Times New Roman"/>
          <w:sz w:val="20"/>
          <w:szCs w:val="20"/>
          <w:lang w:eastAsia="zh-CN"/>
        </w:rPr>
      </w:pPr>
      <w:r w:rsidRPr="00D55BFA">
        <w:rPr>
          <w:rFonts w:ascii="Times New Roman" w:eastAsia="SimSun" w:hAnsi="Times New Roman" w:cs="Times New Roman"/>
          <w:sz w:val="20"/>
          <w:szCs w:val="20"/>
          <w:lang w:eastAsia="zh-CN"/>
        </w:rPr>
        <w:t xml:space="preserve">*: Statistically significant at p ≤ 0.05 </w:t>
      </w:r>
    </w:p>
    <w:p w:rsidR="00B54792" w:rsidRDefault="00B54792" w:rsidP="00B54792">
      <w:pPr>
        <w:bidi w:val="0"/>
        <w:snapToGrid w:val="0"/>
        <w:spacing w:after="0" w:line="240" w:lineRule="auto"/>
        <w:ind w:firstLine="425"/>
        <w:jc w:val="both"/>
        <w:rPr>
          <w:rFonts w:ascii="Times New Roman" w:eastAsia="SimSun" w:hAnsi="Times New Roman" w:cs="Times New Roman"/>
          <w:sz w:val="20"/>
          <w:szCs w:val="20"/>
          <w:lang w:eastAsia="zh-CN"/>
        </w:rPr>
        <w:sectPr w:rsidR="00B54792" w:rsidSect="00D55BFA">
          <w:type w:val="continuous"/>
          <w:pgSz w:w="12240" w:h="15840" w:code="9"/>
          <w:pgMar w:top="1440" w:right="1440" w:bottom="1440" w:left="1440" w:header="720" w:footer="720" w:gutter="0"/>
          <w:cols w:space="720"/>
          <w:rtlGutter/>
          <w:docGrid w:linePitch="360"/>
        </w:sectPr>
      </w:pPr>
    </w:p>
    <w:p w:rsidR="00E50470" w:rsidRPr="00D55BFA" w:rsidRDefault="00E50470" w:rsidP="00B54792">
      <w:pPr>
        <w:bidi w:val="0"/>
        <w:snapToGrid w:val="0"/>
        <w:spacing w:after="0" w:line="240" w:lineRule="auto"/>
        <w:ind w:firstLine="425"/>
        <w:jc w:val="both"/>
        <w:rPr>
          <w:rFonts w:ascii="Times New Roman" w:eastAsia="SimSun" w:hAnsi="Times New Roman" w:cs="Times New Roman"/>
          <w:sz w:val="20"/>
          <w:szCs w:val="20"/>
          <w:lang w:eastAsia="zh-CN"/>
        </w:rPr>
      </w:pPr>
    </w:p>
    <w:p w:rsidR="00E50470" w:rsidRPr="00D55BFA" w:rsidRDefault="00E50470" w:rsidP="00B54792">
      <w:pPr>
        <w:pStyle w:val="ListParagraph"/>
        <w:numPr>
          <w:ilvl w:val="0"/>
          <w:numId w:val="12"/>
        </w:numPr>
        <w:tabs>
          <w:tab w:val="right" w:pos="426"/>
        </w:tabs>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Correlation between OCT CFT and BCVA:</w:t>
      </w:r>
    </w:p>
    <w:p w:rsidR="00E50470" w:rsidRPr="00242A70" w:rsidRDefault="00E50470" w:rsidP="00B54792">
      <w:pPr>
        <w:bidi w:val="0"/>
        <w:snapToGrid w:val="0"/>
        <w:spacing w:after="0" w:line="240" w:lineRule="auto"/>
        <w:ind w:firstLine="425"/>
        <w:jc w:val="both"/>
        <w:rPr>
          <w:rFonts w:ascii="Times New Roman" w:hAnsi="Times New Roman" w:cs="Times New Roman" w:hint="eastAsia"/>
          <w:b/>
          <w:bCs/>
          <w:sz w:val="20"/>
          <w:szCs w:val="20"/>
          <w:lang w:eastAsia="zh-CN"/>
        </w:rPr>
      </w:pPr>
      <w:r w:rsidRPr="00D55BFA">
        <w:rPr>
          <w:rFonts w:ascii="Times New Roman" w:eastAsia="SimSun" w:hAnsi="Times New Roman" w:cs="Times New Roman"/>
          <w:sz w:val="20"/>
          <w:szCs w:val="20"/>
          <w:lang w:eastAsia="zh-CN"/>
        </w:rPr>
        <w:t xml:space="preserve">A statistically significant positive correlation was found between the improvement (decrease) in central foveal thickness (µm) as seen in OCT </w:t>
      </w:r>
      <w:r w:rsidRPr="00D55BFA">
        <w:rPr>
          <w:rFonts w:ascii="Times New Roman" w:hAnsi="Times New Roman" w:cs="Times New Roman"/>
          <w:sz w:val="20"/>
          <w:szCs w:val="20"/>
        </w:rPr>
        <w:t xml:space="preserve">one month after three intravitreal injections of Ranibizumab (Post-injection) </w:t>
      </w:r>
      <w:r w:rsidRPr="00D55BFA">
        <w:rPr>
          <w:rFonts w:ascii="Times New Roman" w:eastAsia="SimSun" w:hAnsi="Times New Roman" w:cs="Times New Roman"/>
          <w:sz w:val="20"/>
          <w:szCs w:val="20"/>
          <w:lang w:eastAsia="zh-CN"/>
        </w:rPr>
        <w:t>and the improvement (increase) in BCVA (decimal) post-injection r</w:t>
      </w:r>
      <w:r w:rsidRPr="00D55BFA">
        <w:rPr>
          <w:rFonts w:ascii="Times New Roman" w:eastAsia="SimSun" w:hAnsi="Times New Roman" w:cs="Times New Roman"/>
          <w:sz w:val="20"/>
          <w:szCs w:val="20"/>
          <w:vertAlign w:val="subscript"/>
          <w:lang w:eastAsia="zh-CN"/>
        </w:rPr>
        <w:t>s</w:t>
      </w:r>
      <w:r w:rsidRPr="00D55BFA">
        <w:rPr>
          <w:rFonts w:ascii="Times New Roman" w:eastAsia="SimSun" w:hAnsi="Times New Roman" w:cs="Times New Roman"/>
          <w:sz w:val="20"/>
          <w:szCs w:val="20"/>
          <w:lang w:eastAsia="zh-CN"/>
        </w:rPr>
        <w:t xml:space="preserve"> = 0.665, p &lt;0.001. </w:t>
      </w:r>
      <w:r w:rsidRPr="00D55BFA">
        <w:rPr>
          <w:rFonts w:ascii="Times New Roman" w:eastAsia="SimSun" w:hAnsi="Times New Roman" w:cs="Times New Roman"/>
          <w:b/>
          <w:bCs/>
          <w:sz w:val="20"/>
          <w:szCs w:val="20"/>
          <w:lang w:eastAsia="zh-CN"/>
        </w:rPr>
        <w:t xml:space="preserve">(Figure </w:t>
      </w:r>
      <w:r w:rsidR="007A45C9" w:rsidRPr="00D55BFA">
        <w:rPr>
          <w:rFonts w:ascii="Times New Roman" w:eastAsia="SimSun" w:hAnsi="Times New Roman" w:cs="Times New Roman"/>
          <w:b/>
          <w:bCs/>
          <w:sz w:val="20"/>
          <w:szCs w:val="20"/>
          <w:lang w:eastAsia="zh-CN"/>
        </w:rPr>
        <w:t>1</w:t>
      </w:r>
      <w:r w:rsidRPr="00D55BFA">
        <w:rPr>
          <w:rFonts w:ascii="Times New Roman" w:eastAsia="SimSun" w:hAnsi="Times New Roman" w:cs="Times New Roman"/>
          <w:b/>
          <w:bCs/>
          <w:sz w:val="20"/>
          <w:szCs w:val="20"/>
          <w:lang w:eastAsia="zh-CN"/>
        </w:rPr>
        <w:t>)</w:t>
      </w:r>
      <w:r w:rsidR="00242A70">
        <w:rPr>
          <w:rFonts w:ascii="Times New Roman" w:hAnsi="Times New Roman" w:cs="Times New Roman" w:hint="eastAsia"/>
          <w:b/>
          <w:bCs/>
          <w:sz w:val="20"/>
          <w:szCs w:val="20"/>
          <w:lang w:eastAsia="zh-CN"/>
        </w:rPr>
        <w:t>.</w:t>
      </w:r>
    </w:p>
    <w:p w:rsidR="00E50470" w:rsidRPr="00D55BFA" w:rsidRDefault="00E50470" w:rsidP="00B54792">
      <w:pPr>
        <w:bidi w:val="0"/>
        <w:snapToGrid w:val="0"/>
        <w:spacing w:after="0" w:line="240" w:lineRule="auto"/>
        <w:jc w:val="center"/>
        <w:rPr>
          <w:rFonts w:ascii="Times New Roman" w:eastAsia="SimSun" w:hAnsi="Times New Roman" w:cs="Times New Roman"/>
          <w:sz w:val="20"/>
          <w:szCs w:val="20"/>
          <w:lang w:eastAsia="zh-CN"/>
        </w:rPr>
      </w:pPr>
      <w:r w:rsidRPr="00D55BFA">
        <w:rPr>
          <w:rFonts w:ascii="Times New Roman" w:eastAsia="SimSun" w:hAnsi="Times New Roman" w:cs="Times New Roman"/>
          <w:noProof/>
          <w:sz w:val="20"/>
          <w:szCs w:val="20"/>
          <w:lang w:eastAsia="zh-CN"/>
        </w:rPr>
        <w:drawing>
          <wp:inline distT="0" distB="0" distL="0" distR="0">
            <wp:extent cx="2674189" cy="1672362"/>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673747" cy="1672086"/>
                    </a:xfrm>
                    <a:prstGeom prst="rect">
                      <a:avLst/>
                    </a:prstGeom>
                    <a:noFill/>
                    <a:ln>
                      <a:noFill/>
                    </a:ln>
                  </pic:spPr>
                </pic:pic>
              </a:graphicData>
            </a:graphic>
          </wp:inline>
        </w:drawing>
      </w:r>
    </w:p>
    <w:p w:rsidR="00E50470" w:rsidRPr="00D55BFA" w:rsidRDefault="00CE72D3" w:rsidP="00B54792">
      <w:pPr>
        <w:bidi w:val="0"/>
        <w:snapToGrid w:val="0"/>
        <w:spacing w:after="0" w:line="240" w:lineRule="auto"/>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Figure (</w:t>
      </w:r>
      <w:r w:rsidR="007A45C9" w:rsidRPr="00D55BFA">
        <w:rPr>
          <w:rFonts w:ascii="Times New Roman" w:hAnsi="Times New Roman" w:cs="Times New Roman"/>
          <w:b/>
          <w:bCs/>
          <w:sz w:val="20"/>
          <w:szCs w:val="20"/>
          <w:lang w:bidi="ar-EG"/>
        </w:rPr>
        <w:t>1</w:t>
      </w:r>
      <w:r w:rsidRPr="00D55BFA">
        <w:rPr>
          <w:rFonts w:ascii="Times New Roman" w:hAnsi="Times New Roman" w:cs="Times New Roman"/>
          <w:b/>
          <w:bCs/>
          <w:sz w:val="20"/>
          <w:szCs w:val="20"/>
          <w:lang w:bidi="ar-EG"/>
        </w:rPr>
        <w:t xml:space="preserve">): </w:t>
      </w:r>
      <w:r w:rsidR="00E50470" w:rsidRPr="00D55BFA">
        <w:rPr>
          <w:rFonts w:ascii="Times New Roman" w:hAnsi="Times New Roman" w:cs="Times New Roman"/>
          <w:b/>
          <w:bCs/>
          <w:sz w:val="20"/>
          <w:szCs w:val="20"/>
          <w:lang w:bidi="ar-EG"/>
        </w:rPr>
        <w:t>The positive correlation between the improvement in OC</w:t>
      </w:r>
      <w:bookmarkStart w:id="0" w:name="_GoBack"/>
      <w:bookmarkEnd w:id="0"/>
      <w:r w:rsidR="00E50470" w:rsidRPr="00D55BFA">
        <w:rPr>
          <w:rFonts w:ascii="Times New Roman" w:hAnsi="Times New Roman" w:cs="Times New Roman"/>
          <w:b/>
          <w:bCs/>
          <w:sz w:val="20"/>
          <w:szCs w:val="20"/>
          <w:lang w:bidi="ar-EG"/>
        </w:rPr>
        <w:t>T CFT/µm and the improvement in BCVA (decimal) (n = 24)</w:t>
      </w:r>
    </w:p>
    <w:p w:rsidR="00CE72D3" w:rsidRPr="00D55BFA" w:rsidRDefault="00CE72D3" w:rsidP="00B54792">
      <w:pPr>
        <w:bidi w:val="0"/>
        <w:snapToGrid w:val="0"/>
        <w:spacing w:after="0" w:line="240" w:lineRule="auto"/>
        <w:jc w:val="both"/>
        <w:rPr>
          <w:rFonts w:ascii="Times New Roman" w:hAnsi="Times New Roman" w:cs="Times New Roman"/>
          <w:b/>
          <w:bCs/>
          <w:sz w:val="20"/>
          <w:szCs w:val="20"/>
          <w:lang w:bidi="ar-EG"/>
        </w:rPr>
      </w:pPr>
    </w:p>
    <w:p w:rsidR="00E50470" w:rsidRPr="00D55BFA" w:rsidRDefault="00E50470" w:rsidP="00B54792">
      <w:pPr>
        <w:pStyle w:val="ListParagraph"/>
        <w:numPr>
          <w:ilvl w:val="0"/>
          <w:numId w:val="12"/>
        </w:numPr>
        <w:tabs>
          <w:tab w:val="right" w:pos="142"/>
        </w:tabs>
        <w:snapToGrid w:val="0"/>
        <w:spacing w:after="0" w:line="240" w:lineRule="auto"/>
        <w:ind w:left="0" w:firstLine="0"/>
        <w:jc w:val="both"/>
        <w:rPr>
          <w:rFonts w:ascii="Times New Roman" w:hAnsi="Times New Roman" w:cs="Times New Roman"/>
          <w:b/>
          <w:bCs/>
          <w:sz w:val="20"/>
          <w:szCs w:val="20"/>
        </w:rPr>
      </w:pPr>
      <w:r w:rsidRPr="00D55BFA">
        <w:rPr>
          <w:rFonts w:ascii="Times New Roman" w:hAnsi="Times New Roman" w:cs="Times New Roman"/>
          <w:b/>
          <w:bCs/>
          <w:sz w:val="20"/>
          <w:szCs w:val="20"/>
        </w:rPr>
        <w:t>Correlation between OCT CFT and different mfERG parameters:</w:t>
      </w:r>
    </w:p>
    <w:p w:rsidR="00E50470" w:rsidRPr="00D55BFA" w:rsidRDefault="00E50470" w:rsidP="00B54792">
      <w:pPr>
        <w:autoSpaceDE w:val="0"/>
        <w:autoSpaceDN w:val="0"/>
        <w:bidi w:val="0"/>
        <w:adjustRightInd w:val="0"/>
        <w:snapToGrid w:val="0"/>
        <w:spacing w:after="0" w:line="240" w:lineRule="auto"/>
        <w:ind w:firstLine="425"/>
        <w:jc w:val="both"/>
        <w:rPr>
          <w:rFonts w:ascii="Times New Roman" w:eastAsia="SimSun" w:hAnsi="Times New Roman" w:cs="Times New Roman"/>
          <w:b/>
          <w:bCs/>
          <w:sz w:val="20"/>
          <w:szCs w:val="20"/>
          <w:lang w:eastAsia="zh-CN"/>
        </w:rPr>
      </w:pPr>
      <w:r w:rsidRPr="00D55BFA">
        <w:rPr>
          <w:rFonts w:ascii="Times New Roman" w:hAnsi="Times New Roman" w:cs="Times New Roman"/>
          <w:sz w:val="20"/>
          <w:szCs w:val="20"/>
          <w:lang w:bidi="ar-EG"/>
        </w:rPr>
        <w:t xml:space="preserve">No </w:t>
      </w:r>
      <w:r w:rsidRPr="00D55BFA">
        <w:rPr>
          <w:rFonts w:ascii="Times New Roman" w:eastAsia="SimSun" w:hAnsi="Times New Roman" w:cs="Times New Roman"/>
          <w:sz w:val="20"/>
          <w:szCs w:val="20"/>
          <w:lang w:eastAsia="zh-CN"/>
        </w:rPr>
        <w:t xml:space="preserve">statistically significant correlation was found between the improvement (decrease) in central foveal thickness (µm) as seen in OCT </w:t>
      </w:r>
      <w:r w:rsidRPr="00D55BFA">
        <w:rPr>
          <w:rFonts w:ascii="Times New Roman" w:hAnsi="Times New Roman" w:cs="Times New Roman"/>
          <w:sz w:val="20"/>
          <w:szCs w:val="20"/>
        </w:rPr>
        <w:t xml:space="preserve">one month after three intravitreal injections of Ranibizumab (Post-injection) </w:t>
      </w:r>
      <w:r w:rsidRPr="00D55BFA">
        <w:rPr>
          <w:rFonts w:ascii="Times New Roman" w:eastAsia="SimSun" w:hAnsi="Times New Roman" w:cs="Times New Roman"/>
          <w:sz w:val="20"/>
          <w:szCs w:val="20"/>
          <w:lang w:eastAsia="zh-CN"/>
        </w:rPr>
        <w:t>and the improvement (increase) in relative retinal density of response (nV/deg2) post-injection in ring 1 (R1: r</w:t>
      </w:r>
      <w:r w:rsidRPr="00D55BFA">
        <w:rPr>
          <w:rFonts w:ascii="Times New Roman" w:eastAsia="SimSun" w:hAnsi="Times New Roman" w:cs="Times New Roman"/>
          <w:sz w:val="20"/>
          <w:szCs w:val="20"/>
          <w:vertAlign w:val="subscript"/>
          <w:lang w:eastAsia="zh-CN"/>
        </w:rPr>
        <w:t>s</w:t>
      </w:r>
      <w:r w:rsidR="00CF28FB" w:rsidRPr="00D55BFA">
        <w:rPr>
          <w:rFonts w:ascii="Times New Roman" w:eastAsia="SimSun" w:hAnsi="Times New Roman" w:cs="Times New Roman"/>
          <w:sz w:val="20"/>
          <w:szCs w:val="20"/>
          <w:lang w:eastAsia="zh-CN"/>
        </w:rPr>
        <w:t xml:space="preserve"> = 0.252, p = 0.234), the improvement (increase) in P1 wave amplitude (µv) post-injection in ring 1 (R1: r</w:t>
      </w:r>
      <w:r w:rsidR="00CF28FB" w:rsidRPr="00D55BFA">
        <w:rPr>
          <w:rFonts w:ascii="Times New Roman" w:eastAsia="SimSun" w:hAnsi="Times New Roman" w:cs="Times New Roman"/>
          <w:sz w:val="20"/>
          <w:szCs w:val="20"/>
          <w:vertAlign w:val="subscript"/>
          <w:lang w:eastAsia="zh-CN"/>
        </w:rPr>
        <w:t>s</w:t>
      </w:r>
      <w:r w:rsidR="00CF28FB" w:rsidRPr="00D55BFA">
        <w:rPr>
          <w:rFonts w:ascii="Times New Roman" w:eastAsia="SimSun" w:hAnsi="Times New Roman" w:cs="Times New Roman"/>
          <w:sz w:val="20"/>
          <w:szCs w:val="20"/>
          <w:lang w:eastAsia="zh-CN"/>
        </w:rPr>
        <w:t xml:space="preserve"> = 0.349, p = 0.095) and the improvement (decrease) in P1 wave implicit time (ms) post-injection in ring 1 (R1: r</w:t>
      </w:r>
      <w:r w:rsidR="00CF28FB" w:rsidRPr="00D55BFA">
        <w:rPr>
          <w:rFonts w:ascii="Times New Roman" w:eastAsia="SimSun" w:hAnsi="Times New Roman" w:cs="Times New Roman"/>
          <w:sz w:val="20"/>
          <w:szCs w:val="20"/>
          <w:vertAlign w:val="subscript"/>
          <w:lang w:eastAsia="zh-CN"/>
        </w:rPr>
        <w:t>s</w:t>
      </w:r>
      <w:r w:rsidR="00CF28FB" w:rsidRPr="00D55BFA">
        <w:rPr>
          <w:rFonts w:ascii="Times New Roman" w:eastAsia="SimSun" w:hAnsi="Times New Roman" w:cs="Times New Roman"/>
          <w:sz w:val="20"/>
          <w:szCs w:val="20"/>
          <w:lang w:eastAsia="zh-CN"/>
        </w:rPr>
        <w:t xml:space="preserve"> = 0.241, p = 0.256).</w:t>
      </w:r>
    </w:p>
    <w:p w:rsidR="00E50470" w:rsidRPr="00D55BFA" w:rsidRDefault="00E50470" w:rsidP="00B54792">
      <w:pPr>
        <w:pStyle w:val="ListParagraph"/>
        <w:numPr>
          <w:ilvl w:val="0"/>
          <w:numId w:val="12"/>
        </w:numPr>
        <w:autoSpaceDE w:val="0"/>
        <w:autoSpaceDN w:val="0"/>
        <w:adjustRightInd w:val="0"/>
        <w:snapToGrid w:val="0"/>
        <w:spacing w:after="0" w:line="240" w:lineRule="auto"/>
        <w:ind w:left="0" w:firstLine="0"/>
        <w:jc w:val="both"/>
        <w:rPr>
          <w:rFonts w:ascii="Times New Roman" w:hAnsi="Times New Roman" w:cs="Times New Roman"/>
          <w:sz w:val="20"/>
          <w:szCs w:val="20"/>
          <w:lang w:bidi="ar-EG"/>
        </w:rPr>
      </w:pPr>
      <w:r w:rsidRPr="00D55BFA">
        <w:rPr>
          <w:rFonts w:ascii="Times New Roman" w:hAnsi="Times New Roman" w:cs="Times New Roman"/>
          <w:b/>
          <w:bCs/>
          <w:sz w:val="20"/>
          <w:szCs w:val="20"/>
        </w:rPr>
        <w:t>Correlation between BCVA and different mfERG parameters:</w:t>
      </w:r>
    </w:p>
    <w:p w:rsidR="00E50470" w:rsidRPr="00D55BFA" w:rsidRDefault="00E50470"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lastRenderedPageBreak/>
        <w:t>A- BCVA and relative retinal density of response:</w:t>
      </w:r>
    </w:p>
    <w:p w:rsidR="00E50470" w:rsidRPr="00242A70" w:rsidRDefault="00E50470" w:rsidP="00B54792">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r w:rsidRPr="00D55BFA">
        <w:rPr>
          <w:rFonts w:ascii="Times New Roman" w:eastAsia="SimSun" w:hAnsi="Times New Roman" w:cs="Times New Roman"/>
          <w:sz w:val="20"/>
          <w:szCs w:val="20"/>
          <w:lang w:eastAsia="zh-CN"/>
        </w:rPr>
        <w:t xml:space="preserve">A statistically significant positive correlation was found between the improvement (increase) in BCVA (decimal) </w:t>
      </w:r>
      <w:r w:rsidRPr="00D55BFA">
        <w:rPr>
          <w:rFonts w:ascii="Times New Roman" w:hAnsi="Times New Roman" w:cs="Times New Roman"/>
          <w:sz w:val="20"/>
          <w:szCs w:val="20"/>
        </w:rPr>
        <w:t xml:space="preserve">one month after three intravitreal injections of Ranibizumab (Post-injection) </w:t>
      </w:r>
      <w:r w:rsidRPr="00D55BFA">
        <w:rPr>
          <w:rFonts w:ascii="Times New Roman" w:eastAsia="SimSun" w:hAnsi="Times New Roman" w:cs="Times New Roman"/>
          <w:sz w:val="20"/>
          <w:szCs w:val="20"/>
          <w:lang w:eastAsia="zh-CN"/>
        </w:rPr>
        <w:t>and the improvement (increase) in relative retinal density of response (nV/deg2) post-injection in ring 1 (R1: r</w:t>
      </w:r>
      <w:r w:rsidRPr="00D55BFA">
        <w:rPr>
          <w:rFonts w:ascii="Times New Roman" w:eastAsia="SimSun" w:hAnsi="Times New Roman" w:cs="Times New Roman"/>
          <w:sz w:val="20"/>
          <w:szCs w:val="20"/>
          <w:vertAlign w:val="subscript"/>
          <w:lang w:eastAsia="zh-CN"/>
        </w:rPr>
        <w:t>s</w:t>
      </w:r>
      <w:r w:rsidRPr="00D55BFA">
        <w:rPr>
          <w:rFonts w:ascii="Times New Roman" w:eastAsia="SimSun" w:hAnsi="Times New Roman" w:cs="Times New Roman"/>
          <w:sz w:val="20"/>
          <w:szCs w:val="20"/>
          <w:lang w:eastAsia="zh-CN"/>
        </w:rPr>
        <w:t xml:space="preserve"> = 0.441, p = 0.031). </w:t>
      </w:r>
      <w:r w:rsidR="007A45C9" w:rsidRPr="00D55BFA">
        <w:rPr>
          <w:rFonts w:ascii="Times New Roman" w:eastAsia="SimSun" w:hAnsi="Times New Roman" w:cs="Times New Roman"/>
          <w:b/>
          <w:bCs/>
          <w:sz w:val="20"/>
          <w:szCs w:val="20"/>
          <w:lang w:eastAsia="zh-CN"/>
        </w:rPr>
        <w:t>(Figure 2</w:t>
      </w:r>
      <w:r w:rsidRPr="00D55BFA">
        <w:rPr>
          <w:rFonts w:ascii="Times New Roman" w:eastAsia="SimSun" w:hAnsi="Times New Roman" w:cs="Times New Roman"/>
          <w:b/>
          <w:bCs/>
          <w:sz w:val="20"/>
          <w:szCs w:val="20"/>
          <w:lang w:eastAsia="zh-CN"/>
        </w:rPr>
        <w:t>)</w:t>
      </w:r>
      <w:r w:rsidR="00242A70">
        <w:rPr>
          <w:rFonts w:ascii="Times New Roman" w:hAnsi="Times New Roman" w:cs="Times New Roman" w:hint="eastAsia"/>
          <w:b/>
          <w:bCs/>
          <w:sz w:val="20"/>
          <w:szCs w:val="20"/>
          <w:lang w:eastAsia="zh-CN"/>
        </w:rPr>
        <w:t>.</w:t>
      </w:r>
    </w:p>
    <w:p w:rsidR="00D55BFA" w:rsidRPr="00D55BFA" w:rsidRDefault="00D55BFA" w:rsidP="00B54792">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E50470" w:rsidRPr="00D55BFA" w:rsidRDefault="00E50470" w:rsidP="00B54792">
      <w:pPr>
        <w:bidi w:val="0"/>
        <w:snapToGrid w:val="0"/>
        <w:spacing w:after="0" w:line="240" w:lineRule="auto"/>
        <w:jc w:val="center"/>
        <w:rPr>
          <w:rFonts w:ascii="Times New Roman" w:eastAsia="SimSun" w:hAnsi="Times New Roman" w:cs="Times New Roman"/>
          <w:noProof/>
          <w:sz w:val="20"/>
          <w:szCs w:val="20"/>
        </w:rPr>
      </w:pPr>
      <w:r w:rsidRPr="00D55BFA">
        <w:rPr>
          <w:rFonts w:ascii="Times New Roman" w:eastAsia="SimSun" w:hAnsi="Times New Roman" w:cs="Times New Roman"/>
          <w:noProof/>
          <w:sz w:val="20"/>
          <w:szCs w:val="20"/>
          <w:lang w:eastAsia="zh-CN"/>
        </w:rPr>
        <w:drawing>
          <wp:inline distT="0" distB="0" distL="0" distR="0">
            <wp:extent cx="2882961" cy="180292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885842" cy="1804723"/>
                    </a:xfrm>
                    <a:prstGeom prst="rect">
                      <a:avLst/>
                    </a:prstGeom>
                    <a:noFill/>
                    <a:ln>
                      <a:noFill/>
                    </a:ln>
                  </pic:spPr>
                </pic:pic>
              </a:graphicData>
            </a:graphic>
          </wp:inline>
        </w:drawing>
      </w:r>
    </w:p>
    <w:p w:rsidR="00E50470" w:rsidRPr="00D55BFA" w:rsidRDefault="00E50470" w:rsidP="00B54792">
      <w:pPr>
        <w:bidi w:val="0"/>
        <w:snapToGrid w:val="0"/>
        <w:spacing w:after="0" w:line="240" w:lineRule="auto"/>
        <w:jc w:val="both"/>
        <w:rPr>
          <w:rFonts w:ascii="Times New Roman" w:hAnsi="Times New Roman" w:cs="Times New Roman"/>
          <w:b/>
          <w:bCs/>
          <w:sz w:val="20"/>
          <w:szCs w:val="20"/>
          <w:lang w:bidi="ar-EG"/>
        </w:rPr>
      </w:pPr>
      <w:r w:rsidRPr="00D55BFA">
        <w:rPr>
          <w:rFonts w:ascii="Times New Roman" w:hAnsi="Times New Roman" w:cs="Times New Roman"/>
          <w:b/>
          <w:bCs/>
          <w:sz w:val="20"/>
          <w:szCs w:val="20"/>
          <w:lang w:bidi="ar-EG"/>
        </w:rPr>
        <w:t>Figure (</w:t>
      </w:r>
      <w:r w:rsidR="007A45C9" w:rsidRPr="00D55BFA">
        <w:rPr>
          <w:rFonts w:ascii="Times New Roman" w:hAnsi="Times New Roman" w:cs="Times New Roman"/>
          <w:b/>
          <w:bCs/>
          <w:sz w:val="20"/>
          <w:szCs w:val="20"/>
          <w:lang w:bidi="ar-EG"/>
        </w:rPr>
        <w:t>2</w:t>
      </w:r>
      <w:r w:rsidRPr="00D55BFA">
        <w:rPr>
          <w:rFonts w:ascii="Times New Roman" w:hAnsi="Times New Roman" w:cs="Times New Roman"/>
          <w:b/>
          <w:bCs/>
          <w:sz w:val="20"/>
          <w:szCs w:val="20"/>
          <w:lang w:bidi="ar-EG"/>
        </w:rPr>
        <w:t>)</w:t>
      </w:r>
      <w:r w:rsidR="00B54792" w:rsidRPr="00D55BFA">
        <w:rPr>
          <w:rFonts w:ascii="Times New Roman" w:hAnsi="Times New Roman" w:cs="Times New Roman"/>
          <w:b/>
          <w:bCs/>
          <w:sz w:val="20"/>
          <w:szCs w:val="20"/>
          <w:lang w:bidi="ar-EG"/>
        </w:rPr>
        <w:t>:</w:t>
      </w:r>
      <w:r w:rsidR="00B54792">
        <w:rPr>
          <w:rFonts w:ascii="Times New Roman" w:hAnsi="Times New Roman" w:cs="Times New Roman"/>
          <w:b/>
          <w:bCs/>
          <w:sz w:val="20"/>
          <w:szCs w:val="20"/>
          <w:lang w:bidi="ar-EG"/>
        </w:rPr>
        <w:t xml:space="preserve"> </w:t>
      </w:r>
      <w:r w:rsidR="00B54792" w:rsidRPr="00D55BFA">
        <w:rPr>
          <w:rFonts w:ascii="Times New Roman" w:hAnsi="Times New Roman" w:cs="Times New Roman"/>
          <w:b/>
          <w:bCs/>
          <w:sz w:val="20"/>
          <w:szCs w:val="20"/>
          <w:lang w:bidi="ar-EG"/>
        </w:rPr>
        <w:t>T</w:t>
      </w:r>
      <w:r w:rsidRPr="00D55BFA">
        <w:rPr>
          <w:rFonts w:ascii="Times New Roman" w:hAnsi="Times New Roman" w:cs="Times New Roman"/>
          <w:b/>
          <w:bCs/>
          <w:sz w:val="20"/>
          <w:szCs w:val="20"/>
          <w:lang w:bidi="ar-EG"/>
        </w:rPr>
        <w:t>he positive correlation between the improvement in BCVA (decimal) and the improvement in relative retinal density of response (nV/deg2) in R1 (n = 24)</w:t>
      </w:r>
    </w:p>
    <w:p w:rsidR="004F3C75" w:rsidRPr="00D55BFA" w:rsidRDefault="004F3C75" w:rsidP="00B54792">
      <w:pPr>
        <w:bidi w:val="0"/>
        <w:snapToGrid w:val="0"/>
        <w:spacing w:after="0" w:line="240" w:lineRule="auto"/>
        <w:jc w:val="both"/>
        <w:rPr>
          <w:rFonts w:ascii="Times New Roman" w:hAnsi="Times New Roman" w:cs="Times New Roman"/>
          <w:b/>
          <w:bCs/>
          <w:sz w:val="20"/>
          <w:szCs w:val="20"/>
        </w:rPr>
      </w:pPr>
    </w:p>
    <w:p w:rsidR="00D55BFA" w:rsidRPr="00D55BFA" w:rsidRDefault="00E50470"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B- BCVA and P1 wave amplitude:</w:t>
      </w:r>
    </w:p>
    <w:p w:rsidR="00E50470" w:rsidRPr="00D55BFA" w:rsidRDefault="00D55BFA" w:rsidP="00B54792">
      <w:pPr>
        <w:autoSpaceDE w:val="0"/>
        <w:autoSpaceDN w:val="0"/>
        <w:bidi w:val="0"/>
        <w:adjustRightInd w:val="0"/>
        <w:snapToGrid w:val="0"/>
        <w:spacing w:after="0" w:line="240" w:lineRule="auto"/>
        <w:ind w:firstLine="425"/>
        <w:jc w:val="both"/>
        <w:rPr>
          <w:rFonts w:ascii="Times New Roman" w:eastAsia="SimSun" w:hAnsi="Times New Roman" w:cs="Times New Roman"/>
          <w:sz w:val="20"/>
          <w:szCs w:val="20"/>
          <w:lang w:eastAsia="zh-CN"/>
        </w:rPr>
      </w:pPr>
      <w:r w:rsidRPr="00D55BFA">
        <w:rPr>
          <w:rFonts w:ascii="Times New Roman" w:hAnsi="Times New Roman" w:cs="Times New Roman"/>
          <w:sz w:val="20"/>
          <w:szCs w:val="20"/>
          <w:lang w:bidi="ar-EG"/>
        </w:rPr>
        <w:t>N</w:t>
      </w:r>
      <w:r w:rsidR="00E50470" w:rsidRPr="00D55BFA">
        <w:rPr>
          <w:rFonts w:ascii="Times New Roman" w:hAnsi="Times New Roman" w:cs="Times New Roman"/>
          <w:sz w:val="20"/>
          <w:szCs w:val="20"/>
          <w:lang w:bidi="ar-EG"/>
        </w:rPr>
        <w:t xml:space="preserve">o </w:t>
      </w:r>
      <w:r w:rsidR="00E50470" w:rsidRPr="00D55BFA">
        <w:rPr>
          <w:rFonts w:ascii="Times New Roman" w:eastAsia="SimSun" w:hAnsi="Times New Roman" w:cs="Times New Roman"/>
          <w:sz w:val="20"/>
          <w:szCs w:val="20"/>
          <w:lang w:eastAsia="zh-CN"/>
        </w:rPr>
        <w:t xml:space="preserve">statistically significant correlation was found between the improvement (increase) in BCVA (decimal) </w:t>
      </w:r>
      <w:r w:rsidR="00E50470" w:rsidRPr="00D55BFA">
        <w:rPr>
          <w:rFonts w:ascii="Times New Roman" w:hAnsi="Times New Roman" w:cs="Times New Roman"/>
          <w:sz w:val="20"/>
          <w:szCs w:val="20"/>
        </w:rPr>
        <w:t xml:space="preserve">one month after three intravitreal injections of Ranibizumab (Post-injection) </w:t>
      </w:r>
      <w:r w:rsidR="00E50470" w:rsidRPr="00D55BFA">
        <w:rPr>
          <w:rFonts w:ascii="Times New Roman" w:eastAsia="SimSun" w:hAnsi="Times New Roman" w:cs="Times New Roman"/>
          <w:sz w:val="20"/>
          <w:szCs w:val="20"/>
          <w:lang w:eastAsia="zh-CN"/>
        </w:rPr>
        <w:t>and the improvement (increase) in P1 wave amplitude (µv) post-injection in either ring 1 (R1: r</w:t>
      </w:r>
      <w:r w:rsidR="00E50470" w:rsidRPr="00D55BFA">
        <w:rPr>
          <w:rFonts w:ascii="Times New Roman" w:eastAsia="SimSun" w:hAnsi="Times New Roman" w:cs="Times New Roman"/>
          <w:sz w:val="20"/>
          <w:szCs w:val="20"/>
          <w:vertAlign w:val="subscript"/>
          <w:lang w:eastAsia="zh-CN"/>
        </w:rPr>
        <w:t>s</w:t>
      </w:r>
      <w:r w:rsidR="007A45C9" w:rsidRPr="00D55BFA">
        <w:rPr>
          <w:rFonts w:ascii="Times New Roman" w:eastAsia="SimSun" w:hAnsi="Times New Roman" w:cs="Times New Roman"/>
          <w:sz w:val="20"/>
          <w:szCs w:val="20"/>
          <w:lang w:eastAsia="zh-CN"/>
        </w:rPr>
        <w:t xml:space="preserve"> = 0.362, p = 0.082).</w:t>
      </w:r>
    </w:p>
    <w:p w:rsidR="00D55BFA" w:rsidRPr="00D55BFA" w:rsidRDefault="00E50470"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C- BCVA and P1 wave implicit time:</w:t>
      </w:r>
    </w:p>
    <w:p w:rsidR="00E50470" w:rsidRPr="00D55BFA" w:rsidRDefault="00D55BFA" w:rsidP="00B54792">
      <w:pPr>
        <w:autoSpaceDE w:val="0"/>
        <w:autoSpaceDN w:val="0"/>
        <w:bidi w:val="0"/>
        <w:adjustRightInd w:val="0"/>
        <w:snapToGrid w:val="0"/>
        <w:spacing w:after="0" w:line="240" w:lineRule="auto"/>
        <w:ind w:firstLine="425"/>
        <w:jc w:val="both"/>
        <w:rPr>
          <w:rFonts w:ascii="Times New Roman" w:eastAsia="SimSun" w:hAnsi="Times New Roman" w:cs="Times New Roman"/>
          <w:sz w:val="20"/>
          <w:szCs w:val="20"/>
          <w:lang w:eastAsia="zh-CN"/>
        </w:rPr>
      </w:pPr>
      <w:r w:rsidRPr="00D55BFA">
        <w:rPr>
          <w:rFonts w:ascii="Times New Roman" w:hAnsi="Times New Roman" w:cs="Times New Roman"/>
          <w:sz w:val="20"/>
          <w:szCs w:val="20"/>
          <w:lang w:bidi="ar-EG"/>
        </w:rPr>
        <w:t>N</w:t>
      </w:r>
      <w:r w:rsidR="00E50470" w:rsidRPr="00D55BFA">
        <w:rPr>
          <w:rFonts w:ascii="Times New Roman" w:hAnsi="Times New Roman" w:cs="Times New Roman"/>
          <w:sz w:val="20"/>
          <w:szCs w:val="20"/>
          <w:lang w:bidi="ar-EG"/>
        </w:rPr>
        <w:t xml:space="preserve">o </w:t>
      </w:r>
      <w:r w:rsidR="00E50470" w:rsidRPr="00D55BFA">
        <w:rPr>
          <w:rFonts w:ascii="Times New Roman" w:eastAsia="SimSun" w:hAnsi="Times New Roman" w:cs="Times New Roman"/>
          <w:sz w:val="20"/>
          <w:szCs w:val="20"/>
          <w:lang w:eastAsia="zh-CN"/>
        </w:rPr>
        <w:t xml:space="preserve">statistically significant correlation was found between the improvement (increase) in BCVA (decimal) </w:t>
      </w:r>
      <w:r w:rsidR="00E50470" w:rsidRPr="00D55BFA">
        <w:rPr>
          <w:rFonts w:ascii="Times New Roman" w:hAnsi="Times New Roman" w:cs="Times New Roman"/>
          <w:sz w:val="20"/>
          <w:szCs w:val="20"/>
        </w:rPr>
        <w:t xml:space="preserve">one month after three intravitreal injections of Ranibizumab (Post-injection) </w:t>
      </w:r>
      <w:r w:rsidR="00E50470" w:rsidRPr="00D55BFA">
        <w:rPr>
          <w:rFonts w:ascii="Times New Roman" w:eastAsia="SimSun" w:hAnsi="Times New Roman" w:cs="Times New Roman"/>
          <w:sz w:val="20"/>
          <w:szCs w:val="20"/>
          <w:lang w:eastAsia="zh-CN"/>
        </w:rPr>
        <w:t xml:space="preserve">and the improvement </w:t>
      </w:r>
      <w:r w:rsidR="00E50470" w:rsidRPr="00D55BFA">
        <w:rPr>
          <w:rFonts w:ascii="Times New Roman" w:eastAsia="SimSun" w:hAnsi="Times New Roman" w:cs="Times New Roman"/>
          <w:sz w:val="20"/>
          <w:szCs w:val="20"/>
          <w:lang w:eastAsia="zh-CN"/>
        </w:rPr>
        <w:lastRenderedPageBreak/>
        <w:t>(decrease) in P1 wave implicit time (ms) post-injection in either ring 1 (R1: r</w:t>
      </w:r>
      <w:r w:rsidR="00E50470" w:rsidRPr="00D55BFA">
        <w:rPr>
          <w:rFonts w:ascii="Times New Roman" w:eastAsia="SimSun" w:hAnsi="Times New Roman" w:cs="Times New Roman"/>
          <w:sz w:val="20"/>
          <w:szCs w:val="20"/>
          <w:vertAlign w:val="subscript"/>
          <w:lang w:eastAsia="zh-CN"/>
        </w:rPr>
        <w:t>s</w:t>
      </w:r>
      <w:r w:rsidR="00E50470" w:rsidRPr="00D55BFA">
        <w:rPr>
          <w:rFonts w:ascii="Times New Roman" w:eastAsia="SimSun" w:hAnsi="Times New Roman" w:cs="Times New Roman"/>
          <w:sz w:val="20"/>
          <w:szCs w:val="20"/>
          <w:lang w:eastAsia="zh-CN"/>
        </w:rPr>
        <w:t xml:space="preserve"> = 0.159, p = 0.457</w:t>
      </w:r>
      <w:r w:rsidR="007A45C9" w:rsidRPr="00D55BFA">
        <w:rPr>
          <w:rFonts w:ascii="Times New Roman" w:eastAsia="SimSun" w:hAnsi="Times New Roman" w:cs="Times New Roman"/>
          <w:sz w:val="20"/>
          <w:szCs w:val="20"/>
          <w:lang w:eastAsia="zh-CN"/>
        </w:rPr>
        <w:t>).</w:t>
      </w:r>
    </w:p>
    <w:p w:rsidR="00872F30" w:rsidRPr="00D55BFA" w:rsidRDefault="00872F30" w:rsidP="00B54792">
      <w:pPr>
        <w:autoSpaceDE w:val="0"/>
        <w:autoSpaceDN w:val="0"/>
        <w:bidi w:val="0"/>
        <w:adjustRightInd w:val="0"/>
        <w:snapToGrid w:val="0"/>
        <w:spacing w:after="0" w:line="240" w:lineRule="auto"/>
        <w:ind w:firstLine="425"/>
        <w:jc w:val="both"/>
        <w:rPr>
          <w:rFonts w:ascii="Times New Roman" w:eastAsia="SimSun" w:hAnsi="Times New Roman" w:cs="Times New Roman"/>
          <w:sz w:val="20"/>
          <w:szCs w:val="20"/>
          <w:lang w:eastAsia="zh-CN"/>
        </w:rPr>
      </w:pPr>
    </w:p>
    <w:p w:rsidR="00E50470" w:rsidRPr="00D55BFA" w:rsidRDefault="004F3C75"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 xml:space="preserve">4. </w:t>
      </w:r>
      <w:r w:rsidR="00872F30" w:rsidRPr="00D55BFA">
        <w:rPr>
          <w:rFonts w:ascii="Times New Roman" w:hAnsi="Times New Roman" w:cs="Times New Roman"/>
          <w:b/>
          <w:bCs/>
          <w:sz w:val="20"/>
          <w:szCs w:val="20"/>
        </w:rPr>
        <w:t xml:space="preserve">Discussion: </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Diabetic retinopathy (DR) is the most common microvascular complication of diabetes mellitus; it is considered the leading cause of vision loss in the general population in many countries, including the adult working population and the elderly. </w:t>
      </w:r>
      <w:r w:rsidR="00560ED2" w:rsidRPr="00D55BFA">
        <w:rPr>
          <w:rFonts w:ascii="Times New Roman" w:hAnsi="Times New Roman" w:cs="Times New Roman"/>
          <w:sz w:val="20"/>
          <w:szCs w:val="20"/>
          <w:vertAlign w:val="superscript"/>
        </w:rPr>
        <w:fldChar w:fldCharType="begin"/>
      </w:r>
      <w:r w:rsidR="00D30AE5" w:rsidRPr="00D55BFA">
        <w:rPr>
          <w:rFonts w:ascii="Times New Roman" w:hAnsi="Times New Roman" w:cs="Times New Roman"/>
          <w:sz w:val="20"/>
          <w:szCs w:val="20"/>
          <w:vertAlign w:val="superscript"/>
        </w:rPr>
        <w:instrText xml:space="preserve"> ADDIN EN.CITE &lt;EndNote&gt;&lt;Cite&gt;&lt;Author&gt;Antonetti&lt;/Author&gt;&lt;Year&gt;2012&lt;/Year&gt;&lt;RecNum&gt;57&lt;/RecNum&gt;&lt;DisplayText&gt;(7)&lt;/DisplayText&gt;&lt;record&gt;&lt;rec-number&gt;57&lt;/rec-number&gt;&lt;foreign-keys&gt;&lt;key app="EN" db-id="rese0ddxlefptpevaxmxswt5sxwaddadwx0w"&gt;57&lt;/key&gt;&lt;/foreign-keys&gt;&lt;ref-type name="Journal Article"&gt;17&lt;/ref-type&gt;&lt;contributors&gt;&lt;authors&gt;&lt;author&gt;Antonetti, D. A.&lt;/author&gt;&lt;author&gt;Klein, R.&lt;/author&gt;&lt;author&gt;Gardner, T. W.&lt;/author&gt;&lt;/authors&gt;&lt;/contributors&gt;&lt;auth-address&gt;Department of Ophthalmology and Visual Sciences, University of Michigan Medical School, Ann Arbor, USA.&lt;/auth-address&gt;&lt;titles&gt;&lt;title&gt;Diabetic retinopathy&lt;/title&gt;&lt;secondary-title&gt;N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medicine&lt;/abbr-1&gt;&lt;/alt-periodical&gt;&lt;pages&gt;1227-39&lt;/pages&gt;&lt;volume&gt;366&lt;/volume&gt;&lt;number&gt;13&lt;/number&gt;&lt;edition&gt;2012/03/30&lt;/edition&gt;&lt;keywords&gt;&lt;keyword&gt;Diabetes Mellitus/epidemiology/physiopathology&lt;/keyword&gt;&lt;keyword&gt;Diabetic Retinopathy/complications/epidemiology/*therapy&lt;/keyword&gt;&lt;keyword&gt;Disease Progression&lt;/keyword&gt;&lt;keyword&gt;Humans&lt;/keyword&gt;&lt;keyword&gt;Incidence&lt;/keyword&gt;&lt;keyword&gt;Retina/anatomy &amp;amp; histology/physiology/*physiopathology&lt;/keyword&gt;&lt;keyword&gt;Retinal Vessels/anatomy &amp;amp; histology/physiopathology&lt;/keyword&gt;&lt;keyword&gt;Vascular Endothelial Growth Factor A/*antagonists &amp;amp; inhibitors/physiology&lt;/keyword&gt;&lt;/keywords&gt;&lt;dates&gt;&lt;year&gt;2012&lt;/year&gt;&lt;pub-dates&gt;&lt;date&gt;Mar 29&lt;/date&gt;&lt;/pub-dates&gt;&lt;/dates&gt;&lt;isbn&gt;0028-4793&lt;/isbn&gt;&lt;accession-num&gt;22455417&lt;/accession-num&gt;&lt;urls&gt;&lt;/urls&gt;&lt;electronic-resource-num&gt;10.1056/NEJMra1005073&lt;/electronic-resource-num&gt;&lt;remote-database-provider&gt;Nlm&lt;/remote-database-provider&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7" w:tooltip="Antonetti, 2012 #57" w:history="1">
        <w:r w:rsidR="00CF28FB" w:rsidRPr="00D55BFA">
          <w:rPr>
            <w:rFonts w:ascii="Times New Roman" w:hAnsi="Times New Roman" w:cs="Times New Roman"/>
            <w:noProof/>
            <w:sz w:val="20"/>
            <w:szCs w:val="20"/>
            <w:vertAlign w:val="superscript"/>
          </w:rPr>
          <w:t>7</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 Current study highlights diabetic macular edema (DME) which is one of the major causes of impairment of vision in diabetic retinopathy. DME is a complicated process associated with multiple factors; the pathogenesis is thought to be due to altered permeability of the blood–retinal barrier, which results in fluid accumulation at the macula.</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Our study is based mainly on electrophysiology in the form of multifocal electroretinography (mfERG). Multifocal electroretinography (mfERG) is a technique that through simultaneous stimulation of different regions of the retina, retinal function can be mapped in the posterior pole. It has been used for recording local electrophysiological responses of different retinal regions. </w:t>
      </w:r>
      <w:r w:rsidR="00560ED2" w:rsidRPr="00D55BFA">
        <w:rPr>
          <w:rFonts w:ascii="Times New Roman" w:hAnsi="Times New Roman" w:cs="Times New Roman"/>
          <w:sz w:val="20"/>
          <w:szCs w:val="20"/>
          <w:vertAlign w:val="superscript"/>
        </w:rPr>
        <w:fldChar w:fldCharType="begin"/>
      </w:r>
      <w:r w:rsidR="00D30AE5" w:rsidRPr="00D55BFA">
        <w:rPr>
          <w:rFonts w:ascii="Times New Roman" w:hAnsi="Times New Roman" w:cs="Times New Roman"/>
          <w:sz w:val="20"/>
          <w:szCs w:val="20"/>
          <w:vertAlign w:val="superscript"/>
        </w:rPr>
        <w:instrText xml:space="preserve"> ADDIN EN.CITE &lt;EndNote&gt;&lt;Cite&gt;&lt;Author&gt;Sutter&lt;/Author&gt;&lt;Year&gt;1992&lt;/Year&gt;&lt;RecNum&gt;175&lt;/RecNum&gt;&lt;DisplayText&gt;(8)&lt;/DisplayText&gt;&lt;record&gt;&lt;rec-number&gt;175&lt;/rec-number&gt;&lt;foreign-keys&gt;&lt;key app="EN" db-id="rese0ddxlefptpevaxmxswt5sxwaddadwx0w"&gt;175&lt;/key&gt;&lt;/foreign-keys&gt;&lt;ref-type name="Journal Article"&gt;17&lt;/ref-type&gt;&lt;contributors&gt;&lt;authors&gt;&lt;author&gt;Sutter, E. E.&lt;/author&gt;&lt;author&gt;Tran, D.&lt;/author&gt;&lt;/authors&gt;&lt;/contributors&gt;&lt;auth-address&gt;Smith-Kettlewell Eye Research Institute, San Francisco, CA 94115.&lt;/auth-address&gt;&lt;titles&gt;&lt;title&gt;The field topography of ERG components in man--I. The photopic luminance response&lt;/title&gt;&lt;secondary-title&gt;Vision Res&lt;/secondary-title&gt;&lt;alt-title&gt;Vision research&lt;/alt-title&gt;&lt;/titles&gt;&lt;periodical&gt;&lt;full-title&gt;Vision Res&lt;/full-title&gt;&lt;abbr-1&gt;Vision research&lt;/abbr-1&gt;&lt;/periodical&gt;&lt;alt-periodical&gt;&lt;full-title&gt;Vision Res&lt;/full-title&gt;&lt;abbr-1&gt;Vision research&lt;/abbr-1&gt;&lt;/alt-periodical&gt;&lt;pages&gt;433-46&lt;/pages&gt;&lt;volume&gt;32&lt;/volume&gt;&lt;number&gt;3&lt;/number&gt;&lt;edition&gt;1992/03/01&lt;/edition&gt;&lt;keywords&gt;&lt;keyword&gt;Electrophysiology&lt;/keyword&gt;&lt;keyword&gt;Electroretinography/*methods&lt;/keyword&gt;&lt;keyword&gt;Humans&lt;/keyword&gt;&lt;keyword&gt;*Photic Stimulation&lt;/keyword&gt;&lt;keyword&gt;Systems Analysis&lt;/keyword&gt;&lt;keyword&gt;Visual Field Tests&lt;/keyword&gt;&lt;keyword&gt;Visual Fields/*physiology&lt;/keyword&gt;&lt;/keywords&gt;&lt;dates&gt;&lt;year&gt;1992&lt;/year&gt;&lt;pub-dates&gt;&lt;date&gt;Mar&lt;/date&gt;&lt;/pub-dates&gt;&lt;/dates&gt;&lt;isbn&gt;0042-6989 (Print)&amp;#xD;0042-6989&lt;/isbn&gt;&lt;accession-num&gt;1604830&lt;/accession-num&gt;&lt;urls&gt;&lt;/urls&gt;&lt;remote-database-provider&gt;Nlm&lt;/remote-database-provider&gt;&lt;language&gt;eng&lt;/language&gt;&lt;/record&gt;&lt;/Cite&gt;&lt;/EndNote&gt;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8" w:tooltip="Sutter, 1992 #175" w:history="1">
        <w:r w:rsidR="00CF28FB" w:rsidRPr="00D55BFA">
          <w:rPr>
            <w:rFonts w:ascii="Times New Roman" w:hAnsi="Times New Roman" w:cs="Times New Roman"/>
            <w:noProof/>
            <w:sz w:val="20"/>
            <w:szCs w:val="20"/>
            <w:vertAlign w:val="superscript"/>
          </w:rPr>
          <w:t>8</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A standard mfERG is largely a response of bipolar cells. A disease process that substantially decreases the mfERG amplitude must be acting at, or before, the bipolar cells. </w:t>
      </w:r>
      <w:r w:rsidR="00560ED2" w:rsidRPr="00D55BFA">
        <w:rPr>
          <w:rFonts w:ascii="Times New Roman" w:hAnsi="Times New Roman" w:cs="Times New Roman"/>
          <w:sz w:val="20"/>
          <w:szCs w:val="20"/>
          <w:vertAlign w:val="superscript"/>
        </w:rPr>
        <w:fldChar w:fldCharType="begin">
          <w:fldData xml:space="preserve">PEVuZE5vdGU+PENpdGU+PEF1dGhvcj5Ib29kPC9BdXRob3I+PFllYXI+MjAwMjwvWWVhcj48UmVj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</w:fldData>
        </w:fldChar>
      </w:r>
      <w:r w:rsidR="00D30AE5"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PEVuZE5vdGU+PENpdGU+PEF1dGhvcj5Ib29kPC9BdXRob3I+PFllYXI+MjAwMjwvWWVhcj48UmVj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</w:fldData>
        </w:fldChar>
      </w:r>
      <w:r w:rsidR="00D30AE5"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9" w:tooltip="Hood, 2002 #205" w:history="1">
        <w:r w:rsidR="00CF28FB" w:rsidRPr="00D55BFA">
          <w:rPr>
            <w:rFonts w:ascii="Times New Roman" w:hAnsi="Times New Roman" w:cs="Times New Roman"/>
            <w:noProof/>
            <w:sz w:val="20"/>
            <w:szCs w:val="20"/>
            <w:vertAlign w:val="superscript"/>
          </w:rPr>
          <w:t>9</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 A large delay in the timing of mfERG is associated with damage to the photoreceptors or outer plexiform layer. </w:t>
      </w:r>
      <w:r w:rsidR="00560ED2" w:rsidRPr="00D55BFA">
        <w:rPr>
          <w:rFonts w:ascii="Times New Roman" w:hAnsi="Times New Roman" w:cs="Times New Roman"/>
          <w:sz w:val="20"/>
          <w:szCs w:val="20"/>
          <w:vertAlign w:val="superscript"/>
        </w:rPr>
        <w:fldChar w:fldCharType="begin"/>
      </w:r>
      <w:r w:rsidR="00D30AE5" w:rsidRPr="00D55BFA">
        <w:rPr>
          <w:rFonts w:ascii="Times New Roman" w:hAnsi="Times New Roman" w:cs="Times New Roman"/>
          <w:sz w:val="20"/>
          <w:szCs w:val="20"/>
          <w:vertAlign w:val="superscript"/>
        </w:rPr>
        <w:instrText xml:space="preserve"> ADDIN EN.CITE &lt;EndNote&gt;&lt;Cite&gt;&lt;Author&gt;Hood&lt;/Author&gt;&lt;Year&gt;2000&lt;/Year&gt;&lt;RecNum&gt;206&lt;/RecNum&gt;&lt;DisplayText&gt;(10)&lt;/DisplayText&gt;&lt;record&gt;&lt;rec-number&gt;206&lt;/rec-number&gt;&lt;foreign-keys&gt;&lt;key app="EN" db-id="rese0ddxlefptpevaxmxswt5sxwaddadwx0w"&gt;206&lt;/key&gt;&lt;/foreign-keys&gt;&lt;ref-type name="Journal Article"&gt;17&lt;/ref-type&gt;&lt;contributors&gt;&lt;authors&gt;&lt;author&gt;Hood, D. C.&lt;/author&gt;&lt;/authors&gt;&lt;/contributors&gt;&lt;auth-address&gt;Department of Psychology, Columbia University, 116th and Broadway, NY 10027-7004, New York, USA. don@psych.columbia.edu&lt;/auth-address&gt;&lt;titles&gt;&lt;title&gt;Assessing retinal function with the multifocal technique&lt;/title&gt;&lt;secondary-title&gt;Prog Retin Eye Res&lt;/secondary-title&gt;&lt;alt-title&gt;Progress in retinal and eye research&lt;/alt-title&gt;&lt;/titles&gt;&lt;periodical&gt;&lt;full-title&gt;Prog Retin Eye Res&lt;/full-title&gt;&lt;abbr-1&gt;Progress in retinal and eye research&lt;/abbr-1&gt;&lt;/periodical&gt;&lt;alt-periodical&gt;&lt;full-title&gt;Prog Retin Eye Res&lt;/full-title&gt;&lt;abbr-1&gt;Progress in retinal and eye research&lt;/abbr-1&gt;&lt;/alt-periodical&gt;&lt;pages&gt;607-46&lt;/pages&gt;&lt;volume&gt;19&lt;/volume&gt;&lt;number&gt;5&lt;/number&gt;&lt;edition&gt;2000/08/05&lt;/edition&gt;&lt;keywords&gt;&lt;keyword&gt;Animals&lt;/keyword&gt;&lt;keyword&gt;Electroretinography/*methods&lt;/keyword&gt;&lt;keyword&gt;Haplorhini/physiology&lt;/keyword&gt;&lt;keyword&gt;Humans&lt;/keyword&gt;&lt;keyword&gt;Retina/*physiology&lt;/keyword&gt;&lt;keyword&gt;Retinal Diseases/diagnosis/pathology/physiopathology&lt;/keyword&gt;&lt;/keywords&gt;&lt;dates&gt;&lt;year&gt;2000&lt;/year&gt;&lt;pub-dates&gt;&lt;date&gt;Sep&lt;/date&gt;&lt;/pub-dates&gt;&lt;/dates&gt;&lt;isbn&gt;1350-9462 (Print)&amp;#xD;1350-9462&lt;/isbn&gt;&lt;accession-num&gt;10925245&lt;/accession-num&gt;&lt;urls&gt;&lt;/urls&gt;&lt;remote-database-provider&gt;Nlm&lt;/remote-database-provider&gt;&lt;language&gt;eng&lt;/language&gt;&lt;/record&gt;&lt;/Cite&gt;&lt;/EndNote&gt;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10" w:tooltip="Hood, 2000 #206" w:history="1">
        <w:r w:rsidR="00CF28FB" w:rsidRPr="00D55BFA">
          <w:rPr>
            <w:rFonts w:ascii="Times New Roman" w:hAnsi="Times New Roman" w:cs="Times New Roman"/>
            <w:noProof/>
            <w:sz w:val="20"/>
            <w:szCs w:val="20"/>
            <w:vertAlign w:val="superscript"/>
          </w:rPr>
          <w:t>10</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The mfERG has been used to study vascular retinal diseases, post macular surgery changes, and toxicity of drugs such as chloroquine and Vigabatrin. </w:t>
      </w:r>
      <w:r w:rsidR="00560ED2" w:rsidRPr="00D55BFA">
        <w:rPr>
          <w:rFonts w:ascii="Times New Roman" w:hAnsi="Times New Roman" w:cs="Times New Roman"/>
          <w:sz w:val="20"/>
          <w:szCs w:val="20"/>
          <w:vertAlign w:val="superscript"/>
        </w:rPr>
        <w:fldChar w:fldCharType="begin"/>
      </w:r>
      <w:r w:rsidR="00D30AE5" w:rsidRPr="00D55BFA">
        <w:rPr>
          <w:rFonts w:ascii="Times New Roman" w:hAnsi="Times New Roman" w:cs="Times New Roman"/>
          <w:sz w:val="20"/>
          <w:szCs w:val="20"/>
          <w:vertAlign w:val="superscript"/>
        </w:rPr>
        <w:instrText xml:space="preserve"> ADDIN EN.CITE &lt;EndNote&gt;&lt;Cite&gt;&lt;Author&gt;Palmowski&lt;/Author&gt;&lt;Year&gt;1997&lt;/Year&gt;&lt;RecNum&gt;207&lt;/RecNum&gt;&lt;DisplayText&gt;(11)&lt;/DisplayText&gt;&lt;record&gt;&lt;rec-number&gt;207&lt;/rec-number&gt;&lt;foreign-keys&gt;&lt;key app="EN" db-id="rese0ddxlefptpevaxmxswt5sxwaddadwx0w"&gt;207&lt;/key&gt;&lt;/foreign-keys&gt;&lt;ref-type name="Journal Article"&gt;17&lt;/ref-type&gt;&lt;contributors&gt;&lt;authors&gt;&lt;author&gt;Palmowski, A. M.&lt;/author&gt;&lt;author&gt;Sutter, E. E.&lt;/author&gt;&lt;author&gt;Bearse, M. A., Jr.&lt;/author&gt;&lt;author&gt;Fung, W.&lt;/author&gt;&lt;/authors&gt;&lt;/contributors&gt;&lt;auth-address&gt;Smith-Kettlewell Eye Research Institute, San Francisco, CA 94115, USA.&lt;/auth-address&gt;&lt;titles&gt;&lt;title&gt;Mapping of retinal function in diabetic retinopathy using the multifocal electroretinogram&lt;/title&gt;&lt;secondary-title&gt;Invest Ophthalmol Vis Sci&lt;/secondary-title&gt;&lt;alt-title&gt;Investigative ophthalmology &amp;amp; visual science&lt;/alt-title&gt;&lt;/titles&gt;&lt;periodical&gt;&lt;full-title&gt;Invest Ophthalmol Vis Sci&lt;/full-title&gt;&lt;abbr-1&gt;Investigative ophthalmology &amp;amp; visual science&lt;/abbr-1&gt;&lt;/periodical&gt;&lt;alt-periodical&gt;&lt;full-title&gt;Invest Ophthalmol Vis Sci&lt;/full-title&gt;&lt;abbr-1&gt;Investigative ophthalmology &amp;amp; visual science&lt;/abbr-1&gt;&lt;/alt-periodical&gt;&lt;pages&gt;2586-96&lt;/pages&gt;&lt;volume&gt;38&lt;/volume&gt;&lt;number&gt;12&lt;/number&gt;&lt;edition&gt;1997/12/31 23:38&lt;/edition&gt;&lt;keywords&gt;&lt;keyword&gt;Adult&lt;/keyword&gt;&lt;keyword&gt;Aged&lt;/keyword&gt;&lt;keyword&gt;Diabetes Mellitus, Type 1/physiopathology&lt;/keyword&gt;&lt;keyword&gt;Diabetes Mellitus, Type 2/physiopathology&lt;/keyword&gt;&lt;keyword&gt;Diabetic Retinopathy/*physiopathology&lt;/keyword&gt;&lt;keyword&gt;Electroretinography&lt;/keyword&gt;&lt;keyword&gt;Female&lt;/keyword&gt;&lt;keyword&gt;Fixation, Ocular&lt;/keyword&gt;&lt;keyword&gt;Humans&lt;/keyword&gt;&lt;keyword&gt;Male&lt;/keyword&gt;&lt;keyword&gt;Middle Aged&lt;/keyword&gt;&lt;keyword&gt;Photic Stimulation&lt;/keyword&gt;&lt;keyword&gt;Retina/*physiopathology&lt;/keyword&gt;&lt;/keywords&gt;&lt;dates&gt;&lt;year&gt;1997&lt;/year&gt;&lt;pub-dates&gt;&lt;date&gt;Nov&lt;/date&gt;&lt;/pub-dates&gt;&lt;/dates&gt;&lt;isbn&gt;0146-0404 (Print)&amp;#xD;0146-0404&lt;/isbn&gt;&lt;accession-num&gt;9375578&lt;/accession-num&gt;&lt;urls&gt;&lt;/urls&gt;&lt;remote-database-provider&gt;Nlm&lt;/remote-database-provider&gt;&lt;language&gt;eng&lt;/language&gt;&lt;/record&gt;&lt;/Cite&gt;&lt;/EndNote&gt;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11" w:tooltip="Palmowski, 1997 #207" w:history="1">
        <w:r w:rsidR="00CF28FB" w:rsidRPr="00D55BFA">
          <w:rPr>
            <w:rFonts w:ascii="Times New Roman" w:hAnsi="Times New Roman" w:cs="Times New Roman"/>
            <w:noProof/>
            <w:sz w:val="20"/>
            <w:szCs w:val="20"/>
            <w:vertAlign w:val="superscript"/>
          </w:rPr>
          <w:t>11</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Multifocal ERG can also be used to separate retinal diseases from neurological-related eye disorders. A good example is the comparison of mfERGs results to optical coherence tomography (OCT) measurements in order to correlate functional (mfERG) to morphological (OCT) changes as done in our study.</w:t>
      </w:r>
    </w:p>
    <w:p w:rsidR="00E50470" w:rsidRPr="00D55BFA" w:rsidRDefault="00E50470"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The multifocal electroretinogram is also used as a noninvasive and sensitive method to study the functional status of the macula divided into rings in an objective manner. It is therefore very useful for monitoring diseases affecting the macular area, such as diabetic macular edema and assist in monitoring any abnormalities due to drug toxicity. </w:t>
      </w:r>
      <w:r w:rsidR="00560ED2" w:rsidRPr="00D55BFA">
        <w:rPr>
          <w:rFonts w:ascii="Times New Roman" w:hAnsi="Times New Roman" w:cs="Times New Roman"/>
          <w:sz w:val="20"/>
          <w:szCs w:val="20"/>
          <w:vertAlign w:val="superscript"/>
        </w:rPr>
        <w:fldChar w:fldCharType="begin">
          <w:fldData xml:space="preserve">PEVuZE5vdGU+PENpdGU+PEF1dGhvcj5CYWdldC1CZXJuYWxkaXo8L0F1dGhvcj48WWVhcj4yMDE3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</w:fldData>
        </w:fldChar>
      </w:r>
      <w:r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PEVuZE5vdGU+PENpdGU+PEF1dGhvcj5CYWdldC1CZXJuYWxkaXo8L0F1dGhvcj48WWVhcj4yMDE3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</w:fldData>
        </w:fldChar>
      </w:r>
      <w:r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Pr="00D55BFA">
        <w:rPr>
          <w:rFonts w:ascii="Times New Roman" w:hAnsi="Times New Roman" w:cs="Times New Roman"/>
          <w:noProof/>
          <w:sz w:val="20"/>
          <w:szCs w:val="20"/>
          <w:vertAlign w:val="superscript"/>
        </w:rPr>
        <w:t>(</w:t>
      </w:r>
      <w:hyperlink w:anchor="_ENREF_6" w:tooltip="Baget-Bernaldiz, 2017 #192" w:history="1">
        <w:r w:rsidR="00CF28FB" w:rsidRPr="00D55BFA">
          <w:rPr>
            <w:rFonts w:ascii="Times New Roman" w:hAnsi="Times New Roman" w:cs="Times New Roman"/>
            <w:noProof/>
            <w:color w:val="FF0000"/>
            <w:sz w:val="20"/>
            <w:szCs w:val="20"/>
            <w:vertAlign w:val="superscript"/>
          </w:rPr>
          <w:t>6</w:t>
        </w:r>
      </w:hyperlink>
      <w:r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b/>
          <w:bCs/>
          <w:sz w:val="20"/>
          <w:szCs w:val="20"/>
        </w:rPr>
        <w:t>Yamamoto et al. (2001)</w:t>
      </w:r>
      <w:r w:rsidR="00560ED2" w:rsidRPr="00D55BFA">
        <w:rPr>
          <w:rFonts w:ascii="Times New Roman" w:hAnsi="Times New Roman" w:cs="Times New Roman"/>
          <w:sz w:val="20"/>
          <w:szCs w:val="20"/>
          <w:vertAlign w:val="superscript"/>
        </w:rPr>
        <w:fldChar w:fldCharType="begin">
          <w:fldData xml:space="preserve">PEVuZE5vdGU+PENpdGU+PEF1dGhvcj5ZYW1hbW90bzwvQXV0aG9yPjxZZWFyPjIwMDE8L1llYXI+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</w:fldData>
        </w:fldChar>
      </w:r>
      <w:r w:rsidR="00D30AE5"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PEVuZE5vdGU+PENpdGU+PEF1dGhvcj5ZYW1hbW90bzwvQXV0aG9yPjxZZWFyPjIwMDE8L1llYXI+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</w:fldData>
        </w:fldChar>
      </w:r>
      <w:r w:rsidR="00D30AE5"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12" w:tooltip="Yamamoto, 2001 #197" w:history="1">
        <w:r w:rsidR="00CF28FB" w:rsidRPr="00D55BFA">
          <w:rPr>
            <w:rFonts w:ascii="Times New Roman" w:hAnsi="Times New Roman" w:cs="Times New Roman"/>
            <w:noProof/>
            <w:sz w:val="20"/>
            <w:szCs w:val="20"/>
            <w:vertAlign w:val="superscript"/>
          </w:rPr>
          <w:t>12</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 showed that mfERG readings from the macular area were a good objective indicator of macular function in patients with DME and were strongly correlated with morphologic changes in the macula.</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The typical waveform of the primary mfERG response is a biphasic wave with an initial negative deflection followed by a positive peak. There may be a second negative deflection after the peak. The </w:t>
      </w:r>
      <w:r w:rsidRPr="00D55BFA">
        <w:rPr>
          <w:rFonts w:ascii="Times New Roman" w:hAnsi="Times New Roman" w:cs="Times New Roman"/>
          <w:sz w:val="20"/>
          <w:szCs w:val="20"/>
        </w:rPr>
        <w:lastRenderedPageBreak/>
        <w:t xml:space="preserve">preferred designation is to label these three peaks N1, P1 and N2 respectively. </w:t>
      </w:r>
      <w:r w:rsidR="00560ED2" w:rsidRPr="00D55BFA">
        <w:rPr>
          <w:rFonts w:ascii="Times New Roman" w:hAnsi="Times New Roman" w:cs="Times New Roman"/>
          <w:sz w:val="20"/>
          <w:szCs w:val="20"/>
          <w:vertAlign w:val="superscript"/>
        </w:rPr>
        <w:fldChar w:fldCharType="begin">
          <w:fldData xml:space="preserve">PEVuZE5vdGU+PENpdGU+PEF1dGhvcj5NYWl0aTwvQXV0aG9yPjxZZWFyPjIwMTE8L1llYXI+PFJl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==
</w:fldData>
        </w:fldChar>
      </w:r>
      <w:r w:rsidR="00D30AE5"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PEVuZE5vdGU+PENpdGU+PEF1dGhvcj5NYWl0aTwvQXV0aG9yPjxZZWFyPjIwMTE8L1llYXI+PFJl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==
</w:fldData>
        </w:fldChar>
      </w:r>
      <w:r w:rsidR="00D30AE5"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13" w:tooltip="Maiti, 2011 #215" w:history="1">
        <w:r w:rsidR="00CF28FB" w:rsidRPr="00D55BFA">
          <w:rPr>
            <w:rFonts w:ascii="Times New Roman" w:hAnsi="Times New Roman" w:cs="Times New Roman"/>
            <w:noProof/>
            <w:sz w:val="20"/>
            <w:szCs w:val="20"/>
            <w:vertAlign w:val="superscript"/>
          </w:rPr>
          <w:t>13</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The mfERG waveform is largely shaped by bipolar cell activity with smaller contributions from the photoreceptor cells and inner retinal cells (e.g., amacrine and ganglion). </w:t>
      </w:r>
      <w:r w:rsidRPr="00D55BFA">
        <w:rPr>
          <w:rFonts w:ascii="Times New Roman" w:hAnsi="Times New Roman" w:cs="Times New Roman"/>
          <w:b/>
          <w:bCs/>
          <w:sz w:val="20"/>
          <w:szCs w:val="20"/>
        </w:rPr>
        <w:t xml:space="preserve">Hood et al. (2002) </w:t>
      </w:r>
      <w:r w:rsidR="00560ED2" w:rsidRPr="00D55BFA">
        <w:rPr>
          <w:rFonts w:ascii="Times New Roman" w:hAnsi="Times New Roman" w:cs="Times New Roman"/>
          <w:sz w:val="20"/>
          <w:szCs w:val="20"/>
          <w:vertAlign w:val="superscript"/>
        </w:rPr>
        <w:fldChar w:fldCharType="begin">
          <w:fldData xml:space="preserve">PEVuZE5vdGU+PENpdGU+PEF1dGhvcj5Ib29kPC9BdXRob3I+PFllYXI+MjAwMjwvWWVhcj48UmVj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</w:fldData>
        </w:fldChar>
      </w:r>
      <w:r w:rsidR="00D30AE5"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PEVuZE5vdGU+PENpdGU+PEF1dGhvcj5Ib29kPC9BdXRob3I+PFllYXI+MjAwMjwvWWVhcj48UmVj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</w:fldData>
        </w:fldChar>
      </w:r>
      <w:r w:rsidR="00D30AE5"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9" w:tooltip="Hood, 2002 #205" w:history="1">
        <w:r w:rsidR="00CF28FB" w:rsidRPr="00D55BFA">
          <w:rPr>
            <w:rFonts w:ascii="Times New Roman" w:hAnsi="Times New Roman" w:cs="Times New Roman"/>
            <w:noProof/>
            <w:sz w:val="20"/>
            <w:szCs w:val="20"/>
            <w:vertAlign w:val="superscript"/>
          </w:rPr>
          <w:t>9</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 described a model of how the cells of the outer retina contribute to produce the mfERG waveform.</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vertAlign w:val="superscript"/>
        </w:rPr>
      </w:pPr>
      <w:r w:rsidRPr="00D55BFA">
        <w:rPr>
          <w:rFonts w:ascii="Times New Roman" w:hAnsi="Times New Roman" w:cs="Times New Roman"/>
          <w:sz w:val="20"/>
          <w:szCs w:val="20"/>
        </w:rPr>
        <w:t xml:space="preserve">Only damage at or before the bipolar cells will substantially decrease the amplitude of the mfERG. Inner retinal damage to amacrine and/or ganglion cells can affect the waveform of the human mfERG. However, these effects are subtle and do not include a significant decrease in the amplitude of the mfERG. </w:t>
      </w:r>
      <w:r w:rsidR="00560ED2" w:rsidRPr="00D55BFA">
        <w:rPr>
          <w:rFonts w:ascii="Times New Roman" w:hAnsi="Times New Roman" w:cs="Times New Roman"/>
          <w:sz w:val="20"/>
          <w:szCs w:val="20"/>
          <w:vertAlign w:val="superscript"/>
        </w:rPr>
        <w:fldChar w:fldCharType="begin"/>
      </w:r>
      <w:r w:rsidR="00D30AE5" w:rsidRPr="00D55BFA">
        <w:rPr>
          <w:rFonts w:ascii="Times New Roman" w:hAnsi="Times New Roman" w:cs="Times New Roman"/>
          <w:sz w:val="20"/>
          <w:szCs w:val="20"/>
          <w:vertAlign w:val="superscript"/>
        </w:rPr>
        <w:instrText xml:space="preserve"> ADDIN EN.CITE &lt;EndNote&gt;&lt;Cite&gt;&lt;Author&gt;Hasegawa&lt;/Author&gt;&lt;Year&gt;2000&lt;/Year&gt;&lt;RecNum&gt;216&lt;/RecNum&gt;&lt;DisplayText&gt;(14)&lt;/DisplayText&gt;&lt;record&gt;&lt;rec-number&gt;216&lt;/rec-number&gt;&lt;foreign-keys&gt;&lt;key app="EN" db-id="rese0ddxlefptpevaxmxswt5sxwaddadwx0w"&gt;216&lt;/key&gt;&lt;/foreign-keys&gt;&lt;ref-type name="Journal Article"&gt;17&lt;/ref-type&gt;&lt;contributors&gt;&lt;authors&gt;&lt;author&gt;Hasegawa, S.&lt;/author&gt;&lt;author&gt;Takagi, M.&lt;/author&gt;&lt;author&gt;Usui, T.&lt;/author&gt;&lt;author&gt;Takada, R.&lt;/author&gt;&lt;author&gt;Abe, H.&lt;/author&gt;&lt;/authors&gt;&lt;/contributors&gt;&lt;auth-address&gt;Department of Ophthalmology, Niigata University School of Medicine, Japan. hasesig2@med.niigata-u.ac.jp&lt;/auth-address&gt;&lt;titles&gt;&lt;title&gt;Waveform changes of the first-order multifocal electroretinogram in patients with glaucoma&lt;/title&gt;&lt;secondary-title&gt;Invest Ophthalmol Vis Sci&lt;/secondary-title&gt;&lt;alt-title&gt;Investigative ophthalmology &amp;amp; visual science&lt;/alt-title&gt;&lt;/titles&gt;&lt;periodical&gt;&lt;full-title&gt;Invest Ophthalmol Vis Sci&lt;/full-title&gt;&lt;abbr-1&gt;Investigative ophthalmology &amp;amp; visual science&lt;/abbr-1&gt;&lt;/periodical&gt;&lt;alt-periodical&gt;&lt;full-title&gt;Invest Ophthalmol Vis Sci&lt;/full-title&gt;&lt;abbr-1&gt;Investigative ophthalmology &amp;amp; visual science&lt;/abbr-1&gt;&lt;/alt-periodical&gt;&lt;pages&gt;1597-603&lt;/pages&gt;&lt;volume&gt;41&lt;/volume&gt;&lt;number&gt;6&lt;/number&gt;&lt;edition&gt;2000/05/08&lt;/edition&gt;&lt;keywords&gt;&lt;keyword&gt;Electroretinography/*methods&lt;/keyword&gt;&lt;keyword&gt;Glaucoma, Open-Angle/diagnosis/*physiopathology&lt;/keyword&gt;&lt;keyword&gt;Humans&lt;/keyword&gt;&lt;keyword&gt;Middle Aged&lt;/keyword&gt;&lt;keyword&gt;Optic Nerve/pathology/*physiopathology&lt;/keyword&gt;&lt;keyword&gt;Optic Nerve Diseases/diagnosis/*physiopathology&lt;/keyword&gt;&lt;keyword&gt;Retinal Ganglion Cells/*physiology&lt;/keyword&gt;&lt;keyword&gt;Sensitivity and Specificity&lt;/keyword&gt;&lt;keyword&gt;Visual Field Tests&lt;/keyword&gt;&lt;keyword&gt;*Visual Fields&lt;/keyword&gt;&lt;/keywords&gt;&lt;dates&gt;&lt;year&gt;2000&lt;/year&gt;&lt;pub-dates&gt;&lt;date&gt;May&lt;/date&gt;&lt;/pub-dates&gt;&lt;/dates&gt;&lt;isbn&gt;0146-0404 (Print)&amp;#xD;0146-0404&lt;/isbn&gt;&lt;accession-num&gt;10798681&lt;/accession-num&gt;&lt;urls&gt;&lt;/urls&gt;&lt;remote-database-provider&gt;Nlm&lt;/remote-database-provider&gt;&lt;language&gt;eng&lt;/language&gt;&lt;/record&gt;&lt;/Cite&gt;&lt;/EndNote&gt;</w:instrText>
      </w:r>
      <w:r w:rsidR="00560ED2" w:rsidRPr="00D55BFA">
        <w:rPr>
          <w:rFonts w:ascii="Times New Roman" w:hAnsi="Times New Roman" w:cs="Times New Roman"/>
          <w:sz w:val="20"/>
          <w:szCs w:val="20"/>
          <w:vertAlign w:val="superscript"/>
        </w:rPr>
        <w:fldChar w:fldCharType="separate"/>
      </w:r>
      <w:r w:rsidR="00D30AE5" w:rsidRPr="00D55BFA">
        <w:rPr>
          <w:rFonts w:ascii="Times New Roman" w:hAnsi="Times New Roman" w:cs="Times New Roman"/>
          <w:noProof/>
          <w:sz w:val="20"/>
          <w:szCs w:val="20"/>
          <w:vertAlign w:val="superscript"/>
        </w:rPr>
        <w:t>(</w:t>
      </w:r>
      <w:hyperlink w:anchor="_ENREF_14" w:tooltip="Hasegawa, 2000 #216" w:history="1">
        <w:r w:rsidR="00CF28FB" w:rsidRPr="00D55BFA">
          <w:rPr>
            <w:rFonts w:ascii="Times New Roman" w:hAnsi="Times New Roman" w:cs="Times New Roman"/>
            <w:noProof/>
            <w:sz w:val="20"/>
            <w:szCs w:val="20"/>
            <w:vertAlign w:val="superscript"/>
          </w:rPr>
          <w:t>14</w:t>
        </w:r>
      </w:hyperlink>
      <w:r w:rsidR="00D30AE5"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b/>
          <w:bCs/>
          <w:sz w:val="20"/>
          <w:szCs w:val="20"/>
        </w:rPr>
        <w:t>Greenstein et al</w:t>
      </w:r>
      <w:r w:rsidR="00B43E73" w:rsidRPr="00D55BFA">
        <w:rPr>
          <w:rFonts w:ascii="Times New Roman" w:hAnsi="Times New Roman" w:cs="Times New Roman"/>
          <w:b/>
          <w:bCs/>
          <w:sz w:val="20"/>
          <w:szCs w:val="20"/>
        </w:rPr>
        <w:t>.</w:t>
      </w:r>
      <w:r w:rsidRPr="00D55BFA">
        <w:rPr>
          <w:rFonts w:ascii="Times New Roman" w:hAnsi="Times New Roman" w:cs="Times New Roman"/>
          <w:b/>
          <w:bCs/>
          <w:sz w:val="20"/>
          <w:szCs w:val="20"/>
        </w:rPr>
        <w:t xml:space="preserve"> (2000) </w:t>
      </w:r>
      <w:r w:rsidR="00560ED2" w:rsidRPr="00D55BFA">
        <w:rPr>
          <w:rFonts w:ascii="Times New Roman" w:hAnsi="Times New Roman" w:cs="Times New Roman"/>
          <w:sz w:val="20"/>
          <w:szCs w:val="20"/>
          <w:vertAlign w:val="superscript"/>
        </w:rPr>
        <w:fldChar w:fldCharType="begin">
          <w:fldData xml:space="preserve">PEVuZE5vdGU+PENpdGU+PEF1dGhvcj5HcmVlbnN0ZWluPC9BdXRob3I+PFllYXI+MjAwMDwvWWVh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</w:fldData>
        </w:fldChar>
      </w:r>
      <w:r w:rsidR="00D9624C"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PEVuZE5vdGU+PENpdGU+PEF1dGhvcj5HcmVlbnN0ZWluPC9BdXRob3I+PFllYXI+MjAwMDwvWWVh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</w:fldData>
        </w:fldChar>
      </w:r>
      <w:r w:rsidR="00D9624C"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9624C" w:rsidRPr="00D55BFA">
        <w:rPr>
          <w:rFonts w:ascii="Times New Roman" w:hAnsi="Times New Roman" w:cs="Times New Roman"/>
          <w:noProof/>
          <w:sz w:val="20"/>
          <w:szCs w:val="20"/>
          <w:vertAlign w:val="superscript"/>
        </w:rPr>
        <w:t>(</w:t>
      </w:r>
      <w:hyperlink w:anchor="_ENREF_15" w:tooltip="Greenstein, 2000 #218" w:history="1">
        <w:r w:rsidR="00CF28FB" w:rsidRPr="00D55BFA">
          <w:rPr>
            <w:rFonts w:ascii="Times New Roman" w:hAnsi="Times New Roman" w:cs="Times New Roman"/>
            <w:noProof/>
            <w:sz w:val="20"/>
            <w:szCs w:val="20"/>
            <w:vertAlign w:val="superscript"/>
          </w:rPr>
          <w:t>15</w:t>
        </w:r>
      </w:hyperlink>
      <w:r w:rsidR="00D9624C"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reported decreased amplitude and significantly increased implicit time in patients with CSME. In contrast recent study by </w:t>
      </w:r>
      <w:r w:rsidRPr="00D55BFA">
        <w:rPr>
          <w:rFonts w:ascii="Times New Roman" w:hAnsi="Times New Roman" w:cs="Times New Roman"/>
          <w:b/>
          <w:bCs/>
          <w:sz w:val="20"/>
          <w:szCs w:val="20"/>
        </w:rPr>
        <w:t>Harrison et al</w:t>
      </w:r>
      <w:r w:rsidR="00B43E73" w:rsidRPr="00D55BFA">
        <w:rPr>
          <w:rFonts w:ascii="Times New Roman" w:hAnsi="Times New Roman" w:cs="Times New Roman"/>
          <w:b/>
          <w:bCs/>
          <w:sz w:val="20"/>
          <w:szCs w:val="20"/>
        </w:rPr>
        <w:t>.</w:t>
      </w:r>
      <w:r w:rsidRPr="00D55BFA">
        <w:rPr>
          <w:rFonts w:ascii="Times New Roman" w:hAnsi="Times New Roman" w:cs="Times New Roman"/>
          <w:b/>
          <w:bCs/>
          <w:sz w:val="20"/>
          <w:szCs w:val="20"/>
        </w:rPr>
        <w:t xml:space="preserve"> (2011) </w:t>
      </w:r>
      <w:r w:rsidR="00560ED2" w:rsidRPr="00D55BFA">
        <w:rPr>
          <w:rFonts w:ascii="Times New Roman" w:hAnsi="Times New Roman" w:cs="Times New Roman"/>
          <w:sz w:val="20"/>
          <w:szCs w:val="20"/>
          <w:vertAlign w:val="superscript"/>
        </w:rPr>
        <w:fldChar w:fldCharType="begin">
          <w:fldData xml:space="preserve">PEVuZE5vdGU+PENpdGU+PEF1dGhvcj5IYXJyaXNvbjwvQXV0aG9yPjxZZWFyPjIwMTE8L1llYXI+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</w:fldData>
        </w:fldChar>
      </w:r>
      <w:r w:rsidR="00D9624C"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PEVuZE5vdGU+PENpdGU+PEF1dGhvcj5IYXJyaXNvbjwvQXV0aG9yPjxZZWFyPjIwMTE8L1llYXI+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</w:fldData>
        </w:fldChar>
      </w:r>
      <w:r w:rsidR="00D9624C"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9624C" w:rsidRPr="00D55BFA">
        <w:rPr>
          <w:rFonts w:ascii="Times New Roman" w:hAnsi="Times New Roman" w:cs="Times New Roman"/>
          <w:noProof/>
          <w:sz w:val="20"/>
          <w:szCs w:val="20"/>
          <w:vertAlign w:val="superscript"/>
        </w:rPr>
        <w:t>(</w:t>
      </w:r>
      <w:hyperlink w:anchor="_ENREF_16" w:tooltip="Harrison, 2011 #219" w:history="1">
        <w:r w:rsidR="00CF28FB" w:rsidRPr="00D55BFA">
          <w:rPr>
            <w:rFonts w:ascii="Times New Roman" w:hAnsi="Times New Roman" w:cs="Times New Roman"/>
            <w:noProof/>
            <w:sz w:val="20"/>
            <w:szCs w:val="20"/>
            <w:vertAlign w:val="superscript"/>
          </w:rPr>
          <w:t>16</w:t>
        </w:r>
      </w:hyperlink>
      <w:r w:rsidR="00D9624C"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 emphasizes the importance of both mfERG characteristics (implicit time and amplitude) in identifying retinal effects in DM. So it seems that mfERG characteristics could be used to examine outer retinal function and monitor impairment of the photoreceptors. These previous reports on retinal electrophysiology usually present data from the response density and the implicit time of the P1 wave in the five rings from the center of the retina. </w:t>
      </w:r>
    </w:p>
    <w:p w:rsidR="00E50470" w:rsidRPr="00D55BFA" w:rsidRDefault="00E50470" w:rsidP="00B54792">
      <w:pPr>
        <w:tabs>
          <w:tab w:val="left" w:pos="7110"/>
        </w:tabs>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Our study focused on evaluating these two electrophysiological parameters in addition to P1 amplitude in the central </w:t>
      </w:r>
      <w:r w:rsidR="00F42F58" w:rsidRPr="00D55BFA">
        <w:rPr>
          <w:rFonts w:ascii="Times New Roman" w:hAnsi="Times New Roman" w:cs="Times New Roman"/>
          <w:sz w:val="20"/>
          <w:szCs w:val="20"/>
        </w:rPr>
        <w:t xml:space="preserve">ring R1 because it is </w:t>
      </w:r>
      <w:r w:rsidRPr="00D55BFA">
        <w:rPr>
          <w:rFonts w:ascii="Times New Roman" w:hAnsi="Times New Roman" w:cs="Times New Roman"/>
          <w:sz w:val="20"/>
          <w:szCs w:val="20"/>
        </w:rPr>
        <w:t>commonly affected in</w:t>
      </w:r>
      <w:r w:rsidR="00F42F58" w:rsidRPr="00D55BFA">
        <w:rPr>
          <w:rFonts w:ascii="Times New Roman" w:hAnsi="Times New Roman" w:cs="Times New Roman"/>
          <w:sz w:val="20"/>
          <w:szCs w:val="20"/>
        </w:rPr>
        <w:t xml:space="preserve"> cases of central-involved DME.</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Our study was based on assessment of central-involved diabetic macular edema from both anatomical aspect using optical coherence tomography (OCT) and electrophysiological aspect using multifocal electroretinography (mfERG). All patients were examined and data were recorded at baseline and one month after three loading doses of intravitreal injections of Ranibizumab at monthly intervals.</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We observed that intravitreal Ranibizumab significantly improved BCVA from baseline with a mean difference of (0.15) (</w:t>
      </w:r>
      <w:r w:rsidRPr="00D55BFA">
        <w:rPr>
          <w:rFonts w:ascii="Times New Roman" w:hAnsi="Times New Roman" w:cs="Times New Roman"/>
          <w:sz w:val="20"/>
          <w:szCs w:val="20"/>
          <w:lang w:bidi="ar-EG"/>
        </w:rPr>
        <w:t xml:space="preserve">p &lt;0.001) </w:t>
      </w:r>
      <w:r w:rsidRPr="00D55BFA">
        <w:rPr>
          <w:rFonts w:ascii="Times New Roman" w:hAnsi="Times New Roman" w:cs="Times New Roman"/>
          <w:sz w:val="20"/>
          <w:szCs w:val="20"/>
        </w:rPr>
        <w:t>between pre-injection and post-injection</w:t>
      </w:r>
      <w:r w:rsidRPr="00D55BFA">
        <w:rPr>
          <w:rFonts w:ascii="Times New Roman" w:hAnsi="Times New Roman" w:cs="Times New Roman"/>
          <w:sz w:val="20"/>
          <w:szCs w:val="20"/>
          <w:lang w:bidi="ar-EG"/>
        </w:rPr>
        <w:t>.</w:t>
      </w:r>
      <w:r w:rsidRPr="00D55BFA">
        <w:rPr>
          <w:rFonts w:ascii="Times New Roman" w:hAnsi="Times New Roman" w:cs="Times New Roman"/>
          <w:sz w:val="20"/>
          <w:szCs w:val="20"/>
        </w:rPr>
        <w:t xml:space="preserve"> At the same time there was significant reduction (improvement) in </w:t>
      </w:r>
      <w:r w:rsidRPr="00D55BFA">
        <w:rPr>
          <w:rFonts w:ascii="Times New Roman" w:hAnsi="Times New Roman" w:cs="Times New Roman"/>
          <w:sz w:val="20"/>
          <w:szCs w:val="20"/>
          <w:lang w:bidi="ar-EG"/>
        </w:rPr>
        <w:t xml:space="preserve">central foveal thickness </w:t>
      </w:r>
      <w:r w:rsidRPr="00D55BFA">
        <w:rPr>
          <w:rFonts w:ascii="Times New Roman" w:hAnsi="Times New Roman" w:cs="Times New Roman"/>
          <w:sz w:val="20"/>
          <w:szCs w:val="20"/>
        </w:rPr>
        <w:t>(measured in µm by OCT) after the three loading doses of intravitreal Ranibizumab with a mean difference of (</w:t>
      </w:r>
      <w:r w:rsidRPr="00D55BFA">
        <w:rPr>
          <w:rFonts w:ascii="Times New Roman" w:hAnsi="Times New Roman" w:cs="Times New Roman"/>
          <w:sz w:val="20"/>
          <w:szCs w:val="20"/>
          <w:lang w:bidi="ar-EG"/>
        </w:rPr>
        <w:t xml:space="preserve">118.50 </w:t>
      </w:r>
      <w:r w:rsidRPr="00D55BFA">
        <w:rPr>
          <w:rFonts w:ascii="Times New Roman" w:hAnsi="Times New Roman" w:cs="Times New Roman"/>
          <w:sz w:val="20"/>
          <w:szCs w:val="20"/>
        </w:rPr>
        <w:t>µm) (</w:t>
      </w:r>
      <w:r w:rsidRPr="00D55BFA">
        <w:rPr>
          <w:rFonts w:ascii="Times New Roman" w:hAnsi="Times New Roman" w:cs="Times New Roman"/>
          <w:sz w:val="20"/>
          <w:szCs w:val="20"/>
          <w:lang w:bidi="ar-EG"/>
        </w:rPr>
        <w:t>p &lt;0.001).</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 significant improvement in BCVA was due to the reduction in macular edema and vascular leakage as seen in central foveal thickness (CFT). This proves effectiveness of intravitreal Ranibizuma</w:t>
      </w:r>
      <w:r w:rsidR="00153E89" w:rsidRPr="00D55BFA">
        <w:rPr>
          <w:rFonts w:ascii="Times New Roman" w:hAnsi="Times New Roman" w:cs="Times New Roman"/>
          <w:sz w:val="20"/>
          <w:szCs w:val="20"/>
        </w:rPr>
        <w:t xml:space="preserve">b. </w:t>
      </w:r>
      <w:r w:rsidRPr="00D55BFA">
        <w:rPr>
          <w:rFonts w:ascii="Times New Roman" w:hAnsi="Times New Roman" w:cs="Times New Roman"/>
          <w:sz w:val="20"/>
          <w:szCs w:val="20"/>
        </w:rPr>
        <w:t xml:space="preserve">Our findings are in accordance with previous studies showing the relationship between central retinal thickness and visual acuity after intravitreal Ranibizumab as done by </w:t>
      </w:r>
      <w:r w:rsidRPr="00D55BFA">
        <w:rPr>
          <w:rFonts w:ascii="Times New Roman" w:hAnsi="Times New Roman" w:cs="Times New Roman"/>
          <w:b/>
          <w:bCs/>
          <w:sz w:val="20"/>
          <w:szCs w:val="20"/>
        </w:rPr>
        <w:t>Nguyen et al. (2010)</w:t>
      </w:r>
      <w:r w:rsidRPr="00D55BFA">
        <w:rPr>
          <w:rFonts w:ascii="Times New Roman" w:hAnsi="Times New Roman" w:cs="Times New Roman"/>
          <w:sz w:val="20"/>
          <w:szCs w:val="20"/>
        </w:rPr>
        <w:t xml:space="preserve">. </w:t>
      </w:r>
      <w:r w:rsidR="00560ED2" w:rsidRPr="00D55BFA">
        <w:rPr>
          <w:rFonts w:ascii="Times New Roman" w:hAnsi="Times New Roman" w:cs="Times New Roman"/>
          <w:sz w:val="20"/>
          <w:szCs w:val="20"/>
          <w:vertAlign w:val="superscript"/>
        </w:rPr>
        <w:fldChar w:fldCharType="begin">
          <w:fldData xml:space="preserve">PEVuZE5vdGU+PENpdGU+PEF1dGhvcj5OZ3V5ZW48L0F1dGhvcj48WWVhcj4yMDEwPC9ZZWFyPjxS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</w:fldData>
        </w:fldChar>
      </w:r>
      <w:r w:rsidR="00D9624C"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PEVuZE5vdGU+PENpdGU+PEF1dGhvcj5OZ3V5ZW48L0F1dGhvcj48WWVhcj4yMDEwPC9ZZWFyPjxS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</w:fldData>
        </w:fldChar>
      </w:r>
      <w:r w:rsidR="00D9624C"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9624C" w:rsidRPr="00D55BFA">
        <w:rPr>
          <w:rFonts w:ascii="Times New Roman" w:hAnsi="Times New Roman" w:cs="Times New Roman"/>
          <w:noProof/>
          <w:sz w:val="20"/>
          <w:szCs w:val="20"/>
          <w:vertAlign w:val="superscript"/>
        </w:rPr>
        <w:t>(</w:t>
      </w:r>
      <w:hyperlink w:anchor="_ENREF_17" w:tooltip="Nguyen, 2010 #134" w:history="1">
        <w:r w:rsidR="00CF28FB" w:rsidRPr="00D55BFA">
          <w:rPr>
            <w:rFonts w:ascii="Times New Roman" w:hAnsi="Times New Roman" w:cs="Times New Roman"/>
            <w:noProof/>
            <w:sz w:val="20"/>
            <w:szCs w:val="20"/>
            <w:vertAlign w:val="superscript"/>
          </w:rPr>
          <w:t>17</w:t>
        </w:r>
      </w:hyperlink>
      <w:r w:rsidR="00D9624C"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lastRenderedPageBreak/>
        <w:t xml:space="preserve">In the current study, a statistically significant correlation was found between BCVA (decimal) and </w:t>
      </w:r>
      <w:r w:rsidR="00B43E73" w:rsidRPr="00D55BFA">
        <w:rPr>
          <w:rFonts w:ascii="Times New Roman" w:hAnsi="Times New Roman" w:cs="Times New Roman"/>
          <w:sz w:val="20"/>
          <w:szCs w:val="20"/>
        </w:rPr>
        <w:t>central</w:t>
      </w:r>
      <w:r w:rsidRPr="00D55BFA">
        <w:rPr>
          <w:rFonts w:ascii="Times New Roman" w:hAnsi="Times New Roman" w:cs="Times New Roman"/>
          <w:sz w:val="20"/>
          <w:szCs w:val="20"/>
        </w:rPr>
        <w:t xml:space="preserve"> foveal thickness (measured in µm by OCT). (r</w:t>
      </w:r>
      <w:r w:rsidRPr="00D55BFA">
        <w:rPr>
          <w:rFonts w:ascii="Times New Roman" w:hAnsi="Times New Roman" w:cs="Times New Roman"/>
          <w:sz w:val="20"/>
          <w:szCs w:val="20"/>
          <w:vertAlign w:val="subscript"/>
        </w:rPr>
        <w:t>s</w:t>
      </w:r>
      <w:r w:rsidRPr="00D55BFA">
        <w:rPr>
          <w:rFonts w:ascii="Times New Roman" w:hAnsi="Times New Roman" w:cs="Times New Roman"/>
          <w:sz w:val="20"/>
          <w:szCs w:val="20"/>
        </w:rPr>
        <w:t xml:space="preserve"> = 0.665, p = &lt;0.001).</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At the same time, we also found that, in four eyes, macular thickness decreased significantly post-injection as observed by OCT but the visual acuity was not significantly improved; a decrease in macular thickness without any improvement in vision shows a discrepancy between OCT findings and visual function.</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These four eyes had a mean difference in BCVA (decimal) of (0.025) between pre-injection and post-injection. However, their mean difference in OCT CFT (µm) between pre-injection and post-injection was (155 µm).</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Intravitreal Ranibizumab can effectively alleviate macular edema and increase BCVA in DME. However, most of the current studies have focused on the relationship between visual acuity and central retinal structure, and the direct effects of intravitreal Ranibizumab on the function of the central retina are not fully understood.</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b/>
          <w:bCs/>
          <w:sz w:val="20"/>
          <w:szCs w:val="20"/>
        </w:rPr>
        <w:t>Browning et al. (2007)</w:t>
      </w:r>
      <w:r w:rsidR="00560ED2" w:rsidRPr="00D55BFA">
        <w:rPr>
          <w:rFonts w:ascii="Times New Roman" w:hAnsi="Times New Roman" w:cs="Times New Roman"/>
          <w:sz w:val="20"/>
          <w:szCs w:val="20"/>
          <w:vertAlign w:val="superscript"/>
        </w:rPr>
        <w:fldChar w:fldCharType="begin"/>
      </w:r>
      <w:r w:rsidR="00D9624C" w:rsidRPr="00D55BFA">
        <w:rPr>
          <w:rFonts w:ascii="Times New Roman" w:hAnsi="Times New Roman" w:cs="Times New Roman"/>
          <w:sz w:val="20"/>
          <w:szCs w:val="20"/>
          <w:vertAlign w:val="superscript"/>
        </w:rPr>
        <w:instrText xml:space="preserve"> ADDIN EN.CITE &lt;EndNote&gt;&lt;Cite&gt;&lt;Author&gt;Browning&lt;/Author&gt;&lt;Year&gt;2007&lt;/Year&gt;&lt;RecNum&gt;196&lt;/RecNum&gt;&lt;DisplayText&gt;(18)&lt;/DisplayText&gt;&lt;record&gt;&lt;rec-number&gt;196&lt;/rec-number&gt;&lt;foreign-keys&gt;&lt;key app="EN" db-id="rese0ddxlefptpevaxmxswt5sxwaddadwx0w"&gt;196&lt;/key&gt;&lt;/foreign-keys&gt;&lt;ref-type name="Journal Article"&gt;17&lt;/ref-type&gt;&lt;contributors&gt;&lt;authors&gt;&lt;author&gt;Browning, DJ&lt;/author&gt;&lt;author&gt;Glassman, AR&lt;/author&gt;&lt;author&gt;Aiello, LP&lt;/author&gt;&lt;author&gt;Beck, RW&lt;/author&gt;&lt;author&gt;Brown, DM&lt;/author&gt;&lt;author&gt;Fong, DS&lt;/author&gt;&lt;/authors&gt;&lt;/contributors&gt;&lt;titles&gt;&lt;title&gt;Diabetic Retinopathy Clinical Research Network Relationship between optical coherence tomography-measured central retinal thickness and visual acuity in diabetic macular edema&lt;/title&gt;&lt;secondary-title&gt;Ophthalmology&lt;/secondary-title&gt;&lt;/titles&gt;&lt;periodical&gt;&lt;full-title&gt;Ophthalmology&lt;/full-title&gt;&lt;abbr-1&gt;Ophthalmology&lt;/abbr-1&gt;&lt;/periodical&gt;&lt;pages&gt;525-536&lt;/pages&gt;&lt;volume&gt;114&lt;/volume&gt;&lt;number&gt;3&lt;/number&gt;&lt;dates&gt;&lt;year&gt;2007&lt;/year&gt;&lt;/dates&gt;&lt;urls&gt;&lt;/urls&gt;&lt;/record&gt;&lt;/Cite&gt;&lt;/EndNote&gt;</w:instrText>
      </w:r>
      <w:r w:rsidR="00560ED2" w:rsidRPr="00D55BFA">
        <w:rPr>
          <w:rFonts w:ascii="Times New Roman" w:hAnsi="Times New Roman" w:cs="Times New Roman"/>
          <w:sz w:val="20"/>
          <w:szCs w:val="20"/>
          <w:vertAlign w:val="superscript"/>
        </w:rPr>
        <w:fldChar w:fldCharType="separate"/>
      </w:r>
      <w:r w:rsidR="00D9624C" w:rsidRPr="00D55BFA">
        <w:rPr>
          <w:rFonts w:ascii="Times New Roman" w:hAnsi="Times New Roman" w:cs="Times New Roman"/>
          <w:noProof/>
          <w:sz w:val="20"/>
          <w:szCs w:val="20"/>
          <w:vertAlign w:val="superscript"/>
        </w:rPr>
        <w:t>(</w:t>
      </w:r>
      <w:hyperlink w:anchor="_ENREF_18" w:tooltip="Browning, 2007 #196" w:history="1">
        <w:r w:rsidR="00CF28FB" w:rsidRPr="00D55BFA">
          <w:rPr>
            <w:rFonts w:ascii="Times New Roman" w:hAnsi="Times New Roman" w:cs="Times New Roman"/>
            <w:noProof/>
            <w:sz w:val="20"/>
            <w:szCs w:val="20"/>
            <w:vertAlign w:val="superscript"/>
          </w:rPr>
          <w:t>18</w:t>
        </w:r>
      </w:hyperlink>
      <w:r w:rsidR="00D9624C"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 mentioned that although there is correlation between BCVA and CFT there was a great change in visual acuity at any given retinal thickness. Many eyes with thickened macula had excellent visual acuity, and many eyes with normal CFT had decreased visual acuity. Therefore OCT measurement solely may not be a nice replacement for visual acuity in researches on DME. OCT can only record the degree of edema; the duration of edema but the damage to cells cannot be evaluated. </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Here comes the significance of multifocal electroretinography (mfERG) as one of the electrophysiological tests that help in the assessment of the central retinal function.</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In this study the recorded mfERG data included the retinal response density, P1 wave amplitude and implicit time in the </w:t>
      </w:r>
      <w:r w:rsidR="00F42F58" w:rsidRPr="00D55BFA">
        <w:rPr>
          <w:rFonts w:ascii="Times New Roman" w:hAnsi="Times New Roman" w:cs="Times New Roman"/>
          <w:sz w:val="20"/>
          <w:szCs w:val="20"/>
        </w:rPr>
        <w:t>central ring R1</w:t>
      </w:r>
      <w:r w:rsidRPr="00D55BFA">
        <w:rPr>
          <w:rFonts w:ascii="Times New Roman" w:hAnsi="Times New Roman" w:cs="Times New Roman"/>
          <w:sz w:val="20"/>
          <w:szCs w:val="20"/>
        </w:rPr>
        <w:t>. We observed significantly reduced amplitude of mfERG P1 wave and delayed implicit time in patients with DME indicating functional impairments in the outer retina.</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Our results demonstrate also low levels of the response density in eyes with DME at baseline in the central </w:t>
      </w:r>
      <w:r w:rsidR="00F42F58" w:rsidRPr="00D55BFA">
        <w:rPr>
          <w:rFonts w:ascii="Times New Roman" w:hAnsi="Times New Roman" w:cs="Times New Roman"/>
          <w:sz w:val="20"/>
          <w:szCs w:val="20"/>
        </w:rPr>
        <w:t>ring</w:t>
      </w:r>
      <w:r w:rsidRPr="00D55BFA">
        <w:rPr>
          <w:rFonts w:ascii="Times New Roman" w:hAnsi="Times New Roman" w:cs="Times New Roman"/>
          <w:sz w:val="20"/>
          <w:szCs w:val="20"/>
        </w:rPr>
        <w:t>, at 40% of the normal value (91.6-172.0), with mean response density of (</w:t>
      </w:r>
      <w:r w:rsidRPr="00D55BFA">
        <w:rPr>
          <w:rFonts w:ascii="Times New Roman" w:hAnsi="Times New Roman" w:cs="Times New Roman"/>
          <w:sz w:val="20"/>
          <w:szCs w:val="20"/>
          <w:lang w:bidi="ar-EG"/>
        </w:rPr>
        <w:t>40.39 ± 18.28)</w:t>
      </w:r>
      <w:r w:rsidRPr="00D55BFA">
        <w:rPr>
          <w:rFonts w:ascii="Times New Roman" w:hAnsi="Times New Roman" w:cs="Times New Roman"/>
          <w:sz w:val="20"/>
          <w:szCs w:val="20"/>
        </w:rPr>
        <w:t xml:space="preserve"> These levels were higher than reported in the </w:t>
      </w:r>
      <w:r w:rsidRPr="00D55BFA">
        <w:rPr>
          <w:rFonts w:ascii="Times New Roman" w:hAnsi="Times New Roman" w:cs="Times New Roman"/>
          <w:b/>
          <w:bCs/>
          <w:sz w:val="20"/>
          <w:szCs w:val="20"/>
        </w:rPr>
        <w:t>LUCIDATE study</w:t>
      </w:r>
      <w:r w:rsidR="00560ED2" w:rsidRPr="00D55BFA">
        <w:rPr>
          <w:rFonts w:ascii="Times New Roman" w:hAnsi="Times New Roman" w:cs="Times New Roman"/>
          <w:sz w:val="20"/>
          <w:szCs w:val="20"/>
          <w:vertAlign w:val="superscript"/>
        </w:rPr>
        <w:fldChar w:fldCharType="begin">
          <w:fldData xml:space="preserve">PEVuZE5vdGU+PENpdGU+PEF1dGhvcj5Db215bjwvQXV0aG9yPjxZZWFyPjIwMTQ8L1llYXI+PFJl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b3BodGhhbG1vbG9neTwvYWJici0xPjwvYWx0LXBlcmlvZGljYWw+PHBhZ2VzPjk2MC03MDwvcGFn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</w:fldData>
        </w:fldChar>
      </w:r>
      <w:r w:rsidR="00D9624C"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PEVuZE5vdGU+PENpdGU+PEF1dGhvcj5Db215bjwvQXV0aG9yPjxZZWFyPjIwMTQ8L1llYXI+PFJl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b3BodGhhbG1vbG9neTwvYWJici0xPjwvYWx0LXBlcmlvZGljYWw+PHBhZ2VzPjk2MC03MDwvcGFn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</w:fldData>
        </w:fldChar>
      </w:r>
      <w:r w:rsidR="00D9624C"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D9624C" w:rsidRPr="00D55BFA">
        <w:rPr>
          <w:rFonts w:ascii="Times New Roman" w:hAnsi="Times New Roman" w:cs="Times New Roman"/>
          <w:noProof/>
          <w:sz w:val="20"/>
          <w:szCs w:val="20"/>
          <w:vertAlign w:val="superscript"/>
        </w:rPr>
        <w:t>(</w:t>
      </w:r>
      <w:hyperlink w:anchor="_ENREF_19" w:tooltip="Comyn, 2014 #208" w:history="1">
        <w:r w:rsidR="00CF28FB" w:rsidRPr="00D55BFA">
          <w:rPr>
            <w:rFonts w:ascii="Times New Roman" w:hAnsi="Times New Roman" w:cs="Times New Roman"/>
            <w:noProof/>
            <w:sz w:val="20"/>
            <w:szCs w:val="20"/>
            <w:vertAlign w:val="superscript"/>
          </w:rPr>
          <w:t>19</w:t>
        </w:r>
      </w:hyperlink>
      <w:r w:rsidR="00D9624C"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which found a 70% reduction in 33 eyes with DME.</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Difference in the inclusion criteria between both studies might explain these differences, although both found functional changes in patients with DME.</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The results have also shown that, in addition to improvement in BCVA and reduction in CFT, </w:t>
      </w:r>
      <w:r w:rsidRPr="00D55BFA">
        <w:rPr>
          <w:rFonts w:ascii="Times New Roman" w:hAnsi="Times New Roman" w:cs="Times New Roman"/>
          <w:sz w:val="20"/>
          <w:szCs w:val="20"/>
        </w:rPr>
        <w:lastRenderedPageBreak/>
        <w:t xml:space="preserve">intravitreal injections of Ranibizumab improved macular function as assessed by mfERG in diabetic patients. The improvement was significant in the form of increased retinal response density, increased P1 amplitude and decreased P1 implicit time in </w:t>
      </w:r>
      <w:r w:rsidR="00F42F58" w:rsidRPr="00D55BFA">
        <w:rPr>
          <w:rFonts w:ascii="Times New Roman" w:hAnsi="Times New Roman" w:cs="Times New Roman"/>
          <w:sz w:val="20"/>
          <w:szCs w:val="20"/>
        </w:rPr>
        <w:t>the central ring R1</w:t>
      </w:r>
      <w:r w:rsidRPr="00D55BFA">
        <w:rPr>
          <w:rFonts w:ascii="Times New Roman" w:hAnsi="Times New Roman" w:cs="Times New Roman"/>
          <w:sz w:val="20"/>
          <w:szCs w:val="20"/>
        </w:rPr>
        <w:t xml:space="preserve"> compared with baseline, after intravitreal Ranibizumab.</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lang w:bidi="ar-EG"/>
        </w:rPr>
        <w:t xml:space="preserve">We observed improvement (increase) in retinal response density </w:t>
      </w:r>
      <w:r w:rsidRPr="00D55BFA">
        <w:rPr>
          <w:rFonts w:ascii="Times New Roman" w:hAnsi="Times New Roman" w:cs="Times New Roman"/>
          <w:sz w:val="20"/>
          <w:szCs w:val="20"/>
        </w:rPr>
        <w:t>(measured in nV/deg</w:t>
      </w:r>
      <w:r w:rsidRPr="00D55BFA">
        <w:rPr>
          <w:rFonts w:ascii="Times New Roman" w:hAnsi="Times New Roman" w:cs="Times New Roman"/>
          <w:sz w:val="20"/>
          <w:szCs w:val="20"/>
          <w:vertAlign w:val="superscript"/>
        </w:rPr>
        <w:t>2</w:t>
      </w:r>
      <w:r w:rsidRPr="00D55BFA">
        <w:rPr>
          <w:rFonts w:ascii="Times New Roman" w:hAnsi="Times New Roman" w:cs="Times New Roman"/>
          <w:sz w:val="20"/>
          <w:szCs w:val="20"/>
        </w:rPr>
        <w:t xml:space="preserve">) after the three loading doses of intravitreal Ranibizumab with a </w:t>
      </w:r>
      <w:r w:rsidRPr="00D55BFA">
        <w:rPr>
          <w:rFonts w:ascii="Times New Roman" w:hAnsi="Times New Roman" w:cs="Times New Roman"/>
          <w:sz w:val="20"/>
          <w:szCs w:val="20"/>
          <w:lang w:bidi="ar-EG"/>
        </w:rPr>
        <w:t>mean difference of (2</w:t>
      </w:r>
      <w:r w:rsidR="00F42F58" w:rsidRPr="00D55BFA">
        <w:rPr>
          <w:rFonts w:ascii="Times New Roman" w:hAnsi="Times New Roman" w:cs="Times New Roman"/>
          <w:sz w:val="20"/>
          <w:szCs w:val="20"/>
          <w:lang w:bidi="ar-EG"/>
        </w:rPr>
        <w:t xml:space="preserve">2.12 ± 24.80) (p = 0.001) in R1 </w:t>
      </w:r>
      <w:r w:rsidRPr="00D55BFA">
        <w:rPr>
          <w:rFonts w:ascii="Times New Roman" w:hAnsi="Times New Roman" w:cs="Times New Roman"/>
          <w:sz w:val="20"/>
          <w:szCs w:val="20"/>
        </w:rPr>
        <w:t>between pre-injection and post-injection.</w:t>
      </w:r>
    </w:p>
    <w:p w:rsidR="00E50470" w:rsidRPr="00D55BFA" w:rsidRDefault="00F42F58" w:rsidP="00B54792">
      <w:pPr>
        <w:bidi w:val="0"/>
        <w:snapToGrid w:val="0"/>
        <w:spacing w:after="0" w:line="240" w:lineRule="auto"/>
        <w:ind w:firstLine="425"/>
        <w:jc w:val="both"/>
        <w:rPr>
          <w:rFonts w:ascii="Times New Roman" w:eastAsia="SimSun" w:hAnsi="Times New Roman" w:cs="Times New Roman"/>
          <w:sz w:val="20"/>
          <w:szCs w:val="20"/>
          <w:lang w:eastAsia="zh-CN"/>
        </w:rPr>
      </w:pPr>
      <w:r w:rsidRPr="00D55BFA">
        <w:rPr>
          <w:rFonts w:ascii="Times New Roman" w:hAnsi="Times New Roman" w:cs="Times New Roman"/>
          <w:sz w:val="20"/>
          <w:szCs w:val="20"/>
        </w:rPr>
        <w:t>A</w:t>
      </w:r>
      <w:r w:rsidR="00E50470" w:rsidRPr="00D55BFA">
        <w:rPr>
          <w:rFonts w:ascii="Times New Roman" w:hAnsi="Times New Roman" w:cs="Times New Roman"/>
          <w:sz w:val="20"/>
          <w:szCs w:val="20"/>
        </w:rPr>
        <w:t xml:space="preserve"> statistically significant positive correlation was found between the increase (improvement) in </w:t>
      </w:r>
      <w:r w:rsidR="00E50470" w:rsidRPr="00D55BFA">
        <w:rPr>
          <w:rFonts w:ascii="Times New Roman" w:eastAsia="SimSun" w:hAnsi="Times New Roman" w:cs="Times New Roman"/>
          <w:sz w:val="20"/>
          <w:szCs w:val="20"/>
          <w:lang w:eastAsia="zh-CN"/>
        </w:rPr>
        <w:t>BCVA (decimal) and the increase (improvement) in relative retinal density of response (nV/deg2) post-injection in ring 1 (R1: r</w:t>
      </w:r>
      <w:r w:rsidR="00E50470" w:rsidRPr="00D55BFA">
        <w:rPr>
          <w:rFonts w:ascii="Times New Roman" w:eastAsia="SimSun" w:hAnsi="Times New Roman" w:cs="Times New Roman"/>
          <w:sz w:val="20"/>
          <w:szCs w:val="20"/>
          <w:vertAlign w:val="subscript"/>
          <w:lang w:eastAsia="zh-CN"/>
        </w:rPr>
        <w:t>s</w:t>
      </w:r>
      <w:r w:rsidR="00E50470" w:rsidRPr="00D55BFA">
        <w:rPr>
          <w:rFonts w:ascii="Times New Roman" w:eastAsia="SimSun" w:hAnsi="Times New Roman" w:cs="Times New Roman"/>
          <w:sz w:val="20"/>
          <w:szCs w:val="20"/>
          <w:lang w:eastAsia="zh-CN"/>
        </w:rPr>
        <w:t xml:space="preserve"> = 0.441, p = 0.031).</w:t>
      </w:r>
    </w:p>
    <w:p w:rsidR="00E50470" w:rsidRPr="00D55BFA" w:rsidRDefault="00E50470" w:rsidP="00B54792">
      <w:pPr>
        <w:bidi w:val="0"/>
        <w:snapToGrid w:val="0"/>
        <w:spacing w:after="0" w:line="240" w:lineRule="auto"/>
        <w:ind w:firstLine="425"/>
        <w:jc w:val="both"/>
        <w:rPr>
          <w:rFonts w:ascii="Times New Roman" w:eastAsia="SimSun" w:hAnsi="Times New Roman" w:cs="Times New Roman"/>
          <w:sz w:val="20"/>
          <w:szCs w:val="20"/>
          <w:lang w:eastAsia="zh-CN"/>
        </w:rPr>
      </w:pPr>
      <w:r w:rsidRPr="00D55BFA">
        <w:rPr>
          <w:rFonts w:ascii="Times New Roman" w:eastAsia="SimSun" w:hAnsi="Times New Roman" w:cs="Times New Roman"/>
          <w:sz w:val="20"/>
          <w:szCs w:val="20"/>
          <w:lang w:eastAsia="zh-CN"/>
        </w:rPr>
        <w:t xml:space="preserve">These results are coinciding with what </w:t>
      </w:r>
      <w:r w:rsidRPr="00D55BFA">
        <w:rPr>
          <w:rFonts w:ascii="Times New Roman" w:eastAsia="SimSun" w:hAnsi="Times New Roman" w:cs="Times New Roman"/>
          <w:b/>
          <w:bCs/>
          <w:sz w:val="20"/>
          <w:szCs w:val="20"/>
          <w:lang w:eastAsia="zh-CN"/>
        </w:rPr>
        <w:t>Baget-Bernaldiz et al</w:t>
      </w:r>
      <w:r w:rsidR="00B43E73" w:rsidRPr="00D55BFA">
        <w:rPr>
          <w:rFonts w:ascii="Times New Roman" w:eastAsia="SimSun" w:hAnsi="Times New Roman" w:cs="Times New Roman"/>
          <w:b/>
          <w:bCs/>
          <w:sz w:val="20"/>
          <w:szCs w:val="20"/>
          <w:lang w:eastAsia="zh-CN"/>
        </w:rPr>
        <w:t>.</w:t>
      </w:r>
      <w:r w:rsidRPr="00D55BFA">
        <w:rPr>
          <w:rFonts w:ascii="Times New Roman" w:eastAsia="SimSun" w:hAnsi="Times New Roman" w:cs="Times New Roman"/>
          <w:b/>
          <w:bCs/>
          <w:sz w:val="20"/>
          <w:szCs w:val="20"/>
          <w:lang w:eastAsia="zh-CN"/>
        </w:rPr>
        <w:t xml:space="preserve"> (2017)</w:t>
      </w:r>
      <w:r w:rsidR="00560ED2" w:rsidRPr="00D55BFA">
        <w:rPr>
          <w:rFonts w:ascii="Times New Roman" w:eastAsia="SimSun" w:hAnsi="Times New Roman" w:cs="Times New Roman"/>
          <w:sz w:val="20"/>
          <w:szCs w:val="20"/>
          <w:vertAlign w:val="superscript"/>
          <w:lang w:eastAsia="zh-CN"/>
        </w:rPr>
        <w:fldChar w:fldCharType="begin">
          <w:fldData xml:space="preserve">PEVuZE5vdGU+PENpdGU+PEF1dGhvcj5CYWdldC1CZXJuYWxkaXo8L0F1dGhvcj48WWVhcj4yMDE3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</w:fldData>
        </w:fldChar>
      </w:r>
      <w:r w:rsidRPr="00D55BFA">
        <w:rPr>
          <w:rFonts w:ascii="Times New Roman" w:eastAsia="SimSun" w:hAnsi="Times New Roman" w:cs="Times New Roman"/>
          <w:sz w:val="20"/>
          <w:szCs w:val="20"/>
          <w:vertAlign w:val="superscript"/>
          <w:lang w:eastAsia="zh-CN"/>
        </w:rPr>
        <w:instrText xml:space="preserve"> ADDIN EN.CITE </w:instrText>
      </w:r>
      <w:r w:rsidR="00560ED2" w:rsidRPr="00D55BFA">
        <w:rPr>
          <w:rFonts w:ascii="Times New Roman" w:eastAsia="SimSun" w:hAnsi="Times New Roman" w:cs="Times New Roman"/>
          <w:sz w:val="20"/>
          <w:szCs w:val="20"/>
          <w:vertAlign w:val="superscript"/>
          <w:lang w:eastAsia="zh-CN"/>
        </w:rPr>
        <w:fldChar w:fldCharType="begin">
          <w:fldData xml:space="preserve">PEVuZE5vdGU+PENpdGU+PEF1dGhvcj5CYWdldC1CZXJuYWxkaXo8L0F1dGhvcj48WWVhcj4yMDE3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</w:fldData>
        </w:fldChar>
      </w:r>
      <w:r w:rsidRPr="00D55BFA">
        <w:rPr>
          <w:rFonts w:ascii="Times New Roman" w:eastAsia="SimSun" w:hAnsi="Times New Roman" w:cs="Times New Roman"/>
          <w:sz w:val="20"/>
          <w:szCs w:val="20"/>
          <w:vertAlign w:val="superscript"/>
          <w:lang w:eastAsia="zh-CN"/>
        </w:rPr>
        <w:instrText xml:space="preserve"> ADDIN EN.CITE.DATA </w:instrText>
      </w:r>
      <w:r w:rsidR="00560ED2" w:rsidRPr="00D55BFA">
        <w:rPr>
          <w:rFonts w:ascii="Times New Roman" w:eastAsia="SimSun" w:hAnsi="Times New Roman" w:cs="Times New Roman"/>
          <w:sz w:val="20"/>
          <w:szCs w:val="20"/>
          <w:vertAlign w:val="superscript"/>
          <w:lang w:eastAsia="zh-CN"/>
        </w:rPr>
      </w:r>
      <w:r w:rsidR="00560ED2" w:rsidRPr="00D55BFA">
        <w:rPr>
          <w:rFonts w:ascii="Times New Roman" w:eastAsia="SimSun" w:hAnsi="Times New Roman" w:cs="Times New Roman"/>
          <w:sz w:val="20"/>
          <w:szCs w:val="20"/>
          <w:vertAlign w:val="superscript"/>
          <w:lang w:eastAsia="zh-CN"/>
        </w:rPr>
        <w:fldChar w:fldCharType="end"/>
      </w:r>
      <w:r w:rsidR="00560ED2" w:rsidRPr="00D55BFA">
        <w:rPr>
          <w:rFonts w:ascii="Times New Roman" w:eastAsia="SimSun" w:hAnsi="Times New Roman" w:cs="Times New Roman"/>
          <w:sz w:val="20"/>
          <w:szCs w:val="20"/>
          <w:vertAlign w:val="superscript"/>
          <w:lang w:eastAsia="zh-CN"/>
        </w:rPr>
      </w:r>
      <w:r w:rsidR="00560ED2" w:rsidRPr="00D55BFA">
        <w:rPr>
          <w:rFonts w:ascii="Times New Roman" w:eastAsia="SimSun" w:hAnsi="Times New Roman" w:cs="Times New Roman"/>
          <w:sz w:val="20"/>
          <w:szCs w:val="20"/>
          <w:vertAlign w:val="superscript"/>
          <w:lang w:eastAsia="zh-CN"/>
        </w:rPr>
        <w:fldChar w:fldCharType="separate"/>
      </w:r>
      <w:r w:rsidRPr="00D55BFA">
        <w:rPr>
          <w:rFonts w:ascii="Times New Roman" w:eastAsia="SimSun" w:hAnsi="Times New Roman" w:cs="Times New Roman"/>
          <w:noProof/>
          <w:sz w:val="20"/>
          <w:szCs w:val="20"/>
          <w:vertAlign w:val="superscript"/>
          <w:lang w:eastAsia="zh-CN"/>
        </w:rPr>
        <w:t>(</w:t>
      </w:r>
      <w:hyperlink w:anchor="_ENREF_6" w:tooltip="Baget-Bernaldiz, 2017 #192" w:history="1">
        <w:r w:rsidR="00CF28FB" w:rsidRPr="00D55BFA">
          <w:rPr>
            <w:rFonts w:ascii="Times New Roman" w:eastAsia="SimSun" w:hAnsi="Times New Roman" w:cs="Times New Roman"/>
            <w:noProof/>
            <w:sz w:val="20"/>
            <w:szCs w:val="20"/>
            <w:vertAlign w:val="superscript"/>
            <w:lang w:eastAsia="zh-CN"/>
          </w:rPr>
          <w:t>6</w:t>
        </w:r>
      </w:hyperlink>
      <w:r w:rsidRPr="00D55BFA">
        <w:rPr>
          <w:rFonts w:ascii="Times New Roman" w:eastAsia="SimSun" w:hAnsi="Times New Roman" w:cs="Times New Roman"/>
          <w:noProof/>
          <w:sz w:val="20"/>
          <w:szCs w:val="20"/>
          <w:vertAlign w:val="superscript"/>
          <w:lang w:eastAsia="zh-CN"/>
        </w:rPr>
        <w:t>)</w:t>
      </w:r>
      <w:r w:rsidR="00560ED2" w:rsidRPr="00D55BFA">
        <w:rPr>
          <w:rFonts w:ascii="Times New Roman" w:eastAsia="SimSun" w:hAnsi="Times New Roman" w:cs="Times New Roman"/>
          <w:sz w:val="20"/>
          <w:szCs w:val="20"/>
          <w:vertAlign w:val="superscript"/>
          <w:lang w:eastAsia="zh-CN"/>
        </w:rPr>
        <w:fldChar w:fldCharType="end"/>
      </w:r>
      <w:r w:rsidRPr="00D55BFA">
        <w:rPr>
          <w:rFonts w:ascii="Times New Roman" w:eastAsia="SimSun" w:hAnsi="Times New Roman" w:cs="Times New Roman"/>
          <w:sz w:val="20"/>
          <w:szCs w:val="20"/>
          <w:lang w:eastAsia="zh-CN"/>
        </w:rPr>
        <w:t xml:space="preserve"> mentioned in their results where they also observed a positive relationship between the response density and the preservation of the ellipsoid zone and E</w:t>
      </w:r>
      <w:r w:rsidR="00CF28FB" w:rsidRPr="00D55BFA">
        <w:rPr>
          <w:rFonts w:ascii="Times New Roman" w:eastAsia="SimSun" w:hAnsi="Times New Roman" w:cs="Times New Roman"/>
          <w:sz w:val="20"/>
          <w:szCs w:val="20"/>
          <w:lang w:eastAsia="zh-CN"/>
        </w:rPr>
        <w:t>LM layers in the fovea (R1–R2).</w:t>
      </w:r>
    </w:p>
    <w:p w:rsidR="00CF28FB"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eastAsia="SimSun" w:hAnsi="Times New Roman" w:cs="Times New Roman"/>
          <w:sz w:val="20"/>
          <w:szCs w:val="20"/>
          <w:lang w:eastAsia="zh-CN"/>
        </w:rPr>
        <w:t>The difference is that in our study we didn’t depend only on the relative retinal density of response but we added</w:t>
      </w:r>
      <w:r w:rsidR="00F42F58" w:rsidRPr="00D55BFA">
        <w:rPr>
          <w:rFonts w:ascii="Times New Roman" w:eastAsia="SimSun" w:hAnsi="Times New Roman" w:cs="Times New Roman"/>
          <w:sz w:val="20"/>
          <w:szCs w:val="20"/>
          <w:lang w:eastAsia="zh-CN"/>
        </w:rPr>
        <w:t xml:space="preserve"> also</w:t>
      </w:r>
      <w:r w:rsidRPr="00D55BFA">
        <w:rPr>
          <w:rFonts w:ascii="Times New Roman" w:eastAsia="SimSun" w:hAnsi="Times New Roman" w:cs="Times New Roman"/>
          <w:sz w:val="20"/>
          <w:szCs w:val="20"/>
          <w:lang w:eastAsia="zh-CN"/>
        </w:rPr>
        <w:t xml:space="preserve"> the P1 wave amplitude. We noticed </w:t>
      </w:r>
      <w:r w:rsidRPr="00D55BFA">
        <w:rPr>
          <w:rFonts w:ascii="Times New Roman" w:hAnsi="Times New Roman" w:cs="Times New Roman"/>
          <w:sz w:val="20"/>
          <w:szCs w:val="20"/>
          <w:lang w:bidi="ar-EG"/>
        </w:rPr>
        <w:t xml:space="preserve">improvement (increase) in P1 wave amplitude </w:t>
      </w:r>
      <w:r w:rsidRPr="00D55BFA">
        <w:rPr>
          <w:rFonts w:ascii="Times New Roman" w:hAnsi="Times New Roman" w:cs="Times New Roman"/>
          <w:sz w:val="20"/>
          <w:szCs w:val="20"/>
        </w:rPr>
        <w:t xml:space="preserve">(measured in µv) after the three loading doses of intravitreal Ranibizumab with a </w:t>
      </w:r>
      <w:r w:rsidRPr="00D55BFA">
        <w:rPr>
          <w:rFonts w:ascii="Times New Roman" w:hAnsi="Times New Roman" w:cs="Times New Roman"/>
          <w:sz w:val="20"/>
          <w:szCs w:val="20"/>
          <w:lang w:bidi="ar-EG"/>
        </w:rPr>
        <w:t>mean difference of (</w:t>
      </w:r>
      <w:r w:rsidR="00153E89" w:rsidRPr="00D55BFA">
        <w:rPr>
          <w:rFonts w:ascii="Times New Roman" w:hAnsi="Times New Roman" w:cs="Times New Roman"/>
          <w:sz w:val="20"/>
          <w:szCs w:val="20"/>
          <w:lang w:bidi="ar-EG"/>
        </w:rPr>
        <w:t xml:space="preserve">0.22 ± 0.30) (p = 0.004) </w:t>
      </w:r>
      <w:r w:rsidR="00F42F58" w:rsidRPr="00D55BFA">
        <w:rPr>
          <w:rFonts w:ascii="Times New Roman" w:hAnsi="Times New Roman" w:cs="Times New Roman"/>
          <w:sz w:val="20"/>
          <w:szCs w:val="20"/>
          <w:lang w:bidi="ar-EG"/>
        </w:rPr>
        <w:t xml:space="preserve">in R1 </w:t>
      </w:r>
      <w:r w:rsidRPr="00D55BFA">
        <w:rPr>
          <w:rFonts w:ascii="Times New Roman" w:hAnsi="Times New Roman" w:cs="Times New Roman"/>
          <w:sz w:val="20"/>
          <w:szCs w:val="20"/>
        </w:rPr>
        <w:t>between pr</w:t>
      </w:r>
      <w:r w:rsidR="00CF28FB" w:rsidRPr="00D55BFA">
        <w:rPr>
          <w:rFonts w:ascii="Times New Roman" w:hAnsi="Times New Roman" w:cs="Times New Roman"/>
          <w:sz w:val="20"/>
          <w:szCs w:val="20"/>
        </w:rPr>
        <w:t xml:space="preserve">e-injection and post-injection. </w:t>
      </w:r>
      <w:r w:rsidRPr="00D55BFA">
        <w:rPr>
          <w:rFonts w:ascii="Times New Roman" w:hAnsi="Times New Roman" w:cs="Times New Roman"/>
          <w:sz w:val="20"/>
          <w:szCs w:val="20"/>
        </w:rPr>
        <w:t>This showed that intravitreal Ranibizumab is not only able to reduce macular edema, but also can aid in the recovery of inner retinal cell function. Thus effectiveness of Ranibizumab in diabetic macular edema (DME) is demonstrated structura</w:t>
      </w:r>
      <w:r w:rsidR="00CF28FB" w:rsidRPr="00D55BFA">
        <w:rPr>
          <w:rFonts w:ascii="Times New Roman" w:hAnsi="Times New Roman" w:cs="Times New Roman"/>
          <w:sz w:val="20"/>
          <w:szCs w:val="20"/>
        </w:rPr>
        <w:t xml:space="preserve">lly and electrophysiologically. </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lang w:bidi="ar-EG"/>
        </w:rPr>
        <w:t xml:space="preserve">We also recorded the P1 wave implicit time in </w:t>
      </w:r>
      <w:r w:rsidR="00D30AE5" w:rsidRPr="00D55BFA">
        <w:rPr>
          <w:rFonts w:ascii="Times New Roman" w:hAnsi="Times New Roman" w:cs="Times New Roman"/>
          <w:sz w:val="20"/>
          <w:szCs w:val="20"/>
          <w:lang w:bidi="ar-EG"/>
        </w:rPr>
        <w:t>the central ring</w:t>
      </w:r>
      <w:r w:rsidRPr="00D55BFA">
        <w:rPr>
          <w:rFonts w:ascii="Times New Roman" w:hAnsi="Times New Roman" w:cs="Times New Roman"/>
          <w:sz w:val="20"/>
          <w:szCs w:val="20"/>
          <w:lang w:bidi="ar-EG"/>
        </w:rPr>
        <w:t xml:space="preserve">. An obvious improvement (reduction) in P1 wave implicit time was seen </w:t>
      </w:r>
      <w:r w:rsidRPr="00D55BFA">
        <w:rPr>
          <w:rFonts w:ascii="Times New Roman" w:hAnsi="Times New Roman" w:cs="Times New Roman"/>
          <w:sz w:val="20"/>
          <w:szCs w:val="20"/>
        </w:rPr>
        <w:t xml:space="preserve">(measured in ms) after the three loading doses of intravitreal Ranibizumab with a </w:t>
      </w:r>
      <w:r w:rsidRPr="00D55BFA">
        <w:rPr>
          <w:rFonts w:ascii="Times New Roman" w:hAnsi="Times New Roman" w:cs="Times New Roman"/>
          <w:sz w:val="20"/>
          <w:szCs w:val="20"/>
          <w:lang w:bidi="ar-EG"/>
        </w:rPr>
        <w:t xml:space="preserve">mean difference of (8.11 ± 13.33) (p = 0.007) in R1 </w:t>
      </w:r>
      <w:r w:rsidRPr="00D55BFA">
        <w:rPr>
          <w:rFonts w:ascii="Times New Roman" w:hAnsi="Times New Roman" w:cs="Times New Roman"/>
          <w:sz w:val="20"/>
          <w:szCs w:val="20"/>
        </w:rPr>
        <w:t>between pre-injection and post-injection.</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b/>
          <w:bCs/>
          <w:sz w:val="20"/>
          <w:szCs w:val="20"/>
        </w:rPr>
        <w:t>Holm et al. (2015)</w:t>
      </w:r>
      <w:r w:rsidR="00560ED2" w:rsidRPr="00D55BFA">
        <w:rPr>
          <w:rFonts w:ascii="Times New Roman" w:hAnsi="Times New Roman" w:cs="Times New Roman"/>
          <w:sz w:val="20"/>
          <w:szCs w:val="20"/>
          <w:vertAlign w:val="superscript"/>
        </w:rPr>
        <w:fldChar w:fldCharType="begin">
          <w:fldData xml:space="preserve">PEVuZE5vdGU+PENpdGU+PEF1dGhvcj5Ib2xtPC9BdXRob3I+PFllYXI+MjAxNTwvWWVhcj48UmVj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</w:fldData>
        </w:fldChar>
      </w:r>
      <w:r w:rsidR="00CF28FB"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PEVuZE5vdGU+PENpdGU+PEF1dGhvcj5Ib2xtPC9BdXRob3I+PFllYXI+MjAxNTwvWWVhcj48UmVj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</w:fldData>
        </w:fldChar>
      </w:r>
      <w:r w:rsidR="00CF28FB"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CF28FB" w:rsidRPr="00D55BFA">
        <w:rPr>
          <w:rFonts w:ascii="Times New Roman" w:hAnsi="Times New Roman" w:cs="Times New Roman"/>
          <w:noProof/>
          <w:sz w:val="20"/>
          <w:szCs w:val="20"/>
          <w:vertAlign w:val="superscript"/>
        </w:rPr>
        <w:t>(</w:t>
      </w:r>
      <w:hyperlink w:anchor="_ENREF_20" w:tooltip="Holm, 2015 #201" w:history="1">
        <w:r w:rsidR="00CF28FB" w:rsidRPr="00D55BFA">
          <w:rPr>
            <w:rFonts w:ascii="Times New Roman" w:hAnsi="Times New Roman" w:cs="Times New Roman"/>
            <w:noProof/>
            <w:sz w:val="20"/>
            <w:szCs w:val="20"/>
            <w:vertAlign w:val="superscript"/>
          </w:rPr>
          <w:t>20</w:t>
        </w:r>
      </w:hyperlink>
      <w:r w:rsidR="00CF28FB"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r w:rsidRPr="00D55BFA">
        <w:rPr>
          <w:rFonts w:ascii="Times New Roman" w:hAnsi="Times New Roman" w:cs="Times New Roman"/>
          <w:sz w:val="20"/>
          <w:szCs w:val="20"/>
        </w:rPr>
        <w:t xml:space="preserve"> found that BCVA and CFT were improved after intravitreal Ranibizumab treatment, but there was no difference in mf-ERG results when compared with baseline; this is not consistent with our findings. It may be related to the frequency of intravitreal injection of Ranibizumab. Most researchers believe that the injection project of 3 + PRN is the best scheme for intravitreal Ranibizumab. </w:t>
      </w:r>
      <w:r w:rsidR="00560ED2" w:rsidRPr="00D55BFA">
        <w:rPr>
          <w:rFonts w:ascii="Times New Roman" w:hAnsi="Times New Roman" w:cs="Times New Roman"/>
          <w:sz w:val="20"/>
          <w:szCs w:val="20"/>
          <w:vertAlign w:val="superscript"/>
        </w:rPr>
        <w:fldChar w:fldCharType="begin">
          <w:fldData xml:space="preserve">PEVuZE5vdGU+PENpdGU+PEF1dGhvcj5DYW1wb2NoaWFybzwvQXV0aG9yPjxZZWFyPjIwMTE8L1ll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</w:fldData>
        </w:fldChar>
      </w:r>
      <w:r w:rsidR="00CF28FB" w:rsidRPr="00D55BFA">
        <w:rPr>
          <w:rFonts w:ascii="Times New Roman" w:hAnsi="Times New Roman" w:cs="Times New Roman"/>
          <w:sz w:val="20"/>
          <w:szCs w:val="20"/>
          <w:vertAlign w:val="superscript"/>
        </w:rPr>
        <w:instrText xml:space="preserve"> ADDIN EN.CITE </w:instrText>
      </w:r>
      <w:r w:rsidR="00560ED2" w:rsidRPr="00D55BFA">
        <w:rPr>
          <w:rFonts w:ascii="Times New Roman" w:hAnsi="Times New Roman" w:cs="Times New Roman"/>
          <w:sz w:val="20"/>
          <w:szCs w:val="20"/>
          <w:vertAlign w:val="superscript"/>
        </w:rPr>
        <w:fldChar w:fldCharType="begin">
          <w:fldData xml:space="preserve">PEVuZE5vdGU+PENpdGU+PEF1dGhvcj5DYW1wb2NoaWFybzwvQXV0aG9yPjxZZWFyPjIwMTE8L1ll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</w:fldData>
        </w:fldChar>
      </w:r>
      <w:r w:rsidR="00CF28FB" w:rsidRPr="00D55BFA">
        <w:rPr>
          <w:rFonts w:ascii="Times New Roman" w:hAnsi="Times New Roman" w:cs="Times New Roman"/>
          <w:sz w:val="20"/>
          <w:szCs w:val="20"/>
          <w:vertAlign w:val="superscript"/>
        </w:rPr>
        <w:instrText xml:space="preserve"> ADDIN EN.CITE.DATA </w:instrText>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end"/>
      </w:r>
      <w:r w:rsidR="00560ED2" w:rsidRPr="00D55BFA">
        <w:rPr>
          <w:rFonts w:ascii="Times New Roman" w:hAnsi="Times New Roman" w:cs="Times New Roman"/>
          <w:sz w:val="20"/>
          <w:szCs w:val="20"/>
          <w:vertAlign w:val="superscript"/>
        </w:rPr>
      </w:r>
      <w:r w:rsidR="00560ED2" w:rsidRPr="00D55BFA">
        <w:rPr>
          <w:rFonts w:ascii="Times New Roman" w:hAnsi="Times New Roman" w:cs="Times New Roman"/>
          <w:sz w:val="20"/>
          <w:szCs w:val="20"/>
          <w:vertAlign w:val="superscript"/>
        </w:rPr>
        <w:fldChar w:fldCharType="separate"/>
      </w:r>
      <w:r w:rsidR="00CF28FB" w:rsidRPr="00D55BFA">
        <w:rPr>
          <w:rFonts w:ascii="Times New Roman" w:hAnsi="Times New Roman" w:cs="Times New Roman"/>
          <w:noProof/>
          <w:sz w:val="20"/>
          <w:szCs w:val="20"/>
          <w:vertAlign w:val="superscript"/>
        </w:rPr>
        <w:t>(</w:t>
      </w:r>
      <w:hyperlink w:anchor="_ENREF_21" w:tooltip="Campochiaro, 2011 #202" w:history="1">
        <w:r w:rsidR="00CF28FB" w:rsidRPr="00D55BFA">
          <w:rPr>
            <w:rFonts w:ascii="Times New Roman" w:hAnsi="Times New Roman" w:cs="Times New Roman"/>
            <w:noProof/>
            <w:sz w:val="20"/>
            <w:szCs w:val="20"/>
            <w:vertAlign w:val="superscript"/>
          </w:rPr>
          <w:t>21</w:t>
        </w:r>
      </w:hyperlink>
      <w:r w:rsidR="00CF28FB" w:rsidRPr="00D55BFA">
        <w:rPr>
          <w:rFonts w:ascii="Times New Roman" w:hAnsi="Times New Roman" w:cs="Times New Roman"/>
          <w:noProof/>
          <w:sz w:val="20"/>
          <w:szCs w:val="20"/>
          <w:vertAlign w:val="superscript"/>
        </w:rPr>
        <w:t>)</w:t>
      </w:r>
      <w:r w:rsidR="00560ED2" w:rsidRPr="00D55BFA">
        <w:rPr>
          <w:rFonts w:ascii="Times New Roman" w:hAnsi="Times New Roman" w:cs="Times New Roman"/>
          <w:sz w:val="20"/>
          <w:szCs w:val="20"/>
          <w:vertAlign w:val="superscript"/>
        </w:rPr>
        <w:fldChar w:fldCharType="end"/>
      </w:r>
    </w:p>
    <w:p w:rsidR="00E50470" w:rsidRPr="00D55BFA" w:rsidRDefault="00D30AE5"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O</w:t>
      </w:r>
      <w:r w:rsidR="00E50470" w:rsidRPr="00D55BFA">
        <w:rPr>
          <w:rFonts w:ascii="Times New Roman" w:hAnsi="Times New Roman" w:cs="Times New Roman"/>
          <w:sz w:val="20"/>
          <w:szCs w:val="20"/>
        </w:rPr>
        <w:t xml:space="preserve">ur study results showed statistically significant positive correlation between </w:t>
      </w:r>
      <w:r w:rsidRPr="00D55BFA">
        <w:rPr>
          <w:rFonts w:ascii="Times New Roman" w:hAnsi="Times New Roman" w:cs="Times New Roman"/>
          <w:sz w:val="20"/>
          <w:szCs w:val="20"/>
        </w:rPr>
        <w:t>BCVA</w:t>
      </w:r>
      <w:r w:rsidR="00E50470" w:rsidRPr="00D55BFA">
        <w:rPr>
          <w:rFonts w:ascii="Times New Roman" w:hAnsi="Times New Roman" w:cs="Times New Roman"/>
          <w:sz w:val="20"/>
          <w:szCs w:val="20"/>
        </w:rPr>
        <w:t xml:space="preserve"> and mfERG </w:t>
      </w:r>
      <w:r w:rsidR="00E04ABE" w:rsidRPr="00D55BFA">
        <w:rPr>
          <w:rFonts w:ascii="Times New Roman" w:hAnsi="Times New Roman" w:cs="Times New Roman"/>
          <w:sz w:val="20"/>
          <w:szCs w:val="20"/>
        </w:rPr>
        <w:t>relative retinal density, So we agree that</w:t>
      </w:r>
      <w:r w:rsidR="00E50470" w:rsidRPr="00D55BFA">
        <w:rPr>
          <w:rFonts w:ascii="Times New Roman" w:hAnsi="Times New Roman" w:cs="Times New Roman"/>
          <w:sz w:val="20"/>
          <w:szCs w:val="20"/>
        </w:rPr>
        <w:t xml:space="preserve"> both</w:t>
      </w:r>
      <w:r w:rsidR="00E04ABE" w:rsidRPr="00D55BFA">
        <w:rPr>
          <w:rFonts w:ascii="Times New Roman" w:hAnsi="Times New Roman" w:cs="Times New Roman"/>
          <w:sz w:val="20"/>
          <w:szCs w:val="20"/>
        </w:rPr>
        <w:t xml:space="preserve"> OCT and mfERG are</w:t>
      </w:r>
      <w:r w:rsidR="00E50470" w:rsidRPr="00D55BFA">
        <w:rPr>
          <w:rFonts w:ascii="Times New Roman" w:hAnsi="Times New Roman" w:cs="Times New Roman"/>
          <w:sz w:val="20"/>
          <w:szCs w:val="20"/>
        </w:rPr>
        <w:t xml:space="preserve"> complementary to each other. For </w:t>
      </w:r>
      <w:r w:rsidR="00E50470" w:rsidRPr="00D55BFA">
        <w:rPr>
          <w:rFonts w:ascii="Times New Roman" w:hAnsi="Times New Roman" w:cs="Times New Roman"/>
          <w:sz w:val="20"/>
          <w:szCs w:val="20"/>
        </w:rPr>
        <w:lastRenderedPageBreak/>
        <w:t>example mfERG tends to miss small local abnormalities that are detectable on OCT. On the other hand, OCT can appear normal in the face of clearly abnormal mfERG results. In some cases, functional damage may appear on mfERG before structural change is detected on OCT.</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In our study for example, in 4 eyes with still reduced BCVA post-injection, central foveal thickness became within normal range, whereas mfERG parameters were still abnormal, therefore suggesting retinal function impairment inspite of normal anatomy.</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So based on our study we believe that multifocal ERG can be used as an effective method in the follow up of patients with central-involved diabetic macular edema after intravitreal injection of Ranibizumab. It can also be used to detect the patient’s response to injection and to determine whether to continue injection at the same frequency or not. The</w:t>
      </w:r>
      <w:r w:rsidR="007E2525" w:rsidRPr="00D55BFA">
        <w:rPr>
          <w:rFonts w:ascii="Times New Roman" w:hAnsi="Times New Roman" w:cs="Times New Roman"/>
          <w:sz w:val="20"/>
          <w:szCs w:val="20"/>
        </w:rPr>
        <w:t xml:space="preserve"> most sensitive mfERG parameter</w:t>
      </w:r>
      <w:r w:rsidRPr="00D55BFA">
        <w:rPr>
          <w:rFonts w:ascii="Times New Roman" w:hAnsi="Times New Roman" w:cs="Times New Roman"/>
          <w:sz w:val="20"/>
          <w:szCs w:val="20"/>
        </w:rPr>
        <w:t xml:space="preserve"> to use in the follow up according to our study </w:t>
      </w:r>
      <w:r w:rsidR="007E2525" w:rsidRPr="00D55BFA">
        <w:rPr>
          <w:rFonts w:ascii="Times New Roman" w:hAnsi="Times New Roman" w:cs="Times New Roman"/>
          <w:sz w:val="20"/>
          <w:szCs w:val="20"/>
        </w:rPr>
        <w:t>is the</w:t>
      </w:r>
      <w:r w:rsidRPr="00D55BFA">
        <w:rPr>
          <w:rFonts w:ascii="Times New Roman" w:hAnsi="Times New Roman" w:cs="Times New Roman"/>
          <w:sz w:val="20"/>
          <w:szCs w:val="20"/>
        </w:rPr>
        <w:t xml:space="preserve"> relative retinal density of response in </w:t>
      </w:r>
      <w:r w:rsidR="00E04ABE" w:rsidRPr="00D55BFA">
        <w:rPr>
          <w:rFonts w:ascii="Times New Roman" w:hAnsi="Times New Roman" w:cs="Times New Roman"/>
          <w:sz w:val="20"/>
          <w:szCs w:val="20"/>
        </w:rPr>
        <w:t xml:space="preserve">ring 1 </w:t>
      </w:r>
      <w:r w:rsidRPr="00D55BFA">
        <w:rPr>
          <w:rFonts w:ascii="Times New Roman" w:hAnsi="Times New Roman" w:cs="Times New Roman"/>
          <w:sz w:val="20"/>
          <w:szCs w:val="20"/>
        </w:rPr>
        <w:t>(R1</w:t>
      </w:r>
      <w:r w:rsidR="00E04ABE" w:rsidRPr="00D55BFA">
        <w:rPr>
          <w:rFonts w:ascii="Times New Roman" w:hAnsi="Times New Roman" w:cs="Times New Roman"/>
          <w:sz w:val="20"/>
          <w:szCs w:val="20"/>
        </w:rPr>
        <w:t>).</w:t>
      </w:r>
    </w:p>
    <w:p w:rsidR="00E50470"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There are some limitations of the study which include the relative small number of cases, short term follow up and absence of correlation between macular ischemia and mfERG responses.</w:t>
      </w:r>
    </w:p>
    <w:p w:rsidR="00B43E73" w:rsidRPr="00D55BFA" w:rsidRDefault="00B43E73" w:rsidP="00B54792">
      <w:pPr>
        <w:bidi w:val="0"/>
        <w:snapToGrid w:val="0"/>
        <w:spacing w:after="0" w:line="240" w:lineRule="auto"/>
        <w:jc w:val="both"/>
        <w:rPr>
          <w:rFonts w:ascii="Times New Roman" w:hAnsi="Times New Roman" w:cs="Times New Roman"/>
          <w:b/>
          <w:bCs/>
          <w:sz w:val="20"/>
          <w:szCs w:val="20"/>
        </w:rPr>
      </w:pPr>
    </w:p>
    <w:p w:rsidR="00D9624C" w:rsidRPr="00D55BFA" w:rsidRDefault="00B43E73"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Recommendations:</w:t>
      </w:r>
    </w:p>
    <w:p w:rsidR="00E04ABE" w:rsidRPr="00D55BFA" w:rsidRDefault="00E50470" w:rsidP="00B54792">
      <w:pPr>
        <w:bidi w:val="0"/>
        <w:snapToGrid w:val="0"/>
        <w:spacing w:after="0" w:line="240" w:lineRule="auto"/>
        <w:ind w:firstLine="425"/>
        <w:jc w:val="both"/>
        <w:rPr>
          <w:rFonts w:ascii="Times New Roman" w:hAnsi="Times New Roman" w:cs="Times New Roman"/>
          <w:sz w:val="20"/>
          <w:szCs w:val="20"/>
        </w:rPr>
      </w:pPr>
      <w:r w:rsidRPr="00D55BFA">
        <w:rPr>
          <w:rFonts w:ascii="Times New Roman" w:hAnsi="Times New Roman" w:cs="Times New Roman"/>
          <w:sz w:val="20"/>
          <w:szCs w:val="20"/>
        </w:rPr>
        <w:t xml:space="preserve">Multifocal electroretinography (mfERG) is recommended </w:t>
      </w:r>
      <w:r w:rsidR="00021BC1" w:rsidRPr="00D55BFA">
        <w:rPr>
          <w:rFonts w:ascii="Times New Roman" w:hAnsi="Times New Roman" w:cs="Times New Roman"/>
          <w:sz w:val="20"/>
          <w:szCs w:val="20"/>
        </w:rPr>
        <w:t xml:space="preserve">to </w:t>
      </w:r>
      <w:r w:rsidRPr="00D55BFA">
        <w:rPr>
          <w:rFonts w:ascii="Times New Roman" w:hAnsi="Times New Roman" w:cs="Times New Roman"/>
          <w:sz w:val="20"/>
          <w:szCs w:val="20"/>
        </w:rPr>
        <w:t xml:space="preserve">be done </w:t>
      </w:r>
      <w:r w:rsidR="00021BC1" w:rsidRPr="00D55BFA">
        <w:rPr>
          <w:rFonts w:ascii="Times New Roman" w:hAnsi="Times New Roman" w:cs="Times New Roman"/>
          <w:sz w:val="20"/>
          <w:szCs w:val="20"/>
        </w:rPr>
        <w:t xml:space="preserve">as an assessment tool </w:t>
      </w:r>
      <w:r w:rsidRPr="00D55BFA">
        <w:rPr>
          <w:rFonts w:ascii="Times New Roman" w:hAnsi="Times New Roman" w:cs="Times New Roman"/>
          <w:sz w:val="20"/>
          <w:szCs w:val="20"/>
        </w:rPr>
        <w:t>to detect early alterations in retinal function in cases of diabetic retinopathy before appearance of structural changes in OCT</w:t>
      </w:r>
      <w:r w:rsidR="00B54792" w:rsidRPr="00D55BFA">
        <w:rPr>
          <w:rFonts w:ascii="Times New Roman" w:hAnsi="Times New Roman" w:cs="Times New Roman"/>
          <w:sz w:val="20"/>
          <w:szCs w:val="20"/>
        </w:rPr>
        <w:t>.</w:t>
      </w:r>
      <w:r w:rsidR="00B54792">
        <w:rPr>
          <w:rFonts w:ascii="Times New Roman" w:hAnsi="Times New Roman" w:cs="Times New Roman"/>
          <w:sz w:val="20"/>
          <w:szCs w:val="20"/>
        </w:rPr>
        <w:t xml:space="preserve"> </w:t>
      </w:r>
      <w:r w:rsidR="00B54792" w:rsidRPr="00D55BFA">
        <w:rPr>
          <w:rFonts w:ascii="Times New Roman" w:hAnsi="Times New Roman" w:cs="Times New Roman"/>
          <w:sz w:val="20"/>
          <w:szCs w:val="20"/>
        </w:rPr>
        <w:t>C</w:t>
      </w:r>
      <w:r w:rsidRPr="00D55BFA">
        <w:rPr>
          <w:rFonts w:ascii="Times New Roman" w:hAnsi="Times New Roman" w:cs="Times New Roman"/>
          <w:sz w:val="20"/>
          <w:szCs w:val="20"/>
        </w:rPr>
        <w:t>aution should be taken in the exclusive use of structural data from OCT imaging only as it may be misleading in reflecting the retinal function or effects of treatment</w:t>
      </w:r>
      <w:r w:rsidR="00B54792" w:rsidRPr="00D55BFA">
        <w:rPr>
          <w:rFonts w:ascii="Times New Roman" w:hAnsi="Times New Roman" w:cs="Times New Roman"/>
          <w:sz w:val="20"/>
          <w:szCs w:val="20"/>
        </w:rPr>
        <w:t>.</w:t>
      </w:r>
      <w:r w:rsidR="00B54792">
        <w:rPr>
          <w:rFonts w:ascii="Times New Roman" w:hAnsi="Times New Roman" w:cs="Times New Roman"/>
          <w:sz w:val="20"/>
          <w:szCs w:val="20"/>
        </w:rPr>
        <w:t xml:space="preserve"> </w:t>
      </w:r>
      <w:r w:rsidR="00B54792" w:rsidRPr="00D55BFA">
        <w:rPr>
          <w:rFonts w:ascii="Times New Roman" w:hAnsi="Times New Roman" w:cs="Times New Roman"/>
          <w:sz w:val="20"/>
          <w:szCs w:val="20"/>
        </w:rPr>
        <w:t>T</w:t>
      </w:r>
      <w:r w:rsidR="00021BC1" w:rsidRPr="00D55BFA">
        <w:rPr>
          <w:rFonts w:ascii="Times New Roman" w:hAnsi="Times New Roman" w:cs="Times New Roman"/>
          <w:sz w:val="20"/>
          <w:szCs w:val="20"/>
        </w:rPr>
        <w:t xml:space="preserve">herefore </w:t>
      </w:r>
      <w:r w:rsidRPr="00D55BFA">
        <w:rPr>
          <w:rFonts w:ascii="Times New Roman" w:hAnsi="Times New Roman" w:cs="Times New Roman"/>
          <w:sz w:val="20"/>
          <w:szCs w:val="20"/>
        </w:rPr>
        <w:t>OCT and m</w:t>
      </w:r>
      <w:r w:rsidR="00B54792" w:rsidRPr="00D55BFA">
        <w:rPr>
          <w:rFonts w:ascii="Times New Roman" w:hAnsi="Times New Roman" w:cs="Times New Roman"/>
          <w:sz w:val="20"/>
          <w:szCs w:val="20"/>
        </w:rPr>
        <w:t>f</w:t>
      </w:r>
      <w:r w:rsidR="00B54792">
        <w:rPr>
          <w:rFonts w:ascii="Times New Roman" w:hAnsi="Times New Roman" w:cs="Times New Roman"/>
          <w:sz w:val="20"/>
          <w:szCs w:val="20"/>
        </w:rPr>
        <w:t xml:space="preserve"> </w:t>
      </w:r>
      <w:r w:rsidR="00B54792" w:rsidRPr="00D55BFA">
        <w:rPr>
          <w:rFonts w:ascii="Times New Roman" w:hAnsi="Times New Roman" w:cs="Times New Roman"/>
          <w:sz w:val="20"/>
          <w:szCs w:val="20"/>
        </w:rPr>
        <w:t>E</w:t>
      </w:r>
      <w:r w:rsidRPr="00D55BFA">
        <w:rPr>
          <w:rFonts w:ascii="Times New Roman" w:hAnsi="Times New Roman" w:cs="Times New Roman"/>
          <w:sz w:val="20"/>
          <w:szCs w:val="20"/>
        </w:rPr>
        <w:t>RG should be used together to better demonstrate both structural and functional retinal impairment</w:t>
      </w:r>
      <w:r w:rsidR="00B54792" w:rsidRPr="00D55BFA">
        <w:rPr>
          <w:rFonts w:ascii="Times New Roman" w:hAnsi="Times New Roman" w:cs="Times New Roman"/>
          <w:sz w:val="20"/>
          <w:szCs w:val="20"/>
        </w:rPr>
        <w:t>.</w:t>
      </w:r>
      <w:r w:rsidR="00B54792">
        <w:rPr>
          <w:rFonts w:ascii="Times New Roman" w:hAnsi="Times New Roman" w:cs="Times New Roman"/>
          <w:sz w:val="20"/>
          <w:szCs w:val="20"/>
        </w:rPr>
        <w:t xml:space="preserve"> </w:t>
      </w:r>
      <w:r w:rsidR="00B54792" w:rsidRPr="00D55BFA">
        <w:rPr>
          <w:rFonts w:ascii="Times New Roman" w:hAnsi="Times New Roman" w:cs="Times New Roman"/>
          <w:sz w:val="20"/>
          <w:szCs w:val="20"/>
        </w:rPr>
        <w:t>R</w:t>
      </w:r>
      <w:r w:rsidRPr="00D55BFA">
        <w:rPr>
          <w:rFonts w:ascii="Times New Roman" w:hAnsi="Times New Roman" w:cs="Times New Roman"/>
          <w:sz w:val="20"/>
          <w:szCs w:val="20"/>
        </w:rPr>
        <w:t xml:space="preserve">elative retinal density of response </w:t>
      </w:r>
      <w:r w:rsidR="007E2525" w:rsidRPr="00D55BFA">
        <w:rPr>
          <w:rFonts w:ascii="Times New Roman" w:hAnsi="Times New Roman" w:cs="Times New Roman"/>
          <w:sz w:val="20"/>
          <w:szCs w:val="20"/>
        </w:rPr>
        <w:t>is the most important parameter</w:t>
      </w:r>
      <w:r w:rsidRPr="00D55BFA">
        <w:rPr>
          <w:rFonts w:ascii="Times New Roman" w:hAnsi="Times New Roman" w:cs="Times New Roman"/>
          <w:sz w:val="20"/>
          <w:szCs w:val="20"/>
        </w:rPr>
        <w:t xml:space="preserve"> for interpretation of multifocal elec</w:t>
      </w:r>
      <w:r w:rsidR="00021BC1" w:rsidRPr="00D55BFA">
        <w:rPr>
          <w:rFonts w:ascii="Times New Roman" w:hAnsi="Times New Roman" w:cs="Times New Roman"/>
          <w:sz w:val="20"/>
          <w:szCs w:val="20"/>
        </w:rPr>
        <w:t>troretinography (mfERG) results. Also c</w:t>
      </w:r>
      <w:r w:rsidRPr="00D55BFA">
        <w:rPr>
          <w:rFonts w:ascii="Times New Roman" w:hAnsi="Times New Roman" w:cs="Times New Roman"/>
          <w:sz w:val="20"/>
          <w:szCs w:val="20"/>
        </w:rPr>
        <w:t>onducting larger studies that overcome the limitations of this study especially regarding the sample size</w:t>
      </w:r>
      <w:r w:rsidR="00021BC1" w:rsidRPr="00D55BFA">
        <w:rPr>
          <w:rFonts w:ascii="Times New Roman" w:hAnsi="Times New Roman" w:cs="Times New Roman"/>
          <w:sz w:val="20"/>
          <w:szCs w:val="20"/>
        </w:rPr>
        <w:t xml:space="preserve"> is recommended</w:t>
      </w:r>
      <w:r w:rsidRPr="00D55BFA">
        <w:rPr>
          <w:rFonts w:ascii="Times New Roman" w:hAnsi="Times New Roman" w:cs="Times New Roman"/>
          <w:sz w:val="20"/>
          <w:szCs w:val="20"/>
        </w:rPr>
        <w:t>.</w:t>
      </w:r>
    </w:p>
    <w:p w:rsidR="004F3C75" w:rsidRPr="00D55BFA" w:rsidRDefault="004F3C75" w:rsidP="00B54792">
      <w:pPr>
        <w:bidi w:val="0"/>
        <w:snapToGrid w:val="0"/>
        <w:spacing w:after="0" w:line="240" w:lineRule="auto"/>
        <w:jc w:val="both"/>
        <w:rPr>
          <w:rFonts w:ascii="Times New Roman" w:hAnsi="Times New Roman" w:cs="Times New Roman"/>
          <w:b/>
          <w:bCs/>
          <w:sz w:val="20"/>
          <w:szCs w:val="20"/>
        </w:rPr>
      </w:pPr>
    </w:p>
    <w:p w:rsidR="00E04ABE" w:rsidRPr="00D55BFA" w:rsidRDefault="00E04ABE"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Financial support and sponsorship</w:t>
      </w:r>
    </w:p>
    <w:p w:rsidR="00E04ABE" w:rsidRDefault="00E04ABE" w:rsidP="00B54792">
      <w:pPr>
        <w:bidi w:val="0"/>
        <w:snapToGrid w:val="0"/>
        <w:spacing w:after="0" w:line="240" w:lineRule="auto"/>
        <w:ind w:firstLine="425"/>
        <w:jc w:val="both"/>
        <w:rPr>
          <w:rFonts w:ascii="Times New Roman" w:hAnsi="Times New Roman" w:cs="Times New Roman"/>
          <w:sz w:val="20"/>
          <w:szCs w:val="20"/>
          <w:lang w:eastAsia="zh-CN"/>
        </w:rPr>
      </w:pPr>
      <w:r w:rsidRPr="00D55BFA">
        <w:rPr>
          <w:rFonts w:ascii="Times New Roman" w:hAnsi="Times New Roman" w:cs="Times New Roman"/>
          <w:sz w:val="20"/>
          <w:szCs w:val="20"/>
        </w:rPr>
        <w:t>Nil</w:t>
      </w:r>
      <w:r w:rsidR="00B54792">
        <w:rPr>
          <w:rFonts w:ascii="Times New Roman" w:hAnsi="Times New Roman" w:cs="Times New Roman" w:hint="eastAsia"/>
          <w:sz w:val="20"/>
          <w:szCs w:val="20"/>
          <w:lang w:eastAsia="zh-CN"/>
        </w:rPr>
        <w:t>.</w:t>
      </w:r>
      <w:r w:rsidRPr="00D55BFA">
        <w:rPr>
          <w:rFonts w:ascii="Times New Roman" w:hAnsi="Times New Roman" w:cs="Times New Roman"/>
          <w:sz w:val="20"/>
          <w:szCs w:val="20"/>
        </w:rPr>
        <w:t xml:space="preserve"> </w:t>
      </w:r>
    </w:p>
    <w:p w:rsidR="00B54792" w:rsidRPr="00D55BFA" w:rsidRDefault="00B54792" w:rsidP="00B54792">
      <w:pPr>
        <w:bidi w:val="0"/>
        <w:snapToGrid w:val="0"/>
        <w:spacing w:after="0" w:line="240" w:lineRule="auto"/>
        <w:ind w:firstLine="425"/>
        <w:jc w:val="both"/>
        <w:rPr>
          <w:rFonts w:ascii="Times New Roman" w:hAnsi="Times New Roman" w:cs="Times New Roman"/>
          <w:sz w:val="20"/>
          <w:szCs w:val="20"/>
          <w:lang w:eastAsia="zh-CN"/>
        </w:rPr>
      </w:pPr>
    </w:p>
    <w:p w:rsidR="00E04ABE" w:rsidRPr="00D55BFA" w:rsidRDefault="00E04ABE" w:rsidP="00B54792">
      <w:pPr>
        <w:bidi w:val="0"/>
        <w:snapToGrid w:val="0"/>
        <w:spacing w:after="0" w:line="240" w:lineRule="auto"/>
        <w:jc w:val="both"/>
        <w:rPr>
          <w:rFonts w:ascii="Times New Roman" w:hAnsi="Times New Roman" w:cs="Times New Roman"/>
          <w:b/>
          <w:bCs/>
          <w:sz w:val="20"/>
          <w:szCs w:val="20"/>
        </w:rPr>
      </w:pPr>
      <w:r w:rsidRPr="00D55BFA">
        <w:rPr>
          <w:rFonts w:ascii="Times New Roman" w:hAnsi="Times New Roman" w:cs="Times New Roman"/>
          <w:b/>
          <w:bCs/>
          <w:sz w:val="20"/>
          <w:szCs w:val="20"/>
        </w:rPr>
        <w:t>Conflicts of interest</w:t>
      </w:r>
      <w:r w:rsidR="00D55BFA" w:rsidRPr="00D55BFA">
        <w:rPr>
          <w:rFonts w:ascii="Times New Roman" w:hAnsi="Times New Roman" w:cs="Times New Roman"/>
          <w:b/>
          <w:bCs/>
          <w:sz w:val="20"/>
          <w:szCs w:val="20"/>
        </w:rPr>
        <w:t xml:space="preserve"> </w:t>
      </w:r>
    </w:p>
    <w:p w:rsidR="00E50470" w:rsidRPr="00D55BFA" w:rsidRDefault="00E04ABE" w:rsidP="00B54792">
      <w:pPr>
        <w:bidi w:val="0"/>
        <w:snapToGrid w:val="0"/>
        <w:spacing w:after="0" w:line="240" w:lineRule="auto"/>
        <w:ind w:firstLine="425"/>
        <w:jc w:val="both"/>
        <w:rPr>
          <w:rFonts w:ascii="Times New Roman" w:hAnsi="Times New Roman" w:cs="Times New Roman"/>
          <w:b/>
          <w:bCs/>
          <w:sz w:val="20"/>
          <w:szCs w:val="20"/>
        </w:rPr>
      </w:pPr>
      <w:r w:rsidRPr="00D55BFA">
        <w:rPr>
          <w:rFonts w:ascii="Times New Roman" w:hAnsi="Times New Roman" w:cs="Times New Roman"/>
          <w:sz w:val="20"/>
          <w:szCs w:val="20"/>
        </w:rPr>
        <w:t>The</w:t>
      </w:r>
      <w:r w:rsidR="007E2525" w:rsidRPr="00D55BFA">
        <w:rPr>
          <w:rFonts w:ascii="Times New Roman" w:hAnsi="Times New Roman" w:cs="Times New Roman"/>
          <w:sz w:val="20"/>
          <w:szCs w:val="20"/>
        </w:rPr>
        <w:t>re are no conflicts of interest.</w:t>
      </w:r>
    </w:p>
    <w:p w:rsidR="004F3C75" w:rsidRPr="00D55BFA" w:rsidRDefault="004F3C75" w:rsidP="00B54792">
      <w:pPr>
        <w:bidi w:val="0"/>
        <w:snapToGrid w:val="0"/>
        <w:spacing w:after="0" w:line="240" w:lineRule="auto"/>
        <w:jc w:val="both"/>
        <w:rPr>
          <w:rFonts w:ascii="Times New Roman" w:hAnsi="Times New Roman" w:cs="Times New Roman"/>
          <w:b/>
          <w:bCs/>
          <w:sz w:val="20"/>
          <w:szCs w:val="20"/>
        </w:rPr>
      </w:pPr>
    </w:p>
    <w:p w:rsidR="00F8430F" w:rsidRPr="00B54792" w:rsidRDefault="00F8430F" w:rsidP="00B54792">
      <w:pPr>
        <w:bidi w:val="0"/>
        <w:snapToGrid w:val="0"/>
        <w:spacing w:after="0" w:line="240" w:lineRule="auto"/>
        <w:ind w:left="425" w:hanging="425"/>
        <w:jc w:val="both"/>
        <w:rPr>
          <w:rFonts w:ascii="Times New Roman" w:hAnsi="Times New Roman" w:cs="Times New Roman"/>
          <w:bCs/>
          <w:sz w:val="20"/>
          <w:szCs w:val="20"/>
        </w:rPr>
      </w:pPr>
      <w:r w:rsidRPr="00D55BFA">
        <w:rPr>
          <w:rFonts w:ascii="Times New Roman" w:hAnsi="Times New Roman" w:cs="Times New Roman"/>
          <w:b/>
          <w:bCs/>
          <w:sz w:val="20"/>
          <w:szCs w:val="20"/>
        </w:rPr>
        <w:t>References:</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r w:rsidRPr="00B54792">
        <w:rPr>
          <w:rFonts w:ascii="Times New Roman" w:hAnsi="Times New Roman" w:cs="Times New Roman"/>
          <w:sz w:val="20"/>
          <w:szCs w:val="20"/>
        </w:rPr>
        <w:t>Group</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ETDRSR.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Grading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from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stereos</w:t>
      </w:r>
      <w:r w:rsidR="00997EBE" w:rsidRPr="00B54792">
        <w:rPr>
          <w:rFonts w:ascii="Times New Roman" w:hAnsi="Times New Roman" w:cs="Times New Roman"/>
          <w:sz w:val="20"/>
          <w:szCs w:val="20"/>
        </w:rPr>
        <w:t>copic</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color</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fundus</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photographs-</w:t>
      </w:r>
      <w:r w:rsidRPr="00B54792">
        <w:rPr>
          <w:rFonts w:ascii="Times New Roman" w:hAnsi="Times New Roman" w:cs="Times New Roman"/>
          <w:sz w:val="20"/>
          <w:szCs w:val="20"/>
        </w:rPr>
        <w:t>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extension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modified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Airlie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House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classification.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ETDRS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report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number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10.</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1991;98(5</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Suppl):786-806.</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r w:rsidRPr="00B54792">
        <w:rPr>
          <w:rFonts w:ascii="Times New Roman" w:hAnsi="Times New Roman" w:cs="Times New Roman"/>
          <w:sz w:val="20"/>
          <w:szCs w:val="20"/>
        </w:rPr>
        <w:lastRenderedPageBreak/>
        <w:t>Stewart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Pathophysiology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Browning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editor.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Evidence-Based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Management.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New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York,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Springer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New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York;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2010.</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1-30.</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r w:rsidRPr="00B54792">
        <w:rPr>
          <w:rFonts w:ascii="Times New Roman" w:hAnsi="Times New Roman" w:cs="Times New Roman"/>
          <w:sz w:val="20"/>
          <w:szCs w:val="20"/>
        </w:rPr>
        <w:t>Grover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Murthy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Brar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Chalam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KV.</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Normative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data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thickness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high-definition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spectral-domain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optical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coherence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tomography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(spectralis).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American</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Journal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2009;148(2):266-71.</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r w:rsidRPr="00B54792">
        <w:rPr>
          <w:rFonts w:ascii="Times New Roman" w:hAnsi="Times New Roman" w:cs="Times New Roman"/>
          <w:sz w:val="20"/>
          <w:szCs w:val="20"/>
        </w:rPr>
        <w:t>Lung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Swann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Chan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Early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functional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changes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human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global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flash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study.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Graefe's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archive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clinical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experimental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Albrecht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Graefes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Archiv</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klinische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und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experimentelle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Ophthalmologie.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2012;250(12):1745-54.</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r w:rsidRPr="00B54792">
        <w:rPr>
          <w:rFonts w:ascii="Times New Roman" w:hAnsi="Times New Roman" w:cs="Times New Roman"/>
          <w:sz w:val="20"/>
          <w:szCs w:val="20"/>
        </w:rPr>
        <w:t>Tehrani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Riazi-Esfahani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Jafarzadehpur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Mirzajani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Talebi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Amini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Correlation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Acuity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Optical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Coherence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Tomography.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Vis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2015;10(2):165-71.</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r w:rsidRPr="00B54792">
        <w:rPr>
          <w:rFonts w:ascii="Times New Roman" w:hAnsi="Times New Roman" w:cs="Times New Roman"/>
          <w:sz w:val="20"/>
          <w:szCs w:val="20"/>
        </w:rPr>
        <w:t>Baget-Bernaldiz</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Romero-Aroca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Bautista-Perez</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Mercado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electroretinography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changes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1-year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follow-up</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cohort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patients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treated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ranibizumab.</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Documenta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ophthalmologica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Advances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2017;135(2):85-96.</w:t>
      </w:r>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 w:name="_ENREF_35"/>
      <w:r w:rsidRPr="00B54792">
        <w:rPr>
          <w:rFonts w:ascii="Times New Roman" w:hAnsi="Times New Roman" w:cs="Times New Roman"/>
          <w:sz w:val="20"/>
          <w:szCs w:val="20"/>
        </w:rPr>
        <w:t>Antonetti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Klein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Gardner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New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England</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Journal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Medicine</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2012;366(13):1227-39.</w:t>
      </w:r>
      <w:bookmarkEnd w:id="1"/>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2" w:name="_ENREF_132"/>
      <w:r w:rsidRPr="00B54792">
        <w:rPr>
          <w:rFonts w:ascii="Times New Roman" w:hAnsi="Times New Roman" w:cs="Times New Roman"/>
          <w:sz w:val="20"/>
          <w:szCs w:val="20"/>
        </w:rPr>
        <w:t>Sutter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Tran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field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topography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ERG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components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man--I.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photopic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luminance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response.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Vision</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Research</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1992;32(3):433-46.</w:t>
      </w:r>
      <w:bookmarkEnd w:id="2"/>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3" w:name="_ENREF_145"/>
      <w:r w:rsidRPr="00B54792">
        <w:rPr>
          <w:rFonts w:ascii="Times New Roman" w:hAnsi="Times New Roman" w:cs="Times New Roman"/>
          <w:sz w:val="20"/>
          <w:szCs w:val="20"/>
        </w:rPr>
        <w:t>Hood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Frishman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Saszik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Viswanathan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origins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primate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ERG: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implications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human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response.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Investigative</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&amp; </w:t>
      </w:r>
      <w:r w:rsidR="00997EBE"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Science</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2002;43(5):1673-85.</w:t>
      </w:r>
      <w:bookmarkEnd w:id="3"/>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4" w:name="_ENREF_146"/>
      <w:r w:rsidRPr="00B54792">
        <w:rPr>
          <w:rFonts w:ascii="Times New Roman" w:hAnsi="Times New Roman" w:cs="Times New Roman"/>
          <w:sz w:val="20"/>
          <w:szCs w:val="20"/>
        </w:rPr>
        <w:t>Hood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Assessing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function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technique.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Progress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Eye</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Research</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2000;19(5):607-46.</w:t>
      </w:r>
      <w:bookmarkEnd w:id="4"/>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5" w:name="_ENREF_147"/>
      <w:r w:rsidRPr="00B54792">
        <w:rPr>
          <w:rFonts w:ascii="Times New Roman" w:hAnsi="Times New Roman" w:cs="Times New Roman"/>
          <w:sz w:val="20"/>
          <w:szCs w:val="20"/>
        </w:rPr>
        <w:t>Palmowski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Sutter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Bearse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Mapping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function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using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Investigative</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&amp; </w:t>
      </w:r>
      <w:r w:rsidR="00997EBE"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Science</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1997;38(12):2586-96.</w:t>
      </w:r>
      <w:bookmarkEnd w:id="5"/>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6" w:name="_ENREF_148"/>
      <w:r w:rsidRPr="00B54792">
        <w:rPr>
          <w:rFonts w:ascii="Times New Roman" w:hAnsi="Times New Roman" w:cs="Times New Roman"/>
          <w:sz w:val="20"/>
          <w:szCs w:val="20"/>
        </w:rPr>
        <w:t>Yamamoto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Yamamoto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Hayashi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Takeuchi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Morphological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functional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analyses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optical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coherence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tomography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electroretinograms.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Graefe's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archive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clinical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experimental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Albrecht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Graefes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Archiv</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klinische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und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experimentelle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Ophthalmologie.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2001;239(2):96-101.</w:t>
      </w:r>
      <w:bookmarkEnd w:id="6"/>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7" w:name="_ENREF_149"/>
      <w:r w:rsidRPr="00B54792">
        <w:rPr>
          <w:rFonts w:ascii="Times New Roman" w:hAnsi="Times New Roman" w:cs="Times New Roman"/>
          <w:sz w:val="20"/>
          <w:szCs w:val="20"/>
        </w:rPr>
        <w:lastRenderedPageBreak/>
        <w:t>Maiti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Uparkar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Natarajan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Borse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Walinjkar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Principal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components'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analysis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retinitis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pigmentosa.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Indian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2011;59(5):353-7.</w:t>
      </w:r>
      <w:bookmarkEnd w:id="7"/>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8" w:name="_ENREF_150"/>
      <w:r w:rsidRPr="00B54792">
        <w:rPr>
          <w:rFonts w:ascii="Times New Roman" w:hAnsi="Times New Roman" w:cs="Times New Roman"/>
          <w:sz w:val="20"/>
          <w:szCs w:val="20"/>
        </w:rPr>
        <w:t>Hasegawa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Takagi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Usui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Takada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Abe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Waveform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changes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first-order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multifocal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electroretinogram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patients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glaucoma.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Investigative</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&amp; </w:t>
      </w:r>
      <w:r w:rsidR="00997EBE"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Science</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2000;41(6):1597-603.</w:t>
      </w:r>
      <w:bookmarkEnd w:id="8"/>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9" w:name="_ENREF_152"/>
      <w:r w:rsidRPr="00B54792">
        <w:rPr>
          <w:rFonts w:ascii="Times New Roman" w:hAnsi="Times New Roman" w:cs="Times New Roman"/>
          <w:sz w:val="20"/>
          <w:szCs w:val="20"/>
        </w:rPr>
        <w:t>Greenstein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Holopigian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Hood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Seiple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Carr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nature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extent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dysfunction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associated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Investigative</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&amp; </w:t>
      </w:r>
      <w:r w:rsidR="00997EBE"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Science</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2000;41(11):3643-54.</w:t>
      </w:r>
      <w:bookmarkEnd w:id="9"/>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0" w:name="_ENREF_153"/>
      <w:r w:rsidRPr="00B54792">
        <w:rPr>
          <w:rFonts w:ascii="Times New Roman" w:hAnsi="Times New Roman" w:cs="Times New Roman"/>
          <w:sz w:val="20"/>
          <w:szCs w:val="20"/>
        </w:rPr>
        <w:t>Harrison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Bearse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Schneck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Wolff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Jewell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NP,</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Barez</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Prediction,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location,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onset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patients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nonproliferative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Investigative</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&amp; </w:t>
      </w:r>
      <w:r w:rsidR="00997EBE"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Science</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2011;52(9):6825-31.</w:t>
      </w:r>
      <w:bookmarkEnd w:id="10"/>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1" w:name="_ENREF_108"/>
      <w:r w:rsidRPr="00B54792">
        <w:rPr>
          <w:rFonts w:ascii="Times New Roman" w:hAnsi="Times New Roman" w:cs="Times New Roman"/>
          <w:sz w:val="20"/>
          <w:szCs w:val="20"/>
        </w:rPr>
        <w:t>Nguyen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QD,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Shah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Khwaja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Channa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Hatef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DV,</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Two-year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outcomes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ranibizumab</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(READ-2)</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study.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2010;117(11):2146-51.</w:t>
      </w:r>
      <w:bookmarkEnd w:id="11"/>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2" w:name="_ENREF_156"/>
      <w:r w:rsidRPr="00B54792">
        <w:rPr>
          <w:rFonts w:ascii="Times New Roman" w:hAnsi="Times New Roman" w:cs="Times New Roman"/>
          <w:sz w:val="20"/>
          <w:szCs w:val="20"/>
        </w:rPr>
        <w:lastRenderedPageBreak/>
        <w:t>Browning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Glassman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Aiello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Beck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Brown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Retinopathy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Clinical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Research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Network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Relationship</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between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optical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coherence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tomography-measured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central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thickness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visual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acuity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2007;114(3):525-36.</w:t>
      </w:r>
      <w:bookmarkEnd w:id="12"/>
    </w:p>
    <w:p w:rsidR="00D9624C" w:rsidRPr="00B54792" w:rsidRDefault="00D9624C"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3" w:name="_ENREF_155"/>
      <w:r w:rsidRPr="00B54792">
        <w:rPr>
          <w:rFonts w:ascii="Times New Roman" w:hAnsi="Times New Roman" w:cs="Times New Roman"/>
          <w:sz w:val="20"/>
          <w:szCs w:val="20"/>
        </w:rPr>
        <w:t>Comyn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Sivaprasad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Peto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Neveu</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Holder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Xing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randomized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trial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assess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functional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and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structural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effects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ranibizumab</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versus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laser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(the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LUCIDATE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study).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American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Journal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2014;157(5):960-70.</w:t>
      </w:r>
      <w:bookmarkEnd w:id="13"/>
    </w:p>
    <w:p w:rsidR="004640A3" w:rsidRPr="00B54792"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4" w:name="_ENREF_160"/>
      <w:r w:rsidRPr="00B54792">
        <w:rPr>
          <w:rFonts w:ascii="Times New Roman" w:hAnsi="Times New Roman" w:cs="Times New Roman"/>
          <w:sz w:val="20"/>
          <w:szCs w:val="20"/>
        </w:rPr>
        <w:t>Holm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K,</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Schroeder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Lovestam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Adrian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Peripheral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function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assessed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30-Hz</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flicker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seems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improve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after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treatment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Lucentis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patients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with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diabetic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Documenta</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Ophthalmologica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Advances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in</w:t>
      </w:r>
      <w:r w:rsidR="00D55BFA" w:rsidRPr="00B54792">
        <w:rPr>
          <w:rFonts w:ascii="Times New Roman" w:hAnsi="Times New Roman" w:cs="Times New Roman"/>
          <w:sz w:val="20"/>
          <w:szCs w:val="20"/>
        </w:rPr>
        <w:t xml:space="preserve"> </w:t>
      </w:r>
      <w:r w:rsidR="00997EBE" w:rsidRPr="00B54792">
        <w:rPr>
          <w:rFonts w:ascii="Times New Roman" w:hAnsi="Times New Roman" w:cs="Times New Roman"/>
          <w:sz w:val="20"/>
          <w:szCs w:val="20"/>
        </w:rPr>
        <w:t>Ophthalmology</w:t>
      </w:r>
      <w:r w:rsidRPr="00B54792">
        <w:rPr>
          <w:rFonts w:ascii="Times New Roman" w:hAnsi="Times New Roman" w:cs="Times New Roman"/>
          <w:sz w:val="20"/>
          <w:szCs w:val="20"/>
        </w:rPr>
        <w: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2015;131(1):43-51.</w:t>
      </w:r>
      <w:bookmarkEnd w:id="14"/>
    </w:p>
    <w:p w:rsidR="00F8430F" w:rsidRPr="00D55BFA" w:rsidRDefault="004640A3" w:rsidP="00B54792">
      <w:pPr>
        <w:pStyle w:val="EndNoteBibliography"/>
        <w:numPr>
          <w:ilvl w:val="0"/>
          <w:numId w:val="22"/>
        </w:numPr>
        <w:snapToGrid w:val="0"/>
        <w:spacing w:after="0"/>
        <w:ind w:left="425" w:hanging="425"/>
        <w:jc w:val="both"/>
        <w:rPr>
          <w:rFonts w:ascii="Times New Roman" w:hAnsi="Times New Roman" w:cs="Times New Roman"/>
          <w:sz w:val="20"/>
          <w:szCs w:val="20"/>
        </w:rPr>
      </w:pPr>
      <w:bookmarkStart w:id="15" w:name="_ENREF_161"/>
      <w:r w:rsidRPr="00B54792">
        <w:rPr>
          <w:rFonts w:ascii="Times New Roman" w:hAnsi="Times New Roman" w:cs="Times New Roman"/>
          <w:sz w:val="20"/>
          <w:szCs w:val="20"/>
        </w:rPr>
        <w:t>Campochiaro</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Brown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DM,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CC,</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Lee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Gray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Saroj</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et</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Sustained</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benefits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from</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ranibizumab</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macular</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edema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following</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central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retinal</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vein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occlusion:</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twelve-month</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outcomes</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of</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a</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phase</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III</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study.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Ophthalmology.</w:t>
      </w:r>
      <w:r w:rsidR="00D55BFA" w:rsidRPr="00B54792">
        <w:rPr>
          <w:rFonts w:ascii="Times New Roman" w:hAnsi="Times New Roman" w:cs="Times New Roman"/>
          <w:sz w:val="20"/>
          <w:szCs w:val="20"/>
        </w:rPr>
        <w:t xml:space="preserve"> </w:t>
      </w:r>
      <w:r w:rsidRPr="00B54792">
        <w:rPr>
          <w:rFonts w:ascii="Times New Roman" w:hAnsi="Times New Roman" w:cs="Times New Roman"/>
          <w:sz w:val="20"/>
          <w:szCs w:val="20"/>
        </w:rPr>
        <w:t>2011;118(10):2041-9.</w:t>
      </w:r>
      <w:bookmarkEnd w:id="15"/>
    </w:p>
    <w:p w:rsidR="00B54792" w:rsidRDefault="00B54792" w:rsidP="00B54792">
      <w:pPr>
        <w:pStyle w:val="EndNoteBibliography"/>
        <w:snapToGrid w:val="0"/>
        <w:spacing w:after="0"/>
        <w:ind w:firstLine="425"/>
        <w:jc w:val="both"/>
        <w:rPr>
          <w:rFonts w:ascii="Times New Roman" w:hAnsi="Times New Roman" w:cs="Times New Roman"/>
          <w:sz w:val="20"/>
          <w:szCs w:val="20"/>
        </w:rPr>
        <w:sectPr w:rsidR="00B54792" w:rsidSect="00B54792">
          <w:type w:val="continuous"/>
          <w:pgSz w:w="12240" w:h="15840" w:code="9"/>
          <w:pgMar w:top="1440" w:right="1440" w:bottom="1440" w:left="1440" w:header="720" w:footer="720" w:gutter="0"/>
          <w:cols w:num="2" w:space="550"/>
          <w:rtlGutter/>
          <w:docGrid w:linePitch="360"/>
        </w:sectPr>
      </w:pPr>
    </w:p>
    <w:p w:rsidR="00D55BFA" w:rsidRDefault="00D55BFA" w:rsidP="00B54792">
      <w:pPr>
        <w:pStyle w:val="EndNoteBibliography"/>
        <w:snapToGrid w:val="0"/>
        <w:spacing w:after="0"/>
        <w:ind w:firstLine="425"/>
        <w:jc w:val="both"/>
        <w:rPr>
          <w:rFonts w:ascii="Times New Roman" w:hAnsi="Times New Roman" w:cs="Times New Roman"/>
          <w:sz w:val="20"/>
          <w:szCs w:val="20"/>
          <w:lang w:eastAsia="zh-CN"/>
        </w:rPr>
      </w:pPr>
    </w:p>
    <w:p w:rsidR="00B54792" w:rsidRDefault="00B54792" w:rsidP="00B54792">
      <w:pPr>
        <w:pStyle w:val="EndNoteBibliography"/>
        <w:snapToGrid w:val="0"/>
        <w:spacing w:after="0"/>
        <w:ind w:firstLine="425"/>
        <w:jc w:val="both"/>
        <w:rPr>
          <w:rFonts w:ascii="Times New Roman" w:hAnsi="Times New Roman" w:cs="Times New Roman"/>
          <w:sz w:val="20"/>
          <w:szCs w:val="20"/>
          <w:lang w:eastAsia="zh-CN"/>
        </w:rPr>
      </w:pPr>
    </w:p>
    <w:p w:rsidR="00B54792" w:rsidRPr="00D55BFA" w:rsidRDefault="00B54792" w:rsidP="00B54792">
      <w:pPr>
        <w:pStyle w:val="EndNoteBibliography"/>
        <w:snapToGrid w:val="0"/>
        <w:spacing w:after="0"/>
        <w:ind w:firstLine="425"/>
        <w:jc w:val="both"/>
        <w:rPr>
          <w:rFonts w:ascii="Times New Roman" w:hAnsi="Times New Roman" w:cs="Times New Roman"/>
          <w:sz w:val="20"/>
          <w:szCs w:val="20"/>
          <w:lang w:eastAsia="zh-CN"/>
        </w:rPr>
      </w:pPr>
    </w:p>
    <w:p w:rsidR="004F3C75" w:rsidRPr="00D55BFA" w:rsidRDefault="00D55BFA" w:rsidP="00B54792">
      <w:pPr>
        <w:pStyle w:val="EndNoteBibliography"/>
        <w:snapToGrid w:val="0"/>
        <w:spacing w:after="0"/>
        <w:jc w:val="both"/>
        <w:rPr>
          <w:rFonts w:ascii="Times New Roman" w:hAnsi="Times New Roman" w:cs="Times New Roman"/>
          <w:sz w:val="20"/>
          <w:szCs w:val="20"/>
        </w:rPr>
      </w:pPr>
      <w:r w:rsidRPr="00D55BFA">
        <w:rPr>
          <w:rFonts w:ascii="Times New Roman" w:hAnsi="Times New Roman" w:cs="Times New Roman"/>
          <w:sz w:val="20"/>
          <w:szCs w:val="20"/>
        </w:rPr>
        <w:t>12/21/2019</w:t>
      </w:r>
    </w:p>
    <w:sectPr w:rsidR="004F3C75" w:rsidRPr="00D55BFA" w:rsidSect="00D55BFA">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81" w:rsidRDefault="00783A81" w:rsidP="00180AB3">
      <w:pPr>
        <w:spacing w:after="0" w:line="240" w:lineRule="auto"/>
      </w:pPr>
      <w:r>
        <w:separator/>
      </w:r>
    </w:p>
  </w:endnote>
  <w:endnote w:type="continuationSeparator" w:id="0">
    <w:p w:rsidR="00783A81" w:rsidRDefault="00783A81" w:rsidP="00180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ABE" w:rsidRPr="00AA0985" w:rsidRDefault="00560ED2" w:rsidP="00AA0985">
    <w:pPr>
      <w:bidi w:val="0"/>
      <w:spacing w:after="0" w:line="240" w:lineRule="auto"/>
      <w:jc w:val="center"/>
      <w:rPr>
        <w:rFonts w:ascii="Times New Roman" w:hAnsi="Times New Roman" w:cs="Times New Roman"/>
        <w:sz w:val="20"/>
      </w:rPr>
    </w:pPr>
    <w:r w:rsidRPr="00AA0985">
      <w:rPr>
        <w:rFonts w:ascii="Times New Roman" w:hAnsi="Times New Roman" w:cs="Times New Roman"/>
        <w:sz w:val="20"/>
      </w:rPr>
      <w:fldChar w:fldCharType="begin"/>
    </w:r>
    <w:r w:rsidR="00AA0985" w:rsidRPr="00AA0985">
      <w:rPr>
        <w:rFonts w:ascii="Times New Roman" w:hAnsi="Times New Roman" w:cs="Times New Roman"/>
        <w:sz w:val="20"/>
      </w:rPr>
      <w:instrText xml:space="preserve"> page </w:instrText>
    </w:r>
    <w:r w:rsidRPr="00AA0985">
      <w:rPr>
        <w:rFonts w:ascii="Times New Roman" w:hAnsi="Times New Roman" w:cs="Times New Roman"/>
        <w:sz w:val="20"/>
      </w:rPr>
      <w:fldChar w:fldCharType="separate"/>
    </w:r>
    <w:r w:rsidR="00242A70">
      <w:rPr>
        <w:rFonts w:ascii="Times New Roman" w:hAnsi="Times New Roman" w:cs="Times New Roman"/>
        <w:noProof/>
        <w:sz w:val="20"/>
      </w:rPr>
      <w:t>13</w:t>
    </w:r>
    <w:r w:rsidRPr="00AA098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81" w:rsidRDefault="00783A81" w:rsidP="00180AB3">
      <w:pPr>
        <w:spacing w:after="0" w:line="240" w:lineRule="auto"/>
      </w:pPr>
      <w:r>
        <w:separator/>
      </w:r>
    </w:p>
  </w:footnote>
  <w:footnote w:type="continuationSeparator" w:id="0">
    <w:p w:rsidR="00783A81" w:rsidRDefault="00783A81" w:rsidP="00180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85" w:rsidRPr="007958A3" w:rsidRDefault="007958A3" w:rsidP="007958A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A3" w:rsidRPr="00AA0985" w:rsidRDefault="007958A3" w:rsidP="00AA098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A0985">
      <w:rPr>
        <w:rFonts w:ascii="Times New Roman" w:hAnsi="Times New Roman" w:cs="Times New Roman" w:hint="eastAsia"/>
        <w:sz w:val="20"/>
        <w:szCs w:val="20"/>
      </w:rPr>
      <w:tab/>
    </w:r>
    <w:r w:rsidRPr="00AA0985">
      <w:rPr>
        <w:rFonts w:ascii="Times New Roman" w:hAnsi="Times New Roman" w:cs="Times New Roman"/>
        <w:sz w:val="20"/>
        <w:szCs w:val="20"/>
      </w:rPr>
      <w:t>New York Science Journal 20</w:t>
    </w:r>
    <w:r w:rsidRPr="00AA0985">
      <w:rPr>
        <w:rFonts w:ascii="Times New Roman" w:hAnsi="Times New Roman" w:cs="Times New Roman" w:hint="eastAsia"/>
        <w:sz w:val="20"/>
        <w:szCs w:val="20"/>
      </w:rPr>
      <w:t>20</w:t>
    </w:r>
    <w:r w:rsidRPr="00AA0985">
      <w:rPr>
        <w:rFonts w:ascii="Times New Roman" w:hAnsi="Times New Roman" w:cs="Times New Roman"/>
        <w:sz w:val="20"/>
        <w:szCs w:val="20"/>
      </w:rPr>
      <w:t>;</w:t>
    </w:r>
    <w:r w:rsidRPr="00AA0985">
      <w:rPr>
        <w:rFonts w:ascii="Times New Roman" w:hAnsi="Times New Roman" w:cs="Times New Roman" w:hint="eastAsia"/>
        <w:sz w:val="20"/>
        <w:szCs w:val="20"/>
      </w:rPr>
      <w:t>13</w:t>
    </w:r>
    <w:r w:rsidRPr="00AA0985">
      <w:rPr>
        <w:rFonts w:ascii="Times New Roman" w:hAnsi="Times New Roman" w:cs="Times New Roman"/>
        <w:sz w:val="20"/>
        <w:szCs w:val="20"/>
      </w:rPr>
      <w:t>(</w:t>
    </w:r>
    <w:r w:rsidRPr="00AA0985">
      <w:rPr>
        <w:rFonts w:ascii="Times New Roman" w:hAnsi="Times New Roman" w:cs="Times New Roman" w:hint="eastAsia"/>
        <w:sz w:val="20"/>
        <w:szCs w:val="20"/>
      </w:rPr>
      <w:t>1</w:t>
    </w:r>
    <w:r w:rsidRPr="00AA0985">
      <w:rPr>
        <w:rFonts w:ascii="Times New Roman" w:hAnsi="Times New Roman" w:cs="Times New Roman"/>
        <w:sz w:val="20"/>
        <w:szCs w:val="20"/>
      </w:rPr>
      <w:t>)</w:t>
    </w:r>
    <w:r w:rsidRPr="00AA0985">
      <w:rPr>
        <w:rFonts w:ascii="Times New Roman" w:hAnsi="Times New Roman" w:cs="Times New Roman"/>
        <w:iCs/>
        <w:sz w:val="20"/>
        <w:szCs w:val="20"/>
      </w:rPr>
      <w:t xml:space="preserve"> </w:t>
    </w:r>
    <w:r w:rsidRPr="00AA0985">
      <w:rPr>
        <w:rFonts w:ascii="Times New Roman" w:hAnsi="Times New Roman" w:cs="Times New Roman" w:hint="eastAsia"/>
        <w:iCs/>
        <w:sz w:val="20"/>
        <w:szCs w:val="20"/>
      </w:rPr>
      <w:tab/>
    </w:r>
    <w:r w:rsidRPr="00AA0985">
      <w:rPr>
        <w:rFonts w:ascii="Times New Roman" w:hAnsi="Times New Roman" w:cs="Times New Roman"/>
        <w:iCs/>
        <w:sz w:val="20"/>
        <w:szCs w:val="20"/>
      </w:rPr>
      <w:t xml:space="preserve">  </w:t>
    </w:r>
    <w:hyperlink r:id="rId1" w:history="1">
      <w:r w:rsidRPr="00AA0985">
        <w:rPr>
          <w:rStyle w:val="Hyperlink"/>
          <w:rFonts w:ascii="Times New Roman" w:hAnsi="Times New Roman" w:cs="Times New Roman"/>
          <w:color w:val="0000FF"/>
          <w:sz w:val="20"/>
          <w:szCs w:val="20"/>
        </w:rPr>
        <w:t>http://www.sciencepub.net/newyork</w:t>
      </w:r>
    </w:hyperlink>
    <w:r w:rsidRPr="00AA0985">
      <w:rPr>
        <w:rFonts w:ascii="Times New Roman" w:hAnsi="Times New Roman" w:cs="Times New Roman" w:hint="eastAsia"/>
        <w:sz w:val="20"/>
      </w:rPr>
      <w:t xml:space="preserve">   </w:t>
    </w:r>
    <w:r w:rsidRPr="00AA0985">
      <w:rPr>
        <w:rFonts w:ascii="Times New Roman" w:hAnsi="Times New Roman" w:cs="Times New Roman" w:hint="eastAsia"/>
        <w:b/>
        <w:i/>
        <w:color w:val="FF0000"/>
        <w:sz w:val="20"/>
        <w:szCs w:val="20"/>
        <w:bdr w:val="single" w:sz="4" w:space="0" w:color="FF0000"/>
      </w:rPr>
      <w:t>NYJ</w:t>
    </w:r>
  </w:p>
  <w:p w:rsidR="007958A3" w:rsidRPr="00AA0985" w:rsidRDefault="007958A3" w:rsidP="00AA098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446"/>
    <w:multiLevelType w:val="hybridMultilevel"/>
    <w:tmpl w:val="6484B5FE"/>
    <w:lvl w:ilvl="0" w:tplc="B852D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10A7"/>
    <w:multiLevelType w:val="hybridMultilevel"/>
    <w:tmpl w:val="FB9A0EF4"/>
    <w:lvl w:ilvl="0" w:tplc="16F4DA3C">
      <w:start w:val="1"/>
      <w:numFmt w:val="decimal"/>
      <w:lvlText w:val="%1)"/>
      <w:lvlJc w:val="left"/>
      <w:pPr>
        <w:ind w:left="720" w:hanging="360"/>
      </w:pPr>
      <w:rPr>
        <w:rFonts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E3552"/>
    <w:multiLevelType w:val="hybridMultilevel"/>
    <w:tmpl w:val="155E1B34"/>
    <w:lvl w:ilvl="0" w:tplc="95DC86F6">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nsid w:val="0D7D2768"/>
    <w:multiLevelType w:val="hybridMultilevel"/>
    <w:tmpl w:val="F2F4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331A7"/>
    <w:multiLevelType w:val="hybridMultilevel"/>
    <w:tmpl w:val="91AAA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D0B68"/>
    <w:multiLevelType w:val="hybridMultilevel"/>
    <w:tmpl w:val="B590C40A"/>
    <w:lvl w:ilvl="0" w:tplc="37760E0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C45E0"/>
    <w:multiLevelType w:val="hybridMultilevel"/>
    <w:tmpl w:val="04884DB8"/>
    <w:lvl w:ilvl="0" w:tplc="CE26361A">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
    <w:nsid w:val="23E960C1"/>
    <w:multiLevelType w:val="hybridMultilevel"/>
    <w:tmpl w:val="023E519C"/>
    <w:lvl w:ilvl="0" w:tplc="268E8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E29BD"/>
    <w:multiLevelType w:val="hybridMultilevel"/>
    <w:tmpl w:val="947602D2"/>
    <w:lvl w:ilvl="0" w:tplc="8844FC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308C7"/>
    <w:multiLevelType w:val="hybridMultilevel"/>
    <w:tmpl w:val="023E519C"/>
    <w:lvl w:ilvl="0" w:tplc="268E8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14D8C"/>
    <w:multiLevelType w:val="hybridMultilevel"/>
    <w:tmpl w:val="7E7A81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E01BD"/>
    <w:multiLevelType w:val="hybridMultilevel"/>
    <w:tmpl w:val="6484B5FE"/>
    <w:lvl w:ilvl="0" w:tplc="B852D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D01E6"/>
    <w:multiLevelType w:val="hybridMultilevel"/>
    <w:tmpl w:val="3100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90E85"/>
    <w:multiLevelType w:val="hybridMultilevel"/>
    <w:tmpl w:val="20AA6870"/>
    <w:lvl w:ilvl="0" w:tplc="EB9C46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66C6C"/>
    <w:multiLevelType w:val="hybridMultilevel"/>
    <w:tmpl w:val="6484B5FE"/>
    <w:lvl w:ilvl="0" w:tplc="B852DB36">
      <w:start w:val="1"/>
      <w:numFmt w:val="decimal"/>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02F8C"/>
    <w:multiLevelType w:val="hybridMultilevel"/>
    <w:tmpl w:val="3404D824"/>
    <w:lvl w:ilvl="0" w:tplc="F45ACDA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E4305"/>
    <w:multiLevelType w:val="hybridMultilevel"/>
    <w:tmpl w:val="91A04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3444F1"/>
    <w:multiLevelType w:val="hybridMultilevel"/>
    <w:tmpl w:val="4BB6113E"/>
    <w:lvl w:ilvl="0" w:tplc="04090011">
      <w:start w:val="1"/>
      <w:numFmt w:val="decimal"/>
      <w:lvlText w:val="%1)"/>
      <w:lvlJc w:val="left"/>
      <w:pPr>
        <w:ind w:left="720" w:hanging="360"/>
      </w:pPr>
    </w:lvl>
    <w:lvl w:ilvl="1" w:tplc="DC5A12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87AF9"/>
    <w:multiLevelType w:val="hybridMultilevel"/>
    <w:tmpl w:val="ED1CF25A"/>
    <w:lvl w:ilvl="0" w:tplc="82384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8C160E"/>
    <w:multiLevelType w:val="hybridMultilevel"/>
    <w:tmpl w:val="3404D824"/>
    <w:lvl w:ilvl="0" w:tplc="F45ACDA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2478D5"/>
    <w:multiLevelType w:val="hybridMultilevel"/>
    <w:tmpl w:val="B5C4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867A3B"/>
    <w:multiLevelType w:val="hybridMultilevel"/>
    <w:tmpl w:val="7E5E4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8"/>
  </w:num>
  <w:num w:numId="4">
    <w:abstractNumId w:val="8"/>
  </w:num>
  <w:num w:numId="5">
    <w:abstractNumId w:val="14"/>
  </w:num>
  <w:num w:numId="6">
    <w:abstractNumId w:val="0"/>
  </w:num>
  <w:num w:numId="7">
    <w:abstractNumId w:val="11"/>
  </w:num>
  <w:num w:numId="8">
    <w:abstractNumId w:val="7"/>
  </w:num>
  <w:num w:numId="9">
    <w:abstractNumId w:val="9"/>
  </w:num>
  <w:num w:numId="10">
    <w:abstractNumId w:val="15"/>
  </w:num>
  <w:num w:numId="11">
    <w:abstractNumId w:val="19"/>
  </w:num>
  <w:num w:numId="12">
    <w:abstractNumId w:val="1"/>
  </w:num>
  <w:num w:numId="13">
    <w:abstractNumId w:val="4"/>
  </w:num>
  <w:num w:numId="14">
    <w:abstractNumId w:val="6"/>
  </w:num>
  <w:num w:numId="15">
    <w:abstractNumId w:val="2"/>
  </w:num>
  <w:num w:numId="16">
    <w:abstractNumId w:val="20"/>
  </w:num>
  <w:num w:numId="17">
    <w:abstractNumId w:val="13"/>
  </w:num>
  <w:num w:numId="18">
    <w:abstractNumId w:val="3"/>
  </w:num>
  <w:num w:numId="19">
    <w:abstractNumId w:val="21"/>
  </w:num>
  <w:num w:numId="20">
    <w:abstractNumId w:val="10"/>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ese0ddxlefptpevaxmxswt5sxwaddadwx0w&quot;&gt;My EndNote Library&lt;record-ids&gt;&lt;item&gt;57&lt;/item&gt;&lt;item&gt;134&lt;/item&gt;&lt;item&gt;175&lt;/item&gt;&lt;item&gt;188&lt;/item&gt;&lt;item&gt;189&lt;/item&gt;&lt;item&gt;190&lt;/item&gt;&lt;item&gt;191&lt;/item&gt;&lt;item&gt;192&lt;/item&gt;&lt;item&gt;193&lt;/item&gt;&lt;item&gt;196&lt;/item&gt;&lt;item&gt;197&lt;/item&gt;&lt;item&gt;201&lt;/item&gt;&lt;item&gt;202&lt;/item&gt;&lt;item&gt;205&lt;/item&gt;&lt;item&gt;206&lt;/item&gt;&lt;item&gt;207&lt;/item&gt;&lt;item&gt;208&lt;/item&gt;&lt;item&gt;215&lt;/item&gt;&lt;item&gt;216&lt;/item&gt;&lt;item&gt;218&lt;/item&gt;&lt;item&gt;219&lt;/item&gt;&lt;/record-ids&gt;&lt;/item&gt;&lt;/Libraries&gt;"/>
  </w:docVars>
  <w:rsids>
    <w:rsidRoot w:val="005665BC"/>
    <w:rsid w:val="00021BC1"/>
    <w:rsid w:val="00047A7D"/>
    <w:rsid w:val="00096A98"/>
    <w:rsid w:val="00117872"/>
    <w:rsid w:val="00153E89"/>
    <w:rsid w:val="00180AB3"/>
    <w:rsid w:val="001F58BA"/>
    <w:rsid w:val="00211D3E"/>
    <w:rsid w:val="00240B2F"/>
    <w:rsid w:val="00242A70"/>
    <w:rsid w:val="002F6AC8"/>
    <w:rsid w:val="0030091E"/>
    <w:rsid w:val="003B0C50"/>
    <w:rsid w:val="003C52C4"/>
    <w:rsid w:val="00432185"/>
    <w:rsid w:val="00432C7F"/>
    <w:rsid w:val="00440A90"/>
    <w:rsid w:val="004640A3"/>
    <w:rsid w:val="00464A3B"/>
    <w:rsid w:val="004803AD"/>
    <w:rsid w:val="004F3C75"/>
    <w:rsid w:val="004F5572"/>
    <w:rsid w:val="00550F2E"/>
    <w:rsid w:val="00552B5D"/>
    <w:rsid w:val="00560ED2"/>
    <w:rsid w:val="005665BC"/>
    <w:rsid w:val="005C399E"/>
    <w:rsid w:val="005C47A5"/>
    <w:rsid w:val="006A556C"/>
    <w:rsid w:val="00783A81"/>
    <w:rsid w:val="00794321"/>
    <w:rsid w:val="007958A3"/>
    <w:rsid w:val="007A45C9"/>
    <w:rsid w:val="007E2525"/>
    <w:rsid w:val="008145B6"/>
    <w:rsid w:val="00872F30"/>
    <w:rsid w:val="00914415"/>
    <w:rsid w:val="00962772"/>
    <w:rsid w:val="00991609"/>
    <w:rsid w:val="00997EBE"/>
    <w:rsid w:val="009C199E"/>
    <w:rsid w:val="009E7D9C"/>
    <w:rsid w:val="00A02217"/>
    <w:rsid w:val="00A14058"/>
    <w:rsid w:val="00A51A8D"/>
    <w:rsid w:val="00A80C26"/>
    <w:rsid w:val="00AA0985"/>
    <w:rsid w:val="00AE0216"/>
    <w:rsid w:val="00B15BA6"/>
    <w:rsid w:val="00B360CA"/>
    <w:rsid w:val="00B43E73"/>
    <w:rsid w:val="00B54792"/>
    <w:rsid w:val="00B55547"/>
    <w:rsid w:val="00B877C5"/>
    <w:rsid w:val="00BA3D78"/>
    <w:rsid w:val="00C14FA4"/>
    <w:rsid w:val="00CD62E6"/>
    <w:rsid w:val="00CE72D3"/>
    <w:rsid w:val="00CF28FB"/>
    <w:rsid w:val="00D21929"/>
    <w:rsid w:val="00D24905"/>
    <w:rsid w:val="00D30AE5"/>
    <w:rsid w:val="00D55BFA"/>
    <w:rsid w:val="00D9624C"/>
    <w:rsid w:val="00DA1EC4"/>
    <w:rsid w:val="00DC720D"/>
    <w:rsid w:val="00E04ABE"/>
    <w:rsid w:val="00E50470"/>
    <w:rsid w:val="00E852C9"/>
    <w:rsid w:val="00EC3950"/>
    <w:rsid w:val="00F42F58"/>
    <w:rsid w:val="00F74AE2"/>
    <w:rsid w:val="00F75846"/>
    <w:rsid w:val="00F84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1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091E"/>
    <w:pPr>
      <w:widowControl w:val="0"/>
      <w:autoSpaceDE w:val="0"/>
      <w:autoSpaceDN w:val="0"/>
      <w:bidi w:val="0"/>
      <w:adjustRightInd w:val="0"/>
      <w:spacing w:before="161" w:after="0" w:line="240" w:lineRule="auto"/>
      <w:ind w:left="3133"/>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30091E"/>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BA3D78"/>
    <w:pPr>
      <w:bidi w:val="0"/>
      <w:ind w:left="720"/>
      <w:contextualSpacing/>
    </w:pPr>
  </w:style>
  <w:style w:type="character" w:customStyle="1" w:styleId="ListParagraphChar">
    <w:name w:val="List Paragraph Char"/>
    <w:basedOn w:val="DefaultParagraphFont"/>
    <w:link w:val="ListParagraph"/>
    <w:uiPriority w:val="34"/>
    <w:rsid w:val="00BA3D78"/>
  </w:style>
  <w:style w:type="paragraph" w:styleId="Header">
    <w:name w:val="header"/>
    <w:basedOn w:val="Normal"/>
    <w:link w:val="HeaderChar"/>
    <w:uiPriority w:val="99"/>
    <w:unhideWhenUsed/>
    <w:rsid w:val="00E50470"/>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E50470"/>
  </w:style>
  <w:style w:type="paragraph" w:styleId="Footer">
    <w:name w:val="footer"/>
    <w:basedOn w:val="Normal"/>
    <w:link w:val="FooterChar"/>
    <w:uiPriority w:val="99"/>
    <w:unhideWhenUsed/>
    <w:rsid w:val="00E50470"/>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E50470"/>
  </w:style>
  <w:style w:type="paragraph" w:styleId="BalloonText">
    <w:name w:val="Balloon Text"/>
    <w:basedOn w:val="Normal"/>
    <w:link w:val="BalloonTextChar"/>
    <w:uiPriority w:val="99"/>
    <w:semiHidden/>
    <w:unhideWhenUsed/>
    <w:rsid w:val="00E50470"/>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70"/>
    <w:rPr>
      <w:rFonts w:ascii="Tahoma" w:hAnsi="Tahoma" w:cs="Tahoma"/>
      <w:sz w:val="16"/>
      <w:szCs w:val="16"/>
    </w:rPr>
  </w:style>
  <w:style w:type="table" w:styleId="TableGrid">
    <w:name w:val="Table Grid"/>
    <w:basedOn w:val="TableNormal"/>
    <w:uiPriority w:val="59"/>
    <w:rsid w:val="00E50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640A3"/>
    <w:pPr>
      <w:bidi w:val="0"/>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640A3"/>
    <w:rPr>
      <w:rFonts w:ascii="Calibri" w:hAnsi="Calibri"/>
      <w:noProof/>
    </w:rPr>
  </w:style>
  <w:style w:type="paragraph" w:customStyle="1" w:styleId="EndNoteBibliographyTitle">
    <w:name w:val="EndNote Bibliography Title"/>
    <w:basedOn w:val="Normal"/>
    <w:link w:val="EndNoteBibliographyTitleChar"/>
    <w:rsid w:val="00D30A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30AE5"/>
    <w:rPr>
      <w:rFonts w:ascii="Calibri" w:hAnsi="Calibri"/>
      <w:noProof/>
    </w:rPr>
  </w:style>
  <w:style w:type="character" w:styleId="Hyperlink">
    <w:name w:val="Hyperlink"/>
    <w:basedOn w:val="DefaultParagraphFont"/>
    <w:uiPriority w:val="99"/>
    <w:unhideWhenUsed/>
    <w:rsid w:val="00D30A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091E"/>
    <w:pPr>
      <w:widowControl w:val="0"/>
      <w:autoSpaceDE w:val="0"/>
      <w:autoSpaceDN w:val="0"/>
      <w:bidi w:val="0"/>
      <w:adjustRightInd w:val="0"/>
      <w:spacing w:before="161" w:after="0" w:line="240" w:lineRule="auto"/>
      <w:ind w:left="3133"/>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30091E"/>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BA3D78"/>
    <w:pPr>
      <w:bidi w:val="0"/>
      <w:ind w:left="720"/>
      <w:contextualSpacing/>
    </w:pPr>
  </w:style>
  <w:style w:type="character" w:customStyle="1" w:styleId="ListParagraphChar">
    <w:name w:val="List Paragraph Char"/>
    <w:basedOn w:val="DefaultParagraphFont"/>
    <w:link w:val="ListParagraph"/>
    <w:uiPriority w:val="34"/>
    <w:rsid w:val="00BA3D78"/>
  </w:style>
  <w:style w:type="paragraph" w:styleId="Header">
    <w:name w:val="header"/>
    <w:basedOn w:val="Normal"/>
    <w:link w:val="HeaderChar"/>
    <w:uiPriority w:val="99"/>
    <w:unhideWhenUsed/>
    <w:rsid w:val="00E50470"/>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E50470"/>
  </w:style>
  <w:style w:type="paragraph" w:styleId="Footer">
    <w:name w:val="footer"/>
    <w:basedOn w:val="Normal"/>
    <w:link w:val="FooterChar"/>
    <w:uiPriority w:val="99"/>
    <w:unhideWhenUsed/>
    <w:rsid w:val="00E50470"/>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E50470"/>
  </w:style>
  <w:style w:type="paragraph" w:styleId="BalloonText">
    <w:name w:val="Balloon Text"/>
    <w:basedOn w:val="Normal"/>
    <w:link w:val="BalloonTextChar"/>
    <w:uiPriority w:val="99"/>
    <w:semiHidden/>
    <w:unhideWhenUsed/>
    <w:rsid w:val="00E50470"/>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70"/>
    <w:rPr>
      <w:rFonts w:ascii="Tahoma" w:hAnsi="Tahoma" w:cs="Tahoma"/>
      <w:sz w:val="16"/>
      <w:szCs w:val="16"/>
    </w:rPr>
  </w:style>
  <w:style w:type="table" w:styleId="TableGrid">
    <w:name w:val="Table Grid"/>
    <w:basedOn w:val="TableNormal"/>
    <w:uiPriority w:val="59"/>
    <w:rsid w:val="00E50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640A3"/>
    <w:pPr>
      <w:bidi w:val="0"/>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640A3"/>
    <w:rPr>
      <w:rFonts w:ascii="Calibri" w:hAnsi="Calibri"/>
      <w:noProof/>
    </w:rPr>
  </w:style>
  <w:style w:type="paragraph" w:customStyle="1" w:styleId="EndNoteBibliographyTitle">
    <w:name w:val="EndNote Bibliography Title"/>
    <w:basedOn w:val="Normal"/>
    <w:link w:val="EndNoteBibliographyTitleChar"/>
    <w:rsid w:val="00D30A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30AE5"/>
    <w:rPr>
      <w:rFonts w:ascii="Calibri" w:hAnsi="Calibri"/>
      <w:noProof/>
    </w:rPr>
  </w:style>
  <w:style w:type="character" w:styleId="Hyperlink">
    <w:name w:val="Hyperlink"/>
    <w:basedOn w:val="DefaultParagraphFont"/>
    <w:uiPriority w:val="99"/>
    <w:unhideWhenUsed/>
    <w:rsid w:val="00D30A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00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120.02"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7480</Words>
  <Characters>42639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EmadEAly</dc:creator>
  <cp:lastModifiedBy>Administrator</cp:lastModifiedBy>
  <cp:revision>3</cp:revision>
  <dcterms:created xsi:type="dcterms:W3CDTF">2019-12-23T13:54:00Z</dcterms:created>
  <dcterms:modified xsi:type="dcterms:W3CDTF">2019-12-24T00:48:00Z</dcterms:modified>
</cp:coreProperties>
</file>