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3E" w:rsidRPr="00F942FF" w:rsidRDefault="00DC4F3E" w:rsidP="00DC4F3E">
      <w:pPr>
        <w:snapToGrid w:val="0"/>
        <w:jc w:val="center"/>
        <w:rPr>
          <w:rFonts w:eastAsiaTheme="minorEastAsia"/>
          <w:b/>
          <w:bCs/>
          <w:sz w:val="20"/>
          <w:szCs w:val="20"/>
        </w:rPr>
      </w:pPr>
    </w:p>
    <w:p w:rsidR="00EB5140" w:rsidRPr="00F942FF" w:rsidRDefault="00B919B7" w:rsidP="00DC4F3E">
      <w:pPr>
        <w:snapToGrid w:val="0"/>
        <w:jc w:val="center"/>
        <w:rPr>
          <w:b/>
          <w:bCs/>
          <w:sz w:val="20"/>
          <w:szCs w:val="20"/>
        </w:rPr>
      </w:pPr>
      <w:r w:rsidRPr="00F942FF">
        <w:rPr>
          <w:b/>
          <w:bCs/>
          <w:sz w:val="20"/>
          <w:szCs w:val="20"/>
        </w:rPr>
        <w:t>Microneedling with Ginkgo Biloba Solution plus Narrow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Band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Ultraviolet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B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Phototherapy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in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the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Treatment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of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Non-Segmental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Vitiligo: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Comparative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Intra-Individual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Placebo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Controlled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Study</w:t>
      </w:r>
    </w:p>
    <w:p w:rsidR="00EB5140" w:rsidRPr="00F942FF" w:rsidRDefault="00EB5140" w:rsidP="00DC4F3E">
      <w:pPr>
        <w:snapToGrid w:val="0"/>
        <w:jc w:val="center"/>
        <w:rPr>
          <w:b/>
          <w:bCs/>
          <w:sz w:val="20"/>
          <w:szCs w:val="20"/>
        </w:rPr>
      </w:pPr>
    </w:p>
    <w:p w:rsidR="00EB5140" w:rsidRPr="00F942FF" w:rsidRDefault="00B919B7" w:rsidP="00DC4F3E">
      <w:pPr>
        <w:snapToGrid w:val="0"/>
        <w:jc w:val="center"/>
        <w:rPr>
          <w:rFonts w:eastAsiaTheme="minorEastAsia"/>
          <w:sz w:val="20"/>
          <w:szCs w:val="20"/>
        </w:rPr>
      </w:pPr>
      <w:r w:rsidRPr="00F942FF">
        <w:rPr>
          <w:sz w:val="20"/>
          <w:szCs w:val="20"/>
          <w:lang w:eastAsia="en-US" w:bidi="ar-EG"/>
        </w:rPr>
        <w:t>Prof.</w:t>
      </w:r>
      <w:r w:rsidR="00EB5140" w:rsidRPr="00F942FF">
        <w:rPr>
          <w:sz w:val="20"/>
          <w:szCs w:val="20"/>
          <w:lang w:eastAsia="en-US" w:bidi="ar-EG"/>
        </w:rPr>
        <w:t xml:space="preserve"> </w:t>
      </w:r>
      <w:r w:rsidRPr="00F942FF">
        <w:rPr>
          <w:sz w:val="20"/>
          <w:szCs w:val="20"/>
          <w:lang w:eastAsia="en-US" w:bidi="ar-EG"/>
        </w:rPr>
        <w:t>Dr.</w:t>
      </w:r>
      <w:r w:rsidR="00EB5140" w:rsidRPr="00F942FF">
        <w:rPr>
          <w:sz w:val="20"/>
          <w:szCs w:val="20"/>
          <w:lang w:eastAsia="en-US" w:bidi="ar-EG"/>
        </w:rPr>
        <w:t xml:space="preserve"> </w:t>
      </w:r>
      <w:r w:rsidRPr="00F942FF">
        <w:rPr>
          <w:sz w:val="20"/>
          <w:szCs w:val="20"/>
          <w:lang w:eastAsia="en-US" w:bidi="ar-EG"/>
        </w:rPr>
        <w:t>Mohamed</w:t>
      </w:r>
      <w:r w:rsidR="00EB5140" w:rsidRPr="00F942FF">
        <w:rPr>
          <w:sz w:val="20"/>
          <w:szCs w:val="20"/>
          <w:lang w:eastAsia="en-US" w:bidi="ar-EG"/>
        </w:rPr>
        <w:t xml:space="preserve"> </w:t>
      </w:r>
      <w:r w:rsidRPr="00F942FF">
        <w:rPr>
          <w:sz w:val="20"/>
          <w:szCs w:val="20"/>
          <w:lang w:eastAsia="en-US" w:bidi="ar-EG"/>
        </w:rPr>
        <w:t>Kotb</w:t>
      </w:r>
      <w:r w:rsidR="00EB5140" w:rsidRPr="00F942FF">
        <w:rPr>
          <w:sz w:val="20"/>
          <w:szCs w:val="20"/>
          <w:lang w:eastAsia="en-US" w:bidi="ar-EG"/>
        </w:rPr>
        <w:t xml:space="preserve"> </w:t>
      </w:r>
      <w:r w:rsidRPr="00F942FF">
        <w:rPr>
          <w:sz w:val="20"/>
          <w:szCs w:val="20"/>
          <w:lang w:eastAsia="en-US" w:bidi="ar-EG"/>
        </w:rPr>
        <w:t>Ibrahim,</w:t>
      </w:r>
      <w:r w:rsidR="00EB5140" w:rsidRPr="00F942FF">
        <w:rPr>
          <w:sz w:val="20"/>
          <w:szCs w:val="20"/>
          <w:lang w:eastAsia="en-US" w:bidi="ar-EG"/>
        </w:rPr>
        <w:t xml:space="preserve"> </w:t>
      </w:r>
      <w:r w:rsidRPr="00F942FF">
        <w:rPr>
          <w:sz w:val="20"/>
          <w:szCs w:val="20"/>
          <w:lang w:eastAsia="en-US" w:bidi="ar-EG"/>
        </w:rPr>
        <w:t>Dr.</w:t>
      </w:r>
      <w:r w:rsidR="00EB5140" w:rsidRPr="00F942FF">
        <w:rPr>
          <w:sz w:val="20"/>
          <w:szCs w:val="20"/>
          <w:lang w:eastAsia="en-US" w:bidi="ar-EG"/>
        </w:rPr>
        <w:t xml:space="preserve"> </w:t>
      </w:r>
      <w:r w:rsidRPr="00F942FF">
        <w:rPr>
          <w:sz w:val="20"/>
          <w:szCs w:val="20"/>
          <w:lang w:eastAsia="en-US" w:bidi="ar-EG"/>
        </w:rPr>
        <w:t>Ibrahim</w:t>
      </w:r>
      <w:r w:rsidR="00EB5140" w:rsidRPr="00F942FF">
        <w:rPr>
          <w:sz w:val="20"/>
          <w:szCs w:val="20"/>
          <w:lang w:eastAsia="en-US" w:bidi="ar-EG"/>
        </w:rPr>
        <w:t xml:space="preserve"> </w:t>
      </w:r>
      <w:r w:rsidRPr="00F942FF">
        <w:rPr>
          <w:sz w:val="20"/>
          <w:szCs w:val="20"/>
          <w:lang w:eastAsia="en-US" w:bidi="ar-EG"/>
        </w:rPr>
        <w:t>Mohamed</w:t>
      </w:r>
      <w:r w:rsidR="00EB5140" w:rsidRPr="00F942FF">
        <w:rPr>
          <w:sz w:val="20"/>
          <w:szCs w:val="20"/>
          <w:lang w:eastAsia="en-US" w:bidi="ar-EG"/>
        </w:rPr>
        <w:t xml:space="preserve"> </w:t>
      </w:r>
      <w:r w:rsidRPr="00F942FF">
        <w:rPr>
          <w:sz w:val="20"/>
          <w:szCs w:val="20"/>
          <w:lang w:eastAsia="en-US" w:bidi="ar-EG"/>
        </w:rPr>
        <w:t>Abdelkarim,</w:t>
      </w:r>
      <w:r w:rsidR="00EB5140" w:rsidRPr="00F942FF">
        <w:rPr>
          <w:rFonts w:eastAsia="Batang"/>
          <w:sz w:val="20"/>
          <w:szCs w:val="20"/>
          <w:lang w:eastAsia="en-US"/>
        </w:rPr>
        <w:t xml:space="preserve"> </w:t>
      </w:r>
      <w:r w:rsidRPr="00F942FF">
        <w:rPr>
          <w:rFonts w:eastAsia="Batang"/>
          <w:sz w:val="20"/>
          <w:szCs w:val="20"/>
          <w:lang w:eastAsia="en-US"/>
        </w:rPr>
        <w:t>Mohammed</w:t>
      </w:r>
      <w:r w:rsidR="00EB5140" w:rsidRPr="00F942FF">
        <w:rPr>
          <w:rFonts w:eastAsia="Batang"/>
          <w:sz w:val="20"/>
          <w:szCs w:val="20"/>
          <w:lang w:eastAsia="en-US"/>
        </w:rPr>
        <w:t xml:space="preserve"> </w:t>
      </w:r>
      <w:r w:rsidRPr="00F942FF">
        <w:rPr>
          <w:rFonts w:eastAsia="Batang"/>
          <w:sz w:val="20"/>
          <w:szCs w:val="20"/>
          <w:lang w:eastAsia="en-US"/>
        </w:rPr>
        <w:t>Abdalla</w:t>
      </w:r>
      <w:r w:rsidR="00EB5140" w:rsidRPr="00F942FF">
        <w:rPr>
          <w:rFonts w:eastAsia="Batang"/>
          <w:sz w:val="20"/>
          <w:szCs w:val="20"/>
          <w:lang w:eastAsia="en-US"/>
        </w:rPr>
        <w:t xml:space="preserve"> </w:t>
      </w:r>
      <w:r w:rsidRPr="00F942FF">
        <w:rPr>
          <w:rFonts w:eastAsia="Batang"/>
          <w:sz w:val="20"/>
          <w:szCs w:val="20"/>
          <w:lang w:eastAsia="en-US"/>
        </w:rPr>
        <w:t>Ibrahim</w:t>
      </w:r>
      <w:r w:rsidR="00EB5140" w:rsidRPr="00F942FF">
        <w:rPr>
          <w:rFonts w:eastAsia="Batang"/>
          <w:sz w:val="20"/>
          <w:szCs w:val="20"/>
          <w:lang w:eastAsia="en-US"/>
        </w:rPr>
        <w:t xml:space="preserve"> </w:t>
      </w:r>
      <w:r w:rsidRPr="00F942FF">
        <w:rPr>
          <w:rFonts w:eastAsia="Batang"/>
          <w:sz w:val="20"/>
          <w:szCs w:val="20"/>
          <w:lang w:eastAsia="en-US"/>
        </w:rPr>
        <w:t>Mohamed</w:t>
      </w:r>
      <w:r w:rsidR="00EB5140" w:rsidRPr="00F942FF">
        <w:rPr>
          <w:rFonts w:eastAsia="Batang"/>
          <w:sz w:val="20"/>
          <w:szCs w:val="20"/>
          <w:lang w:eastAsia="en-US"/>
        </w:rPr>
        <w:t xml:space="preserve"> </w:t>
      </w:r>
      <w:r w:rsidRPr="00F942FF">
        <w:rPr>
          <w:rFonts w:eastAsia="Batang"/>
          <w:sz w:val="20"/>
          <w:szCs w:val="20"/>
          <w:lang w:eastAsia="en-US"/>
        </w:rPr>
        <w:t>Azzam</w:t>
      </w:r>
    </w:p>
    <w:p w:rsidR="00EB5140" w:rsidRPr="00F942FF" w:rsidRDefault="00EB5140" w:rsidP="00DC4F3E">
      <w:pPr>
        <w:snapToGrid w:val="0"/>
        <w:jc w:val="center"/>
        <w:rPr>
          <w:rFonts w:eastAsiaTheme="minorEastAsia"/>
          <w:sz w:val="20"/>
          <w:szCs w:val="20"/>
        </w:rPr>
      </w:pPr>
    </w:p>
    <w:p w:rsidR="00EB5140" w:rsidRPr="00F942FF" w:rsidRDefault="00B919B7" w:rsidP="00DC4F3E">
      <w:pPr>
        <w:snapToGrid w:val="0"/>
        <w:jc w:val="center"/>
        <w:rPr>
          <w:sz w:val="20"/>
          <w:szCs w:val="20"/>
          <w:lang w:eastAsia="en-US" w:bidi="ar-EG"/>
        </w:rPr>
      </w:pPr>
      <w:r w:rsidRPr="00F942FF">
        <w:rPr>
          <w:sz w:val="20"/>
          <w:szCs w:val="20"/>
          <w:lang w:eastAsia="en-US" w:bidi="ar-EG"/>
        </w:rPr>
        <w:t>Dermatology,</w:t>
      </w:r>
      <w:r w:rsidR="00EB5140" w:rsidRPr="00F942FF">
        <w:rPr>
          <w:sz w:val="20"/>
          <w:szCs w:val="20"/>
          <w:lang w:eastAsia="en-US" w:bidi="ar-EG"/>
        </w:rPr>
        <w:t xml:space="preserve"> </w:t>
      </w:r>
      <w:r w:rsidRPr="00F942FF">
        <w:rPr>
          <w:sz w:val="20"/>
          <w:szCs w:val="20"/>
          <w:lang w:eastAsia="en-US" w:bidi="ar-EG"/>
        </w:rPr>
        <w:t>Venereology</w:t>
      </w:r>
      <w:r w:rsidR="00EB5140" w:rsidRPr="00F942FF">
        <w:rPr>
          <w:sz w:val="20"/>
          <w:szCs w:val="20"/>
          <w:lang w:eastAsia="en-US" w:bidi="ar-EG"/>
        </w:rPr>
        <w:t xml:space="preserve"> </w:t>
      </w:r>
      <w:r w:rsidRPr="00F942FF">
        <w:rPr>
          <w:sz w:val="20"/>
          <w:szCs w:val="20"/>
          <w:lang w:eastAsia="en-US" w:bidi="ar-EG"/>
        </w:rPr>
        <w:t>and</w:t>
      </w:r>
      <w:r w:rsidR="00EB5140" w:rsidRPr="00F942FF">
        <w:rPr>
          <w:sz w:val="20"/>
          <w:szCs w:val="20"/>
          <w:lang w:eastAsia="en-US" w:bidi="ar-EG"/>
        </w:rPr>
        <w:t xml:space="preserve"> </w:t>
      </w:r>
      <w:r w:rsidRPr="00F942FF">
        <w:rPr>
          <w:sz w:val="20"/>
          <w:szCs w:val="20"/>
          <w:lang w:eastAsia="en-US" w:bidi="ar-EG"/>
        </w:rPr>
        <w:t>Andrology,</w:t>
      </w:r>
      <w:r w:rsidR="00EB5140" w:rsidRPr="00F942FF">
        <w:rPr>
          <w:sz w:val="20"/>
          <w:szCs w:val="20"/>
          <w:lang w:eastAsia="en-US" w:bidi="ar-EG"/>
        </w:rPr>
        <w:t xml:space="preserve"> </w:t>
      </w:r>
      <w:r w:rsidRPr="00F942FF">
        <w:rPr>
          <w:sz w:val="20"/>
          <w:szCs w:val="20"/>
          <w:lang w:eastAsia="en-US" w:bidi="ar-EG"/>
        </w:rPr>
        <w:t>Faculty</w:t>
      </w:r>
      <w:r w:rsidR="00EB5140" w:rsidRPr="00F942FF">
        <w:rPr>
          <w:sz w:val="20"/>
          <w:szCs w:val="20"/>
          <w:lang w:eastAsia="en-US" w:bidi="ar-EG"/>
        </w:rPr>
        <w:t xml:space="preserve"> </w:t>
      </w:r>
      <w:r w:rsidRPr="00F942FF">
        <w:rPr>
          <w:sz w:val="20"/>
          <w:szCs w:val="20"/>
          <w:lang w:eastAsia="en-US" w:bidi="ar-EG"/>
        </w:rPr>
        <w:t>of</w:t>
      </w:r>
      <w:r w:rsidR="00EB5140" w:rsidRPr="00F942FF">
        <w:rPr>
          <w:sz w:val="20"/>
          <w:szCs w:val="20"/>
          <w:lang w:eastAsia="en-US" w:bidi="ar-EG"/>
        </w:rPr>
        <w:t xml:space="preserve"> </w:t>
      </w:r>
      <w:r w:rsidRPr="00F942FF">
        <w:rPr>
          <w:sz w:val="20"/>
          <w:szCs w:val="20"/>
          <w:lang w:eastAsia="en-US" w:bidi="ar-EG"/>
        </w:rPr>
        <w:t>Medicine</w:t>
      </w:r>
      <w:r w:rsidR="00EB5140" w:rsidRPr="00F942FF">
        <w:rPr>
          <w:sz w:val="20"/>
          <w:szCs w:val="20"/>
          <w:lang w:eastAsia="en-US" w:bidi="ar-EG"/>
        </w:rPr>
        <w:t xml:space="preserve"> </w:t>
      </w:r>
      <w:r w:rsidRPr="00F942FF">
        <w:rPr>
          <w:sz w:val="20"/>
          <w:szCs w:val="20"/>
          <w:lang w:eastAsia="en-US" w:bidi="ar-EG"/>
        </w:rPr>
        <w:t>(for</w:t>
      </w:r>
      <w:r w:rsidR="00EB5140" w:rsidRPr="00F942FF">
        <w:rPr>
          <w:sz w:val="20"/>
          <w:szCs w:val="20"/>
          <w:lang w:eastAsia="en-US" w:bidi="ar-EG"/>
        </w:rPr>
        <w:t xml:space="preserve"> </w:t>
      </w:r>
      <w:r w:rsidRPr="00F942FF">
        <w:rPr>
          <w:sz w:val="20"/>
          <w:szCs w:val="20"/>
          <w:lang w:eastAsia="en-US" w:bidi="ar-EG"/>
        </w:rPr>
        <w:t>Males)</w:t>
      </w:r>
      <w:r w:rsidR="00EB5140" w:rsidRPr="00F942FF">
        <w:rPr>
          <w:sz w:val="20"/>
          <w:szCs w:val="20"/>
          <w:lang w:eastAsia="en-US" w:bidi="ar-EG"/>
        </w:rPr>
        <w:t xml:space="preserve"> </w:t>
      </w:r>
      <w:r w:rsidRPr="00F942FF">
        <w:rPr>
          <w:sz w:val="20"/>
          <w:szCs w:val="20"/>
          <w:lang w:eastAsia="en-US" w:bidi="ar-EG"/>
        </w:rPr>
        <w:t>-</w:t>
      </w:r>
      <w:r w:rsidR="00EB5140" w:rsidRPr="00F942FF">
        <w:rPr>
          <w:sz w:val="20"/>
          <w:szCs w:val="20"/>
          <w:lang w:eastAsia="en-US" w:bidi="ar-EG"/>
        </w:rPr>
        <w:t xml:space="preserve"> </w:t>
      </w:r>
      <w:r w:rsidRPr="00F942FF">
        <w:rPr>
          <w:sz w:val="20"/>
          <w:szCs w:val="20"/>
          <w:lang w:eastAsia="en-US" w:bidi="ar-EG"/>
        </w:rPr>
        <w:t>Al-Azhar</w:t>
      </w:r>
      <w:r w:rsidR="00EB5140" w:rsidRPr="00F942FF">
        <w:rPr>
          <w:sz w:val="20"/>
          <w:szCs w:val="20"/>
          <w:lang w:eastAsia="en-US" w:bidi="ar-EG"/>
        </w:rPr>
        <w:t xml:space="preserve"> </w:t>
      </w:r>
      <w:r w:rsidRPr="00F942FF">
        <w:rPr>
          <w:sz w:val="20"/>
          <w:szCs w:val="20"/>
          <w:lang w:eastAsia="en-US" w:bidi="ar-EG"/>
        </w:rPr>
        <w:t>University,</w:t>
      </w:r>
      <w:r w:rsidR="00EB5140" w:rsidRPr="00F942FF">
        <w:rPr>
          <w:sz w:val="20"/>
          <w:szCs w:val="20"/>
          <w:lang w:eastAsia="en-US" w:bidi="ar-EG"/>
        </w:rPr>
        <w:t xml:space="preserve"> </w:t>
      </w:r>
      <w:r w:rsidRPr="00F942FF">
        <w:rPr>
          <w:sz w:val="20"/>
          <w:szCs w:val="20"/>
          <w:lang w:eastAsia="en-US" w:bidi="ar-EG"/>
        </w:rPr>
        <w:t>Egypt</w:t>
      </w:r>
    </w:p>
    <w:p w:rsidR="00EB5140" w:rsidRPr="00F942FF" w:rsidRDefault="00EB5140" w:rsidP="00DC4F3E">
      <w:pPr>
        <w:snapToGrid w:val="0"/>
        <w:jc w:val="center"/>
        <w:rPr>
          <w:sz w:val="20"/>
          <w:szCs w:val="20"/>
          <w:lang w:eastAsia="en-US" w:bidi="ar-EG"/>
        </w:rPr>
      </w:pPr>
    </w:p>
    <w:p w:rsidR="00B919B7" w:rsidRPr="00F942FF" w:rsidRDefault="00B919B7" w:rsidP="00DC4F3E">
      <w:pPr>
        <w:snapToGrid w:val="0"/>
        <w:jc w:val="both"/>
        <w:rPr>
          <w:b/>
          <w:bCs/>
          <w:sz w:val="20"/>
          <w:szCs w:val="20"/>
        </w:rPr>
      </w:pPr>
      <w:r w:rsidRPr="00F942FF">
        <w:rPr>
          <w:b/>
          <w:bCs/>
          <w:sz w:val="20"/>
          <w:szCs w:val="20"/>
        </w:rPr>
        <w:t>Abstract: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Introduction: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sz w:val="20"/>
          <w:szCs w:val="20"/>
        </w:rPr>
        <w:t>Vitiligo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common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cutaneous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disease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characterized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by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depigmented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skin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patches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that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may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become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source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of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embracement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for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affected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individuals.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One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of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its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popular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lines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of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treatment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narrow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band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UVB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that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widely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used.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Another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line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microneedling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that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aims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induce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minimal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superficial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bleeding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stimulating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releases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of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growth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factor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start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healing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cascade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restore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normal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structure.</w:t>
      </w:r>
      <w:r w:rsidR="00EB5140" w:rsidRPr="00F942FF">
        <w:rPr>
          <w:rFonts w:eastAsiaTheme="minorEastAsia" w:hint="eastAsia"/>
          <w:sz w:val="20"/>
          <w:szCs w:val="20"/>
        </w:rPr>
        <w:t xml:space="preserve"> </w:t>
      </w:r>
      <w:r w:rsidRPr="00F942FF">
        <w:rPr>
          <w:sz w:val="20"/>
          <w:szCs w:val="20"/>
        </w:rPr>
        <w:t>Although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the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etiology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of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vitiligo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not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yet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well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understood,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biochemical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theory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was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proposed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suggesting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oxidative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stress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within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the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vitiliginous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skin.</w:t>
      </w:r>
      <w:r w:rsidR="00EB5140" w:rsidRPr="00F942FF">
        <w:rPr>
          <w:rFonts w:eastAsiaTheme="minorEastAsia" w:hint="eastAsia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Ginkgo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biloba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plant-based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medicine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used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antioxidant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many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specialties.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These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antioxidant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properties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can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play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important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role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protecting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melanocytes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from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oxidative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stress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thus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inhibit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progression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of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vitiligo.</w:t>
      </w:r>
      <w:r w:rsidR="00EB5140" w:rsidRPr="00F942FF">
        <w:rPr>
          <w:rFonts w:eastAsiaTheme="minorEastAsia" w:hint="eastAsia"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Patients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and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study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design: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randomized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clinical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trial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was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performed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20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vitiligo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patients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selected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from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those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attending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at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Outpatient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Clinic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of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Dermatology,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Alhussein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University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Hospital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during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period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from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February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2019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till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November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2019.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sz w:val="20"/>
          <w:szCs w:val="20"/>
        </w:rPr>
        <w:t>All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participants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were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subjected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to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full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history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taking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and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complete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clinical.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Those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who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had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vitiligo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that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was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stable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least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last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month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prior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study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beginning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with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ages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ranging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from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10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65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years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were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selected.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For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each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participant,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three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similar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patches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were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selected;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first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patch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was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exposed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NB-UVB,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microneedling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ginkgo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biloba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solution;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second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patch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was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exposed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NB-UVB,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microneedling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saline;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third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patch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was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exposed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NB-UVB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only.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All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patches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was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treated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for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12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weeks.</w:t>
      </w:r>
      <w:r w:rsidR="00EB5140" w:rsidRPr="00F942FF">
        <w:rPr>
          <w:rFonts w:eastAsiaTheme="minorEastAsia" w:hint="eastAsia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Assessment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of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repigmentation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was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performed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through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three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independent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investigators.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Results: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sz w:val="20"/>
          <w:szCs w:val="20"/>
        </w:rPr>
        <w:t>The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current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study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results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revealed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significant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increase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vitiligo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among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females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than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males.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addition,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the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positive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family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history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was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evident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minority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of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cases.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It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also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found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that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the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most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common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type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of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vitiligo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the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widely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spread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type.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The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present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work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found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significant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improvement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patches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exposed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to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NB-UVB,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microneedling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ginkgo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biloba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solution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compared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to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NB-UVB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microneedling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with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saline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or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NB-UVB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only.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Furthermore,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patients’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satisfaction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was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significantly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high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first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group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compared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with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two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groups.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also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revealed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no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sz w:val="20"/>
          <w:szCs w:val="20"/>
        </w:rPr>
        <w:t>significant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difference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concerning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improvement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between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patches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exposed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to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NB-UVB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microneedling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with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saline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sz w:val="20"/>
          <w:szCs w:val="20"/>
        </w:rPr>
        <w:t>patches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exposed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to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NB-UVB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only.</w:t>
      </w:r>
    </w:p>
    <w:p w:rsidR="00DC4F3E" w:rsidRPr="00F942FF" w:rsidRDefault="004340B7" w:rsidP="00DC4F3E">
      <w:pPr>
        <w:snapToGrid w:val="0"/>
        <w:jc w:val="both"/>
        <w:rPr>
          <w:rFonts w:eastAsiaTheme="minorEastAsia"/>
          <w:sz w:val="20"/>
          <w:szCs w:val="20"/>
        </w:rPr>
      </w:pPr>
      <w:r w:rsidRPr="00F942FF">
        <w:rPr>
          <w:sz w:val="20"/>
          <w:szCs w:val="20"/>
          <w:lang w:eastAsia="en-US" w:bidi="ar-EG"/>
        </w:rPr>
        <w:t>[Mohamed</w:t>
      </w:r>
      <w:r w:rsidR="00EB5140" w:rsidRPr="00F942FF">
        <w:rPr>
          <w:sz w:val="20"/>
          <w:szCs w:val="20"/>
          <w:lang w:eastAsia="en-US" w:bidi="ar-EG"/>
        </w:rPr>
        <w:t xml:space="preserve"> </w:t>
      </w:r>
      <w:r w:rsidRPr="00F942FF">
        <w:rPr>
          <w:sz w:val="20"/>
          <w:szCs w:val="20"/>
          <w:lang w:eastAsia="en-US" w:bidi="ar-EG"/>
        </w:rPr>
        <w:t>Kotb</w:t>
      </w:r>
      <w:r w:rsidR="00EB5140" w:rsidRPr="00F942FF">
        <w:rPr>
          <w:sz w:val="20"/>
          <w:szCs w:val="20"/>
          <w:lang w:eastAsia="en-US" w:bidi="ar-EG"/>
        </w:rPr>
        <w:t xml:space="preserve"> </w:t>
      </w:r>
      <w:r w:rsidRPr="00F942FF">
        <w:rPr>
          <w:sz w:val="20"/>
          <w:szCs w:val="20"/>
          <w:lang w:eastAsia="en-US" w:bidi="ar-EG"/>
        </w:rPr>
        <w:t>Ibrahim,</w:t>
      </w:r>
      <w:r w:rsidR="00EB5140" w:rsidRPr="00F942FF">
        <w:rPr>
          <w:sz w:val="20"/>
          <w:szCs w:val="20"/>
          <w:lang w:eastAsia="en-US" w:bidi="ar-EG"/>
        </w:rPr>
        <w:t xml:space="preserve"> </w:t>
      </w:r>
      <w:r w:rsidRPr="00F942FF">
        <w:rPr>
          <w:sz w:val="20"/>
          <w:szCs w:val="20"/>
          <w:lang w:eastAsia="en-US" w:bidi="ar-EG"/>
        </w:rPr>
        <w:t>Ibrahim</w:t>
      </w:r>
      <w:r w:rsidR="00EB5140" w:rsidRPr="00F942FF">
        <w:rPr>
          <w:sz w:val="20"/>
          <w:szCs w:val="20"/>
          <w:lang w:eastAsia="en-US" w:bidi="ar-EG"/>
        </w:rPr>
        <w:t xml:space="preserve"> </w:t>
      </w:r>
      <w:r w:rsidRPr="00F942FF">
        <w:rPr>
          <w:sz w:val="20"/>
          <w:szCs w:val="20"/>
          <w:lang w:eastAsia="en-US" w:bidi="ar-EG"/>
        </w:rPr>
        <w:t>Mohamed</w:t>
      </w:r>
      <w:r w:rsidR="00EB5140" w:rsidRPr="00F942FF">
        <w:rPr>
          <w:sz w:val="20"/>
          <w:szCs w:val="20"/>
          <w:lang w:eastAsia="en-US" w:bidi="ar-EG"/>
        </w:rPr>
        <w:t xml:space="preserve"> </w:t>
      </w:r>
      <w:r w:rsidRPr="00F942FF">
        <w:rPr>
          <w:sz w:val="20"/>
          <w:szCs w:val="20"/>
          <w:lang w:eastAsia="en-US" w:bidi="ar-EG"/>
        </w:rPr>
        <w:t>Abdelkarim,</w:t>
      </w:r>
      <w:r w:rsidR="00EB5140" w:rsidRPr="00F942FF">
        <w:rPr>
          <w:rFonts w:eastAsia="Batang"/>
          <w:sz w:val="20"/>
          <w:szCs w:val="20"/>
          <w:lang w:eastAsia="en-US"/>
        </w:rPr>
        <w:t xml:space="preserve"> </w:t>
      </w:r>
      <w:r w:rsidRPr="00F942FF">
        <w:rPr>
          <w:rFonts w:eastAsia="Batang"/>
          <w:sz w:val="20"/>
          <w:szCs w:val="20"/>
          <w:lang w:eastAsia="en-US"/>
        </w:rPr>
        <w:t>Mohammed</w:t>
      </w:r>
      <w:r w:rsidR="00EB5140" w:rsidRPr="00F942FF">
        <w:rPr>
          <w:rFonts w:eastAsia="Batang"/>
          <w:sz w:val="20"/>
          <w:szCs w:val="20"/>
          <w:lang w:eastAsia="en-US"/>
        </w:rPr>
        <w:t xml:space="preserve"> </w:t>
      </w:r>
      <w:r w:rsidRPr="00F942FF">
        <w:rPr>
          <w:rFonts w:eastAsia="Batang"/>
          <w:sz w:val="20"/>
          <w:szCs w:val="20"/>
          <w:lang w:eastAsia="en-US"/>
        </w:rPr>
        <w:t>Abdalla</w:t>
      </w:r>
      <w:r w:rsidR="00EB5140" w:rsidRPr="00F942FF">
        <w:rPr>
          <w:rFonts w:eastAsia="Batang"/>
          <w:sz w:val="20"/>
          <w:szCs w:val="20"/>
          <w:lang w:eastAsia="en-US"/>
        </w:rPr>
        <w:t xml:space="preserve"> </w:t>
      </w:r>
      <w:r w:rsidRPr="00F942FF">
        <w:rPr>
          <w:rFonts w:eastAsia="Batang"/>
          <w:sz w:val="20"/>
          <w:szCs w:val="20"/>
          <w:lang w:eastAsia="en-US"/>
        </w:rPr>
        <w:t>Ibrahim</w:t>
      </w:r>
      <w:r w:rsidR="00EB5140" w:rsidRPr="00F942FF">
        <w:rPr>
          <w:rFonts w:eastAsia="Batang"/>
          <w:sz w:val="20"/>
          <w:szCs w:val="20"/>
          <w:lang w:eastAsia="en-US"/>
        </w:rPr>
        <w:t xml:space="preserve"> </w:t>
      </w:r>
      <w:r w:rsidRPr="00F942FF">
        <w:rPr>
          <w:rFonts w:eastAsia="Batang"/>
          <w:sz w:val="20"/>
          <w:szCs w:val="20"/>
          <w:lang w:eastAsia="en-US"/>
        </w:rPr>
        <w:t>Mohamed</w:t>
      </w:r>
      <w:r w:rsidR="00EB5140" w:rsidRPr="00F942FF">
        <w:rPr>
          <w:rFonts w:eastAsia="Batang"/>
          <w:sz w:val="20"/>
          <w:szCs w:val="20"/>
          <w:lang w:eastAsia="en-US"/>
        </w:rPr>
        <w:t xml:space="preserve"> </w:t>
      </w:r>
      <w:r w:rsidRPr="00F942FF">
        <w:rPr>
          <w:rFonts w:eastAsia="Batang"/>
          <w:sz w:val="20"/>
          <w:szCs w:val="20"/>
          <w:lang w:eastAsia="en-US"/>
        </w:rPr>
        <w:t>Azzam</w:t>
      </w:r>
      <w:r w:rsidR="00DC4F3E" w:rsidRPr="00F942FF">
        <w:rPr>
          <w:rFonts w:eastAsiaTheme="minorEastAsia" w:hint="eastAsia"/>
          <w:sz w:val="20"/>
          <w:szCs w:val="20"/>
        </w:rPr>
        <w:t>.</w:t>
      </w:r>
      <w:r w:rsidR="00EB5140" w:rsidRPr="00F942FF">
        <w:rPr>
          <w:rFonts w:eastAsia="Batang"/>
          <w:sz w:val="20"/>
          <w:szCs w:val="20"/>
          <w:lang w:eastAsia="en-US"/>
        </w:rPr>
        <w:t xml:space="preserve"> </w:t>
      </w:r>
      <w:r w:rsidRPr="00F942FF">
        <w:rPr>
          <w:b/>
          <w:bCs/>
          <w:sz w:val="20"/>
          <w:szCs w:val="20"/>
        </w:rPr>
        <w:t>Microneedling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with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Ginkgo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Biloba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Solution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plus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Narrow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Band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Ultraviolet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B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Phototherapy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in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the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Treatment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of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Non-Segmental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Vitiligo: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Comparative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Intra-Individual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Placebo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Controlled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Study</w:t>
      </w:r>
      <w:r w:rsidR="00DC4F3E" w:rsidRPr="00F942FF">
        <w:rPr>
          <w:rFonts w:eastAsiaTheme="minorEastAsia" w:hint="eastAsia"/>
          <w:b/>
          <w:bCs/>
          <w:sz w:val="20"/>
          <w:szCs w:val="20"/>
        </w:rPr>
        <w:t>.</w:t>
      </w:r>
      <w:r w:rsidR="00DC4F3E" w:rsidRPr="00F942FF">
        <w:rPr>
          <w:bCs/>
          <w:i/>
          <w:sz w:val="20"/>
          <w:szCs w:val="20"/>
        </w:rPr>
        <w:t xml:space="preserve"> N Y Sci J</w:t>
      </w:r>
      <w:r w:rsidR="00DC4F3E" w:rsidRPr="00F942FF">
        <w:rPr>
          <w:bCs/>
          <w:sz w:val="20"/>
          <w:szCs w:val="20"/>
        </w:rPr>
        <w:t xml:space="preserve"> </w:t>
      </w:r>
      <w:r w:rsidR="00DC4F3E" w:rsidRPr="00F942FF">
        <w:rPr>
          <w:sz w:val="20"/>
          <w:szCs w:val="20"/>
        </w:rPr>
        <w:t>201</w:t>
      </w:r>
      <w:r w:rsidR="00DC4F3E" w:rsidRPr="00F942FF">
        <w:rPr>
          <w:rFonts w:hint="eastAsia"/>
          <w:sz w:val="20"/>
          <w:szCs w:val="20"/>
        </w:rPr>
        <w:t>9</w:t>
      </w:r>
      <w:r w:rsidR="00DC4F3E" w:rsidRPr="00F942FF">
        <w:rPr>
          <w:sz w:val="20"/>
          <w:szCs w:val="20"/>
        </w:rPr>
        <w:t>;</w:t>
      </w:r>
      <w:r w:rsidR="00DC4F3E" w:rsidRPr="00F942FF">
        <w:rPr>
          <w:rFonts w:hint="eastAsia"/>
          <w:sz w:val="20"/>
          <w:szCs w:val="20"/>
        </w:rPr>
        <w:t>12</w:t>
      </w:r>
      <w:r w:rsidR="00DC4F3E" w:rsidRPr="00F942FF">
        <w:rPr>
          <w:sz w:val="20"/>
          <w:szCs w:val="20"/>
        </w:rPr>
        <w:t>(</w:t>
      </w:r>
      <w:r w:rsidR="00DC4F3E" w:rsidRPr="00F942FF">
        <w:rPr>
          <w:rFonts w:hint="eastAsia"/>
          <w:sz w:val="20"/>
          <w:szCs w:val="20"/>
        </w:rPr>
        <w:t>12</w:t>
      </w:r>
      <w:r w:rsidR="00DC4F3E" w:rsidRPr="00F942FF">
        <w:rPr>
          <w:sz w:val="20"/>
          <w:szCs w:val="20"/>
        </w:rPr>
        <w:t>):</w:t>
      </w:r>
      <w:r w:rsidR="00DF7312" w:rsidRPr="00F942FF">
        <w:rPr>
          <w:noProof/>
          <w:color w:val="000000"/>
          <w:sz w:val="20"/>
          <w:szCs w:val="20"/>
        </w:rPr>
        <w:t>7-1</w:t>
      </w:r>
      <w:r w:rsidR="00F942FF">
        <w:rPr>
          <w:rFonts w:eastAsiaTheme="minorEastAsia" w:hint="eastAsia"/>
          <w:noProof/>
          <w:color w:val="000000"/>
          <w:sz w:val="20"/>
          <w:szCs w:val="20"/>
        </w:rPr>
        <w:t>4</w:t>
      </w:r>
      <w:r w:rsidR="00DC4F3E" w:rsidRPr="00F942FF">
        <w:rPr>
          <w:sz w:val="20"/>
          <w:szCs w:val="20"/>
        </w:rPr>
        <w:t xml:space="preserve">]. </w:t>
      </w:r>
      <w:r w:rsidR="00DC4F3E" w:rsidRPr="00F942FF">
        <w:rPr>
          <w:iCs/>
          <w:color w:val="000000"/>
          <w:sz w:val="20"/>
          <w:szCs w:val="20"/>
        </w:rPr>
        <w:t>ISSN 1554-0200 (print); ISSN 2375-723X (online)</w:t>
      </w:r>
      <w:r w:rsidR="00DC4F3E" w:rsidRPr="00F942FF">
        <w:rPr>
          <w:sz w:val="20"/>
          <w:szCs w:val="20"/>
        </w:rPr>
        <w:t xml:space="preserve">. </w:t>
      </w:r>
      <w:hyperlink r:id="rId7" w:history="1">
        <w:r w:rsidR="00DC4F3E" w:rsidRPr="00F942FF">
          <w:rPr>
            <w:rStyle w:val="Hyperlink"/>
            <w:sz w:val="20"/>
            <w:szCs w:val="20"/>
          </w:rPr>
          <w:t>http://www.sciencepub.net/newyork</w:t>
        </w:r>
      </w:hyperlink>
      <w:r w:rsidR="00DC4F3E" w:rsidRPr="00F942FF">
        <w:rPr>
          <w:sz w:val="20"/>
          <w:szCs w:val="20"/>
        </w:rPr>
        <w:t xml:space="preserve">. </w:t>
      </w:r>
      <w:r w:rsidR="00DC4F3E" w:rsidRPr="00F942FF">
        <w:rPr>
          <w:rFonts w:eastAsiaTheme="minorEastAsia" w:hint="eastAsia"/>
          <w:sz w:val="20"/>
          <w:szCs w:val="20"/>
        </w:rPr>
        <w:t>2</w:t>
      </w:r>
      <w:r w:rsidR="00DC4F3E" w:rsidRPr="00F942FF">
        <w:rPr>
          <w:rFonts w:hint="eastAsia"/>
          <w:sz w:val="20"/>
          <w:szCs w:val="20"/>
        </w:rPr>
        <w:t xml:space="preserve">. </w:t>
      </w:r>
      <w:r w:rsidR="00DC4F3E" w:rsidRPr="00F942FF">
        <w:rPr>
          <w:color w:val="000000"/>
          <w:sz w:val="20"/>
          <w:szCs w:val="20"/>
          <w:shd w:val="clear" w:color="auto" w:fill="FFFFFF"/>
        </w:rPr>
        <w:t>doi:</w:t>
      </w:r>
      <w:hyperlink r:id="rId8" w:history="1">
        <w:r w:rsidR="00DC4F3E" w:rsidRPr="00F942FF">
          <w:rPr>
            <w:rStyle w:val="Hyperlink"/>
            <w:sz w:val="20"/>
            <w:szCs w:val="20"/>
            <w:shd w:val="clear" w:color="auto" w:fill="FFFFFF"/>
          </w:rPr>
          <w:t>10.7537/mars</w:t>
        </w:r>
        <w:r w:rsidR="00DC4F3E" w:rsidRPr="00F942FF">
          <w:rPr>
            <w:rStyle w:val="Hyperlink"/>
            <w:rFonts w:hint="eastAsia"/>
            <w:sz w:val="20"/>
            <w:szCs w:val="20"/>
            <w:shd w:val="clear" w:color="auto" w:fill="FFFFFF"/>
          </w:rPr>
          <w:t>nys121219.</w:t>
        </w:r>
        <w:r w:rsidR="00DC4F3E" w:rsidRPr="00F942FF">
          <w:rPr>
            <w:rStyle w:val="Hyperlink"/>
            <w:sz w:val="20"/>
            <w:szCs w:val="20"/>
            <w:shd w:val="clear" w:color="auto" w:fill="FFFFFF"/>
          </w:rPr>
          <w:t>0</w:t>
        </w:r>
        <w:r w:rsidR="00DC4F3E" w:rsidRPr="00F942FF">
          <w:rPr>
            <w:rStyle w:val="Hyperlink"/>
            <w:rFonts w:eastAsiaTheme="minorEastAsia" w:hint="eastAsia"/>
            <w:sz w:val="20"/>
            <w:szCs w:val="20"/>
            <w:shd w:val="clear" w:color="auto" w:fill="FFFFFF"/>
          </w:rPr>
          <w:t>2</w:t>
        </w:r>
      </w:hyperlink>
      <w:r w:rsidR="00DC4F3E" w:rsidRPr="00F942FF">
        <w:rPr>
          <w:color w:val="000000"/>
          <w:sz w:val="20"/>
          <w:szCs w:val="20"/>
          <w:shd w:val="clear" w:color="auto" w:fill="FFFFFF"/>
        </w:rPr>
        <w:t>.</w:t>
      </w:r>
    </w:p>
    <w:p w:rsidR="00FC225F" w:rsidRPr="00F942FF" w:rsidRDefault="00FC225F" w:rsidP="00DC4F3E">
      <w:pPr>
        <w:snapToGrid w:val="0"/>
        <w:jc w:val="both"/>
        <w:rPr>
          <w:rFonts w:eastAsiaTheme="minorEastAsia"/>
          <w:sz w:val="20"/>
          <w:szCs w:val="20"/>
        </w:rPr>
      </w:pPr>
    </w:p>
    <w:p w:rsidR="00FC225F" w:rsidRPr="00F942FF" w:rsidRDefault="00FC225F" w:rsidP="00DC4F3E">
      <w:pPr>
        <w:snapToGrid w:val="0"/>
        <w:jc w:val="both"/>
        <w:rPr>
          <w:rFonts w:eastAsiaTheme="minorEastAsia"/>
          <w:sz w:val="20"/>
          <w:szCs w:val="20"/>
          <w:lang w:eastAsia="en-US"/>
        </w:rPr>
      </w:pPr>
      <w:r w:rsidRPr="00F942FF">
        <w:rPr>
          <w:rFonts w:eastAsiaTheme="minorEastAsia" w:hint="eastAsia"/>
          <w:b/>
          <w:sz w:val="20"/>
          <w:szCs w:val="20"/>
        </w:rPr>
        <w:t>Keywords:</w:t>
      </w:r>
      <w:r w:rsidR="00EB5140" w:rsidRPr="00F942FF">
        <w:rPr>
          <w:rFonts w:eastAsiaTheme="minorEastAsia" w:hint="eastAsia"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Microneedling</w:t>
      </w:r>
      <w:r w:rsidRPr="00F942FF">
        <w:rPr>
          <w:rFonts w:eastAsiaTheme="minorEastAsia" w:hint="eastAsia"/>
          <w:bCs/>
          <w:sz w:val="20"/>
          <w:szCs w:val="20"/>
        </w:rPr>
        <w:t>;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Ginkgo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Biloba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Solution</w:t>
      </w:r>
      <w:r w:rsidRPr="00F942FF">
        <w:rPr>
          <w:rFonts w:eastAsiaTheme="minorEastAsia" w:hint="eastAsia"/>
          <w:bCs/>
          <w:sz w:val="20"/>
          <w:szCs w:val="20"/>
        </w:rPr>
        <w:t>;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Narrow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Band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Ultraviolet</w:t>
      </w:r>
      <w:r w:rsidRPr="00F942FF">
        <w:rPr>
          <w:rFonts w:eastAsiaTheme="minorEastAsia" w:hint="eastAsia"/>
          <w:bCs/>
          <w:sz w:val="20"/>
          <w:szCs w:val="20"/>
        </w:rPr>
        <w:t>;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Phototherapy</w:t>
      </w:r>
      <w:r w:rsidRPr="00F942FF">
        <w:rPr>
          <w:rFonts w:eastAsiaTheme="minorEastAsia" w:hint="eastAsia"/>
          <w:bCs/>
          <w:sz w:val="20"/>
          <w:szCs w:val="20"/>
        </w:rPr>
        <w:t>;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Treatment</w:t>
      </w:r>
      <w:r w:rsidRPr="00F942FF">
        <w:rPr>
          <w:rFonts w:eastAsiaTheme="minorEastAsia" w:hint="eastAsia"/>
          <w:bCs/>
          <w:sz w:val="20"/>
          <w:szCs w:val="20"/>
        </w:rPr>
        <w:t>；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Non-Segmental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Vitiligo</w:t>
      </w:r>
      <w:r w:rsidRPr="00F942FF">
        <w:rPr>
          <w:rFonts w:eastAsiaTheme="minorEastAsia" w:hint="eastAsia"/>
          <w:bCs/>
          <w:sz w:val="20"/>
          <w:szCs w:val="20"/>
        </w:rPr>
        <w:t>;</w:t>
      </w:r>
      <w:r w:rsidR="00EB5140" w:rsidRPr="00F942FF">
        <w:rPr>
          <w:rFonts w:eastAsiaTheme="minorEastAsia" w:hint="eastAsia"/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Comparative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Intra-Individual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Placebo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Controlled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Study</w:t>
      </w:r>
    </w:p>
    <w:p w:rsidR="004340B7" w:rsidRPr="00F942FF" w:rsidRDefault="004340B7" w:rsidP="00DC4F3E">
      <w:pPr>
        <w:snapToGrid w:val="0"/>
        <w:jc w:val="both"/>
        <w:rPr>
          <w:b/>
          <w:bCs/>
          <w:sz w:val="20"/>
          <w:szCs w:val="20"/>
        </w:rPr>
      </w:pPr>
    </w:p>
    <w:p w:rsidR="00DC4F3E" w:rsidRPr="00F942FF" w:rsidRDefault="00DC4F3E" w:rsidP="00DC4F3E">
      <w:pPr>
        <w:snapToGrid w:val="0"/>
        <w:jc w:val="both"/>
        <w:rPr>
          <w:b/>
          <w:bCs/>
          <w:sz w:val="20"/>
          <w:szCs w:val="20"/>
        </w:rPr>
        <w:sectPr w:rsidR="00DC4F3E" w:rsidRPr="00F942FF" w:rsidSect="00DF7312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pgNumType w:start="7"/>
          <w:cols w:space="720"/>
          <w:bidi/>
          <w:rtlGutter/>
          <w:docGrid w:linePitch="360"/>
        </w:sectPr>
      </w:pPr>
    </w:p>
    <w:p w:rsidR="00B919B7" w:rsidRPr="00F942FF" w:rsidRDefault="00B919B7" w:rsidP="00DC4F3E">
      <w:pPr>
        <w:snapToGrid w:val="0"/>
        <w:jc w:val="both"/>
        <w:rPr>
          <w:b/>
          <w:bCs/>
          <w:sz w:val="20"/>
          <w:szCs w:val="20"/>
        </w:rPr>
      </w:pPr>
      <w:r w:rsidRPr="00F942FF">
        <w:rPr>
          <w:b/>
          <w:bCs/>
          <w:sz w:val="20"/>
          <w:szCs w:val="20"/>
        </w:rPr>
        <w:lastRenderedPageBreak/>
        <w:t>1.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Introduction</w:t>
      </w:r>
    </w:p>
    <w:p w:rsidR="00DC4F3E" w:rsidRPr="00F942FF" w:rsidRDefault="00B919B7" w:rsidP="00DC4F3E">
      <w:pPr>
        <w:snapToGrid w:val="0"/>
        <w:ind w:firstLine="425"/>
        <w:jc w:val="both"/>
        <w:rPr>
          <w:rFonts w:eastAsia="Calibri"/>
          <w:b/>
          <w:bCs/>
          <w:color w:val="222222"/>
          <w:sz w:val="20"/>
          <w:szCs w:val="20"/>
          <w:shd w:val="clear" w:color="auto" w:fill="FFFFFF"/>
        </w:rPr>
      </w:pPr>
      <w:r w:rsidRPr="00F942FF">
        <w:rPr>
          <w:sz w:val="20"/>
          <w:szCs w:val="20"/>
        </w:rPr>
        <w:t>Vitiligo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common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incurable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disease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characterized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by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white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depigmented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skin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patches.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These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patches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may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result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psychological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stress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for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those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who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are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affected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(</w:t>
      </w:r>
      <w:r w:rsidRPr="00F942FF">
        <w:rPr>
          <w:b/>
          <w:bCs/>
          <w:color w:val="000000"/>
          <w:sz w:val="20"/>
          <w:szCs w:val="20"/>
        </w:rPr>
        <w:t>Iacovelli</w:t>
      </w:r>
      <w:r w:rsidR="00EB5140" w:rsidRPr="00F942FF">
        <w:rPr>
          <w:b/>
          <w:bCs/>
          <w:color w:val="000000"/>
          <w:sz w:val="20"/>
          <w:szCs w:val="20"/>
        </w:rPr>
        <w:t xml:space="preserve"> </w:t>
      </w:r>
      <w:r w:rsidRPr="00F942FF">
        <w:rPr>
          <w:b/>
          <w:bCs/>
          <w:color w:val="000000"/>
          <w:sz w:val="20"/>
          <w:szCs w:val="20"/>
        </w:rPr>
        <w:t>et</w:t>
      </w:r>
      <w:r w:rsidR="00EB5140" w:rsidRPr="00F942FF">
        <w:rPr>
          <w:b/>
          <w:bCs/>
          <w:color w:val="000000"/>
          <w:sz w:val="20"/>
          <w:szCs w:val="20"/>
        </w:rPr>
        <w:t xml:space="preserve"> </w:t>
      </w:r>
      <w:r w:rsidRPr="00F942FF">
        <w:rPr>
          <w:b/>
          <w:bCs/>
          <w:color w:val="000000"/>
          <w:sz w:val="20"/>
          <w:szCs w:val="20"/>
        </w:rPr>
        <w:t>al.,</w:t>
      </w:r>
      <w:r w:rsidR="00EB5140" w:rsidRPr="00F942FF">
        <w:rPr>
          <w:b/>
          <w:bCs/>
          <w:color w:val="000000"/>
          <w:sz w:val="20"/>
          <w:szCs w:val="20"/>
        </w:rPr>
        <w:t xml:space="preserve"> </w:t>
      </w:r>
      <w:r w:rsidRPr="00F942FF">
        <w:rPr>
          <w:b/>
          <w:bCs/>
          <w:color w:val="000000"/>
          <w:sz w:val="20"/>
          <w:szCs w:val="20"/>
        </w:rPr>
        <w:t>2019)</w:t>
      </w:r>
      <w:r w:rsidRPr="00F942FF">
        <w:rPr>
          <w:color w:val="000000"/>
          <w:sz w:val="20"/>
          <w:szCs w:val="20"/>
        </w:rPr>
        <w:t>.</w:t>
      </w:r>
      <w:r w:rsidR="00EB5140" w:rsidRPr="00F942FF">
        <w:rPr>
          <w:b/>
          <w:bCs/>
          <w:color w:val="000000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Globally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about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1-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3%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of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people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are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affected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by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vitiligo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b/>
          <w:bCs/>
          <w:color w:val="222222"/>
          <w:sz w:val="20"/>
          <w:szCs w:val="20"/>
          <w:shd w:val="clear" w:color="auto" w:fill="FFFFFF"/>
        </w:rPr>
        <w:t>(Kruger</w:t>
      </w:r>
      <w:r w:rsidR="00EB5140" w:rsidRPr="00F942FF">
        <w:rPr>
          <w:rFonts w:eastAsia="Calibri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F942FF">
        <w:rPr>
          <w:rFonts w:eastAsia="Calibri"/>
          <w:b/>
          <w:bCs/>
          <w:color w:val="222222"/>
          <w:sz w:val="20"/>
          <w:szCs w:val="20"/>
          <w:shd w:val="clear" w:color="auto" w:fill="FFFFFF"/>
        </w:rPr>
        <w:t>and</w:t>
      </w:r>
      <w:r w:rsidR="00EB5140" w:rsidRPr="00F942FF">
        <w:rPr>
          <w:rFonts w:eastAsia="Calibri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F942FF">
        <w:rPr>
          <w:rFonts w:eastAsia="Calibri"/>
          <w:b/>
          <w:bCs/>
          <w:color w:val="222222"/>
          <w:sz w:val="20"/>
          <w:szCs w:val="20"/>
          <w:shd w:val="clear" w:color="auto" w:fill="FFFFFF"/>
        </w:rPr>
        <w:t>Schallreuter,</w:t>
      </w:r>
      <w:r w:rsidR="00EB5140" w:rsidRPr="00F942FF">
        <w:rPr>
          <w:rFonts w:eastAsia="Calibri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F942FF">
        <w:rPr>
          <w:rFonts w:eastAsia="Calibri"/>
          <w:b/>
          <w:bCs/>
          <w:color w:val="222222"/>
          <w:sz w:val="20"/>
          <w:szCs w:val="20"/>
          <w:shd w:val="clear" w:color="auto" w:fill="FFFFFF"/>
        </w:rPr>
        <w:t>2012).</w:t>
      </w:r>
      <w:r w:rsidR="00EB5140" w:rsidRPr="00F942FF">
        <w:rPr>
          <w:rFonts w:eastAsia="Calibri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F942FF">
        <w:rPr>
          <w:rFonts w:eastAsia="Calibri"/>
          <w:sz w:val="20"/>
          <w:szCs w:val="20"/>
        </w:rPr>
        <w:t>It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classified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into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segmental,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non-segmental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unclassifiable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forms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vitiligo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(</w:t>
      </w:r>
      <w:r w:rsidRPr="00F942FF">
        <w:rPr>
          <w:rFonts w:eastAsia="Calibri"/>
          <w:b/>
          <w:bCs/>
          <w:color w:val="222222"/>
          <w:sz w:val="20"/>
          <w:szCs w:val="20"/>
          <w:shd w:val="clear" w:color="auto" w:fill="FFFFFF"/>
        </w:rPr>
        <w:t>Ezzedine</w:t>
      </w:r>
      <w:r w:rsidR="00EB5140" w:rsidRPr="00F942FF">
        <w:rPr>
          <w:rFonts w:eastAsia="Calibri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F942FF">
        <w:rPr>
          <w:rFonts w:eastAsia="Calibri"/>
          <w:b/>
          <w:bCs/>
          <w:color w:val="222222"/>
          <w:sz w:val="20"/>
          <w:szCs w:val="20"/>
          <w:shd w:val="clear" w:color="auto" w:fill="FFFFFF"/>
        </w:rPr>
        <w:t>et</w:t>
      </w:r>
      <w:r w:rsidR="00EB5140" w:rsidRPr="00F942FF">
        <w:rPr>
          <w:rFonts w:eastAsia="Calibri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F942FF">
        <w:rPr>
          <w:rFonts w:eastAsia="Calibri"/>
          <w:b/>
          <w:bCs/>
          <w:color w:val="222222"/>
          <w:sz w:val="20"/>
          <w:szCs w:val="20"/>
          <w:shd w:val="clear" w:color="auto" w:fill="FFFFFF"/>
        </w:rPr>
        <w:t>al.,</w:t>
      </w:r>
      <w:r w:rsidR="00EB5140" w:rsidRPr="00F942FF">
        <w:rPr>
          <w:rFonts w:eastAsia="Calibri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F942FF">
        <w:rPr>
          <w:rFonts w:eastAsia="Calibri"/>
          <w:b/>
          <w:bCs/>
          <w:color w:val="222222"/>
          <w:sz w:val="20"/>
          <w:szCs w:val="20"/>
          <w:shd w:val="clear" w:color="auto" w:fill="FFFFFF"/>
        </w:rPr>
        <w:t>2012</w:t>
      </w:r>
      <w:r w:rsidR="00DC4F3E" w:rsidRPr="00F942FF">
        <w:rPr>
          <w:rFonts w:eastAsia="Calibri"/>
          <w:b/>
          <w:bCs/>
          <w:color w:val="222222"/>
          <w:sz w:val="20"/>
          <w:szCs w:val="20"/>
          <w:shd w:val="clear" w:color="auto" w:fill="FFFFFF"/>
        </w:rPr>
        <w:t>).</w:t>
      </w:r>
    </w:p>
    <w:p w:rsidR="00B919B7" w:rsidRPr="00F942FF" w:rsidRDefault="00B919B7" w:rsidP="00DC4F3E">
      <w:pPr>
        <w:snapToGrid w:val="0"/>
        <w:ind w:firstLine="425"/>
        <w:jc w:val="both"/>
        <w:rPr>
          <w:b/>
          <w:bCs/>
          <w:color w:val="000000"/>
          <w:sz w:val="20"/>
          <w:szCs w:val="20"/>
        </w:rPr>
      </w:pPr>
      <w:r w:rsidRPr="00F942FF">
        <w:rPr>
          <w:color w:val="000000"/>
          <w:sz w:val="20"/>
          <w:szCs w:val="20"/>
        </w:rPr>
        <w:t>The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etiology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of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vitiligo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is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not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yet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well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understood.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Many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theories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have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been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described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such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as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neurological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theory,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auto-immune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theory,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viral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theory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and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intrinsic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theory.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One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of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these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theories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is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the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biochemical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theory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that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support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the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fact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that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lastRenderedPageBreak/>
        <w:t>oxidative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stress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can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strike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melanocytes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and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initiates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their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apoptosis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(</w:t>
      </w:r>
      <w:r w:rsidRPr="00F942FF">
        <w:rPr>
          <w:b/>
          <w:bCs/>
          <w:color w:val="000000"/>
          <w:sz w:val="20"/>
          <w:szCs w:val="20"/>
        </w:rPr>
        <w:t>Vrijman,</w:t>
      </w:r>
      <w:r w:rsidR="00EB5140" w:rsidRPr="00F942FF">
        <w:rPr>
          <w:b/>
          <w:bCs/>
          <w:color w:val="000000"/>
          <w:sz w:val="20"/>
          <w:szCs w:val="20"/>
        </w:rPr>
        <w:t xml:space="preserve"> </w:t>
      </w:r>
      <w:r w:rsidRPr="00F942FF">
        <w:rPr>
          <w:b/>
          <w:bCs/>
          <w:color w:val="000000"/>
          <w:sz w:val="20"/>
          <w:szCs w:val="20"/>
        </w:rPr>
        <w:t>2019).</w:t>
      </w:r>
    </w:p>
    <w:p w:rsidR="00DF7312" w:rsidRPr="00F942FF" w:rsidRDefault="00B919B7" w:rsidP="00DC4F3E">
      <w:pPr>
        <w:snapToGrid w:val="0"/>
        <w:ind w:firstLine="425"/>
        <w:jc w:val="both"/>
        <w:rPr>
          <w:rFonts w:eastAsiaTheme="minorEastAsia"/>
          <w:b/>
          <w:bCs/>
          <w:color w:val="222222"/>
          <w:sz w:val="20"/>
          <w:szCs w:val="20"/>
          <w:shd w:val="clear" w:color="auto" w:fill="FFFFFF"/>
        </w:rPr>
      </w:pPr>
      <w:r w:rsidRPr="00F942FF">
        <w:rPr>
          <w:rFonts w:eastAsia="Calibri"/>
          <w:sz w:val="20"/>
          <w:szCs w:val="20"/>
        </w:rPr>
        <w:t>The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goal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of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vitiligo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treatment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prevent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damage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melanocytes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stimulate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their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migration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from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surrounding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skin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adnexal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reservoirs.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One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of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lines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of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treatment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narrow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band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UVB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(311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nm)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which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effective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safe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therapeutic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modality,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treatment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with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narrow.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Another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line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of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treatment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microneedling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that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aims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induce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minimal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superficial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bleeding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stimulating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releases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of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growth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factor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start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healing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cascade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restore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normal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structure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b/>
          <w:bCs/>
          <w:color w:val="222222"/>
          <w:sz w:val="20"/>
          <w:szCs w:val="20"/>
          <w:shd w:val="clear" w:color="auto" w:fill="FFFFFF"/>
        </w:rPr>
        <w:t>(Majid</w:t>
      </w:r>
      <w:r w:rsidR="00EB5140" w:rsidRPr="00F942FF">
        <w:rPr>
          <w:rFonts w:eastAsia="Calibri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F942FF">
        <w:rPr>
          <w:rFonts w:eastAsia="Calibri"/>
          <w:b/>
          <w:bCs/>
          <w:color w:val="222222"/>
          <w:sz w:val="20"/>
          <w:szCs w:val="20"/>
          <w:shd w:val="clear" w:color="auto" w:fill="FFFFFF"/>
        </w:rPr>
        <w:t>et</w:t>
      </w:r>
      <w:r w:rsidR="00EB5140" w:rsidRPr="00F942FF">
        <w:rPr>
          <w:rFonts w:eastAsia="Calibri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F942FF">
        <w:rPr>
          <w:rFonts w:eastAsia="Calibri"/>
          <w:b/>
          <w:bCs/>
          <w:color w:val="222222"/>
          <w:sz w:val="20"/>
          <w:szCs w:val="20"/>
          <w:shd w:val="clear" w:color="auto" w:fill="FFFFFF"/>
        </w:rPr>
        <w:t>al.,</w:t>
      </w:r>
      <w:r w:rsidR="00EB5140" w:rsidRPr="00F942FF">
        <w:rPr>
          <w:rFonts w:eastAsia="Calibri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F942FF">
        <w:rPr>
          <w:rFonts w:eastAsia="Calibri"/>
          <w:b/>
          <w:bCs/>
          <w:color w:val="222222"/>
          <w:sz w:val="20"/>
          <w:szCs w:val="20"/>
          <w:shd w:val="clear" w:color="auto" w:fill="FFFFFF"/>
        </w:rPr>
        <w:t>2014).</w:t>
      </w:r>
    </w:p>
    <w:p w:rsidR="00DF7312" w:rsidRPr="00F942FF" w:rsidRDefault="00DF7312" w:rsidP="00DC4F3E">
      <w:pPr>
        <w:snapToGrid w:val="0"/>
        <w:ind w:firstLine="425"/>
        <w:jc w:val="both"/>
        <w:rPr>
          <w:rFonts w:eastAsiaTheme="minorEastAsia"/>
          <w:b/>
          <w:bCs/>
          <w:color w:val="222222"/>
          <w:sz w:val="20"/>
          <w:szCs w:val="20"/>
          <w:shd w:val="clear" w:color="auto" w:fill="FFFFFF"/>
        </w:rPr>
        <w:sectPr w:rsidR="00DF7312" w:rsidRPr="00F942FF" w:rsidSect="00DC4F3E">
          <w:type w:val="continuous"/>
          <w:pgSz w:w="12240" w:h="15840"/>
          <w:pgMar w:top="1440" w:right="1440" w:bottom="1440" w:left="1440" w:header="720" w:footer="720" w:gutter="0"/>
          <w:cols w:num="2" w:space="600"/>
          <w:rtlGutter/>
          <w:docGrid w:linePitch="360"/>
        </w:sectPr>
      </w:pPr>
      <w:r w:rsidRPr="00F942FF">
        <w:rPr>
          <w:rFonts w:eastAsia="Calibri"/>
          <w:sz w:val="20"/>
          <w:szCs w:val="20"/>
        </w:rPr>
        <w:t>Ginkgo biloba is derived from maidenhair tree. Ginkgo biloba has been used in China as a</w:t>
      </w:r>
    </w:p>
    <w:p w:rsidR="00B919B7" w:rsidRPr="00F942FF" w:rsidRDefault="00B919B7" w:rsidP="00DF7312">
      <w:pPr>
        <w:snapToGrid w:val="0"/>
        <w:jc w:val="both"/>
        <w:rPr>
          <w:b/>
          <w:bCs/>
          <w:color w:val="222222"/>
          <w:sz w:val="20"/>
          <w:szCs w:val="20"/>
        </w:rPr>
      </w:pPr>
      <w:r w:rsidRPr="00F942FF">
        <w:rPr>
          <w:rFonts w:eastAsia="Calibri"/>
          <w:sz w:val="20"/>
          <w:szCs w:val="20"/>
        </w:rPr>
        <w:lastRenderedPageBreak/>
        <w:t>traditional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medicine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for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range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of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conditions,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including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asthma,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bronchitis,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heart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dysfunction,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for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least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5000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years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(</w:t>
      </w:r>
      <w:r w:rsidRPr="00F942FF">
        <w:rPr>
          <w:b/>
          <w:bCs/>
          <w:color w:val="222222"/>
          <w:sz w:val="20"/>
          <w:szCs w:val="20"/>
        </w:rPr>
        <w:t>Lv</w:t>
      </w:r>
      <w:r w:rsidR="00EB5140" w:rsidRPr="00F942FF">
        <w:rPr>
          <w:b/>
          <w:bCs/>
          <w:color w:val="222222"/>
          <w:sz w:val="20"/>
          <w:szCs w:val="20"/>
        </w:rPr>
        <w:t xml:space="preserve"> </w:t>
      </w:r>
      <w:r w:rsidRPr="00F942FF">
        <w:rPr>
          <w:b/>
          <w:bCs/>
          <w:color w:val="222222"/>
          <w:sz w:val="20"/>
          <w:szCs w:val="20"/>
        </w:rPr>
        <w:t>et</w:t>
      </w:r>
      <w:r w:rsidR="00EB5140" w:rsidRPr="00F942FF">
        <w:rPr>
          <w:b/>
          <w:bCs/>
          <w:color w:val="222222"/>
          <w:sz w:val="20"/>
          <w:szCs w:val="20"/>
        </w:rPr>
        <w:t xml:space="preserve"> </w:t>
      </w:r>
      <w:r w:rsidRPr="00F942FF">
        <w:rPr>
          <w:b/>
          <w:bCs/>
          <w:color w:val="222222"/>
          <w:sz w:val="20"/>
          <w:szCs w:val="20"/>
        </w:rPr>
        <w:t>al.,</w:t>
      </w:r>
      <w:r w:rsidR="00EB5140" w:rsidRPr="00F942FF">
        <w:rPr>
          <w:b/>
          <w:bCs/>
          <w:color w:val="222222"/>
          <w:sz w:val="20"/>
          <w:szCs w:val="20"/>
        </w:rPr>
        <w:t xml:space="preserve"> </w:t>
      </w:r>
      <w:r w:rsidRPr="00F942FF">
        <w:rPr>
          <w:b/>
          <w:bCs/>
          <w:color w:val="222222"/>
          <w:sz w:val="20"/>
          <w:szCs w:val="20"/>
        </w:rPr>
        <w:t>2017).</w:t>
      </w:r>
      <w:r w:rsidR="00EB5140" w:rsidRPr="00F942FF">
        <w:rPr>
          <w:b/>
          <w:bCs/>
          <w:color w:val="222222"/>
          <w:sz w:val="20"/>
          <w:szCs w:val="20"/>
        </w:rPr>
        <w:t xml:space="preserve"> </w:t>
      </w:r>
    </w:p>
    <w:p w:rsidR="00B919B7" w:rsidRPr="00F942FF" w:rsidRDefault="00B919B7" w:rsidP="00DC4F3E">
      <w:pPr>
        <w:snapToGrid w:val="0"/>
        <w:ind w:firstLine="425"/>
        <w:jc w:val="both"/>
        <w:rPr>
          <w:rFonts w:eastAsia="Calibri"/>
          <w:sz w:val="20"/>
          <w:szCs w:val="20"/>
        </w:rPr>
      </w:pPr>
      <w:r w:rsidRPr="00F942FF">
        <w:rPr>
          <w:rFonts w:eastAsia="Calibri"/>
          <w:sz w:val="20"/>
          <w:szCs w:val="20"/>
        </w:rPr>
        <w:t>Ginkgo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biloba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widely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used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neurological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neuropsychiatric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including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dementia,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Alzheimer,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schizophrenia,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multiple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sclerosis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attention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deficit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hyperkinetic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disorder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(</w:t>
      </w:r>
      <w:r w:rsidRPr="00F942FF">
        <w:rPr>
          <w:rFonts w:eastAsia="Calibri"/>
          <w:b/>
          <w:bCs/>
          <w:sz w:val="20"/>
          <w:szCs w:val="20"/>
        </w:rPr>
        <w:t>Diamond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and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Mondragon,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2017).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Wang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et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al.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(2016)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reported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that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Ginkgo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biloba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extract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has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cardio-protective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effect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against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inflammatory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reaction,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oxidative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stress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structural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damage.</w:t>
      </w:r>
    </w:p>
    <w:p w:rsidR="00B919B7" w:rsidRPr="00F942FF" w:rsidRDefault="00B919B7" w:rsidP="00DC4F3E">
      <w:pPr>
        <w:snapToGrid w:val="0"/>
        <w:ind w:firstLine="425"/>
        <w:jc w:val="both"/>
        <w:rPr>
          <w:rFonts w:eastAsia="Calibri"/>
          <w:sz w:val="20"/>
          <w:szCs w:val="20"/>
        </w:rPr>
      </w:pPr>
      <w:r w:rsidRPr="00F942FF">
        <w:rPr>
          <w:rFonts w:eastAsia="Calibri"/>
          <w:sz w:val="20"/>
          <w:szCs w:val="20"/>
        </w:rPr>
        <w:t>While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Oxidative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stress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plays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major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role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vitiligo,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ginkgo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biloba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has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antioxidant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properties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that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inhibit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progression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of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vitiligo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also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through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its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anxiolytic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properties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since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psychological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stress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has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been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shown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exacerbate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vitiligo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(</w:t>
      </w:r>
      <w:r w:rsidRPr="00F942FF">
        <w:rPr>
          <w:rFonts w:eastAsia="Calibri"/>
          <w:b/>
          <w:bCs/>
          <w:sz w:val="20"/>
          <w:szCs w:val="20"/>
        </w:rPr>
        <w:t>Szczurko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et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al.,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2011).</w:t>
      </w:r>
    </w:p>
    <w:p w:rsidR="00B919B7" w:rsidRPr="00F942FF" w:rsidRDefault="00B919B7" w:rsidP="00DC4F3E">
      <w:pPr>
        <w:snapToGrid w:val="0"/>
        <w:jc w:val="both"/>
        <w:rPr>
          <w:b/>
          <w:bCs/>
          <w:sz w:val="20"/>
          <w:szCs w:val="20"/>
          <w:lang w:bidi="ar-EG"/>
        </w:rPr>
      </w:pPr>
      <w:r w:rsidRPr="00F942FF">
        <w:rPr>
          <w:b/>
          <w:bCs/>
          <w:sz w:val="20"/>
          <w:szCs w:val="20"/>
        </w:rPr>
        <w:t>Aim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of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the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work</w:t>
      </w:r>
    </w:p>
    <w:p w:rsidR="00B919B7" w:rsidRPr="00F942FF" w:rsidRDefault="00B919B7" w:rsidP="00DC4F3E">
      <w:pPr>
        <w:snapToGrid w:val="0"/>
        <w:ind w:firstLine="425"/>
        <w:jc w:val="both"/>
        <w:rPr>
          <w:rFonts w:eastAsia="Calibri"/>
          <w:sz w:val="20"/>
          <w:szCs w:val="20"/>
        </w:rPr>
      </w:pPr>
      <w:r w:rsidRPr="00F942FF">
        <w:rPr>
          <w:sz w:val="20"/>
          <w:szCs w:val="20"/>
          <w:lang w:bidi="ar-EG"/>
        </w:rPr>
        <w:t>The</w:t>
      </w:r>
      <w:r w:rsidR="00EB5140" w:rsidRPr="00F942FF">
        <w:rPr>
          <w:sz w:val="20"/>
          <w:szCs w:val="20"/>
          <w:lang w:bidi="ar-EG"/>
        </w:rPr>
        <w:t xml:space="preserve"> </w:t>
      </w:r>
      <w:r w:rsidRPr="00F942FF">
        <w:rPr>
          <w:sz w:val="20"/>
          <w:szCs w:val="20"/>
          <w:lang w:bidi="ar-EG"/>
        </w:rPr>
        <w:t>aim</w:t>
      </w:r>
      <w:r w:rsidR="00EB5140" w:rsidRPr="00F942FF">
        <w:rPr>
          <w:sz w:val="20"/>
          <w:szCs w:val="20"/>
          <w:lang w:bidi="ar-EG"/>
        </w:rPr>
        <w:t xml:space="preserve"> </w:t>
      </w:r>
      <w:r w:rsidRPr="00F942FF">
        <w:rPr>
          <w:sz w:val="20"/>
          <w:szCs w:val="20"/>
          <w:lang w:bidi="ar-EG"/>
        </w:rPr>
        <w:t>of</w:t>
      </w:r>
      <w:r w:rsidR="00EB5140" w:rsidRPr="00F942FF">
        <w:rPr>
          <w:sz w:val="20"/>
          <w:szCs w:val="20"/>
          <w:lang w:bidi="ar-EG"/>
        </w:rPr>
        <w:t xml:space="preserve"> </w:t>
      </w:r>
      <w:r w:rsidRPr="00F942FF">
        <w:rPr>
          <w:sz w:val="20"/>
          <w:szCs w:val="20"/>
          <w:lang w:bidi="ar-EG"/>
        </w:rPr>
        <w:t>this</w:t>
      </w:r>
      <w:r w:rsidR="00EB5140" w:rsidRPr="00F942FF">
        <w:rPr>
          <w:sz w:val="20"/>
          <w:szCs w:val="20"/>
          <w:lang w:bidi="ar-EG"/>
        </w:rPr>
        <w:t xml:space="preserve"> </w:t>
      </w:r>
      <w:r w:rsidRPr="00F942FF">
        <w:rPr>
          <w:sz w:val="20"/>
          <w:szCs w:val="20"/>
          <w:lang w:bidi="ar-EG"/>
        </w:rPr>
        <w:t>study</w:t>
      </w:r>
      <w:r w:rsidR="00EB5140" w:rsidRPr="00F942FF">
        <w:rPr>
          <w:sz w:val="20"/>
          <w:szCs w:val="20"/>
          <w:lang w:bidi="ar-EG"/>
        </w:rPr>
        <w:t xml:space="preserve"> </w:t>
      </w:r>
      <w:r w:rsidRPr="00F942FF">
        <w:rPr>
          <w:sz w:val="20"/>
          <w:szCs w:val="20"/>
          <w:lang w:bidi="ar-EG"/>
        </w:rPr>
        <w:t>is</w:t>
      </w:r>
      <w:r w:rsidR="00EB5140" w:rsidRPr="00F942FF">
        <w:rPr>
          <w:sz w:val="20"/>
          <w:szCs w:val="20"/>
          <w:lang w:bidi="ar-EG"/>
        </w:rPr>
        <w:t xml:space="preserve"> </w:t>
      </w:r>
      <w:r w:rsidRPr="00F942FF">
        <w:rPr>
          <w:sz w:val="20"/>
          <w:szCs w:val="20"/>
          <w:lang w:bidi="ar-EG"/>
        </w:rPr>
        <w:t>to</w:t>
      </w:r>
      <w:r w:rsidR="00EB5140" w:rsidRPr="00F942FF">
        <w:rPr>
          <w:sz w:val="20"/>
          <w:szCs w:val="20"/>
          <w:lang w:bidi="ar-EG"/>
        </w:rPr>
        <w:t xml:space="preserve"> </w:t>
      </w:r>
      <w:r w:rsidRPr="00F942FF">
        <w:rPr>
          <w:sz w:val="20"/>
          <w:szCs w:val="20"/>
          <w:lang w:bidi="ar-EG"/>
        </w:rPr>
        <w:t>evaluate</w:t>
      </w:r>
      <w:r w:rsidR="00EB5140" w:rsidRPr="00F942FF">
        <w:rPr>
          <w:sz w:val="20"/>
          <w:szCs w:val="20"/>
          <w:lang w:bidi="ar-EG"/>
        </w:rPr>
        <w:t xml:space="preserve"> </w:t>
      </w:r>
      <w:r w:rsidRPr="00F942FF">
        <w:rPr>
          <w:sz w:val="20"/>
          <w:szCs w:val="20"/>
          <w:lang w:bidi="ar-EG"/>
        </w:rPr>
        <w:t>the</w:t>
      </w:r>
      <w:r w:rsidR="00EB5140" w:rsidRPr="00F942FF">
        <w:rPr>
          <w:sz w:val="20"/>
          <w:szCs w:val="20"/>
          <w:lang w:bidi="ar-EG"/>
        </w:rPr>
        <w:t xml:space="preserve"> </w:t>
      </w:r>
      <w:r w:rsidRPr="00F942FF">
        <w:rPr>
          <w:sz w:val="20"/>
          <w:szCs w:val="20"/>
          <w:lang w:bidi="ar-EG"/>
        </w:rPr>
        <w:t>effect</w:t>
      </w:r>
      <w:r w:rsidR="00EB5140" w:rsidRPr="00F942FF">
        <w:rPr>
          <w:sz w:val="20"/>
          <w:szCs w:val="20"/>
          <w:lang w:bidi="ar-EG"/>
        </w:rPr>
        <w:t xml:space="preserve"> </w:t>
      </w:r>
      <w:r w:rsidRPr="00F942FF">
        <w:rPr>
          <w:sz w:val="20"/>
          <w:szCs w:val="20"/>
          <w:lang w:bidi="ar-EG"/>
        </w:rPr>
        <w:t>of</w:t>
      </w:r>
      <w:r w:rsidR="00EB5140" w:rsidRPr="00F942FF">
        <w:rPr>
          <w:sz w:val="20"/>
          <w:szCs w:val="20"/>
          <w:lang w:bidi="ar-EG"/>
        </w:rPr>
        <w:t xml:space="preserve"> </w:t>
      </w:r>
      <w:r w:rsidRPr="00F942FF">
        <w:rPr>
          <w:sz w:val="20"/>
          <w:szCs w:val="20"/>
          <w:lang w:bidi="ar-EG"/>
        </w:rPr>
        <w:t>microneedling</w:t>
      </w:r>
      <w:r w:rsidR="00EB5140" w:rsidRPr="00F942FF">
        <w:rPr>
          <w:sz w:val="20"/>
          <w:szCs w:val="20"/>
          <w:lang w:bidi="ar-EG"/>
        </w:rPr>
        <w:t xml:space="preserve"> </w:t>
      </w:r>
      <w:r w:rsidRPr="00F942FF">
        <w:rPr>
          <w:sz w:val="20"/>
          <w:szCs w:val="20"/>
          <w:lang w:bidi="ar-EG"/>
        </w:rPr>
        <w:t>with</w:t>
      </w:r>
      <w:r w:rsidR="00EB5140" w:rsidRPr="00F942FF">
        <w:rPr>
          <w:sz w:val="20"/>
          <w:szCs w:val="20"/>
          <w:lang w:bidi="ar-EG"/>
        </w:rPr>
        <w:t xml:space="preserve"> </w:t>
      </w:r>
      <w:r w:rsidRPr="00F942FF">
        <w:rPr>
          <w:sz w:val="20"/>
          <w:szCs w:val="20"/>
          <w:lang w:bidi="ar-EG"/>
        </w:rPr>
        <w:t>ginkgo</w:t>
      </w:r>
      <w:r w:rsidR="00EB5140" w:rsidRPr="00F942FF">
        <w:rPr>
          <w:sz w:val="20"/>
          <w:szCs w:val="20"/>
          <w:lang w:bidi="ar-EG"/>
        </w:rPr>
        <w:t xml:space="preserve"> </w:t>
      </w:r>
      <w:r w:rsidRPr="00F942FF">
        <w:rPr>
          <w:sz w:val="20"/>
          <w:szCs w:val="20"/>
          <w:lang w:bidi="ar-EG"/>
        </w:rPr>
        <w:t>biloba</w:t>
      </w:r>
      <w:r w:rsidR="00EB5140" w:rsidRPr="00F942FF">
        <w:rPr>
          <w:sz w:val="20"/>
          <w:szCs w:val="20"/>
          <w:lang w:bidi="ar-EG"/>
        </w:rPr>
        <w:t xml:space="preserve"> </w:t>
      </w:r>
      <w:r w:rsidRPr="00F942FF">
        <w:rPr>
          <w:sz w:val="20"/>
          <w:szCs w:val="20"/>
          <w:lang w:bidi="ar-EG"/>
        </w:rPr>
        <w:t>solution</w:t>
      </w:r>
      <w:r w:rsidR="00EB5140" w:rsidRPr="00F942FF">
        <w:rPr>
          <w:sz w:val="20"/>
          <w:szCs w:val="20"/>
          <w:lang w:bidi="ar-EG"/>
        </w:rPr>
        <w:t xml:space="preserve"> </w:t>
      </w:r>
      <w:r w:rsidRPr="00F942FF">
        <w:rPr>
          <w:sz w:val="20"/>
          <w:szCs w:val="20"/>
          <w:lang w:bidi="ar-EG"/>
        </w:rPr>
        <w:t>on</w:t>
      </w:r>
      <w:r w:rsidR="00EB5140" w:rsidRPr="00F942FF">
        <w:rPr>
          <w:sz w:val="20"/>
          <w:szCs w:val="20"/>
          <w:lang w:bidi="ar-EG"/>
        </w:rPr>
        <w:t xml:space="preserve"> </w:t>
      </w:r>
      <w:r w:rsidRPr="00F942FF">
        <w:rPr>
          <w:sz w:val="20"/>
          <w:szCs w:val="20"/>
          <w:lang w:bidi="ar-EG"/>
        </w:rPr>
        <w:t>the</w:t>
      </w:r>
      <w:r w:rsidR="00EB5140" w:rsidRPr="00F942FF">
        <w:rPr>
          <w:sz w:val="20"/>
          <w:szCs w:val="20"/>
          <w:lang w:bidi="ar-EG"/>
        </w:rPr>
        <w:t xml:space="preserve"> </w:t>
      </w:r>
      <w:r w:rsidRPr="00F942FF">
        <w:rPr>
          <w:sz w:val="20"/>
          <w:szCs w:val="20"/>
          <w:lang w:bidi="ar-EG"/>
        </w:rPr>
        <w:t>outcome</w:t>
      </w:r>
      <w:r w:rsidR="00EB5140" w:rsidRPr="00F942FF">
        <w:rPr>
          <w:sz w:val="20"/>
          <w:szCs w:val="20"/>
          <w:lang w:bidi="ar-EG"/>
        </w:rPr>
        <w:t xml:space="preserve"> </w:t>
      </w:r>
      <w:r w:rsidRPr="00F942FF">
        <w:rPr>
          <w:sz w:val="20"/>
          <w:szCs w:val="20"/>
          <w:lang w:bidi="ar-EG"/>
        </w:rPr>
        <w:t>in</w:t>
      </w:r>
      <w:r w:rsidR="00EB5140" w:rsidRPr="00F942FF">
        <w:rPr>
          <w:sz w:val="20"/>
          <w:szCs w:val="20"/>
          <w:lang w:bidi="ar-EG"/>
        </w:rPr>
        <w:t xml:space="preserve"> </w:t>
      </w:r>
      <w:r w:rsidRPr="00F942FF">
        <w:rPr>
          <w:sz w:val="20"/>
          <w:szCs w:val="20"/>
          <w:lang w:bidi="ar-EG"/>
        </w:rPr>
        <w:t>non-segmental</w:t>
      </w:r>
      <w:r w:rsidR="00EB5140" w:rsidRPr="00F942FF">
        <w:rPr>
          <w:sz w:val="20"/>
          <w:szCs w:val="20"/>
          <w:lang w:bidi="ar-EG"/>
        </w:rPr>
        <w:t xml:space="preserve"> </w:t>
      </w:r>
      <w:r w:rsidRPr="00F942FF">
        <w:rPr>
          <w:sz w:val="20"/>
          <w:szCs w:val="20"/>
          <w:lang w:bidi="ar-EG"/>
        </w:rPr>
        <w:t>vitiligo</w:t>
      </w:r>
      <w:r w:rsidR="00EB5140" w:rsidRPr="00F942FF">
        <w:rPr>
          <w:sz w:val="20"/>
          <w:szCs w:val="20"/>
          <w:lang w:bidi="ar-EG"/>
        </w:rPr>
        <w:t xml:space="preserve"> </w:t>
      </w:r>
      <w:r w:rsidRPr="00F942FF">
        <w:rPr>
          <w:sz w:val="20"/>
          <w:szCs w:val="20"/>
          <w:lang w:bidi="ar-EG"/>
        </w:rPr>
        <w:t>during</w:t>
      </w:r>
      <w:r w:rsidR="00EB5140" w:rsidRPr="00F942FF">
        <w:rPr>
          <w:sz w:val="20"/>
          <w:szCs w:val="20"/>
          <w:lang w:bidi="ar-EG"/>
        </w:rPr>
        <w:t xml:space="preserve"> </w:t>
      </w:r>
      <w:r w:rsidRPr="00F942FF">
        <w:rPr>
          <w:sz w:val="20"/>
          <w:szCs w:val="20"/>
          <w:lang w:bidi="ar-EG"/>
        </w:rPr>
        <w:t>the</w:t>
      </w:r>
      <w:r w:rsidR="00EB5140" w:rsidRPr="00F942FF">
        <w:rPr>
          <w:sz w:val="20"/>
          <w:szCs w:val="20"/>
          <w:lang w:bidi="ar-EG"/>
        </w:rPr>
        <w:t xml:space="preserve"> </w:t>
      </w:r>
      <w:r w:rsidRPr="00F942FF">
        <w:rPr>
          <w:sz w:val="20"/>
          <w:szCs w:val="20"/>
          <w:lang w:bidi="ar-EG"/>
        </w:rPr>
        <w:t>sessions</w:t>
      </w:r>
      <w:r w:rsidR="00EB5140" w:rsidRPr="00F942FF">
        <w:rPr>
          <w:sz w:val="20"/>
          <w:szCs w:val="20"/>
          <w:lang w:bidi="ar-EG"/>
        </w:rPr>
        <w:t xml:space="preserve"> </w:t>
      </w:r>
      <w:r w:rsidRPr="00F942FF">
        <w:rPr>
          <w:sz w:val="20"/>
          <w:szCs w:val="20"/>
          <w:lang w:bidi="ar-EG"/>
        </w:rPr>
        <w:t>of</w:t>
      </w:r>
      <w:r w:rsidR="00EB5140" w:rsidRPr="00F942FF">
        <w:rPr>
          <w:sz w:val="20"/>
          <w:szCs w:val="20"/>
          <w:lang w:bidi="ar-EG"/>
        </w:rPr>
        <w:t xml:space="preserve"> </w:t>
      </w:r>
      <w:r w:rsidRPr="00F942FF">
        <w:rPr>
          <w:sz w:val="20"/>
          <w:szCs w:val="20"/>
          <w:lang w:bidi="ar-EG"/>
        </w:rPr>
        <w:t>narrow</w:t>
      </w:r>
      <w:r w:rsidR="00EB5140" w:rsidRPr="00F942FF">
        <w:rPr>
          <w:sz w:val="20"/>
          <w:szCs w:val="20"/>
          <w:lang w:bidi="ar-EG"/>
        </w:rPr>
        <w:t xml:space="preserve"> </w:t>
      </w:r>
      <w:r w:rsidRPr="00F942FF">
        <w:rPr>
          <w:sz w:val="20"/>
          <w:szCs w:val="20"/>
          <w:lang w:bidi="ar-EG"/>
        </w:rPr>
        <w:t>band</w:t>
      </w:r>
      <w:r w:rsidR="00EB5140" w:rsidRPr="00F942FF">
        <w:rPr>
          <w:sz w:val="20"/>
          <w:szCs w:val="20"/>
          <w:lang w:bidi="ar-EG"/>
        </w:rPr>
        <w:t xml:space="preserve"> </w:t>
      </w:r>
      <w:r w:rsidRPr="00F942FF">
        <w:rPr>
          <w:sz w:val="20"/>
          <w:szCs w:val="20"/>
          <w:lang w:bidi="ar-EG"/>
        </w:rPr>
        <w:t>ultraviolet</w:t>
      </w:r>
      <w:r w:rsidR="00EB5140" w:rsidRPr="00F942FF">
        <w:rPr>
          <w:sz w:val="20"/>
          <w:szCs w:val="20"/>
          <w:lang w:bidi="ar-EG"/>
        </w:rPr>
        <w:t xml:space="preserve"> </w:t>
      </w:r>
      <w:r w:rsidRPr="00F942FF">
        <w:rPr>
          <w:sz w:val="20"/>
          <w:szCs w:val="20"/>
          <w:lang w:bidi="ar-EG"/>
        </w:rPr>
        <w:t>B</w:t>
      </w:r>
      <w:r w:rsidR="00EB5140" w:rsidRPr="00F942FF">
        <w:rPr>
          <w:sz w:val="20"/>
          <w:szCs w:val="20"/>
          <w:lang w:bidi="ar-EG"/>
        </w:rPr>
        <w:t xml:space="preserve"> </w:t>
      </w:r>
      <w:r w:rsidRPr="00F942FF">
        <w:rPr>
          <w:sz w:val="20"/>
          <w:szCs w:val="20"/>
          <w:lang w:bidi="ar-EG"/>
        </w:rPr>
        <w:t>phototherapy.</w:t>
      </w:r>
    </w:p>
    <w:p w:rsidR="00B919B7" w:rsidRPr="00F942FF" w:rsidRDefault="00B919B7" w:rsidP="00DC4F3E">
      <w:pPr>
        <w:snapToGrid w:val="0"/>
        <w:ind w:firstLine="425"/>
        <w:jc w:val="both"/>
        <w:rPr>
          <w:rFonts w:eastAsia="Calibri"/>
          <w:sz w:val="20"/>
          <w:szCs w:val="20"/>
        </w:rPr>
      </w:pPr>
    </w:p>
    <w:p w:rsidR="00B919B7" w:rsidRPr="00F942FF" w:rsidRDefault="004340B7" w:rsidP="00DC4F3E">
      <w:pPr>
        <w:snapToGrid w:val="0"/>
        <w:jc w:val="both"/>
        <w:rPr>
          <w:rFonts w:eastAsia="SimSun"/>
          <w:b/>
          <w:bCs/>
          <w:sz w:val="20"/>
          <w:szCs w:val="20"/>
        </w:rPr>
      </w:pPr>
      <w:r w:rsidRPr="00F942FF">
        <w:rPr>
          <w:rFonts w:eastAsia="SimSun"/>
          <w:b/>
          <w:bCs/>
          <w:sz w:val="20"/>
          <w:szCs w:val="20"/>
        </w:rPr>
        <w:t>2.</w:t>
      </w:r>
      <w:r w:rsidR="00EB5140" w:rsidRPr="00F942FF">
        <w:rPr>
          <w:rFonts w:eastAsia="SimSun"/>
          <w:b/>
          <w:bCs/>
          <w:sz w:val="20"/>
          <w:szCs w:val="20"/>
        </w:rPr>
        <w:t xml:space="preserve"> </w:t>
      </w:r>
      <w:r w:rsidR="00B919B7" w:rsidRPr="00F942FF">
        <w:rPr>
          <w:rFonts w:eastAsia="SimSun"/>
          <w:b/>
          <w:bCs/>
          <w:sz w:val="20"/>
          <w:szCs w:val="20"/>
        </w:rPr>
        <w:t>Patients</w:t>
      </w:r>
      <w:r w:rsidR="00EB5140" w:rsidRPr="00F942FF">
        <w:rPr>
          <w:rFonts w:eastAsia="SimSun"/>
          <w:b/>
          <w:bCs/>
          <w:sz w:val="20"/>
          <w:szCs w:val="20"/>
        </w:rPr>
        <w:t xml:space="preserve"> </w:t>
      </w:r>
      <w:r w:rsidR="00B919B7" w:rsidRPr="00F942FF">
        <w:rPr>
          <w:rFonts w:eastAsia="SimSun"/>
          <w:b/>
          <w:bCs/>
          <w:sz w:val="20"/>
          <w:szCs w:val="20"/>
        </w:rPr>
        <w:t>and</w:t>
      </w:r>
      <w:r w:rsidR="00EB5140" w:rsidRPr="00F942FF">
        <w:rPr>
          <w:rFonts w:eastAsia="SimSun"/>
          <w:b/>
          <w:bCs/>
          <w:sz w:val="20"/>
          <w:szCs w:val="20"/>
        </w:rPr>
        <w:t xml:space="preserve"> </w:t>
      </w:r>
      <w:r w:rsidR="00B919B7" w:rsidRPr="00F942FF">
        <w:rPr>
          <w:rFonts w:eastAsia="SimSun"/>
          <w:b/>
          <w:bCs/>
          <w:sz w:val="20"/>
          <w:szCs w:val="20"/>
        </w:rPr>
        <w:t>Methods</w:t>
      </w:r>
    </w:p>
    <w:p w:rsidR="00B919B7" w:rsidRPr="00F942FF" w:rsidRDefault="00B919B7" w:rsidP="00DC4F3E">
      <w:pPr>
        <w:snapToGrid w:val="0"/>
        <w:contextualSpacing/>
        <w:jc w:val="both"/>
        <w:rPr>
          <w:rFonts w:eastAsia="Calibri"/>
          <w:b/>
          <w:bCs/>
          <w:sz w:val="20"/>
          <w:szCs w:val="20"/>
          <w:lang w:bidi="en-US"/>
        </w:rPr>
      </w:pPr>
      <w:r w:rsidRPr="00F942FF">
        <w:rPr>
          <w:rFonts w:eastAsia="Calibri"/>
          <w:b/>
          <w:bCs/>
          <w:sz w:val="20"/>
          <w:szCs w:val="20"/>
          <w:lang w:bidi="en-US"/>
        </w:rPr>
        <w:t>Patients</w:t>
      </w:r>
    </w:p>
    <w:p w:rsidR="00EB5140" w:rsidRPr="00F942FF" w:rsidRDefault="00B919B7" w:rsidP="00DC4F3E">
      <w:pPr>
        <w:snapToGrid w:val="0"/>
        <w:ind w:firstLine="425"/>
        <w:jc w:val="both"/>
        <w:rPr>
          <w:rFonts w:eastAsia="Calibri"/>
          <w:sz w:val="20"/>
          <w:szCs w:val="20"/>
        </w:rPr>
      </w:pPr>
      <w:r w:rsidRPr="00F942FF">
        <w:rPr>
          <w:rFonts w:eastAsia="Calibri"/>
          <w:sz w:val="20"/>
          <w:szCs w:val="20"/>
          <w:lang w:bidi="en-US"/>
        </w:rPr>
        <w:t>This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study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is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a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randomized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clinical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trial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included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20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patients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suffering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from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vitiligo.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These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participants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were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selected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from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those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attending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at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Outpatient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Clinic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of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Dermatology,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Alhussein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University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Hospital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during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period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from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February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2019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till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November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2019.</w:t>
      </w:r>
    </w:p>
    <w:p w:rsidR="00B919B7" w:rsidRPr="00F942FF" w:rsidRDefault="00EB5140" w:rsidP="00DC4F3E">
      <w:pPr>
        <w:snapToGrid w:val="0"/>
        <w:ind w:firstLine="425"/>
        <w:jc w:val="both"/>
        <w:rPr>
          <w:rFonts w:eastAsia="Calibri"/>
          <w:color w:val="000000"/>
          <w:sz w:val="20"/>
          <w:szCs w:val="20"/>
          <w:lang w:bidi="en-US"/>
        </w:rPr>
      </w:pPr>
      <w:r w:rsidRPr="00F942FF">
        <w:rPr>
          <w:rFonts w:eastAsia="Calibri"/>
          <w:color w:val="000000"/>
          <w:sz w:val="20"/>
          <w:szCs w:val="20"/>
          <w:lang w:bidi="en-US"/>
        </w:rPr>
        <w:t>E</w:t>
      </w:r>
      <w:r w:rsidR="00B919B7" w:rsidRPr="00F942FF">
        <w:rPr>
          <w:rFonts w:eastAsia="Calibri"/>
          <w:color w:val="000000"/>
          <w:sz w:val="20"/>
          <w:szCs w:val="20"/>
          <w:lang w:bidi="en-US"/>
        </w:rPr>
        <w:t>thical</w:t>
      </w:r>
      <w:r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="00B919B7" w:rsidRPr="00F942FF">
        <w:rPr>
          <w:rFonts w:eastAsia="Calibri"/>
          <w:color w:val="000000"/>
          <w:sz w:val="20"/>
          <w:szCs w:val="20"/>
          <w:lang w:bidi="en-US"/>
        </w:rPr>
        <w:t>approval</w:t>
      </w:r>
      <w:r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="00B919B7" w:rsidRPr="00F942FF">
        <w:rPr>
          <w:rFonts w:eastAsia="Calibri"/>
          <w:color w:val="000000"/>
          <w:sz w:val="20"/>
          <w:szCs w:val="20"/>
          <w:lang w:bidi="en-US"/>
        </w:rPr>
        <w:t>from</w:t>
      </w:r>
      <w:r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="00B919B7" w:rsidRPr="00F942FF">
        <w:rPr>
          <w:rFonts w:eastAsia="Calibri"/>
          <w:color w:val="000000"/>
          <w:sz w:val="20"/>
          <w:szCs w:val="20"/>
          <w:lang w:bidi="en-US"/>
        </w:rPr>
        <w:t>The</w:t>
      </w:r>
      <w:r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="00B919B7" w:rsidRPr="00F942FF">
        <w:rPr>
          <w:rFonts w:eastAsia="Calibri"/>
          <w:color w:val="000000"/>
          <w:sz w:val="20"/>
          <w:szCs w:val="20"/>
          <w:lang w:bidi="en-US"/>
        </w:rPr>
        <w:t>Medical</w:t>
      </w:r>
      <w:r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="00B919B7" w:rsidRPr="00F942FF">
        <w:rPr>
          <w:rFonts w:eastAsia="Calibri"/>
          <w:color w:val="000000"/>
          <w:sz w:val="20"/>
          <w:szCs w:val="20"/>
          <w:lang w:bidi="en-US"/>
        </w:rPr>
        <w:t>Research</w:t>
      </w:r>
      <w:r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="00B919B7" w:rsidRPr="00F942FF">
        <w:rPr>
          <w:rFonts w:eastAsia="Calibri"/>
          <w:color w:val="000000"/>
          <w:sz w:val="20"/>
          <w:szCs w:val="20"/>
          <w:lang w:bidi="en-US"/>
        </w:rPr>
        <w:t>Ethics</w:t>
      </w:r>
      <w:r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="00B919B7" w:rsidRPr="00F942FF">
        <w:rPr>
          <w:rFonts w:eastAsia="Calibri"/>
          <w:color w:val="000000"/>
          <w:sz w:val="20"/>
          <w:szCs w:val="20"/>
          <w:lang w:bidi="en-US"/>
        </w:rPr>
        <w:t>Committee</w:t>
      </w:r>
      <w:r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="00B919B7" w:rsidRPr="00F942FF">
        <w:rPr>
          <w:rFonts w:eastAsia="Calibri"/>
          <w:color w:val="000000"/>
          <w:sz w:val="20"/>
          <w:szCs w:val="20"/>
          <w:lang w:bidi="en-US"/>
        </w:rPr>
        <w:t>was</w:t>
      </w:r>
      <w:r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="00B919B7" w:rsidRPr="00F942FF">
        <w:rPr>
          <w:rFonts w:eastAsia="Calibri"/>
          <w:color w:val="000000"/>
          <w:sz w:val="20"/>
          <w:szCs w:val="20"/>
          <w:lang w:bidi="en-US"/>
        </w:rPr>
        <w:t>obtained.</w:t>
      </w:r>
      <w:r w:rsidRPr="00F942FF">
        <w:rPr>
          <w:rFonts w:eastAsia="SimSun"/>
          <w:b/>
          <w:bCs/>
          <w:sz w:val="20"/>
          <w:szCs w:val="20"/>
        </w:rPr>
        <w:t xml:space="preserve"> </w:t>
      </w:r>
      <w:r w:rsidR="00B919B7" w:rsidRPr="00F942FF">
        <w:rPr>
          <w:rFonts w:eastAsia="SimSun"/>
          <w:sz w:val="20"/>
          <w:szCs w:val="20"/>
        </w:rPr>
        <w:t>In</w:t>
      </w:r>
      <w:r w:rsidRPr="00F942FF">
        <w:rPr>
          <w:rFonts w:eastAsia="SimSun"/>
          <w:sz w:val="20"/>
          <w:szCs w:val="20"/>
        </w:rPr>
        <w:t xml:space="preserve"> </w:t>
      </w:r>
      <w:r w:rsidR="00B919B7" w:rsidRPr="00F942FF">
        <w:rPr>
          <w:rFonts w:eastAsia="SimSun"/>
          <w:sz w:val="20"/>
          <w:szCs w:val="20"/>
        </w:rPr>
        <w:t>addition,</w:t>
      </w:r>
      <w:r w:rsidRPr="00F942FF">
        <w:rPr>
          <w:rFonts w:eastAsia="SimSun"/>
          <w:sz w:val="20"/>
          <w:szCs w:val="20"/>
        </w:rPr>
        <w:t xml:space="preserve"> </w:t>
      </w:r>
      <w:r w:rsidR="00B919B7" w:rsidRPr="00F942FF">
        <w:rPr>
          <w:rFonts w:eastAsia="Calibri"/>
          <w:color w:val="000000"/>
          <w:sz w:val="20"/>
          <w:szCs w:val="20"/>
          <w:lang w:bidi="en-US"/>
        </w:rPr>
        <w:t>written</w:t>
      </w:r>
      <w:r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="00B919B7" w:rsidRPr="00F942FF">
        <w:rPr>
          <w:rFonts w:eastAsia="Calibri"/>
          <w:color w:val="000000"/>
          <w:sz w:val="20"/>
          <w:szCs w:val="20"/>
          <w:lang w:bidi="en-US"/>
        </w:rPr>
        <w:t>consents</w:t>
      </w:r>
      <w:r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="00B919B7" w:rsidRPr="00F942FF">
        <w:rPr>
          <w:rFonts w:eastAsia="Calibri"/>
          <w:color w:val="000000"/>
          <w:sz w:val="20"/>
          <w:szCs w:val="20"/>
          <w:lang w:bidi="en-US"/>
        </w:rPr>
        <w:t>were</w:t>
      </w:r>
      <w:r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="00B919B7" w:rsidRPr="00F942FF">
        <w:rPr>
          <w:rFonts w:eastAsia="Calibri"/>
          <w:color w:val="000000"/>
          <w:sz w:val="20"/>
          <w:szCs w:val="20"/>
          <w:lang w:bidi="en-US"/>
        </w:rPr>
        <w:t>taken</w:t>
      </w:r>
      <w:r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="00B919B7" w:rsidRPr="00F942FF">
        <w:rPr>
          <w:rFonts w:eastAsia="Calibri"/>
          <w:color w:val="000000"/>
          <w:sz w:val="20"/>
          <w:szCs w:val="20"/>
          <w:lang w:bidi="en-US"/>
        </w:rPr>
        <w:t>from</w:t>
      </w:r>
      <w:r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="00B919B7" w:rsidRPr="00F942FF">
        <w:rPr>
          <w:rFonts w:eastAsia="Calibri"/>
          <w:sz w:val="20"/>
          <w:szCs w:val="20"/>
          <w:lang w:bidi="en-US"/>
        </w:rPr>
        <w:t>all</w:t>
      </w:r>
      <w:r w:rsidRPr="00F942FF">
        <w:rPr>
          <w:rFonts w:eastAsia="Calibri"/>
          <w:sz w:val="20"/>
          <w:szCs w:val="20"/>
          <w:lang w:bidi="en-US"/>
        </w:rPr>
        <w:t xml:space="preserve"> </w:t>
      </w:r>
      <w:r w:rsidR="00B919B7" w:rsidRPr="00F942FF">
        <w:rPr>
          <w:rFonts w:eastAsia="Calibri"/>
          <w:sz w:val="20"/>
          <w:szCs w:val="20"/>
          <w:lang w:bidi="en-US"/>
        </w:rPr>
        <w:t>participants</w:t>
      </w:r>
      <w:r w:rsidRPr="00F942FF">
        <w:rPr>
          <w:rFonts w:eastAsia="Calibri"/>
          <w:sz w:val="20"/>
          <w:szCs w:val="20"/>
          <w:lang w:bidi="en-US"/>
        </w:rPr>
        <w:t xml:space="preserve"> </w:t>
      </w:r>
      <w:r w:rsidR="00B919B7" w:rsidRPr="00F942FF">
        <w:rPr>
          <w:rFonts w:eastAsia="Calibri"/>
          <w:sz w:val="20"/>
          <w:szCs w:val="20"/>
          <w:lang w:bidi="en-US"/>
        </w:rPr>
        <w:t>before</w:t>
      </w:r>
      <w:r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="00B919B7" w:rsidRPr="00F942FF">
        <w:rPr>
          <w:rFonts w:eastAsia="Calibri"/>
          <w:color w:val="000000"/>
          <w:sz w:val="20"/>
          <w:szCs w:val="20"/>
          <w:lang w:bidi="en-US"/>
        </w:rPr>
        <w:t>enrollment</w:t>
      </w:r>
      <w:r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="00B919B7" w:rsidRPr="00F942FF">
        <w:rPr>
          <w:rFonts w:eastAsia="Calibri"/>
          <w:color w:val="000000"/>
          <w:sz w:val="20"/>
          <w:szCs w:val="20"/>
          <w:lang w:bidi="en-US"/>
        </w:rPr>
        <w:t>in</w:t>
      </w:r>
      <w:r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="00B919B7" w:rsidRPr="00F942FF">
        <w:rPr>
          <w:rFonts w:eastAsia="Calibri"/>
          <w:color w:val="000000"/>
          <w:sz w:val="20"/>
          <w:szCs w:val="20"/>
          <w:lang w:bidi="en-US"/>
        </w:rPr>
        <w:t>the</w:t>
      </w:r>
      <w:r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="00B919B7" w:rsidRPr="00F942FF">
        <w:rPr>
          <w:rFonts w:eastAsia="Calibri"/>
          <w:color w:val="000000"/>
          <w:sz w:val="20"/>
          <w:szCs w:val="20"/>
          <w:lang w:bidi="en-US"/>
        </w:rPr>
        <w:t>study.</w:t>
      </w:r>
    </w:p>
    <w:p w:rsidR="00B919B7" w:rsidRPr="00F942FF" w:rsidRDefault="00B919B7" w:rsidP="00DC4F3E">
      <w:pPr>
        <w:pStyle w:val="ListParagraph"/>
        <w:numPr>
          <w:ilvl w:val="0"/>
          <w:numId w:val="1"/>
        </w:numPr>
        <w:snapToGrid w:val="0"/>
        <w:spacing w:line="240" w:lineRule="auto"/>
        <w:ind w:left="0" w:firstLine="0"/>
        <w:jc w:val="both"/>
        <w:rPr>
          <w:rFonts w:eastAsia="Calibri"/>
          <w:b/>
          <w:bCs/>
          <w:sz w:val="20"/>
          <w:szCs w:val="20"/>
          <w:lang w:bidi="en-US"/>
        </w:rPr>
      </w:pPr>
      <w:r w:rsidRPr="00F942FF">
        <w:rPr>
          <w:rFonts w:eastAsia="Calibri"/>
          <w:b/>
          <w:bCs/>
          <w:sz w:val="20"/>
          <w:szCs w:val="20"/>
          <w:lang w:bidi="en-US"/>
        </w:rPr>
        <w:t>Inclusion</w:t>
      </w:r>
      <w:r w:rsidR="00EB5140" w:rsidRPr="00F942FF">
        <w:rPr>
          <w:rFonts w:eastAsia="Calibri"/>
          <w:b/>
          <w:bCs/>
          <w:sz w:val="20"/>
          <w:szCs w:val="20"/>
          <w:lang w:bidi="en-US"/>
        </w:rPr>
        <w:t xml:space="preserve"> </w:t>
      </w:r>
      <w:r w:rsidRPr="00F942FF">
        <w:rPr>
          <w:rFonts w:eastAsia="Calibri"/>
          <w:b/>
          <w:bCs/>
          <w:sz w:val="20"/>
          <w:szCs w:val="20"/>
          <w:lang w:bidi="en-US"/>
        </w:rPr>
        <w:t>criteria</w:t>
      </w:r>
    </w:p>
    <w:p w:rsidR="00B919B7" w:rsidRPr="00F942FF" w:rsidRDefault="00B919B7" w:rsidP="00DC4F3E">
      <w:pPr>
        <w:numPr>
          <w:ilvl w:val="0"/>
          <w:numId w:val="2"/>
        </w:numPr>
        <w:snapToGrid w:val="0"/>
        <w:ind w:left="0" w:firstLine="425"/>
        <w:contextualSpacing/>
        <w:jc w:val="both"/>
        <w:rPr>
          <w:rFonts w:eastAsia="Calibri"/>
          <w:sz w:val="20"/>
          <w:szCs w:val="20"/>
        </w:rPr>
      </w:pPr>
      <w:r w:rsidRPr="00F942FF">
        <w:rPr>
          <w:rFonts w:eastAsia="Calibri"/>
          <w:sz w:val="20"/>
          <w:szCs w:val="20"/>
        </w:rPr>
        <w:t>Patients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having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vitiligo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which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was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stable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least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last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month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prior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study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beginning.</w:t>
      </w:r>
    </w:p>
    <w:p w:rsidR="00B919B7" w:rsidRPr="00F942FF" w:rsidRDefault="00B919B7" w:rsidP="00DC4F3E">
      <w:pPr>
        <w:numPr>
          <w:ilvl w:val="0"/>
          <w:numId w:val="2"/>
        </w:numPr>
        <w:snapToGrid w:val="0"/>
        <w:ind w:left="0" w:firstLine="425"/>
        <w:contextualSpacing/>
        <w:jc w:val="both"/>
        <w:rPr>
          <w:rFonts w:eastAsia="Calibri"/>
          <w:sz w:val="20"/>
          <w:szCs w:val="20"/>
        </w:rPr>
      </w:pPr>
      <w:r w:rsidRPr="00F942FF">
        <w:rPr>
          <w:rFonts w:eastAsia="Calibri"/>
          <w:sz w:val="20"/>
          <w:szCs w:val="20"/>
        </w:rPr>
        <w:t>Ages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ranging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from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10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65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years.</w:t>
      </w:r>
      <w:r w:rsidR="00EB5140" w:rsidRPr="00F942FF">
        <w:rPr>
          <w:rFonts w:eastAsia="Calibri"/>
          <w:sz w:val="20"/>
          <w:szCs w:val="20"/>
        </w:rPr>
        <w:t xml:space="preserve"> </w:t>
      </w:r>
    </w:p>
    <w:p w:rsidR="00B919B7" w:rsidRPr="00F942FF" w:rsidRDefault="00B919B7" w:rsidP="00DC4F3E">
      <w:pPr>
        <w:numPr>
          <w:ilvl w:val="0"/>
          <w:numId w:val="2"/>
        </w:numPr>
        <w:snapToGrid w:val="0"/>
        <w:ind w:left="0" w:firstLine="425"/>
        <w:contextualSpacing/>
        <w:jc w:val="both"/>
        <w:rPr>
          <w:rFonts w:eastAsia="Calibri"/>
          <w:sz w:val="20"/>
          <w:szCs w:val="20"/>
        </w:rPr>
      </w:pPr>
      <w:r w:rsidRPr="00F942FF">
        <w:rPr>
          <w:rFonts w:eastAsia="Calibri"/>
          <w:sz w:val="20"/>
          <w:szCs w:val="20"/>
        </w:rPr>
        <w:t>Both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sexes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were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included.</w:t>
      </w:r>
    </w:p>
    <w:p w:rsidR="00B919B7" w:rsidRPr="00F942FF" w:rsidRDefault="00B919B7" w:rsidP="00DC4F3E">
      <w:pPr>
        <w:pStyle w:val="ListParagraph"/>
        <w:numPr>
          <w:ilvl w:val="0"/>
          <w:numId w:val="1"/>
        </w:numPr>
        <w:snapToGrid w:val="0"/>
        <w:spacing w:line="240" w:lineRule="auto"/>
        <w:ind w:left="0" w:firstLine="0"/>
        <w:jc w:val="both"/>
        <w:rPr>
          <w:rFonts w:eastAsia="Calibri"/>
          <w:b/>
          <w:bCs/>
          <w:sz w:val="20"/>
          <w:szCs w:val="20"/>
          <w:lang w:bidi="en-US"/>
        </w:rPr>
      </w:pPr>
      <w:r w:rsidRPr="00F942FF">
        <w:rPr>
          <w:rFonts w:eastAsia="Calibri"/>
          <w:b/>
          <w:bCs/>
          <w:sz w:val="20"/>
          <w:szCs w:val="20"/>
          <w:lang w:bidi="en-US"/>
        </w:rPr>
        <w:t>Exclusion</w:t>
      </w:r>
      <w:r w:rsidR="00EB5140" w:rsidRPr="00F942FF">
        <w:rPr>
          <w:rFonts w:eastAsia="Calibri"/>
          <w:b/>
          <w:bCs/>
          <w:sz w:val="20"/>
          <w:szCs w:val="20"/>
          <w:lang w:bidi="en-US"/>
        </w:rPr>
        <w:t xml:space="preserve"> </w:t>
      </w:r>
      <w:r w:rsidRPr="00F942FF">
        <w:rPr>
          <w:rFonts w:eastAsia="Calibri"/>
          <w:b/>
          <w:bCs/>
          <w:sz w:val="20"/>
          <w:szCs w:val="20"/>
          <w:lang w:bidi="en-US"/>
        </w:rPr>
        <w:t>criteria</w:t>
      </w:r>
    </w:p>
    <w:p w:rsidR="00B919B7" w:rsidRPr="00F942FF" w:rsidRDefault="00B919B7" w:rsidP="00DC4F3E">
      <w:pPr>
        <w:numPr>
          <w:ilvl w:val="0"/>
          <w:numId w:val="3"/>
        </w:numPr>
        <w:snapToGrid w:val="0"/>
        <w:ind w:left="0" w:firstLine="425"/>
        <w:contextualSpacing/>
        <w:jc w:val="both"/>
        <w:rPr>
          <w:rFonts w:eastAsia="Calibri"/>
          <w:sz w:val="20"/>
          <w:szCs w:val="20"/>
        </w:rPr>
      </w:pPr>
      <w:r w:rsidRPr="00F942FF">
        <w:rPr>
          <w:rFonts w:eastAsia="Calibri"/>
          <w:sz w:val="20"/>
          <w:szCs w:val="20"/>
        </w:rPr>
        <w:t>Acute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chronic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diseases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such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anemia,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kidney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liver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disease,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diabetes,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ischemic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heart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disease,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oncological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diseases,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etc.</w:t>
      </w:r>
    </w:p>
    <w:p w:rsidR="00B919B7" w:rsidRPr="00F942FF" w:rsidRDefault="00B919B7" w:rsidP="00DC4F3E">
      <w:pPr>
        <w:numPr>
          <w:ilvl w:val="0"/>
          <w:numId w:val="3"/>
        </w:numPr>
        <w:snapToGrid w:val="0"/>
        <w:ind w:left="0" w:firstLine="425"/>
        <w:contextualSpacing/>
        <w:jc w:val="both"/>
        <w:rPr>
          <w:rFonts w:eastAsia="Calibri"/>
          <w:sz w:val="20"/>
          <w:szCs w:val="20"/>
        </w:rPr>
      </w:pPr>
      <w:r w:rsidRPr="00F942FF">
        <w:rPr>
          <w:rFonts w:eastAsia="Calibri"/>
          <w:sz w:val="20"/>
          <w:szCs w:val="20"/>
        </w:rPr>
        <w:t>Mentally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or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psychologically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disoriented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patients.</w:t>
      </w:r>
    </w:p>
    <w:p w:rsidR="00B919B7" w:rsidRPr="00F942FF" w:rsidRDefault="00B919B7" w:rsidP="00DC4F3E">
      <w:pPr>
        <w:numPr>
          <w:ilvl w:val="0"/>
          <w:numId w:val="3"/>
        </w:numPr>
        <w:snapToGrid w:val="0"/>
        <w:ind w:left="0" w:firstLine="425"/>
        <w:contextualSpacing/>
        <w:jc w:val="both"/>
        <w:rPr>
          <w:rFonts w:eastAsia="Calibri"/>
          <w:sz w:val="20"/>
          <w:szCs w:val="20"/>
        </w:rPr>
      </w:pPr>
      <w:r w:rsidRPr="00F942FF">
        <w:rPr>
          <w:rFonts w:eastAsia="Calibri"/>
          <w:sz w:val="20"/>
          <w:szCs w:val="20"/>
        </w:rPr>
        <w:t>Presence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of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active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infection.</w:t>
      </w:r>
      <w:r w:rsidR="00EB5140" w:rsidRPr="00F942FF">
        <w:rPr>
          <w:rFonts w:eastAsia="Calibri"/>
          <w:sz w:val="20"/>
          <w:szCs w:val="20"/>
        </w:rPr>
        <w:t xml:space="preserve"> </w:t>
      </w:r>
    </w:p>
    <w:p w:rsidR="00B919B7" w:rsidRPr="00F942FF" w:rsidRDefault="00B919B7" w:rsidP="00DC4F3E">
      <w:pPr>
        <w:numPr>
          <w:ilvl w:val="0"/>
          <w:numId w:val="3"/>
        </w:numPr>
        <w:snapToGrid w:val="0"/>
        <w:ind w:left="0" w:firstLine="425"/>
        <w:contextualSpacing/>
        <w:jc w:val="both"/>
        <w:rPr>
          <w:rFonts w:eastAsia="Calibri"/>
          <w:sz w:val="20"/>
          <w:szCs w:val="20"/>
        </w:rPr>
      </w:pPr>
      <w:r w:rsidRPr="00F942FF">
        <w:rPr>
          <w:rFonts w:eastAsia="Calibri"/>
          <w:sz w:val="20"/>
          <w:szCs w:val="20"/>
        </w:rPr>
        <w:t>Refusal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of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participation.</w:t>
      </w:r>
    </w:p>
    <w:p w:rsidR="00B919B7" w:rsidRPr="00F942FF" w:rsidRDefault="00B919B7" w:rsidP="00DC4F3E">
      <w:pPr>
        <w:snapToGrid w:val="0"/>
        <w:contextualSpacing/>
        <w:jc w:val="both"/>
        <w:rPr>
          <w:rFonts w:eastAsia="Calibri"/>
          <w:b/>
          <w:bCs/>
          <w:sz w:val="20"/>
          <w:szCs w:val="20"/>
        </w:rPr>
      </w:pPr>
      <w:r w:rsidRPr="00F942FF">
        <w:rPr>
          <w:rFonts w:eastAsia="Calibri"/>
          <w:b/>
          <w:bCs/>
          <w:sz w:val="20"/>
          <w:szCs w:val="20"/>
        </w:rPr>
        <w:t>Materials</w:t>
      </w:r>
    </w:p>
    <w:p w:rsidR="00B919B7" w:rsidRPr="00F942FF" w:rsidRDefault="00B919B7" w:rsidP="00DC4F3E">
      <w:pPr>
        <w:pStyle w:val="ListParagraph"/>
        <w:numPr>
          <w:ilvl w:val="0"/>
          <w:numId w:val="4"/>
        </w:numPr>
        <w:snapToGrid w:val="0"/>
        <w:spacing w:line="240" w:lineRule="auto"/>
        <w:ind w:left="0" w:firstLine="0"/>
        <w:jc w:val="both"/>
        <w:rPr>
          <w:rFonts w:eastAsia="Calibri"/>
          <w:b/>
          <w:bCs/>
          <w:color w:val="000000"/>
          <w:sz w:val="20"/>
          <w:szCs w:val="20"/>
          <w:lang w:bidi="en-US"/>
        </w:rPr>
      </w:pPr>
      <w:r w:rsidRPr="00F942FF">
        <w:rPr>
          <w:rFonts w:eastAsia="Calibri"/>
          <w:b/>
          <w:bCs/>
          <w:color w:val="000000"/>
          <w:sz w:val="20"/>
          <w:szCs w:val="20"/>
          <w:lang w:bidi="en-US"/>
        </w:rPr>
        <w:t>Ginkgo</w:t>
      </w:r>
      <w:r w:rsidR="00EB5140" w:rsidRPr="00F942FF">
        <w:rPr>
          <w:rFonts w:eastAsia="Calibri"/>
          <w:b/>
          <w:bCs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b/>
          <w:bCs/>
          <w:color w:val="000000"/>
          <w:sz w:val="20"/>
          <w:szCs w:val="20"/>
          <w:lang w:bidi="en-US"/>
        </w:rPr>
        <w:t>biloba</w:t>
      </w:r>
    </w:p>
    <w:p w:rsidR="00B919B7" w:rsidRPr="00F942FF" w:rsidRDefault="00B919B7" w:rsidP="00DC4F3E">
      <w:pPr>
        <w:pStyle w:val="ListParagraph"/>
        <w:snapToGrid w:val="0"/>
        <w:spacing w:line="240" w:lineRule="auto"/>
        <w:ind w:left="0" w:firstLine="425"/>
        <w:jc w:val="both"/>
        <w:rPr>
          <w:rFonts w:eastAsia="Calibri"/>
          <w:color w:val="000000"/>
          <w:sz w:val="20"/>
          <w:szCs w:val="20"/>
          <w:lang w:bidi="en-US"/>
        </w:rPr>
      </w:pPr>
      <w:r w:rsidRPr="00F942FF">
        <w:rPr>
          <w:rFonts w:eastAsia="Calibri"/>
          <w:color w:val="000000"/>
          <w:sz w:val="20"/>
          <w:szCs w:val="20"/>
          <w:lang w:bidi="en-US"/>
        </w:rPr>
        <w:t>Ginkgo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biloba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was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obtained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in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the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form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of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ampoules,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each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one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(2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ml)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contains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4%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ginkgo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biloba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solution®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(mccosmetics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company,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Barcelona,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Spain).</w:t>
      </w:r>
    </w:p>
    <w:p w:rsidR="00B919B7" w:rsidRPr="00F942FF" w:rsidRDefault="00B919B7" w:rsidP="00DC4F3E">
      <w:pPr>
        <w:pStyle w:val="ListParagraph"/>
        <w:numPr>
          <w:ilvl w:val="0"/>
          <w:numId w:val="4"/>
        </w:numPr>
        <w:snapToGrid w:val="0"/>
        <w:spacing w:line="240" w:lineRule="auto"/>
        <w:ind w:left="0" w:firstLine="0"/>
        <w:jc w:val="both"/>
        <w:rPr>
          <w:rFonts w:eastAsia="Calibri"/>
          <w:b/>
          <w:bCs/>
          <w:color w:val="000000"/>
          <w:sz w:val="20"/>
          <w:szCs w:val="20"/>
          <w:lang w:bidi="en-US"/>
        </w:rPr>
      </w:pPr>
      <w:r w:rsidRPr="00F942FF">
        <w:rPr>
          <w:rFonts w:eastAsia="Calibri"/>
          <w:b/>
          <w:bCs/>
          <w:color w:val="000000"/>
          <w:sz w:val="20"/>
          <w:szCs w:val="20"/>
          <w:lang w:bidi="en-US"/>
        </w:rPr>
        <w:t>Normal</w:t>
      </w:r>
      <w:r w:rsidR="00EB5140" w:rsidRPr="00F942FF">
        <w:rPr>
          <w:rFonts w:eastAsia="Calibri"/>
          <w:b/>
          <w:bCs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b/>
          <w:bCs/>
          <w:color w:val="000000"/>
          <w:sz w:val="20"/>
          <w:szCs w:val="20"/>
          <w:lang w:bidi="en-US"/>
        </w:rPr>
        <w:t>saline</w:t>
      </w:r>
      <w:r w:rsidR="00EB5140" w:rsidRPr="00F942FF">
        <w:rPr>
          <w:rFonts w:eastAsia="Calibri"/>
          <w:b/>
          <w:bCs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b/>
          <w:bCs/>
          <w:color w:val="000000"/>
          <w:sz w:val="20"/>
          <w:szCs w:val="20"/>
          <w:lang w:bidi="en-US"/>
        </w:rPr>
        <w:t>0.9%</w:t>
      </w:r>
    </w:p>
    <w:p w:rsidR="00B919B7" w:rsidRPr="00F942FF" w:rsidRDefault="00B919B7" w:rsidP="00DC4F3E">
      <w:pPr>
        <w:pStyle w:val="ListParagraph"/>
        <w:snapToGrid w:val="0"/>
        <w:spacing w:line="240" w:lineRule="auto"/>
        <w:ind w:left="0" w:firstLine="425"/>
        <w:jc w:val="both"/>
        <w:rPr>
          <w:rFonts w:eastAsia="Calibri"/>
          <w:color w:val="000000"/>
          <w:sz w:val="20"/>
          <w:szCs w:val="20"/>
          <w:lang w:bidi="en-US"/>
        </w:rPr>
      </w:pPr>
      <w:r w:rsidRPr="00F942FF">
        <w:rPr>
          <w:rFonts w:eastAsia="Calibri"/>
          <w:color w:val="000000"/>
          <w:sz w:val="20"/>
          <w:szCs w:val="20"/>
          <w:lang w:bidi="en-US"/>
        </w:rPr>
        <w:t>Normal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saline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(sodium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chloride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0.9%)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was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obtained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in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the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form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of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500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ml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containers,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each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lastRenderedPageBreak/>
        <w:t>container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contains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0.9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gm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sodium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chloride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dissolved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it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100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ml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injection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water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(El-Fath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for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Drug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and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Cosmetics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Industries,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Borg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El-Arb,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Egypt).</w:t>
      </w:r>
    </w:p>
    <w:p w:rsidR="00B919B7" w:rsidRPr="00F942FF" w:rsidRDefault="00B919B7" w:rsidP="00DC4F3E">
      <w:pPr>
        <w:pStyle w:val="ListParagraph"/>
        <w:numPr>
          <w:ilvl w:val="0"/>
          <w:numId w:val="4"/>
        </w:numPr>
        <w:snapToGrid w:val="0"/>
        <w:spacing w:line="240" w:lineRule="auto"/>
        <w:ind w:left="0" w:firstLine="0"/>
        <w:jc w:val="both"/>
        <w:rPr>
          <w:rFonts w:eastAsia="Calibri"/>
          <w:b/>
          <w:bCs/>
          <w:color w:val="000000"/>
          <w:sz w:val="20"/>
          <w:szCs w:val="20"/>
          <w:lang w:bidi="en-US"/>
        </w:rPr>
      </w:pPr>
      <w:r w:rsidRPr="00F942FF">
        <w:rPr>
          <w:rFonts w:eastAsia="Calibri"/>
          <w:b/>
          <w:bCs/>
          <w:sz w:val="20"/>
          <w:szCs w:val="20"/>
        </w:rPr>
        <w:t>Prilocaine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cream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5%</w:t>
      </w:r>
    </w:p>
    <w:p w:rsidR="00B919B7" w:rsidRPr="00F942FF" w:rsidRDefault="00B919B7" w:rsidP="00DC4F3E">
      <w:pPr>
        <w:pStyle w:val="ListParagraph"/>
        <w:snapToGrid w:val="0"/>
        <w:spacing w:line="240" w:lineRule="auto"/>
        <w:ind w:left="0" w:firstLine="425"/>
        <w:jc w:val="both"/>
        <w:rPr>
          <w:rFonts w:eastAsia="Calibri"/>
          <w:color w:val="000000"/>
          <w:sz w:val="20"/>
          <w:szCs w:val="20"/>
          <w:lang w:bidi="en-US"/>
        </w:rPr>
      </w:pPr>
      <w:r w:rsidRPr="00F942FF">
        <w:rPr>
          <w:rFonts w:eastAsia="Calibri"/>
          <w:sz w:val="20"/>
          <w:szCs w:val="20"/>
        </w:rPr>
        <w:t>EMLA®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cream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5%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was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obtained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in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the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form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5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gm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tubes,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each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one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contains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prilocaine/lidocaine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(Astra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Zeneca,</w:t>
      </w:r>
      <w:r w:rsidR="00EB5140" w:rsidRPr="00F942FF">
        <w:rPr>
          <w:rFonts w:eastAsia="Calibri"/>
          <w:color w:val="000000"/>
          <w:sz w:val="20"/>
          <w:szCs w:val="20"/>
          <w:lang w:bidi="en-US"/>
        </w:rPr>
        <w:t xml:space="preserve"> </w:t>
      </w:r>
      <w:r w:rsidRPr="00F942FF">
        <w:rPr>
          <w:rFonts w:eastAsia="Calibri"/>
          <w:color w:val="000000"/>
          <w:sz w:val="20"/>
          <w:szCs w:val="20"/>
          <w:lang w:bidi="en-US"/>
        </w:rPr>
        <w:t>Sweden).</w:t>
      </w:r>
    </w:p>
    <w:p w:rsidR="00B919B7" w:rsidRPr="00F942FF" w:rsidRDefault="00B919B7" w:rsidP="00DC4F3E">
      <w:pPr>
        <w:snapToGrid w:val="0"/>
        <w:contextualSpacing/>
        <w:jc w:val="both"/>
        <w:rPr>
          <w:rFonts w:eastAsia="Calibri"/>
          <w:b/>
          <w:bCs/>
          <w:sz w:val="20"/>
          <w:szCs w:val="20"/>
          <w:lang w:bidi="en-US"/>
        </w:rPr>
      </w:pPr>
      <w:r w:rsidRPr="00F942FF">
        <w:rPr>
          <w:rFonts w:eastAsia="Calibri"/>
          <w:b/>
          <w:bCs/>
          <w:sz w:val="20"/>
          <w:szCs w:val="20"/>
          <w:lang w:bidi="en-US"/>
        </w:rPr>
        <w:t>Methods</w:t>
      </w:r>
    </w:p>
    <w:p w:rsidR="00B919B7" w:rsidRPr="00F942FF" w:rsidRDefault="00B919B7" w:rsidP="00DC4F3E">
      <w:pPr>
        <w:snapToGrid w:val="0"/>
        <w:ind w:firstLine="425"/>
        <w:jc w:val="both"/>
        <w:rPr>
          <w:rFonts w:eastAsia="Calibri"/>
          <w:sz w:val="20"/>
          <w:szCs w:val="20"/>
          <w:lang w:bidi="en-US"/>
        </w:rPr>
      </w:pPr>
      <w:r w:rsidRPr="00F942FF">
        <w:rPr>
          <w:rFonts w:eastAsia="Calibri"/>
          <w:sz w:val="20"/>
          <w:szCs w:val="20"/>
          <w:lang w:bidi="en-US"/>
        </w:rPr>
        <w:t>All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members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of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the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study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will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be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subjected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to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the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following:</w:t>
      </w:r>
    </w:p>
    <w:p w:rsidR="00B919B7" w:rsidRPr="00F942FF" w:rsidRDefault="00B919B7" w:rsidP="00DC4F3E">
      <w:pPr>
        <w:pStyle w:val="ListParagraph"/>
        <w:numPr>
          <w:ilvl w:val="0"/>
          <w:numId w:val="1"/>
        </w:numPr>
        <w:snapToGrid w:val="0"/>
        <w:spacing w:line="240" w:lineRule="auto"/>
        <w:ind w:left="0" w:firstLine="425"/>
        <w:jc w:val="both"/>
        <w:rPr>
          <w:rFonts w:eastAsia="Calibri"/>
          <w:sz w:val="20"/>
          <w:szCs w:val="20"/>
          <w:lang w:bidi="en-US"/>
        </w:rPr>
      </w:pPr>
      <w:r w:rsidRPr="00F942FF">
        <w:rPr>
          <w:rFonts w:eastAsia="Calibri"/>
          <w:b/>
          <w:bCs/>
          <w:sz w:val="20"/>
          <w:szCs w:val="20"/>
          <w:lang w:bidi="en-US"/>
        </w:rPr>
        <w:t>Complete</w:t>
      </w:r>
      <w:r w:rsidR="00EB5140" w:rsidRPr="00F942FF">
        <w:rPr>
          <w:rFonts w:eastAsia="Calibri"/>
          <w:b/>
          <w:bCs/>
          <w:sz w:val="20"/>
          <w:szCs w:val="20"/>
          <w:lang w:bidi="en-US"/>
        </w:rPr>
        <w:t xml:space="preserve"> </w:t>
      </w:r>
      <w:r w:rsidRPr="00F942FF">
        <w:rPr>
          <w:rFonts w:eastAsia="Calibri"/>
          <w:b/>
          <w:bCs/>
          <w:sz w:val="20"/>
          <w:szCs w:val="20"/>
          <w:lang w:bidi="en-US"/>
        </w:rPr>
        <w:t>history</w:t>
      </w:r>
      <w:r w:rsidR="00EB5140" w:rsidRPr="00F942FF">
        <w:rPr>
          <w:rFonts w:eastAsia="Calibri"/>
          <w:b/>
          <w:bCs/>
          <w:sz w:val="20"/>
          <w:szCs w:val="20"/>
          <w:lang w:bidi="en-US"/>
        </w:rPr>
        <w:t xml:space="preserve"> </w:t>
      </w:r>
      <w:r w:rsidRPr="00F942FF">
        <w:rPr>
          <w:rFonts w:eastAsia="Calibri"/>
          <w:b/>
          <w:bCs/>
          <w:sz w:val="20"/>
          <w:szCs w:val="20"/>
          <w:lang w:bidi="en-US"/>
        </w:rPr>
        <w:t>taking</w:t>
      </w:r>
      <w:r w:rsidR="00EB5140" w:rsidRPr="00F942FF">
        <w:rPr>
          <w:rFonts w:eastAsia="Calibri"/>
          <w:b/>
          <w:bCs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including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age,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sex,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marital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status,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address,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contact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information;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onset,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course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and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duration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of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the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present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condition,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medical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history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of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any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associated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systemic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or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dermatologic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diseases,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family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history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of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vitiligo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and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previous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treatment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for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it.</w:t>
      </w:r>
    </w:p>
    <w:p w:rsidR="00B919B7" w:rsidRPr="00F942FF" w:rsidRDefault="00B919B7" w:rsidP="00DC4F3E">
      <w:pPr>
        <w:pStyle w:val="ListParagraph"/>
        <w:numPr>
          <w:ilvl w:val="0"/>
          <w:numId w:val="1"/>
        </w:numPr>
        <w:snapToGrid w:val="0"/>
        <w:spacing w:line="240" w:lineRule="auto"/>
        <w:ind w:left="0" w:firstLine="425"/>
        <w:jc w:val="both"/>
        <w:rPr>
          <w:rFonts w:eastAsia="Calibri"/>
          <w:color w:val="000000"/>
          <w:sz w:val="20"/>
          <w:szCs w:val="20"/>
          <w:u w:val="single"/>
          <w:lang w:bidi="en-US"/>
        </w:rPr>
      </w:pPr>
      <w:r w:rsidRPr="00F942FF">
        <w:rPr>
          <w:rFonts w:eastAsia="Calibri"/>
          <w:b/>
          <w:bCs/>
          <w:sz w:val="20"/>
          <w:szCs w:val="20"/>
          <w:lang w:bidi="en-US"/>
        </w:rPr>
        <w:t>Dermatological</w:t>
      </w:r>
      <w:r w:rsidR="00EB5140" w:rsidRPr="00F942FF">
        <w:rPr>
          <w:rFonts w:eastAsia="Calibri"/>
          <w:b/>
          <w:bCs/>
          <w:sz w:val="20"/>
          <w:szCs w:val="20"/>
          <w:lang w:bidi="en-US"/>
        </w:rPr>
        <w:t xml:space="preserve"> </w:t>
      </w:r>
      <w:r w:rsidRPr="00F942FF">
        <w:rPr>
          <w:rFonts w:eastAsia="Calibri"/>
          <w:b/>
          <w:bCs/>
          <w:sz w:val="20"/>
          <w:szCs w:val="20"/>
          <w:lang w:bidi="en-US"/>
        </w:rPr>
        <w:t>examination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including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detection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of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lesion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site,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vitiligo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type,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site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and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size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of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the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lesions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and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skin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phototype.</w:t>
      </w:r>
    </w:p>
    <w:p w:rsidR="00B919B7" w:rsidRPr="00F942FF" w:rsidRDefault="00B919B7" w:rsidP="00DC4F3E">
      <w:pPr>
        <w:pStyle w:val="ListParagraph"/>
        <w:numPr>
          <w:ilvl w:val="0"/>
          <w:numId w:val="1"/>
        </w:numPr>
        <w:snapToGrid w:val="0"/>
        <w:spacing w:line="240" w:lineRule="auto"/>
        <w:ind w:left="0" w:firstLine="425"/>
        <w:jc w:val="both"/>
        <w:rPr>
          <w:rFonts w:eastAsia="Calibri"/>
          <w:b/>
          <w:bCs/>
          <w:color w:val="000000"/>
          <w:sz w:val="20"/>
          <w:szCs w:val="20"/>
          <w:lang w:bidi="en-US"/>
        </w:rPr>
      </w:pPr>
      <w:r w:rsidRPr="00F942FF">
        <w:rPr>
          <w:rFonts w:eastAsia="Calibri"/>
          <w:b/>
          <w:bCs/>
          <w:sz w:val="20"/>
          <w:szCs w:val="20"/>
        </w:rPr>
        <w:t>Three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vitiliginous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patches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of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nearly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same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size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were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randomly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selected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within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same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individual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each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patch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received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different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treatment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for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12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weeks</w:t>
      </w:r>
      <w:r w:rsidRPr="00F942FF">
        <w:rPr>
          <w:sz w:val="20"/>
          <w:szCs w:val="20"/>
        </w:rPr>
        <w:t>:</w:t>
      </w:r>
    </w:p>
    <w:p w:rsidR="00B919B7" w:rsidRPr="00F942FF" w:rsidRDefault="00B919B7" w:rsidP="00DC4F3E">
      <w:pPr>
        <w:pStyle w:val="ListParagraph"/>
        <w:numPr>
          <w:ilvl w:val="0"/>
          <w:numId w:val="5"/>
        </w:numPr>
        <w:snapToGrid w:val="0"/>
        <w:spacing w:line="240" w:lineRule="auto"/>
        <w:ind w:left="0" w:firstLine="425"/>
        <w:jc w:val="both"/>
        <w:rPr>
          <w:rFonts w:eastAsia="Calibri"/>
          <w:sz w:val="20"/>
          <w:szCs w:val="20"/>
        </w:rPr>
      </w:pPr>
      <w:r w:rsidRPr="00F942FF">
        <w:rPr>
          <w:rFonts w:eastAsia="Calibri"/>
          <w:b/>
          <w:bCs/>
          <w:sz w:val="20"/>
          <w:szCs w:val="20"/>
        </w:rPr>
        <w:t>The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first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patch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(U)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was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exposed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two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sessions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of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NB-UVB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sz w:val="20"/>
          <w:szCs w:val="20"/>
        </w:rPr>
        <w:t>weekly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with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starting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dose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of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0.2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J/cm</w:t>
      </w:r>
      <w:r w:rsidRPr="00F942FF">
        <w:rPr>
          <w:rFonts w:eastAsia="Calibri"/>
          <w:sz w:val="20"/>
          <w:szCs w:val="20"/>
          <w:vertAlign w:val="superscript"/>
        </w:rPr>
        <w:t>2</w:t>
      </w:r>
      <w:r w:rsidR="00EB5140" w:rsidRPr="00F942FF">
        <w:rPr>
          <w:rFonts w:eastAsia="Calibri"/>
          <w:sz w:val="20"/>
          <w:szCs w:val="20"/>
          <w:vertAlign w:val="superscript"/>
        </w:rPr>
        <w:t xml:space="preserve"> </w:t>
      </w:r>
      <w:r w:rsidRPr="00F942FF">
        <w:rPr>
          <w:rFonts w:eastAsia="Calibri"/>
          <w:sz w:val="20"/>
          <w:szCs w:val="20"/>
        </w:rPr>
        <w:t>and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increasing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by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20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%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every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session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till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minimal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erythema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dose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was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achieved.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i/>
          <w:iCs/>
          <w:sz w:val="20"/>
          <w:szCs w:val="20"/>
        </w:rPr>
        <w:t>The</w:t>
      </w:r>
      <w:r w:rsidR="00EB5140" w:rsidRPr="00F942FF">
        <w:rPr>
          <w:rFonts w:eastAsia="Calibri"/>
          <w:i/>
          <w:iCs/>
          <w:sz w:val="20"/>
          <w:szCs w:val="20"/>
        </w:rPr>
        <w:t xml:space="preserve"> </w:t>
      </w:r>
      <w:r w:rsidRPr="00F942FF">
        <w:rPr>
          <w:rFonts w:eastAsia="Calibri"/>
          <w:i/>
          <w:iCs/>
          <w:sz w:val="20"/>
          <w:szCs w:val="20"/>
        </w:rPr>
        <w:t>NB-UVB</w:t>
      </w:r>
      <w:r w:rsidR="00EB5140" w:rsidRPr="00F942FF">
        <w:rPr>
          <w:rFonts w:eastAsia="Calibri"/>
          <w:i/>
          <w:iCs/>
          <w:sz w:val="20"/>
          <w:szCs w:val="20"/>
        </w:rPr>
        <w:t xml:space="preserve"> </w:t>
      </w:r>
      <w:r w:rsidRPr="00F942FF">
        <w:rPr>
          <w:rFonts w:eastAsia="Calibri"/>
          <w:i/>
          <w:iCs/>
          <w:sz w:val="20"/>
          <w:szCs w:val="20"/>
        </w:rPr>
        <w:t>source</w:t>
      </w:r>
      <w:r w:rsidR="00EB5140" w:rsidRPr="00F942FF">
        <w:rPr>
          <w:rFonts w:eastAsia="Calibri"/>
          <w:i/>
          <w:iCs/>
          <w:sz w:val="20"/>
          <w:szCs w:val="20"/>
        </w:rPr>
        <w:t xml:space="preserve"> </w:t>
      </w:r>
      <w:r w:rsidRPr="00F942FF">
        <w:rPr>
          <w:rFonts w:eastAsia="Calibri"/>
          <w:i/>
          <w:iCs/>
          <w:sz w:val="20"/>
          <w:szCs w:val="20"/>
        </w:rPr>
        <w:t>UV</w:t>
      </w:r>
      <w:r w:rsidR="00EB5140" w:rsidRPr="00F942FF">
        <w:rPr>
          <w:rFonts w:eastAsia="Calibri"/>
          <w:i/>
          <w:iCs/>
          <w:sz w:val="20"/>
          <w:szCs w:val="20"/>
        </w:rPr>
        <w:t xml:space="preserve"> </w:t>
      </w:r>
      <w:r w:rsidRPr="00F942FF">
        <w:rPr>
          <w:rFonts w:eastAsia="Calibri"/>
          <w:i/>
          <w:iCs/>
          <w:sz w:val="20"/>
          <w:szCs w:val="20"/>
        </w:rPr>
        <w:t>series</w:t>
      </w:r>
      <w:r w:rsidR="00EB5140" w:rsidRPr="00F942FF">
        <w:rPr>
          <w:rFonts w:eastAsia="Calibri"/>
          <w:i/>
          <w:iCs/>
          <w:sz w:val="20"/>
          <w:szCs w:val="20"/>
        </w:rPr>
        <w:t xml:space="preserve"> </w:t>
      </w:r>
      <w:r w:rsidRPr="00F942FF">
        <w:rPr>
          <w:rFonts w:eastAsia="Calibri"/>
          <w:i/>
          <w:iCs/>
          <w:sz w:val="20"/>
          <w:szCs w:val="20"/>
        </w:rPr>
        <w:t>equipment,</w:t>
      </w:r>
      <w:r w:rsidR="00EB5140" w:rsidRPr="00F942FF">
        <w:rPr>
          <w:rFonts w:eastAsia="Calibri"/>
          <w:i/>
          <w:iCs/>
          <w:sz w:val="20"/>
          <w:szCs w:val="20"/>
        </w:rPr>
        <w:t xml:space="preserve"> </w:t>
      </w:r>
      <w:r w:rsidRPr="00F942FF">
        <w:rPr>
          <w:rFonts w:eastAsia="Calibri"/>
          <w:i/>
          <w:iCs/>
          <w:sz w:val="20"/>
          <w:szCs w:val="20"/>
        </w:rPr>
        <w:t>Daavlin</w:t>
      </w:r>
      <w:r w:rsidR="00EB5140" w:rsidRPr="00F942FF">
        <w:rPr>
          <w:rFonts w:eastAsia="Calibri"/>
          <w:i/>
          <w:iCs/>
          <w:sz w:val="20"/>
          <w:szCs w:val="20"/>
        </w:rPr>
        <w:t xml:space="preserve"> </w:t>
      </w:r>
      <w:r w:rsidRPr="00F942FF">
        <w:rPr>
          <w:rFonts w:eastAsia="Calibri"/>
          <w:i/>
          <w:iCs/>
          <w:sz w:val="20"/>
          <w:szCs w:val="20"/>
        </w:rPr>
        <w:t>7</w:t>
      </w:r>
      <w:r w:rsidR="00EB5140" w:rsidRPr="00F942FF">
        <w:rPr>
          <w:rFonts w:eastAsia="Calibri"/>
          <w:i/>
          <w:iCs/>
          <w:sz w:val="20"/>
          <w:szCs w:val="20"/>
        </w:rPr>
        <w:t xml:space="preserve"> </w:t>
      </w:r>
      <w:r w:rsidRPr="00F942FF">
        <w:rPr>
          <w:rFonts w:eastAsia="Calibri"/>
          <w:i/>
          <w:iCs/>
          <w:sz w:val="20"/>
          <w:szCs w:val="20"/>
        </w:rPr>
        <w:t>series</w:t>
      </w:r>
      <w:r w:rsidR="00EB5140" w:rsidRPr="00F942FF">
        <w:rPr>
          <w:rFonts w:eastAsia="Calibri"/>
          <w:i/>
          <w:iCs/>
          <w:sz w:val="20"/>
          <w:szCs w:val="20"/>
        </w:rPr>
        <w:t xml:space="preserve"> </w:t>
      </w:r>
      <w:r w:rsidRPr="00F942FF">
        <w:rPr>
          <w:rFonts w:eastAsia="Calibri"/>
          <w:i/>
          <w:iCs/>
          <w:sz w:val="20"/>
          <w:szCs w:val="20"/>
        </w:rPr>
        <w:t>(USA),</w:t>
      </w:r>
      <w:r w:rsidR="00EB5140" w:rsidRPr="00F942FF">
        <w:rPr>
          <w:rFonts w:eastAsia="Calibri"/>
          <w:i/>
          <w:iCs/>
          <w:sz w:val="20"/>
          <w:szCs w:val="20"/>
        </w:rPr>
        <w:t xml:space="preserve"> </w:t>
      </w:r>
      <w:r w:rsidRPr="00F942FF">
        <w:rPr>
          <w:rFonts w:eastAsia="Calibri"/>
          <w:i/>
          <w:iCs/>
          <w:sz w:val="20"/>
          <w:szCs w:val="20"/>
        </w:rPr>
        <w:t>fig</w:t>
      </w:r>
      <w:r w:rsidR="00DC4F3E" w:rsidRPr="00F942FF">
        <w:rPr>
          <w:rFonts w:eastAsia="Calibri"/>
          <w:i/>
          <w:iCs/>
          <w:sz w:val="20"/>
          <w:szCs w:val="20"/>
        </w:rPr>
        <w:t>. V</w:t>
      </w:r>
      <w:r w:rsidRPr="00F942FF">
        <w:rPr>
          <w:rFonts w:eastAsia="Calibri"/>
          <w:i/>
          <w:iCs/>
          <w:sz w:val="20"/>
          <w:szCs w:val="20"/>
        </w:rPr>
        <w:t>II</w:t>
      </w:r>
      <w:r w:rsidR="00EB5140" w:rsidRPr="00F942FF">
        <w:rPr>
          <w:rFonts w:eastAsia="Calibri"/>
          <w:i/>
          <w:iCs/>
          <w:sz w:val="20"/>
          <w:szCs w:val="20"/>
        </w:rPr>
        <w:t xml:space="preserve"> </w:t>
      </w:r>
      <w:r w:rsidRPr="00F942FF">
        <w:rPr>
          <w:rFonts w:eastAsia="Calibri"/>
          <w:i/>
          <w:iCs/>
          <w:sz w:val="20"/>
          <w:szCs w:val="20"/>
        </w:rPr>
        <w:t>with</w:t>
      </w:r>
      <w:r w:rsidR="00EB5140" w:rsidRPr="00F942FF">
        <w:rPr>
          <w:rFonts w:eastAsia="Calibri"/>
          <w:i/>
          <w:iCs/>
          <w:sz w:val="20"/>
          <w:szCs w:val="20"/>
        </w:rPr>
        <w:t xml:space="preserve"> </w:t>
      </w:r>
      <w:r w:rsidRPr="00F942FF">
        <w:rPr>
          <w:rFonts w:eastAsia="Calibri"/>
          <w:i/>
          <w:iCs/>
          <w:sz w:val="20"/>
          <w:szCs w:val="20"/>
        </w:rPr>
        <w:t>a</w:t>
      </w:r>
      <w:r w:rsidR="00EB5140" w:rsidRPr="00F942FF">
        <w:rPr>
          <w:rFonts w:eastAsia="Calibri"/>
          <w:i/>
          <w:iCs/>
          <w:sz w:val="20"/>
          <w:szCs w:val="20"/>
        </w:rPr>
        <w:t xml:space="preserve"> </w:t>
      </w:r>
      <w:r w:rsidRPr="00F942FF">
        <w:rPr>
          <w:rFonts w:eastAsia="Calibri"/>
          <w:i/>
          <w:iCs/>
          <w:sz w:val="20"/>
          <w:szCs w:val="20"/>
        </w:rPr>
        <w:t>spectrum</w:t>
      </w:r>
      <w:r w:rsidR="00EB5140" w:rsidRPr="00F942FF">
        <w:rPr>
          <w:rFonts w:eastAsia="Calibri"/>
          <w:i/>
          <w:iCs/>
          <w:sz w:val="20"/>
          <w:szCs w:val="20"/>
        </w:rPr>
        <w:t xml:space="preserve"> </w:t>
      </w:r>
      <w:r w:rsidRPr="00F942FF">
        <w:rPr>
          <w:rFonts w:eastAsia="Calibri"/>
          <w:i/>
          <w:iCs/>
          <w:sz w:val="20"/>
          <w:szCs w:val="20"/>
        </w:rPr>
        <w:t>of</w:t>
      </w:r>
      <w:r w:rsidR="00EB5140" w:rsidRPr="00F942FF">
        <w:rPr>
          <w:rFonts w:eastAsia="Calibri"/>
          <w:i/>
          <w:iCs/>
          <w:sz w:val="20"/>
          <w:szCs w:val="20"/>
        </w:rPr>
        <w:t xml:space="preserve"> </w:t>
      </w:r>
      <w:r w:rsidRPr="00F942FF">
        <w:rPr>
          <w:rFonts w:eastAsia="Calibri"/>
          <w:i/>
          <w:iCs/>
          <w:sz w:val="20"/>
          <w:szCs w:val="20"/>
        </w:rPr>
        <w:t>280-320</w:t>
      </w:r>
      <w:r w:rsidR="00EB5140" w:rsidRPr="00F942FF">
        <w:rPr>
          <w:rFonts w:eastAsia="Calibri"/>
          <w:i/>
          <w:iCs/>
          <w:sz w:val="20"/>
          <w:szCs w:val="20"/>
        </w:rPr>
        <w:t xml:space="preserve"> </w:t>
      </w:r>
      <w:r w:rsidRPr="00F942FF">
        <w:rPr>
          <w:rFonts w:eastAsia="Calibri"/>
          <w:i/>
          <w:iCs/>
          <w:sz w:val="20"/>
          <w:szCs w:val="20"/>
        </w:rPr>
        <w:t>nm</w:t>
      </w:r>
      <w:r w:rsidRPr="00F942FF">
        <w:rPr>
          <w:i/>
          <w:iCs/>
          <w:sz w:val="20"/>
          <w:szCs w:val="20"/>
        </w:rPr>
        <w:t>.</w:t>
      </w:r>
    </w:p>
    <w:p w:rsidR="00B919B7" w:rsidRPr="00F942FF" w:rsidRDefault="00B919B7" w:rsidP="00DC4F3E">
      <w:pPr>
        <w:pStyle w:val="ListParagraph"/>
        <w:numPr>
          <w:ilvl w:val="0"/>
          <w:numId w:val="6"/>
        </w:numPr>
        <w:snapToGrid w:val="0"/>
        <w:spacing w:line="240" w:lineRule="auto"/>
        <w:ind w:left="0" w:firstLine="425"/>
        <w:jc w:val="both"/>
        <w:rPr>
          <w:rFonts w:eastAsia="Calibri"/>
          <w:i/>
          <w:iCs/>
          <w:sz w:val="20"/>
          <w:szCs w:val="20"/>
        </w:rPr>
      </w:pPr>
      <w:r w:rsidRPr="00F942FF">
        <w:rPr>
          <w:rFonts w:eastAsia="Calibri"/>
          <w:b/>
          <w:bCs/>
          <w:sz w:val="20"/>
          <w:szCs w:val="20"/>
        </w:rPr>
        <w:t>The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second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patch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(UDS)</w:t>
      </w:r>
      <w:r w:rsidRPr="00F942FF">
        <w:rPr>
          <w:rFonts w:eastAsia="Calibri"/>
          <w:sz w:val="20"/>
          <w:szCs w:val="20"/>
        </w:rPr>
        <w:t>: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same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first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patch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except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that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after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sz w:val="20"/>
          <w:szCs w:val="20"/>
        </w:rPr>
        <w:t>one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of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the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two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weekly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sessions,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the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patch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was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exposed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skin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microneedling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using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automatic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needling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device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i/>
          <w:iCs/>
          <w:sz w:val="20"/>
          <w:szCs w:val="20"/>
        </w:rPr>
        <w:t>(Dr.</w:t>
      </w:r>
      <w:r w:rsidR="00EB5140" w:rsidRPr="00F942FF">
        <w:rPr>
          <w:rFonts w:eastAsia="Calibri"/>
          <w:i/>
          <w:iCs/>
          <w:sz w:val="20"/>
          <w:szCs w:val="20"/>
        </w:rPr>
        <w:t xml:space="preserve"> </w:t>
      </w:r>
      <w:r w:rsidRPr="00F942FF">
        <w:rPr>
          <w:rFonts w:eastAsia="Calibri"/>
          <w:i/>
          <w:iCs/>
          <w:sz w:val="20"/>
          <w:szCs w:val="20"/>
        </w:rPr>
        <w:t>Pen</w:t>
      </w:r>
      <w:r w:rsidR="00EB5140" w:rsidRPr="00F942FF">
        <w:rPr>
          <w:rFonts w:eastAsia="Calibri"/>
          <w:i/>
          <w:iCs/>
          <w:sz w:val="20"/>
          <w:szCs w:val="20"/>
        </w:rPr>
        <w:t xml:space="preserve"> </w:t>
      </w:r>
      <w:r w:rsidRPr="00F942FF">
        <w:rPr>
          <w:rFonts w:eastAsia="Calibri"/>
          <w:i/>
          <w:iCs/>
          <w:sz w:val="20"/>
          <w:szCs w:val="20"/>
        </w:rPr>
        <w:t>Auto</w:t>
      </w:r>
      <w:r w:rsidR="00EB5140" w:rsidRPr="00F942FF">
        <w:rPr>
          <w:rFonts w:eastAsia="Calibri"/>
          <w:i/>
          <w:iCs/>
          <w:sz w:val="20"/>
          <w:szCs w:val="20"/>
        </w:rPr>
        <w:t xml:space="preserve"> </w:t>
      </w:r>
      <w:r w:rsidRPr="00F942FF">
        <w:rPr>
          <w:rFonts w:eastAsia="Calibri"/>
          <w:i/>
          <w:iCs/>
          <w:sz w:val="20"/>
          <w:szCs w:val="20"/>
        </w:rPr>
        <w:t>Microneedle</w:t>
      </w:r>
      <w:r w:rsidR="00EB5140" w:rsidRPr="00F942FF">
        <w:rPr>
          <w:rFonts w:eastAsia="Calibri"/>
          <w:i/>
          <w:iCs/>
          <w:sz w:val="20"/>
          <w:szCs w:val="20"/>
        </w:rPr>
        <w:t xml:space="preserve"> </w:t>
      </w:r>
      <w:r w:rsidRPr="00F942FF">
        <w:rPr>
          <w:rFonts w:eastAsia="Calibri"/>
          <w:i/>
          <w:iCs/>
          <w:sz w:val="20"/>
          <w:szCs w:val="20"/>
        </w:rPr>
        <w:t>System</w:t>
      </w:r>
      <w:r w:rsidR="00EB5140" w:rsidRPr="00F942FF">
        <w:rPr>
          <w:rFonts w:eastAsia="Calibri"/>
          <w:i/>
          <w:iCs/>
          <w:sz w:val="20"/>
          <w:szCs w:val="20"/>
        </w:rPr>
        <w:t xml:space="preserve"> </w:t>
      </w:r>
      <w:r w:rsidRPr="00F942FF">
        <w:rPr>
          <w:rFonts w:eastAsia="Calibri"/>
          <w:i/>
          <w:iCs/>
          <w:sz w:val="20"/>
          <w:szCs w:val="20"/>
        </w:rPr>
        <w:t>Ultima-A1,</w:t>
      </w:r>
      <w:r w:rsidR="00EB5140" w:rsidRPr="00F942FF">
        <w:rPr>
          <w:rFonts w:eastAsia="Calibri"/>
          <w:i/>
          <w:iCs/>
          <w:sz w:val="20"/>
          <w:szCs w:val="20"/>
        </w:rPr>
        <w:t xml:space="preserve"> </w:t>
      </w:r>
      <w:r w:rsidRPr="00F942FF">
        <w:rPr>
          <w:rFonts w:eastAsia="Calibri"/>
          <w:i/>
          <w:iCs/>
          <w:sz w:val="20"/>
          <w:szCs w:val="20"/>
        </w:rPr>
        <w:t>Fig</w:t>
      </w:r>
      <w:r w:rsidR="00DC4F3E" w:rsidRPr="00F942FF">
        <w:rPr>
          <w:rFonts w:eastAsia="Calibri"/>
          <w:i/>
          <w:iCs/>
          <w:sz w:val="20"/>
          <w:szCs w:val="20"/>
        </w:rPr>
        <w:t>. V</w:t>
      </w:r>
      <w:r w:rsidRPr="00F942FF">
        <w:rPr>
          <w:rFonts w:eastAsia="Calibri"/>
          <w:i/>
          <w:iCs/>
          <w:sz w:val="20"/>
          <w:szCs w:val="20"/>
        </w:rPr>
        <w:t>III)</w:t>
      </w:r>
      <w:r w:rsidR="00EB5140" w:rsidRPr="00F942FF">
        <w:rPr>
          <w:rFonts w:eastAsia="Calibri"/>
          <w:i/>
          <w:iCs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following</w:t>
      </w:r>
    </w:p>
    <w:p w:rsidR="00B919B7" w:rsidRPr="00F942FF" w:rsidRDefault="00B919B7" w:rsidP="00DC4F3E">
      <w:pPr>
        <w:pStyle w:val="ListParagraph"/>
        <w:numPr>
          <w:ilvl w:val="0"/>
          <w:numId w:val="7"/>
        </w:numPr>
        <w:snapToGrid w:val="0"/>
        <w:spacing w:line="240" w:lineRule="auto"/>
        <w:ind w:left="0" w:firstLine="425"/>
        <w:jc w:val="both"/>
        <w:rPr>
          <w:rFonts w:eastAsia="Calibri"/>
          <w:sz w:val="20"/>
          <w:szCs w:val="20"/>
        </w:rPr>
      </w:pPr>
      <w:r w:rsidRPr="00F942FF">
        <w:rPr>
          <w:rFonts w:eastAsia="Calibri"/>
          <w:sz w:val="20"/>
          <w:szCs w:val="20"/>
        </w:rPr>
        <w:t>Topical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anesthetic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gel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(EMLA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5%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cream)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was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applied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skin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under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occlusion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for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30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minutes.</w:t>
      </w:r>
    </w:p>
    <w:p w:rsidR="00B919B7" w:rsidRPr="00F942FF" w:rsidRDefault="00B919B7" w:rsidP="00DC4F3E">
      <w:pPr>
        <w:pStyle w:val="ListParagraph"/>
        <w:numPr>
          <w:ilvl w:val="0"/>
          <w:numId w:val="7"/>
        </w:numPr>
        <w:snapToGrid w:val="0"/>
        <w:spacing w:line="240" w:lineRule="auto"/>
        <w:ind w:left="0" w:firstLine="425"/>
        <w:jc w:val="both"/>
        <w:rPr>
          <w:rFonts w:eastAsia="Calibri"/>
          <w:sz w:val="20"/>
          <w:szCs w:val="20"/>
        </w:rPr>
      </w:pPr>
      <w:r w:rsidRPr="00F942FF">
        <w:rPr>
          <w:rFonts w:eastAsia="Calibri"/>
          <w:sz w:val="20"/>
          <w:szCs w:val="20"/>
        </w:rPr>
        <w:t>Skin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cleaning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with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ethyl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alcohol.</w:t>
      </w:r>
    </w:p>
    <w:p w:rsidR="00B919B7" w:rsidRPr="00F942FF" w:rsidRDefault="00B919B7" w:rsidP="00DC4F3E">
      <w:pPr>
        <w:pStyle w:val="ListParagraph"/>
        <w:numPr>
          <w:ilvl w:val="0"/>
          <w:numId w:val="7"/>
        </w:numPr>
        <w:snapToGrid w:val="0"/>
        <w:spacing w:line="240" w:lineRule="auto"/>
        <w:ind w:left="0" w:firstLine="425"/>
        <w:jc w:val="both"/>
        <w:rPr>
          <w:rFonts w:eastAsia="Calibri"/>
          <w:sz w:val="20"/>
          <w:szCs w:val="20"/>
        </w:rPr>
      </w:pPr>
      <w:r w:rsidRPr="00F942FF">
        <w:rPr>
          <w:rFonts w:eastAsia="Calibri"/>
          <w:sz w:val="20"/>
          <w:szCs w:val="20"/>
        </w:rPr>
        <w:t>A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dermapen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-set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with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needle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depth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0.5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1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mm-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applied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both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horizontal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vertical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lines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till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affected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area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reach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pin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point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bleeding.</w:t>
      </w:r>
    </w:p>
    <w:p w:rsidR="00B919B7" w:rsidRPr="00F942FF" w:rsidRDefault="00B919B7" w:rsidP="00DC4F3E">
      <w:pPr>
        <w:pStyle w:val="ListParagraph"/>
        <w:numPr>
          <w:ilvl w:val="0"/>
          <w:numId w:val="7"/>
        </w:numPr>
        <w:snapToGrid w:val="0"/>
        <w:spacing w:line="240" w:lineRule="auto"/>
        <w:ind w:left="0" w:firstLine="425"/>
        <w:jc w:val="both"/>
        <w:rPr>
          <w:rFonts w:eastAsia="Calibri"/>
          <w:sz w:val="20"/>
          <w:szCs w:val="20"/>
        </w:rPr>
      </w:pPr>
      <w:r w:rsidRPr="00F942FF">
        <w:rPr>
          <w:rFonts w:eastAsia="Calibri"/>
          <w:sz w:val="20"/>
          <w:szCs w:val="20"/>
        </w:rPr>
        <w:t>0.5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1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ml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of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normal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saline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0.9%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was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applied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topically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bleeding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area,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rubbed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left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under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occlusion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for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30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minutes.</w:t>
      </w:r>
    </w:p>
    <w:p w:rsidR="00B919B7" w:rsidRPr="00F942FF" w:rsidRDefault="00B919B7" w:rsidP="00DC4F3E">
      <w:pPr>
        <w:pStyle w:val="ListParagraph"/>
        <w:numPr>
          <w:ilvl w:val="0"/>
          <w:numId w:val="8"/>
        </w:numPr>
        <w:snapToGrid w:val="0"/>
        <w:spacing w:line="240" w:lineRule="auto"/>
        <w:ind w:left="0" w:firstLine="425"/>
        <w:jc w:val="both"/>
        <w:rPr>
          <w:rFonts w:eastAsia="Calibri"/>
          <w:sz w:val="20"/>
          <w:szCs w:val="20"/>
        </w:rPr>
      </w:pPr>
      <w:r w:rsidRPr="00F942FF">
        <w:rPr>
          <w:rFonts w:eastAsia="Calibri"/>
          <w:b/>
          <w:bCs/>
          <w:sz w:val="20"/>
          <w:szCs w:val="20"/>
        </w:rPr>
        <w:t>The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third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patch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(UDG)</w:t>
      </w:r>
      <w:r w:rsidRPr="00F942FF">
        <w:rPr>
          <w:rFonts w:eastAsia="Calibri"/>
          <w:sz w:val="20"/>
          <w:szCs w:val="20"/>
        </w:rPr>
        <w:t>: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same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second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patch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except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that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ginkgo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biloba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solution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was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used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instead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of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normal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saline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after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microneedling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took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place.</w:t>
      </w:r>
    </w:p>
    <w:p w:rsidR="00B919B7" w:rsidRPr="00F942FF" w:rsidRDefault="00B919B7" w:rsidP="00DC4F3E">
      <w:pPr>
        <w:snapToGrid w:val="0"/>
        <w:contextualSpacing/>
        <w:jc w:val="both"/>
        <w:rPr>
          <w:rFonts w:eastAsia="Calibri"/>
          <w:b/>
          <w:bCs/>
          <w:sz w:val="20"/>
          <w:szCs w:val="20"/>
        </w:rPr>
      </w:pPr>
      <w:r w:rsidRPr="00F942FF">
        <w:rPr>
          <w:rFonts w:eastAsia="Calibri"/>
          <w:b/>
          <w:bCs/>
          <w:sz w:val="20"/>
          <w:szCs w:val="20"/>
        </w:rPr>
        <w:t>Evaluation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of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the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therapeutic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efficacy</w:t>
      </w:r>
    </w:p>
    <w:p w:rsidR="00B919B7" w:rsidRPr="00F942FF" w:rsidRDefault="00B919B7" w:rsidP="00DC4F3E">
      <w:pPr>
        <w:pStyle w:val="ListParagraph"/>
        <w:numPr>
          <w:ilvl w:val="0"/>
          <w:numId w:val="9"/>
        </w:numPr>
        <w:snapToGrid w:val="0"/>
        <w:spacing w:line="240" w:lineRule="auto"/>
        <w:ind w:left="0" w:firstLine="0"/>
        <w:jc w:val="both"/>
        <w:rPr>
          <w:rFonts w:eastAsia="Calibri"/>
          <w:b/>
          <w:bCs/>
          <w:sz w:val="20"/>
          <w:szCs w:val="20"/>
        </w:rPr>
      </w:pPr>
      <w:r w:rsidRPr="00F942FF">
        <w:rPr>
          <w:rFonts w:eastAsia="Calibri"/>
          <w:b/>
          <w:bCs/>
          <w:sz w:val="20"/>
          <w:szCs w:val="20"/>
        </w:rPr>
        <w:t>Clinical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assessment</w:t>
      </w:r>
    </w:p>
    <w:p w:rsidR="00B919B7" w:rsidRPr="00F942FF" w:rsidRDefault="00B919B7" w:rsidP="00DC4F3E">
      <w:pPr>
        <w:snapToGrid w:val="0"/>
        <w:ind w:firstLine="425"/>
        <w:contextualSpacing/>
        <w:jc w:val="both"/>
        <w:rPr>
          <w:rFonts w:eastAsia="Calibri"/>
          <w:sz w:val="20"/>
          <w:szCs w:val="20"/>
        </w:rPr>
      </w:pPr>
      <w:r w:rsidRPr="00F942FF">
        <w:rPr>
          <w:rFonts w:eastAsia="Calibri"/>
          <w:sz w:val="20"/>
          <w:szCs w:val="20"/>
        </w:rPr>
        <w:t>Serial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photographs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using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digital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camera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(BenQ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DC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C1030,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10.0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Mega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Pixels)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with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same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resolution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lighting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features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were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taken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before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treatment,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every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session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end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of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treatment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period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clinical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evaluation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of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degree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of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repigmentation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was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done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by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two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independent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blinded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lastRenderedPageBreak/>
        <w:t>investigators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for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three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patches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scores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were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given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following:</w:t>
      </w:r>
    </w:p>
    <w:p w:rsidR="00B919B7" w:rsidRPr="00F942FF" w:rsidRDefault="00B919B7" w:rsidP="00DC4F3E">
      <w:pPr>
        <w:pStyle w:val="ListParagraph"/>
        <w:numPr>
          <w:ilvl w:val="0"/>
          <w:numId w:val="10"/>
        </w:numPr>
        <w:snapToGrid w:val="0"/>
        <w:spacing w:line="240" w:lineRule="auto"/>
        <w:ind w:left="0" w:firstLine="425"/>
        <w:jc w:val="both"/>
        <w:rPr>
          <w:rFonts w:eastAsia="Calibri"/>
          <w:sz w:val="20"/>
          <w:szCs w:val="20"/>
        </w:rPr>
      </w:pPr>
      <w:r w:rsidRPr="00F942FF">
        <w:rPr>
          <w:rFonts w:eastAsia="Calibri"/>
          <w:sz w:val="20"/>
          <w:szCs w:val="20"/>
        </w:rPr>
        <w:t>Excellent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improvement: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&gt;75%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repigmentation.</w:t>
      </w:r>
    </w:p>
    <w:p w:rsidR="00B919B7" w:rsidRPr="00F942FF" w:rsidRDefault="00B919B7" w:rsidP="00DC4F3E">
      <w:pPr>
        <w:pStyle w:val="ListParagraph"/>
        <w:numPr>
          <w:ilvl w:val="0"/>
          <w:numId w:val="10"/>
        </w:numPr>
        <w:snapToGrid w:val="0"/>
        <w:spacing w:line="240" w:lineRule="auto"/>
        <w:ind w:left="0" w:firstLine="425"/>
        <w:jc w:val="both"/>
        <w:rPr>
          <w:rFonts w:eastAsia="Calibri"/>
          <w:sz w:val="20"/>
          <w:szCs w:val="20"/>
        </w:rPr>
      </w:pPr>
      <w:r w:rsidRPr="00F942FF">
        <w:rPr>
          <w:rFonts w:eastAsia="Calibri"/>
          <w:sz w:val="20"/>
          <w:szCs w:val="20"/>
        </w:rPr>
        <w:t>Good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improvement: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50-75%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repigmentation.</w:t>
      </w:r>
    </w:p>
    <w:p w:rsidR="00B919B7" w:rsidRPr="00F942FF" w:rsidRDefault="00B919B7" w:rsidP="00DC4F3E">
      <w:pPr>
        <w:pStyle w:val="ListParagraph"/>
        <w:numPr>
          <w:ilvl w:val="0"/>
          <w:numId w:val="10"/>
        </w:numPr>
        <w:snapToGrid w:val="0"/>
        <w:spacing w:line="240" w:lineRule="auto"/>
        <w:ind w:left="0" w:firstLine="425"/>
        <w:jc w:val="both"/>
        <w:rPr>
          <w:rFonts w:eastAsia="Calibri"/>
          <w:sz w:val="20"/>
          <w:szCs w:val="20"/>
        </w:rPr>
      </w:pPr>
      <w:r w:rsidRPr="00F942FF">
        <w:rPr>
          <w:rFonts w:eastAsia="Calibri"/>
          <w:sz w:val="20"/>
          <w:szCs w:val="20"/>
        </w:rPr>
        <w:t>Fair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improvement: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25-50%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repigmentation.</w:t>
      </w:r>
    </w:p>
    <w:p w:rsidR="00DC4F3E" w:rsidRPr="00F942FF" w:rsidRDefault="00B919B7" w:rsidP="00DC4F3E">
      <w:pPr>
        <w:pStyle w:val="ListParagraph"/>
        <w:numPr>
          <w:ilvl w:val="0"/>
          <w:numId w:val="10"/>
        </w:numPr>
        <w:snapToGrid w:val="0"/>
        <w:spacing w:line="240" w:lineRule="auto"/>
        <w:ind w:left="0" w:firstLine="425"/>
        <w:jc w:val="both"/>
        <w:rPr>
          <w:rFonts w:eastAsia="Calibri"/>
          <w:sz w:val="20"/>
          <w:szCs w:val="20"/>
        </w:rPr>
      </w:pPr>
      <w:r w:rsidRPr="00F942FF">
        <w:rPr>
          <w:rFonts w:eastAsia="Calibri"/>
          <w:sz w:val="20"/>
          <w:szCs w:val="20"/>
        </w:rPr>
        <w:t>Poor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improvement: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&lt;25%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repigmentatio</w:t>
      </w:r>
      <w:r w:rsidR="00DC4F3E" w:rsidRPr="00F942FF">
        <w:rPr>
          <w:rFonts w:eastAsia="Calibri"/>
          <w:sz w:val="20"/>
          <w:szCs w:val="20"/>
        </w:rPr>
        <w:t>n.</w:t>
      </w:r>
    </w:p>
    <w:p w:rsidR="00EB5140" w:rsidRPr="00F942FF" w:rsidRDefault="00B919B7" w:rsidP="00DC4F3E">
      <w:pPr>
        <w:pStyle w:val="ListParagraph"/>
        <w:numPr>
          <w:ilvl w:val="0"/>
          <w:numId w:val="9"/>
        </w:numPr>
        <w:snapToGrid w:val="0"/>
        <w:spacing w:line="240" w:lineRule="auto"/>
        <w:ind w:left="0" w:firstLine="0"/>
        <w:jc w:val="both"/>
        <w:rPr>
          <w:rFonts w:eastAsia="Calibri"/>
          <w:b/>
          <w:bCs/>
          <w:sz w:val="20"/>
          <w:szCs w:val="20"/>
        </w:rPr>
      </w:pPr>
      <w:r w:rsidRPr="00F942FF">
        <w:rPr>
          <w:rFonts w:eastAsia="Calibri"/>
          <w:b/>
          <w:bCs/>
          <w:sz w:val="20"/>
          <w:szCs w:val="20"/>
        </w:rPr>
        <w:t>Safety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assessment</w:t>
      </w:r>
    </w:p>
    <w:p w:rsidR="00B919B7" w:rsidRPr="00F942FF" w:rsidRDefault="00EB5140" w:rsidP="00DC4F3E">
      <w:pPr>
        <w:snapToGrid w:val="0"/>
        <w:ind w:firstLine="425"/>
        <w:contextualSpacing/>
        <w:jc w:val="both"/>
        <w:rPr>
          <w:rFonts w:eastAsia="Calibri"/>
          <w:sz w:val="20"/>
          <w:szCs w:val="20"/>
        </w:rPr>
      </w:pPr>
      <w:r w:rsidRPr="00F942FF">
        <w:rPr>
          <w:rFonts w:eastAsia="Calibri"/>
          <w:sz w:val="20"/>
          <w:szCs w:val="20"/>
        </w:rPr>
        <w:t>T</w:t>
      </w:r>
      <w:r w:rsidR="00B919B7" w:rsidRPr="00F942FF">
        <w:rPr>
          <w:rFonts w:eastAsia="Calibri"/>
          <w:sz w:val="20"/>
          <w:szCs w:val="20"/>
        </w:rPr>
        <w:t>he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patients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were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informed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to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report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any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complications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as;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erythema,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pain,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ulceration,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burning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sensation,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ecchymosis,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infection,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post-inflammatory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hyperpigmentation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or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any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allergic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manifestations.</w:t>
      </w:r>
    </w:p>
    <w:p w:rsidR="00B919B7" w:rsidRPr="00F942FF" w:rsidRDefault="00B919B7" w:rsidP="00DC4F3E">
      <w:pPr>
        <w:pStyle w:val="ListParagraph"/>
        <w:numPr>
          <w:ilvl w:val="0"/>
          <w:numId w:val="9"/>
        </w:numPr>
        <w:snapToGrid w:val="0"/>
        <w:spacing w:line="240" w:lineRule="auto"/>
        <w:ind w:left="0" w:firstLine="0"/>
        <w:jc w:val="both"/>
        <w:rPr>
          <w:rFonts w:eastAsia="Calibri"/>
          <w:b/>
          <w:bCs/>
          <w:sz w:val="20"/>
          <w:szCs w:val="20"/>
        </w:rPr>
      </w:pPr>
      <w:r w:rsidRPr="00F942FF">
        <w:rPr>
          <w:rFonts w:eastAsia="Calibri"/>
          <w:b/>
          <w:bCs/>
          <w:sz w:val="20"/>
          <w:szCs w:val="20"/>
        </w:rPr>
        <w:t>Pain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assessment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during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session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</w:p>
    <w:p w:rsidR="00B919B7" w:rsidRPr="00F942FF" w:rsidRDefault="00B919B7" w:rsidP="00DC4F3E">
      <w:pPr>
        <w:snapToGrid w:val="0"/>
        <w:ind w:firstLine="425"/>
        <w:contextualSpacing/>
        <w:jc w:val="both"/>
        <w:rPr>
          <w:rFonts w:eastAsia="Calibri"/>
          <w:iCs/>
          <w:sz w:val="20"/>
          <w:szCs w:val="20"/>
          <w:lang w:bidi="en-US"/>
        </w:rPr>
      </w:pPr>
      <w:r w:rsidRPr="00F942FF">
        <w:rPr>
          <w:rFonts w:eastAsia="Calibri"/>
          <w:sz w:val="20"/>
          <w:szCs w:val="20"/>
        </w:rPr>
        <w:t>During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each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session,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participant’s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pain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was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assessed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according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visual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analogue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scale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(Fig.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iCs/>
          <w:sz w:val="20"/>
          <w:szCs w:val="20"/>
          <w:lang w:bidi="en-US"/>
        </w:rPr>
        <w:t>IX)</w:t>
      </w:r>
      <w:r w:rsidR="00EB5140" w:rsidRPr="00F942FF">
        <w:rPr>
          <w:rFonts w:eastAsia="Calibri"/>
          <w:iCs/>
          <w:sz w:val="20"/>
          <w:szCs w:val="20"/>
          <w:lang w:bidi="en-US"/>
        </w:rPr>
        <w:t xml:space="preserve"> </w:t>
      </w:r>
      <w:r w:rsidRPr="00F942FF">
        <w:rPr>
          <w:rFonts w:eastAsia="Calibri"/>
          <w:iCs/>
          <w:sz w:val="20"/>
          <w:szCs w:val="20"/>
          <w:lang w:bidi="en-US"/>
        </w:rPr>
        <w:t>where</w:t>
      </w:r>
      <w:r w:rsidR="00EB5140" w:rsidRPr="00F942FF">
        <w:rPr>
          <w:rFonts w:eastAsia="Calibri"/>
          <w:iCs/>
          <w:sz w:val="20"/>
          <w:szCs w:val="20"/>
          <w:lang w:bidi="en-US"/>
        </w:rPr>
        <w:t xml:space="preserve"> </w:t>
      </w:r>
      <w:r w:rsidRPr="00F942FF">
        <w:rPr>
          <w:rFonts w:eastAsia="Calibri"/>
          <w:iCs/>
          <w:sz w:val="20"/>
          <w:szCs w:val="20"/>
          <w:lang w:bidi="en-US"/>
        </w:rPr>
        <w:t>zero</w:t>
      </w:r>
      <w:r w:rsidR="00EB5140" w:rsidRPr="00F942FF">
        <w:rPr>
          <w:rFonts w:eastAsia="Calibri"/>
          <w:iCs/>
          <w:sz w:val="20"/>
          <w:szCs w:val="20"/>
          <w:lang w:bidi="en-US"/>
        </w:rPr>
        <w:t xml:space="preserve"> </w:t>
      </w:r>
      <w:r w:rsidRPr="00F942FF">
        <w:rPr>
          <w:rFonts w:eastAsia="Calibri"/>
          <w:iCs/>
          <w:sz w:val="20"/>
          <w:szCs w:val="20"/>
          <w:lang w:bidi="en-US"/>
        </w:rPr>
        <w:t>means</w:t>
      </w:r>
      <w:r w:rsidR="00EB5140" w:rsidRPr="00F942FF">
        <w:rPr>
          <w:rFonts w:eastAsia="Calibri"/>
          <w:iCs/>
          <w:sz w:val="20"/>
          <w:szCs w:val="20"/>
          <w:lang w:bidi="en-US"/>
        </w:rPr>
        <w:t xml:space="preserve"> </w:t>
      </w:r>
      <w:r w:rsidRPr="00F942FF">
        <w:rPr>
          <w:rFonts w:eastAsia="Calibri"/>
          <w:iCs/>
          <w:sz w:val="20"/>
          <w:szCs w:val="20"/>
          <w:lang w:bidi="en-US"/>
        </w:rPr>
        <w:t>no</w:t>
      </w:r>
      <w:r w:rsidR="00EB5140" w:rsidRPr="00F942FF">
        <w:rPr>
          <w:rFonts w:eastAsia="Calibri"/>
          <w:iCs/>
          <w:sz w:val="20"/>
          <w:szCs w:val="20"/>
          <w:lang w:bidi="en-US"/>
        </w:rPr>
        <w:t xml:space="preserve"> </w:t>
      </w:r>
      <w:r w:rsidRPr="00F942FF">
        <w:rPr>
          <w:rFonts w:eastAsia="Calibri"/>
          <w:iCs/>
          <w:sz w:val="20"/>
          <w:szCs w:val="20"/>
          <w:lang w:bidi="en-US"/>
        </w:rPr>
        <w:t>pain</w:t>
      </w:r>
      <w:r w:rsidR="00EB5140" w:rsidRPr="00F942FF">
        <w:rPr>
          <w:rFonts w:eastAsia="Calibri"/>
          <w:iCs/>
          <w:sz w:val="20"/>
          <w:szCs w:val="20"/>
          <w:lang w:bidi="en-US"/>
        </w:rPr>
        <w:t xml:space="preserve"> </w:t>
      </w:r>
      <w:r w:rsidRPr="00F942FF">
        <w:rPr>
          <w:rFonts w:eastAsia="Calibri"/>
          <w:iCs/>
          <w:sz w:val="20"/>
          <w:szCs w:val="20"/>
          <w:lang w:bidi="en-US"/>
        </w:rPr>
        <w:t>at</w:t>
      </w:r>
      <w:r w:rsidR="00EB5140" w:rsidRPr="00F942FF">
        <w:rPr>
          <w:rFonts w:eastAsia="Calibri"/>
          <w:iCs/>
          <w:sz w:val="20"/>
          <w:szCs w:val="20"/>
          <w:lang w:bidi="en-US"/>
        </w:rPr>
        <w:t xml:space="preserve"> </w:t>
      </w:r>
      <w:r w:rsidRPr="00F942FF">
        <w:rPr>
          <w:rFonts w:eastAsia="Calibri"/>
          <w:iCs/>
          <w:sz w:val="20"/>
          <w:szCs w:val="20"/>
          <w:lang w:bidi="en-US"/>
        </w:rPr>
        <w:t>all</w:t>
      </w:r>
      <w:r w:rsidR="00EB5140" w:rsidRPr="00F942FF">
        <w:rPr>
          <w:rFonts w:eastAsia="Calibri"/>
          <w:iCs/>
          <w:sz w:val="20"/>
          <w:szCs w:val="20"/>
          <w:lang w:bidi="en-US"/>
        </w:rPr>
        <w:t xml:space="preserve"> </w:t>
      </w:r>
      <w:r w:rsidRPr="00F942FF">
        <w:rPr>
          <w:rFonts w:eastAsia="Calibri"/>
          <w:iCs/>
          <w:sz w:val="20"/>
          <w:szCs w:val="20"/>
          <w:lang w:bidi="en-US"/>
        </w:rPr>
        <w:t>and</w:t>
      </w:r>
      <w:r w:rsidR="00EB5140" w:rsidRPr="00F942FF">
        <w:rPr>
          <w:rFonts w:eastAsia="Calibri"/>
          <w:iCs/>
          <w:sz w:val="20"/>
          <w:szCs w:val="20"/>
          <w:lang w:bidi="en-US"/>
        </w:rPr>
        <w:t xml:space="preserve"> </w:t>
      </w:r>
      <w:r w:rsidRPr="00F942FF">
        <w:rPr>
          <w:rFonts w:eastAsia="Calibri"/>
          <w:iCs/>
          <w:sz w:val="20"/>
          <w:szCs w:val="20"/>
          <w:lang w:bidi="en-US"/>
        </w:rPr>
        <w:t>100</w:t>
      </w:r>
      <w:r w:rsidR="00EB5140" w:rsidRPr="00F942FF">
        <w:rPr>
          <w:rFonts w:eastAsia="Calibri"/>
          <w:iCs/>
          <w:sz w:val="20"/>
          <w:szCs w:val="20"/>
          <w:lang w:bidi="en-US"/>
        </w:rPr>
        <w:t xml:space="preserve"> </w:t>
      </w:r>
      <w:r w:rsidRPr="00F942FF">
        <w:rPr>
          <w:rFonts w:eastAsia="Calibri"/>
          <w:iCs/>
          <w:sz w:val="20"/>
          <w:szCs w:val="20"/>
          <w:lang w:bidi="en-US"/>
        </w:rPr>
        <w:t>is</w:t>
      </w:r>
      <w:r w:rsidR="00EB5140" w:rsidRPr="00F942FF">
        <w:rPr>
          <w:rFonts w:eastAsia="Calibri"/>
          <w:iCs/>
          <w:sz w:val="20"/>
          <w:szCs w:val="20"/>
          <w:lang w:bidi="en-US"/>
        </w:rPr>
        <w:t xml:space="preserve"> </w:t>
      </w:r>
      <w:r w:rsidRPr="00F942FF">
        <w:rPr>
          <w:rFonts w:eastAsia="Calibri"/>
          <w:iCs/>
          <w:sz w:val="20"/>
          <w:szCs w:val="20"/>
          <w:lang w:bidi="en-US"/>
        </w:rPr>
        <w:t>the</w:t>
      </w:r>
      <w:r w:rsidR="00EB5140" w:rsidRPr="00F942FF">
        <w:rPr>
          <w:rFonts w:eastAsia="Calibri"/>
          <w:iCs/>
          <w:sz w:val="20"/>
          <w:szCs w:val="20"/>
          <w:lang w:bidi="en-US"/>
        </w:rPr>
        <w:t xml:space="preserve"> </w:t>
      </w:r>
      <w:r w:rsidRPr="00F942FF">
        <w:rPr>
          <w:rFonts w:eastAsia="Calibri"/>
          <w:iCs/>
          <w:sz w:val="20"/>
          <w:szCs w:val="20"/>
          <w:lang w:bidi="en-US"/>
        </w:rPr>
        <w:t>worst</w:t>
      </w:r>
      <w:r w:rsidR="00EB5140" w:rsidRPr="00F942FF">
        <w:rPr>
          <w:rFonts w:eastAsia="Calibri"/>
          <w:iCs/>
          <w:sz w:val="20"/>
          <w:szCs w:val="20"/>
          <w:lang w:bidi="en-US"/>
        </w:rPr>
        <w:t xml:space="preserve"> </w:t>
      </w:r>
      <w:r w:rsidRPr="00F942FF">
        <w:rPr>
          <w:rFonts w:eastAsia="Calibri"/>
          <w:iCs/>
          <w:sz w:val="20"/>
          <w:szCs w:val="20"/>
          <w:lang w:bidi="en-US"/>
        </w:rPr>
        <w:t>pain.</w:t>
      </w:r>
    </w:p>
    <w:p w:rsidR="00B919B7" w:rsidRPr="00F942FF" w:rsidRDefault="00B919B7" w:rsidP="00DC4F3E">
      <w:pPr>
        <w:snapToGrid w:val="0"/>
        <w:contextualSpacing/>
        <w:jc w:val="both"/>
        <w:rPr>
          <w:rFonts w:eastAsia="Calibri"/>
          <w:b/>
          <w:bCs/>
          <w:sz w:val="20"/>
          <w:szCs w:val="20"/>
        </w:rPr>
      </w:pPr>
      <w:r w:rsidRPr="00F942FF">
        <w:rPr>
          <w:rFonts w:eastAsia="Calibri"/>
          <w:b/>
          <w:bCs/>
          <w:sz w:val="20"/>
          <w:szCs w:val="20"/>
        </w:rPr>
        <w:t>Statistical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analysis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of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the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data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(Dean,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2006)</w:t>
      </w:r>
      <w:r w:rsidRPr="00F942FF">
        <w:rPr>
          <w:rFonts w:eastAsia="Calibri"/>
          <w:sz w:val="20"/>
          <w:szCs w:val="20"/>
        </w:rPr>
        <w:t>.</w:t>
      </w:r>
    </w:p>
    <w:p w:rsidR="00DC4F3E" w:rsidRPr="00F942FF" w:rsidRDefault="00B919B7" w:rsidP="00DC4F3E">
      <w:pPr>
        <w:snapToGrid w:val="0"/>
        <w:ind w:firstLine="425"/>
        <w:contextualSpacing/>
        <w:jc w:val="both"/>
        <w:rPr>
          <w:rFonts w:eastAsia="Calibri"/>
          <w:sz w:val="20"/>
          <w:szCs w:val="20"/>
        </w:rPr>
      </w:pPr>
      <w:r w:rsidRPr="00F942FF">
        <w:rPr>
          <w:rFonts w:eastAsia="Calibri"/>
          <w:sz w:val="20"/>
          <w:szCs w:val="20"/>
        </w:rPr>
        <w:t>Data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entry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statistical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analysis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were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performed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using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SPSS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(Statistical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Package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of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Social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Sciences)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version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21.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Categorical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data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were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expressed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number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percentage.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Continuous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normally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lastRenderedPageBreak/>
        <w:t>distributed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data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were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expressed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mean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standard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deviation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while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none-normally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distributed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data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were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expressed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median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range.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quantitative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data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were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examined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by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Kolmogrov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Smirnov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test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for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normality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of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dat</w:t>
      </w:r>
      <w:r w:rsidR="00DC4F3E" w:rsidRPr="00F942FF">
        <w:rPr>
          <w:rFonts w:eastAsia="Calibri"/>
          <w:sz w:val="20"/>
          <w:szCs w:val="20"/>
        </w:rPr>
        <w:t>a.</w:t>
      </w:r>
    </w:p>
    <w:p w:rsidR="00B919B7" w:rsidRPr="00F942FF" w:rsidRDefault="00B919B7" w:rsidP="00DC4F3E">
      <w:pPr>
        <w:snapToGrid w:val="0"/>
        <w:ind w:firstLine="425"/>
        <w:contextualSpacing/>
        <w:jc w:val="both"/>
        <w:rPr>
          <w:rFonts w:eastAsia="Calibri"/>
          <w:sz w:val="20"/>
          <w:szCs w:val="20"/>
        </w:rPr>
      </w:pPr>
      <w:r w:rsidRPr="00F942FF">
        <w:rPr>
          <w:rFonts w:eastAsia="Calibri"/>
          <w:sz w:val="20"/>
          <w:szCs w:val="20"/>
        </w:rPr>
        <w:t>Comparing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of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categorical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data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was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done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using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chi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square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test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or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fisher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exact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test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whenever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appropriate.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Statistical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significance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was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considered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when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probability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(P)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value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was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less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than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or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equal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0.05.</w:t>
      </w:r>
    </w:p>
    <w:p w:rsidR="00B919B7" w:rsidRPr="00F942FF" w:rsidRDefault="00B919B7" w:rsidP="00DC4F3E">
      <w:pPr>
        <w:snapToGrid w:val="0"/>
        <w:ind w:firstLine="425"/>
        <w:contextualSpacing/>
        <w:jc w:val="both"/>
        <w:rPr>
          <w:rFonts w:eastAsia="Calibri"/>
          <w:sz w:val="20"/>
          <w:szCs w:val="20"/>
        </w:rPr>
      </w:pPr>
    </w:p>
    <w:p w:rsidR="00B919B7" w:rsidRPr="00F942FF" w:rsidRDefault="00B919B7" w:rsidP="00DC4F3E">
      <w:pPr>
        <w:snapToGrid w:val="0"/>
        <w:contextualSpacing/>
        <w:jc w:val="both"/>
        <w:rPr>
          <w:rFonts w:eastAsia="Calibri"/>
          <w:b/>
          <w:bCs/>
          <w:sz w:val="20"/>
          <w:szCs w:val="20"/>
        </w:rPr>
      </w:pPr>
      <w:r w:rsidRPr="00F942FF">
        <w:rPr>
          <w:rFonts w:eastAsia="Calibri"/>
          <w:b/>
          <w:bCs/>
          <w:sz w:val="20"/>
          <w:szCs w:val="20"/>
        </w:rPr>
        <w:t>3.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Results</w:t>
      </w:r>
    </w:p>
    <w:p w:rsidR="00B919B7" w:rsidRPr="00F942FF" w:rsidRDefault="00B919B7" w:rsidP="00DC4F3E">
      <w:pPr>
        <w:snapToGrid w:val="0"/>
        <w:ind w:firstLine="425"/>
        <w:jc w:val="both"/>
        <w:rPr>
          <w:color w:val="000000"/>
          <w:sz w:val="20"/>
          <w:szCs w:val="20"/>
        </w:rPr>
      </w:pPr>
      <w:r w:rsidRPr="00F942FF">
        <w:rPr>
          <w:b/>
          <w:sz w:val="20"/>
          <w:szCs w:val="20"/>
        </w:rPr>
        <w:t>Table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(1)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shows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the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demographic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data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for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included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participants.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As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regard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age,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the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mean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age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of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studied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patients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was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29.8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±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18.5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years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with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minimum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age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of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11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years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and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maximum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age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of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60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years.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b/>
          <w:bCs/>
          <w:color w:val="000000"/>
          <w:sz w:val="20"/>
          <w:szCs w:val="20"/>
        </w:rPr>
        <w:t>As</w:t>
      </w:r>
      <w:r w:rsidR="00EB5140" w:rsidRPr="00F942FF">
        <w:rPr>
          <w:b/>
          <w:bCs/>
          <w:color w:val="000000"/>
          <w:sz w:val="20"/>
          <w:szCs w:val="20"/>
        </w:rPr>
        <w:t xml:space="preserve"> </w:t>
      </w:r>
      <w:r w:rsidRPr="00F942FF">
        <w:rPr>
          <w:b/>
          <w:bCs/>
          <w:color w:val="000000"/>
          <w:sz w:val="20"/>
          <w:szCs w:val="20"/>
        </w:rPr>
        <w:t>regard</w:t>
      </w:r>
      <w:r w:rsidR="00EB5140" w:rsidRPr="00F942FF">
        <w:rPr>
          <w:b/>
          <w:bCs/>
          <w:color w:val="000000"/>
          <w:sz w:val="20"/>
          <w:szCs w:val="20"/>
        </w:rPr>
        <w:t xml:space="preserve"> </w:t>
      </w:r>
      <w:r w:rsidRPr="00F942FF">
        <w:rPr>
          <w:b/>
          <w:bCs/>
          <w:color w:val="000000"/>
          <w:sz w:val="20"/>
          <w:szCs w:val="20"/>
        </w:rPr>
        <w:t>sex,</w:t>
      </w:r>
      <w:r w:rsidR="00EB5140" w:rsidRPr="00F942FF">
        <w:rPr>
          <w:b/>
          <w:bCs/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there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were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6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males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(30%)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and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14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females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(70%)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in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the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studied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patients.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b/>
          <w:bCs/>
          <w:color w:val="000000"/>
          <w:sz w:val="20"/>
          <w:szCs w:val="20"/>
        </w:rPr>
        <w:t>as</w:t>
      </w:r>
      <w:r w:rsidR="00EB5140" w:rsidRPr="00F942FF">
        <w:rPr>
          <w:b/>
          <w:bCs/>
          <w:color w:val="000000"/>
          <w:sz w:val="20"/>
          <w:szCs w:val="20"/>
        </w:rPr>
        <w:t xml:space="preserve"> </w:t>
      </w:r>
      <w:r w:rsidRPr="00F942FF">
        <w:rPr>
          <w:b/>
          <w:bCs/>
          <w:color w:val="000000"/>
          <w:sz w:val="20"/>
          <w:szCs w:val="20"/>
        </w:rPr>
        <w:t>regard</w:t>
      </w:r>
      <w:r w:rsidR="00EB5140" w:rsidRPr="00F942FF">
        <w:rPr>
          <w:b/>
          <w:bCs/>
          <w:color w:val="000000"/>
          <w:sz w:val="20"/>
          <w:szCs w:val="20"/>
        </w:rPr>
        <w:t xml:space="preserve"> </w:t>
      </w:r>
      <w:r w:rsidRPr="00F942FF">
        <w:rPr>
          <w:b/>
          <w:bCs/>
          <w:color w:val="000000"/>
          <w:sz w:val="20"/>
          <w:szCs w:val="20"/>
        </w:rPr>
        <w:t>family</w:t>
      </w:r>
      <w:r w:rsidR="00EB5140" w:rsidRPr="00F942FF">
        <w:rPr>
          <w:b/>
          <w:bCs/>
          <w:color w:val="000000"/>
          <w:sz w:val="20"/>
          <w:szCs w:val="20"/>
        </w:rPr>
        <w:t xml:space="preserve"> </w:t>
      </w:r>
      <w:r w:rsidRPr="00F942FF">
        <w:rPr>
          <w:b/>
          <w:bCs/>
          <w:color w:val="000000"/>
          <w:sz w:val="20"/>
          <w:szCs w:val="20"/>
        </w:rPr>
        <w:t>history,</w:t>
      </w:r>
      <w:r w:rsidR="00EB5140" w:rsidRPr="00F942FF">
        <w:rPr>
          <w:b/>
          <w:bCs/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there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were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18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patients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(90%)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of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negative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family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history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and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2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patients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(10%)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of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positive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family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history.</w:t>
      </w:r>
    </w:p>
    <w:p w:rsidR="00DC4F3E" w:rsidRPr="00F942FF" w:rsidRDefault="00DC4F3E" w:rsidP="00DC4F3E">
      <w:pPr>
        <w:snapToGrid w:val="0"/>
        <w:jc w:val="center"/>
        <w:rPr>
          <w:b/>
          <w:sz w:val="20"/>
          <w:szCs w:val="20"/>
        </w:rPr>
        <w:sectPr w:rsidR="00DC4F3E" w:rsidRPr="00F942FF" w:rsidSect="00DF7312">
          <w:headerReference w:type="default" r:id="rId11"/>
          <w:pgSz w:w="12240" w:h="15840"/>
          <w:pgMar w:top="1440" w:right="1440" w:bottom="1440" w:left="1440" w:header="720" w:footer="720" w:gutter="0"/>
          <w:cols w:num="2" w:space="600"/>
          <w:rtlGutter/>
          <w:docGrid w:linePitch="360"/>
        </w:sectPr>
      </w:pPr>
    </w:p>
    <w:p w:rsidR="00CF5D2C" w:rsidRPr="00F942FF" w:rsidRDefault="00CF5D2C" w:rsidP="00DC4F3E">
      <w:pPr>
        <w:snapToGrid w:val="0"/>
        <w:jc w:val="center"/>
        <w:rPr>
          <w:b/>
          <w:sz w:val="20"/>
          <w:szCs w:val="20"/>
        </w:rPr>
      </w:pPr>
    </w:p>
    <w:p w:rsidR="004340B7" w:rsidRPr="00F942FF" w:rsidRDefault="004340B7" w:rsidP="00DC4F3E">
      <w:pPr>
        <w:snapToGrid w:val="0"/>
        <w:jc w:val="center"/>
        <w:rPr>
          <w:b/>
          <w:sz w:val="20"/>
          <w:szCs w:val="20"/>
        </w:rPr>
      </w:pPr>
      <w:r w:rsidRPr="00F942FF">
        <w:rPr>
          <w:b/>
          <w:sz w:val="20"/>
          <w:szCs w:val="20"/>
        </w:rPr>
        <w:t>Table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(1):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Demographic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data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for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included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participants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855"/>
        <w:gridCol w:w="2079"/>
        <w:gridCol w:w="1794"/>
        <w:gridCol w:w="2746"/>
      </w:tblGrid>
      <w:tr w:rsidR="00B919B7" w:rsidRPr="00F942FF" w:rsidTr="00EB5140">
        <w:trPr>
          <w:jc w:val="center"/>
        </w:trPr>
        <w:tc>
          <w:tcPr>
            <w:tcW w:w="2604" w:type="pct"/>
            <w:gridSpan w:val="2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19"/>
                <w:szCs w:val="19"/>
              </w:rPr>
            </w:pPr>
            <w:r w:rsidRPr="00F942FF">
              <w:rPr>
                <w:b/>
                <w:sz w:val="19"/>
                <w:szCs w:val="19"/>
              </w:rPr>
              <w:t>Demographic</w:t>
            </w:r>
            <w:r w:rsidR="00EB5140" w:rsidRPr="00F942FF">
              <w:rPr>
                <w:b/>
                <w:sz w:val="19"/>
                <w:szCs w:val="19"/>
              </w:rPr>
              <w:t xml:space="preserve"> </w:t>
            </w:r>
            <w:r w:rsidRPr="00F942FF">
              <w:rPr>
                <w:b/>
                <w:sz w:val="19"/>
                <w:szCs w:val="19"/>
              </w:rPr>
              <w:t>data</w:t>
            </w:r>
          </w:p>
        </w:tc>
        <w:tc>
          <w:tcPr>
            <w:tcW w:w="2396" w:type="pct"/>
            <w:gridSpan w:val="2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  <w:hideMark/>
          </w:tcPr>
          <w:p w:rsidR="00B919B7" w:rsidRPr="00F942FF" w:rsidRDefault="00B919B7" w:rsidP="00DC4F3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19"/>
                <w:szCs w:val="19"/>
              </w:rPr>
            </w:pPr>
            <w:r w:rsidRPr="00F942FF">
              <w:rPr>
                <w:b/>
                <w:sz w:val="19"/>
                <w:szCs w:val="19"/>
              </w:rPr>
              <w:t>Studied</w:t>
            </w:r>
            <w:r w:rsidR="00EB5140" w:rsidRPr="00F942FF">
              <w:rPr>
                <w:b/>
                <w:sz w:val="19"/>
                <w:szCs w:val="19"/>
              </w:rPr>
              <w:t xml:space="preserve"> </w:t>
            </w:r>
            <w:r w:rsidRPr="00F942FF">
              <w:rPr>
                <w:b/>
                <w:sz w:val="19"/>
                <w:szCs w:val="19"/>
              </w:rPr>
              <w:t>patients</w:t>
            </w:r>
            <w:r w:rsidR="00EB5140" w:rsidRPr="00F942FF">
              <w:rPr>
                <w:b/>
                <w:sz w:val="19"/>
                <w:szCs w:val="19"/>
              </w:rPr>
              <w:t xml:space="preserve"> </w:t>
            </w:r>
            <w:r w:rsidRPr="00F942FF">
              <w:rPr>
                <w:b/>
                <w:sz w:val="19"/>
                <w:szCs w:val="19"/>
              </w:rPr>
              <w:t>(N</w:t>
            </w:r>
            <w:r w:rsidR="00EB5140" w:rsidRPr="00F942FF">
              <w:rPr>
                <w:b/>
                <w:sz w:val="19"/>
                <w:szCs w:val="19"/>
              </w:rPr>
              <w:t xml:space="preserve"> </w:t>
            </w:r>
            <w:r w:rsidRPr="00F942FF">
              <w:rPr>
                <w:b/>
                <w:sz w:val="19"/>
                <w:szCs w:val="19"/>
              </w:rPr>
              <w:t>=</w:t>
            </w:r>
            <w:r w:rsidR="00EB5140" w:rsidRPr="00F942FF">
              <w:rPr>
                <w:b/>
                <w:sz w:val="19"/>
                <w:szCs w:val="19"/>
              </w:rPr>
              <w:t xml:space="preserve"> </w:t>
            </w:r>
            <w:r w:rsidRPr="00F942FF">
              <w:rPr>
                <w:b/>
                <w:sz w:val="19"/>
                <w:szCs w:val="19"/>
              </w:rPr>
              <w:t>20)</w:t>
            </w:r>
          </w:p>
        </w:tc>
      </w:tr>
      <w:tr w:rsidR="00B919B7" w:rsidRPr="00F942FF" w:rsidTr="00EB5140">
        <w:trPr>
          <w:jc w:val="center"/>
        </w:trPr>
        <w:tc>
          <w:tcPr>
            <w:tcW w:w="1507" w:type="pct"/>
            <w:vMerge w:val="restart"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C6D9F1"/>
            <w:vAlign w:val="center"/>
            <w:hideMark/>
          </w:tcPr>
          <w:p w:rsidR="00B919B7" w:rsidRPr="00F942FF" w:rsidRDefault="00B919B7" w:rsidP="00DC4F3E">
            <w:pPr>
              <w:snapToGrid w:val="0"/>
              <w:jc w:val="both"/>
              <w:rPr>
                <w:bCs/>
                <w:sz w:val="19"/>
                <w:szCs w:val="19"/>
              </w:rPr>
            </w:pPr>
            <w:r w:rsidRPr="00F942FF">
              <w:rPr>
                <w:b/>
                <w:sz w:val="19"/>
                <w:szCs w:val="19"/>
              </w:rPr>
              <w:t>Age</w:t>
            </w:r>
            <w:r w:rsidR="00EB5140" w:rsidRPr="00F942FF">
              <w:rPr>
                <w:bCs/>
                <w:sz w:val="19"/>
                <w:szCs w:val="19"/>
              </w:rPr>
              <w:t xml:space="preserve"> </w:t>
            </w:r>
            <w:r w:rsidRPr="00F942FF">
              <w:rPr>
                <w:b/>
                <w:sz w:val="19"/>
                <w:szCs w:val="19"/>
              </w:rPr>
              <w:t>(years)</w:t>
            </w:r>
          </w:p>
        </w:tc>
        <w:tc>
          <w:tcPr>
            <w:tcW w:w="1096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  <w:hideMark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19"/>
                <w:szCs w:val="19"/>
              </w:rPr>
            </w:pPr>
            <w:r w:rsidRPr="00F942FF">
              <w:rPr>
                <w:b/>
                <w:sz w:val="19"/>
                <w:szCs w:val="19"/>
              </w:rPr>
              <w:t>Mean</w:t>
            </w:r>
            <w:r w:rsidR="00EB5140" w:rsidRPr="00F942FF">
              <w:rPr>
                <w:b/>
                <w:sz w:val="19"/>
                <w:szCs w:val="19"/>
              </w:rPr>
              <w:t xml:space="preserve"> </w:t>
            </w:r>
            <w:r w:rsidRPr="00F942FF">
              <w:rPr>
                <w:b/>
                <w:sz w:val="19"/>
                <w:szCs w:val="19"/>
              </w:rPr>
              <w:t>±SD</w:t>
            </w:r>
          </w:p>
        </w:tc>
        <w:tc>
          <w:tcPr>
            <w:tcW w:w="2396" w:type="pct"/>
            <w:gridSpan w:val="2"/>
            <w:tcBorders>
              <w:top w:val="double" w:sz="4" w:space="0" w:color="00B0F0"/>
              <w:left w:val="double" w:sz="4" w:space="0" w:color="00B0F0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F942FF">
              <w:rPr>
                <w:color w:val="000000"/>
                <w:sz w:val="19"/>
                <w:szCs w:val="19"/>
              </w:rPr>
              <w:t>29.8</w:t>
            </w:r>
            <w:r w:rsidR="00EB5140" w:rsidRPr="00F942FF">
              <w:rPr>
                <w:color w:val="000000"/>
                <w:sz w:val="19"/>
                <w:szCs w:val="19"/>
              </w:rPr>
              <w:t xml:space="preserve"> </w:t>
            </w:r>
            <w:r w:rsidRPr="00F942FF">
              <w:rPr>
                <w:color w:val="000000"/>
                <w:sz w:val="19"/>
                <w:szCs w:val="19"/>
              </w:rPr>
              <w:t>±</w:t>
            </w:r>
            <w:r w:rsidR="00EB5140" w:rsidRPr="00F942FF">
              <w:rPr>
                <w:color w:val="000000"/>
                <w:sz w:val="19"/>
                <w:szCs w:val="19"/>
              </w:rPr>
              <w:t xml:space="preserve"> </w:t>
            </w:r>
            <w:r w:rsidRPr="00F942FF">
              <w:rPr>
                <w:color w:val="000000"/>
                <w:sz w:val="19"/>
                <w:szCs w:val="19"/>
              </w:rPr>
              <w:t>18.5</w:t>
            </w:r>
          </w:p>
        </w:tc>
      </w:tr>
      <w:tr w:rsidR="00B919B7" w:rsidRPr="00F942FF" w:rsidTr="00EB5140">
        <w:trPr>
          <w:jc w:val="center"/>
        </w:trPr>
        <w:tc>
          <w:tcPr>
            <w:tcW w:w="1507" w:type="pct"/>
            <w:vMerge/>
            <w:tcBorders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096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19"/>
                <w:szCs w:val="19"/>
              </w:rPr>
            </w:pPr>
            <w:r w:rsidRPr="00F942FF">
              <w:rPr>
                <w:b/>
                <w:sz w:val="19"/>
                <w:szCs w:val="19"/>
              </w:rPr>
              <w:t>Min</w:t>
            </w:r>
            <w:r w:rsidR="00EB5140" w:rsidRPr="00F942FF">
              <w:rPr>
                <w:b/>
                <w:sz w:val="19"/>
                <w:szCs w:val="19"/>
              </w:rPr>
              <w:t xml:space="preserve"> </w:t>
            </w:r>
            <w:r w:rsidRPr="00F942FF">
              <w:rPr>
                <w:b/>
                <w:sz w:val="19"/>
                <w:szCs w:val="19"/>
              </w:rPr>
              <w:t>-</w:t>
            </w:r>
            <w:r w:rsidR="00EB5140" w:rsidRPr="00F942FF">
              <w:rPr>
                <w:b/>
                <w:sz w:val="19"/>
                <w:szCs w:val="19"/>
              </w:rPr>
              <w:t xml:space="preserve"> </w:t>
            </w:r>
            <w:r w:rsidRPr="00F942FF">
              <w:rPr>
                <w:b/>
                <w:sz w:val="19"/>
                <w:szCs w:val="19"/>
              </w:rPr>
              <w:t>Max</w:t>
            </w:r>
          </w:p>
        </w:tc>
        <w:tc>
          <w:tcPr>
            <w:tcW w:w="2396" w:type="pct"/>
            <w:gridSpan w:val="2"/>
            <w:tcBorders>
              <w:top w:val="single" w:sz="4" w:space="0" w:color="FFFFFF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F942FF">
              <w:rPr>
                <w:color w:val="000000"/>
                <w:sz w:val="19"/>
                <w:szCs w:val="19"/>
              </w:rPr>
              <w:t>11</w:t>
            </w:r>
            <w:r w:rsidR="00EB5140" w:rsidRPr="00F942FF">
              <w:rPr>
                <w:color w:val="000000"/>
                <w:sz w:val="19"/>
                <w:szCs w:val="19"/>
              </w:rPr>
              <w:t xml:space="preserve"> </w:t>
            </w:r>
            <w:r w:rsidRPr="00F942FF">
              <w:rPr>
                <w:color w:val="000000"/>
                <w:sz w:val="19"/>
                <w:szCs w:val="19"/>
              </w:rPr>
              <w:t>–</w:t>
            </w:r>
            <w:r w:rsidR="00EB5140" w:rsidRPr="00F942FF">
              <w:rPr>
                <w:color w:val="000000"/>
                <w:sz w:val="19"/>
                <w:szCs w:val="19"/>
              </w:rPr>
              <w:t xml:space="preserve"> </w:t>
            </w:r>
            <w:r w:rsidRPr="00F942FF">
              <w:rPr>
                <w:color w:val="000000"/>
                <w:sz w:val="19"/>
                <w:szCs w:val="19"/>
              </w:rPr>
              <w:t>60</w:t>
            </w:r>
          </w:p>
        </w:tc>
      </w:tr>
      <w:tr w:rsidR="00B919B7" w:rsidRPr="00F942FF" w:rsidTr="00EB5140">
        <w:trPr>
          <w:jc w:val="center"/>
        </w:trPr>
        <w:tc>
          <w:tcPr>
            <w:tcW w:w="1507" w:type="pct"/>
            <w:vMerge w:val="restart"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19"/>
                <w:szCs w:val="19"/>
              </w:rPr>
            </w:pPr>
            <w:r w:rsidRPr="00F942FF">
              <w:rPr>
                <w:b/>
                <w:sz w:val="19"/>
                <w:szCs w:val="19"/>
              </w:rPr>
              <w:t>Sex</w:t>
            </w:r>
          </w:p>
        </w:tc>
        <w:tc>
          <w:tcPr>
            <w:tcW w:w="1096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19"/>
                <w:szCs w:val="19"/>
              </w:rPr>
            </w:pPr>
            <w:r w:rsidRPr="00F942FF">
              <w:rPr>
                <w:b/>
                <w:sz w:val="19"/>
                <w:szCs w:val="19"/>
              </w:rPr>
              <w:t>Male</w:t>
            </w:r>
          </w:p>
        </w:tc>
        <w:tc>
          <w:tcPr>
            <w:tcW w:w="947" w:type="pct"/>
            <w:tcBorders>
              <w:top w:val="double" w:sz="4" w:space="0" w:color="00B0F0"/>
              <w:left w:val="double" w:sz="4" w:space="0" w:color="00B0F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F942FF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450" w:type="pct"/>
            <w:tcBorders>
              <w:top w:val="double" w:sz="4" w:space="0" w:color="00B0F0"/>
              <w:left w:val="single" w:sz="4" w:space="0" w:color="FFFFFF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F942FF">
              <w:rPr>
                <w:color w:val="000000"/>
                <w:sz w:val="19"/>
                <w:szCs w:val="19"/>
              </w:rPr>
              <w:t>30%</w:t>
            </w:r>
          </w:p>
        </w:tc>
      </w:tr>
      <w:tr w:rsidR="00B919B7" w:rsidRPr="00F942FF" w:rsidTr="00EB5140">
        <w:trPr>
          <w:jc w:val="center"/>
        </w:trPr>
        <w:tc>
          <w:tcPr>
            <w:tcW w:w="1507" w:type="pct"/>
            <w:vMerge/>
            <w:tcBorders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096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19"/>
                <w:szCs w:val="19"/>
              </w:rPr>
            </w:pPr>
            <w:r w:rsidRPr="00F942FF">
              <w:rPr>
                <w:b/>
                <w:sz w:val="19"/>
                <w:szCs w:val="19"/>
              </w:rPr>
              <w:t>Female</w:t>
            </w:r>
          </w:p>
        </w:tc>
        <w:tc>
          <w:tcPr>
            <w:tcW w:w="947" w:type="pct"/>
            <w:tcBorders>
              <w:top w:val="single" w:sz="4" w:space="0" w:color="FFFFFF"/>
              <w:left w:val="double" w:sz="4" w:space="0" w:color="00B0F0"/>
              <w:bottom w:val="double" w:sz="4" w:space="0" w:color="00B0F0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F942FF">
              <w:rPr>
                <w:color w:val="000000"/>
                <w:sz w:val="19"/>
                <w:szCs w:val="19"/>
              </w:rPr>
              <w:t>14</w:t>
            </w:r>
          </w:p>
        </w:tc>
        <w:tc>
          <w:tcPr>
            <w:tcW w:w="1450" w:type="pct"/>
            <w:tcBorders>
              <w:top w:val="single" w:sz="4" w:space="0" w:color="FFFFFF"/>
              <w:left w:val="single" w:sz="4" w:space="0" w:color="FFFFFF"/>
              <w:bottom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F942FF">
              <w:rPr>
                <w:color w:val="000000"/>
                <w:sz w:val="19"/>
                <w:szCs w:val="19"/>
              </w:rPr>
              <w:t>70%</w:t>
            </w:r>
          </w:p>
        </w:tc>
      </w:tr>
      <w:tr w:rsidR="00B919B7" w:rsidRPr="00F942FF" w:rsidTr="00EB5140">
        <w:trPr>
          <w:jc w:val="center"/>
        </w:trPr>
        <w:tc>
          <w:tcPr>
            <w:tcW w:w="1507" w:type="pct"/>
            <w:vMerge w:val="restart"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19"/>
                <w:szCs w:val="19"/>
              </w:rPr>
            </w:pPr>
            <w:r w:rsidRPr="00F942FF">
              <w:rPr>
                <w:b/>
                <w:sz w:val="19"/>
                <w:szCs w:val="19"/>
              </w:rPr>
              <w:t>Family</w:t>
            </w:r>
            <w:r w:rsidR="00EB5140" w:rsidRPr="00F942FF">
              <w:rPr>
                <w:b/>
                <w:sz w:val="19"/>
                <w:szCs w:val="19"/>
              </w:rPr>
              <w:t xml:space="preserve"> </w:t>
            </w:r>
            <w:r w:rsidRPr="00F942FF">
              <w:rPr>
                <w:b/>
                <w:sz w:val="19"/>
                <w:szCs w:val="19"/>
              </w:rPr>
              <w:t>History</w:t>
            </w:r>
          </w:p>
        </w:tc>
        <w:tc>
          <w:tcPr>
            <w:tcW w:w="1096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19"/>
                <w:szCs w:val="19"/>
              </w:rPr>
            </w:pPr>
            <w:r w:rsidRPr="00F942FF">
              <w:rPr>
                <w:b/>
                <w:sz w:val="19"/>
                <w:szCs w:val="19"/>
              </w:rPr>
              <w:t>Negative</w:t>
            </w:r>
          </w:p>
        </w:tc>
        <w:tc>
          <w:tcPr>
            <w:tcW w:w="947" w:type="pct"/>
            <w:tcBorders>
              <w:top w:val="double" w:sz="4" w:space="0" w:color="00B0F0"/>
              <w:left w:val="double" w:sz="4" w:space="0" w:color="00B0F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F942FF">
              <w:rPr>
                <w:color w:val="000000"/>
                <w:sz w:val="19"/>
                <w:szCs w:val="19"/>
              </w:rPr>
              <w:t>18</w:t>
            </w:r>
          </w:p>
        </w:tc>
        <w:tc>
          <w:tcPr>
            <w:tcW w:w="1450" w:type="pct"/>
            <w:tcBorders>
              <w:top w:val="double" w:sz="4" w:space="0" w:color="00B0F0"/>
              <w:left w:val="single" w:sz="4" w:space="0" w:color="FFFFFF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F942FF">
              <w:rPr>
                <w:color w:val="000000"/>
                <w:sz w:val="19"/>
                <w:szCs w:val="19"/>
              </w:rPr>
              <w:t>90%</w:t>
            </w:r>
          </w:p>
        </w:tc>
      </w:tr>
      <w:tr w:rsidR="00B919B7" w:rsidRPr="00F942FF" w:rsidTr="00EB5140">
        <w:trPr>
          <w:jc w:val="center"/>
        </w:trPr>
        <w:tc>
          <w:tcPr>
            <w:tcW w:w="1507" w:type="pct"/>
            <w:vMerge/>
            <w:tcBorders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096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19"/>
                <w:szCs w:val="19"/>
              </w:rPr>
            </w:pPr>
            <w:r w:rsidRPr="00F942FF">
              <w:rPr>
                <w:b/>
                <w:sz w:val="19"/>
                <w:szCs w:val="19"/>
              </w:rPr>
              <w:t>Positive</w:t>
            </w:r>
          </w:p>
        </w:tc>
        <w:tc>
          <w:tcPr>
            <w:tcW w:w="947" w:type="pct"/>
            <w:tcBorders>
              <w:top w:val="single" w:sz="4" w:space="0" w:color="FFFFFF"/>
              <w:left w:val="double" w:sz="4" w:space="0" w:color="00B0F0"/>
              <w:bottom w:val="double" w:sz="4" w:space="0" w:color="00B0F0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F942FF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450" w:type="pct"/>
            <w:tcBorders>
              <w:top w:val="single" w:sz="4" w:space="0" w:color="FFFFFF"/>
              <w:left w:val="single" w:sz="4" w:space="0" w:color="FFFFFF"/>
              <w:bottom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F942FF">
              <w:rPr>
                <w:color w:val="000000"/>
                <w:sz w:val="19"/>
                <w:szCs w:val="19"/>
              </w:rPr>
              <w:t>10%</w:t>
            </w:r>
          </w:p>
        </w:tc>
      </w:tr>
    </w:tbl>
    <w:p w:rsidR="00B919B7" w:rsidRPr="00F942FF" w:rsidRDefault="00B919B7" w:rsidP="00DC4F3E">
      <w:pPr>
        <w:snapToGrid w:val="0"/>
        <w:jc w:val="center"/>
        <w:rPr>
          <w:rFonts w:eastAsiaTheme="minorEastAsia"/>
          <w:b/>
          <w:bCs/>
          <w:sz w:val="20"/>
          <w:szCs w:val="20"/>
        </w:rPr>
      </w:pPr>
    </w:p>
    <w:p w:rsidR="00536061" w:rsidRPr="00F942FF" w:rsidRDefault="00536061" w:rsidP="00536061">
      <w:pPr>
        <w:snapToGrid w:val="0"/>
        <w:jc w:val="center"/>
        <w:rPr>
          <w:b/>
          <w:sz w:val="20"/>
          <w:szCs w:val="20"/>
        </w:rPr>
      </w:pPr>
      <w:r w:rsidRPr="00F942FF">
        <w:rPr>
          <w:b/>
          <w:sz w:val="20"/>
          <w:szCs w:val="20"/>
        </w:rPr>
        <w:t>Table (2):</w:t>
      </w:r>
      <w:r w:rsidRPr="00F942FF">
        <w:rPr>
          <w:b/>
          <w:color w:val="FF0000"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Description of clinical data in studied patients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764"/>
        <w:gridCol w:w="3361"/>
        <w:gridCol w:w="928"/>
        <w:gridCol w:w="1421"/>
      </w:tblGrid>
      <w:tr w:rsidR="00536061" w:rsidRPr="00F942FF" w:rsidTr="00214502">
        <w:trPr>
          <w:jc w:val="center"/>
        </w:trPr>
        <w:tc>
          <w:tcPr>
            <w:tcW w:w="3760" w:type="pct"/>
            <w:gridSpan w:val="2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536061" w:rsidRPr="00F942FF" w:rsidRDefault="00536061" w:rsidP="0021450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18"/>
                <w:szCs w:val="18"/>
              </w:rPr>
            </w:pPr>
            <w:r w:rsidRPr="00F942FF">
              <w:rPr>
                <w:b/>
                <w:sz w:val="18"/>
                <w:szCs w:val="18"/>
              </w:rPr>
              <w:t>Clinical data</w:t>
            </w:r>
          </w:p>
        </w:tc>
        <w:tc>
          <w:tcPr>
            <w:tcW w:w="1240" w:type="pct"/>
            <w:gridSpan w:val="2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  <w:hideMark/>
          </w:tcPr>
          <w:p w:rsidR="00536061" w:rsidRPr="00F942FF" w:rsidRDefault="00536061" w:rsidP="00F942F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18"/>
                <w:szCs w:val="18"/>
              </w:rPr>
            </w:pPr>
            <w:r w:rsidRPr="00F942FF">
              <w:rPr>
                <w:b/>
                <w:sz w:val="18"/>
                <w:szCs w:val="18"/>
              </w:rPr>
              <w:t>Studied patients</w:t>
            </w:r>
            <w:r w:rsidR="00F942FF" w:rsidRPr="00F942FF">
              <w:rPr>
                <w:rFonts w:eastAsiaTheme="minorEastAsia" w:hint="eastAsia"/>
                <w:b/>
                <w:sz w:val="18"/>
                <w:szCs w:val="18"/>
              </w:rPr>
              <w:t xml:space="preserve"> </w:t>
            </w:r>
            <w:r w:rsidRPr="00F942FF">
              <w:rPr>
                <w:b/>
                <w:sz w:val="18"/>
                <w:szCs w:val="18"/>
              </w:rPr>
              <w:t>(N = 20)</w:t>
            </w:r>
          </w:p>
        </w:tc>
      </w:tr>
      <w:tr w:rsidR="00536061" w:rsidRPr="00F942FF" w:rsidTr="00214502">
        <w:trPr>
          <w:jc w:val="center"/>
        </w:trPr>
        <w:tc>
          <w:tcPr>
            <w:tcW w:w="1986" w:type="pct"/>
            <w:vMerge w:val="restart"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C6D9F1"/>
            <w:vAlign w:val="center"/>
            <w:hideMark/>
          </w:tcPr>
          <w:p w:rsidR="00536061" w:rsidRPr="00F942FF" w:rsidRDefault="00536061" w:rsidP="00214502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F942FF">
              <w:rPr>
                <w:b/>
                <w:sz w:val="18"/>
                <w:szCs w:val="18"/>
              </w:rPr>
              <w:t>Duration of disease</w:t>
            </w:r>
            <w:r w:rsidRPr="00F942FF">
              <w:rPr>
                <w:bCs/>
                <w:sz w:val="18"/>
                <w:szCs w:val="18"/>
              </w:rPr>
              <w:t xml:space="preserve"> </w:t>
            </w:r>
            <w:r w:rsidRPr="00F942FF">
              <w:rPr>
                <w:b/>
                <w:sz w:val="18"/>
                <w:szCs w:val="18"/>
              </w:rPr>
              <w:t>(years)</w:t>
            </w:r>
          </w:p>
        </w:tc>
        <w:tc>
          <w:tcPr>
            <w:tcW w:w="1774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  <w:hideMark/>
          </w:tcPr>
          <w:p w:rsidR="00536061" w:rsidRPr="00F942FF" w:rsidRDefault="00536061" w:rsidP="00214502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F942FF">
              <w:rPr>
                <w:b/>
                <w:sz w:val="18"/>
                <w:szCs w:val="18"/>
              </w:rPr>
              <w:t>Mean ±SD</w:t>
            </w:r>
          </w:p>
        </w:tc>
        <w:tc>
          <w:tcPr>
            <w:tcW w:w="1240" w:type="pct"/>
            <w:gridSpan w:val="2"/>
            <w:tcBorders>
              <w:top w:val="double" w:sz="4" w:space="0" w:color="00B0F0"/>
              <w:left w:val="double" w:sz="4" w:space="0" w:color="00B0F0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F942FF">
              <w:rPr>
                <w:color w:val="000000"/>
                <w:sz w:val="18"/>
                <w:szCs w:val="18"/>
              </w:rPr>
              <w:t>4.05 ± 2.4</w:t>
            </w:r>
          </w:p>
        </w:tc>
      </w:tr>
      <w:tr w:rsidR="00536061" w:rsidRPr="00F942FF" w:rsidTr="00214502">
        <w:trPr>
          <w:jc w:val="center"/>
        </w:trPr>
        <w:tc>
          <w:tcPr>
            <w:tcW w:w="1986" w:type="pct"/>
            <w:vMerge/>
            <w:tcBorders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4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F942FF">
              <w:rPr>
                <w:b/>
                <w:sz w:val="18"/>
                <w:szCs w:val="18"/>
              </w:rPr>
              <w:t>Min - Max</w:t>
            </w:r>
          </w:p>
        </w:tc>
        <w:tc>
          <w:tcPr>
            <w:tcW w:w="1240" w:type="pct"/>
            <w:gridSpan w:val="2"/>
            <w:tcBorders>
              <w:top w:val="single" w:sz="4" w:space="0" w:color="FFFFFF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F942FF">
              <w:rPr>
                <w:color w:val="000000"/>
                <w:sz w:val="18"/>
                <w:szCs w:val="18"/>
              </w:rPr>
              <w:t>1 – 9</w:t>
            </w:r>
          </w:p>
        </w:tc>
      </w:tr>
      <w:tr w:rsidR="00536061" w:rsidRPr="00F942FF" w:rsidTr="00214502">
        <w:trPr>
          <w:jc w:val="center"/>
        </w:trPr>
        <w:tc>
          <w:tcPr>
            <w:tcW w:w="1986" w:type="pct"/>
            <w:vMerge w:val="restart"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F942FF">
              <w:rPr>
                <w:b/>
                <w:sz w:val="18"/>
                <w:szCs w:val="18"/>
              </w:rPr>
              <w:t>Skin type</w:t>
            </w:r>
          </w:p>
        </w:tc>
        <w:tc>
          <w:tcPr>
            <w:tcW w:w="1774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F942FF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490" w:type="pct"/>
            <w:tcBorders>
              <w:top w:val="double" w:sz="4" w:space="0" w:color="00B0F0"/>
              <w:left w:val="double" w:sz="4" w:space="0" w:color="00B0F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F942F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50" w:type="pct"/>
            <w:tcBorders>
              <w:top w:val="double" w:sz="4" w:space="0" w:color="00B0F0"/>
              <w:left w:val="single" w:sz="4" w:space="0" w:color="FFFFFF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F942FF">
              <w:rPr>
                <w:color w:val="000000"/>
                <w:sz w:val="18"/>
                <w:szCs w:val="18"/>
              </w:rPr>
              <w:t>75%</w:t>
            </w:r>
          </w:p>
        </w:tc>
      </w:tr>
      <w:tr w:rsidR="00536061" w:rsidRPr="00F942FF" w:rsidTr="00214502">
        <w:trPr>
          <w:jc w:val="center"/>
        </w:trPr>
        <w:tc>
          <w:tcPr>
            <w:tcW w:w="1986" w:type="pct"/>
            <w:vMerge/>
            <w:tcBorders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4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F942FF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490" w:type="pct"/>
            <w:tcBorders>
              <w:top w:val="single" w:sz="4" w:space="0" w:color="FFFFFF"/>
              <w:left w:val="double" w:sz="4" w:space="0" w:color="00B0F0"/>
              <w:bottom w:val="double" w:sz="4" w:space="0" w:color="00B0F0"/>
              <w:right w:val="single" w:sz="4" w:space="0" w:color="FFFFFF"/>
            </w:tcBorders>
            <w:shd w:val="clear" w:color="auto" w:fill="auto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F942F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50" w:type="pct"/>
            <w:tcBorders>
              <w:top w:val="single" w:sz="4" w:space="0" w:color="FFFFFF"/>
              <w:left w:val="single" w:sz="4" w:space="0" w:color="FFFFFF"/>
              <w:bottom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F942FF">
              <w:rPr>
                <w:color w:val="000000"/>
                <w:sz w:val="18"/>
                <w:szCs w:val="18"/>
              </w:rPr>
              <w:t>25%</w:t>
            </w:r>
          </w:p>
        </w:tc>
      </w:tr>
      <w:tr w:rsidR="00536061" w:rsidRPr="00F942FF" w:rsidTr="00214502">
        <w:trPr>
          <w:jc w:val="center"/>
        </w:trPr>
        <w:tc>
          <w:tcPr>
            <w:tcW w:w="1986" w:type="pct"/>
            <w:vMerge w:val="restart"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F942FF">
              <w:rPr>
                <w:b/>
                <w:sz w:val="18"/>
                <w:szCs w:val="18"/>
              </w:rPr>
              <w:t>Type of vitiligo</w:t>
            </w:r>
          </w:p>
        </w:tc>
        <w:tc>
          <w:tcPr>
            <w:tcW w:w="1774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F942FF">
              <w:rPr>
                <w:b/>
                <w:sz w:val="18"/>
                <w:szCs w:val="18"/>
              </w:rPr>
              <w:t>Acral</w:t>
            </w:r>
          </w:p>
        </w:tc>
        <w:tc>
          <w:tcPr>
            <w:tcW w:w="490" w:type="pct"/>
            <w:tcBorders>
              <w:top w:val="double" w:sz="4" w:space="0" w:color="00B0F0"/>
              <w:left w:val="double" w:sz="4" w:space="0" w:color="00B0F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F942F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pct"/>
            <w:tcBorders>
              <w:top w:val="double" w:sz="4" w:space="0" w:color="00B0F0"/>
              <w:left w:val="single" w:sz="4" w:space="0" w:color="FFFFFF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F942FF">
              <w:rPr>
                <w:color w:val="000000"/>
                <w:sz w:val="18"/>
                <w:szCs w:val="18"/>
              </w:rPr>
              <w:t>10%</w:t>
            </w:r>
          </w:p>
        </w:tc>
      </w:tr>
      <w:tr w:rsidR="00536061" w:rsidRPr="00F942FF" w:rsidTr="00214502">
        <w:trPr>
          <w:jc w:val="center"/>
        </w:trPr>
        <w:tc>
          <w:tcPr>
            <w:tcW w:w="1986" w:type="pct"/>
            <w:vMerge/>
            <w:tcBorders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4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F942FF">
              <w:rPr>
                <w:b/>
                <w:sz w:val="18"/>
                <w:szCs w:val="18"/>
              </w:rPr>
              <w:t>Wide spread</w:t>
            </w:r>
          </w:p>
        </w:tc>
        <w:tc>
          <w:tcPr>
            <w:tcW w:w="490" w:type="pct"/>
            <w:tcBorders>
              <w:top w:val="single" w:sz="4" w:space="0" w:color="FFFFFF"/>
              <w:left w:val="double" w:sz="4" w:space="0" w:color="00B0F0"/>
              <w:bottom w:val="double" w:sz="4" w:space="0" w:color="00B0F0"/>
              <w:right w:val="single" w:sz="4" w:space="0" w:color="FFFFFF"/>
            </w:tcBorders>
            <w:shd w:val="clear" w:color="auto" w:fill="auto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F942F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50" w:type="pct"/>
            <w:tcBorders>
              <w:top w:val="single" w:sz="4" w:space="0" w:color="FFFFFF"/>
              <w:left w:val="single" w:sz="4" w:space="0" w:color="FFFFFF"/>
              <w:bottom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F942FF">
              <w:rPr>
                <w:color w:val="000000"/>
                <w:sz w:val="18"/>
                <w:szCs w:val="18"/>
              </w:rPr>
              <w:t>90%</w:t>
            </w:r>
          </w:p>
        </w:tc>
      </w:tr>
      <w:tr w:rsidR="00536061" w:rsidRPr="00F942FF" w:rsidTr="00214502">
        <w:trPr>
          <w:jc w:val="center"/>
        </w:trPr>
        <w:tc>
          <w:tcPr>
            <w:tcW w:w="1986" w:type="pct"/>
            <w:vMerge w:val="restart"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F942FF">
              <w:rPr>
                <w:b/>
                <w:sz w:val="18"/>
                <w:szCs w:val="18"/>
              </w:rPr>
              <w:t>Site of lesion</w:t>
            </w:r>
          </w:p>
        </w:tc>
        <w:tc>
          <w:tcPr>
            <w:tcW w:w="1774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F942FF">
              <w:rPr>
                <w:b/>
                <w:sz w:val="18"/>
                <w:szCs w:val="18"/>
              </w:rPr>
              <w:t>Arm</w:t>
            </w:r>
          </w:p>
        </w:tc>
        <w:tc>
          <w:tcPr>
            <w:tcW w:w="1240" w:type="pct"/>
            <w:gridSpan w:val="2"/>
            <w:tcBorders>
              <w:top w:val="double" w:sz="4" w:space="0" w:color="00B0F0"/>
              <w:left w:val="double" w:sz="4" w:space="0" w:color="00B0F0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F942FF">
              <w:rPr>
                <w:color w:val="000000"/>
                <w:sz w:val="18"/>
                <w:szCs w:val="18"/>
              </w:rPr>
              <w:t>4</w:t>
            </w:r>
          </w:p>
        </w:tc>
      </w:tr>
      <w:tr w:rsidR="00536061" w:rsidRPr="00F942FF" w:rsidTr="00214502">
        <w:trPr>
          <w:jc w:val="center"/>
        </w:trPr>
        <w:tc>
          <w:tcPr>
            <w:tcW w:w="1986" w:type="pct"/>
            <w:vMerge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4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F942FF">
              <w:rPr>
                <w:b/>
                <w:sz w:val="18"/>
                <w:szCs w:val="18"/>
              </w:rPr>
              <w:t>Face</w:t>
            </w:r>
          </w:p>
        </w:tc>
        <w:tc>
          <w:tcPr>
            <w:tcW w:w="1240" w:type="pct"/>
            <w:gridSpan w:val="2"/>
            <w:tcBorders>
              <w:top w:val="single" w:sz="4" w:space="0" w:color="FFFFFF"/>
              <w:left w:val="double" w:sz="4" w:space="0" w:color="00B0F0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F942FF">
              <w:rPr>
                <w:color w:val="000000"/>
                <w:sz w:val="18"/>
                <w:szCs w:val="18"/>
              </w:rPr>
              <w:t>2</w:t>
            </w:r>
          </w:p>
        </w:tc>
      </w:tr>
      <w:tr w:rsidR="00536061" w:rsidRPr="00F942FF" w:rsidTr="00214502">
        <w:trPr>
          <w:jc w:val="center"/>
        </w:trPr>
        <w:tc>
          <w:tcPr>
            <w:tcW w:w="1986" w:type="pct"/>
            <w:vMerge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4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F942FF">
              <w:rPr>
                <w:b/>
                <w:sz w:val="18"/>
                <w:szCs w:val="18"/>
              </w:rPr>
              <w:t xml:space="preserve">Trunk </w:t>
            </w:r>
          </w:p>
        </w:tc>
        <w:tc>
          <w:tcPr>
            <w:tcW w:w="1240" w:type="pct"/>
            <w:gridSpan w:val="2"/>
            <w:tcBorders>
              <w:top w:val="single" w:sz="4" w:space="0" w:color="FFFFFF"/>
              <w:left w:val="double" w:sz="4" w:space="0" w:color="00B0F0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F942FF">
              <w:rPr>
                <w:color w:val="000000"/>
                <w:sz w:val="18"/>
                <w:szCs w:val="18"/>
              </w:rPr>
              <w:t>11</w:t>
            </w:r>
          </w:p>
        </w:tc>
      </w:tr>
      <w:tr w:rsidR="00536061" w:rsidRPr="00F942FF" w:rsidTr="00214502">
        <w:trPr>
          <w:jc w:val="center"/>
        </w:trPr>
        <w:tc>
          <w:tcPr>
            <w:tcW w:w="1986" w:type="pct"/>
            <w:vMerge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4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F942FF">
              <w:rPr>
                <w:b/>
                <w:sz w:val="18"/>
                <w:szCs w:val="18"/>
              </w:rPr>
              <w:t>Hands</w:t>
            </w:r>
          </w:p>
        </w:tc>
        <w:tc>
          <w:tcPr>
            <w:tcW w:w="1240" w:type="pct"/>
            <w:gridSpan w:val="2"/>
            <w:tcBorders>
              <w:top w:val="single" w:sz="4" w:space="0" w:color="FFFFFF"/>
              <w:left w:val="double" w:sz="4" w:space="0" w:color="00B0F0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F942FF">
              <w:rPr>
                <w:color w:val="000000"/>
                <w:sz w:val="18"/>
                <w:szCs w:val="18"/>
              </w:rPr>
              <w:t>6</w:t>
            </w:r>
          </w:p>
        </w:tc>
      </w:tr>
      <w:tr w:rsidR="00536061" w:rsidRPr="00F942FF" w:rsidTr="00214502">
        <w:trPr>
          <w:jc w:val="center"/>
        </w:trPr>
        <w:tc>
          <w:tcPr>
            <w:tcW w:w="1986" w:type="pct"/>
            <w:vMerge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4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F942FF">
              <w:rPr>
                <w:b/>
                <w:sz w:val="18"/>
                <w:szCs w:val="18"/>
              </w:rPr>
              <w:t>Leg</w:t>
            </w:r>
          </w:p>
        </w:tc>
        <w:tc>
          <w:tcPr>
            <w:tcW w:w="1240" w:type="pct"/>
            <w:gridSpan w:val="2"/>
            <w:tcBorders>
              <w:top w:val="single" w:sz="4" w:space="0" w:color="FFFFFF"/>
              <w:left w:val="double" w:sz="4" w:space="0" w:color="00B0F0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F942FF">
              <w:rPr>
                <w:color w:val="000000"/>
                <w:sz w:val="18"/>
                <w:szCs w:val="18"/>
              </w:rPr>
              <w:t>12</w:t>
            </w:r>
          </w:p>
        </w:tc>
      </w:tr>
      <w:tr w:rsidR="00536061" w:rsidRPr="00F942FF" w:rsidTr="00214502">
        <w:trPr>
          <w:jc w:val="center"/>
        </w:trPr>
        <w:tc>
          <w:tcPr>
            <w:tcW w:w="1986" w:type="pct"/>
            <w:vMerge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4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F942FF">
              <w:rPr>
                <w:b/>
                <w:sz w:val="18"/>
                <w:szCs w:val="18"/>
              </w:rPr>
              <w:t>Foot</w:t>
            </w:r>
          </w:p>
        </w:tc>
        <w:tc>
          <w:tcPr>
            <w:tcW w:w="1240" w:type="pct"/>
            <w:gridSpan w:val="2"/>
            <w:tcBorders>
              <w:top w:val="single" w:sz="4" w:space="0" w:color="FFFFFF"/>
              <w:left w:val="double" w:sz="4" w:space="0" w:color="00B0F0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F942FF">
              <w:rPr>
                <w:color w:val="000000"/>
                <w:sz w:val="18"/>
                <w:szCs w:val="18"/>
              </w:rPr>
              <w:t>12</w:t>
            </w:r>
          </w:p>
        </w:tc>
      </w:tr>
      <w:tr w:rsidR="00536061" w:rsidRPr="00F942FF" w:rsidTr="00214502">
        <w:trPr>
          <w:jc w:val="center"/>
        </w:trPr>
        <w:tc>
          <w:tcPr>
            <w:tcW w:w="1986" w:type="pct"/>
            <w:vMerge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4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F942FF">
              <w:rPr>
                <w:b/>
                <w:sz w:val="18"/>
                <w:szCs w:val="18"/>
              </w:rPr>
              <w:t>Elbow</w:t>
            </w:r>
          </w:p>
        </w:tc>
        <w:tc>
          <w:tcPr>
            <w:tcW w:w="1240" w:type="pct"/>
            <w:gridSpan w:val="2"/>
            <w:tcBorders>
              <w:top w:val="single" w:sz="4" w:space="0" w:color="FFFFFF"/>
              <w:left w:val="double" w:sz="4" w:space="0" w:color="00B0F0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F942FF">
              <w:rPr>
                <w:color w:val="000000"/>
                <w:sz w:val="18"/>
                <w:szCs w:val="18"/>
              </w:rPr>
              <w:t>2</w:t>
            </w:r>
          </w:p>
        </w:tc>
      </w:tr>
      <w:tr w:rsidR="00536061" w:rsidRPr="00F942FF" w:rsidTr="00214502">
        <w:trPr>
          <w:jc w:val="center"/>
        </w:trPr>
        <w:tc>
          <w:tcPr>
            <w:tcW w:w="1986" w:type="pct"/>
            <w:vMerge/>
            <w:tcBorders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4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F942FF">
              <w:rPr>
                <w:b/>
                <w:sz w:val="18"/>
                <w:szCs w:val="18"/>
              </w:rPr>
              <w:t>Neck</w:t>
            </w:r>
          </w:p>
        </w:tc>
        <w:tc>
          <w:tcPr>
            <w:tcW w:w="1240" w:type="pct"/>
            <w:gridSpan w:val="2"/>
            <w:tcBorders>
              <w:top w:val="single" w:sz="4" w:space="0" w:color="FFFFFF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F942FF">
              <w:rPr>
                <w:color w:val="000000"/>
                <w:sz w:val="18"/>
                <w:szCs w:val="18"/>
              </w:rPr>
              <w:t>2</w:t>
            </w:r>
          </w:p>
        </w:tc>
      </w:tr>
      <w:tr w:rsidR="00536061" w:rsidRPr="00F942FF" w:rsidTr="00214502">
        <w:trPr>
          <w:jc w:val="center"/>
        </w:trPr>
        <w:tc>
          <w:tcPr>
            <w:tcW w:w="1986" w:type="pct"/>
            <w:vMerge w:val="restart"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F942FF">
              <w:rPr>
                <w:b/>
                <w:sz w:val="18"/>
                <w:szCs w:val="18"/>
              </w:rPr>
              <w:t>Previous treatment</w:t>
            </w:r>
          </w:p>
        </w:tc>
        <w:tc>
          <w:tcPr>
            <w:tcW w:w="1774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F942FF">
              <w:rPr>
                <w:b/>
                <w:sz w:val="18"/>
                <w:szCs w:val="18"/>
              </w:rPr>
              <w:t>UVB</w:t>
            </w:r>
          </w:p>
        </w:tc>
        <w:tc>
          <w:tcPr>
            <w:tcW w:w="1240" w:type="pct"/>
            <w:gridSpan w:val="2"/>
            <w:tcBorders>
              <w:top w:val="double" w:sz="4" w:space="0" w:color="00B0F0"/>
              <w:left w:val="double" w:sz="4" w:space="0" w:color="00B0F0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F942FF">
              <w:rPr>
                <w:color w:val="000000"/>
                <w:sz w:val="18"/>
                <w:szCs w:val="18"/>
              </w:rPr>
              <w:t>20</w:t>
            </w:r>
          </w:p>
        </w:tc>
      </w:tr>
      <w:tr w:rsidR="00536061" w:rsidRPr="00F942FF" w:rsidTr="00214502">
        <w:trPr>
          <w:jc w:val="center"/>
        </w:trPr>
        <w:tc>
          <w:tcPr>
            <w:tcW w:w="1986" w:type="pct"/>
            <w:vMerge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4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F942FF">
              <w:rPr>
                <w:b/>
                <w:sz w:val="18"/>
                <w:szCs w:val="18"/>
              </w:rPr>
              <w:t>Topical</w:t>
            </w:r>
          </w:p>
        </w:tc>
        <w:tc>
          <w:tcPr>
            <w:tcW w:w="1240" w:type="pct"/>
            <w:gridSpan w:val="2"/>
            <w:tcBorders>
              <w:top w:val="single" w:sz="4" w:space="0" w:color="FFFFFF"/>
              <w:left w:val="double" w:sz="4" w:space="0" w:color="00B0F0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F942FF">
              <w:rPr>
                <w:color w:val="000000"/>
                <w:sz w:val="18"/>
                <w:szCs w:val="18"/>
              </w:rPr>
              <w:t>18</w:t>
            </w:r>
          </w:p>
        </w:tc>
      </w:tr>
      <w:tr w:rsidR="00536061" w:rsidRPr="00F942FF" w:rsidTr="00214502">
        <w:trPr>
          <w:jc w:val="center"/>
        </w:trPr>
        <w:tc>
          <w:tcPr>
            <w:tcW w:w="1986" w:type="pct"/>
            <w:vMerge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4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F942FF">
              <w:rPr>
                <w:b/>
                <w:sz w:val="18"/>
                <w:szCs w:val="18"/>
              </w:rPr>
              <w:t>Vitamins</w:t>
            </w:r>
          </w:p>
        </w:tc>
        <w:tc>
          <w:tcPr>
            <w:tcW w:w="1240" w:type="pct"/>
            <w:gridSpan w:val="2"/>
            <w:tcBorders>
              <w:top w:val="single" w:sz="4" w:space="0" w:color="FFFFFF"/>
              <w:left w:val="double" w:sz="4" w:space="0" w:color="00B0F0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F942FF">
              <w:rPr>
                <w:color w:val="000000"/>
                <w:sz w:val="18"/>
                <w:szCs w:val="18"/>
              </w:rPr>
              <w:t>4</w:t>
            </w:r>
          </w:p>
        </w:tc>
      </w:tr>
      <w:tr w:rsidR="00536061" w:rsidRPr="00F942FF" w:rsidTr="00214502">
        <w:trPr>
          <w:jc w:val="center"/>
        </w:trPr>
        <w:tc>
          <w:tcPr>
            <w:tcW w:w="1986" w:type="pct"/>
            <w:vMerge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4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F942FF">
              <w:rPr>
                <w:b/>
                <w:sz w:val="18"/>
                <w:szCs w:val="18"/>
              </w:rPr>
              <w:t>systemic corticosteroids</w:t>
            </w:r>
          </w:p>
        </w:tc>
        <w:tc>
          <w:tcPr>
            <w:tcW w:w="1240" w:type="pct"/>
            <w:gridSpan w:val="2"/>
            <w:tcBorders>
              <w:top w:val="single" w:sz="4" w:space="0" w:color="FFFFFF"/>
              <w:left w:val="double" w:sz="4" w:space="0" w:color="00B0F0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F942FF">
              <w:rPr>
                <w:color w:val="000000"/>
                <w:sz w:val="18"/>
                <w:szCs w:val="18"/>
              </w:rPr>
              <w:t>2</w:t>
            </w:r>
          </w:p>
        </w:tc>
      </w:tr>
      <w:tr w:rsidR="00536061" w:rsidRPr="00F942FF" w:rsidTr="00214502">
        <w:trPr>
          <w:jc w:val="center"/>
        </w:trPr>
        <w:tc>
          <w:tcPr>
            <w:tcW w:w="1986" w:type="pct"/>
            <w:vMerge/>
            <w:tcBorders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4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F942FF">
              <w:rPr>
                <w:b/>
                <w:sz w:val="18"/>
                <w:szCs w:val="18"/>
              </w:rPr>
              <w:t>Intra-lesional 5-fu</w:t>
            </w:r>
          </w:p>
        </w:tc>
        <w:tc>
          <w:tcPr>
            <w:tcW w:w="1240" w:type="pct"/>
            <w:gridSpan w:val="2"/>
            <w:tcBorders>
              <w:top w:val="single" w:sz="4" w:space="0" w:color="FFFFFF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536061" w:rsidRPr="00F942FF" w:rsidRDefault="00536061" w:rsidP="00214502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F942FF">
              <w:rPr>
                <w:color w:val="000000"/>
                <w:sz w:val="18"/>
                <w:szCs w:val="18"/>
              </w:rPr>
              <w:t>1</w:t>
            </w:r>
          </w:p>
        </w:tc>
      </w:tr>
    </w:tbl>
    <w:p w:rsidR="00DC4F3E" w:rsidRDefault="00DC4F3E" w:rsidP="00F942FF">
      <w:pPr>
        <w:snapToGrid w:val="0"/>
        <w:rPr>
          <w:rFonts w:eastAsiaTheme="minorEastAsia" w:hint="eastAsia"/>
          <w:b/>
          <w:sz w:val="20"/>
          <w:szCs w:val="20"/>
        </w:rPr>
      </w:pPr>
    </w:p>
    <w:p w:rsidR="00F942FF" w:rsidRDefault="00F942FF" w:rsidP="00F942FF">
      <w:pPr>
        <w:snapToGrid w:val="0"/>
        <w:rPr>
          <w:rFonts w:eastAsiaTheme="minorEastAsia" w:hint="eastAsia"/>
          <w:b/>
          <w:sz w:val="20"/>
          <w:szCs w:val="20"/>
        </w:rPr>
      </w:pPr>
    </w:p>
    <w:p w:rsidR="00F942FF" w:rsidRPr="00F942FF" w:rsidRDefault="00F942FF" w:rsidP="00DC4F3E">
      <w:pPr>
        <w:snapToGrid w:val="0"/>
        <w:jc w:val="center"/>
        <w:rPr>
          <w:rFonts w:eastAsiaTheme="minorEastAsia" w:hint="eastAsia"/>
          <w:b/>
          <w:sz w:val="20"/>
          <w:szCs w:val="20"/>
        </w:rPr>
        <w:sectPr w:rsidR="00F942FF" w:rsidRPr="00F942FF" w:rsidSect="00EB5140">
          <w:type w:val="continuous"/>
          <w:pgSz w:w="12240" w:h="15840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EB5140" w:rsidRPr="00F942FF" w:rsidRDefault="00B919B7" w:rsidP="00DC4F3E">
      <w:pPr>
        <w:snapToGrid w:val="0"/>
        <w:ind w:firstLine="425"/>
        <w:jc w:val="both"/>
        <w:rPr>
          <w:color w:val="000000"/>
          <w:sz w:val="20"/>
          <w:szCs w:val="20"/>
        </w:rPr>
      </w:pPr>
      <w:r w:rsidRPr="00F942FF">
        <w:rPr>
          <w:b/>
          <w:sz w:val="20"/>
          <w:szCs w:val="20"/>
        </w:rPr>
        <w:lastRenderedPageBreak/>
        <w:t>Table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(2)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This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table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shows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the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clinical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data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studied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patients.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As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regard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duration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of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disease,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the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mean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duration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of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studied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patients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was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4.05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±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2.4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years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with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minimum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duration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of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1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year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and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maximum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duration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of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9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years.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b/>
          <w:bCs/>
          <w:color w:val="000000"/>
          <w:sz w:val="20"/>
          <w:szCs w:val="20"/>
        </w:rPr>
        <w:t>As</w:t>
      </w:r>
      <w:r w:rsidR="00EB5140" w:rsidRPr="00F942FF">
        <w:rPr>
          <w:b/>
          <w:bCs/>
          <w:color w:val="000000"/>
          <w:sz w:val="20"/>
          <w:szCs w:val="20"/>
        </w:rPr>
        <w:t xml:space="preserve"> </w:t>
      </w:r>
      <w:r w:rsidRPr="00F942FF">
        <w:rPr>
          <w:b/>
          <w:bCs/>
          <w:color w:val="000000"/>
          <w:sz w:val="20"/>
          <w:szCs w:val="20"/>
        </w:rPr>
        <w:t>regard</w:t>
      </w:r>
      <w:r w:rsidR="00EB5140" w:rsidRPr="00F942FF">
        <w:rPr>
          <w:b/>
          <w:bCs/>
          <w:color w:val="000000"/>
          <w:sz w:val="20"/>
          <w:szCs w:val="20"/>
        </w:rPr>
        <w:t xml:space="preserve"> </w:t>
      </w:r>
      <w:r w:rsidRPr="00F942FF">
        <w:rPr>
          <w:b/>
          <w:bCs/>
          <w:color w:val="000000"/>
          <w:sz w:val="20"/>
          <w:szCs w:val="20"/>
        </w:rPr>
        <w:t>skin</w:t>
      </w:r>
      <w:r w:rsidR="00EB5140" w:rsidRPr="00F942FF">
        <w:rPr>
          <w:b/>
          <w:bCs/>
          <w:color w:val="000000"/>
          <w:sz w:val="20"/>
          <w:szCs w:val="20"/>
        </w:rPr>
        <w:t xml:space="preserve"> </w:t>
      </w:r>
      <w:r w:rsidRPr="00F942FF">
        <w:rPr>
          <w:b/>
          <w:bCs/>
          <w:color w:val="000000"/>
          <w:sz w:val="20"/>
          <w:szCs w:val="20"/>
        </w:rPr>
        <w:t>type,</w:t>
      </w:r>
      <w:r w:rsidR="00EB5140" w:rsidRPr="00F942FF">
        <w:rPr>
          <w:b/>
          <w:bCs/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there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were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15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patients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(75%)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of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skin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type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III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and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5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patients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(25%)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of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skin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type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IV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in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the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studied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patients.</w:t>
      </w:r>
    </w:p>
    <w:p w:rsidR="00EB5140" w:rsidRPr="00F942FF" w:rsidRDefault="00EB5140" w:rsidP="00DC4F3E">
      <w:pPr>
        <w:snapToGrid w:val="0"/>
        <w:ind w:firstLine="425"/>
        <w:jc w:val="both"/>
        <w:rPr>
          <w:bCs/>
          <w:sz w:val="20"/>
          <w:szCs w:val="20"/>
        </w:rPr>
      </w:pPr>
      <w:r w:rsidRPr="00F942FF">
        <w:rPr>
          <w:b/>
          <w:bCs/>
          <w:color w:val="000000"/>
          <w:sz w:val="20"/>
          <w:szCs w:val="20"/>
        </w:rPr>
        <w:t>A</w:t>
      </w:r>
      <w:r w:rsidR="00B919B7" w:rsidRPr="00F942FF">
        <w:rPr>
          <w:b/>
          <w:bCs/>
          <w:color w:val="000000"/>
          <w:sz w:val="20"/>
          <w:szCs w:val="20"/>
        </w:rPr>
        <w:t>s</w:t>
      </w:r>
      <w:r w:rsidRPr="00F942FF">
        <w:rPr>
          <w:b/>
          <w:bCs/>
          <w:color w:val="000000"/>
          <w:sz w:val="20"/>
          <w:szCs w:val="20"/>
        </w:rPr>
        <w:t xml:space="preserve"> </w:t>
      </w:r>
      <w:r w:rsidR="00B919B7" w:rsidRPr="00F942FF">
        <w:rPr>
          <w:b/>
          <w:bCs/>
          <w:color w:val="000000"/>
          <w:sz w:val="20"/>
          <w:szCs w:val="20"/>
        </w:rPr>
        <w:t>regard</w:t>
      </w:r>
      <w:r w:rsidRPr="00F942FF">
        <w:rPr>
          <w:b/>
          <w:bCs/>
          <w:color w:val="000000"/>
          <w:sz w:val="20"/>
          <w:szCs w:val="20"/>
        </w:rPr>
        <w:t xml:space="preserve"> </w:t>
      </w:r>
      <w:r w:rsidR="00B919B7" w:rsidRPr="00F942FF">
        <w:rPr>
          <w:b/>
          <w:bCs/>
          <w:color w:val="000000"/>
          <w:sz w:val="20"/>
          <w:szCs w:val="20"/>
        </w:rPr>
        <w:t>type</w:t>
      </w:r>
      <w:r w:rsidRPr="00F942FF">
        <w:rPr>
          <w:b/>
          <w:bCs/>
          <w:color w:val="000000"/>
          <w:sz w:val="20"/>
          <w:szCs w:val="20"/>
        </w:rPr>
        <w:t xml:space="preserve"> </w:t>
      </w:r>
      <w:r w:rsidR="00B919B7" w:rsidRPr="00F942FF">
        <w:rPr>
          <w:b/>
          <w:bCs/>
          <w:color w:val="000000"/>
          <w:sz w:val="20"/>
          <w:szCs w:val="20"/>
        </w:rPr>
        <w:t>of</w:t>
      </w:r>
      <w:r w:rsidRPr="00F942FF">
        <w:rPr>
          <w:b/>
          <w:bCs/>
          <w:color w:val="000000"/>
          <w:sz w:val="20"/>
          <w:szCs w:val="20"/>
        </w:rPr>
        <w:t xml:space="preserve"> </w:t>
      </w:r>
      <w:r w:rsidR="00B919B7" w:rsidRPr="00F942FF">
        <w:rPr>
          <w:b/>
          <w:bCs/>
          <w:color w:val="000000"/>
          <w:sz w:val="20"/>
          <w:szCs w:val="20"/>
        </w:rPr>
        <w:t>vitiligo,</w:t>
      </w:r>
      <w:r w:rsidRPr="00F942FF">
        <w:rPr>
          <w:color w:val="000000"/>
          <w:sz w:val="20"/>
          <w:szCs w:val="20"/>
        </w:rPr>
        <w:t xml:space="preserve"> </w:t>
      </w:r>
      <w:r w:rsidR="00B919B7" w:rsidRPr="00F942FF">
        <w:rPr>
          <w:color w:val="000000"/>
          <w:sz w:val="20"/>
          <w:szCs w:val="20"/>
        </w:rPr>
        <w:t>there</w:t>
      </w:r>
      <w:r w:rsidRPr="00F942FF">
        <w:rPr>
          <w:color w:val="000000"/>
          <w:sz w:val="20"/>
          <w:szCs w:val="20"/>
        </w:rPr>
        <w:t xml:space="preserve"> </w:t>
      </w:r>
      <w:r w:rsidR="00B919B7" w:rsidRPr="00F942FF">
        <w:rPr>
          <w:color w:val="000000"/>
          <w:sz w:val="20"/>
          <w:szCs w:val="20"/>
        </w:rPr>
        <w:t>were</w:t>
      </w:r>
      <w:r w:rsidRPr="00F942FF">
        <w:rPr>
          <w:color w:val="000000"/>
          <w:sz w:val="20"/>
          <w:szCs w:val="20"/>
        </w:rPr>
        <w:t xml:space="preserve"> </w:t>
      </w:r>
      <w:r w:rsidR="00B919B7" w:rsidRPr="00F942FF">
        <w:rPr>
          <w:color w:val="000000"/>
          <w:sz w:val="20"/>
          <w:szCs w:val="20"/>
        </w:rPr>
        <w:t>2</w:t>
      </w:r>
      <w:r w:rsidRPr="00F942FF">
        <w:rPr>
          <w:color w:val="000000"/>
          <w:sz w:val="20"/>
          <w:szCs w:val="20"/>
        </w:rPr>
        <w:t xml:space="preserve"> </w:t>
      </w:r>
      <w:r w:rsidR="00B919B7" w:rsidRPr="00F942FF">
        <w:rPr>
          <w:color w:val="000000"/>
          <w:sz w:val="20"/>
          <w:szCs w:val="20"/>
        </w:rPr>
        <w:t>patients</w:t>
      </w:r>
      <w:r w:rsidRPr="00F942FF">
        <w:rPr>
          <w:color w:val="000000"/>
          <w:sz w:val="20"/>
          <w:szCs w:val="20"/>
        </w:rPr>
        <w:t xml:space="preserve"> </w:t>
      </w:r>
      <w:r w:rsidR="00B919B7" w:rsidRPr="00F942FF">
        <w:rPr>
          <w:color w:val="000000"/>
          <w:sz w:val="20"/>
          <w:szCs w:val="20"/>
        </w:rPr>
        <w:t>(10%)</w:t>
      </w:r>
      <w:r w:rsidRPr="00F942FF">
        <w:rPr>
          <w:color w:val="000000"/>
          <w:sz w:val="20"/>
          <w:szCs w:val="20"/>
        </w:rPr>
        <w:t xml:space="preserve"> </w:t>
      </w:r>
      <w:r w:rsidR="00B919B7" w:rsidRPr="00F942FF">
        <w:rPr>
          <w:color w:val="000000"/>
          <w:sz w:val="20"/>
          <w:szCs w:val="20"/>
        </w:rPr>
        <w:t>of</w:t>
      </w:r>
      <w:r w:rsidRPr="00F942FF">
        <w:rPr>
          <w:color w:val="000000"/>
          <w:sz w:val="20"/>
          <w:szCs w:val="20"/>
        </w:rPr>
        <w:t xml:space="preserve"> </w:t>
      </w:r>
      <w:r w:rsidR="00B919B7" w:rsidRPr="00F942FF">
        <w:rPr>
          <w:color w:val="000000"/>
          <w:sz w:val="20"/>
          <w:szCs w:val="20"/>
        </w:rPr>
        <w:t>Acral</w:t>
      </w:r>
      <w:r w:rsidRPr="00F942FF">
        <w:rPr>
          <w:color w:val="000000"/>
          <w:sz w:val="20"/>
          <w:szCs w:val="20"/>
        </w:rPr>
        <w:t xml:space="preserve"> </w:t>
      </w:r>
      <w:r w:rsidR="00B919B7" w:rsidRPr="00F942FF">
        <w:rPr>
          <w:color w:val="000000"/>
          <w:sz w:val="20"/>
          <w:szCs w:val="20"/>
        </w:rPr>
        <w:t>vitiligo</w:t>
      </w:r>
      <w:r w:rsidRPr="00F942FF">
        <w:rPr>
          <w:color w:val="000000"/>
          <w:sz w:val="20"/>
          <w:szCs w:val="20"/>
        </w:rPr>
        <w:t xml:space="preserve"> </w:t>
      </w:r>
      <w:r w:rsidR="00B919B7" w:rsidRPr="00F942FF">
        <w:rPr>
          <w:color w:val="000000"/>
          <w:sz w:val="20"/>
          <w:szCs w:val="20"/>
        </w:rPr>
        <w:t>and</w:t>
      </w:r>
      <w:r w:rsidRPr="00F942FF">
        <w:rPr>
          <w:color w:val="000000"/>
          <w:sz w:val="20"/>
          <w:szCs w:val="20"/>
        </w:rPr>
        <w:t xml:space="preserve"> </w:t>
      </w:r>
      <w:r w:rsidR="00B919B7" w:rsidRPr="00F942FF">
        <w:rPr>
          <w:color w:val="000000"/>
          <w:sz w:val="20"/>
          <w:szCs w:val="20"/>
        </w:rPr>
        <w:t>18</w:t>
      </w:r>
      <w:r w:rsidRPr="00F942FF">
        <w:rPr>
          <w:color w:val="000000"/>
          <w:sz w:val="20"/>
          <w:szCs w:val="20"/>
        </w:rPr>
        <w:t xml:space="preserve"> </w:t>
      </w:r>
      <w:r w:rsidR="00B919B7" w:rsidRPr="00F942FF">
        <w:rPr>
          <w:color w:val="000000"/>
          <w:sz w:val="20"/>
          <w:szCs w:val="20"/>
        </w:rPr>
        <w:t>patients</w:t>
      </w:r>
      <w:r w:rsidRPr="00F942FF">
        <w:rPr>
          <w:color w:val="000000"/>
          <w:sz w:val="20"/>
          <w:szCs w:val="20"/>
        </w:rPr>
        <w:t xml:space="preserve"> </w:t>
      </w:r>
      <w:r w:rsidR="00B919B7" w:rsidRPr="00F942FF">
        <w:rPr>
          <w:color w:val="000000"/>
          <w:sz w:val="20"/>
          <w:szCs w:val="20"/>
        </w:rPr>
        <w:t>(90%)</w:t>
      </w:r>
      <w:r w:rsidRPr="00F942FF">
        <w:rPr>
          <w:color w:val="000000"/>
          <w:sz w:val="20"/>
          <w:szCs w:val="20"/>
        </w:rPr>
        <w:t xml:space="preserve"> </w:t>
      </w:r>
      <w:r w:rsidR="00B919B7" w:rsidRPr="00F942FF">
        <w:rPr>
          <w:color w:val="000000"/>
          <w:sz w:val="20"/>
          <w:szCs w:val="20"/>
        </w:rPr>
        <w:t>of</w:t>
      </w:r>
      <w:r w:rsidRPr="00F942FF">
        <w:rPr>
          <w:color w:val="000000"/>
          <w:sz w:val="20"/>
          <w:szCs w:val="20"/>
        </w:rPr>
        <w:t xml:space="preserve"> </w:t>
      </w:r>
      <w:r w:rsidR="00B919B7" w:rsidRPr="00F942FF">
        <w:rPr>
          <w:color w:val="000000"/>
          <w:sz w:val="20"/>
          <w:szCs w:val="20"/>
        </w:rPr>
        <w:t>wide</w:t>
      </w:r>
      <w:r w:rsidRPr="00F942FF">
        <w:rPr>
          <w:color w:val="000000"/>
          <w:sz w:val="20"/>
          <w:szCs w:val="20"/>
        </w:rPr>
        <w:t xml:space="preserve"> </w:t>
      </w:r>
      <w:r w:rsidR="00B919B7" w:rsidRPr="00F942FF">
        <w:rPr>
          <w:color w:val="000000"/>
          <w:sz w:val="20"/>
          <w:szCs w:val="20"/>
        </w:rPr>
        <w:t>spread</w:t>
      </w:r>
      <w:r w:rsidRPr="00F942FF">
        <w:rPr>
          <w:color w:val="000000"/>
          <w:sz w:val="20"/>
          <w:szCs w:val="20"/>
        </w:rPr>
        <w:t xml:space="preserve"> </w:t>
      </w:r>
      <w:r w:rsidR="00B919B7" w:rsidRPr="00F942FF">
        <w:rPr>
          <w:color w:val="000000"/>
          <w:sz w:val="20"/>
          <w:szCs w:val="20"/>
        </w:rPr>
        <w:t>vitiligo.</w:t>
      </w:r>
      <w:r w:rsidRPr="00F942FF">
        <w:rPr>
          <w:color w:val="000000"/>
          <w:sz w:val="20"/>
          <w:szCs w:val="20"/>
        </w:rPr>
        <w:t xml:space="preserve"> </w:t>
      </w:r>
      <w:r w:rsidR="00B919B7" w:rsidRPr="00F942FF">
        <w:rPr>
          <w:b/>
          <w:bCs/>
          <w:color w:val="000000"/>
          <w:sz w:val="20"/>
          <w:szCs w:val="20"/>
        </w:rPr>
        <w:t>As</w:t>
      </w:r>
      <w:r w:rsidRPr="00F942FF">
        <w:rPr>
          <w:b/>
          <w:bCs/>
          <w:color w:val="000000"/>
          <w:sz w:val="20"/>
          <w:szCs w:val="20"/>
        </w:rPr>
        <w:t xml:space="preserve"> </w:t>
      </w:r>
      <w:r w:rsidR="00B919B7" w:rsidRPr="00F942FF">
        <w:rPr>
          <w:b/>
          <w:bCs/>
          <w:color w:val="000000"/>
          <w:sz w:val="20"/>
          <w:szCs w:val="20"/>
        </w:rPr>
        <w:t>regard</w:t>
      </w:r>
      <w:r w:rsidRPr="00F942FF">
        <w:rPr>
          <w:b/>
          <w:bCs/>
          <w:color w:val="000000"/>
          <w:sz w:val="20"/>
          <w:szCs w:val="20"/>
        </w:rPr>
        <w:t xml:space="preserve"> </w:t>
      </w:r>
      <w:r w:rsidR="00B919B7" w:rsidRPr="00F942FF">
        <w:rPr>
          <w:b/>
          <w:bCs/>
          <w:color w:val="000000"/>
          <w:sz w:val="20"/>
          <w:szCs w:val="20"/>
        </w:rPr>
        <w:t>Site</w:t>
      </w:r>
      <w:r w:rsidRPr="00F942FF">
        <w:rPr>
          <w:b/>
          <w:bCs/>
          <w:color w:val="000000"/>
          <w:sz w:val="20"/>
          <w:szCs w:val="20"/>
        </w:rPr>
        <w:t xml:space="preserve"> </w:t>
      </w:r>
      <w:r w:rsidR="00B919B7" w:rsidRPr="00F942FF">
        <w:rPr>
          <w:b/>
          <w:bCs/>
          <w:color w:val="000000"/>
          <w:sz w:val="20"/>
          <w:szCs w:val="20"/>
        </w:rPr>
        <w:t>of</w:t>
      </w:r>
      <w:r w:rsidRPr="00F942FF">
        <w:rPr>
          <w:b/>
          <w:bCs/>
          <w:color w:val="000000"/>
          <w:sz w:val="20"/>
          <w:szCs w:val="20"/>
        </w:rPr>
        <w:t xml:space="preserve"> </w:t>
      </w:r>
      <w:r w:rsidR="00B919B7" w:rsidRPr="00F942FF">
        <w:rPr>
          <w:b/>
          <w:bCs/>
          <w:color w:val="000000"/>
          <w:sz w:val="20"/>
          <w:szCs w:val="20"/>
        </w:rPr>
        <w:t>lesion,</w:t>
      </w:r>
      <w:r w:rsidRPr="00F942FF">
        <w:rPr>
          <w:color w:val="000000"/>
          <w:sz w:val="20"/>
          <w:szCs w:val="20"/>
        </w:rPr>
        <w:t xml:space="preserve"> </w:t>
      </w:r>
      <w:r w:rsidR="00B919B7" w:rsidRPr="00F942FF">
        <w:rPr>
          <w:color w:val="000000"/>
          <w:sz w:val="20"/>
          <w:szCs w:val="20"/>
        </w:rPr>
        <w:t>arm</w:t>
      </w:r>
      <w:r w:rsidRPr="00F942FF">
        <w:rPr>
          <w:color w:val="000000"/>
          <w:sz w:val="20"/>
          <w:szCs w:val="20"/>
        </w:rPr>
        <w:t xml:space="preserve"> </w:t>
      </w:r>
      <w:r w:rsidR="00B919B7" w:rsidRPr="00F942FF">
        <w:rPr>
          <w:color w:val="000000"/>
          <w:sz w:val="20"/>
          <w:szCs w:val="20"/>
        </w:rPr>
        <w:t>was</w:t>
      </w:r>
      <w:r w:rsidRPr="00F942FF">
        <w:rPr>
          <w:color w:val="000000"/>
          <w:sz w:val="20"/>
          <w:szCs w:val="20"/>
        </w:rPr>
        <w:t xml:space="preserve"> </w:t>
      </w:r>
      <w:r w:rsidR="00B919B7" w:rsidRPr="00F942FF">
        <w:rPr>
          <w:color w:val="000000"/>
          <w:sz w:val="20"/>
          <w:szCs w:val="20"/>
        </w:rPr>
        <w:t>affected</w:t>
      </w:r>
      <w:r w:rsidRPr="00F942FF">
        <w:rPr>
          <w:color w:val="000000"/>
          <w:sz w:val="20"/>
          <w:szCs w:val="20"/>
        </w:rPr>
        <w:t xml:space="preserve"> </w:t>
      </w:r>
      <w:r w:rsidR="00B919B7" w:rsidRPr="00F942FF">
        <w:rPr>
          <w:color w:val="000000"/>
          <w:sz w:val="20"/>
          <w:szCs w:val="20"/>
        </w:rPr>
        <w:t>in</w:t>
      </w:r>
      <w:r w:rsidRPr="00F942FF">
        <w:rPr>
          <w:color w:val="000000"/>
          <w:sz w:val="20"/>
          <w:szCs w:val="20"/>
        </w:rPr>
        <w:t xml:space="preserve"> </w:t>
      </w:r>
      <w:r w:rsidR="00B919B7" w:rsidRPr="00F942FF">
        <w:rPr>
          <w:color w:val="000000"/>
          <w:sz w:val="20"/>
          <w:szCs w:val="20"/>
        </w:rPr>
        <w:t>4</w:t>
      </w:r>
      <w:r w:rsidRPr="00F942FF">
        <w:rPr>
          <w:color w:val="000000"/>
          <w:sz w:val="20"/>
          <w:szCs w:val="20"/>
        </w:rPr>
        <w:t xml:space="preserve"> </w:t>
      </w:r>
      <w:r w:rsidR="00B919B7" w:rsidRPr="00F942FF">
        <w:rPr>
          <w:color w:val="000000"/>
          <w:sz w:val="20"/>
          <w:szCs w:val="20"/>
        </w:rPr>
        <w:t>patients;</w:t>
      </w:r>
      <w:r w:rsidRPr="00F942FF">
        <w:rPr>
          <w:color w:val="000000"/>
          <w:sz w:val="20"/>
          <w:szCs w:val="20"/>
        </w:rPr>
        <w:t xml:space="preserve"> </w:t>
      </w:r>
      <w:r w:rsidR="00B919B7" w:rsidRPr="00F942FF">
        <w:rPr>
          <w:color w:val="000000"/>
          <w:sz w:val="20"/>
          <w:szCs w:val="20"/>
        </w:rPr>
        <w:t>Face</w:t>
      </w:r>
      <w:r w:rsidRPr="00F942FF">
        <w:rPr>
          <w:color w:val="000000"/>
          <w:sz w:val="20"/>
          <w:szCs w:val="20"/>
        </w:rPr>
        <w:t xml:space="preserve"> </w:t>
      </w:r>
      <w:r w:rsidR="00B919B7" w:rsidRPr="00F942FF">
        <w:rPr>
          <w:color w:val="000000"/>
          <w:sz w:val="20"/>
          <w:szCs w:val="20"/>
        </w:rPr>
        <w:t>was</w:t>
      </w:r>
      <w:r w:rsidRPr="00F942FF">
        <w:rPr>
          <w:color w:val="000000"/>
          <w:sz w:val="20"/>
          <w:szCs w:val="20"/>
        </w:rPr>
        <w:t xml:space="preserve"> </w:t>
      </w:r>
      <w:r w:rsidR="00B919B7" w:rsidRPr="00F942FF">
        <w:rPr>
          <w:color w:val="000000"/>
          <w:sz w:val="20"/>
          <w:szCs w:val="20"/>
        </w:rPr>
        <w:t>affected</w:t>
      </w:r>
      <w:r w:rsidRPr="00F942FF">
        <w:rPr>
          <w:color w:val="000000"/>
          <w:sz w:val="20"/>
          <w:szCs w:val="20"/>
        </w:rPr>
        <w:t xml:space="preserve"> </w:t>
      </w:r>
      <w:r w:rsidR="00B919B7" w:rsidRPr="00F942FF">
        <w:rPr>
          <w:color w:val="000000"/>
          <w:sz w:val="20"/>
          <w:szCs w:val="20"/>
        </w:rPr>
        <w:t>in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2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patients,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trunk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color w:val="000000"/>
          <w:sz w:val="20"/>
          <w:szCs w:val="20"/>
        </w:rPr>
        <w:t>was</w:t>
      </w:r>
      <w:r w:rsidRPr="00F942FF">
        <w:rPr>
          <w:color w:val="000000"/>
          <w:sz w:val="20"/>
          <w:szCs w:val="20"/>
        </w:rPr>
        <w:t xml:space="preserve"> </w:t>
      </w:r>
      <w:r w:rsidR="00B919B7" w:rsidRPr="00F942FF">
        <w:rPr>
          <w:color w:val="000000"/>
          <w:sz w:val="20"/>
          <w:szCs w:val="20"/>
        </w:rPr>
        <w:t>affected</w:t>
      </w:r>
      <w:r w:rsidRPr="00F942FF">
        <w:rPr>
          <w:color w:val="000000"/>
          <w:sz w:val="20"/>
          <w:szCs w:val="20"/>
        </w:rPr>
        <w:t xml:space="preserve"> </w:t>
      </w:r>
      <w:r w:rsidR="00B919B7" w:rsidRPr="00F942FF">
        <w:rPr>
          <w:color w:val="000000"/>
          <w:sz w:val="20"/>
          <w:szCs w:val="20"/>
        </w:rPr>
        <w:t>in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11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patients,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hands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color w:val="000000"/>
          <w:sz w:val="20"/>
          <w:szCs w:val="20"/>
        </w:rPr>
        <w:t>were</w:t>
      </w:r>
      <w:r w:rsidRPr="00F942FF">
        <w:rPr>
          <w:color w:val="000000"/>
          <w:sz w:val="20"/>
          <w:szCs w:val="20"/>
        </w:rPr>
        <w:t xml:space="preserve"> </w:t>
      </w:r>
      <w:r w:rsidR="00B919B7" w:rsidRPr="00F942FF">
        <w:rPr>
          <w:color w:val="000000"/>
          <w:sz w:val="20"/>
          <w:szCs w:val="20"/>
        </w:rPr>
        <w:t>affected</w:t>
      </w:r>
      <w:r w:rsidRPr="00F942FF">
        <w:rPr>
          <w:color w:val="000000"/>
          <w:sz w:val="20"/>
          <w:szCs w:val="20"/>
        </w:rPr>
        <w:t xml:space="preserve"> </w:t>
      </w:r>
      <w:r w:rsidR="00B919B7" w:rsidRPr="00F942FF">
        <w:rPr>
          <w:color w:val="000000"/>
          <w:sz w:val="20"/>
          <w:szCs w:val="20"/>
        </w:rPr>
        <w:lastRenderedPageBreak/>
        <w:t>in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6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patients,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Legs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color w:val="000000"/>
          <w:sz w:val="20"/>
          <w:szCs w:val="20"/>
        </w:rPr>
        <w:t>were</w:t>
      </w:r>
      <w:r w:rsidRPr="00F942FF">
        <w:rPr>
          <w:color w:val="000000"/>
          <w:sz w:val="20"/>
          <w:szCs w:val="20"/>
        </w:rPr>
        <w:t xml:space="preserve"> </w:t>
      </w:r>
      <w:r w:rsidR="00B919B7" w:rsidRPr="00F942FF">
        <w:rPr>
          <w:color w:val="000000"/>
          <w:sz w:val="20"/>
          <w:szCs w:val="20"/>
        </w:rPr>
        <w:t>affected</w:t>
      </w:r>
      <w:r w:rsidRPr="00F942FF">
        <w:rPr>
          <w:color w:val="000000"/>
          <w:sz w:val="20"/>
          <w:szCs w:val="20"/>
        </w:rPr>
        <w:t xml:space="preserve"> </w:t>
      </w:r>
      <w:r w:rsidR="00B919B7" w:rsidRPr="00F942FF">
        <w:rPr>
          <w:color w:val="000000"/>
          <w:sz w:val="20"/>
          <w:szCs w:val="20"/>
        </w:rPr>
        <w:t>in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12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patients,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foot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color w:val="000000"/>
          <w:sz w:val="20"/>
          <w:szCs w:val="20"/>
        </w:rPr>
        <w:t>was</w:t>
      </w:r>
      <w:r w:rsidRPr="00F942FF">
        <w:rPr>
          <w:color w:val="000000"/>
          <w:sz w:val="20"/>
          <w:szCs w:val="20"/>
        </w:rPr>
        <w:t xml:space="preserve"> </w:t>
      </w:r>
      <w:r w:rsidR="00B919B7" w:rsidRPr="00F942FF">
        <w:rPr>
          <w:color w:val="000000"/>
          <w:sz w:val="20"/>
          <w:szCs w:val="20"/>
        </w:rPr>
        <w:t>affected</w:t>
      </w:r>
      <w:r w:rsidRPr="00F942FF">
        <w:rPr>
          <w:color w:val="000000"/>
          <w:sz w:val="20"/>
          <w:szCs w:val="20"/>
        </w:rPr>
        <w:t xml:space="preserve"> </w:t>
      </w:r>
      <w:r w:rsidR="00B919B7" w:rsidRPr="00F942FF">
        <w:rPr>
          <w:color w:val="000000"/>
          <w:sz w:val="20"/>
          <w:szCs w:val="20"/>
        </w:rPr>
        <w:t>in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12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patients,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elbow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color w:val="000000"/>
          <w:sz w:val="20"/>
          <w:szCs w:val="20"/>
        </w:rPr>
        <w:t>was</w:t>
      </w:r>
      <w:r w:rsidRPr="00F942FF">
        <w:rPr>
          <w:color w:val="000000"/>
          <w:sz w:val="20"/>
          <w:szCs w:val="20"/>
        </w:rPr>
        <w:t xml:space="preserve"> </w:t>
      </w:r>
      <w:r w:rsidR="00B919B7" w:rsidRPr="00F942FF">
        <w:rPr>
          <w:color w:val="000000"/>
          <w:sz w:val="20"/>
          <w:szCs w:val="20"/>
        </w:rPr>
        <w:t>affected</w:t>
      </w:r>
      <w:r w:rsidRPr="00F942FF">
        <w:rPr>
          <w:color w:val="000000"/>
          <w:sz w:val="20"/>
          <w:szCs w:val="20"/>
        </w:rPr>
        <w:t xml:space="preserve"> </w:t>
      </w:r>
      <w:r w:rsidR="00B919B7" w:rsidRPr="00F942FF">
        <w:rPr>
          <w:color w:val="000000"/>
          <w:sz w:val="20"/>
          <w:szCs w:val="20"/>
        </w:rPr>
        <w:t>in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2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patients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and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neck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color w:val="000000"/>
          <w:sz w:val="20"/>
          <w:szCs w:val="20"/>
        </w:rPr>
        <w:t>was</w:t>
      </w:r>
      <w:r w:rsidRPr="00F942FF">
        <w:rPr>
          <w:color w:val="000000"/>
          <w:sz w:val="20"/>
          <w:szCs w:val="20"/>
        </w:rPr>
        <w:t xml:space="preserve"> </w:t>
      </w:r>
      <w:r w:rsidR="00B919B7" w:rsidRPr="00F942FF">
        <w:rPr>
          <w:color w:val="000000"/>
          <w:sz w:val="20"/>
          <w:szCs w:val="20"/>
        </w:rPr>
        <w:t>affected</w:t>
      </w:r>
      <w:r w:rsidRPr="00F942FF">
        <w:rPr>
          <w:color w:val="000000"/>
          <w:sz w:val="20"/>
          <w:szCs w:val="20"/>
        </w:rPr>
        <w:t xml:space="preserve"> </w:t>
      </w:r>
      <w:r w:rsidR="00B919B7" w:rsidRPr="00F942FF">
        <w:rPr>
          <w:color w:val="000000"/>
          <w:sz w:val="20"/>
          <w:szCs w:val="20"/>
        </w:rPr>
        <w:t>in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2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patients.</w:t>
      </w:r>
    </w:p>
    <w:p w:rsidR="00B919B7" w:rsidRPr="00F942FF" w:rsidRDefault="00EB5140" w:rsidP="00DC4F3E">
      <w:pPr>
        <w:snapToGrid w:val="0"/>
        <w:ind w:firstLine="425"/>
        <w:jc w:val="both"/>
        <w:rPr>
          <w:bCs/>
          <w:sz w:val="20"/>
          <w:szCs w:val="20"/>
        </w:rPr>
      </w:pPr>
      <w:r w:rsidRPr="00F942FF">
        <w:rPr>
          <w:b/>
          <w:sz w:val="20"/>
          <w:szCs w:val="20"/>
        </w:rPr>
        <w:t>A</w:t>
      </w:r>
      <w:r w:rsidR="00B919B7" w:rsidRPr="00F942FF">
        <w:rPr>
          <w:b/>
          <w:sz w:val="20"/>
          <w:szCs w:val="20"/>
        </w:rPr>
        <w:t>s</w:t>
      </w:r>
      <w:r w:rsidRPr="00F942FF">
        <w:rPr>
          <w:b/>
          <w:sz w:val="20"/>
          <w:szCs w:val="20"/>
        </w:rPr>
        <w:t xml:space="preserve"> </w:t>
      </w:r>
      <w:r w:rsidR="00B919B7" w:rsidRPr="00F942FF">
        <w:rPr>
          <w:b/>
          <w:sz w:val="20"/>
          <w:szCs w:val="20"/>
        </w:rPr>
        <w:t>regard</w:t>
      </w:r>
      <w:r w:rsidRPr="00F942FF">
        <w:rPr>
          <w:b/>
          <w:sz w:val="20"/>
          <w:szCs w:val="20"/>
        </w:rPr>
        <w:t xml:space="preserve"> </w:t>
      </w:r>
      <w:r w:rsidR="00B919B7" w:rsidRPr="00F942FF">
        <w:rPr>
          <w:b/>
          <w:sz w:val="20"/>
          <w:szCs w:val="20"/>
        </w:rPr>
        <w:t>previous</w:t>
      </w:r>
      <w:r w:rsidRPr="00F942FF">
        <w:rPr>
          <w:b/>
          <w:sz w:val="20"/>
          <w:szCs w:val="20"/>
        </w:rPr>
        <w:t xml:space="preserve"> </w:t>
      </w:r>
      <w:r w:rsidR="00B919B7" w:rsidRPr="00F942FF">
        <w:rPr>
          <w:b/>
          <w:sz w:val="20"/>
          <w:szCs w:val="20"/>
        </w:rPr>
        <w:t>treatment,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UVB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was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used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in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all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patients,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topical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treatment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was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used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in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18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patients,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vitamins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were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used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in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4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patients,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systemic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corticosteroids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were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used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in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2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patients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and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intra-lesional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5-fu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was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used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in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1</w:t>
      </w:r>
      <w:r w:rsidRPr="00F942FF">
        <w:rPr>
          <w:bCs/>
          <w:sz w:val="20"/>
          <w:szCs w:val="20"/>
        </w:rPr>
        <w:t xml:space="preserve"> </w:t>
      </w:r>
      <w:r w:rsidR="00B919B7" w:rsidRPr="00F942FF">
        <w:rPr>
          <w:bCs/>
          <w:sz w:val="20"/>
          <w:szCs w:val="20"/>
        </w:rPr>
        <w:t>patient.</w:t>
      </w:r>
    </w:p>
    <w:p w:rsidR="00536061" w:rsidRPr="00F942FF" w:rsidRDefault="00536061" w:rsidP="00536061">
      <w:pPr>
        <w:snapToGrid w:val="0"/>
        <w:ind w:firstLine="425"/>
        <w:jc w:val="both"/>
        <w:rPr>
          <w:bCs/>
          <w:sz w:val="20"/>
          <w:szCs w:val="20"/>
        </w:rPr>
      </w:pPr>
      <w:r w:rsidRPr="00F942FF">
        <w:rPr>
          <w:b/>
          <w:sz w:val="20"/>
          <w:szCs w:val="20"/>
        </w:rPr>
        <w:t>Table (3)</w:t>
      </w:r>
      <w:r w:rsidRPr="00F942FF">
        <w:rPr>
          <w:bCs/>
          <w:sz w:val="20"/>
          <w:szCs w:val="20"/>
        </w:rPr>
        <w:t xml:space="preserve"> shows statistically significant difference </w:t>
      </w:r>
      <w:r w:rsidRPr="00F942FF">
        <w:rPr>
          <w:b/>
          <w:sz w:val="20"/>
          <w:szCs w:val="20"/>
        </w:rPr>
        <w:t>(p-value &lt; 0.05)</w:t>
      </w:r>
      <w:r w:rsidRPr="00F942FF">
        <w:rPr>
          <w:bCs/>
          <w:sz w:val="20"/>
          <w:szCs w:val="20"/>
        </w:rPr>
        <w:t xml:space="preserve"> between studied patches (UDG &amp; UDS) as regard improvement.</w:t>
      </w:r>
    </w:p>
    <w:p w:rsidR="00536061" w:rsidRPr="00F942FF" w:rsidRDefault="00536061" w:rsidP="00DC4F3E">
      <w:pPr>
        <w:snapToGrid w:val="0"/>
        <w:jc w:val="center"/>
        <w:rPr>
          <w:rFonts w:eastAsiaTheme="minorEastAsia"/>
          <w:b/>
          <w:sz w:val="20"/>
          <w:szCs w:val="20"/>
        </w:rPr>
        <w:sectPr w:rsidR="00536061" w:rsidRPr="00F942FF" w:rsidSect="00DC4F3E">
          <w:type w:val="continuous"/>
          <w:pgSz w:w="12240" w:h="15840"/>
          <w:pgMar w:top="1440" w:right="1440" w:bottom="1440" w:left="1440" w:header="720" w:footer="720" w:gutter="0"/>
          <w:cols w:num="2" w:space="600"/>
          <w:rtlGutter/>
          <w:docGrid w:linePitch="360"/>
        </w:sectPr>
      </w:pPr>
    </w:p>
    <w:p w:rsidR="00B919B7" w:rsidRPr="00F942FF" w:rsidRDefault="00B919B7" w:rsidP="00DC4F3E">
      <w:pPr>
        <w:snapToGrid w:val="0"/>
        <w:jc w:val="center"/>
        <w:rPr>
          <w:bCs/>
          <w:sz w:val="20"/>
          <w:szCs w:val="20"/>
        </w:rPr>
      </w:pPr>
    </w:p>
    <w:p w:rsidR="00F942FF" w:rsidRDefault="00F942FF" w:rsidP="00DC4F3E">
      <w:pPr>
        <w:snapToGrid w:val="0"/>
        <w:jc w:val="center"/>
        <w:rPr>
          <w:rFonts w:eastAsiaTheme="minorEastAsia" w:hint="eastAsia"/>
          <w:b/>
          <w:sz w:val="20"/>
          <w:szCs w:val="20"/>
        </w:rPr>
      </w:pPr>
    </w:p>
    <w:p w:rsidR="00B919B7" w:rsidRPr="00F942FF" w:rsidRDefault="00B919B7" w:rsidP="00DC4F3E">
      <w:pPr>
        <w:snapToGrid w:val="0"/>
        <w:jc w:val="center"/>
        <w:rPr>
          <w:b/>
          <w:sz w:val="20"/>
          <w:szCs w:val="20"/>
        </w:rPr>
      </w:pPr>
      <w:r w:rsidRPr="00F942FF">
        <w:rPr>
          <w:b/>
          <w:sz w:val="20"/>
          <w:szCs w:val="20"/>
        </w:rPr>
        <w:t>Table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(3):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Comparison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between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studied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patches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(UDG</w:t>
      </w:r>
      <w:r w:rsidR="00EB5140" w:rsidRPr="00F942FF">
        <w:rPr>
          <w:b/>
          <w:sz w:val="20"/>
          <w:szCs w:val="20"/>
        </w:rPr>
        <w:t xml:space="preserve"> &amp; </w:t>
      </w:r>
      <w:r w:rsidRPr="00F942FF">
        <w:rPr>
          <w:b/>
          <w:sz w:val="20"/>
          <w:szCs w:val="20"/>
        </w:rPr>
        <w:t>UDS)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as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regard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improvement.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049"/>
        <w:gridCol w:w="1446"/>
        <w:gridCol w:w="642"/>
        <w:gridCol w:w="1440"/>
        <w:gridCol w:w="510"/>
        <w:gridCol w:w="781"/>
        <w:gridCol w:w="1391"/>
        <w:gridCol w:w="1215"/>
      </w:tblGrid>
      <w:tr w:rsidR="004340B7" w:rsidRPr="00F942FF" w:rsidTr="00EB5140">
        <w:trPr>
          <w:jc w:val="center"/>
        </w:trPr>
        <w:tc>
          <w:tcPr>
            <w:tcW w:w="1845" w:type="pct"/>
            <w:gridSpan w:val="2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Improvement</w:t>
            </w:r>
          </w:p>
        </w:tc>
        <w:tc>
          <w:tcPr>
            <w:tcW w:w="1099" w:type="pct"/>
            <w:gridSpan w:val="2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  <w:hideMark/>
          </w:tcPr>
          <w:p w:rsidR="00B919B7" w:rsidRPr="00F942FF" w:rsidRDefault="00B919B7" w:rsidP="00DC4F3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UDG</w:t>
            </w:r>
            <w:r w:rsidR="00EB5140" w:rsidRPr="00F942FF">
              <w:rPr>
                <w:b/>
                <w:sz w:val="20"/>
                <w:szCs w:val="20"/>
              </w:rPr>
              <w:t xml:space="preserve"> </w:t>
            </w:r>
            <w:r w:rsidRPr="00F942FF">
              <w:rPr>
                <w:b/>
                <w:sz w:val="20"/>
                <w:szCs w:val="20"/>
              </w:rPr>
              <w:t>(N</w:t>
            </w:r>
            <w:r w:rsidR="00EB5140" w:rsidRPr="00F942FF">
              <w:rPr>
                <w:b/>
                <w:sz w:val="20"/>
                <w:szCs w:val="20"/>
              </w:rPr>
              <w:t xml:space="preserve"> </w:t>
            </w:r>
            <w:r w:rsidRPr="00F942FF">
              <w:rPr>
                <w:b/>
                <w:sz w:val="20"/>
                <w:szCs w:val="20"/>
              </w:rPr>
              <w:t>=</w:t>
            </w:r>
            <w:r w:rsidR="00EB5140" w:rsidRPr="00F942FF">
              <w:rPr>
                <w:b/>
                <w:sz w:val="20"/>
                <w:szCs w:val="20"/>
              </w:rPr>
              <w:t xml:space="preserve"> </w:t>
            </w:r>
            <w:r w:rsidRPr="00F942FF">
              <w:rPr>
                <w:b/>
                <w:sz w:val="20"/>
                <w:szCs w:val="20"/>
              </w:rPr>
              <w:t>20)</w:t>
            </w:r>
          </w:p>
        </w:tc>
        <w:tc>
          <w:tcPr>
            <w:tcW w:w="681" w:type="pct"/>
            <w:gridSpan w:val="2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  <w:hideMark/>
          </w:tcPr>
          <w:p w:rsidR="00B919B7" w:rsidRPr="00F942FF" w:rsidRDefault="00B919B7" w:rsidP="00DC4F3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UDS</w:t>
            </w:r>
          </w:p>
          <w:p w:rsidR="00B919B7" w:rsidRPr="00F942FF" w:rsidRDefault="00B919B7" w:rsidP="00DC4F3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42FF">
              <w:rPr>
                <w:b/>
                <w:bCs/>
                <w:sz w:val="20"/>
                <w:szCs w:val="20"/>
              </w:rPr>
              <w:t>(N</w:t>
            </w:r>
            <w:r w:rsidR="00EB5140" w:rsidRPr="00F942FF">
              <w:rPr>
                <w:b/>
                <w:bCs/>
                <w:sz w:val="20"/>
                <w:szCs w:val="20"/>
              </w:rPr>
              <w:t xml:space="preserve"> </w:t>
            </w:r>
            <w:r w:rsidRPr="00F942FF">
              <w:rPr>
                <w:b/>
                <w:bCs/>
                <w:sz w:val="20"/>
                <w:szCs w:val="20"/>
              </w:rPr>
              <w:t>=</w:t>
            </w:r>
            <w:r w:rsidR="00EB5140" w:rsidRPr="00F942FF">
              <w:rPr>
                <w:b/>
                <w:bCs/>
                <w:sz w:val="20"/>
                <w:szCs w:val="20"/>
              </w:rPr>
              <w:t xml:space="preserve"> </w:t>
            </w:r>
            <w:r w:rsidRPr="00F942FF">
              <w:rPr>
                <w:b/>
                <w:bCs/>
                <w:sz w:val="20"/>
                <w:szCs w:val="20"/>
              </w:rPr>
              <w:t>20)</w:t>
            </w:r>
          </w:p>
        </w:tc>
        <w:tc>
          <w:tcPr>
            <w:tcW w:w="734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  <w:hideMark/>
          </w:tcPr>
          <w:p w:rsidR="00B919B7" w:rsidRPr="00F942FF" w:rsidRDefault="00B919B7" w:rsidP="00DC4F3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42FF">
              <w:rPr>
                <w:b/>
                <w:bCs/>
                <w:sz w:val="20"/>
                <w:szCs w:val="20"/>
              </w:rPr>
              <w:t>Stat.</w:t>
            </w:r>
            <w:r w:rsidR="00EB5140" w:rsidRPr="00F942FF">
              <w:rPr>
                <w:b/>
                <w:bCs/>
                <w:sz w:val="20"/>
                <w:szCs w:val="20"/>
              </w:rPr>
              <w:t xml:space="preserve"> </w:t>
            </w:r>
            <w:r w:rsidRPr="00F942FF">
              <w:rPr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641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42FF">
              <w:rPr>
                <w:b/>
                <w:bCs/>
                <w:sz w:val="20"/>
                <w:szCs w:val="20"/>
              </w:rPr>
              <w:t>P-value</w:t>
            </w:r>
          </w:p>
        </w:tc>
      </w:tr>
      <w:tr w:rsidR="00EB5140" w:rsidRPr="00F942FF" w:rsidTr="00EB5140">
        <w:trPr>
          <w:jc w:val="center"/>
        </w:trPr>
        <w:tc>
          <w:tcPr>
            <w:tcW w:w="1082" w:type="pct"/>
            <w:vMerge w:val="restart"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Improvement</w:t>
            </w:r>
          </w:p>
        </w:tc>
        <w:tc>
          <w:tcPr>
            <w:tcW w:w="763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Poor</w:t>
            </w:r>
          </w:p>
        </w:tc>
        <w:tc>
          <w:tcPr>
            <w:tcW w:w="339" w:type="pct"/>
            <w:tcBorders>
              <w:top w:val="double" w:sz="4" w:space="0" w:color="00B0F0"/>
              <w:left w:val="double" w:sz="4" w:space="0" w:color="00B0F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60" w:type="pct"/>
            <w:tcBorders>
              <w:top w:val="double" w:sz="4" w:space="0" w:color="00B0F0"/>
              <w:left w:val="single" w:sz="4" w:space="0" w:color="FFFFFF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25%</w:t>
            </w:r>
          </w:p>
        </w:tc>
        <w:tc>
          <w:tcPr>
            <w:tcW w:w="269" w:type="pct"/>
            <w:tcBorders>
              <w:top w:val="double" w:sz="4" w:space="0" w:color="00B0F0"/>
              <w:left w:val="double" w:sz="4" w:space="0" w:color="00B0F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2" w:type="pct"/>
            <w:tcBorders>
              <w:top w:val="double" w:sz="4" w:space="0" w:color="00B0F0"/>
              <w:left w:val="single" w:sz="4" w:space="0" w:color="FFFFFF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734" w:type="pct"/>
            <w:vMerge w:val="restart"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X</w:t>
            </w:r>
            <w:r w:rsidRPr="00F942FF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EB5140" w:rsidRPr="00F942FF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F942FF">
              <w:rPr>
                <w:color w:val="000000"/>
                <w:sz w:val="20"/>
                <w:szCs w:val="20"/>
              </w:rPr>
              <w:t>=</w:t>
            </w:r>
            <w:r w:rsidR="00EB5140" w:rsidRPr="00F942FF">
              <w:rPr>
                <w:color w:val="000000"/>
                <w:sz w:val="20"/>
                <w:szCs w:val="20"/>
              </w:rPr>
              <w:t xml:space="preserve"> </w:t>
            </w:r>
            <w:r w:rsidRPr="00F942FF">
              <w:rPr>
                <w:color w:val="000000"/>
                <w:sz w:val="20"/>
                <w:szCs w:val="20"/>
              </w:rPr>
              <w:t>8.83</w:t>
            </w:r>
          </w:p>
        </w:tc>
        <w:tc>
          <w:tcPr>
            <w:tcW w:w="641" w:type="pct"/>
            <w:vMerge w:val="restart"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FBD4B4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942FF">
              <w:rPr>
                <w:b/>
                <w:bCs/>
                <w:color w:val="000000"/>
                <w:sz w:val="20"/>
                <w:szCs w:val="20"/>
              </w:rPr>
              <w:t>0.032</w:t>
            </w:r>
          </w:p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EB5140" w:rsidRPr="00F942FF" w:rsidTr="00EB5140">
        <w:trPr>
          <w:jc w:val="center"/>
        </w:trPr>
        <w:tc>
          <w:tcPr>
            <w:tcW w:w="1082" w:type="pct"/>
            <w:vMerge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Fair</w:t>
            </w:r>
          </w:p>
        </w:tc>
        <w:tc>
          <w:tcPr>
            <w:tcW w:w="339" w:type="pct"/>
            <w:tcBorders>
              <w:top w:val="single" w:sz="4" w:space="0" w:color="FFFFFF"/>
              <w:left w:val="double" w:sz="4" w:space="0" w:color="00B0F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269" w:type="pct"/>
            <w:tcBorders>
              <w:top w:val="single" w:sz="4" w:space="0" w:color="FFFFFF"/>
              <w:left w:val="double" w:sz="4" w:space="0" w:color="00B0F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35%</w:t>
            </w:r>
          </w:p>
        </w:tc>
        <w:tc>
          <w:tcPr>
            <w:tcW w:w="734" w:type="pct"/>
            <w:vMerge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FBD4B4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5140" w:rsidRPr="00F942FF" w:rsidTr="00EB5140">
        <w:trPr>
          <w:jc w:val="center"/>
        </w:trPr>
        <w:tc>
          <w:tcPr>
            <w:tcW w:w="1082" w:type="pct"/>
            <w:vMerge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Good</w:t>
            </w:r>
          </w:p>
        </w:tc>
        <w:tc>
          <w:tcPr>
            <w:tcW w:w="339" w:type="pct"/>
            <w:tcBorders>
              <w:top w:val="single" w:sz="4" w:space="0" w:color="FFFFFF"/>
              <w:left w:val="double" w:sz="4" w:space="0" w:color="00B0F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6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30%</w:t>
            </w:r>
          </w:p>
        </w:tc>
        <w:tc>
          <w:tcPr>
            <w:tcW w:w="269" w:type="pct"/>
            <w:tcBorders>
              <w:top w:val="single" w:sz="4" w:space="0" w:color="FFFFFF"/>
              <w:left w:val="double" w:sz="4" w:space="0" w:color="00B0F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734" w:type="pct"/>
            <w:vMerge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FBD4B4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5140" w:rsidRPr="00F942FF" w:rsidTr="00EB5140">
        <w:trPr>
          <w:jc w:val="center"/>
        </w:trPr>
        <w:tc>
          <w:tcPr>
            <w:tcW w:w="1082" w:type="pct"/>
            <w:vMerge/>
            <w:tcBorders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339" w:type="pct"/>
            <w:tcBorders>
              <w:top w:val="single" w:sz="4" w:space="0" w:color="FFFFFF"/>
              <w:left w:val="double" w:sz="4" w:space="0" w:color="00B0F0"/>
              <w:bottom w:val="double" w:sz="4" w:space="0" w:color="00B0F0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60" w:type="pct"/>
            <w:tcBorders>
              <w:top w:val="single" w:sz="4" w:space="0" w:color="FFFFFF"/>
              <w:left w:val="single" w:sz="4" w:space="0" w:color="FFFFFF"/>
              <w:bottom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30%</w:t>
            </w:r>
          </w:p>
        </w:tc>
        <w:tc>
          <w:tcPr>
            <w:tcW w:w="269" w:type="pct"/>
            <w:tcBorders>
              <w:top w:val="single" w:sz="4" w:space="0" w:color="FFFFFF"/>
              <w:left w:val="double" w:sz="4" w:space="0" w:color="00B0F0"/>
              <w:bottom w:val="double" w:sz="4" w:space="0" w:color="00B0F0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FFFFFF"/>
              <w:left w:val="single" w:sz="4" w:space="0" w:color="FFFFFF"/>
              <w:bottom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734" w:type="pct"/>
            <w:vMerge/>
            <w:tcBorders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FBD4B4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919B7" w:rsidRPr="00F942FF" w:rsidRDefault="00B919B7" w:rsidP="00DC4F3E">
      <w:pPr>
        <w:snapToGrid w:val="0"/>
        <w:jc w:val="both"/>
        <w:rPr>
          <w:sz w:val="20"/>
          <w:szCs w:val="20"/>
        </w:rPr>
      </w:pPr>
      <w:r w:rsidRPr="00F942FF">
        <w:rPr>
          <w:sz w:val="20"/>
          <w:szCs w:val="20"/>
        </w:rPr>
        <w:t>X</w:t>
      </w:r>
      <w:r w:rsidRPr="00F942FF">
        <w:rPr>
          <w:sz w:val="20"/>
          <w:szCs w:val="20"/>
          <w:vertAlign w:val="superscript"/>
        </w:rPr>
        <w:t>2</w:t>
      </w:r>
      <w:r w:rsidRPr="00F942FF">
        <w:rPr>
          <w:sz w:val="20"/>
          <w:szCs w:val="20"/>
        </w:rPr>
        <w:t>: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Chi-square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test.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S: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p-value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&lt;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0.5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considered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significant.</w:t>
      </w:r>
    </w:p>
    <w:p w:rsidR="00B919B7" w:rsidRPr="00F942FF" w:rsidRDefault="00B919B7" w:rsidP="00DC4F3E">
      <w:pPr>
        <w:snapToGrid w:val="0"/>
        <w:jc w:val="center"/>
        <w:rPr>
          <w:bCs/>
          <w:sz w:val="20"/>
          <w:szCs w:val="20"/>
        </w:rPr>
      </w:pPr>
    </w:p>
    <w:p w:rsidR="00F942FF" w:rsidRDefault="00F942FF" w:rsidP="00DC4F3E">
      <w:pPr>
        <w:snapToGrid w:val="0"/>
        <w:ind w:firstLine="425"/>
        <w:jc w:val="both"/>
        <w:rPr>
          <w:rFonts w:eastAsiaTheme="minorEastAsia" w:hint="eastAsia"/>
          <w:b/>
          <w:sz w:val="20"/>
          <w:szCs w:val="20"/>
        </w:rPr>
      </w:pPr>
    </w:p>
    <w:p w:rsidR="00B919B7" w:rsidRPr="00F942FF" w:rsidRDefault="00B919B7" w:rsidP="00DC4F3E">
      <w:pPr>
        <w:snapToGrid w:val="0"/>
        <w:ind w:firstLine="425"/>
        <w:jc w:val="both"/>
        <w:rPr>
          <w:bCs/>
          <w:sz w:val="20"/>
          <w:szCs w:val="20"/>
        </w:rPr>
      </w:pPr>
      <w:r w:rsidRPr="00F942FF">
        <w:rPr>
          <w:b/>
          <w:sz w:val="20"/>
          <w:szCs w:val="20"/>
        </w:rPr>
        <w:t>Table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(4)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shows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statistically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significant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difference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(p-value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&lt;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0.05)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between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studied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patches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(UDG</w:t>
      </w:r>
      <w:r w:rsidR="00EB5140" w:rsidRPr="00F942FF">
        <w:rPr>
          <w:bCs/>
          <w:sz w:val="20"/>
          <w:szCs w:val="20"/>
        </w:rPr>
        <w:t xml:space="preserve"> &amp; </w:t>
      </w:r>
      <w:r w:rsidRPr="00F942FF">
        <w:rPr>
          <w:bCs/>
          <w:sz w:val="20"/>
          <w:szCs w:val="20"/>
        </w:rPr>
        <w:t>U)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as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regard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improvement.</w:t>
      </w:r>
    </w:p>
    <w:p w:rsidR="00B919B7" w:rsidRPr="00F942FF" w:rsidRDefault="00B919B7" w:rsidP="00DC4F3E">
      <w:pPr>
        <w:snapToGrid w:val="0"/>
        <w:jc w:val="center"/>
        <w:rPr>
          <w:b/>
          <w:sz w:val="20"/>
          <w:szCs w:val="20"/>
        </w:rPr>
      </w:pPr>
    </w:p>
    <w:p w:rsidR="00F942FF" w:rsidRDefault="00F942FF" w:rsidP="00DC4F3E">
      <w:pPr>
        <w:snapToGrid w:val="0"/>
        <w:jc w:val="center"/>
        <w:rPr>
          <w:rFonts w:eastAsiaTheme="minorEastAsia" w:hint="eastAsia"/>
          <w:b/>
          <w:sz w:val="20"/>
          <w:szCs w:val="20"/>
        </w:rPr>
      </w:pPr>
    </w:p>
    <w:p w:rsidR="00B919B7" w:rsidRPr="00F942FF" w:rsidRDefault="00B919B7" w:rsidP="00DC4F3E">
      <w:pPr>
        <w:snapToGrid w:val="0"/>
        <w:jc w:val="center"/>
        <w:rPr>
          <w:b/>
          <w:sz w:val="20"/>
          <w:szCs w:val="20"/>
        </w:rPr>
      </w:pPr>
      <w:r w:rsidRPr="00F942FF">
        <w:rPr>
          <w:b/>
          <w:sz w:val="20"/>
          <w:szCs w:val="20"/>
        </w:rPr>
        <w:t>Table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(4):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Comparison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between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studied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patches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(UDG</w:t>
      </w:r>
      <w:r w:rsidR="00EB5140" w:rsidRPr="00F942FF">
        <w:rPr>
          <w:b/>
          <w:sz w:val="20"/>
          <w:szCs w:val="20"/>
        </w:rPr>
        <w:t xml:space="preserve"> &amp; </w:t>
      </w:r>
      <w:r w:rsidRPr="00F942FF">
        <w:rPr>
          <w:b/>
          <w:sz w:val="20"/>
          <w:szCs w:val="20"/>
        </w:rPr>
        <w:t>U)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as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regard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improvement.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195"/>
        <w:gridCol w:w="1550"/>
        <w:gridCol w:w="424"/>
        <w:gridCol w:w="959"/>
        <w:gridCol w:w="546"/>
        <w:gridCol w:w="838"/>
        <w:gridCol w:w="1662"/>
        <w:gridCol w:w="1300"/>
      </w:tblGrid>
      <w:tr w:rsidR="00CF5D2C" w:rsidRPr="00F942FF" w:rsidTr="00EB5140">
        <w:trPr>
          <w:jc w:val="center"/>
        </w:trPr>
        <w:tc>
          <w:tcPr>
            <w:tcW w:w="1977" w:type="pct"/>
            <w:gridSpan w:val="2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Improvement</w:t>
            </w:r>
          </w:p>
        </w:tc>
        <w:tc>
          <w:tcPr>
            <w:tcW w:w="730" w:type="pct"/>
            <w:gridSpan w:val="2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  <w:hideMark/>
          </w:tcPr>
          <w:p w:rsidR="00B919B7" w:rsidRPr="00F942FF" w:rsidRDefault="00B919B7" w:rsidP="00DC4F3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UDG</w:t>
            </w:r>
          </w:p>
          <w:p w:rsidR="00B919B7" w:rsidRPr="00F942FF" w:rsidRDefault="00B919B7" w:rsidP="00DC4F3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(N</w:t>
            </w:r>
            <w:r w:rsidR="00EB5140" w:rsidRPr="00F942FF">
              <w:rPr>
                <w:b/>
                <w:sz w:val="20"/>
                <w:szCs w:val="20"/>
              </w:rPr>
              <w:t xml:space="preserve"> </w:t>
            </w:r>
            <w:r w:rsidRPr="00F942FF">
              <w:rPr>
                <w:b/>
                <w:sz w:val="20"/>
                <w:szCs w:val="20"/>
              </w:rPr>
              <w:t>=</w:t>
            </w:r>
            <w:r w:rsidR="00EB5140" w:rsidRPr="00F942FF">
              <w:rPr>
                <w:b/>
                <w:sz w:val="20"/>
                <w:szCs w:val="20"/>
              </w:rPr>
              <w:t xml:space="preserve"> </w:t>
            </w:r>
            <w:r w:rsidRPr="00F942FF">
              <w:rPr>
                <w:b/>
                <w:sz w:val="20"/>
                <w:szCs w:val="20"/>
              </w:rPr>
              <w:t>20)</w:t>
            </w:r>
          </w:p>
        </w:tc>
        <w:tc>
          <w:tcPr>
            <w:tcW w:w="730" w:type="pct"/>
            <w:gridSpan w:val="2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  <w:hideMark/>
          </w:tcPr>
          <w:p w:rsidR="00B919B7" w:rsidRPr="00F942FF" w:rsidRDefault="00B919B7" w:rsidP="00DC4F3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U</w:t>
            </w:r>
          </w:p>
          <w:p w:rsidR="00B919B7" w:rsidRPr="00F942FF" w:rsidRDefault="00B919B7" w:rsidP="00DC4F3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42FF">
              <w:rPr>
                <w:b/>
                <w:bCs/>
                <w:sz w:val="20"/>
                <w:szCs w:val="20"/>
              </w:rPr>
              <w:t>(N</w:t>
            </w:r>
            <w:r w:rsidR="00EB5140" w:rsidRPr="00F942FF">
              <w:rPr>
                <w:b/>
                <w:bCs/>
                <w:sz w:val="20"/>
                <w:szCs w:val="20"/>
              </w:rPr>
              <w:t xml:space="preserve"> </w:t>
            </w:r>
            <w:r w:rsidRPr="00F942FF">
              <w:rPr>
                <w:b/>
                <w:bCs/>
                <w:sz w:val="20"/>
                <w:szCs w:val="20"/>
              </w:rPr>
              <w:t>=</w:t>
            </w:r>
            <w:r w:rsidR="00EB5140" w:rsidRPr="00F942FF">
              <w:rPr>
                <w:b/>
                <w:bCs/>
                <w:sz w:val="20"/>
                <w:szCs w:val="20"/>
              </w:rPr>
              <w:t xml:space="preserve"> </w:t>
            </w:r>
            <w:r w:rsidRPr="00F942FF">
              <w:rPr>
                <w:b/>
                <w:bCs/>
                <w:sz w:val="20"/>
                <w:szCs w:val="20"/>
              </w:rPr>
              <w:t>20)</w:t>
            </w:r>
          </w:p>
        </w:tc>
        <w:tc>
          <w:tcPr>
            <w:tcW w:w="877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  <w:hideMark/>
          </w:tcPr>
          <w:p w:rsidR="00B919B7" w:rsidRPr="00F942FF" w:rsidRDefault="00B919B7" w:rsidP="00DC4F3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42FF">
              <w:rPr>
                <w:b/>
                <w:bCs/>
                <w:sz w:val="20"/>
                <w:szCs w:val="20"/>
              </w:rPr>
              <w:t>Stat.</w:t>
            </w:r>
            <w:r w:rsidR="00EB5140" w:rsidRPr="00F942FF">
              <w:rPr>
                <w:b/>
                <w:bCs/>
                <w:sz w:val="20"/>
                <w:szCs w:val="20"/>
              </w:rPr>
              <w:t xml:space="preserve"> </w:t>
            </w:r>
            <w:r w:rsidRPr="00F942FF">
              <w:rPr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687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42FF">
              <w:rPr>
                <w:b/>
                <w:bCs/>
                <w:sz w:val="20"/>
                <w:szCs w:val="20"/>
              </w:rPr>
              <w:t>P-value</w:t>
            </w:r>
          </w:p>
        </w:tc>
      </w:tr>
      <w:tr w:rsidR="00EB5140" w:rsidRPr="00F942FF" w:rsidTr="00EB5140">
        <w:trPr>
          <w:jc w:val="center"/>
        </w:trPr>
        <w:tc>
          <w:tcPr>
            <w:tcW w:w="1159" w:type="pct"/>
            <w:vMerge w:val="restart"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Improvement</w:t>
            </w:r>
          </w:p>
        </w:tc>
        <w:tc>
          <w:tcPr>
            <w:tcW w:w="817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Poor</w:t>
            </w:r>
          </w:p>
        </w:tc>
        <w:tc>
          <w:tcPr>
            <w:tcW w:w="224" w:type="pct"/>
            <w:tcBorders>
              <w:top w:val="double" w:sz="4" w:space="0" w:color="00B0F0"/>
              <w:left w:val="double" w:sz="4" w:space="0" w:color="00B0F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5" w:type="pct"/>
            <w:tcBorders>
              <w:top w:val="double" w:sz="4" w:space="0" w:color="00B0F0"/>
              <w:left w:val="single" w:sz="4" w:space="0" w:color="FFFFFF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25%</w:t>
            </w:r>
          </w:p>
        </w:tc>
        <w:tc>
          <w:tcPr>
            <w:tcW w:w="288" w:type="pct"/>
            <w:tcBorders>
              <w:top w:val="double" w:sz="4" w:space="0" w:color="00B0F0"/>
              <w:left w:val="double" w:sz="4" w:space="0" w:color="00B0F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42" w:type="pct"/>
            <w:tcBorders>
              <w:top w:val="double" w:sz="4" w:space="0" w:color="00B0F0"/>
              <w:left w:val="single" w:sz="4" w:space="0" w:color="FFFFFF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80%</w:t>
            </w:r>
          </w:p>
        </w:tc>
        <w:tc>
          <w:tcPr>
            <w:tcW w:w="877" w:type="pct"/>
            <w:vMerge w:val="restart"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X</w:t>
            </w:r>
            <w:r w:rsidRPr="00F942FF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EB5140" w:rsidRPr="00F942FF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F942FF">
              <w:rPr>
                <w:color w:val="000000"/>
                <w:sz w:val="20"/>
                <w:szCs w:val="20"/>
              </w:rPr>
              <w:t>=</w:t>
            </w:r>
            <w:r w:rsidR="00EB5140" w:rsidRPr="00F942FF">
              <w:rPr>
                <w:color w:val="000000"/>
                <w:sz w:val="20"/>
                <w:szCs w:val="20"/>
              </w:rPr>
              <w:t xml:space="preserve"> </w:t>
            </w:r>
            <w:r w:rsidRPr="00F942FF">
              <w:rPr>
                <w:color w:val="000000"/>
                <w:sz w:val="20"/>
                <w:szCs w:val="20"/>
              </w:rPr>
              <w:t>12.33</w:t>
            </w:r>
          </w:p>
        </w:tc>
        <w:tc>
          <w:tcPr>
            <w:tcW w:w="687" w:type="pct"/>
            <w:vMerge w:val="restart"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FBD4B4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942FF">
              <w:rPr>
                <w:b/>
                <w:bCs/>
                <w:color w:val="000000"/>
                <w:sz w:val="20"/>
                <w:szCs w:val="20"/>
              </w:rPr>
              <w:t>0.006</w:t>
            </w:r>
          </w:p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EB5140" w:rsidRPr="00F942FF" w:rsidTr="00EB5140">
        <w:trPr>
          <w:jc w:val="center"/>
        </w:trPr>
        <w:tc>
          <w:tcPr>
            <w:tcW w:w="1159" w:type="pct"/>
            <w:vMerge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Fair</w:t>
            </w:r>
          </w:p>
        </w:tc>
        <w:tc>
          <w:tcPr>
            <w:tcW w:w="224" w:type="pct"/>
            <w:tcBorders>
              <w:top w:val="single" w:sz="4" w:space="0" w:color="FFFFFF"/>
              <w:left w:val="double" w:sz="4" w:space="0" w:color="00B0F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288" w:type="pct"/>
            <w:tcBorders>
              <w:top w:val="single" w:sz="4" w:space="0" w:color="FFFFFF"/>
              <w:left w:val="double" w:sz="4" w:space="0" w:color="00B0F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877" w:type="pct"/>
            <w:vMerge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FBD4B4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5140" w:rsidRPr="00F942FF" w:rsidTr="00EB5140">
        <w:trPr>
          <w:jc w:val="center"/>
        </w:trPr>
        <w:tc>
          <w:tcPr>
            <w:tcW w:w="1159" w:type="pct"/>
            <w:vMerge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Good</w:t>
            </w:r>
          </w:p>
        </w:tc>
        <w:tc>
          <w:tcPr>
            <w:tcW w:w="224" w:type="pct"/>
            <w:tcBorders>
              <w:top w:val="single" w:sz="4" w:space="0" w:color="FFFFFF"/>
              <w:left w:val="double" w:sz="4" w:space="0" w:color="00B0F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30%</w:t>
            </w:r>
          </w:p>
        </w:tc>
        <w:tc>
          <w:tcPr>
            <w:tcW w:w="288" w:type="pct"/>
            <w:tcBorders>
              <w:top w:val="single" w:sz="4" w:space="0" w:color="FFFFFF"/>
              <w:left w:val="double" w:sz="4" w:space="0" w:color="00B0F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877" w:type="pct"/>
            <w:vMerge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FBD4B4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5140" w:rsidRPr="00F942FF" w:rsidTr="00EB5140">
        <w:trPr>
          <w:jc w:val="center"/>
        </w:trPr>
        <w:tc>
          <w:tcPr>
            <w:tcW w:w="1159" w:type="pct"/>
            <w:vMerge/>
            <w:tcBorders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224" w:type="pct"/>
            <w:tcBorders>
              <w:top w:val="single" w:sz="4" w:space="0" w:color="FFFFFF"/>
              <w:left w:val="double" w:sz="4" w:space="0" w:color="00B0F0"/>
              <w:bottom w:val="double" w:sz="4" w:space="0" w:color="00B0F0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5" w:type="pct"/>
            <w:tcBorders>
              <w:top w:val="single" w:sz="4" w:space="0" w:color="FFFFFF"/>
              <w:left w:val="single" w:sz="4" w:space="0" w:color="FFFFFF"/>
              <w:bottom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30%</w:t>
            </w:r>
          </w:p>
        </w:tc>
        <w:tc>
          <w:tcPr>
            <w:tcW w:w="288" w:type="pct"/>
            <w:tcBorders>
              <w:top w:val="single" w:sz="4" w:space="0" w:color="FFFFFF"/>
              <w:left w:val="double" w:sz="4" w:space="0" w:color="00B0F0"/>
              <w:bottom w:val="double" w:sz="4" w:space="0" w:color="00B0F0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top w:val="single" w:sz="4" w:space="0" w:color="FFFFFF"/>
              <w:left w:val="single" w:sz="4" w:space="0" w:color="FFFFFF"/>
              <w:bottom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877" w:type="pct"/>
            <w:vMerge/>
            <w:tcBorders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FBD4B4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919B7" w:rsidRPr="00F942FF" w:rsidRDefault="00B919B7" w:rsidP="00DC4F3E">
      <w:pPr>
        <w:snapToGrid w:val="0"/>
        <w:jc w:val="both"/>
        <w:rPr>
          <w:sz w:val="20"/>
          <w:szCs w:val="20"/>
        </w:rPr>
      </w:pPr>
      <w:r w:rsidRPr="00F942FF">
        <w:rPr>
          <w:sz w:val="20"/>
          <w:szCs w:val="20"/>
        </w:rPr>
        <w:t>X</w:t>
      </w:r>
      <w:r w:rsidRPr="00F942FF">
        <w:rPr>
          <w:sz w:val="20"/>
          <w:szCs w:val="20"/>
          <w:vertAlign w:val="superscript"/>
        </w:rPr>
        <w:t>2</w:t>
      </w:r>
      <w:r w:rsidRPr="00F942FF">
        <w:rPr>
          <w:sz w:val="20"/>
          <w:szCs w:val="20"/>
        </w:rPr>
        <w:t>: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Chi-square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test.</w:t>
      </w:r>
      <w:r w:rsidR="00EB5140" w:rsidRPr="00F942FF">
        <w:rPr>
          <w:rFonts w:eastAsiaTheme="minorEastAsia" w:hint="eastAsia"/>
          <w:sz w:val="20"/>
          <w:szCs w:val="20"/>
        </w:rPr>
        <w:t xml:space="preserve"> </w:t>
      </w:r>
      <w:r w:rsidRPr="00F942FF">
        <w:rPr>
          <w:sz w:val="20"/>
          <w:szCs w:val="20"/>
        </w:rPr>
        <w:t>S: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p-value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&lt;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0.5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considered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significant.</w:t>
      </w:r>
    </w:p>
    <w:p w:rsidR="00B919B7" w:rsidRPr="00F942FF" w:rsidRDefault="00B919B7" w:rsidP="00DC4F3E">
      <w:pPr>
        <w:snapToGrid w:val="0"/>
        <w:ind w:firstLine="425"/>
        <w:jc w:val="both"/>
        <w:rPr>
          <w:bCs/>
          <w:sz w:val="20"/>
          <w:szCs w:val="20"/>
        </w:rPr>
      </w:pPr>
    </w:p>
    <w:p w:rsidR="00B919B7" w:rsidRPr="00F942FF" w:rsidRDefault="00B919B7" w:rsidP="00DC4F3E">
      <w:pPr>
        <w:snapToGrid w:val="0"/>
        <w:jc w:val="center"/>
        <w:rPr>
          <w:b/>
          <w:sz w:val="20"/>
          <w:szCs w:val="20"/>
        </w:rPr>
      </w:pPr>
    </w:p>
    <w:p w:rsidR="00F942FF" w:rsidRDefault="00F942FF" w:rsidP="00DC4F3E">
      <w:pPr>
        <w:snapToGrid w:val="0"/>
        <w:ind w:firstLine="425"/>
        <w:jc w:val="both"/>
        <w:rPr>
          <w:rFonts w:eastAsiaTheme="minorEastAsia" w:hint="eastAsia"/>
          <w:b/>
          <w:sz w:val="20"/>
          <w:szCs w:val="20"/>
        </w:rPr>
      </w:pPr>
    </w:p>
    <w:p w:rsidR="00B919B7" w:rsidRPr="00F942FF" w:rsidRDefault="00B919B7" w:rsidP="00DC4F3E">
      <w:pPr>
        <w:snapToGrid w:val="0"/>
        <w:ind w:firstLine="425"/>
        <w:jc w:val="both"/>
        <w:rPr>
          <w:bCs/>
          <w:sz w:val="20"/>
          <w:szCs w:val="20"/>
        </w:rPr>
      </w:pPr>
      <w:r w:rsidRPr="00F942FF">
        <w:rPr>
          <w:b/>
          <w:sz w:val="20"/>
          <w:szCs w:val="20"/>
        </w:rPr>
        <w:t>Table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(5)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shows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no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statistical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significant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difference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(p-value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&gt;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0.05)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between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studied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patches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(UDS</w:t>
      </w:r>
      <w:r w:rsidR="00EB5140" w:rsidRPr="00F942FF">
        <w:rPr>
          <w:bCs/>
          <w:sz w:val="20"/>
          <w:szCs w:val="20"/>
        </w:rPr>
        <w:t xml:space="preserve"> &amp; </w:t>
      </w:r>
      <w:r w:rsidRPr="00F942FF">
        <w:rPr>
          <w:bCs/>
          <w:sz w:val="20"/>
          <w:szCs w:val="20"/>
        </w:rPr>
        <w:t>U)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as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regard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improvement.</w:t>
      </w:r>
    </w:p>
    <w:p w:rsidR="00B919B7" w:rsidRPr="00F942FF" w:rsidRDefault="00B919B7" w:rsidP="00DC4F3E">
      <w:pPr>
        <w:snapToGrid w:val="0"/>
        <w:jc w:val="both"/>
        <w:rPr>
          <w:b/>
          <w:sz w:val="20"/>
          <w:szCs w:val="20"/>
        </w:rPr>
      </w:pPr>
    </w:p>
    <w:p w:rsidR="00F942FF" w:rsidRDefault="00F942FF" w:rsidP="00DC4F3E">
      <w:pPr>
        <w:snapToGrid w:val="0"/>
        <w:jc w:val="center"/>
        <w:rPr>
          <w:rFonts w:eastAsiaTheme="minorEastAsia" w:hint="eastAsia"/>
          <w:b/>
          <w:sz w:val="20"/>
          <w:szCs w:val="20"/>
        </w:rPr>
      </w:pPr>
    </w:p>
    <w:p w:rsidR="00B919B7" w:rsidRPr="00F942FF" w:rsidRDefault="00B919B7" w:rsidP="00DC4F3E">
      <w:pPr>
        <w:snapToGrid w:val="0"/>
        <w:jc w:val="center"/>
        <w:rPr>
          <w:b/>
          <w:sz w:val="20"/>
          <w:szCs w:val="20"/>
        </w:rPr>
      </w:pPr>
      <w:r w:rsidRPr="00F942FF">
        <w:rPr>
          <w:b/>
          <w:sz w:val="20"/>
          <w:szCs w:val="20"/>
        </w:rPr>
        <w:t>Table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(5):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Comparison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between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studied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patches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(UDS</w:t>
      </w:r>
      <w:r w:rsidR="00EB5140" w:rsidRPr="00F942FF">
        <w:rPr>
          <w:b/>
          <w:sz w:val="20"/>
          <w:szCs w:val="20"/>
        </w:rPr>
        <w:t xml:space="preserve"> &amp; </w:t>
      </w:r>
      <w:r w:rsidRPr="00F942FF">
        <w:rPr>
          <w:b/>
          <w:sz w:val="20"/>
          <w:szCs w:val="20"/>
        </w:rPr>
        <w:t>U)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as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regard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improvement.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238"/>
        <w:gridCol w:w="1576"/>
        <w:gridCol w:w="555"/>
        <w:gridCol w:w="853"/>
        <w:gridCol w:w="555"/>
        <w:gridCol w:w="853"/>
        <w:gridCol w:w="1518"/>
        <w:gridCol w:w="1326"/>
      </w:tblGrid>
      <w:tr w:rsidR="00B919B7" w:rsidRPr="00F942FF" w:rsidTr="00EB5140">
        <w:trPr>
          <w:jc w:val="center"/>
        </w:trPr>
        <w:tc>
          <w:tcPr>
            <w:tcW w:w="2013" w:type="pct"/>
            <w:gridSpan w:val="2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Improvement</w:t>
            </w:r>
          </w:p>
        </w:tc>
        <w:tc>
          <w:tcPr>
            <w:tcW w:w="743" w:type="pct"/>
            <w:gridSpan w:val="2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  <w:hideMark/>
          </w:tcPr>
          <w:p w:rsidR="00B919B7" w:rsidRPr="00F942FF" w:rsidRDefault="00B919B7" w:rsidP="00DC4F3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UDS</w:t>
            </w:r>
          </w:p>
          <w:p w:rsidR="00B919B7" w:rsidRPr="00F942FF" w:rsidRDefault="00B919B7" w:rsidP="00DC4F3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(N</w:t>
            </w:r>
            <w:r w:rsidR="00EB5140" w:rsidRPr="00F942FF">
              <w:rPr>
                <w:b/>
                <w:sz w:val="20"/>
                <w:szCs w:val="20"/>
              </w:rPr>
              <w:t xml:space="preserve"> </w:t>
            </w:r>
            <w:r w:rsidRPr="00F942FF">
              <w:rPr>
                <w:b/>
                <w:sz w:val="20"/>
                <w:szCs w:val="20"/>
              </w:rPr>
              <w:t>=</w:t>
            </w:r>
            <w:r w:rsidR="00EB5140" w:rsidRPr="00F942FF">
              <w:rPr>
                <w:b/>
                <w:sz w:val="20"/>
                <w:szCs w:val="20"/>
              </w:rPr>
              <w:t xml:space="preserve"> </w:t>
            </w:r>
            <w:r w:rsidRPr="00F942FF">
              <w:rPr>
                <w:b/>
                <w:sz w:val="20"/>
                <w:szCs w:val="20"/>
              </w:rPr>
              <w:t>20)</w:t>
            </w:r>
          </w:p>
        </w:tc>
        <w:tc>
          <w:tcPr>
            <w:tcW w:w="743" w:type="pct"/>
            <w:gridSpan w:val="2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  <w:hideMark/>
          </w:tcPr>
          <w:p w:rsidR="00B919B7" w:rsidRPr="00F942FF" w:rsidRDefault="00B919B7" w:rsidP="00DC4F3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U</w:t>
            </w:r>
          </w:p>
          <w:p w:rsidR="00B919B7" w:rsidRPr="00F942FF" w:rsidRDefault="00B919B7" w:rsidP="00DC4F3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42FF">
              <w:rPr>
                <w:b/>
                <w:bCs/>
                <w:sz w:val="20"/>
                <w:szCs w:val="20"/>
              </w:rPr>
              <w:t>(N</w:t>
            </w:r>
            <w:r w:rsidR="00EB5140" w:rsidRPr="00F942FF">
              <w:rPr>
                <w:b/>
                <w:bCs/>
                <w:sz w:val="20"/>
                <w:szCs w:val="20"/>
              </w:rPr>
              <w:t xml:space="preserve"> </w:t>
            </w:r>
            <w:r w:rsidRPr="00F942FF">
              <w:rPr>
                <w:b/>
                <w:bCs/>
                <w:sz w:val="20"/>
                <w:szCs w:val="20"/>
              </w:rPr>
              <w:t>=</w:t>
            </w:r>
            <w:r w:rsidR="00EB5140" w:rsidRPr="00F942FF">
              <w:rPr>
                <w:b/>
                <w:bCs/>
                <w:sz w:val="20"/>
                <w:szCs w:val="20"/>
              </w:rPr>
              <w:t xml:space="preserve"> </w:t>
            </w:r>
            <w:r w:rsidRPr="00F942FF">
              <w:rPr>
                <w:b/>
                <w:bCs/>
                <w:sz w:val="20"/>
                <w:szCs w:val="20"/>
              </w:rPr>
              <w:t>20)</w:t>
            </w:r>
          </w:p>
        </w:tc>
        <w:tc>
          <w:tcPr>
            <w:tcW w:w="801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  <w:hideMark/>
          </w:tcPr>
          <w:p w:rsidR="00B919B7" w:rsidRPr="00F942FF" w:rsidRDefault="00B919B7" w:rsidP="00DC4F3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42FF">
              <w:rPr>
                <w:b/>
                <w:bCs/>
                <w:sz w:val="20"/>
                <w:szCs w:val="20"/>
              </w:rPr>
              <w:t>Stat.</w:t>
            </w:r>
            <w:r w:rsidR="00EB5140" w:rsidRPr="00F942FF">
              <w:rPr>
                <w:b/>
                <w:bCs/>
                <w:sz w:val="20"/>
                <w:szCs w:val="20"/>
              </w:rPr>
              <w:t xml:space="preserve"> </w:t>
            </w:r>
            <w:r w:rsidRPr="00F942FF">
              <w:rPr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700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42FF">
              <w:rPr>
                <w:b/>
                <w:bCs/>
                <w:sz w:val="20"/>
                <w:szCs w:val="20"/>
              </w:rPr>
              <w:t>P-value</w:t>
            </w:r>
          </w:p>
        </w:tc>
      </w:tr>
      <w:tr w:rsidR="00EB5140" w:rsidRPr="00F942FF" w:rsidTr="00EB5140">
        <w:trPr>
          <w:jc w:val="center"/>
        </w:trPr>
        <w:tc>
          <w:tcPr>
            <w:tcW w:w="1181" w:type="pct"/>
            <w:vMerge w:val="restart"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Improvement</w:t>
            </w:r>
          </w:p>
        </w:tc>
        <w:tc>
          <w:tcPr>
            <w:tcW w:w="832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Poor</w:t>
            </w:r>
          </w:p>
        </w:tc>
        <w:tc>
          <w:tcPr>
            <w:tcW w:w="293" w:type="pct"/>
            <w:tcBorders>
              <w:top w:val="double" w:sz="4" w:space="0" w:color="00B0F0"/>
              <w:left w:val="double" w:sz="4" w:space="0" w:color="00B0F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0" w:type="pct"/>
            <w:tcBorders>
              <w:top w:val="double" w:sz="4" w:space="0" w:color="00B0F0"/>
              <w:left w:val="single" w:sz="4" w:space="0" w:color="FFFFFF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293" w:type="pct"/>
            <w:tcBorders>
              <w:top w:val="double" w:sz="4" w:space="0" w:color="00B0F0"/>
              <w:left w:val="double" w:sz="4" w:space="0" w:color="00B0F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50" w:type="pct"/>
            <w:tcBorders>
              <w:top w:val="double" w:sz="4" w:space="0" w:color="00B0F0"/>
              <w:left w:val="single" w:sz="4" w:space="0" w:color="FFFFFF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80%</w:t>
            </w:r>
          </w:p>
        </w:tc>
        <w:tc>
          <w:tcPr>
            <w:tcW w:w="801" w:type="pct"/>
            <w:vMerge w:val="restart"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X</w:t>
            </w:r>
            <w:r w:rsidRPr="00F942FF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EB5140" w:rsidRPr="00F942FF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F942FF">
              <w:rPr>
                <w:color w:val="000000"/>
                <w:sz w:val="20"/>
                <w:szCs w:val="20"/>
              </w:rPr>
              <w:t>=</w:t>
            </w:r>
            <w:r w:rsidR="00EB5140" w:rsidRPr="00F942FF">
              <w:rPr>
                <w:color w:val="000000"/>
                <w:sz w:val="20"/>
                <w:szCs w:val="20"/>
              </w:rPr>
              <w:t xml:space="preserve"> </w:t>
            </w:r>
            <w:r w:rsidRPr="00F942FF">
              <w:rPr>
                <w:color w:val="000000"/>
                <w:sz w:val="20"/>
                <w:szCs w:val="20"/>
              </w:rPr>
              <w:t>6.55</w:t>
            </w:r>
          </w:p>
        </w:tc>
        <w:tc>
          <w:tcPr>
            <w:tcW w:w="700" w:type="pct"/>
            <w:vMerge w:val="restart"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FBD4B4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942FF">
              <w:rPr>
                <w:b/>
                <w:bCs/>
                <w:color w:val="000000"/>
                <w:sz w:val="20"/>
                <w:szCs w:val="20"/>
              </w:rPr>
              <w:t>0.088</w:t>
            </w:r>
          </w:p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b/>
                <w:bCs/>
                <w:color w:val="000000"/>
                <w:sz w:val="20"/>
                <w:szCs w:val="20"/>
              </w:rPr>
              <w:t>NS</w:t>
            </w:r>
          </w:p>
        </w:tc>
      </w:tr>
      <w:tr w:rsidR="00EB5140" w:rsidRPr="00F942FF" w:rsidTr="00EB5140">
        <w:trPr>
          <w:jc w:val="center"/>
        </w:trPr>
        <w:tc>
          <w:tcPr>
            <w:tcW w:w="1181" w:type="pct"/>
            <w:vMerge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Fair</w:t>
            </w:r>
          </w:p>
        </w:tc>
        <w:tc>
          <w:tcPr>
            <w:tcW w:w="293" w:type="pct"/>
            <w:tcBorders>
              <w:top w:val="single" w:sz="4" w:space="0" w:color="FFFFFF"/>
              <w:left w:val="double" w:sz="4" w:space="0" w:color="00B0F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35%</w:t>
            </w:r>
          </w:p>
        </w:tc>
        <w:tc>
          <w:tcPr>
            <w:tcW w:w="293" w:type="pct"/>
            <w:tcBorders>
              <w:top w:val="single" w:sz="4" w:space="0" w:color="FFFFFF"/>
              <w:left w:val="double" w:sz="4" w:space="0" w:color="00B0F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801" w:type="pct"/>
            <w:vMerge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vMerge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FBD4B4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5140" w:rsidRPr="00F942FF" w:rsidTr="00EB5140">
        <w:trPr>
          <w:jc w:val="center"/>
        </w:trPr>
        <w:tc>
          <w:tcPr>
            <w:tcW w:w="1181" w:type="pct"/>
            <w:vMerge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Good</w:t>
            </w:r>
          </w:p>
        </w:tc>
        <w:tc>
          <w:tcPr>
            <w:tcW w:w="293" w:type="pct"/>
            <w:tcBorders>
              <w:top w:val="single" w:sz="4" w:space="0" w:color="FFFFFF"/>
              <w:left w:val="double" w:sz="4" w:space="0" w:color="00B0F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293" w:type="pct"/>
            <w:tcBorders>
              <w:top w:val="single" w:sz="4" w:space="0" w:color="FFFFFF"/>
              <w:left w:val="double" w:sz="4" w:space="0" w:color="00B0F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801" w:type="pct"/>
            <w:vMerge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vMerge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FBD4B4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5140" w:rsidRPr="00F942FF" w:rsidTr="00EB5140">
        <w:trPr>
          <w:jc w:val="center"/>
        </w:trPr>
        <w:tc>
          <w:tcPr>
            <w:tcW w:w="1181" w:type="pct"/>
            <w:vMerge/>
            <w:tcBorders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293" w:type="pct"/>
            <w:tcBorders>
              <w:top w:val="single" w:sz="4" w:space="0" w:color="FFFFFF"/>
              <w:left w:val="double" w:sz="4" w:space="0" w:color="00B0F0"/>
              <w:bottom w:val="double" w:sz="4" w:space="0" w:color="00B0F0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pct"/>
            <w:tcBorders>
              <w:top w:val="single" w:sz="4" w:space="0" w:color="FFFFFF"/>
              <w:left w:val="single" w:sz="4" w:space="0" w:color="FFFFFF"/>
              <w:bottom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293" w:type="pct"/>
            <w:tcBorders>
              <w:top w:val="single" w:sz="4" w:space="0" w:color="FFFFFF"/>
              <w:left w:val="double" w:sz="4" w:space="0" w:color="00B0F0"/>
              <w:bottom w:val="double" w:sz="4" w:space="0" w:color="00B0F0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4" w:space="0" w:color="FFFFFF"/>
              <w:left w:val="single" w:sz="4" w:space="0" w:color="FFFFFF"/>
              <w:bottom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801" w:type="pct"/>
            <w:vMerge/>
            <w:tcBorders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vMerge/>
            <w:tcBorders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FBD4B4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919B7" w:rsidRPr="00F942FF" w:rsidRDefault="00B919B7" w:rsidP="00DC4F3E">
      <w:pPr>
        <w:snapToGrid w:val="0"/>
        <w:jc w:val="both"/>
        <w:rPr>
          <w:sz w:val="20"/>
          <w:szCs w:val="20"/>
        </w:rPr>
      </w:pPr>
      <w:r w:rsidRPr="00F942FF">
        <w:rPr>
          <w:sz w:val="20"/>
          <w:szCs w:val="20"/>
        </w:rPr>
        <w:t>X</w:t>
      </w:r>
      <w:r w:rsidRPr="00F942FF">
        <w:rPr>
          <w:sz w:val="20"/>
          <w:szCs w:val="20"/>
          <w:vertAlign w:val="superscript"/>
        </w:rPr>
        <w:t>2</w:t>
      </w:r>
      <w:r w:rsidRPr="00F942FF">
        <w:rPr>
          <w:sz w:val="20"/>
          <w:szCs w:val="20"/>
        </w:rPr>
        <w:t>: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Chi-square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test.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NS: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p-value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&gt;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0.5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considered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non-significant.</w:t>
      </w:r>
    </w:p>
    <w:p w:rsidR="00B919B7" w:rsidRDefault="00B919B7" w:rsidP="00DC4F3E">
      <w:pPr>
        <w:snapToGrid w:val="0"/>
        <w:ind w:firstLine="425"/>
        <w:jc w:val="both"/>
        <w:rPr>
          <w:rFonts w:eastAsiaTheme="minorEastAsia" w:hint="eastAsia"/>
          <w:bCs/>
          <w:sz w:val="20"/>
          <w:szCs w:val="20"/>
        </w:rPr>
      </w:pPr>
    </w:p>
    <w:p w:rsidR="00F942FF" w:rsidRDefault="00F942FF" w:rsidP="00DC4F3E">
      <w:pPr>
        <w:snapToGrid w:val="0"/>
        <w:ind w:firstLine="425"/>
        <w:jc w:val="both"/>
        <w:rPr>
          <w:rFonts w:eastAsiaTheme="minorEastAsia" w:hint="eastAsia"/>
          <w:bCs/>
          <w:sz w:val="20"/>
          <w:szCs w:val="20"/>
        </w:rPr>
      </w:pPr>
    </w:p>
    <w:p w:rsidR="00F942FF" w:rsidRPr="00F942FF" w:rsidRDefault="00F942FF" w:rsidP="00DC4F3E">
      <w:pPr>
        <w:snapToGrid w:val="0"/>
        <w:ind w:firstLine="425"/>
        <w:jc w:val="both"/>
        <w:rPr>
          <w:rFonts w:eastAsiaTheme="minorEastAsia" w:hint="eastAsia"/>
          <w:bCs/>
          <w:sz w:val="20"/>
          <w:szCs w:val="20"/>
        </w:rPr>
      </w:pPr>
    </w:p>
    <w:p w:rsidR="00DC4F3E" w:rsidRPr="00F942FF" w:rsidRDefault="00DC4F3E" w:rsidP="00DC4F3E">
      <w:pPr>
        <w:snapToGrid w:val="0"/>
        <w:ind w:firstLine="425"/>
        <w:jc w:val="both"/>
        <w:rPr>
          <w:b/>
          <w:sz w:val="20"/>
          <w:szCs w:val="20"/>
        </w:rPr>
        <w:sectPr w:rsidR="00DC4F3E" w:rsidRPr="00F942FF" w:rsidSect="00EB5140">
          <w:type w:val="continuous"/>
          <w:pgSz w:w="12240" w:h="15840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B919B7" w:rsidRPr="00F942FF" w:rsidRDefault="00B919B7" w:rsidP="00DC4F3E">
      <w:pPr>
        <w:snapToGrid w:val="0"/>
        <w:ind w:firstLine="425"/>
        <w:jc w:val="both"/>
        <w:rPr>
          <w:sz w:val="20"/>
          <w:szCs w:val="20"/>
          <w:lang w:bidi="ar-EG"/>
        </w:rPr>
      </w:pPr>
      <w:r w:rsidRPr="00F942FF">
        <w:rPr>
          <w:b/>
          <w:sz w:val="20"/>
          <w:szCs w:val="20"/>
        </w:rPr>
        <w:lastRenderedPageBreak/>
        <w:t>Table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(6)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shows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Description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of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complications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studied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patients.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As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regard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pain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during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session,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sz w:val="20"/>
          <w:szCs w:val="20"/>
        </w:rPr>
        <w:t>there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were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15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patients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(75%)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of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grade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10,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1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patient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(5%)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of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grade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20,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2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patients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(10%)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of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grade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30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and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2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patients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(10%)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of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grade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40.</w:t>
      </w:r>
    </w:p>
    <w:p w:rsidR="00CF5D2C" w:rsidRPr="00F942FF" w:rsidRDefault="00CF5D2C" w:rsidP="00DC4F3E">
      <w:pPr>
        <w:snapToGrid w:val="0"/>
        <w:ind w:firstLine="425"/>
        <w:jc w:val="both"/>
        <w:rPr>
          <w:bCs/>
          <w:sz w:val="20"/>
          <w:szCs w:val="20"/>
        </w:rPr>
      </w:pPr>
      <w:r w:rsidRPr="00F942FF">
        <w:rPr>
          <w:b/>
          <w:sz w:val="20"/>
          <w:szCs w:val="20"/>
        </w:rPr>
        <w:lastRenderedPageBreak/>
        <w:t>Table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(7)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shows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statistically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significant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difference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(p-value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&lt;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0.05)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between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studied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patches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(UDG</w:t>
      </w:r>
      <w:r w:rsidR="00EB5140" w:rsidRPr="00F942FF">
        <w:rPr>
          <w:bCs/>
          <w:sz w:val="20"/>
          <w:szCs w:val="20"/>
        </w:rPr>
        <w:t xml:space="preserve"> &amp; </w:t>
      </w:r>
      <w:r w:rsidRPr="00F942FF">
        <w:rPr>
          <w:bCs/>
          <w:sz w:val="20"/>
          <w:szCs w:val="20"/>
        </w:rPr>
        <w:t>UDS)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as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regard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satisfaction.</w:t>
      </w:r>
    </w:p>
    <w:p w:rsidR="00DC4F3E" w:rsidRPr="00F942FF" w:rsidRDefault="00DC4F3E" w:rsidP="00DC4F3E">
      <w:pPr>
        <w:snapToGrid w:val="0"/>
        <w:jc w:val="both"/>
        <w:rPr>
          <w:b/>
          <w:sz w:val="20"/>
          <w:szCs w:val="20"/>
        </w:rPr>
        <w:sectPr w:rsidR="00DC4F3E" w:rsidRPr="00F942FF" w:rsidSect="00DC4F3E">
          <w:type w:val="continuous"/>
          <w:pgSz w:w="12240" w:h="15840"/>
          <w:pgMar w:top="1440" w:right="1440" w:bottom="1440" w:left="1440" w:header="720" w:footer="720" w:gutter="0"/>
          <w:cols w:num="2" w:space="600"/>
          <w:rtlGutter/>
          <w:docGrid w:linePitch="360"/>
        </w:sectPr>
      </w:pPr>
    </w:p>
    <w:p w:rsidR="00CF5D2C" w:rsidRPr="00F942FF" w:rsidRDefault="00CF5D2C" w:rsidP="00DC4F3E">
      <w:pPr>
        <w:snapToGrid w:val="0"/>
        <w:jc w:val="both"/>
        <w:rPr>
          <w:b/>
          <w:sz w:val="20"/>
          <w:szCs w:val="20"/>
        </w:rPr>
      </w:pPr>
    </w:p>
    <w:p w:rsidR="00536061" w:rsidRPr="00F942FF" w:rsidRDefault="00536061" w:rsidP="00DC4F3E">
      <w:pPr>
        <w:snapToGrid w:val="0"/>
        <w:jc w:val="center"/>
        <w:rPr>
          <w:rFonts w:eastAsiaTheme="minorEastAsia"/>
          <w:b/>
          <w:sz w:val="20"/>
          <w:szCs w:val="20"/>
        </w:rPr>
      </w:pPr>
    </w:p>
    <w:p w:rsidR="00CF5D2C" w:rsidRPr="00F942FF" w:rsidRDefault="00CF5D2C" w:rsidP="00DC4F3E">
      <w:pPr>
        <w:snapToGrid w:val="0"/>
        <w:jc w:val="center"/>
        <w:rPr>
          <w:b/>
          <w:sz w:val="20"/>
          <w:szCs w:val="20"/>
        </w:rPr>
      </w:pPr>
      <w:r w:rsidRPr="00F942FF">
        <w:rPr>
          <w:b/>
          <w:sz w:val="20"/>
          <w:szCs w:val="20"/>
        </w:rPr>
        <w:t>Table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(6):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Description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of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complications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in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studied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patients.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682"/>
        <w:gridCol w:w="832"/>
        <w:gridCol w:w="1565"/>
        <w:gridCol w:w="2395"/>
      </w:tblGrid>
      <w:tr w:rsidR="00CF5D2C" w:rsidRPr="00F942FF" w:rsidTr="00EB5140">
        <w:trPr>
          <w:jc w:val="center"/>
        </w:trPr>
        <w:tc>
          <w:tcPr>
            <w:tcW w:w="2910" w:type="pct"/>
            <w:gridSpan w:val="2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CF5D2C" w:rsidRPr="00F942FF" w:rsidRDefault="00CF5D2C" w:rsidP="00DC4F3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Complications</w:t>
            </w:r>
          </w:p>
        </w:tc>
        <w:tc>
          <w:tcPr>
            <w:tcW w:w="2090" w:type="pct"/>
            <w:gridSpan w:val="2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  <w:hideMark/>
          </w:tcPr>
          <w:p w:rsidR="00CF5D2C" w:rsidRPr="00F942FF" w:rsidRDefault="00CF5D2C" w:rsidP="00DC4F3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Studied</w:t>
            </w:r>
            <w:r w:rsidR="00EB5140" w:rsidRPr="00F942FF">
              <w:rPr>
                <w:b/>
                <w:sz w:val="20"/>
                <w:szCs w:val="20"/>
              </w:rPr>
              <w:t xml:space="preserve"> </w:t>
            </w:r>
            <w:r w:rsidRPr="00F942FF">
              <w:rPr>
                <w:b/>
                <w:sz w:val="20"/>
                <w:szCs w:val="20"/>
              </w:rPr>
              <w:t>patients</w:t>
            </w:r>
          </w:p>
          <w:p w:rsidR="00CF5D2C" w:rsidRPr="00F942FF" w:rsidRDefault="00CF5D2C" w:rsidP="00DC4F3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(N</w:t>
            </w:r>
            <w:r w:rsidR="00EB5140" w:rsidRPr="00F942FF">
              <w:rPr>
                <w:b/>
                <w:sz w:val="20"/>
                <w:szCs w:val="20"/>
              </w:rPr>
              <w:t xml:space="preserve"> </w:t>
            </w:r>
            <w:r w:rsidRPr="00F942FF">
              <w:rPr>
                <w:b/>
                <w:sz w:val="20"/>
                <w:szCs w:val="20"/>
              </w:rPr>
              <w:t>=</w:t>
            </w:r>
            <w:r w:rsidR="00EB5140" w:rsidRPr="00F942FF">
              <w:rPr>
                <w:b/>
                <w:sz w:val="20"/>
                <w:szCs w:val="20"/>
              </w:rPr>
              <w:t xml:space="preserve"> </w:t>
            </w:r>
            <w:r w:rsidRPr="00F942FF">
              <w:rPr>
                <w:b/>
                <w:sz w:val="20"/>
                <w:szCs w:val="20"/>
              </w:rPr>
              <w:t>20)</w:t>
            </w:r>
          </w:p>
        </w:tc>
      </w:tr>
      <w:tr w:rsidR="00CF5D2C" w:rsidRPr="00F942FF" w:rsidTr="00EB5140">
        <w:trPr>
          <w:jc w:val="center"/>
        </w:trPr>
        <w:tc>
          <w:tcPr>
            <w:tcW w:w="2471" w:type="pct"/>
            <w:vMerge w:val="restart"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CF5D2C" w:rsidRPr="00F942FF" w:rsidRDefault="00CF5D2C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Pain</w:t>
            </w:r>
            <w:r w:rsidR="00EB5140" w:rsidRPr="00F942FF">
              <w:rPr>
                <w:b/>
                <w:sz w:val="20"/>
                <w:szCs w:val="20"/>
              </w:rPr>
              <w:t xml:space="preserve"> </w:t>
            </w:r>
            <w:r w:rsidRPr="00F942FF">
              <w:rPr>
                <w:b/>
                <w:sz w:val="20"/>
                <w:szCs w:val="20"/>
              </w:rPr>
              <w:t>during</w:t>
            </w:r>
            <w:r w:rsidR="00EB5140" w:rsidRPr="00F942FF">
              <w:rPr>
                <w:b/>
                <w:sz w:val="20"/>
                <w:szCs w:val="20"/>
              </w:rPr>
              <w:t xml:space="preserve"> </w:t>
            </w:r>
            <w:r w:rsidRPr="00F942FF">
              <w:rPr>
                <w:b/>
                <w:sz w:val="20"/>
                <w:szCs w:val="20"/>
              </w:rPr>
              <w:t>session</w:t>
            </w:r>
          </w:p>
        </w:tc>
        <w:tc>
          <w:tcPr>
            <w:tcW w:w="438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CF5D2C" w:rsidRPr="00F942FF" w:rsidRDefault="00CF5D2C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26" w:type="pct"/>
            <w:tcBorders>
              <w:top w:val="double" w:sz="4" w:space="0" w:color="00B0F0"/>
              <w:left w:val="double" w:sz="4" w:space="0" w:color="00B0F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F5D2C" w:rsidRPr="00F942FF" w:rsidRDefault="00CF5D2C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4" w:type="pct"/>
            <w:tcBorders>
              <w:top w:val="double" w:sz="4" w:space="0" w:color="00B0F0"/>
              <w:left w:val="single" w:sz="4" w:space="0" w:color="FFFFFF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CF5D2C" w:rsidRPr="00F942FF" w:rsidRDefault="00CF5D2C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75%</w:t>
            </w:r>
          </w:p>
        </w:tc>
      </w:tr>
      <w:tr w:rsidR="00CF5D2C" w:rsidRPr="00F942FF" w:rsidTr="00EB5140">
        <w:trPr>
          <w:jc w:val="center"/>
        </w:trPr>
        <w:tc>
          <w:tcPr>
            <w:tcW w:w="2471" w:type="pct"/>
            <w:vMerge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CF5D2C" w:rsidRPr="00F942FF" w:rsidRDefault="00CF5D2C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CF5D2C" w:rsidRPr="00F942FF" w:rsidRDefault="00CF5D2C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" w:type="pct"/>
            <w:tcBorders>
              <w:top w:val="single" w:sz="4" w:space="0" w:color="FFFFFF"/>
              <w:left w:val="double" w:sz="4" w:space="0" w:color="00B0F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F5D2C" w:rsidRPr="00F942FF" w:rsidRDefault="00CF5D2C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CF5D2C" w:rsidRPr="00F942FF" w:rsidRDefault="00CF5D2C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5%</w:t>
            </w:r>
          </w:p>
        </w:tc>
      </w:tr>
      <w:tr w:rsidR="00CF5D2C" w:rsidRPr="00F942FF" w:rsidTr="00EB5140">
        <w:trPr>
          <w:jc w:val="center"/>
        </w:trPr>
        <w:tc>
          <w:tcPr>
            <w:tcW w:w="2471" w:type="pct"/>
            <w:vMerge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CF5D2C" w:rsidRPr="00F942FF" w:rsidRDefault="00CF5D2C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CF5D2C" w:rsidRPr="00F942FF" w:rsidRDefault="00CF5D2C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26" w:type="pct"/>
            <w:tcBorders>
              <w:top w:val="single" w:sz="4" w:space="0" w:color="FFFFFF"/>
              <w:left w:val="double" w:sz="4" w:space="0" w:color="00B0F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F5D2C" w:rsidRPr="00F942FF" w:rsidRDefault="00CF5D2C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CF5D2C" w:rsidRPr="00F942FF" w:rsidRDefault="00CF5D2C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10%</w:t>
            </w:r>
          </w:p>
        </w:tc>
      </w:tr>
      <w:tr w:rsidR="00CF5D2C" w:rsidRPr="00F942FF" w:rsidTr="00EB5140">
        <w:trPr>
          <w:jc w:val="center"/>
        </w:trPr>
        <w:tc>
          <w:tcPr>
            <w:tcW w:w="2471" w:type="pct"/>
            <w:vMerge/>
            <w:tcBorders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CF5D2C" w:rsidRPr="00F942FF" w:rsidRDefault="00CF5D2C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CF5D2C" w:rsidRPr="00F942FF" w:rsidRDefault="00CF5D2C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26" w:type="pct"/>
            <w:tcBorders>
              <w:top w:val="single" w:sz="4" w:space="0" w:color="FFFFFF"/>
              <w:left w:val="double" w:sz="4" w:space="0" w:color="00B0F0"/>
              <w:bottom w:val="double" w:sz="4" w:space="0" w:color="00B0F0"/>
              <w:right w:val="single" w:sz="4" w:space="0" w:color="FFFFFF"/>
            </w:tcBorders>
            <w:shd w:val="clear" w:color="auto" w:fill="auto"/>
            <w:vAlign w:val="center"/>
          </w:tcPr>
          <w:p w:rsidR="00CF5D2C" w:rsidRPr="00F942FF" w:rsidRDefault="00CF5D2C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4" w:type="pct"/>
            <w:tcBorders>
              <w:top w:val="single" w:sz="4" w:space="0" w:color="FFFFFF"/>
              <w:left w:val="single" w:sz="4" w:space="0" w:color="FFFFFF"/>
              <w:bottom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CF5D2C" w:rsidRPr="00F942FF" w:rsidRDefault="00CF5D2C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10%</w:t>
            </w:r>
          </w:p>
        </w:tc>
      </w:tr>
    </w:tbl>
    <w:p w:rsidR="00CF5D2C" w:rsidRPr="00F942FF" w:rsidRDefault="00EB5140" w:rsidP="00DC4F3E">
      <w:pPr>
        <w:snapToGrid w:val="0"/>
        <w:jc w:val="both"/>
        <w:rPr>
          <w:sz w:val="20"/>
          <w:szCs w:val="20"/>
          <w:lang w:bidi="ar-EG"/>
        </w:rPr>
      </w:pPr>
      <w:r w:rsidRPr="00F942FF">
        <w:rPr>
          <w:b/>
          <w:bCs/>
          <w:sz w:val="20"/>
          <w:szCs w:val="20"/>
        </w:rPr>
        <w:t xml:space="preserve"> </w:t>
      </w:r>
    </w:p>
    <w:p w:rsidR="00F942FF" w:rsidRDefault="00F942FF" w:rsidP="00DC4F3E">
      <w:pPr>
        <w:snapToGrid w:val="0"/>
        <w:jc w:val="center"/>
        <w:rPr>
          <w:rFonts w:eastAsiaTheme="minorEastAsia" w:hint="eastAsia"/>
          <w:b/>
          <w:sz w:val="20"/>
          <w:szCs w:val="20"/>
        </w:rPr>
      </w:pPr>
    </w:p>
    <w:p w:rsidR="00B919B7" w:rsidRPr="00F942FF" w:rsidRDefault="00B919B7" w:rsidP="00DC4F3E">
      <w:pPr>
        <w:snapToGrid w:val="0"/>
        <w:jc w:val="center"/>
        <w:rPr>
          <w:b/>
          <w:sz w:val="20"/>
          <w:szCs w:val="20"/>
        </w:rPr>
      </w:pPr>
      <w:r w:rsidRPr="00F942FF">
        <w:rPr>
          <w:b/>
          <w:sz w:val="20"/>
          <w:szCs w:val="20"/>
        </w:rPr>
        <w:t>Table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(7):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Comparison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between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studied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patches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(UDG</w:t>
      </w:r>
      <w:r w:rsidR="00EB5140" w:rsidRPr="00F942FF">
        <w:rPr>
          <w:b/>
          <w:sz w:val="20"/>
          <w:szCs w:val="20"/>
        </w:rPr>
        <w:t xml:space="preserve"> &amp; </w:t>
      </w:r>
      <w:r w:rsidRPr="00F942FF">
        <w:rPr>
          <w:b/>
          <w:sz w:val="20"/>
          <w:szCs w:val="20"/>
        </w:rPr>
        <w:t>UDS)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as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regard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satisfaction.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009"/>
        <w:gridCol w:w="1628"/>
        <w:gridCol w:w="447"/>
        <w:gridCol w:w="1006"/>
        <w:gridCol w:w="447"/>
        <w:gridCol w:w="1006"/>
        <w:gridCol w:w="1567"/>
        <w:gridCol w:w="1364"/>
      </w:tblGrid>
      <w:tr w:rsidR="00B919B7" w:rsidRPr="00F942FF" w:rsidTr="00EB5140">
        <w:trPr>
          <w:jc w:val="center"/>
        </w:trPr>
        <w:tc>
          <w:tcPr>
            <w:tcW w:w="1918" w:type="pct"/>
            <w:gridSpan w:val="2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Improvement</w:t>
            </w:r>
          </w:p>
        </w:tc>
        <w:tc>
          <w:tcPr>
            <w:tcW w:w="767" w:type="pct"/>
            <w:gridSpan w:val="2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  <w:hideMark/>
          </w:tcPr>
          <w:p w:rsidR="00B919B7" w:rsidRPr="00F942FF" w:rsidRDefault="00B919B7" w:rsidP="00DC4F3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UDG</w:t>
            </w:r>
          </w:p>
          <w:p w:rsidR="00B919B7" w:rsidRPr="00F942FF" w:rsidRDefault="00B919B7" w:rsidP="00DC4F3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(N</w:t>
            </w:r>
            <w:r w:rsidR="00EB5140" w:rsidRPr="00F942FF">
              <w:rPr>
                <w:b/>
                <w:sz w:val="20"/>
                <w:szCs w:val="20"/>
              </w:rPr>
              <w:t xml:space="preserve"> </w:t>
            </w:r>
            <w:r w:rsidRPr="00F942FF">
              <w:rPr>
                <w:b/>
                <w:sz w:val="20"/>
                <w:szCs w:val="20"/>
              </w:rPr>
              <w:t>=</w:t>
            </w:r>
            <w:r w:rsidR="00EB5140" w:rsidRPr="00F942FF">
              <w:rPr>
                <w:b/>
                <w:sz w:val="20"/>
                <w:szCs w:val="20"/>
              </w:rPr>
              <w:t xml:space="preserve"> </w:t>
            </w:r>
            <w:r w:rsidRPr="00F942FF">
              <w:rPr>
                <w:b/>
                <w:sz w:val="20"/>
                <w:szCs w:val="20"/>
              </w:rPr>
              <w:t>20)</w:t>
            </w:r>
          </w:p>
        </w:tc>
        <w:tc>
          <w:tcPr>
            <w:tcW w:w="767" w:type="pct"/>
            <w:gridSpan w:val="2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  <w:hideMark/>
          </w:tcPr>
          <w:p w:rsidR="00B919B7" w:rsidRPr="00F942FF" w:rsidRDefault="00B919B7" w:rsidP="00DC4F3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UDS</w:t>
            </w:r>
          </w:p>
          <w:p w:rsidR="00B919B7" w:rsidRPr="00F942FF" w:rsidRDefault="00B919B7" w:rsidP="00DC4F3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42FF">
              <w:rPr>
                <w:b/>
                <w:bCs/>
                <w:sz w:val="20"/>
                <w:szCs w:val="20"/>
              </w:rPr>
              <w:t>(N</w:t>
            </w:r>
            <w:r w:rsidR="00EB5140" w:rsidRPr="00F942FF">
              <w:rPr>
                <w:b/>
                <w:bCs/>
                <w:sz w:val="20"/>
                <w:szCs w:val="20"/>
              </w:rPr>
              <w:t xml:space="preserve"> </w:t>
            </w:r>
            <w:r w:rsidRPr="00F942FF">
              <w:rPr>
                <w:b/>
                <w:bCs/>
                <w:sz w:val="20"/>
                <w:szCs w:val="20"/>
              </w:rPr>
              <w:t>=</w:t>
            </w:r>
            <w:r w:rsidR="00EB5140" w:rsidRPr="00F942FF">
              <w:rPr>
                <w:b/>
                <w:bCs/>
                <w:sz w:val="20"/>
                <w:szCs w:val="20"/>
              </w:rPr>
              <w:t xml:space="preserve"> </w:t>
            </w:r>
            <w:r w:rsidRPr="00F942FF">
              <w:rPr>
                <w:b/>
                <w:bCs/>
                <w:sz w:val="20"/>
                <w:szCs w:val="20"/>
              </w:rPr>
              <w:t>20)</w:t>
            </w:r>
          </w:p>
        </w:tc>
        <w:tc>
          <w:tcPr>
            <w:tcW w:w="827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  <w:hideMark/>
          </w:tcPr>
          <w:p w:rsidR="00B919B7" w:rsidRPr="00F942FF" w:rsidRDefault="00B919B7" w:rsidP="00DC4F3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42FF">
              <w:rPr>
                <w:b/>
                <w:bCs/>
                <w:sz w:val="20"/>
                <w:szCs w:val="20"/>
              </w:rPr>
              <w:t>Stat.</w:t>
            </w:r>
            <w:r w:rsidR="00EB5140" w:rsidRPr="00F942FF">
              <w:rPr>
                <w:b/>
                <w:bCs/>
                <w:sz w:val="20"/>
                <w:szCs w:val="20"/>
              </w:rPr>
              <w:t xml:space="preserve"> </w:t>
            </w:r>
            <w:r w:rsidRPr="00F942FF">
              <w:rPr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722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42FF">
              <w:rPr>
                <w:b/>
                <w:bCs/>
                <w:sz w:val="20"/>
                <w:szCs w:val="20"/>
              </w:rPr>
              <w:t>P-value</w:t>
            </w:r>
          </w:p>
        </w:tc>
      </w:tr>
      <w:tr w:rsidR="00EB5140" w:rsidRPr="00F942FF" w:rsidTr="00EB5140">
        <w:trPr>
          <w:jc w:val="center"/>
        </w:trPr>
        <w:tc>
          <w:tcPr>
            <w:tcW w:w="1060" w:type="pct"/>
            <w:vMerge w:val="restart"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Satisfaction</w:t>
            </w:r>
          </w:p>
        </w:tc>
        <w:tc>
          <w:tcPr>
            <w:tcW w:w="859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Poor</w:t>
            </w:r>
          </w:p>
        </w:tc>
        <w:tc>
          <w:tcPr>
            <w:tcW w:w="236" w:type="pct"/>
            <w:tcBorders>
              <w:top w:val="double" w:sz="4" w:space="0" w:color="00B0F0"/>
              <w:left w:val="double" w:sz="4" w:space="0" w:color="00B0F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1" w:type="pct"/>
            <w:tcBorders>
              <w:top w:val="double" w:sz="4" w:space="0" w:color="00B0F0"/>
              <w:left w:val="single" w:sz="4" w:space="0" w:color="FFFFFF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236" w:type="pct"/>
            <w:tcBorders>
              <w:top w:val="double" w:sz="4" w:space="0" w:color="00B0F0"/>
              <w:left w:val="double" w:sz="4" w:space="0" w:color="00B0F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31" w:type="pct"/>
            <w:tcBorders>
              <w:top w:val="double" w:sz="4" w:space="0" w:color="00B0F0"/>
              <w:left w:val="single" w:sz="4" w:space="0" w:color="FFFFFF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40%</w:t>
            </w:r>
          </w:p>
        </w:tc>
        <w:tc>
          <w:tcPr>
            <w:tcW w:w="827" w:type="pct"/>
            <w:vMerge w:val="restart"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X</w:t>
            </w:r>
            <w:r w:rsidRPr="00F942FF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EB5140" w:rsidRPr="00F942FF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F942FF">
              <w:rPr>
                <w:color w:val="000000"/>
                <w:sz w:val="20"/>
                <w:szCs w:val="20"/>
              </w:rPr>
              <w:t>=</w:t>
            </w:r>
            <w:r w:rsidR="00EB5140" w:rsidRPr="00F942FF">
              <w:rPr>
                <w:color w:val="000000"/>
                <w:sz w:val="20"/>
                <w:szCs w:val="20"/>
              </w:rPr>
              <w:t xml:space="preserve"> </w:t>
            </w:r>
            <w:r w:rsidRPr="00F942FF">
              <w:rPr>
                <w:color w:val="000000"/>
                <w:sz w:val="20"/>
                <w:szCs w:val="20"/>
              </w:rPr>
              <w:t>10.3</w:t>
            </w:r>
          </w:p>
        </w:tc>
        <w:tc>
          <w:tcPr>
            <w:tcW w:w="722" w:type="pct"/>
            <w:vMerge w:val="restart"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FBD4B4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942FF">
              <w:rPr>
                <w:b/>
                <w:bCs/>
                <w:color w:val="000000"/>
                <w:sz w:val="20"/>
                <w:szCs w:val="20"/>
              </w:rPr>
              <w:t>0.017</w:t>
            </w:r>
          </w:p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EB5140" w:rsidRPr="00F942FF" w:rsidTr="00EB5140">
        <w:trPr>
          <w:jc w:val="center"/>
        </w:trPr>
        <w:tc>
          <w:tcPr>
            <w:tcW w:w="1060" w:type="pct"/>
            <w:vMerge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Fair</w:t>
            </w:r>
          </w:p>
        </w:tc>
        <w:tc>
          <w:tcPr>
            <w:tcW w:w="236" w:type="pct"/>
            <w:tcBorders>
              <w:top w:val="single" w:sz="4" w:space="0" w:color="FFFFFF"/>
              <w:left w:val="double" w:sz="4" w:space="0" w:color="00B0F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236" w:type="pct"/>
            <w:tcBorders>
              <w:top w:val="single" w:sz="4" w:space="0" w:color="FFFFFF"/>
              <w:left w:val="double" w:sz="4" w:space="0" w:color="00B0F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3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35%</w:t>
            </w:r>
          </w:p>
        </w:tc>
        <w:tc>
          <w:tcPr>
            <w:tcW w:w="827" w:type="pct"/>
            <w:vMerge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FBD4B4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5140" w:rsidRPr="00F942FF" w:rsidTr="00EB5140">
        <w:trPr>
          <w:jc w:val="center"/>
        </w:trPr>
        <w:tc>
          <w:tcPr>
            <w:tcW w:w="1060" w:type="pct"/>
            <w:vMerge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Good</w:t>
            </w:r>
          </w:p>
        </w:tc>
        <w:tc>
          <w:tcPr>
            <w:tcW w:w="236" w:type="pct"/>
            <w:tcBorders>
              <w:top w:val="single" w:sz="4" w:space="0" w:color="FFFFFF"/>
              <w:left w:val="double" w:sz="4" w:space="0" w:color="00B0F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3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35%</w:t>
            </w:r>
          </w:p>
        </w:tc>
        <w:tc>
          <w:tcPr>
            <w:tcW w:w="236" w:type="pct"/>
            <w:tcBorders>
              <w:top w:val="single" w:sz="4" w:space="0" w:color="FFFFFF"/>
              <w:left w:val="double" w:sz="4" w:space="0" w:color="00B0F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827" w:type="pct"/>
            <w:vMerge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FBD4B4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5140" w:rsidRPr="00F942FF" w:rsidTr="00EB5140">
        <w:trPr>
          <w:jc w:val="center"/>
        </w:trPr>
        <w:tc>
          <w:tcPr>
            <w:tcW w:w="1060" w:type="pct"/>
            <w:vMerge/>
            <w:tcBorders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236" w:type="pct"/>
            <w:tcBorders>
              <w:top w:val="single" w:sz="4" w:space="0" w:color="FFFFFF"/>
              <w:left w:val="double" w:sz="4" w:space="0" w:color="00B0F0"/>
              <w:bottom w:val="double" w:sz="4" w:space="0" w:color="00B0F0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31" w:type="pct"/>
            <w:tcBorders>
              <w:top w:val="single" w:sz="4" w:space="0" w:color="FFFFFF"/>
              <w:left w:val="single" w:sz="4" w:space="0" w:color="FFFFFF"/>
              <w:bottom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40%</w:t>
            </w:r>
          </w:p>
        </w:tc>
        <w:tc>
          <w:tcPr>
            <w:tcW w:w="236" w:type="pct"/>
            <w:tcBorders>
              <w:top w:val="single" w:sz="4" w:space="0" w:color="FFFFFF"/>
              <w:left w:val="double" w:sz="4" w:space="0" w:color="00B0F0"/>
              <w:bottom w:val="double" w:sz="4" w:space="0" w:color="00B0F0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1" w:type="pct"/>
            <w:tcBorders>
              <w:top w:val="single" w:sz="4" w:space="0" w:color="FFFFFF"/>
              <w:left w:val="single" w:sz="4" w:space="0" w:color="FFFFFF"/>
              <w:bottom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827" w:type="pct"/>
            <w:vMerge/>
            <w:tcBorders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FBD4B4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919B7" w:rsidRPr="00F942FF" w:rsidRDefault="00B919B7" w:rsidP="00DC4F3E">
      <w:pPr>
        <w:snapToGrid w:val="0"/>
        <w:jc w:val="both"/>
        <w:rPr>
          <w:sz w:val="20"/>
          <w:szCs w:val="20"/>
        </w:rPr>
      </w:pPr>
      <w:r w:rsidRPr="00F942FF">
        <w:rPr>
          <w:sz w:val="20"/>
          <w:szCs w:val="20"/>
        </w:rPr>
        <w:t>X</w:t>
      </w:r>
      <w:r w:rsidRPr="00F942FF">
        <w:rPr>
          <w:sz w:val="20"/>
          <w:szCs w:val="20"/>
          <w:vertAlign w:val="superscript"/>
        </w:rPr>
        <w:t>2</w:t>
      </w:r>
      <w:r w:rsidRPr="00F942FF">
        <w:rPr>
          <w:sz w:val="20"/>
          <w:szCs w:val="20"/>
        </w:rPr>
        <w:t>: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Chi-square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test.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S: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p-value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&lt;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0.5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considered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significant.</w:t>
      </w:r>
    </w:p>
    <w:p w:rsidR="00B919B7" w:rsidRPr="00F942FF" w:rsidRDefault="00B919B7" w:rsidP="00DC4F3E">
      <w:pPr>
        <w:snapToGrid w:val="0"/>
        <w:ind w:firstLine="425"/>
        <w:jc w:val="both"/>
        <w:rPr>
          <w:bCs/>
          <w:sz w:val="20"/>
          <w:szCs w:val="20"/>
        </w:rPr>
      </w:pPr>
    </w:p>
    <w:p w:rsidR="009976C6" w:rsidRPr="00F942FF" w:rsidRDefault="009976C6" w:rsidP="00DC4F3E">
      <w:pPr>
        <w:snapToGrid w:val="0"/>
        <w:ind w:firstLine="425"/>
        <w:jc w:val="both"/>
        <w:rPr>
          <w:bCs/>
          <w:sz w:val="20"/>
          <w:szCs w:val="20"/>
        </w:rPr>
      </w:pPr>
      <w:r w:rsidRPr="00F942FF">
        <w:rPr>
          <w:b/>
          <w:sz w:val="20"/>
          <w:szCs w:val="20"/>
        </w:rPr>
        <w:t>Table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(7)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shows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statistically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significant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difference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(p-value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&lt;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0.05)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between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studied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patches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(UDG</w:t>
      </w:r>
      <w:r w:rsidR="00EB5140" w:rsidRPr="00F942FF">
        <w:rPr>
          <w:bCs/>
          <w:sz w:val="20"/>
          <w:szCs w:val="20"/>
        </w:rPr>
        <w:t xml:space="preserve"> &amp; </w:t>
      </w:r>
      <w:r w:rsidRPr="00F942FF">
        <w:rPr>
          <w:bCs/>
          <w:sz w:val="20"/>
          <w:szCs w:val="20"/>
        </w:rPr>
        <w:t>U)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as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regard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satisfaction.</w:t>
      </w:r>
    </w:p>
    <w:p w:rsidR="00B919B7" w:rsidRPr="00F942FF" w:rsidRDefault="00B919B7" w:rsidP="00DC4F3E">
      <w:pPr>
        <w:snapToGrid w:val="0"/>
        <w:jc w:val="both"/>
        <w:rPr>
          <w:b/>
          <w:sz w:val="20"/>
          <w:szCs w:val="20"/>
        </w:rPr>
      </w:pPr>
    </w:p>
    <w:p w:rsidR="00F942FF" w:rsidRDefault="00F942FF" w:rsidP="00DC4F3E">
      <w:pPr>
        <w:snapToGrid w:val="0"/>
        <w:jc w:val="center"/>
        <w:rPr>
          <w:rFonts w:eastAsiaTheme="minorEastAsia" w:hint="eastAsia"/>
          <w:b/>
          <w:sz w:val="20"/>
          <w:szCs w:val="20"/>
        </w:rPr>
      </w:pPr>
    </w:p>
    <w:p w:rsidR="00B919B7" w:rsidRPr="00F942FF" w:rsidRDefault="00B919B7" w:rsidP="00DC4F3E">
      <w:pPr>
        <w:snapToGrid w:val="0"/>
        <w:jc w:val="center"/>
        <w:rPr>
          <w:b/>
          <w:sz w:val="20"/>
          <w:szCs w:val="20"/>
        </w:rPr>
      </w:pPr>
      <w:r w:rsidRPr="00F942FF">
        <w:rPr>
          <w:b/>
          <w:sz w:val="20"/>
          <w:szCs w:val="20"/>
        </w:rPr>
        <w:t>Table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(8):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Comparison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between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studied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patches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(UDG</w:t>
      </w:r>
      <w:r w:rsidR="00EB5140" w:rsidRPr="00F942FF">
        <w:rPr>
          <w:b/>
          <w:sz w:val="20"/>
          <w:szCs w:val="20"/>
        </w:rPr>
        <w:t xml:space="preserve"> &amp; </w:t>
      </w:r>
      <w:r w:rsidRPr="00F942FF">
        <w:rPr>
          <w:b/>
          <w:sz w:val="20"/>
          <w:szCs w:val="20"/>
        </w:rPr>
        <w:t>U)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as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regard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satisfaction.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741"/>
        <w:gridCol w:w="1412"/>
        <w:gridCol w:w="627"/>
        <w:gridCol w:w="1408"/>
        <w:gridCol w:w="536"/>
        <w:gridCol w:w="1205"/>
        <w:gridCol w:w="1359"/>
        <w:gridCol w:w="1186"/>
      </w:tblGrid>
      <w:tr w:rsidR="00B919B7" w:rsidRPr="00F942FF" w:rsidTr="00EB5140">
        <w:trPr>
          <w:jc w:val="center"/>
        </w:trPr>
        <w:tc>
          <w:tcPr>
            <w:tcW w:w="1664" w:type="pct"/>
            <w:gridSpan w:val="2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Improvement</w:t>
            </w:r>
          </w:p>
        </w:tc>
        <w:tc>
          <w:tcPr>
            <w:tcW w:w="1073" w:type="pct"/>
            <w:gridSpan w:val="2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  <w:hideMark/>
          </w:tcPr>
          <w:p w:rsidR="00B919B7" w:rsidRPr="00F942FF" w:rsidRDefault="00B919B7" w:rsidP="00DC4F3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UDG</w:t>
            </w:r>
            <w:r w:rsidR="00EB5140" w:rsidRPr="00F942FF">
              <w:rPr>
                <w:b/>
                <w:sz w:val="20"/>
                <w:szCs w:val="20"/>
              </w:rPr>
              <w:t xml:space="preserve"> </w:t>
            </w:r>
            <w:r w:rsidRPr="00F942FF">
              <w:rPr>
                <w:b/>
                <w:sz w:val="20"/>
                <w:szCs w:val="20"/>
              </w:rPr>
              <w:t>(N</w:t>
            </w:r>
            <w:r w:rsidR="00EB5140" w:rsidRPr="00F942FF">
              <w:rPr>
                <w:b/>
                <w:sz w:val="20"/>
                <w:szCs w:val="20"/>
              </w:rPr>
              <w:t xml:space="preserve"> </w:t>
            </w:r>
            <w:r w:rsidRPr="00F942FF">
              <w:rPr>
                <w:b/>
                <w:sz w:val="20"/>
                <w:szCs w:val="20"/>
              </w:rPr>
              <w:t>=</w:t>
            </w:r>
            <w:r w:rsidR="00EB5140" w:rsidRPr="00F942FF">
              <w:rPr>
                <w:b/>
                <w:sz w:val="20"/>
                <w:szCs w:val="20"/>
              </w:rPr>
              <w:t xml:space="preserve"> </w:t>
            </w:r>
            <w:r w:rsidRPr="00F942FF">
              <w:rPr>
                <w:b/>
                <w:sz w:val="20"/>
                <w:szCs w:val="20"/>
              </w:rPr>
              <w:t>20)</w:t>
            </w:r>
          </w:p>
        </w:tc>
        <w:tc>
          <w:tcPr>
            <w:tcW w:w="919" w:type="pct"/>
            <w:gridSpan w:val="2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  <w:hideMark/>
          </w:tcPr>
          <w:p w:rsidR="00B919B7" w:rsidRPr="00F942FF" w:rsidRDefault="00B919B7" w:rsidP="00DC4F3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U</w:t>
            </w:r>
            <w:r w:rsidR="00CF5D2C" w:rsidRPr="00F942FF">
              <w:rPr>
                <w:b/>
                <w:sz w:val="20"/>
                <w:szCs w:val="20"/>
              </w:rPr>
              <w:t>=</w:t>
            </w:r>
            <w:r w:rsidR="00EB5140" w:rsidRPr="00F942FF">
              <w:rPr>
                <w:b/>
                <w:sz w:val="20"/>
                <w:szCs w:val="20"/>
              </w:rPr>
              <w:t xml:space="preserve"> </w:t>
            </w:r>
            <w:r w:rsidRPr="00F942FF">
              <w:rPr>
                <w:b/>
                <w:bCs/>
                <w:sz w:val="20"/>
                <w:szCs w:val="20"/>
              </w:rPr>
              <w:t>(N</w:t>
            </w:r>
            <w:r w:rsidR="00EB5140" w:rsidRPr="00F942FF">
              <w:rPr>
                <w:b/>
                <w:bCs/>
                <w:sz w:val="20"/>
                <w:szCs w:val="20"/>
              </w:rPr>
              <w:t xml:space="preserve"> </w:t>
            </w:r>
            <w:r w:rsidRPr="00F942FF">
              <w:rPr>
                <w:b/>
                <w:bCs/>
                <w:sz w:val="20"/>
                <w:szCs w:val="20"/>
              </w:rPr>
              <w:t>=</w:t>
            </w:r>
            <w:r w:rsidR="00EB5140" w:rsidRPr="00F942FF">
              <w:rPr>
                <w:b/>
                <w:bCs/>
                <w:sz w:val="20"/>
                <w:szCs w:val="20"/>
              </w:rPr>
              <w:t xml:space="preserve"> </w:t>
            </w:r>
            <w:r w:rsidRPr="00F942FF">
              <w:rPr>
                <w:b/>
                <w:bCs/>
                <w:sz w:val="20"/>
                <w:szCs w:val="20"/>
              </w:rPr>
              <w:t>20)</w:t>
            </w:r>
          </w:p>
        </w:tc>
        <w:tc>
          <w:tcPr>
            <w:tcW w:w="717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  <w:hideMark/>
          </w:tcPr>
          <w:p w:rsidR="00B919B7" w:rsidRPr="00F942FF" w:rsidRDefault="00B919B7" w:rsidP="00DC4F3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42FF">
              <w:rPr>
                <w:b/>
                <w:bCs/>
                <w:sz w:val="20"/>
                <w:szCs w:val="20"/>
              </w:rPr>
              <w:t>Stat.</w:t>
            </w:r>
            <w:r w:rsidR="00EB5140" w:rsidRPr="00F942FF">
              <w:rPr>
                <w:b/>
                <w:bCs/>
                <w:sz w:val="20"/>
                <w:szCs w:val="20"/>
              </w:rPr>
              <w:t xml:space="preserve"> </w:t>
            </w:r>
            <w:r w:rsidRPr="00F942FF">
              <w:rPr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626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42FF">
              <w:rPr>
                <w:b/>
                <w:bCs/>
                <w:sz w:val="20"/>
                <w:szCs w:val="20"/>
              </w:rPr>
              <w:t>P-value</w:t>
            </w:r>
          </w:p>
        </w:tc>
      </w:tr>
      <w:tr w:rsidR="00EB5140" w:rsidRPr="00F942FF" w:rsidTr="00EB5140">
        <w:trPr>
          <w:jc w:val="center"/>
        </w:trPr>
        <w:tc>
          <w:tcPr>
            <w:tcW w:w="919" w:type="pct"/>
            <w:vMerge w:val="restart"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Satisfaction</w:t>
            </w:r>
          </w:p>
        </w:tc>
        <w:tc>
          <w:tcPr>
            <w:tcW w:w="745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Poor</w:t>
            </w:r>
          </w:p>
        </w:tc>
        <w:tc>
          <w:tcPr>
            <w:tcW w:w="331" w:type="pct"/>
            <w:tcBorders>
              <w:top w:val="double" w:sz="4" w:space="0" w:color="00B0F0"/>
              <w:left w:val="double" w:sz="4" w:space="0" w:color="00B0F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3" w:type="pct"/>
            <w:tcBorders>
              <w:top w:val="double" w:sz="4" w:space="0" w:color="00B0F0"/>
              <w:left w:val="single" w:sz="4" w:space="0" w:color="FFFFFF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283" w:type="pct"/>
            <w:tcBorders>
              <w:top w:val="double" w:sz="4" w:space="0" w:color="00B0F0"/>
              <w:left w:val="double" w:sz="4" w:space="0" w:color="00B0F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6" w:type="pct"/>
            <w:tcBorders>
              <w:top w:val="double" w:sz="4" w:space="0" w:color="00B0F0"/>
              <w:left w:val="single" w:sz="4" w:space="0" w:color="FFFFFF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45%</w:t>
            </w:r>
          </w:p>
        </w:tc>
        <w:tc>
          <w:tcPr>
            <w:tcW w:w="717" w:type="pct"/>
            <w:vMerge w:val="restart"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X</w:t>
            </w:r>
            <w:r w:rsidRPr="00F942FF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EB5140" w:rsidRPr="00F942FF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F942FF">
              <w:rPr>
                <w:color w:val="000000"/>
                <w:sz w:val="20"/>
                <w:szCs w:val="20"/>
              </w:rPr>
              <w:t>=</w:t>
            </w:r>
            <w:r w:rsidR="00EB5140" w:rsidRPr="00F942FF">
              <w:rPr>
                <w:color w:val="000000"/>
                <w:sz w:val="20"/>
                <w:szCs w:val="20"/>
              </w:rPr>
              <w:t xml:space="preserve"> </w:t>
            </w:r>
            <w:r w:rsidRPr="00F942FF">
              <w:rPr>
                <w:color w:val="000000"/>
                <w:sz w:val="20"/>
                <w:szCs w:val="20"/>
              </w:rPr>
              <w:t>10.7</w:t>
            </w:r>
          </w:p>
        </w:tc>
        <w:tc>
          <w:tcPr>
            <w:tcW w:w="626" w:type="pct"/>
            <w:vMerge w:val="restart"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FBD4B4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942FF">
              <w:rPr>
                <w:b/>
                <w:bCs/>
                <w:color w:val="000000"/>
                <w:sz w:val="20"/>
                <w:szCs w:val="20"/>
              </w:rPr>
              <w:t>0.014</w:t>
            </w:r>
          </w:p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EB5140" w:rsidRPr="00F942FF" w:rsidTr="00EB5140">
        <w:trPr>
          <w:jc w:val="center"/>
        </w:trPr>
        <w:tc>
          <w:tcPr>
            <w:tcW w:w="919" w:type="pct"/>
            <w:vMerge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Fair</w:t>
            </w:r>
          </w:p>
        </w:tc>
        <w:tc>
          <w:tcPr>
            <w:tcW w:w="331" w:type="pct"/>
            <w:tcBorders>
              <w:top w:val="single" w:sz="4" w:space="0" w:color="FFFFFF"/>
              <w:left w:val="double" w:sz="4" w:space="0" w:color="00B0F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283" w:type="pct"/>
            <w:tcBorders>
              <w:top w:val="single" w:sz="4" w:space="0" w:color="FFFFFF"/>
              <w:left w:val="double" w:sz="4" w:space="0" w:color="00B0F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30%</w:t>
            </w:r>
          </w:p>
        </w:tc>
        <w:tc>
          <w:tcPr>
            <w:tcW w:w="717" w:type="pct"/>
            <w:vMerge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FBD4B4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5140" w:rsidRPr="00F942FF" w:rsidTr="00EB5140">
        <w:trPr>
          <w:jc w:val="center"/>
        </w:trPr>
        <w:tc>
          <w:tcPr>
            <w:tcW w:w="919" w:type="pct"/>
            <w:vMerge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Good</w:t>
            </w:r>
          </w:p>
        </w:tc>
        <w:tc>
          <w:tcPr>
            <w:tcW w:w="331" w:type="pct"/>
            <w:tcBorders>
              <w:top w:val="single" w:sz="4" w:space="0" w:color="FFFFFF"/>
              <w:left w:val="double" w:sz="4" w:space="0" w:color="00B0F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4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35%</w:t>
            </w:r>
          </w:p>
        </w:tc>
        <w:tc>
          <w:tcPr>
            <w:tcW w:w="283" w:type="pct"/>
            <w:tcBorders>
              <w:top w:val="single" w:sz="4" w:space="0" w:color="FFFFFF"/>
              <w:left w:val="double" w:sz="4" w:space="0" w:color="00B0F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717" w:type="pct"/>
            <w:vMerge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FBD4B4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5140" w:rsidRPr="00F942FF" w:rsidTr="00EB5140">
        <w:trPr>
          <w:jc w:val="center"/>
        </w:trPr>
        <w:tc>
          <w:tcPr>
            <w:tcW w:w="919" w:type="pct"/>
            <w:vMerge/>
            <w:tcBorders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331" w:type="pct"/>
            <w:tcBorders>
              <w:top w:val="single" w:sz="4" w:space="0" w:color="FFFFFF"/>
              <w:left w:val="double" w:sz="4" w:space="0" w:color="00B0F0"/>
              <w:bottom w:val="double" w:sz="4" w:space="0" w:color="00B0F0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43" w:type="pct"/>
            <w:tcBorders>
              <w:top w:val="single" w:sz="4" w:space="0" w:color="FFFFFF"/>
              <w:left w:val="single" w:sz="4" w:space="0" w:color="FFFFFF"/>
              <w:bottom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40%</w:t>
            </w:r>
          </w:p>
        </w:tc>
        <w:tc>
          <w:tcPr>
            <w:tcW w:w="283" w:type="pct"/>
            <w:tcBorders>
              <w:top w:val="single" w:sz="4" w:space="0" w:color="FFFFFF"/>
              <w:left w:val="double" w:sz="4" w:space="0" w:color="00B0F0"/>
              <w:bottom w:val="double" w:sz="4" w:space="0" w:color="00B0F0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6" w:type="pct"/>
            <w:tcBorders>
              <w:top w:val="single" w:sz="4" w:space="0" w:color="FFFFFF"/>
              <w:left w:val="single" w:sz="4" w:space="0" w:color="FFFFFF"/>
              <w:bottom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717" w:type="pct"/>
            <w:vMerge/>
            <w:tcBorders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FBD4B4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919B7" w:rsidRPr="00F942FF" w:rsidRDefault="00B919B7" w:rsidP="00DC4F3E">
      <w:pPr>
        <w:snapToGrid w:val="0"/>
        <w:jc w:val="both"/>
        <w:rPr>
          <w:sz w:val="20"/>
          <w:szCs w:val="20"/>
        </w:rPr>
      </w:pPr>
      <w:r w:rsidRPr="00F942FF">
        <w:rPr>
          <w:sz w:val="20"/>
          <w:szCs w:val="20"/>
        </w:rPr>
        <w:t>X</w:t>
      </w:r>
      <w:r w:rsidRPr="00F942FF">
        <w:rPr>
          <w:sz w:val="20"/>
          <w:szCs w:val="20"/>
          <w:vertAlign w:val="superscript"/>
        </w:rPr>
        <w:t>2</w:t>
      </w:r>
      <w:r w:rsidRPr="00F942FF">
        <w:rPr>
          <w:sz w:val="20"/>
          <w:szCs w:val="20"/>
        </w:rPr>
        <w:t>: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Chi-square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test.</w:t>
      </w:r>
      <w:r w:rsidR="00EB5140" w:rsidRPr="00F942FF">
        <w:rPr>
          <w:rFonts w:eastAsiaTheme="minorEastAsia" w:hint="eastAsia"/>
          <w:sz w:val="20"/>
          <w:szCs w:val="20"/>
        </w:rPr>
        <w:t xml:space="preserve"> </w:t>
      </w:r>
      <w:r w:rsidRPr="00F942FF">
        <w:rPr>
          <w:sz w:val="20"/>
          <w:szCs w:val="20"/>
        </w:rPr>
        <w:t>S: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p-value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&lt;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0.5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considered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significant.</w:t>
      </w:r>
    </w:p>
    <w:p w:rsidR="009976C6" w:rsidRPr="00F942FF" w:rsidRDefault="009976C6" w:rsidP="00DC4F3E">
      <w:pPr>
        <w:snapToGrid w:val="0"/>
        <w:jc w:val="both"/>
        <w:rPr>
          <w:b/>
          <w:sz w:val="20"/>
          <w:szCs w:val="20"/>
        </w:rPr>
      </w:pPr>
    </w:p>
    <w:p w:rsidR="009976C6" w:rsidRPr="00F942FF" w:rsidRDefault="009976C6" w:rsidP="00DC4F3E">
      <w:pPr>
        <w:snapToGrid w:val="0"/>
        <w:ind w:firstLine="425"/>
        <w:jc w:val="both"/>
        <w:rPr>
          <w:bCs/>
          <w:sz w:val="20"/>
          <w:szCs w:val="20"/>
        </w:rPr>
      </w:pPr>
      <w:r w:rsidRPr="00F942FF">
        <w:rPr>
          <w:b/>
          <w:sz w:val="20"/>
          <w:szCs w:val="20"/>
        </w:rPr>
        <w:t>Table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(9)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shows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no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statistical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significant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difference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(p-value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&gt;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0.05)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between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studied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patches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(UDS</w:t>
      </w:r>
      <w:r w:rsidR="00EB5140" w:rsidRPr="00F942FF">
        <w:rPr>
          <w:bCs/>
          <w:sz w:val="20"/>
          <w:szCs w:val="20"/>
        </w:rPr>
        <w:t xml:space="preserve"> &amp; </w:t>
      </w:r>
      <w:r w:rsidRPr="00F942FF">
        <w:rPr>
          <w:bCs/>
          <w:sz w:val="20"/>
          <w:szCs w:val="20"/>
        </w:rPr>
        <w:t>U)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as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regard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satisfaction.</w:t>
      </w:r>
    </w:p>
    <w:p w:rsidR="00B919B7" w:rsidRPr="00F942FF" w:rsidRDefault="00B919B7" w:rsidP="00DC4F3E">
      <w:pPr>
        <w:snapToGrid w:val="0"/>
        <w:ind w:firstLine="425"/>
        <w:jc w:val="both"/>
        <w:rPr>
          <w:bCs/>
          <w:sz w:val="20"/>
          <w:szCs w:val="20"/>
        </w:rPr>
      </w:pPr>
    </w:p>
    <w:p w:rsidR="00F942FF" w:rsidRDefault="00F942FF" w:rsidP="00DC4F3E">
      <w:pPr>
        <w:snapToGrid w:val="0"/>
        <w:jc w:val="center"/>
        <w:rPr>
          <w:rFonts w:eastAsiaTheme="minorEastAsia" w:hint="eastAsia"/>
          <w:b/>
          <w:sz w:val="20"/>
          <w:szCs w:val="20"/>
        </w:rPr>
      </w:pPr>
    </w:p>
    <w:p w:rsidR="00B919B7" w:rsidRPr="00F942FF" w:rsidRDefault="00B919B7" w:rsidP="00DC4F3E">
      <w:pPr>
        <w:snapToGrid w:val="0"/>
        <w:jc w:val="center"/>
        <w:rPr>
          <w:b/>
          <w:sz w:val="20"/>
          <w:szCs w:val="20"/>
        </w:rPr>
      </w:pPr>
      <w:r w:rsidRPr="00F942FF">
        <w:rPr>
          <w:b/>
          <w:sz w:val="20"/>
          <w:szCs w:val="20"/>
        </w:rPr>
        <w:t>Table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(9):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Comparison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between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studied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patches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(UDS</w:t>
      </w:r>
      <w:r w:rsidR="00EB5140" w:rsidRPr="00F942FF">
        <w:rPr>
          <w:b/>
          <w:sz w:val="20"/>
          <w:szCs w:val="20"/>
        </w:rPr>
        <w:t xml:space="preserve"> &amp; </w:t>
      </w:r>
      <w:r w:rsidRPr="00F942FF">
        <w:rPr>
          <w:b/>
          <w:sz w:val="20"/>
          <w:szCs w:val="20"/>
        </w:rPr>
        <w:t>U)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as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regard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satisfaction.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009"/>
        <w:gridCol w:w="1628"/>
        <w:gridCol w:w="447"/>
        <w:gridCol w:w="1006"/>
        <w:gridCol w:w="447"/>
        <w:gridCol w:w="1006"/>
        <w:gridCol w:w="1567"/>
        <w:gridCol w:w="1364"/>
      </w:tblGrid>
      <w:tr w:rsidR="00CF5D2C" w:rsidRPr="00F942FF" w:rsidTr="00EB5140">
        <w:trPr>
          <w:jc w:val="center"/>
        </w:trPr>
        <w:tc>
          <w:tcPr>
            <w:tcW w:w="1918" w:type="pct"/>
            <w:gridSpan w:val="2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Improvement</w:t>
            </w:r>
          </w:p>
        </w:tc>
        <w:tc>
          <w:tcPr>
            <w:tcW w:w="767" w:type="pct"/>
            <w:gridSpan w:val="2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  <w:hideMark/>
          </w:tcPr>
          <w:p w:rsidR="00B919B7" w:rsidRPr="00F942FF" w:rsidRDefault="00B919B7" w:rsidP="00DC4F3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UDS</w:t>
            </w:r>
          </w:p>
          <w:p w:rsidR="00B919B7" w:rsidRPr="00F942FF" w:rsidRDefault="00B919B7" w:rsidP="00DC4F3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(N</w:t>
            </w:r>
            <w:r w:rsidR="00EB5140" w:rsidRPr="00F942FF">
              <w:rPr>
                <w:b/>
                <w:sz w:val="20"/>
                <w:szCs w:val="20"/>
              </w:rPr>
              <w:t xml:space="preserve"> </w:t>
            </w:r>
            <w:r w:rsidRPr="00F942FF">
              <w:rPr>
                <w:b/>
                <w:sz w:val="20"/>
                <w:szCs w:val="20"/>
              </w:rPr>
              <w:t>=</w:t>
            </w:r>
            <w:r w:rsidR="00EB5140" w:rsidRPr="00F942FF">
              <w:rPr>
                <w:b/>
                <w:sz w:val="20"/>
                <w:szCs w:val="20"/>
              </w:rPr>
              <w:t xml:space="preserve"> </w:t>
            </w:r>
            <w:r w:rsidRPr="00F942FF">
              <w:rPr>
                <w:b/>
                <w:sz w:val="20"/>
                <w:szCs w:val="20"/>
              </w:rPr>
              <w:t>20)</w:t>
            </w:r>
          </w:p>
        </w:tc>
        <w:tc>
          <w:tcPr>
            <w:tcW w:w="767" w:type="pct"/>
            <w:gridSpan w:val="2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  <w:hideMark/>
          </w:tcPr>
          <w:p w:rsidR="00B919B7" w:rsidRPr="00F942FF" w:rsidRDefault="00B919B7" w:rsidP="00DC4F3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U</w:t>
            </w:r>
          </w:p>
          <w:p w:rsidR="00B919B7" w:rsidRPr="00F942FF" w:rsidRDefault="00B919B7" w:rsidP="00DC4F3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42FF">
              <w:rPr>
                <w:b/>
                <w:bCs/>
                <w:sz w:val="20"/>
                <w:szCs w:val="20"/>
              </w:rPr>
              <w:t>(N</w:t>
            </w:r>
            <w:r w:rsidR="00EB5140" w:rsidRPr="00F942FF">
              <w:rPr>
                <w:b/>
                <w:bCs/>
                <w:sz w:val="20"/>
                <w:szCs w:val="20"/>
              </w:rPr>
              <w:t xml:space="preserve"> </w:t>
            </w:r>
            <w:r w:rsidRPr="00F942FF">
              <w:rPr>
                <w:b/>
                <w:bCs/>
                <w:sz w:val="20"/>
                <w:szCs w:val="20"/>
              </w:rPr>
              <w:t>=</w:t>
            </w:r>
            <w:r w:rsidR="00EB5140" w:rsidRPr="00F942FF">
              <w:rPr>
                <w:b/>
                <w:bCs/>
                <w:sz w:val="20"/>
                <w:szCs w:val="20"/>
              </w:rPr>
              <w:t xml:space="preserve"> </w:t>
            </w:r>
            <w:r w:rsidRPr="00F942FF">
              <w:rPr>
                <w:b/>
                <w:bCs/>
                <w:sz w:val="20"/>
                <w:szCs w:val="20"/>
              </w:rPr>
              <w:t>20)</w:t>
            </w:r>
          </w:p>
        </w:tc>
        <w:tc>
          <w:tcPr>
            <w:tcW w:w="827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  <w:hideMark/>
          </w:tcPr>
          <w:p w:rsidR="00B919B7" w:rsidRPr="00F942FF" w:rsidRDefault="00B919B7" w:rsidP="00DC4F3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42FF">
              <w:rPr>
                <w:b/>
                <w:bCs/>
                <w:sz w:val="20"/>
                <w:szCs w:val="20"/>
              </w:rPr>
              <w:t>Stat.</w:t>
            </w:r>
            <w:r w:rsidR="00EB5140" w:rsidRPr="00F942FF">
              <w:rPr>
                <w:b/>
                <w:bCs/>
                <w:sz w:val="20"/>
                <w:szCs w:val="20"/>
              </w:rPr>
              <w:t xml:space="preserve"> </w:t>
            </w:r>
            <w:r w:rsidRPr="00F942FF">
              <w:rPr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722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42FF">
              <w:rPr>
                <w:b/>
                <w:bCs/>
                <w:sz w:val="20"/>
                <w:szCs w:val="20"/>
              </w:rPr>
              <w:t>P-value</w:t>
            </w:r>
          </w:p>
        </w:tc>
      </w:tr>
      <w:tr w:rsidR="00EB5140" w:rsidRPr="00F942FF" w:rsidTr="00EB5140">
        <w:trPr>
          <w:jc w:val="center"/>
        </w:trPr>
        <w:tc>
          <w:tcPr>
            <w:tcW w:w="1060" w:type="pct"/>
            <w:vMerge w:val="restart"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Satisfaction</w:t>
            </w:r>
          </w:p>
        </w:tc>
        <w:tc>
          <w:tcPr>
            <w:tcW w:w="859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Poor</w:t>
            </w:r>
          </w:p>
        </w:tc>
        <w:tc>
          <w:tcPr>
            <w:tcW w:w="236" w:type="pct"/>
            <w:tcBorders>
              <w:top w:val="double" w:sz="4" w:space="0" w:color="00B0F0"/>
              <w:left w:val="double" w:sz="4" w:space="0" w:color="00B0F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31" w:type="pct"/>
            <w:tcBorders>
              <w:top w:val="double" w:sz="4" w:space="0" w:color="00B0F0"/>
              <w:left w:val="single" w:sz="4" w:space="0" w:color="FFFFFF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40%</w:t>
            </w:r>
          </w:p>
        </w:tc>
        <w:tc>
          <w:tcPr>
            <w:tcW w:w="236" w:type="pct"/>
            <w:tcBorders>
              <w:top w:val="double" w:sz="4" w:space="0" w:color="00B0F0"/>
              <w:left w:val="double" w:sz="4" w:space="0" w:color="00B0F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31" w:type="pct"/>
            <w:tcBorders>
              <w:top w:val="double" w:sz="4" w:space="0" w:color="00B0F0"/>
              <w:left w:val="single" w:sz="4" w:space="0" w:color="FFFFFF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45%</w:t>
            </w:r>
          </w:p>
        </w:tc>
        <w:tc>
          <w:tcPr>
            <w:tcW w:w="827" w:type="pct"/>
            <w:vMerge w:val="restart"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X</w:t>
            </w:r>
            <w:r w:rsidRPr="00F942FF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EB5140" w:rsidRPr="00F942FF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F942FF">
              <w:rPr>
                <w:color w:val="000000"/>
                <w:sz w:val="20"/>
                <w:szCs w:val="20"/>
              </w:rPr>
              <w:t>=</w:t>
            </w:r>
            <w:r w:rsidR="00EB5140" w:rsidRPr="00F942FF">
              <w:rPr>
                <w:color w:val="000000"/>
                <w:sz w:val="20"/>
                <w:szCs w:val="20"/>
              </w:rPr>
              <w:t xml:space="preserve"> </w:t>
            </w:r>
            <w:r w:rsidRPr="00F942FF">
              <w:rPr>
                <w:color w:val="000000"/>
                <w:sz w:val="20"/>
                <w:szCs w:val="20"/>
              </w:rPr>
              <w:t>0.53</w:t>
            </w:r>
          </w:p>
        </w:tc>
        <w:tc>
          <w:tcPr>
            <w:tcW w:w="722" w:type="pct"/>
            <w:vMerge w:val="restart"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0.911</w:t>
            </w:r>
          </w:p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NS</w:t>
            </w:r>
          </w:p>
        </w:tc>
      </w:tr>
      <w:tr w:rsidR="00EB5140" w:rsidRPr="00F942FF" w:rsidTr="00EB5140">
        <w:trPr>
          <w:jc w:val="center"/>
        </w:trPr>
        <w:tc>
          <w:tcPr>
            <w:tcW w:w="1060" w:type="pct"/>
            <w:vMerge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Fair</w:t>
            </w:r>
          </w:p>
        </w:tc>
        <w:tc>
          <w:tcPr>
            <w:tcW w:w="236" w:type="pct"/>
            <w:tcBorders>
              <w:top w:val="single" w:sz="4" w:space="0" w:color="FFFFFF"/>
              <w:left w:val="double" w:sz="4" w:space="0" w:color="00B0F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3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35%</w:t>
            </w:r>
          </w:p>
        </w:tc>
        <w:tc>
          <w:tcPr>
            <w:tcW w:w="236" w:type="pct"/>
            <w:tcBorders>
              <w:top w:val="single" w:sz="4" w:space="0" w:color="FFFFFF"/>
              <w:left w:val="double" w:sz="4" w:space="0" w:color="00B0F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3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30%</w:t>
            </w:r>
          </w:p>
        </w:tc>
        <w:tc>
          <w:tcPr>
            <w:tcW w:w="827" w:type="pct"/>
            <w:vMerge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5140" w:rsidRPr="00F942FF" w:rsidTr="00EB5140">
        <w:trPr>
          <w:jc w:val="center"/>
        </w:trPr>
        <w:tc>
          <w:tcPr>
            <w:tcW w:w="1060" w:type="pct"/>
            <w:vMerge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Good</w:t>
            </w:r>
          </w:p>
        </w:tc>
        <w:tc>
          <w:tcPr>
            <w:tcW w:w="236" w:type="pct"/>
            <w:tcBorders>
              <w:top w:val="single" w:sz="4" w:space="0" w:color="FFFFFF"/>
              <w:left w:val="double" w:sz="4" w:space="0" w:color="00B0F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236" w:type="pct"/>
            <w:tcBorders>
              <w:top w:val="single" w:sz="4" w:space="0" w:color="FFFFFF"/>
              <w:left w:val="double" w:sz="4" w:space="0" w:color="00B0F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827" w:type="pct"/>
            <w:vMerge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5140" w:rsidRPr="00F942FF" w:rsidTr="00EB5140">
        <w:trPr>
          <w:jc w:val="center"/>
        </w:trPr>
        <w:tc>
          <w:tcPr>
            <w:tcW w:w="1060" w:type="pct"/>
            <w:vMerge/>
            <w:tcBorders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C6D9F1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42FF"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236" w:type="pct"/>
            <w:tcBorders>
              <w:top w:val="single" w:sz="4" w:space="0" w:color="FFFFFF"/>
              <w:left w:val="double" w:sz="4" w:space="0" w:color="00B0F0"/>
              <w:bottom w:val="double" w:sz="4" w:space="0" w:color="00B0F0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1" w:type="pct"/>
            <w:tcBorders>
              <w:top w:val="single" w:sz="4" w:space="0" w:color="FFFFFF"/>
              <w:left w:val="single" w:sz="4" w:space="0" w:color="FFFFFF"/>
              <w:bottom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236" w:type="pct"/>
            <w:tcBorders>
              <w:top w:val="single" w:sz="4" w:space="0" w:color="FFFFFF"/>
              <w:left w:val="double" w:sz="4" w:space="0" w:color="00B0F0"/>
              <w:bottom w:val="double" w:sz="4" w:space="0" w:color="00B0F0"/>
              <w:right w:val="single" w:sz="4" w:space="0" w:color="FFFFFF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1" w:type="pct"/>
            <w:tcBorders>
              <w:top w:val="single" w:sz="4" w:space="0" w:color="FFFFFF"/>
              <w:left w:val="single" w:sz="4" w:space="0" w:color="FFFFFF"/>
              <w:bottom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42FF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827" w:type="pct"/>
            <w:vMerge/>
            <w:tcBorders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B919B7" w:rsidRPr="00F942FF" w:rsidRDefault="00B919B7" w:rsidP="00DC4F3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919B7" w:rsidRPr="00F942FF" w:rsidRDefault="00B919B7" w:rsidP="00DC4F3E">
      <w:pPr>
        <w:snapToGrid w:val="0"/>
        <w:jc w:val="both"/>
        <w:rPr>
          <w:sz w:val="20"/>
          <w:szCs w:val="20"/>
        </w:rPr>
      </w:pPr>
      <w:r w:rsidRPr="00F942FF">
        <w:rPr>
          <w:sz w:val="20"/>
          <w:szCs w:val="20"/>
        </w:rPr>
        <w:t>X</w:t>
      </w:r>
      <w:r w:rsidRPr="00F942FF">
        <w:rPr>
          <w:sz w:val="20"/>
          <w:szCs w:val="20"/>
          <w:vertAlign w:val="superscript"/>
        </w:rPr>
        <w:t>2</w:t>
      </w:r>
      <w:r w:rsidRPr="00F942FF">
        <w:rPr>
          <w:sz w:val="20"/>
          <w:szCs w:val="20"/>
        </w:rPr>
        <w:t>: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Chi-square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test.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NS: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p-value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&gt;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0.5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considered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non-significant.</w:t>
      </w:r>
    </w:p>
    <w:p w:rsidR="00B919B7" w:rsidRDefault="00B919B7" w:rsidP="00DC4F3E">
      <w:pPr>
        <w:snapToGrid w:val="0"/>
        <w:ind w:firstLine="425"/>
        <w:jc w:val="both"/>
        <w:rPr>
          <w:rFonts w:eastAsiaTheme="minorEastAsia" w:hint="eastAsia"/>
          <w:bCs/>
          <w:sz w:val="20"/>
          <w:szCs w:val="20"/>
        </w:rPr>
      </w:pPr>
    </w:p>
    <w:p w:rsidR="00F942FF" w:rsidRDefault="00F942FF" w:rsidP="00DC4F3E">
      <w:pPr>
        <w:snapToGrid w:val="0"/>
        <w:ind w:firstLine="425"/>
        <w:jc w:val="both"/>
        <w:rPr>
          <w:rFonts w:eastAsiaTheme="minorEastAsia" w:hint="eastAsia"/>
          <w:bCs/>
          <w:sz w:val="20"/>
          <w:szCs w:val="20"/>
        </w:rPr>
      </w:pPr>
    </w:p>
    <w:p w:rsidR="00F942FF" w:rsidRDefault="00F942FF" w:rsidP="00DC4F3E">
      <w:pPr>
        <w:snapToGrid w:val="0"/>
        <w:ind w:firstLine="425"/>
        <w:jc w:val="both"/>
        <w:rPr>
          <w:rFonts w:eastAsiaTheme="minorEastAsia" w:hint="eastAsia"/>
          <w:bCs/>
          <w:sz w:val="20"/>
          <w:szCs w:val="20"/>
        </w:rPr>
      </w:pPr>
    </w:p>
    <w:p w:rsidR="00F942FF" w:rsidRPr="00F942FF" w:rsidRDefault="00F942FF" w:rsidP="00DC4F3E">
      <w:pPr>
        <w:snapToGrid w:val="0"/>
        <w:ind w:firstLine="425"/>
        <w:jc w:val="both"/>
        <w:rPr>
          <w:rFonts w:eastAsiaTheme="minorEastAsia" w:hint="eastAsia"/>
          <w:bCs/>
          <w:sz w:val="20"/>
          <w:szCs w:val="20"/>
        </w:rPr>
      </w:pPr>
    </w:p>
    <w:p w:rsidR="00DC4F3E" w:rsidRPr="00F942FF" w:rsidRDefault="00DC4F3E" w:rsidP="00DC4F3E">
      <w:pPr>
        <w:snapToGrid w:val="0"/>
        <w:jc w:val="both"/>
        <w:rPr>
          <w:b/>
          <w:bCs/>
          <w:sz w:val="20"/>
          <w:szCs w:val="20"/>
        </w:rPr>
        <w:sectPr w:rsidR="00DC4F3E" w:rsidRPr="00F942FF" w:rsidSect="00EB5140">
          <w:type w:val="continuous"/>
          <w:pgSz w:w="12240" w:h="15840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B919B7" w:rsidRPr="00F942FF" w:rsidRDefault="009976C6" w:rsidP="00DC4F3E">
      <w:pPr>
        <w:snapToGrid w:val="0"/>
        <w:jc w:val="both"/>
        <w:rPr>
          <w:b/>
          <w:bCs/>
          <w:sz w:val="20"/>
          <w:szCs w:val="20"/>
        </w:rPr>
      </w:pPr>
      <w:r w:rsidRPr="00F942FF">
        <w:rPr>
          <w:b/>
          <w:bCs/>
          <w:sz w:val="20"/>
          <w:szCs w:val="20"/>
        </w:rPr>
        <w:lastRenderedPageBreak/>
        <w:t>4.</w:t>
      </w:r>
      <w:r w:rsidR="00EB5140" w:rsidRPr="00F942FF">
        <w:rPr>
          <w:b/>
          <w:bCs/>
          <w:sz w:val="20"/>
          <w:szCs w:val="20"/>
        </w:rPr>
        <w:t xml:space="preserve"> </w:t>
      </w:r>
      <w:r w:rsidR="00B919B7" w:rsidRPr="00F942FF">
        <w:rPr>
          <w:b/>
          <w:bCs/>
          <w:sz w:val="20"/>
          <w:szCs w:val="20"/>
        </w:rPr>
        <w:t>Discussion</w:t>
      </w:r>
    </w:p>
    <w:p w:rsidR="00B919B7" w:rsidRPr="00F942FF" w:rsidRDefault="00B919B7" w:rsidP="00DC4F3E">
      <w:pPr>
        <w:snapToGrid w:val="0"/>
        <w:ind w:firstLine="425"/>
        <w:jc w:val="both"/>
        <w:rPr>
          <w:b/>
          <w:bCs/>
          <w:color w:val="000000"/>
          <w:sz w:val="20"/>
          <w:szCs w:val="20"/>
        </w:rPr>
      </w:pPr>
      <w:r w:rsidRPr="00F942FF">
        <w:rPr>
          <w:sz w:val="20"/>
          <w:szCs w:val="20"/>
        </w:rPr>
        <w:t>Vitiligo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common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incurable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disease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characterized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by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white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depigmented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skin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patches.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These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patches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may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result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psychological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stress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for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those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who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are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affected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(</w:t>
      </w:r>
      <w:r w:rsidRPr="00F942FF">
        <w:rPr>
          <w:b/>
          <w:bCs/>
          <w:color w:val="000000"/>
          <w:sz w:val="20"/>
          <w:szCs w:val="20"/>
        </w:rPr>
        <w:t>Iacovelli</w:t>
      </w:r>
      <w:r w:rsidR="00EB5140" w:rsidRPr="00F942FF">
        <w:rPr>
          <w:b/>
          <w:bCs/>
          <w:color w:val="000000"/>
          <w:sz w:val="20"/>
          <w:szCs w:val="20"/>
        </w:rPr>
        <w:t xml:space="preserve"> </w:t>
      </w:r>
      <w:r w:rsidRPr="00F942FF">
        <w:rPr>
          <w:b/>
          <w:bCs/>
          <w:color w:val="000000"/>
          <w:sz w:val="20"/>
          <w:szCs w:val="20"/>
        </w:rPr>
        <w:t>et</w:t>
      </w:r>
      <w:r w:rsidR="00EB5140" w:rsidRPr="00F942FF">
        <w:rPr>
          <w:b/>
          <w:bCs/>
          <w:color w:val="000000"/>
          <w:sz w:val="20"/>
          <w:szCs w:val="20"/>
        </w:rPr>
        <w:t xml:space="preserve"> </w:t>
      </w:r>
      <w:r w:rsidRPr="00F942FF">
        <w:rPr>
          <w:b/>
          <w:bCs/>
          <w:color w:val="000000"/>
          <w:sz w:val="20"/>
          <w:szCs w:val="20"/>
        </w:rPr>
        <w:t>al.,</w:t>
      </w:r>
      <w:r w:rsidR="00EB5140" w:rsidRPr="00F942FF">
        <w:rPr>
          <w:b/>
          <w:bCs/>
          <w:color w:val="000000"/>
          <w:sz w:val="20"/>
          <w:szCs w:val="20"/>
        </w:rPr>
        <w:t xml:space="preserve"> </w:t>
      </w:r>
      <w:r w:rsidRPr="00F942FF">
        <w:rPr>
          <w:b/>
          <w:bCs/>
          <w:color w:val="000000"/>
          <w:sz w:val="20"/>
          <w:szCs w:val="20"/>
        </w:rPr>
        <w:t>2019).</w:t>
      </w:r>
    </w:p>
    <w:p w:rsidR="00B919B7" w:rsidRPr="00F942FF" w:rsidRDefault="00B919B7" w:rsidP="00DC4F3E">
      <w:pPr>
        <w:snapToGrid w:val="0"/>
        <w:ind w:firstLine="425"/>
        <w:jc w:val="both"/>
        <w:rPr>
          <w:rFonts w:eastAsia="Calibri"/>
          <w:sz w:val="20"/>
          <w:szCs w:val="20"/>
        </w:rPr>
      </w:pPr>
      <w:r w:rsidRPr="00F942FF">
        <w:rPr>
          <w:color w:val="000000"/>
          <w:sz w:val="20"/>
          <w:szCs w:val="20"/>
        </w:rPr>
        <w:t>Many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theories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have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been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described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to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justify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the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etiology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of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vitiligo.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One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of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these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theories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was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the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oxidative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stress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within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the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vitiliginous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skin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caused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by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the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progressive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production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of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reactive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oxygen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species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which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disturb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melanocytes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metabolism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with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subsequent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death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appearance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of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depigmented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macules</w:t>
      </w:r>
      <w:r w:rsidR="00EB5140" w:rsidRPr="00F942FF">
        <w:rPr>
          <w:color w:val="222222"/>
          <w:sz w:val="20"/>
          <w:szCs w:val="20"/>
          <w:shd w:val="clear" w:color="auto" w:fill="FFFFFF"/>
        </w:rPr>
        <w:t xml:space="preserve"> </w:t>
      </w:r>
      <w:r w:rsidRPr="00F942FF">
        <w:rPr>
          <w:b/>
          <w:sz w:val="20"/>
          <w:szCs w:val="20"/>
        </w:rPr>
        <w:t>(</w:t>
      </w:r>
      <w:r w:rsidRPr="00F942FF">
        <w:rPr>
          <w:b/>
          <w:bCs/>
          <w:color w:val="000000"/>
          <w:sz w:val="20"/>
          <w:szCs w:val="20"/>
        </w:rPr>
        <w:t>Vrijman,</w:t>
      </w:r>
      <w:r w:rsidR="00EB5140" w:rsidRPr="00F942FF">
        <w:rPr>
          <w:b/>
          <w:bCs/>
          <w:color w:val="000000"/>
          <w:sz w:val="20"/>
          <w:szCs w:val="20"/>
        </w:rPr>
        <w:t xml:space="preserve"> </w:t>
      </w:r>
      <w:r w:rsidRPr="00F942FF">
        <w:rPr>
          <w:b/>
          <w:bCs/>
          <w:color w:val="000000"/>
          <w:sz w:val="20"/>
          <w:szCs w:val="20"/>
        </w:rPr>
        <w:t>2019).</w:t>
      </w:r>
    </w:p>
    <w:p w:rsidR="00B919B7" w:rsidRPr="00F942FF" w:rsidRDefault="00B919B7" w:rsidP="00DC4F3E">
      <w:pPr>
        <w:snapToGrid w:val="0"/>
        <w:ind w:firstLine="425"/>
        <w:jc w:val="both"/>
        <w:rPr>
          <w:rFonts w:eastAsia="Calibri"/>
          <w:sz w:val="20"/>
          <w:szCs w:val="20"/>
        </w:rPr>
      </w:pPr>
      <w:r w:rsidRPr="00F942FF">
        <w:rPr>
          <w:rFonts w:eastAsia="Calibri"/>
          <w:sz w:val="20"/>
          <w:szCs w:val="20"/>
        </w:rPr>
        <w:t>Narrow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band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UVB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(NB-UVB)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can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be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considered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first-line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option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for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vitiligo.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acts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mostly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via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inhibiting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destruction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of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melanocytes.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Another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line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of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treatment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microneedling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that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aims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induce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minimal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superficial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bleeding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stimulating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releases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of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growth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factor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start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healing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cascade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restore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normal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structure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b/>
          <w:bCs/>
          <w:color w:val="222222"/>
          <w:sz w:val="20"/>
          <w:szCs w:val="20"/>
          <w:shd w:val="clear" w:color="auto" w:fill="FFFFFF"/>
        </w:rPr>
        <w:t>(Majid</w:t>
      </w:r>
      <w:r w:rsidR="00EB5140" w:rsidRPr="00F942FF">
        <w:rPr>
          <w:rFonts w:eastAsia="Calibri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F942FF">
        <w:rPr>
          <w:rFonts w:eastAsia="Calibri"/>
          <w:b/>
          <w:bCs/>
          <w:color w:val="222222"/>
          <w:sz w:val="20"/>
          <w:szCs w:val="20"/>
          <w:shd w:val="clear" w:color="auto" w:fill="FFFFFF"/>
        </w:rPr>
        <w:t>et</w:t>
      </w:r>
      <w:r w:rsidR="00EB5140" w:rsidRPr="00F942FF">
        <w:rPr>
          <w:rFonts w:eastAsia="Calibri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F942FF">
        <w:rPr>
          <w:rFonts w:eastAsia="Calibri"/>
          <w:b/>
          <w:bCs/>
          <w:color w:val="222222"/>
          <w:sz w:val="20"/>
          <w:szCs w:val="20"/>
          <w:shd w:val="clear" w:color="auto" w:fill="FFFFFF"/>
        </w:rPr>
        <w:t>al.,</w:t>
      </w:r>
      <w:r w:rsidR="00EB5140" w:rsidRPr="00F942FF">
        <w:rPr>
          <w:rFonts w:eastAsia="Calibri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F942FF">
        <w:rPr>
          <w:rFonts w:eastAsia="Calibri"/>
          <w:b/>
          <w:bCs/>
          <w:color w:val="222222"/>
          <w:sz w:val="20"/>
          <w:szCs w:val="20"/>
          <w:shd w:val="clear" w:color="auto" w:fill="FFFFFF"/>
        </w:rPr>
        <w:t>2014).</w:t>
      </w:r>
    </w:p>
    <w:p w:rsidR="00B919B7" w:rsidRPr="00F942FF" w:rsidRDefault="00B919B7" w:rsidP="00DC4F3E">
      <w:pPr>
        <w:snapToGrid w:val="0"/>
        <w:ind w:firstLine="425"/>
        <w:jc w:val="both"/>
        <w:rPr>
          <w:rFonts w:eastAsia="Calibri"/>
          <w:sz w:val="20"/>
          <w:szCs w:val="20"/>
        </w:rPr>
      </w:pPr>
      <w:r w:rsidRPr="00F942FF">
        <w:rPr>
          <w:rFonts w:eastAsia="Calibri"/>
          <w:sz w:val="20"/>
          <w:szCs w:val="20"/>
        </w:rPr>
        <w:t>Ginkgo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biloba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extracts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are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one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of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still-used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ancient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plant-based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product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which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possess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  <w:shd w:val="clear" w:color="auto" w:fill="FCFCFC"/>
        </w:rPr>
        <w:t>antioxidant</w:t>
      </w:r>
      <w:r w:rsidR="00EB5140" w:rsidRPr="00F942FF">
        <w:rPr>
          <w:rFonts w:eastAsia="Calibri"/>
          <w:sz w:val="20"/>
          <w:szCs w:val="20"/>
          <w:shd w:val="clear" w:color="auto" w:fill="FCFCFC"/>
        </w:rPr>
        <w:t xml:space="preserve"> </w:t>
      </w:r>
      <w:r w:rsidRPr="00F942FF">
        <w:rPr>
          <w:rFonts w:eastAsia="Calibri"/>
          <w:sz w:val="20"/>
          <w:szCs w:val="20"/>
          <w:shd w:val="clear" w:color="auto" w:fill="FCFCFC"/>
        </w:rPr>
        <w:t>properties</w:t>
      </w:r>
      <w:r w:rsidR="00EB5140" w:rsidRPr="00F942FF">
        <w:rPr>
          <w:rFonts w:eastAsia="Calibri"/>
          <w:sz w:val="20"/>
          <w:szCs w:val="20"/>
          <w:shd w:val="clear" w:color="auto" w:fill="FCFCFC"/>
        </w:rPr>
        <w:t xml:space="preserve"> </w:t>
      </w:r>
      <w:r w:rsidRPr="00F942FF">
        <w:rPr>
          <w:rFonts w:eastAsia="Calibri"/>
          <w:sz w:val="20"/>
          <w:szCs w:val="20"/>
        </w:rPr>
        <w:t>as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they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  <w:shd w:val="clear" w:color="auto" w:fill="FCFCFC"/>
        </w:rPr>
        <w:t>are</w:t>
      </w:r>
      <w:r w:rsidR="00EB5140" w:rsidRPr="00F942FF">
        <w:rPr>
          <w:rFonts w:eastAsia="Calibri"/>
          <w:sz w:val="20"/>
          <w:szCs w:val="20"/>
          <w:shd w:val="clear" w:color="auto" w:fill="FCFCFC"/>
        </w:rPr>
        <w:t xml:space="preserve"> </w:t>
      </w:r>
      <w:r w:rsidRPr="00F942FF">
        <w:rPr>
          <w:rFonts w:eastAsia="Calibri"/>
          <w:sz w:val="20"/>
          <w:szCs w:val="20"/>
          <w:shd w:val="clear" w:color="auto" w:fill="FCFCFC"/>
        </w:rPr>
        <w:t>rich</w:t>
      </w:r>
      <w:r w:rsidR="00EB5140" w:rsidRPr="00F942FF">
        <w:rPr>
          <w:rFonts w:eastAsia="Calibri"/>
          <w:sz w:val="20"/>
          <w:szCs w:val="20"/>
          <w:shd w:val="clear" w:color="auto" w:fill="FCFCFC"/>
        </w:rPr>
        <w:t xml:space="preserve"> </w:t>
      </w:r>
      <w:r w:rsidRPr="00F942FF">
        <w:rPr>
          <w:rFonts w:eastAsia="Calibri"/>
          <w:sz w:val="20"/>
          <w:szCs w:val="20"/>
          <w:shd w:val="clear" w:color="auto" w:fill="FCFCFC"/>
        </w:rPr>
        <w:t>in</w:t>
      </w:r>
      <w:r w:rsidR="00EB5140" w:rsidRPr="00F942FF">
        <w:rPr>
          <w:rFonts w:eastAsia="Calibri"/>
          <w:sz w:val="20"/>
          <w:szCs w:val="20"/>
          <w:shd w:val="clear" w:color="auto" w:fill="FCFCFC"/>
        </w:rPr>
        <w:t xml:space="preserve"> </w:t>
      </w:r>
      <w:r w:rsidRPr="00F942FF">
        <w:rPr>
          <w:rFonts w:eastAsia="Calibri"/>
          <w:sz w:val="20"/>
          <w:szCs w:val="20"/>
          <w:shd w:val="clear" w:color="auto" w:fill="FCFCFC"/>
        </w:rPr>
        <w:t>polyphenols</w:t>
      </w:r>
      <w:r w:rsidR="00EB5140" w:rsidRPr="00F942FF">
        <w:rPr>
          <w:rFonts w:eastAsia="Calibri"/>
          <w:sz w:val="20"/>
          <w:szCs w:val="20"/>
          <w:shd w:val="clear" w:color="auto" w:fill="FCFCFC"/>
        </w:rPr>
        <w:t xml:space="preserve"> </w:t>
      </w:r>
      <w:r w:rsidRPr="00F942FF">
        <w:rPr>
          <w:rFonts w:eastAsia="Calibri"/>
          <w:sz w:val="20"/>
          <w:szCs w:val="20"/>
          <w:shd w:val="clear" w:color="auto" w:fill="FCFCFC"/>
        </w:rPr>
        <w:t>and</w:t>
      </w:r>
      <w:r w:rsidR="00EB5140" w:rsidRPr="00F942FF">
        <w:rPr>
          <w:rFonts w:eastAsia="Calibri"/>
          <w:sz w:val="20"/>
          <w:szCs w:val="20"/>
          <w:shd w:val="clear" w:color="auto" w:fill="FCFCFC"/>
        </w:rPr>
        <w:t xml:space="preserve"> </w:t>
      </w:r>
      <w:r w:rsidRPr="00F942FF">
        <w:rPr>
          <w:rFonts w:eastAsia="Calibri"/>
          <w:sz w:val="20"/>
          <w:szCs w:val="20"/>
          <w:shd w:val="clear" w:color="auto" w:fill="FCFCFC"/>
        </w:rPr>
        <w:t>have</w:t>
      </w:r>
      <w:r w:rsidR="00EB5140" w:rsidRPr="00F942FF">
        <w:rPr>
          <w:rFonts w:eastAsia="Calibri"/>
          <w:sz w:val="20"/>
          <w:szCs w:val="20"/>
          <w:shd w:val="clear" w:color="auto" w:fill="FCFCFC"/>
        </w:rPr>
        <w:t xml:space="preserve"> </w:t>
      </w:r>
      <w:r w:rsidRPr="00F942FF">
        <w:rPr>
          <w:rFonts w:eastAsia="Calibri"/>
          <w:sz w:val="20"/>
          <w:szCs w:val="20"/>
          <w:shd w:val="clear" w:color="auto" w:fill="FCFCFC"/>
        </w:rPr>
        <w:t>the</w:t>
      </w:r>
      <w:r w:rsidR="00EB5140" w:rsidRPr="00F942FF">
        <w:rPr>
          <w:rFonts w:eastAsia="Calibri"/>
          <w:sz w:val="20"/>
          <w:szCs w:val="20"/>
          <w:shd w:val="clear" w:color="auto" w:fill="FCFCFC"/>
        </w:rPr>
        <w:t xml:space="preserve"> </w:t>
      </w:r>
      <w:r w:rsidRPr="00F942FF">
        <w:rPr>
          <w:rFonts w:eastAsia="Calibri"/>
          <w:sz w:val="20"/>
          <w:szCs w:val="20"/>
          <w:shd w:val="clear" w:color="auto" w:fill="FCFCFC"/>
        </w:rPr>
        <w:t>ability</w:t>
      </w:r>
      <w:r w:rsidR="00EB5140" w:rsidRPr="00F942FF">
        <w:rPr>
          <w:rFonts w:eastAsia="Calibri"/>
          <w:sz w:val="20"/>
          <w:szCs w:val="20"/>
          <w:shd w:val="clear" w:color="auto" w:fill="FCFCFC"/>
        </w:rPr>
        <w:t xml:space="preserve"> </w:t>
      </w:r>
      <w:r w:rsidRPr="00F942FF">
        <w:rPr>
          <w:rFonts w:eastAsia="Calibri"/>
          <w:sz w:val="20"/>
          <w:szCs w:val="20"/>
          <w:shd w:val="clear" w:color="auto" w:fill="FCFCFC"/>
        </w:rPr>
        <w:t>to</w:t>
      </w:r>
      <w:r w:rsidR="00EB5140" w:rsidRPr="00F942FF">
        <w:rPr>
          <w:rFonts w:eastAsia="Calibri"/>
          <w:sz w:val="20"/>
          <w:szCs w:val="20"/>
          <w:shd w:val="clear" w:color="auto" w:fill="FCFCFC"/>
        </w:rPr>
        <w:t xml:space="preserve"> </w:t>
      </w:r>
      <w:r w:rsidRPr="00F942FF">
        <w:rPr>
          <w:rFonts w:eastAsia="Calibri"/>
          <w:sz w:val="20"/>
          <w:szCs w:val="20"/>
          <w:shd w:val="clear" w:color="auto" w:fill="FCFCFC"/>
        </w:rPr>
        <w:t>elevate</w:t>
      </w:r>
      <w:r w:rsidR="00EB5140" w:rsidRPr="00F942FF">
        <w:rPr>
          <w:rFonts w:eastAsia="Calibri"/>
          <w:sz w:val="20"/>
          <w:szCs w:val="20"/>
          <w:shd w:val="clear" w:color="auto" w:fill="FCFCFC"/>
        </w:rPr>
        <w:t xml:space="preserve"> </w:t>
      </w:r>
      <w:r w:rsidRPr="00F942FF">
        <w:rPr>
          <w:rFonts w:eastAsia="Calibri"/>
          <w:sz w:val="20"/>
          <w:szCs w:val="20"/>
          <w:shd w:val="clear" w:color="auto" w:fill="FCFCFC"/>
        </w:rPr>
        <w:t>both</w:t>
      </w:r>
      <w:r w:rsidR="00EB5140" w:rsidRPr="00F942FF">
        <w:rPr>
          <w:rFonts w:eastAsia="Calibri"/>
          <w:sz w:val="20"/>
          <w:szCs w:val="20"/>
          <w:shd w:val="clear" w:color="auto" w:fill="FCFCFC"/>
        </w:rPr>
        <w:t xml:space="preserve"> </w:t>
      </w:r>
      <w:r w:rsidRPr="00F942FF">
        <w:rPr>
          <w:rFonts w:eastAsia="Calibri"/>
          <w:sz w:val="20"/>
          <w:szCs w:val="20"/>
        </w:rPr>
        <w:t>enzymatic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non-enzymatic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  <w:shd w:val="clear" w:color="auto" w:fill="FCFCFC"/>
        </w:rPr>
        <w:t>antioxidant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defenses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(</w:t>
      </w:r>
      <w:r w:rsidRPr="00F942FF">
        <w:rPr>
          <w:rFonts w:eastAsia="Calibri"/>
          <w:b/>
          <w:bCs/>
          <w:color w:val="222222"/>
          <w:sz w:val="20"/>
          <w:szCs w:val="20"/>
          <w:shd w:val="clear" w:color="auto" w:fill="FFFFFF"/>
        </w:rPr>
        <w:t>Oliveira</w:t>
      </w:r>
      <w:r w:rsidR="00EB5140" w:rsidRPr="00F942FF">
        <w:rPr>
          <w:rFonts w:eastAsia="Calibri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F942FF">
        <w:rPr>
          <w:rFonts w:eastAsia="Calibri"/>
          <w:b/>
          <w:bCs/>
          <w:color w:val="222222"/>
          <w:sz w:val="20"/>
          <w:szCs w:val="20"/>
          <w:shd w:val="clear" w:color="auto" w:fill="FFFFFF"/>
        </w:rPr>
        <w:t>et</w:t>
      </w:r>
      <w:r w:rsidR="00EB5140" w:rsidRPr="00F942FF">
        <w:rPr>
          <w:rFonts w:eastAsia="Calibri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F942FF">
        <w:rPr>
          <w:rFonts w:eastAsia="Calibri"/>
          <w:b/>
          <w:bCs/>
          <w:color w:val="222222"/>
          <w:sz w:val="20"/>
          <w:szCs w:val="20"/>
          <w:shd w:val="clear" w:color="auto" w:fill="FFFFFF"/>
        </w:rPr>
        <w:t>al.,</w:t>
      </w:r>
      <w:r w:rsidR="00EB5140" w:rsidRPr="00F942FF">
        <w:rPr>
          <w:rFonts w:eastAsia="Calibri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F942FF">
        <w:rPr>
          <w:rFonts w:eastAsia="Calibri"/>
          <w:b/>
          <w:bCs/>
          <w:color w:val="222222"/>
          <w:sz w:val="20"/>
          <w:szCs w:val="20"/>
          <w:shd w:val="clear" w:color="auto" w:fill="FFFFFF"/>
        </w:rPr>
        <w:t>2019).</w:t>
      </w:r>
    </w:p>
    <w:p w:rsidR="00B919B7" w:rsidRPr="00F942FF" w:rsidRDefault="00B919B7" w:rsidP="00DC4F3E">
      <w:pPr>
        <w:snapToGrid w:val="0"/>
        <w:ind w:firstLine="425"/>
        <w:jc w:val="both"/>
        <w:rPr>
          <w:sz w:val="20"/>
          <w:szCs w:val="20"/>
        </w:rPr>
      </w:pPr>
      <w:r w:rsidRPr="00F942FF">
        <w:rPr>
          <w:sz w:val="20"/>
          <w:szCs w:val="20"/>
        </w:rPr>
        <w:t>The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current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study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randomized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clinical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trial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performed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20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vitiligo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patients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who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were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selected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from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those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attending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at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Outpatient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Clinic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of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Dermatology,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Alhussein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University</w:t>
      </w:r>
      <w:r w:rsidR="00EB5140" w:rsidRPr="00F942FF">
        <w:rPr>
          <w:rFonts w:eastAsia="Calibri"/>
          <w:sz w:val="20"/>
          <w:szCs w:val="20"/>
          <w:lang w:bidi="en-US"/>
        </w:rPr>
        <w:t xml:space="preserve"> </w:t>
      </w:r>
      <w:r w:rsidRPr="00F942FF">
        <w:rPr>
          <w:rFonts w:eastAsia="Calibri"/>
          <w:sz w:val="20"/>
          <w:szCs w:val="20"/>
          <w:lang w:bidi="en-US"/>
        </w:rPr>
        <w:t>Hospital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during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period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from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February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2019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till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November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2019.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For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each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participant,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three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similar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patches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were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selected;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1</w:t>
      </w:r>
      <w:r w:rsidRPr="00F942FF">
        <w:rPr>
          <w:rFonts w:eastAsia="Calibri"/>
          <w:sz w:val="20"/>
          <w:szCs w:val="20"/>
          <w:vertAlign w:val="superscript"/>
        </w:rPr>
        <w:t>st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patch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(U)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was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exposed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NB-UVB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only,;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2</w:t>
      </w:r>
      <w:r w:rsidRPr="00F942FF">
        <w:rPr>
          <w:rFonts w:eastAsia="Calibri"/>
          <w:sz w:val="20"/>
          <w:szCs w:val="20"/>
          <w:vertAlign w:val="superscript"/>
        </w:rPr>
        <w:t>nd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patch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(UDS)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was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exposed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NB-UVB,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microneedling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saline;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3</w:t>
      </w:r>
      <w:r w:rsidRPr="00F942FF">
        <w:rPr>
          <w:rFonts w:eastAsia="Calibri"/>
          <w:sz w:val="20"/>
          <w:szCs w:val="20"/>
          <w:vertAlign w:val="superscript"/>
        </w:rPr>
        <w:t>rd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patch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(</w:t>
      </w:r>
      <w:r w:rsidRPr="00F942FF">
        <w:rPr>
          <w:rFonts w:eastAsia="Calibri"/>
          <w:b/>
          <w:bCs/>
          <w:sz w:val="20"/>
          <w:szCs w:val="20"/>
        </w:rPr>
        <w:t>UDG</w:t>
      </w:r>
      <w:r w:rsidRPr="00F942FF">
        <w:rPr>
          <w:rFonts w:eastAsia="Calibri"/>
          <w:sz w:val="20"/>
          <w:szCs w:val="20"/>
        </w:rPr>
        <w:t>)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was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exposed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NB-UVB,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microneedling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ginkgo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biloba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solution.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Assessment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of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repigmentation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was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performed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through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three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independent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investigators.</w:t>
      </w:r>
    </w:p>
    <w:p w:rsidR="00B919B7" w:rsidRPr="00F942FF" w:rsidRDefault="00B919B7" w:rsidP="00DC4F3E">
      <w:pPr>
        <w:snapToGrid w:val="0"/>
        <w:ind w:firstLine="425"/>
        <w:jc w:val="both"/>
        <w:rPr>
          <w:sz w:val="20"/>
          <w:szCs w:val="20"/>
        </w:rPr>
      </w:pPr>
      <w:r w:rsidRPr="00F942FF">
        <w:rPr>
          <w:sz w:val="20"/>
          <w:szCs w:val="20"/>
        </w:rPr>
        <w:t>The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study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aimed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to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evaluate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the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effect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of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both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microneedling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and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ginkgo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biloba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solution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the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outcome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of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NB-UVB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sessions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non-segmental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vitiligo.</w:t>
      </w:r>
    </w:p>
    <w:p w:rsidR="00B919B7" w:rsidRPr="00F942FF" w:rsidRDefault="00B919B7" w:rsidP="00DC4F3E">
      <w:pPr>
        <w:snapToGrid w:val="0"/>
        <w:ind w:firstLine="425"/>
        <w:jc w:val="both"/>
        <w:rPr>
          <w:i/>
          <w:iCs/>
          <w:color w:val="1C1D1E"/>
          <w:sz w:val="20"/>
          <w:szCs w:val="20"/>
          <w:shd w:val="clear" w:color="auto" w:fill="FFFFFF"/>
        </w:rPr>
      </w:pPr>
      <w:r w:rsidRPr="00F942FF">
        <w:rPr>
          <w:sz w:val="20"/>
          <w:szCs w:val="20"/>
        </w:rPr>
        <w:t>In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the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present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study,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the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mean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age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of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studied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patients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was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i/>
          <w:iCs/>
          <w:sz w:val="20"/>
          <w:szCs w:val="20"/>
        </w:rPr>
        <w:t>29.8±18.5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years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with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predominance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of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females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i/>
          <w:iCs/>
          <w:sz w:val="20"/>
          <w:szCs w:val="20"/>
        </w:rPr>
        <w:t>(14/20;</w:t>
      </w:r>
      <w:r w:rsidR="00EB5140" w:rsidRPr="00F942FF">
        <w:rPr>
          <w:i/>
          <w:iCs/>
          <w:sz w:val="20"/>
          <w:szCs w:val="20"/>
        </w:rPr>
        <w:t xml:space="preserve"> </w:t>
      </w:r>
      <w:r w:rsidRPr="00F942FF">
        <w:rPr>
          <w:i/>
          <w:iCs/>
          <w:sz w:val="20"/>
          <w:szCs w:val="20"/>
        </w:rPr>
        <w:t>70%)</w:t>
      </w:r>
      <w:r w:rsidRPr="00F942FF">
        <w:rPr>
          <w:sz w:val="20"/>
          <w:szCs w:val="20"/>
        </w:rPr>
        <w:t>.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It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also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revealed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that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only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10%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i/>
          <w:iCs/>
          <w:sz w:val="20"/>
          <w:szCs w:val="20"/>
        </w:rPr>
        <w:t>(2/20)</w:t>
      </w:r>
      <w:r w:rsidR="00EB5140" w:rsidRPr="00F942FF">
        <w:rPr>
          <w:i/>
          <w:iCs/>
          <w:sz w:val="20"/>
          <w:szCs w:val="20"/>
        </w:rPr>
        <w:t xml:space="preserve"> </w:t>
      </w:r>
      <w:r w:rsidRPr="00F942FF">
        <w:rPr>
          <w:sz w:val="20"/>
          <w:szCs w:val="20"/>
        </w:rPr>
        <w:t>of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patients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had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positive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family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history.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These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findings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are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concomitant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with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those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of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Shajil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et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al.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(2006)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who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i/>
          <w:iCs/>
          <w:sz w:val="20"/>
          <w:szCs w:val="20"/>
        </w:rPr>
        <w:t>examined</w:t>
      </w:r>
      <w:r w:rsidR="00EB5140" w:rsidRPr="00F942FF">
        <w:rPr>
          <w:i/>
          <w:iCs/>
          <w:sz w:val="20"/>
          <w:szCs w:val="20"/>
        </w:rPr>
        <w:t xml:space="preserve"> </w:t>
      </w:r>
      <w:r w:rsidRPr="00F942FF">
        <w:rPr>
          <w:i/>
          <w:iCs/>
          <w:sz w:val="20"/>
          <w:szCs w:val="20"/>
        </w:rPr>
        <w:t>424</w:t>
      </w:r>
      <w:r w:rsidR="00EB5140" w:rsidRPr="00F942FF">
        <w:rPr>
          <w:i/>
          <w:iCs/>
          <w:sz w:val="20"/>
          <w:szCs w:val="20"/>
        </w:rPr>
        <w:t xml:space="preserve"> </w:t>
      </w:r>
      <w:r w:rsidRPr="00F942FF">
        <w:rPr>
          <w:i/>
          <w:iCs/>
          <w:sz w:val="20"/>
          <w:szCs w:val="20"/>
        </w:rPr>
        <w:t>vitiligo</w:t>
      </w:r>
      <w:r w:rsidR="00EB5140" w:rsidRPr="00F942FF">
        <w:rPr>
          <w:i/>
          <w:iCs/>
          <w:sz w:val="20"/>
          <w:szCs w:val="20"/>
        </w:rPr>
        <w:t xml:space="preserve"> </w:t>
      </w:r>
      <w:r w:rsidRPr="00F942FF">
        <w:rPr>
          <w:i/>
          <w:iCs/>
          <w:sz w:val="20"/>
          <w:szCs w:val="20"/>
        </w:rPr>
        <w:t>patients</w:t>
      </w:r>
      <w:r w:rsidR="00EB5140" w:rsidRPr="00F942FF">
        <w:rPr>
          <w:i/>
          <w:iCs/>
          <w:sz w:val="20"/>
          <w:szCs w:val="20"/>
        </w:rPr>
        <w:t xml:space="preserve"> </w:t>
      </w:r>
      <w:r w:rsidRPr="00F942FF">
        <w:rPr>
          <w:i/>
          <w:iCs/>
          <w:sz w:val="20"/>
          <w:szCs w:val="20"/>
        </w:rPr>
        <w:t>at</w:t>
      </w:r>
      <w:r w:rsidR="00EB5140" w:rsidRPr="00F942FF">
        <w:rPr>
          <w:i/>
          <w:iCs/>
          <w:sz w:val="20"/>
          <w:szCs w:val="20"/>
        </w:rPr>
        <w:t xml:space="preserve"> </w:t>
      </w:r>
      <w:r w:rsidRPr="00F942FF">
        <w:rPr>
          <w:i/>
          <w:iCs/>
          <w:sz w:val="20"/>
          <w:szCs w:val="20"/>
        </w:rPr>
        <w:t>Sir</w:t>
      </w:r>
      <w:r w:rsidR="00EB5140" w:rsidRPr="00F942FF">
        <w:rPr>
          <w:i/>
          <w:iCs/>
          <w:sz w:val="20"/>
          <w:szCs w:val="20"/>
        </w:rPr>
        <w:t xml:space="preserve"> </w:t>
      </w:r>
      <w:r w:rsidRPr="00F942FF">
        <w:rPr>
          <w:i/>
          <w:iCs/>
          <w:sz w:val="20"/>
          <w:szCs w:val="20"/>
        </w:rPr>
        <w:t>Sayajirao</w:t>
      </w:r>
      <w:r w:rsidR="00EB5140" w:rsidRPr="00F942FF">
        <w:rPr>
          <w:i/>
          <w:iCs/>
          <w:sz w:val="20"/>
          <w:szCs w:val="20"/>
        </w:rPr>
        <w:t xml:space="preserve"> </w:t>
      </w:r>
      <w:r w:rsidRPr="00F942FF">
        <w:rPr>
          <w:i/>
          <w:iCs/>
          <w:sz w:val="20"/>
          <w:szCs w:val="20"/>
        </w:rPr>
        <w:t>Gaikwad</w:t>
      </w:r>
      <w:r w:rsidR="00EB5140" w:rsidRPr="00F942FF">
        <w:rPr>
          <w:i/>
          <w:iCs/>
          <w:sz w:val="20"/>
          <w:szCs w:val="20"/>
        </w:rPr>
        <w:t xml:space="preserve"> </w:t>
      </w:r>
      <w:r w:rsidRPr="00F942FF">
        <w:rPr>
          <w:i/>
          <w:iCs/>
          <w:sz w:val="20"/>
          <w:szCs w:val="20"/>
        </w:rPr>
        <w:t>Medical</w:t>
      </w:r>
      <w:r w:rsidR="00EB5140" w:rsidRPr="00F942FF">
        <w:rPr>
          <w:i/>
          <w:iCs/>
          <w:sz w:val="20"/>
          <w:szCs w:val="20"/>
        </w:rPr>
        <w:t xml:space="preserve"> </w:t>
      </w:r>
      <w:r w:rsidRPr="00F942FF">
        <w:rPr>
          <w:i/>
          <w:iCs/>
          <w:sz w:val="20"/>
          <w:szCs w:val="20"/>
        </w:rPr>
        <w:t>College</w:t>
      </w:r>
      <w:r w:rsidR="00EB5140" w:rsidRPr="00F942FF">
        <w:rPr>
          <w:i/>
          <w:iCs/>
          <w:sz w:val="20"/>
          <w:szCs w:val="20"/>
        </w:rPr>
        <w:t xml:space="preserve"> </w:t>
      </w:r>
      <w:r w:rsidRPr="00F942FF">
        <w:rPr>
          <w:i/>
          <w:iCs/>
          <w:sz w:val="20"/>
          <w:szCs w:val="20"/>
        </w:rPr>
        <w:t>hospital</w:t>
      </w:r>
      <w:r w:rsidR="00EB5140" w:rsidRPr="00F942FF">
        <w:rPr>
          <w:i/>
          <w:iCs/>
          <w:sz w:val="20"/>
          <w:szCs w:val="20"/>
        </w:rPr>
        <w:t xml:space="preserve"> </w:t>
      </w:r>
      <w:r w:rsidRPr="00F942FF">
        <w:rPr>
          <w:i/>
          <w:iCs/>
          <w:sz w:val="20"/>
          <w:szCs w:val="20"/>
        </w:rPr>
        <w:t>Skin</w:t>
      </w:r>
      <w:r w:rsidR="00EB5140" w:rsidRPr="00F942FF">
        <w:rPr>
          <w:i/>
          <w:iCs/>
          <w:sz w:val="20"/>
          <w:szCs w:val="20"/>
        </w:rPr>
        <w:t xml:space="preserve"> </w:t>
      </w:r>
      <w:r w:rsidRPr="00F942FF">
        <w:rPr>
          <w:i/>
          <w:iCs/>
          <w:sz w:val="20"/>
          <w:szCs w:val="20"/>
        </w:rPr>
        <w:t>and</w:t>
      </w:r>
      <w:r w:rsidR="00EB5140" w:rsidRPr="00F942FF">
        <w:rPr>
          <w:i/>
          <w:iCs/>
          <w:sz w:val="20"/>
          <w:szCs w:val="20"/>
        </w:rPr>
        <w:t xml:space="preserve"> </w:t>
      </w:r>
      <w:r w:rsidRPr="00F942FF">
        <w:rPr>
          <w:i/>
          <w:iCs/>
          <w:sz w:val="20"/>
          <w:szCs w:val="20"/>
        </w:rPr>
        <w:t>Venereal</w:t>
      </w:r>
      <w:r w:rsidR="00EB5140" w:rsidRPr="00F942FF">
        <w:rPr>
          <w:i/>
          <w:iCs/>
          <w:sz w:val="20"/>
          <w:szCs w:val="20"/>
        </w:rPr>
        <w:t xml:space="preserve"> </w:t>
      </w:r>
      <w:r w:rsidRPr="00F942FF">
        <w:rPr>
          <w:i/>
          <w:iCs/>
          <w:sz w:val="20"/>
          <w:szCs w:val="20"/>
        </w:rPr>
        <w:t>OPD</w:t>
      </w:r>
      <w:r w:rsidR="00EB5140" w:rsidRPr="00F942FF">
        <w:rPr>
          <w:i/>
          <w:iCs/>
          <w:sz w:val="20"/>
          <w:szCs w:val="20"/>
        </w:rPr>
        <w:t xml:space="preserve"> </w:t>
      </w:r>
      <w:r w:rsidRPr="00F942FF">
        <w:rPr>
          <w:i/>
          <w:iCs/>
          <w:sz w:val="20"/>
          <w:szCs w:val="20"/>
        </w:rPr>
        <w:t>and</w:t>
      </w:r>
      <w:r w:rsidR="00EB5140" w:rsidRPr="00F942FF">
        <w:rPr>
          <w:i/>
          <w:iCs/>
          <w:sz w:val="20"/>
          <w:szCs w:val="20"/>
        </w:rPr>
        <w:t xml:space="preserve"> </w:t>
      </w:r>
      <w:r w:rsidRPr="00F942FF">
        <w:rPr>
          <w:i/>
          <w:iCs/>
          <w:sz w:val="20"/>
          <w:szCs w:val="20"/>
        </w:rPr>
        <w:t>a</w:t>
      </w:r>
      <w:r w:rsidR="00EB5140" w:rsidRPr="00F942FF">
        <w:rPr>
          <w:i/>
          <w:iCs/>
          <w:sz w:val="20"/>
          <w:szCs w:val="20"/>
        </w:rPr>
        <w:t xml:space="preserve"> </w:t>
      </w:r>
      <w:r w:rsidRPr="00F942FF">
        <w:rPr>
          <w:i/>
          <w:iCs/>
          <w:sz w:val="20"/>
          <w:szCs w:val="20"/>
        </w:rPr>
        <w:t>service</w:t>
      </w:r>
      <w:r w:rsidR="00EB5140" w:rsidRPr="00F942FF">
        <w:rPr>
          <w:i/>
          <w:iCs/>
          <w:sz w:val="20"/>
          <w:szCs w:val="20"/>
        </w:rPr>
        <w:t xml:space="preserve"> </w:t>
      </w:r>
      <w:r w:rsidRPr="00F942FF">
        <w:rPr>
          <w:i/>
          <w:iCs/>
          <w:sz w:val="20"/>
          <w:szCs w:val="20"/>
        </w:rPr>
        <w:t>hospital</w:t>
      </w:r>
      <w:r w:rsidR="00EB5140" w:rsidRPr="00F942FF">
        <w:rPr>
          <w:i/>
          <w:iCs/>
          <w:sz w:val="20"/>
          <w:szCs w:val="20"/>
        </w:rPr>
        <w:t xml:space="preserve"> </w:t>
      </w:r>
      <w:r w:rsidRPr="00F942FF">
        <w:rPr>
          <w:i/>
          <w:iCs/>
          <w:sz w:val="20"/>
          <w:szCs w:val="20"/>
        </w:rPr>
        <w:t>in</w:t>
      </w:r>
      <w:r w:rsidR="00EB5140" w:rsidRPr="00F942FF">
        <w:rPr>
          <w:i/>
          <w:iCs/>
          <w:sz w:val="20"/>
          <w:szCs w:val="20"/>
        </w:rPr>
        <w:t xml:space="preserve"> </w:t>
      </w:r>
      <w:r w:rsidRPr="00F942FF">
        <w:rPr>
          <w:i/>
          <w:iCs/>
          <w:sz w:val="20"/>
          <w:szCs w:val="20"/>
        </w:rPr>
        <w:t>Vadodara,</w:t>
      </w:r>
      <w:r w:rsidR="00EB5140" w:rsidRPr="00F942FF">
        <w:rPr>
          <w:i/>
          <w:iCs/>
          <w:sz w:val="20"/>
          <w:szCs w:val="20"/>
        </w:rPr>
        <w:t xml:space="preserve"> </w:t>
      </w:r>
      <w:r w:rsidRPr="00F942FF">
        <w:rPr>
          <w:i/>
          <w:iCs/>
          <w:sz w:val="20"/>
          <w:szCs w:val="20"/>
        </w:rPr>
        <w:t>India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and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declared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that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  <w:shd w:val="clear" w:color="auto" w:fill="FFFFFF"/>
        </w:rPr>
        <w:t>61.56%</w:t>
      </w:r>
      <w:r w:rsidR="00EB5140" w:rsidRPr="00F942FF"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F942FF">
        <w:rPr>
          <w:i/>
          <w:iCs/>
          <w:color w:val="000000"/>
          <w:sz w:val="20"/>
          <w:szCs w:val="20"/>
          <w:shd w:val="clear" w:color="auto" w:fill="FFFFFF"/>
        </w:rPr>
        <w:t>(261/</w:t>
      </w:r>
      <w:r w:rsidR="00EB5140" w:rsidRPr="00F942FF"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F942FF">
        <w:rPr>
          <w:i/>
          <w:iCs/>
          <w:color w:val="000000"/>
          <w:sz w:val="20"/>
          <w:szCs w:val="20"/>
          <w:shd w:val="clear" w:color="auto" w:fill="FFFFFF"/>
        </w:rPr>
        <w:t>424)</w:t>
      </w:r>
      <w:r w:rsidR="00EB5140" w:rsidRPr="00F942FF"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F942FF">
        <w:rPr>
          <w:color w:val="000000"/>
          <w:sz w:val="20"/>
          <w:szCs w:val="20"/>
          <w:shd w:val="clear" w:color="auto" w:fill="FFFFFF"/>
        </w:rPr>
        <w:t>were</w:t>
      </w:r>
      <w:r w:rsidR="00EB5140" w:rsidRPr="00F942FF">
        <w:rPr>
          <w:color w:val="000000"/>
          <w:sz w:val="20"/>
          <w:szCs w:val="20"/>
          <w:shd w:val="clear" w:color="auto" w:fill="FFFFFF"/>
        </w:rPr>
        <w:t xml:space="preserve"> </w:t>
      </w:r>
      <w:r w:rsidRPr="00F942FF">
        <w:rPr>
          <w:color w:val="000000"/>
          <w:sz w:val="20"/>
          <w:szCs w:val="20"/>
          <w:shd w:val="clear" w:color="auto" w:fill="FFFFFF"/>
        </w:rPr>
        <w:t>females.</w:t>
      </w:r>
      <w:r w:rsidR="00EB5140" w:rsidRPr="00F942FF">
        <w:rPr>
          <w:color w:val="000000"/>
          <w:sz w:val="20"/>
          <w:szCs w:val="20"/>
          <w:shd w:val="clear" w:color="auto" w:fill="FFFFFF"/>
        </w:rPr>
        <w:t xml:space="preserve"> </w:t>
      </w:r>
      <w:r w:rsidRPr="00F942FF">
        <w:rPr>
          <w:color w:val="000000"/>
          <w:sz w:val="20"/>
          <w:szCs w:val="20"/>
          <w:shd w:val="clear" w:color="auto" w:fill="FFFFFF"/>
        </w:rPr>
        <w:t>However,</w:t>
      </w:r>
      <w:r w:rsidR="00EB5140" w:rsidRPr="00F942FF">
        <w:rPr>
          <w:color w:val="000000"/>
          <w:sz w:val="20"/>
          <w:szCs w:val="20"/>
          <w:shd w:val="clear" w:color="auto" w:fill="FFFFFF"/>
        </w:rPr>
        <w:t xml:space="preserve"> </w:t>
      </w:r>
      <w:r w:rsidRPr="00F942FF">
        <w:rPr>
          <w:color w:val="000000"/>
          <w:sz w:val="20"/>
          <w:szCs w:val="20"/>
          <w:shd w:val="clear" w:color="auto" w:fill="FFFFFF"/>
        </w:rPr>
        <w:t>they</w:t>
      </w:r>
      <w:r w:rsidR="00EB5140" w:rsidRPr="00F942FF">
        <w:rPr>
          <w:color w:val="000000"/>
          <w:sz w:val="20"/>
          <w:szCs w:val="20"/>
          <w:shd w:val="clear" w:color="auto" w:fill="FFFFFF"/>
        </w:rPr>
        <w:t xml:space="preserve"> </w:t>
      </w:r>
      <w:r w:rsidRPr="00F942FF">
        <w:rPr>
          <w:color w:val="000000"/>
          <w:sz w:val="20"/>
          <w:szCs w:val="20"/>
          <w:shd w:val="clear" w:color="auto" w:fill="FFFFFF"/>
        </w:rPr>
        <w:t>described</w:t>
      </w:r>
      <w:r w:rsidR="00EB5140" w:rsidRPr="00F942FF">
        <w:rPr>
          <w:color w:val="000000"/>
          <w:sz w:val="20"/>
          <w:szCs w:val="20"/>
          <w:shd w:val="clear" w:color="auto" w:fill="FFFFFF"/>
        </w:rPr>
        <w:t xml:space="preserve"> </w:t>
      </w:r>
      <w:r w:rsidRPr="00F942FF">
        <w:rPr>
          <w:color w:val="000000"/>
          <w:sz w:val="20"/>
          <w:szCs w:val="20"/>
          <w:shd w:val="clear" w:color="auto" w:fill="FFFFFF"/>
        </w:rPr>
        <w:t>that</w:t>
      </w:r>
      <w:r w:rsidR="00EB5140" w:rsidRPr="00F942FF">
        <w:rPr>
          <w:color w:val="000000"/>
          <w:sz w:val="20"/>
          <w:szCs w:val="20"/>
          <w:shd w:val="clear" w:color="auto" w:fill="FFFFFF"/>
        </w:rPr>
        <w:t xml:space="preserve"> </w:t>
      </w:r>
      <w:r w:rsidRPr="00F942FF">
        <w:rPr>
          <w:color w:val="000000"/>
          <w:sz w:val="20"/>
          <w:szCs w:val="20"/>
          <w:shd w:val="clear" w:color="auto" w:fill="FFFFFF"/>
        </w:rPr>
        <w:t>about</w:t>
      </w:r>
      <w:r w:rsidR="00EB5140" w:rsidRPr="00F942FF"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F942FF">
        <w:rPr>
          <w:color w:val="000000"/>
          <w:sz w:val="20"/>
          <w:szCs w:val="20"/>
          <w:shd w:val="clear" w:color="auto" w:fill="FFFFFF"/>
        </w:rPr>
        <w:t>21.93%</w:t>
      </w:r>
      <w:r w:rsidR="00EB5140" w:rsidRPr="00F942FF"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F942FF">
        <w:rPr>
          <w:i/>
          <w:iCs/>
          <w:color w:val="000000"/>
          <w:sz w:val="20"/>
          <w:szCs w:val="20"/>
          <w:shd w:val="clear" w:color="auto" w:fill="FFFFFF"/>
        </w:rPr>
        <w:t>(61/424)</w:t>
      </w:r>
      <w:r w:rsidR="00EB5140" w:rsidRPr="00F942FF"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F942FF">
        <w:rPr>
          <w:color w:val="000000"/>
          <w:sz w:val="20"/>
          <w:szCs w:val="20"/>
          <w:shd w:val="clear" w:color="auto" w:fill="FFFFFF"/>
        </w:rPr>
        <w:t>had</w:t>
      </w:r>
      <w:r w:rsidR="00EB5140" w:rsidRPr="00F942FF">
        <w:rPr>
          <w:color w:val="000000"/>
          <w:sz w:val="20"/>
          <w:szCs w:val="20"/>
          <w:shd w:val="clear" w:color="auto" w:fill="FFFFFF"/>
        </w:rPr>
        <w:t xml:space="preserve"> </w:t>
      </w:r>
      <w:r w:rsidRPr="00F942FF">
        <w:rPr>
          <w:color w:val="000000"/>
          <w:sz w:val="20"/>
          <w:szCs w:val="20"/>
          <w:shd w:val="clear" w:color="auto" w:fill="FFFFFF"/>
        </w:rPr>
        <w:t>a</w:t>
      </w:r>
      <w:r w:rsidR="00EB5140" w:rsidRPr="00F942FF">
        <w:rPr>
          <w:color w:val="000000"/>
          <w:sz w:val="20"/>
          <w:szCs w:val="20"/>
          <w:shd w:val="clear" w:color="auto" w:fill="FFFFFF"/>
        </w:rPr>
        <w:t xml:space="preserve"> </w:t>
      </w:r>
      <w:r w:rsidRPr="00F942FF">
        <w:rPr>
          <w:color w:val="000000"/>
          <w:sz w:val="20"/>
          <w:szCs w:val="20"/>
          <w:shd w:val="clear" w:color="auto" w:fill="FFFFFF"/>
        </w:rPr>
        <w:t>positive</w:t>
      </w:r>
      <w:r w:rsidR="00EB5140" w:rsidRPr="00F942FF">
        <w:rPr>
          <w:color w:val="000000"/>
          <w:sz w:val="20"/>
          <w:szCs w:val="20"/>
          <w:shd w:val="clear" w:color="auto" w:fill="FFFFFF"/>
        </w:rPr>
        <w:t xml:space="preserve"> </w:t>
      </w:r>
      <w:r w:rsidRPr="00F942FF">
        <w:rPr>
          <w:color w:val="000000"/>
          <w:sz w:val="20"/>
          <w:szCs w:val="20"/>
          <w:shd w:val="clear" w:color="auto" w:fill="FFFFFF"/>
        </w:rPr>
        <w:t>family</w:t>
      </w:r>
      <w:r w:rsidR="00EB5140" w:rsidRPr="00F942FF">
        <w:rPr>
          <w:color w:val="000000"/>
          <w:sz w:val="20"/>
          <w:szCs w:val="20"/>
          <w:shd w:val="clear" w:color="auto" w:fill="FFFFFF"/>
        </w:rPr>
        <w:t xml:space="preserve"> </w:t>
      </w:r>
      <w:r w:rsidRPr="00F942FF">
        <w:rPr>
          <w:color w:val="000000"/>
          <w:sz w:val="20"/>
          <w:szCs w:val="20"/>
          <w:shd w:val="clear" w:color="auto" w:fill="FFFFFF"/>
        </w:rPr>
        <w:t>history.</w:t>
      </w:r>
      <w:r w:rsidR="00EB5140" w:rsidRPr="00F942FF">
        <w:rPr>
          <w:color w:val="000000"/>
          <w:sz w:val="20"/>
          <w:szCs w:val="20"/>
          <w:shd w:val="clear" w:color="auto" w:fill="FFFFFF"/>
        </w:rPr>
        <w:t xml:space="preserve"> </w:t>
      </w:r>
      <w:r w:rsidRPr="00F942FF">
        <w:rPr>
          <w:color w:val="000000"/>
          <w:sz w:val="20"/>
          <w:szCs w:val="20"/>
          <w:shd w:val="clear" w:color="auto" w:fill="FFFFFF"/>
        </w:rPr>
        <w:t>Also,</w:t>
      </w:r>
      <w:r w:rsidR="00EB5140" w:rsidRPr="00F942FF">
        <w:rPr>
          <w:color w:val="000000"/>
          <w:sz w:val="20"/>
          <w:szCs w:val="20"/>
          <w:shd w:val="clear" w:color="auto" w:fill="FFFFFF"/>
        </w:rPr>
        <w:t xml:space="preserve"> </w:t>
      </w:r>
      <w:r w:rsidRPr="00F942FF">
        <w:rPr>
          <w:color w:val="000000"/>
          <w:sz w:val="20"/>
          <w:szCs w:val="20"/>
          <w:shd w:val="clear" w:color="auto" w:fill="FFFFFF"/>
        </w:rPr>
        <w:t>t</w:t>
      </w:r>
      <w:r w:rsidRPr="00F942FF">
        <w:rPr>
          <w:sz w:val="20"/>
          <w:szCs w:val="20"/>
        </w:rPr>
        <w:t>he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present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study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findings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are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agreement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with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those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of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Manolache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and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Benea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(2007)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i/>
          <w:iCs/>
          <w:sz w:val="20"/>
          <w:szCs w:val="20"/>
        </w:rPr>
        <w:t>who</w:t>
      </w:r>
      <w:r w:rsidR="00EB5140" w:rsidRPr="00F942FF">
        <w:rPr>
          <w:i/>
          <w:iCs/>
          <w:sz w:val="20"/>
          <w:szCs w:val="20"/>
        </w:rPr>
        <w:t xml:space="preserve"> </w:t>
      </w:r>
      <w:r w:rsidRPr="00F942FF">
        <w:rPr>
          <w:i/>
          <w:iCs/>
          <w:sz w:val="20"/>
          <w:szCs w:val="20"/>
        </w:rPr>
        <w:t>performed</w:t>
      </w:r>
      <w:r w:rsidR="00EB5140" w:rsidRPr="00F942FF">
        <w:rPr>
          <w:i/>
          <w:iCs/>
          <w:sz w:val="20"/>
          <w:szCs w:val="20"/>
        </w:rPr>
        <w:t xml:space="preserve"> </w:t>
      </w:r>
      <w:r w:rsidRPr="00F942FF">
        <w:rPr>
          <w:i/>
          <w:iCs/>
          <w:sz w:val="20"/>
          <w:szCs w:val="20"/>
        </w:rPr>
        <w:t>a</w:t>
      </w:r>
      <w:r w:rsidR="00EB5140" w:rsidRPr="00F942FF">
        <w:rPr>
          <w:i/>
          <w:iCs/>
          <w:sz w:val="20"/>
          <w:szCs w:val="20"/>
        </w:rPr>
        <w:t xml:space="preserve"> </w:t>
      </w:r>
      <w:r w:rsidRPr="00F942FF">
        <w:rPr>
          <w:i/>
          <w:iCs/>
          <w:sz w:val="20"/>
          <w:szCs w:val="20"/>
        </w:rPr>
        <w:t>case</w:t>
      </w:r>
      <w:r w:rsidR="00EB5140" w:rsidRPr="00F942FF">
        <w:rPr>
          <w:i/>
          <w:iCs/>
          <w:sz w:val="20"/>
          <w:szCs w:val="20"/>
        </w:rPr>
        <w:t xml:space="preserve"> </w:t>
      </w:r>
      <w:r w:rsidRPr="00F942FF">
        <w:rPr>
          <w:i/>
          <w:iCs/>
          <w:sz w:val="20"/>
          <w:szCs w:val="20"/>
        </w:rPr>
        <w:t>control</w:t>
      </w:r>
      <w:r w:rsidR="00EB5140" w:rsidRPr="00F942FF">
        <w:rPr>
          <w:i/>
          <w:iCs/>
          <w:sz w:val="20"/>
          <w:szCs w:val="20"/>
        </w:rPr>
        <w:t xml:space="preserve"> </w:t>
      </w:r>
      <w:r w:rsidRPr="00F942FF">
        <w:rPr>
          <w:i/>
          <w:iCs/>
          <w:sz w:val="20"/>
          <w:szCs w:val="20"/>
        </w:rPr>
        <w:t>study</w:t>
      </w:r>
      <w:r w:rsidR="00EB5140" w:rsidRPr="00F942FF">
        <w:rPr>
          <w:i/>
          <w:iCs/>
          <w:sz w:val="20"/>
          <w:szCs w:val="20"/>
        </w:rPr>
        <w:t xml:space="preserve"> </w:t>
      </w:r>
      <w:r w:rsidRPr="00F942FF">
        <w:rPr>
          <w:i/>
          <w:iCs/>
          <w:sz w:val="20"/>
          <w:szCs w:val="20"/>
        </w:rPr>
        <w:t>at</w:t>
      </w:r>
      <w:r w:rsidR="00EB5140" w:rsidRPr="00F942FF">
        <w:rPr>
          <w:i/>
          <w:iCs/>
          <w:sz w:val="20"/>
          <w:szCs w:val="20"/>
        </w:rPr>
        <w:t xml:space="preserve"> </w:t>
      </w:r>
      <w:r w:rsidRPr="00F942FF">
        <w:rPr>
          <w:i/>
          <w:iCs/>
          <w:sz w:val="20"/>
          <w:szCs w:val="20"/>
        </w:rPr>
        <w:t>the</w:t>
      </w:r>
      <w:r w:rsidR="00EB5140" w:rsidRPr="00F942FF">
        <w:rPr>
          <w:i/>
          <w:iCs/>
          <w:sz w:val="20"/>
          <w:szCs w:val="20"/>
        </w:rPr>
        <w:t xml:space="preserve"> </w:t>
      </w:r>
      <w:r w:rsidRPr="00F942FF">
        <w:rPr>
          <w:i/>
          <w:iCs/>
          <w:sz w:val="20"/>
          <w:szCs w:val="20"/>
        </w:rPr>
        <w:t>dermatological</w:t>
      </w:r>
      <w:r w:rsidR="00EB5140" w:rsidRPr="00F942FF">
        <w:rPr>
          <w:i/>
          <w:iCs/>
          <w:sz w:val="20"/>
          <w:szCs w:val="20"/>
        </w:rPr>
        <w:t xml:space="preserve"> </w:t>
      </w:r>
      <w:r w:rsidRPr="00F942FF">
        <w:rPr>
          <w:i/>
          <w:iCs/>
          <w:sz w:val="20"/>
          <w:szCs w:val="20"/>
        </w:rPr>
        <w:t>department</w:t>
      </w:r>
      <w:r w:rsidR="00EB5140" w:rsidRPr="00F942FF">
        <w:rPr>
          <w:i/>
          <w:iCs/>
          <w:sz w:val="20"/>
          <w:szCs w:val="20"/>
        </w:rPr>
        <w:t xml:space="preserve"> </w:t>
      </w:r>
      <w:r w:rsidRPr="00F942FF">
        <w:rPr>
          <w:i/>
          <w:iCs/>
          <w:sz w:val="20"/>
          <w:szCs w:val="20"/>
        </w:rPr>
        <w:t>of</w:t>
      </w:r>
      <w:r w:rsidR="00EB5140" w:rsidRPr="00F942FF">
        <w:rPr>
          <w:i/>
          <w:iCs/>
          <w:sz w:val="20"/>
          <w:szCs w:val="20"/>
        </w:rPr>
        <w:t xml:space="preserve"> </w:t>
      </w:r>
      <w:r w:rsidRPr="00F942FF">
        <w:rPr>
          <w:i/>
          <w:iCs/>
          <w:sz w:val="20"/>
          <w:szCs w:val="20"/>
        </w:rPr>
        <w:t>Cetatea</w:t>
      </w:r>
      <w:r w:rsidR="00EB5140" w:rsidRPr="00F942FF">
        <w:rPr>
          <w:i/>
          <w:iCs/>
          <w:sz w:val="20"/>
          <w:szCs w:val="20"/>
        </w:rPr>
        <w:t xml:space="preserve"> </w:t>
      </w:r>
      <w:r w:rsidRPr="00F942FF">
        <w:rPr>
          <w:i/>
          <w:iCs/>
          <w:sz w:val="20"/>
          <w:szCs w:val="20"/>
        </w:rPr>
        <w:t>Histria</w:t>
      </w:r>
      <w:r w:rsidR="00EB5140" w:rsidRPr="00F942FF">
        <w:rPr>
          <w:i/>
          <w:iCs/>
          <w:sz w:val="20"/>
          <w:szCs w:val="20"/>
        </w:rPr>
        <w:t xml:space="preserve"> </w:t>
      </w:r>
      <w:r w:rsidRPr="00F942FF">
        <w:rPr>
          <w:i/>
          <w:iCs/>
          <w:sz w:val="20"/>
          <w:szCs w:val="20"/>
        </w:rPr>
        <w:t>Polyclinic,</w:t>
      </w:r>
      <w:r w:rsidR="00EB5140" w:rsidRPr="00F942FF">
        <w:rPr>
          <w:i/>
          <w:iCs/>
          <w:sz w:val="20"/>
          <w:szCs w:val="20"/>
        </w:rPr>
        <w:t xml:space="preserve"> </w:t>
      </w:r>
      <w:r w:rsidRPr="00F942FF">
        <w:rPr>
          <w:i/>
          <w:iCs/>
          <w:sz w:val="20"/>
          <w:szCs w:val="20"/>
        </w:rPr>
        <w:t>Bucharest</w:t>
      </w:r>
      <w:r w:rsidR="00EB5140" w:rsidRPr="00F942FF">
        <w:rPr>
          <w:i/>
          <w:iCs/>
          <w:sz w:val="20"/>
          <w:szCs w:val="20"/>
        </w:rPr>
        <w:t xml:space="preserve"> </w:t>
      </w:r>
      <w:r w:rsidRPr="00F942FF">
        <w:rPr>
          <w:i/>
          <w:iCs/>
          <w:color w:val="1C1D1E"/>
          <w:sz w:val="20"/>
          <w:szCs w:val="20"/>
          <w:shd w:val="clear" w:color="auto" w:fill="FFFFFF"/>
        </w:rPr>
        <w:t>between</w:t>
      </w:r>
      <w:r w:rsidR="00EB5140" w:rsidRPr="00F942FF">
        <w:rPr>
          <w:i/>
          <w:i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i/>
          <w:iCs/>
          <w:color w:val="1C1D1E"/>
          <w:sz w:val="20"/>
          <w:szCs w:val="20"/>
          <w:shd w:val="clear" w:color="auto" w:fill="FFFFFF"/>
        </w:rPr>
        <w:t>March</w:t>
      </w:r>
      <w:r w:rsidR="00EB5140" w:rsidRPr="00F942FF">
        <w:rPr>
          <w:i/>
          <w:i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i/>
          <w:iCs/>
          <w:color w:val="1C1D1E"/>
          <w:sz w:val="20"/>
          <w:szCs w:val="20"/>
          <w:shd w:val="clear" w:color="auto" w:fill="FFFFFF"/>
        </w:rPr>
        <w:lastRenderedPageBreak/>
        <w:t>2001</w:t>
      </w:r>
      <w:r w:rsidR="00EB5140" w:rsidRPr="00F942FF">
        <w:rPr>
          <w:i/>
          <w:i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i/>
          <w:iCs/>
          <w:color w:val="1C1D1E"/>
          <w:sz w:val="20"/>
          <w:szCs w:val="20"/>
          <w:shd w:val="clear" w:color="auto" w:fill="FFFFFF"/>
        </w:rPr>
        <w:t>and</w:t>
      </w:r>
      <w:r w:rsidR="00EB5140" w:rsidRPr="00F942FF">
        <w:rPr>
          <w:i/>
          <w:i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i/>
          <w:iCs/>
          <w:color w:val="1C1D1E"/>
          <w:sz w:val="20"/>
          <w:szCs w:val="20"/>
          <w:shd w:val="clear" w:color="auto" w:fill="FFFFFF"/>
        </w:rPr>
        <w:t>December</w:t>
      </w:r>
      <w:r w:rsidR="00EB5140" w:rsidRPr="00F942FF">
        <w:rPr>
          <w:i/>
          <w:i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i/>
          <w:iCs/>
          <w:color w:val="1C1D1E"/>
          <w:sz w:val="20"/>
          <w:szCs w:val="20"/>
          <w:shd w:val="clear" w:color="auto" w:fill="FFFFFF"/>
        </w:rPr>
        <w:t>2005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and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found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that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female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predominance</w:t>
      </w:r>
      <w:r w:rsidR="00EB5140" w:rsidRPr="00F942FF">
        <w:rPr>
          <w:i/>
          <w:i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i/>
          <w:iCs/>
          <w:color w:val="1C1D1E"/>
          <w:sz w:val="20"/>
          <w:szCs w:val="20"/>
          <w:shd w:val="clear" w:color="auto" w:fill="FFFFFF"/>
        </w:rPr>
        <w:t>(14/17;</w:t>
      </w:r>
      <w:r w:rsidR="00EB5140" w:rsidRPr="00F942FF">
        <w:rPr>
          <w:i/>
          <w:i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i/>
          <w:iCs/>
          <w:color w:val="1C1D1E"/>
          <w:sz w:val="20"/>
          <w:szCs w:val="20"/>
          <w:shd w:val="clear" w:color="auto" w:fill="FFFFFF"/>
        </w:rPr>
        <w:t>82%)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was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obvious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in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patients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older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than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21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years,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while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below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that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age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both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sex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phenotypes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were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nearly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equal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(</w:t>
      </w:r>
      <w:r w:rsidRPr="00F942FF">
        <w:rPr>
          <w:i/>
          <w:iCs/>
          <w:color w:val="1C1D1E"/>
          <w:sz w:val="20"/>
          <w:szCs w:val="20"/>
          <w:shd w:val="clear" w:color="auto" w:fill="FFFFFF"/>
        </w:rPr>
        <w:t>females</w:t>
      </w:r>
      <w:r w:rsidR="00EB5140" w:rsidRPr="00F942FF">
        <w:rPr>
          <w:i/>
          <w:i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i/>
          <w:iCs/>
          <w:color w:val="1C1D1E"/>
          <w:sz w:val="20"/>
          <w:szCs w:val="20"/>
          <w:shd w:val="clear" w:color="auto" w:fill="FFFFFF"/>
        </w:rPr>
        <w:t>represented</w:t>
      </w:r>
      <w:r w:rsidR="00EB5140" w:rsidRPr="00F942FF">
        <w:rPr>
          <w:i/>
          <w:i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i/>
          <w:iCs/>
          <w:color w:val="1C1D1E"/>
          <w:sz w:val="20"/>
          <w:szCs w:val="20"/>
          <w:shd w:val="clear" w:color="auto" w:fill="FFFFFF"/>
        </w:rPr>
        <w:t>8/15;</w:t>
      </w:r>
      <w:r w:rsidR="00EB5140" w:rsidRPr="00F942FF">
        <w:rPr>
          <w:i/>
          <w:i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i/>
          <w:iCs/>
          <w:color w:val="1C1D1E"/>
          <w:sz w:val="20"/>
          <w:szCs w:val="20"/>
          <w:shd w:val="clear" w:color="auto" w:fill="FFFFFF"/>
        </w:rPr>
        <w:t>53%).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The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previous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authors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also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added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that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only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18%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i/>
          <w:iCs/>
          <w:color w:val="1C1D1E"/>
          <w:sz w:val="20"/>
          <w:szCs w:val="20"/>
          <w:shd w:val="clear" w:color="auto" w:fill="FFFFFF"/>
        </w:rPr>
        <w:t>(6/32)</w:t>
      </w:r>
      <w:r w:rsidR="00EB5140" w:rsidRPr="00F942FF">
        <w:rPr>
          <w:i/>
          <w:i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of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patients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had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a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positive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family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history.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b/>
          <w:bCs/>
          <w:color w:val="1C1D1E"/>
          <w:sz w:val="20"/>
          <w:szCs w:val="20"/>
          <w:shd w:val="clear" w:color="auto" w:fill="FFFFFF"/>
        </w:rPr>
        <w:t>Kyriakis</w:t>
      </w:r>
      <w:r w:rsidR="00EB5140" w:rsidRPr="00F942FF">
        <w:rPr>
          <w:b/>
          <w:b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b/>
          <w:bCs/>
          <w:color w:val="1C1D1E"/>
          <w:sz w:val="20"/>
          <w:szCs w:val="20"/>
          <w:shd w:val="clear" w:color="auto" w:fill="FFFFFF"/>
        </w:rPr>
        <w:t>et</w:t>
      </w:r>
      <w:r w:rsidR="00EB5140" w:rsidRPr="00F942FF">
        <w:rPr>
          <w:b/>
          <w:b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b/>
          <w:bCs/>
          <w:color w:val="1C1D1E"/>
          <w:sz w:val="20"/>
          <w:szCs w:val="20"/>
          <w:shd w:val="clear" w:color="auto" w:fill="FFFFFF"/>
        </w:rPr>
        <w:t>al.</w:t>
      </w:r>
      <w:r w:rsidR="00EB5140" w:rsidRPr="00F942FF">
        <w:rPr>
          <w:b/>
          <w:b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b/>
          <w:bCs/>
          <w:color w:val="1C1D1E"/>
          <w:sz w:val="20"/>
          <w:szCs w:val="20"/>
          <w:shd w:val="clear" w:color="auto" w:fill="FFFFFF"/>
        </w:rPr>
        <w:t>(2009)</w:t>
      </w:r>
      <w:r w:rsidR="00EB5140" w:rsidRPr="00F942FF">
        <w:rPr>
          <w:b/>
          <w:b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reported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also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that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concerning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patients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between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20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and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60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years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old,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the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prevalence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of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vitiligo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in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females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is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twice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that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of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males.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b/>
          <w:bCs/>
          <w:color w:val="1C1D1E"/>
          <w:sz w:val="20"/>
          <w:szCs w:val="20"/>
          <w:shd w:val="clear" w:color="auto" w:fill="FFFFFF"/>
        </w:rPr>
        <w:t>Vora</w:t>
      </w:r>
      <w:r w:rsidR="00EB5140" w:rsidRPr="00F942FF">
        <w:rPr>
          <w:b/>
          <w:b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b/>
          <w:bCs/>
          <w:color w:val="1C1D1E"/>
          <w:sz w:val="20"/>
          <w:szCs w:val="20"/>
          <w:shd w:val="clear" w:color="auto" w:fill="FFFFFF"/>
        </w:rPr>
        <w:t>et</w:t>
      </w:r>
      <w:r w:rsidR="00EB5140" w:rsidRPr="00F942FF">
        <w:rPr>
          <w:b/>
          <w:b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b/>
          <w:bCs/>
          <w:color w:val="1C1D1E"/>
          <w:sz w:val="20"/>
          <w:szCs w:val="20"/>
          <w:shd w:val="clear" w:color="auto" w:fill="FFFFFF"/>
        </w:rPr>
        <w:t>al.</w:t>
      </w:r>
      <w:r w:rsidR="00EB5140" w:rsidRPr="00F942FF">
        <w:rPr>
          <w:b/>
          <w:b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b/>
          <w:bCs/>
          <w:color w:val="1C1D1E"/>
          <w:sz w:val="20"/>
          <w:szCs w:val="20"/>
          <w:shd w:val="clear" w:color="auto" w:fill="FFFFFF"/>
        </w:rPr>
        <w:t>(2014)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also</w:t>
      </w:r>
      <w:r w:rsidR="00EB5140" w:rsidRPr="00F942FF">
        <w:rPr>
          <w:b/>
          <w:b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reported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that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i/>
          <w:iCs/>
          <w:color w:val="1C1D1E"/>
          <w:sz w:val="20"/>
          <w:szCs w:val="20"/>
          <w:shd w:val="clear" w:color="auto" w:fill="FFFFFF"/>
        </w:rPr>
        <w:t>among</w:t>
      </w:r>
      <w:r w:rsidR="00EB5140" w:rsidRPr="00F942FF">
        <w:rPr>
          <w:i/>
          <w:i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i/>
          <w:iCs/>
          <w:color w:val="1C1D1E"/>
          <w:sz w:val="20"/>
          <w:szCs w:val="20"/>
          <w:shd w:val="clear" w:color="auto" w:fill="FFFFFF"/>
        </w:rPr>
        <w:t>vitiligo</w:t>
      </w:r>
      <w:r w:rsidR="00EB5140" w:rsidRPr="00F942FF">
        <w:rPr>
          <w:i/>
          <w:i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i/>
          <w:iCs/>
          <w:color w:val="1C1D1E"/>
          <w:sz w:val="20"/>
          <w:szCs w:val="20"/>
          <w:shd w:val="clear" w:color="auto" w:fill="FFFFFF"/>
        </w:rPr>
        <w:t>patients</w:t>
      </w:r>
      <w:r w:rsidR="00EB5140" w:rsidRPr="00F942FF">
        <w:rPr>
          <w:i/>
          <w:i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i/>
          <w:iCs/>
          <w:color w:val="1C1D1E"/>
          <w:sz w:val="20"/>
          <w:szCs w:val="20"/>
          <w:shd w:val="clear" w:color="auto" w:fill="FFFFFF"/>
        </w:rPr>
        <w:t>attending</w:t>
      </w:r>
      <w:r w:rsidR="00EB5140" w:rsidRPr="00F942FF">
        <w:rPr>
          <w:i/>
          <w:i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i/>
          <w:iCs/>
          <w:color w:val="1C1D1E"/>
          <w:sz w:val="20"/>
          <w:szCs w:val="20"/>
          <w:shd w:val="clear" w:color="auto" w:fill="FFFFFF"/>
        </w:rPr>
        <w:t>in</w:t>
      </w:r>
      <w:r w:rsidR="00EB5140" w:rsidRPr="00F942FF">
        <w:rPr>
          <w:i/>
          <w:i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i/>
          <w:iCs/>
          <w:color w:val="1C1D1E"/>
          <w:sz w:val="20"/>
          <w:szCs w:val="20"/>
          <w:shd w:val="clear" w:color="auto" w:fill="FFFFFF"/>
        </w:rPr>
        <w:t>outpatient</w:t>
      </w:r>
      <w:r w:rsidR="00EB5140" w:rsidRPr="00F942FF">
        <w:rPr>
          <w:i/>
          <w:i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i/>
          <w:iCs/>
          <w:color w:val="1C1D1E"/>
          <w:sz w:val="20"/>
          <w:szCs w:val="20"/>
          <w:shd w:val="clear" w:color="auto" w:fill="FFFFFF"/>
        </w:rPr>
        <w:t>department</w:t>
      </w:r>
      <w:r w:rsidR="00EB5140" w:rsidRPr="00F942FF">
        <w:rPr>
          <w:i/>
          <w:i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i/>
          <w:iCs/>
          <w:color w:val="1C1D1E"/>
          <w:sz w:val="20"/>
          <w:szCs w:val="20"/>
          <w:shd w:val="clear" w:color="auto" w:fill="FFFFFF"/>
        </w:rPr>
        <w:t>at</w:t>
      </w:r>
      <w:r w:rsidR="00EB5140" w:rsidRPr="00F942FF">
        <w:rPr>
          <w:i/>
          <w:i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i/>
          <w:iCs/>
          <w:color w:val="1C1D1E"/>
          <w:sz w:val="20"/>
          <w:szCs w:val="20"/>
          <w:shd w:val="clear" w:color="auto" w:fill="FFFFFF"/>
        </w:rPr>
        <w:t>Shree</w:t>
      </w:r>
      <w:r w:rsidR="00EB5140" w:rsidRPr="00F942FF">
        <w:rPr>
          <w:i/>
          <w:i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i/>
          <w:iCs/>
          <w:color w:val="1C1D1E"/>
          <w:sz w:val="20"/>
          <w:szCs w:val="20"/>
          <w:shd w:val="clear" w:color="auto" w:fill="FFFFFF"/>
        </w:rPr>
        <w:t>Krishna</w:t>
      </w:r>
      <w:r w:rsidR="00EB5140" w:rsidRPr="00F942FF">
        <w:rPr>
          <w:i/>
          <w:i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i/>
          <w:iCs/>
          <w:color w:val="1C1D1E"/>
          <w:sz w:val="20"/>
          <w:szCs w:val="20"/>
          <w:shd w:val="clear" w:color="auto" w:fill="FFFFFF"/>
        </w:rPr>
        <w:t>Hospital</w:t>
      </w:r>
      <w:r w:rsidR="00EB5140" w:rsidRPr="00F942FF">
        <w:rPr>
          <w:i/>
          <w:i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i/>
          <w:iCs/>
          <w:color w:val="1C1D1E"/>
          <w:sz w:val="20"/>
          <w:szCs w:val="20"/>
          <w:shd w:val="clear" w:color="auto" w:fill="FFFFFF"/>
        </w:rPr>
        <w:t>(SKH)</w:t>
      </w:r>
      <w:r w:rsidR="00EB5140" w:rsidRPr="00F942FF">
        <w:rPr>
          <w:i/>
          <w:i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i/>
          <w:iCs/>
          <w:color w:val="1C1D1E"/>
          <w:sz w:val="20"/>
          <w:szCs w:val="20"/>
          <w:shd w:val="clear" w:color="auto" w:fill="FFFFFF"/>
        </w:rPr>
        <w:t>and</w:t>
      </w:r>
      <w:r w:rsidR="00EB5140" w:rsidRPr="00F942FF">
        <w:rPr>
          <w:i/>
          <w:i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i/>
          <w:iCs/>
          <w:color w:val="1C1D1E"/>
          <w:sz w:val="20"/>
          <w:szCs w:val="20"/>
          <w:shd w:val="clear" w:color="auto" w:fill="FFFFFF"/>
        </w:rPr>
        <w:t>Matar</w:t>
      </w:r>
      <w:r w:rsidR="00EB5140" w:rsidRPr="00F942FF">
        <w:rPr>
          <w:i/>
          <w:i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i/>
          <w:iCs/>
          <w:color w:val="1C1D1E"/>
          <w:sz w:val="20"/>
          <w:szCs w:val="20"/>
          <w:shd w:val="clear" w:color="auto" w:fill="FFFFFF"/>
        </w:rPr>
        <w:t>camp,</w:t>
      </w:r>
      <w:r w:rsidR="00EB5140" w:rsidRPr="00F942FF">
        <w:rPr>
          <w:i/>
          <w:i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i/>
          <w:iCs/>
          <w:color w:val="1C1D1E"/>
          <w:sz w:val="20"/>
          <w:szCs w:val="20"/>
          <w:shd w:val="clear" w:color="auto" w:fill="FFFFFF"/>
        </w:rPr>
        <w:t>Gujarat,</w:t>
      </w:r>
      <w:r w:rsidR="00EB5140" w:rsidRPr="00F942FF">
        <w:rPr>
          <w:i/>
          <w:i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i/>
          <w:iCs/>
          <w:color w:val="1C1D1E"/>
          <w:sz w:val="20"/>
          <w:szCs w:val="20"/>
          <w:shd w:val="clear" w:color="auto" w:fill="FFFFFF"/>
        </w:rPr>
        <w:t>India</w:t>
      </w:r>
      <w:r w:rsidR="00EB5140" w:rsidRPr="00F942FF">
        <w:rPr>
          <w:i/>
          <w:i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i/>
          <w:iCs/>
          <w:color w:val="1C1D1E"/>
          <w:sz w:val="20"/>
          <w:szCs w:val="20"/>
          <w:shd w:val="clear" w:color="auto" w:fill="FFFFFF"/>
        </w:rPr>
        <w:t>from</w:t>
      </w:r>
      <w:r w:rsidR="00EB5140" w:rsidRPr="00F942FF">
        <w:rPr>
          <w:i/>
          <w:i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i/>
          <w:iCs/>
          <w:color w:val="1C1D1E"/>
          <w:sz w:val="20"/>
          <w:szCs w:val="20"/>
          <w:shd w:val="clear" w:color="auto" w:fill="FFFFFF"/>
        </w:rPr>
        <w:t>August</w:t>
      </w:r>
      <w:r w:rsidR="00EB5140" w:rsidRPr="00F942FF">
        <w:rPr>
          <w:i/>
          <w:i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i/>
          <w:iCs/>
          <w:color w:val="1C1D1E"/>
          <w:sz w:val="20"/>
          <w:szCs w:val="20"/>
          <w:shd w:val="clear" w:color="auto" w:fill="FFFFFF"/>
        </w:rPr>
        <w:t>2011</w:t>
      </w:r>
      <w:r w:rsidR="00EB5140" w:rsidRPr="00F942FF">
        <w:rPr>
          <w:i/>
          <w:i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i/>
          <w:iCs/>
          <w:color w:val="1C1D1E"/>
          <w:sz w:val="20"/>
          <w:szCs w:val="20"/>
          <w:shd w:val="clear" w:color="auto" w:fill="FFFFFF"/>
        </w:rPr>
        <w:t>to</w:t>
      </w:r>
      <w:r w:rsidR="00EB5140" w:rsidRPr="00F942FF">
        <w:rPr>
          <w:i/>
          <w:i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i/>
          <w:iCs/>
          <w:color w:val="1C1D1E"/>
          <w:sz w:val="20"/>
          <w:szCs w:val="20"/>
          <w:shd w:val="clear" w:color="auto" w:fill="FFFFFF"/>
        </w:rPr>
        <w:t>July</w:t>
      </w:r>
      <w:r w:rsidR="00EB5140" w:rsidRPr="00F942FF">
        <w:rPr>
          <w:i/>
          <w:i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i/>
          <w:iCs/>
          <w:color w:val="1C1D1E"/>
          <w:sz w:val="20"/>
          <w:szCs w:val="20"/>
          <w:shd w:val="clear" w:color="auto" w:fill="FFFFFF"/>
        </w:rPr>
        <w:t>2012,</w:t>
      </w:r>
      <w:r w:rsidR="00EB5140" w:rsidRPr="00F942FF">
        <w:rPr>
          <w:i/>
          <w:i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females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i/>
          <w:iCs/>
          <w:color w:val="1C1D1E"/>
          <w:sz w:val="20"/>
          <w:szCs w:val="20"/>
          <w:shd w:val="clear" w:color="auto" w:fill="FFFFFF"/>
        </w:rPr>
        <w:t>(578/1010;</w:t>
      </w:r>
      <w:r w:rsidR="00EB5140" w:rsidRPr="00F942FF">
        <w:rPr>
          <w:i/>
          <w:i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i/>
          <w:iCs/>
          <w:color w:val="1C1D1E"/>
          <w:sz w:val="20"/>
          <w:szCs w:val="20"/>
          <w:shd w:val="clear" w:color="auto" w:fill="FFFFFF"/>
        </w:rPr>
        <w:t>57.3%)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were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more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present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than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males.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However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the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previous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authors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described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a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higher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percentage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of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positive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family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history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that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reached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20.4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%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i/>
          <w:iCs/>
          <w:color w:val="1C1D1E"/>
          <w:sz w:val="20"/>
          <w:szCs w:val="20"/>
          <w:shd w:val="clear" w:color="auto" w:fill="FFFFFF"/>
        </w:rPr>
        <w:t>(204/1010).</w:t>
      </w:r>
      <w:r w:rsidR="00EB5140" w:rsidRPr="00F942FF">
        <w:rPr>
          <w:i/>
          <w:iCs/>
          <w:color w:val="1C1D1E"/>
          <w:sz w:val="20"/>
          <w:szCs w:val="20"/>
          <w:shd w:val="clear" w:color="auto" w:fill="FFFFFF"/>
        </w:rPr>
        <w:t xml:space="preserve"> </w:t>
      </w:r>
    </w:p>
    <w:p w:rsidR="00B919B7" w:rsidRPr="00F942FF" w:rsidRDefault="00B919B7" w:rsidP="00DC4F3E">
      <w:pPr>
        <w:snapToGrid w:val="0"/>
        <w:ind w:firstLine="425"/>
        <w:jc w:val="both"/>
        <w:rPr>
          <w:color w:val="1C1D1E"/>
          <w:sz w:val="20"/>
          <w:szCs w:val="20"/>
          <w:shd w:val="clear" w:color="auto" w:fill="FFFFFF"/>
        </w:rPr>
      </w:pPr>
      <w:r w:rsidRPr="00F942FF">
        <w:rPr>
          <w:color w:val="1C1D1E"/>
          <w:sz w:val="20"/>
          <w:szCs w:val="20"/>
          <w:shd w:val="clear" w:color="auto" w:fill="FFFFFF"/>
        </w:rPr>
        <w:t>In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the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present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work,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the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sz w:val="20"/>
          <w:szCs w:val="20"/>
        </w:rPr>
        <w:t>mean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duration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of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illness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was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4.05</w:t>
      </w:r>
      <w:r w:rsidRPr="00F942FF">
        <w:rPr>
          <w:color w:val="000000"/>
          <w:sz w:val="20"/>
          <w:szCs w:val="20"/>
        </w:rPr>
        <w:t>±2.4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years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(range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from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1-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9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years)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and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the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majority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of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patients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had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skin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type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color w:val="000000"/>
          <w:sz w:val="20"/>
          <w:szCs w:val="20"/>
        </w:rPr>
        <w:t>III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i/>
          <w:iCs/>
          <w:color w:val="000000"/>
          <w:sz w:val="20"/>
          <w:szCs w:val="20"/>
        </w:rPr>
        <w:t>(15/20;</w:t>
      </w:r>
      <w:r w:rsidR="00EB5140" w:rsidRPr="00F942FF">
        <w:rPr>
          <w:i/>
          <w:iCs/>
          <w:color w:val="000000"/>
          <w:sz w:val="20"/>
          <w:szCs w:val="20"/>
        </w:rPr>
        <w:t xml:space="preserve"> </w:t>
      </w:r>
      <w:r w:rsidRPr="00F942FF">
        <w:rPr>
          <w:i/>
          <w:iCs/>
          <w:color w:val="000000"/>
          <w:sz w:val="20"/>
          <w:szCs w:val="20"/>
        </w:rPr>
        <w:t>75%)</w:t>
      </w:r>
      <w:r w:rsidRPr="00F942FF">
        <w:rPr>
          <w:color w:val="000000"/>
          <w:sz w:val="20"/>
          <w:szCs w:val="20"/>
        </w:rPr>
        <w:t>.</w:t>
      </w:r>
      <w:r w:rsidR="00EB5140" w:rsidRPr="00F942FF">
        <w:rPr>
          <w:color w:val="000000"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Shajil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et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al.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b/>
          <w:bCs/>
          <w:sz w:val="20"/>
          <w:szCs w:val="20"/>
        </w:rPr>
        <w:t>(2006)</w:t>
      </w:r>
      <w:r w:rsidR="00EB5140" w:rsidRPr="00F942FF">
        <w:rPr>
          <w:b/>
          <w:bCs/>
          <w:sz w:val="20"/>
          <w:szCs w:val="20"/>
        </w:rPr>
        <w:t xml:space="preserve"> </w:t>
      </w:r>
      <w:r w:rsidRPr="00F942FF">
        <w:rPr>
          <w:sz w:val="20"/>
          <w:szCs w:val="20"/>
        </w:rPr>
        <w:t>reported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similar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illness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duration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with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their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sample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patients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(</w:t>
      </w:r>
      <w:r w:rsidRPr="00F942FF">
        <w:rPr>
          <w:i/>
          <w:iCs/>
          <w:sz w:val="20"/>
          <w:szCs w:val="20"/>
        </w:rPr>
        <w:t>the</w:t>
      </w:r>
      <w:r w:rsidR="00EB5140" w:rsidRPr="00F942FF">
        <w:rPr>
          <w:i/>
          <w:iCs/>
          <w:sz w:val="20"/>
          <w:szCs w:val="20"/>
        </w:rPr>
        <w:t xml:space="preserve"> </w:t>
      </w:r>
      <w:r w:rsidRPr="00F942FF">
        <w:rPr>
          <w:i/>
          <w:iCs/>
          <w:sz w:val="20"/>
          <w:szCs w:val="20"/>
        </w:rPr>
        <w:t>average</w:t>
      </w:r>
      <w:r w:rsidR="00EB5140" w:rsidRPr="00F942FF">
        <w:rPr>
          <w:i/>
          <w:iCs/>
          <w:sz w:val="20"/>
          <w:szCs w:val="20"/>
        </w:rPr>
        <w:t xml:space="preserve"> </w:t>
      </w:r>
      <w:r w:rsidRPr="00F942FF">
        <w:rPr>
          <w:i/>
          <w:iCs/>
          <w:sz w:val="20"/>
          <w:szCs w:val="20"/>
        </w:rPr>
        <w:t>was</w:t>
      </w:r>
      <w:r w:rsidR="00EB5140" w:rsidRPr="00F942FF">
        <w:rPr>
          <w:i/>
          <w:iCs/>
          <w:sz w:val="20"/>
          <w:szCs w:val="20"/>
        </w:rPr>
        <w:t xml:space="preserve"> </w:t>
      </w:r>
      <w:r w:rsidRPr="00F942FF">
        <w:rPr>
          <w:i/>
          <w:iCs/>
          <w:sz w:val="20"/>
          <w:szCs w:val="20"/>
        </w:rPr>
        <w:t>3.3</w:t>
      </w:r>
      <w:r w:rsidR="00EB5140" w:rsidRPr="00F942FF">
        <w:rPr>
          <w:i/>
          <w:iCs/>
          <w:sz w:val="20"/>
          <w:szCs w:val="20"/>
        </w:rPr>
        <w:t xml:space="preserve"> </w:t>
      </w:r>
      <w:r w:rsidRPr="00F942FF">
        <w:rPr>
          <w:i/>
          <w:iCs/>
          <w:sz w:val="20"/>
          <w:szCs w:val="20"/>
        </w:rPr>
        <w:t>years</w:t>
      </w:r>
      <w:r w:rsidRPr="00F942FF">
        <w:rPr>
          <w:sz w:val="20"/>
          <w:szCs w:val="20"/>
        </w:rPr>
        <w:t>)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well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b/>
          <w:bCs/>
          <w:color w:val="1C1D1E"/>
          <w:sz w:val="20"/>
          <w:szCs w:val="20"/>
          <w:shd w:val="clear" w:color="auto" w:fill="FFFFFF"/>
        </w:rPr>
        <w:t>Vora</w:t>
      </w:r>
      <w:r w:rsidR="00EB5140" w:rsidRPr="00F942FF">
        <w:rPr>
          <w:b/>
          <w:b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b/>
          <w:bCs/>
          <w:color w:val="1C1D1E"/>
          <w:sz w:val="20"/>
          <w:szCs w:val="20"/>
          <w:shd w:val="clear" w:color="auto" w:fill="FFFFFF"/>
        </w:rPr>
        <w:t>et</w:t>
      </w:r>
      <w:r w:rsidR="00EB5140" w:rsidRPr="00F942FF">
        <w:rPr>
          <w:b/>
          <w:b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b/>
          <w:bCs/>
          <w:color w:val="1C1D1E"/>
          <w:sz w:val="20"/>
          <w:szCs w:val="20"/>
          <w:shd w:val="clear" w:color="auto" w:fill="FFFFFF"/>
        </w:rPr>
        <w:t>al.</w:t>
      </w:r>
      <w:r w:rsidR="00EB5140" w:rsidRPr="00F942FF">
        <w:rPr>
          <w:b/>
          <w:b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b/>
          <w:bCs/>
          <w:color w:val="1C1D1E"/>
          <w:sz w:val="20"/>
          <w:szCs w:val="20"/>
          <w:shd w:val="clear" w:color="auto" w:fill="FFFFFF"/>
        </w:rPr>
        <w:t>(2014)</w:t>
      </w:r>
      <w:r w:rsidR="00EB5140" w:rsidRPr="00F942FF">
        <w:rPr>
          <w:b/>
          <w:b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who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reported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that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the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sz w:val="20"/>
          <w:szCs w:val="20"/>
        </w:rPr>
        <w:t>duration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of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illness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ranged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from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1-5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years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among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their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patients.</w:t>
      </w:r>
    </w:p>
    <w:p w:rsidR="00B919B7" w:rsidRPr="00F942FF" w:rsidRDefault="00B919B7" w:rsidP="00DC4F3E">
      <w:pPr>
        <w:snapToGrid w:val="0"/>
        <w:ind w:firstLine="425"/>
        <w:jc w:val="both"/>
        <w:rPr>
          <w:color w:val="1C1D1E"/>
          <w:sz w:val="20"/>
          <w:szCs w:val="20"/>
          <w:shd w:val="clear" w:color="auto" w:fill="FFFFFF"/>
        </w:rPr>
      </w:pPr>
      <w:r w:rsidRPr="00F942FF">
        <w:rPr>
          <w:color w:val="1C1D1E"/>
          <w:sz w:val="20"/>
          <w:szCs w:val="20"/>
          <w:shd w:val="clear" w:color="auto" w:fill="FFFFFF"/>
        </w:rPr>
        <w:t>In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the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present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work,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widely-spread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vitiligo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was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most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frequent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i/>
          <w:iCs/>
          <w:color w:val="1C1D1E"/>
          <w:sz w:val="20"/>
          <w:szCs w:val="20"/>
          <w:shd w:val="clear" w:color="auto" w:fill="FFFFFF"/>
        </w:rPr>
        <w:t>(18/20;</w:t>
      </w:r>
      <w:r w:rsidR="00EB5140" w:rsidRPr="00F942FF">
        <w:rPr>
          <w:i/>
          <w:i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i/>
          <w:iCs/>
          <w:color w:val="1C1D1E"/>
          <w:sz w:val="20"/>
          <w:szCs w:val="20"/>
          <w:shd w:val="clear" w:color="auto" w:fill="FFFFFF"/>
        </w:rPr>
        <w:t>90%)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with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legs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i/>
          <w:iCs/>
          <w:color w:val="1C1D1E"/>
          <w:sz w:val="20"/>
          <w:szCs w:val="20"/>
          <w:shd w:val="clear" w:color="auto" w:fill="FFFFFF"/>
        </w:rPr>
        <w:t>(12/20)</w:t>
      </w:r>
      <w:r w:rsidRPr="00F942FF">
        <w:rPr>
          <w:color w:val="1C1D1E"/>
          <w:sz w:val="20"/>
          <w:szCs w:val="20"/>
          <w:shd w:val="clear" w:color="auto" w:fill="FFFFFF"/>
        </w:rPr>
        <w:t>,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foot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i/>
          <w:iCs/>
          <w:color w:val="1C1D1E"/>
          <w:sz w:val="20"/>
          <w:szCs w:val="20"/>
          <w:shd w:val="clear" w:color="auto" w:fill="FFFFFF"/>
        </w:rPr>
        <w:t>(12/20)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and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trunk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i/>
          <w:iCs/>
          <w:color w:val="1C1D1E"/>
          <w:sz w:val="20"/>
          <w:szCs w:val="20"/>
          <w:shd w:val="clear" w:color="auto" w:fill="FFFFFF"/>
        </w:rPr>
        <w:t>(11/20)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as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the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most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frequently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affected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body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parts.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These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findings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are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in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agreement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with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b/>
          <w:bCs/>
          <w:color w:val="1C1D1E"/>
          <w:sz w:val="20"/>
          <w:szCs w:val="20"/>
          <w:shd w:val="clear" w:color="auto" w:fill="FFFFFF"/>
        </w:rPr>
        <w:t>Vora</w:t>
      </w:r>
      <w:r w:rsidR="00EB5140" w:rsidRPr="00F942FF">
        <w:rPr>
          <w:b/>
          <w:b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b/>
          <w:bCs/>
          <w:color w:val="1C1D1E"/>
          <w:sz w:val="20"/>
          <w:szCs w:val="20"/>
          <w:shd w:val="clear" w:color="auto" w:fill="FFFFFF"/>
        </w:rPr>
        <w:t>et</w:t>
      </w:r>
      <w:r w:rsidR="00EB5140" w:rsidRPr="00F942FF">
        <w:rPr>
          <w:b/>
          <w:b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b/>
          <w:bCs/>
          <w:color w:val="1C1D1E"/>
          <w:sz w:val="20"/>
          <w:szCs w:val="20"/>
          <w:shd w:val="clear" w:color="auto" w:fill="FFFFFF"/>
        </w:rPr>
        <w:t>al.</w:t>
      </w:r>
      <w:r w:rsidR="00EB5140" w:rsidRPr="00F942FF">
        <w:rPr>
          <w:b/>
          <w:b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b/>
          <w:bCs/>
          <w:color w:val="1C1D1E"/>
          <w:sz w:val="20"/>
          <w:szCs w:val="20"/>
          <w:shd w:val="clear" w:color="auto" w:fill="FFFFFF"/>
        </w:rPr>
        <w:t>(2014)</w:t>
      </w:r>
      <w:r w:rsidR="00EB5140" w:rsidRPr="00F942FF">
        <w:rPr>
          <w:b/>
          <w:b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who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reported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vitiligo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vulgaris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to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be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the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most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frequent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(580/1010;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57.4%).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However,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they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reported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that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the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most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frequently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affected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body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parts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were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lower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i/>
          <w:iCs/>
          <w:color w:val="1C1D1E"/>
          <w:sz w:val="20"/>
          <w:szCs w:val="20"/>
          <w:shd w:val="clear" w:color="auto" w:fill="FFFFFF"/>
        </w:rPr>
        <w:t>(758/1010;</w:t>
      </w:r>
      <w:r w:rsidR="00EB5140" w:rsidRPr="00F942FF">
        <w:rPr>
          <w:i/>
          <w:iCs/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i/>
          <w:iCs/>
          <w:color w:val="1C1D1E"/>
          <w:sz w:val="20"/>
          <w:szCs w:val="20"/>
          <w:shd w:val="clear" w:color="auto" w:fill="FFFFFF"/>
        </w:rPr>
        <w:t>75.4%)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and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upper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limbs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(688/1010;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68.3%).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</w:p>
    <w:p w:rsidR="00B919B7" w:rsidRPr="00F942FF" w:rsidRDefault="00B919B7" w:rsidP="00DC4F3E">
      <w:pPr>
        <w:snapToGrid w:val="0"/>
        <w:ind w:firstLine="425"/>
        <w:jc w:val="both"/>
        <w:rPr>
          <w:rFonts w:eastAsia="Calibri"/>
          <w:sz w:val="20"/>
          <w:szCs w:val="20"/>
        </w:rPr>
      </w:pPr>
      <w:r w:rsidRPr="00F942FF">
        <w:rPr>
          <w:color w:val="1C1D1E"/>
          <w:sz w:val="20"/>
          <w:szCs w:val="20"/>
          <w:shd w:val="clear" w:color="auto" w:fill="FFFFFF"/>
        </w:rPr>
        <w:t>In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the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present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work,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all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patients-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prior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to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the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study-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were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already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color w:val="1C1D1E"/>
          <w:sz w:val="20"/>
          <w:szCs w:val="20"/>
          <w:shd w:val="clear" w:color="auto" w:fill="FFFFFF"/>
        </w:rPr>
        <w:t>on</w:t>
      </w:r>
      <w:r w:rsidR="00EB5140" w:rsidRPr="00F942FF">
        <w:rPr>
          <w:color w:val="1C1D1E"/>
          <w:sz w:val="20"/>
          <w:szCs w:val="20"/>
          <w:shd w:val="clear" w:color="auto" w:fill="FFFFFF"/>
        </w:rPr>
        <w:t xml:space="preserve"> </w:t>
      </w:r>
      <w:r w:rsidRPr="00F942FF">
        <w:rPr>
          <w:rFonts w:eastAsia="Calibri"/>
          <w:sz w:val="20"/>
          <w:szCs w:val="20"/>
        </w:rPr>
        <w:t>NB-UVB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i/>
          <w:iCs/>
          <w:sz w:val="20"/>
          <w:szCs w:val="20"/>
        </w:rPr>
        <w:t>(20/20;</w:t>
      </w:r>
      <w:r w:rsidR="00EB5140" w:rsidRPr="00F942FF">
        <w:rPr>
          <w:rFonts w:eastAsia="Calibri"/>
          <w:i/>
          <w:iCs/>
          <w:sz w:val="20"/>
          <w:szCs w:val="20"/>
        </w:rPr>
        <w:t xml:space="preserve"> </w:t>
      </w:r>
      <w:r w:rsidRPr="00F942FF">
        <w:rPr>
          <w:rFonts w:eastAsia="Calibri"/>
          <w:i/>
          <w:iCs/>
          <w:sz w:val="20"/>
          <w:szCs w:val="20"/>
        </w:rPr>
        <w:t>100%)</w:t>
      </w:r>
      <w:r w:rsidR="00EB5140" w:rsidRPr="00F942FF">
        <w:rPr>
          <w:rFonts w:eastAsia="Calibri"/>
          <w:i/>
          <w:iCs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which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very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popular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therapeutic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method</w:t>
      </w:r>
      <w:r w:rsidR="00EB5140" w:rsidRPr="00F942FF">
        <w:rPr>
          <w:rFonts w:eastAsia="Calibri"/>
          <w:i/>
          <w:iCs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that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safe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effective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with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no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serious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side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effects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(</w:t>
      </w:r>
      <w:r w:rsidRPr="00F942FF">
        <w:rPr>
          <w:rFonts w:eastAsia="Calibri"/>
          <w:b/>
          <w:bCs/>
          <w:sz w:val="20"/>
          <w:szCs w:val="20"/>
        </w:rPr>
        <w:t>De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Francesco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et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al.,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2008</w:t>
      </w:r>
      <w:r w:rsidRPr="00F942FF">
        <w:rPr>
          <w:rFonts w:eastAsia="Calibri"/>
          <w:sz w:val="20"/>
          <w:szCs w:val="20"/>
        </w:rPr>
        <w:t>).</w:t>
      </w:r>
      <w:r w:rsidR="00EB5140" w:rsidRPr="00F942FF">
        <w:rPr>
          <w:rFonts w:eastAsia="Calibri"/>
          <w:i/>
          <w:iCs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addition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NB-UVB,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other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lines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of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treatment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were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used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such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topical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treatment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i/>
          <w:iCs/>
          <w:sz w:val="20"/>
          <w:szCs w:val="20"/>
        </w:rPr>
        <w:t>(18/20;</w:t>
      </w:r>
      <w:r w:rsidR="00EB5140" w:rsidRPr="00F942FF">
        <w:rPr>
          <w:rFonts w:eastAsia="Calibri"/>
          <w:i/>
          <w:iCs/>
          <w:sz w:val="20"/>
          <w:szCs w:val="20"/>
        </w:rPr>
        <w:t xml:space="preserve"> </w:t>
      </w:r>
      <w:r w:rsidRPr="00F942FF">
        <w:rPr>
          <w:rFonts w:eastAsia="Calibri"/>
          <w:i/>
          <w:iCs/>
          <w:sz w:val="20"/>
          <w:szCs w:val="20"/>
        </w:rPr>
        <w:t>90%)</w:t>
      </w:r>
      <w:r w:rsidR="00EB5140" w:rsidRPr="00F942FF">
        <w:rPr>
          <w:rFonts w:eastAsia="Calibri"/>
          <w:i/>
          <w:iCs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vitamins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i/>
          <w:iCs/>
          <w:sz w:val="20"/>
          <w:szCs w:val="20"/>
        </w:rPr>
        <w:t>(4/20;</w:t>
      </w:r>
      <w:r w:rsidR="00EB5140" w:rsidRPr="00F942FF">
        <w:rPr>
          <w:rFonts w:eastAsia="Calibri"/>
          <w:i/>
          <w:iCs/>
          <w:sz w:val="20"/>
          <w:szCs w:val="20"/>
        </w:rPr>
        <w:t xml:space="preserve"> </w:t>
      </w:r>
      <w:r w:rsidRPr="00F942FF">
        <w:rPr>
          <w:rFonts w:eastAsia="Calibri"/>
          <w:i/>
          <w:iCs/>
          <w:sz w:val="20"/>
          <w:szCs w:val="20"/>
        </w:rPr>
        <w:t>20%).</w:t>
      </w:r>
    </w:p>
    <w:p w:rsidR="00EB5140" w:rsidRPr="00F942FF" w:rsidRDefault="00B919B7" w:rsidP="00DC4F3E">
      <w:pPr>
        <w:snapToGrid w:val="0"/>
        <w:ind w:firstLine="425"/>
        <w:jc w:val="both"/>
        <w:rPr>
          <w:rFonts w:eastAsia="Calibri"/>
          <w:sz w:val="20"/>
          <w:szCs w:val="20"/>
        </w:rPr>
      </w:pPr>
      <w:r w:rsidRPr="00F942FF">
        <w:rPr>
          <w:rFonts w:eastAsia="Calibri"/>
          <w:sz w:val="20"/>
          <w:szCs w:val="20"/>
        </w:rPr>
        <w:t>In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present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study,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there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was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statistically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significant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improvement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patches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underwent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microneedling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with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ginkgo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biloba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(</w:t>
      </w:r>
      <w:r w:rsidRPr="00F942FF">
        <w:rPr>
          <w:rFonts w:eastAsia="Calibri"/>
          <w:b/>
          <w:bCs/>
          <w:sz w:val="20"/>
          <w:szCs w:val="20"/>
        </w:rPr>
        <w:t>UDG</w:t>
      </w:r>
      <w:r w:rsidRPr="00F942FF">
        <w:rPr>
          <w:rFonts w:eastAsia="Calibri"/>
          <w:sz w:val="20"/>
          <w:szCs w:val="20"/>
        </w:rPr>
        <w:t>)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when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compared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both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patches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underwent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microneedling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with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saline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(</w:t>
      </w:r>
      <w:r w:rsidRPr="00F942FF">
        <w:rPr>
          <w:rFonts w:eastAsia="Calibri"/>
          <w:b/>
          <w:bCs/>
          <w:sz w:val="20"/>
          <w:szCs w:val="20"/>
        </w:rPr>
        <w:t>UDS</w:t>
      </w:r>
      <w:r w:rsidRPr="00F942FF">
        <w:rPr>
          <w:rFonts w:eastAsia="Calibri"/>
          <w:sz w:val="20"/>
          <w:szCs w:val="20"/>
        </w:rPr>
        <w:t>)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i/>
          <w:iCs/>
          <w:sz w:val="20"/>
          <w:szCs w:val="20"/>
        </w:rPr>
        <w:t>(p=0.032)</w:t>
      </w:r>
      <w:r w:rsidR="00EB5140" w:rsidRPr="00F942FF">
        <w:rPr>
          <w:rFonts w:eastAsia="Calibri"/>
          <w:i/>
          <w:iCs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and</w:t>
      </w:r>
      <w:r w:rsidR="00EB5140" w:rsidRPr="00F942FF">
        <w:rPr>
          <w:rFonts w:eastAsia="Calibri"/>
          <w:i/>
          <w:iCs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patches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underwent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NB-UVB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(</w:t>
      </w:r>
      <w:r w:rsidRPr="00F942FF">
        <w:rPr>
          <w:rFonts w:eastAsia="Calibri"/>
          <w:b/>
          <w:bCs/>
          <w:sz w:val="20"/>
          <w:szCs w:val="20"/>
        </w:rPr>
        <w:t>U</w:t>
      </w:r>
      <w:r w:rsidRPr="00F942FF">
        <w:rPr>
          <w:rFonts w:eastAsia="Calibri"/>
          <w:sz w:val="20"/>
          <w:szCs w:val="20"/>
        </w:rPr>
        <w:t>)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only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i/>
          <w:iCs/>
          <w:sz w:val="20"/>
          <w:szCs w:val="20"/>
        </w:rPr>
        <w:t>(p=0.006)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30%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i/>
          <w:iCs/>
          <w:sz w:val="20"/>
          <w:szCs w:val="20"/>
        </w:rPr>
        <w:t>(6/20)</w:t>
      </w:r>
      <w:r w:rsidR="00EB5140" w:rsidRPr="00F942FF">
        <w:rPr>
          <w:rFonts w:eastAsia="Calibri"/>
          <w:i/>
          <w:iCs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of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UDG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patches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had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excellent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improvement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comparison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10%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i/>
          <w:iCs/>
          <w:sz w:val="20"/>
          <w:szCs w:val="20"/>
        </w:rPr>
        <w:t>(2/20)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of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UDS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patches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comparison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only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5%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i/>
          <w:iCs/>
          <w:sz w:val="20"/>
          <w:szCs w:val="20"/>
        </w:rPr>
        <w:t>(1/20)</w:t>
      </w:r>
      <w:r w:rsidR="00EB5140" w:rsidRPr="00F942FF">
        <w:rPr>
          <w:rFonts w:eastAsia="Calibri"/>
          <w:i/>
          <w:iCs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of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U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patches</w:t>
      </w:r>
      <w:r w:rsidRPr="00F942FF">
        <w:rPr>
          <w:rFonts w:eastAsia="Calibri"/>
          <w:i/>
          <w:iCs/>
          <w:sz w:val="20"/>
          <w:szCs w:val="20"/>
        </w:rPr>
        <w:t>.</w:t>
      </w:r>
      <w:r w:rsidR="00EB5140" w:rsidRPr="00F942FF">
        <w:rPr>
          <w:rFonts w:eastAsia="Calibri"/>
          <w:i/>
          <w:iCs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Furthermore,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poor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response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reached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80%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(</w:t>
      </w:r>
      <w:r w:rsidRPr="00F942FF">
        <w:rPr>
          <w:rFonts w:eastAsia="Calibri"/>
          <w:i/>
          <w:iCs/>
          <w:sz w:val="20"/>
          <w:szCs w:val="20"/>
        </w:rPr>
        <w:t>16/20)</w:t>
      </w:r>
      <w:r w:rsidR="00EB5140" w:rsidRPr="00F942FF">
        <w:rPr>
          <w:rFonts w:eastAsia="Calibri"/>
          <w:i/>
          <w:iCs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of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U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patches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compared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50%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i/>
          <w:iCs/>
          <w:sz w:val="20"/>
          <w:szCs w:val="20"/>
        </w:rPr>
        <w:t>(10/20)</w:t>
      </w:r>
      <w:r w:rsidR="00EB5140" w:rsidRPr="00F942FF">
        <w:rPr>
          <w:rFonts w:eastAsia="Calibri"/>
          <w:i/>
          <w:iCs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of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UDS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patches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compared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25%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i/>
          <w:iCs/>
          <w:sz w:val="20"/>
          <w:szCs w:val="20"/>
        </w:rPr>
        <w:t>(5/20)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of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UDG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patches.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These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results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were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perceived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by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patients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themselves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UDG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patches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caused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statistically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significant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satisfactory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results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compared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with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UDS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i/>
          <w:iCs/>
          <w:sz w:val="20"/>
          <w:szCs w:val="20"/>
        </w:rPr>
        <w:t>(p=0.017)</w:t>
      </w:r>
      <w:r w:rsidR="00EB5140" w:rsidRPr="00F942FF">
        <w:rPr>
          <w:rFonts w:eastAsia="Calibri"/>
          <w:i/>
          <w:iCs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U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patches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i/>
          <w:iCs/>
          <w:sz w:val="20"/>
          <w:szCs w:val="20"/>
        </w:rPr>
        <w:t>(p=0.014)</w:t>
      </w:r>
      <w:r w:rsidR="00EB5140" w:rsidRPr="00F942FF">
        <w:rPr>
          <w:rFonts w:eastAsia="Calibri"/>
          <w:i/>
          <w:iCs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for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lastRenderedPageBreak/>
        <w:t>same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patient.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However,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there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was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no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statistically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significant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difference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regarding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improvement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rFonts w:eastAsia="Calibri"/>
          <w:i/>
          <w:iCs/>
          <w:sz w:val="20"/>
          <w:szCs w:val="20"/>
        </w:rPr>
        <w:t>(p=0.088)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or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patients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satisfaction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rFonts w:eastAsia="Calibri"/>
          <w:i/>
          <w:iCs/>
          <w:sz w:val="20"/>
          <w:szCs w:val="20"/>
        </w:rPr>
        <w:t>(p=0.911)</w:t>
      </w:r>
      <w:r w:rsidR="00EB5140" w:rsidRPr="00F942FF">
        <w:rPr>
          <w:rFonts w:eastAsia="Calibri"/>
          <w:i/>
          <w:i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between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both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UDS</w:t>
      </w:r>
      <w:r w:rsidR="00EB5140" w:rsidRPr="00F942FF">
        <w:rPr>
          <w:b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and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/>
          <w:sz w:val="20"/>
          <w:szCs w:val="20"/>
        </w:rPr>
        <w:t>U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patches</w:t>
      </w:r>
      <w:r w:rsidRPr="00F942FF">
        <w:rPr>
          <w:rFonts w:eastAsia="Calibri"/>
          <w:sz w:val="20"/>
          <w:szCs w:val="20"/>
        </w:rPr>
        <w:t>.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Such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finding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comes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favor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of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oxidative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stress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theory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understating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etiology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of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vitiligo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addition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of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well-known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antioxidant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ginkgo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biloba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solution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treatment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with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NB-UVB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microneedling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showed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promising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improvement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when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compared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either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NB-UVB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alone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or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with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microneedling.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Both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Xie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et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al.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(2016)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He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et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al.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b/>
          <w:bCs/>
          <w:sz w:val="20"/>
          <w:szCs w:val="20"/>
        </w:rPr>
        <w:t>(2017)</w:t>
      </w:r>
      <w:r w:rsidR="00EB5140" w:rsidRPr="00F942FF">
        <w:rPr>
          <w:rFonts w:eastAsia="Calibri"/>
          <w:b/>
          <w:bCs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suggested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also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same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oxidative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stress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theory.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They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explained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that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oxidative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stress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depletes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nuclear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factor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E</w:t>
      </w:r>
      <w:r w:rsidRPr="00F942FF">
        <w:rPr>
          <w:rFonts w:eastAsia="Calibri"/>
          <w:sz w:val="20"/>
          <w:szCs w:val="20"/>
          <w:vertAlign w:val="subscript"/>
        </w:rPr>
        <w:t>2</w:t>
      </w:r>
      <w:r w:rsidRPr="00F942FF">
        <w:rPr>
          <w:rFonts w:eastAsia="Calibri"/>
          <w:sz w:val="20"/>
          <w:szCs w:val="20"/>
        </w:rPr>
        <w:t>-related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factor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2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(Nrf2)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which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critical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transcription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factor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protecting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melanocytes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with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subsequent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induction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of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autophagy.</w:t>
      </w:r>
    </w:p>
    <w:p w:rsidR="00B919B7" w:rsidRPr="00F942FF" w:rsidRDefault="00EB5140" w:rsidP="00DC4F3E">
      <w:pPr>
        <w:snapToGrid w:val="0"/>
        <w:ind w:firstLine="425"/>
        <w:jc w:val="both"/>
        <w:rPr>
          <w:rFonts w:eastAsia="Calibri"/>
          <w:sz w:val="20"/>
          <w:szCs w:val="20"/>
        </w:rPr>
      </w:pPr>
      <w:r w:rsidRPr="00F942FF">
        <w:rPr>
          <w:rFonts w:eastAsia="Calibri"/>
          <w:sz w:val="20"/>
          <w:szCs w:val="20"/>
        </w:rPr>
        <w:t>T</w:t>
      </w:r>
      <w:r w:rsidR="00B919B7" w:rsidRPr="00F942FF">
        <w:rPr>
          <w:rFonts w:eastAsia="Calibri"/>
          <w:sz w:val="20"/>
          <w:szCs w:val="20"/>
        </w:rPr>
        <w:t>he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current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study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results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agree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with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those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of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b/>
          <w:bCs/>
          <w:sz w:val="20"/>
          <w:szCs w:val="20"/>
        </w:rPr>
        <w:t>Parsad</w:t>
      </w:r>
      <w:r w:rsidRPr="00F942FF">
        <w:rPr>
          <w:rFonts w:eastAsia="Calibri"/>
          <w:b/>
          <w:bCs/>
          <w:sz w:val="20"/>
          <w:szCs w:val="20"/>
        </w:rPr>
        <w:t xml:space="preserve"> </w:t>
      </w:r>
      <w:r w:rsidR="00B919B7" w:rsidRPr="00F942FF">
        <w:rPr>
          <w:rFonts w:eastAsia="Calibri"/>
          <w:b/>
          <w:bCs/>
          <w:sz w:val="20"/>
          <w:szCs w:val="20"/>
        </w:rPr>
        <w:t>et</w:t>
      </w:r>
      <w:r w:rsidRPr="00F942FF">
        <w:rPr>
          <w:rFonts w:eastAsia="Calibri"/>
          <w:b/>
          <w:bCs/>
          <w:sz w:val="20"/>
          <w:szCs w:val="20"/>
        </w:rPr>
        <w:t xml:space="preserve"> </w:t>
      </w:r>
      <w:r w:rsidR="00B919B7" w:rsidRPr="00F942FF">
        <w:rPr>
          <w:rFonts w:eastAsia="Calibri"/>
          <w:b/>
          <w:bCs/>
          <w:sz w:val="20"/>
          <w:szCs w:val="20"/>
        </w:rPr>
        <w:t>al.</w:t>
      </w:r>
      <w:r w:rsidRPr="00F942FF">
        <w:rPr>
          <w:rFonts w:eastAsia="Calibri"/>
          <w:b/>
          <w:bCs/>
          <w:sz w:val="20"/>
          <w:szCs w:val="20"/>
        </w:rPr>
        <w:t xml:space="preserve"> </w:t>
      </w:r>
      <w:r w:rsidR="00B919B7" w:rsidRPr="00F942FF">
        <w:rPr>
          <w:rFonts w:eastAsia="Calibri"/>
          <w:b/>
          <w:bCs/>
          <w:sz w:val="20"/>
          <w:szCs w:val="20"/>
        </w:rPr>
        <w:t>(2003)</w:t>
      </w:r>
      <w:r w:rsidRPr="00F942FF">
        <w:rPr>
          <w:rFonts w:eastAsia="Calibri"/>
          <w:b/>
          <w:bCs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who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conducted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a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randomized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clinical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trial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on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52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vitiligo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patients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by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giving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them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ginkgo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biloba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at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a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dose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of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40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mg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orally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3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times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daily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for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6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month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and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found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that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i/>
          <w:iCs/>
          <w:sz w:val="20"/>
          <w:szCs w:val="20"/>
        </w:rPr>
        <w:t>80</w:t>
      </w:r>
      <w:r w:rsidRPr="00F942FF">
        <w:rPr>
          <w:rFonts w:eastAsia="Calibri"/>
          <w:i/>
          <w:iCs/>
          <w:sz w:val="20"/>
          <w:szCs w:val="20"/>
        </w:rPr>
        <w:t xml:space="preserve"> </w:t>
      </w:r>
      <w:r w:rsidR="00B919B7" w:rsidRPr="00F942FF">
        <w:rPr>
          <w:rFonts w:eastAsia="Calibri"/>
          <w:i/>
          <w:iCs/>
          <w:sz w:val="20"/>
          <w:szCs w:val="20"/>
        </w:rPr>
        <w:t>%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of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patients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showed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cessation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pf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active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disease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and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more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than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i/>
          <w:iCs/>
          <w:sz w:val="20"/>
          <w:szCs w:val="20"/>
        </w:rPr>
        <w:t>40%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of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them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had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repigmentation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more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than75%.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Also,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b/>
          <w:bCs/>
          <w:sz w:val="20"/>
          <w:szCs w:val="20"/>
        </w:rPr>
        <w:t>Szczurko</w:t>
      </w:r>
      <w:r w:rsidRPr="00F942FF">
        <w:rPr>
          <w:rFonts w:eastAsia="Calibri"/>
          <w:b/>
          <w:bCs/>
          <w:sz w:val="20"/>
          <w:szCs w:val="20"/>
        </w:rPr>
        <w:t xml:space="preserve"> </w:t>
      </w:r>
      <w:r w:rsidR="00B919B7" w:rsidRPr="00F942FF">
        <w:rPr>
          <w:rFonts w:eastAsia="Calibri"/>
          <w:b/>
          <w:bCs/>
          <w:sz w:val="20"/>
          <w:szCs w:val="20"/>
        </w:rPr>
        <w:t>et</w:t>
      </w:r>
      <w:r w:rsidRPr="00F942FF">
        <w:rPr>
          <w:rFonts w:eastAsia="Calibri"/>
          <w:b/>
          <w:bCs/>
          <w:sz w:val="20"/>
          <w:szCs w:val="20"/>
        </w:rPr>
        <w:t xml:space="preserve"> </w:t>
      </w:r>
      <w:r w:rsidR="00B919B7" w:rsidRPr="00F942FF">
        <w:rPr>
          <w:rFonts w:eastAsia="Calibri"/>
          <w:b/>
          <w:bCs/>
          <w:sz w:val="20"/>
          <w:szCs w:val="20"/>
        </w:rPr>
        <w:t>al.</w:t>
      </w:r>
      <w:r w:rsidRPr="00F942FF">
        <w:rPr>
          <w:rFonts w:eastAsia="Calibri"/>
          <w:b/>
          <w:bCs/>
          <w:sz w:val="20"/>
          <w:szCs w:val="20"/>
        </w:rPr>
        <w:t xml:space="preserve"> </w:t>
      </w:r>
      <w:r w:rsidR="00B919B7" w:rsidRPr="00F942FF">
        <w:rPr>
          <w:rFonts w:eastAsia="Calibri"/>
          <w:b/>
          <w:bCs/>
          <w:sz w:val="20"/>
          <w:szCs w:val="20"/>
        </w:rPr>
        <w:t>(2011)</w:t>
      </w:r>
      <w:r w:rsidRPr="00F942FF">
        <w:rPr>
          <w:rFonts w:eastAsia="Calibri"/>
          <w:b/>
          <w:bCs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observed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12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vitiligo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patients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receiving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120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mg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ginkgo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biloba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daily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for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3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month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and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reported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that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all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patients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showed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cessation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of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disease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progression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and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the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overall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average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repigmentation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exceeded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i/>
          <w:iCs/>
          <w:sz w:val="20"/>
          <w:szCs w:val="20"/>
        </w:rPr>
        <w:t>15</w:t>
      </w:r>
      <w:r w:rsidRPr="00F942FF">
        <w:rPr>
          <w:rFonts w:eastAsia="Calibri"/>
          <w:i/>
          <w:iCs/>
          <w:sz w:val="20"/>
          <w:szCs w:val="20"/>
        </w:rPr>
        <w:t xml:space="preserve"> </w:t>
      </w:r>
      <w:r w:rsidR="00B919B7" w:rsidRPr="00F942FF">
        <w:rPr>
          <w:rFonts w:eastAsia="Calibri"/>
          <w:i/>
          <w:iCs/>
          <w:sz w:val="20"/>
          <w:szCs w:val="20"/>
        </w:rPr>
        <w:t>%.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This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good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response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was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explained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by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b/>
          <w:bCs/>
          <w:sz w:val="20"/>
          <w:szCs w:val="20"/>
        </w:rPr>
        <w:t>Cohen</w:t>
      </w:r>
      <w:r w:rsidRPr="00F942FF">
        <w:rPr>
          <w:rFonts w:eastAsia="Calibri"/>
          <w:b/>
          <w:bCs/>
          <w:sz w:val="20"/>
          <w:szCs w:val="20"/>
        </w:rPr>
        <w:t xml:space="preserve"> </w:t>
      </w:r>
      <w:r w:rsidR="00B919B7" w:rsidRPr="00F942FF">
        <w:rPr>
          <w:rFonts w:eastAsia="Calibri"/>
          <w:b/>
          <w:bCs/>
          <w:sz w:val="20"/>
          <w:szCs w:val="20"/>
        </w:rPr>
        <w:t>et</w:t>
      </w:r>
      <w:r w:rsidRPr="00F942FF">
        <w:rPr>
          <w:rFonts w:eastAsia="Calibri"/>
          <w:b/>
          <w:bCs/>
          <w:sz w:val="20"/>
          <w:szCs w:val="20"/>
        </w:rPr>
        <w:t xml:space="preserve"> </w:t>
      </w:r>
      <w:r w:rsidR="00B919B7" w:rsidRPr="00F942FF">
        <w:rPr>
          <w:rFonts w:eastAsia="Calibri"/>
          <w:b/>
          <w:bCs/>
          <w:sz w:val="20"/>
          <w:szCs w:val="20"/>
        </w:rPr>
        <w:t>al.</w:t>
      </w:r>
      <w:r w:rsidRPr="00F942FF">
        <w:rPr>
          <w:rFonts w:eastAsia="Calibri"/>
          <w:b/>
          <w:bCs/>
          <w:sz w:val="20"/>
          <w:szCs w:val="20"/>
        </w:rPr>
        <w:t xml:space="preserve"> </w:t>
      </w:r>
      <w:r w:rsidR="00B919B7" w:rsidRPr="00F942FF">
        <w:rPr>
          <w:rFonts w:eastAsia="Calibri"/>
          <w:b/>
          <w:bCs/>
          <w:sz w:val="20"/>
          <w:szCs w:val="20"/>
        </w:rPr>
        <w:t>(2015)</w:t>
      </w:r>
      <w:r w:rsidRPr="00F942FF">
        <w:rPr>
          <w:rFonts w:eastAsia="Calibri"/>
          <w:b/>
          <w:bCs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who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described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ginkgo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biloba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to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have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an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anti-inflammatory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properties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that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reduce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the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cyclooxygenase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activity,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decrease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IL-8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and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stimulate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vascular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endothelial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growth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factor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release.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b/>
          <w:bCs/>
          <w:sz w:val="20"/>
          <w:szCs w:val="20"/>
        </w:rPr>
        <w:t>Gianfaldoni</w:t>
      </w:r>
      <w:r w:rsidRPr="00F942FF">
        <w:rPr>
          <w:rFonts w:eastAsia="Calibri"/>
          <w:b/>
          <w:bCs/>
          <w:sz w:val="20"/>
          <w:szCs w:val="20"/>
        </w:rPr>
        <w:t xml:space="preserve"> </w:t>
      </w:r>
      <w:r w:rsidR="00B919B7" w:rsidRPr="00F942FF">
        <w:rPr>
          <w:rFonts w:eastAsia="Calibri"/>
          <w:b/>
          <w:bCs/>
          <w:sz w:val="20"/>
          <w:szCs w:val="20"/>
        </w:rPr>
        <w:t>et</w:t>
      </w:r>
      <w:r w:rsidRPr="00F942FF">
        <w:rPr>
          <w:rFonts w:eastAsia="Calibri"/>
          <w:b/>
          <w:bCs/>
          <w:sz w:val="20"/>
          <w:szCs w:val="20"/>
        </w:rPr>
        <w:t xml:space="preserve"> </w:t>
      </w:r>
      <w:r w:rsidR="00B919B7" w:rsidRPr="00F942FF">
        <w:rPr>
          <w:rFonts w:eastAsia="Calibri"/>
          <w:b/>
          <w:bCs/>
          <w:sz w:val="20"/>
          <w:szCs w:val="20"/>
        </w:rPr>
        <w:t>al.</w:t>
      </w:r>
      <w:r w:rsidRPr="00F942FF">
        <w:rPr>
          <w:rFonts w:eastAsia="Calibri"/>
          <w:b/>
          <w:bCs/>
          <w:sz w:val="20"/>
          <w:szCs w:val="20"/>
        </w:rPr>
        <w:t xml:space="preserve"> </w:t>
      </w:r>
      <w:r w:rsidR="00B919B7" w:rsidRPr="00F942FF">
        <w:rPr>
          <w:rFonts w:eastAsia="Calibri"/>
          <w:b/>
          <w:bCs/>
          <w:sz w:val="20"/>
          <w:szCs w:val="20"/>
        </w:rPr>
        <w:t>(2018)</w:t>
      </w:r>
      <w:r w:rsidRPr="00F942FF">
        <w:rPr>
          <w:rFonts w:eastAsia="Calibri"/>
          <w:b/>
          <w:bCs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suggested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the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use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of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ginkgo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biloba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in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treatment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of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vitiligo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not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only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due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having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an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anti-inflammatory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but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also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an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immunomodulatory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properties.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b/>
          <w:bCs/>
          <w:sz w:val="20"/>
          <w:szCs w:val="20"/>
        </w:rPr>
        <w:t>Zhang</w:t>
      </w:r>
      <w:r w:rsidRPr="00F942FF">
        <w:rPr>
          <w:rFonts w:eastAsia="Calibri"/>
          <w:b/>
          <w:bCs/>
          <w:sz w:val="20"/>
          <w:szCs w:val="20"/>
        </w:rPr>
        <w:t xml:space="preserve"> </w:t>
      </w:r>
      <w:r w:rsidR="00B919B7" w:rsidRPr="00F942FF">
        <w:rPr>
          <w:rFonts w:eastAsia="Calibri"/>
          <w:b/>
          <w:bCs/>
          <w:sz w:val="20"/>
          <w:szCs w:val="20"/>
        </w:rPr>
        <w:t>et</w:t>
      </w:r>
      <w:r w:rsidRPr="00F942FF">
        <w:rPr>
          <w:rFonts w:eastAsia="Calibri"/>
          <w:b/>
          <w:bCs/>
          <w:sz w:val="20"/>
          <w:szCs w:val="20"/>
        </w:rPr>
        <w:t xml:space="preserve"> </w:t>
      </w:r>
      <w:r w:rsidR="00B919B7" w:rsidRPr="00F942FF">
        <w:rPr>
          <w:rFonts w:eastAsia="Calibri"/>
          <w:b/>
          <w:bCs/>
          <w:sz w:val="20"/>
          <w:szCs w:val="20"/>
        </w:rPr>
        <w:t>al.</w:t>
      </w:r>
      <w:r w:rsidRPr="00F942FF">
        <w:rPr>
          <w:rFonts w:eastAsia="Calibri"/>
          <w:b/>
          <w:bCs/>
          <w:sz w:val="20"/>
          <w:szCs w:val="20"/>
        </w:rPr>
        <w:t xml:space="preserve"> </w:t>
      </w:r>
      <w:r w:rsidR="00B919B7" w:rsidRPr="00F942FF">
        <w:rPr>
          <w:rFonts w:eastAsia="Calibri"/>
          <w:b/>
          <w:bCs/>
          <w:sz w:val="20"/>
          <w:szCs w:val="20"/>
        </w:rPr>
        <w:t>(2019)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added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that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gingko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biloba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has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the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ability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to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improve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melanocyte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viability,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restore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the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activity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of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both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superoxide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dismutase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and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glutathione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reductase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enzymes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and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stimulate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the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production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of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Nrf2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in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addition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to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its</w:t>
      </w:r>
      <w:r w:rsidRPr="00F942FF">
        <w:rPr>
          <w:rFonts w:eastAsia="Calibri"/>
          <w:sz w:val="20"/>
          <w:szCs w:val="20"/>
        </w:rPr>
        <w:t xml:space="preserve"> </w:t>
      </w:r>
      <w:r w:rsidR="00B919B7" w:rsidRPr="00F942FF">
        <w:rPr>
          <w:rFonts w:eastAsia="Calibri"/>
          <w:sz w:val="20"/>
          <w:szCs w:val="20"/>
        </w:rPr>
        <w:t>receptors.</w:t>
      </w:r>
    </w:p>
    <w:p w:rsidR="00B919B7" w:rsidRPr="00F942FF" w:rsidRDefault="00B919B7" w:rsidP="00DC4F3E">
      <w:pPr>
        <w:snapToGrid w:val="0"/>
        <w:ind w:firstLine="425"/>
        <w:jc w:val="both"/>
        <w:rPr>
          <w:rFonts w:eastAsia="Calibri"/>
          <w:sz w:val="20"/>
          <w:szCs w:val="20"/>
        </w:rPr>
      </w:pPr>
      <w:r w:rsidRPr="00F942FF">
        <w:rPr>
          <w:rFonts w:eastAsia="Calibri"/>
          <w:sz w:val="20"/>
          <w:szCs w:val="20"/>
        </w:rPr>
        <w:t>These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good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results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together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with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easy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topical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application,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minimal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pain,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no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side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effects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patient’s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satisfaction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makes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ginkgo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biloba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promising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treatment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of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vitiligo.</w:t>
      </w:r>
    </w:p>
    <w:p w:rsidR="00B919B7" w:rsidRPr="00F942FF" w:rsidRDefault="00B919B7" w:rsidP="00DC4F3E">
      <w:pPr>
        <w:snapToGrid w:val="0"/>
        <w:jc w:val="both"/>
        <w:rPr>
          <w:b/>
          <w:bCs/>
          <w:sz w:val="20"/>
          <w:szCs w:val="20"/>
        </w:rPr>
      </w:pPr>
    </w:p>
    <w:p w:rsidR="00B919B7" w:rsidRPr="00F942FF" w:rsidRDefault="00B919B7" w:rsidP="00DC4F3E">
      <w:pPr>
        <w:snapToGrid w:val="0"/>
        <w:jc w:val="both"/>
        <w:rPr>
          <w:sz w:val="20"/>
          <w:szCs w:val="20"/>
        </w:rPr>
      </w:pPr>
      <w:r w:rsidRPr="00F942FF">
        <w:rPr>
          <w:b/>
          <w:bCs/>
          <w:sz w:val="20"/>
          <w:szCs w:val="20"/>
        </w:rPr>
        <w:t>Conclusion</w:t>
      </w:r>
    </w:p>
    <w:p w:rsidR="00B919B7" w:rsidRPr="00F942FF" w:rsidRDefault="00B919B7" w:rsidP="00DC4F3E">
      <w:pPr>
        <w:snapToGrid w:val="0"/>
        <w:ind w:firstLine="425"/>
        <w:jc w:val="both"/>
        <w:rPr>
          <w:rFonts w:eastAsia="Calibri"/>
          <w:sz w:val="20"/>
          <w:szCs w:val="20"/>
        </w:rPr>
      </w:pPr>
      <w:r w:rsidRPr="00F942FF">
        <w:rPr>
          <w:sz w:val="20"/>
          <w:szCs w:val="20"/>
        </w:rPr>
        <w:t>Combination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of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NB-UVB,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microneedling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ginkgo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biloba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solution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showed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promising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results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repigmentation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of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vitiliginous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patches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well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cessation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of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disease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progression,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especially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that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its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application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is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easy,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topical,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minimal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pain,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no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side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effects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and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more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patient’s</w:t>
      </w:r>
      <w:r w:rsidR="00EB5140" w:rsidRPr="00F942FF">
        <w:rPr>
          <w:rFonts w:eastAsia="Calibri"/>
          <w:sz w:val="20"/>
          <w:szCs w:val="20"/>
        </w:rPr>
        <w:t xml:space="preserve"> </w:t>
      </w:r>
      <w:r w:rsidRPr="00F942FF">
        <w:rPr>
          <w:rFonts w:eastAsia="Calibri"/>
          <w:sz w:val="20"/>
          <w:szCs w:val="20"/>
        </w:rPr>
        <w:t>satisfaction.</w:t>
      </w:r>
    </w:p>
    <w:p w:rsidR="004340B7" w:rsidRPr="00F942FF" w:rsidRDefault="004340B7" w:rsidP="00DC4F3E">
      <w:pPr>
        <w:snapToGrid w:val="0"/>
        <w:jc w:val="both"/>
        <w:rPr>
          <w:b/>
          <w:bCs/>
          <w:sz w:val="20"/>
          <w:szCs w:val="20"/>
        </w:rPr>
      </w:pPr>
    </w:p>
    <w:p w:rsidR="004340B7" w:rsidRPr="00F942FF" w:rsidRDefault="004340B7" w:rsidP="00DC4F3E">
      <w:pPr>
        <w:snapToGrid w:val="0"/>
        <w:jc w:val="both"/>
        <w:rPr>
          <w:b/>
          <w:bCs/>
          <w:sz w:val="20"/>
          <w:szCs w:val="20"/>
        </w:rPr>
      </w:pPr>
      <w:r w:rsidRPr="00F942FF">
        <w:rPr>
          <w:b/>
          <w:bCs/>
          <w:sz w:val="20"/>
          <w:szCs w:val="20"/>
        </w:rPr>
        <w:t>References</w:t>
      </w:r>
    </w:p>
    <w:p w:rsidR="00DC4F3E" w:rsidRPr="00F942FF" w:rsidRDefault="004340B7" w:rsidP="00DC4F3E">
      <w:pPr>
        <w:pStyle w:val="ListParagraph"/>
        <w:numPr>
          <w:ilvl w:val="0"/>
          <w:numId w:val="11"/>
        </w:numPr>
        <w:snapToGrid w:val="0"/>
        <w:spacing w:line="240" w:lineRule="auto"/>
        <w:jc w:val="both"/>
        <w:rPr>
          <w:sz w:val="20"/>
          <w:szCs w:val="20"/>
        </w:rPr>
      </w:pPr>
      <w:r w:rsidRPr="00F942FF">
        <w:rPr>
          <w:bCs/>
          <w:sz w:val="20"/>
          <w:szCs w:val="20"/>
        </w:rPr>
        <w:t>Cohen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BE,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Elbuluk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N,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Mu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EW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and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Orlow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SJ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(2015):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Alternative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systemic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treatments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for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lastRenderedPageBreak/>
        <w:t>vitiligo: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review.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American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journal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of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clinical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dermatology,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16(6),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463-474.‏</w:t>
      </w:r>
    </w:p>
    <w:p w:rsidR="00DC4F3E" w:rsidRPr="00F942FF" w:rsidRDefault="004340B7" w:rsidP="00DC4F3E">
      <w:pPr>
        <w:pStyle w:val="ListParagraph"/>
        <w:numPr>
          <w:ilvl w:val="0"/>
          <w:numId w:val="11"/>
        </w:numPr>
        <w:snapToGrid w:val="0"/>
        <w:spacing w:line="240" w:lineRule="auto"/>
        <w:jc w:val="both"/>
        <w:rPr>
          <w:sz w:val="20"/>
          <w:szCs w:val="20"/>
        </w:rPr>
      </w:pPr>
      <w:r w:rsidRPr="00F942FF">
        <w:rPr>
          <w:bCs/>
          <w:sz w:val="20"/>
          <w:szCs w:val="20"/>
        </w:rPr>
        <w:t>De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Francesco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V,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Stinco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G,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Laspina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S,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Parlangeli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M,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Mariuzzi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L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and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Patrone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P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(2008):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Immunohistochemical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study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before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and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after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narrow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band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(311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nm)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UVB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treatment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vitiligo.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European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Journal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of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Dermatology,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18,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292–296.</w:t>
      </w:r>
    </w:p>
    <w:p w:rsidR="00DC4F3E" w:rsidRPr="00F942FF" w:rsidRDefault="004340B7" w:rsidP="00DC4F3E">
      <w:pPr>
        <w:pStyle w:val="ListParagraph"/>
        <w:numPr>
          <w:ilvl w:val="0"/>
          <w:numId w:val="11"/>
        </w:numPr>
        <w:snapToGrid w:val="0"/>
        <w:spacing w:line="240" w:lineRule="auto"/>
        <w:jc w:val="both"/>
        <w:rPr>
          <w:sz w:val="20"/>
          <w:szCs w:val="20"/>
        </w:rPr>
      </w:pPr>
      <w:r w:rsidRPr="00F942FF">
        <w:rPr>
          <w:bCs/>
          <w:sz w:val="20"/>
          <w:szCs w:val="20"/>
        </w:rPr>
        <w:t>Diamond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BJ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and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Mondragon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A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(2017</w:t>
      </w:r>
      <w:r w:rsidRPr="00F942FF">
        <w:rPr>
          <w:sz w:val="20"/>
          <w:szCs w:val="20"/>
        </w:rPr>
        <w:t>):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Ginkgo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biloba.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Complementary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and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Integrative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Treatments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Psychiatric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Practice.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Washington: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American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Psychiatric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Association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Publishing,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149.</w:t>
      </w:r>
    </w:p>
    <w:p w:rsidR="00DC4F3E" w:rsidRPr="00F942FF" w:rsidRDefault="004340B7" w:rsidP="00DC4F3E">
      <w:pPr>
        <w:pStyle w:val="ListParagraph"/>
        <w:numPr>
          <w:ilvl w:val="0"/>
          <w:numId w:val="11"/>
        </w:numPr>
        <w:snapToGrid w:val="0"/>
        <w:spacing w:line="240" w:lineRule="auto"/>
        <w:jc w:val="both"/>
        <w:rPr>
          <w:sz w:val="20"/>
          <w:szCs w:val="20"/>
        </w:rPr>
      </w:pPr>
      <w:r w:rsidRPr="00F942FF">
        <w:rPr>
          <w:bCs/>
          <w:sz w:val="20"/>
          <w:szCs w:val="20"/>
        </w:rPr>
        <w:t>Ezzedine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K,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Eleftheriadou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V,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Whitton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M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and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van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Geel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N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(2015):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sz w:val="20"/>
          <w:szCs w:val="20"/>
        </w:rPr>
        <w:t>Vitiligo.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The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Lancet,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386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(9988):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74-84.</w:t>
      </w:r>
    </w:p>
    <w:p w:rsidR="00DC4F3E" w:rsidRPr="00F942FF" w:rsidRDefault="004340B7" w:rsidP="00DC4F3E">
      <w:pPr>
        <w:pStyle w:val="ListParagraph"/>
        <w:numPr>
          <w:ilvl w:val="0"/>
          <w:numId w:val="11"/>
        </w:numPr>
        <w:snapToGrid w:val="0"/>
        <w:spacing w:line="240" w:lineRule="auto"/>
        <w:jc w:val="both"/>
        <w:rPr>
          <w:sz w:val="20"/>
          <w:szCs w:val="20"/>
        </w:rPr>
      </w:pPr>
      <w:r w:rsidRPr="00F942FF">
        <w:rPr>
          <w:bCs/>
          <w:sz w:val="20"/>
          <w:szCs w:val="20"/>
        </w:rPr>
        <w:t>Gianfaldoni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S,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Wollina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U,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Tirant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M,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Tchernev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G,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Lotti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J.,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Satolli,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F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and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Lotti,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T.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(2018):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Herbal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compounds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for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the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treatment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of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vitiligo: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review.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Open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access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Macedonian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journal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of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medical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sciences,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6(1),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203.‏</w:t>
      </w:r>
    </w:p>
    <w:p w:rsidR="00DC4F3E" w:rsidRPr="00F942FF" w:rsidRDefault="004340B7" w:rsidP="00DC4F3E">
      <w:pPr>
        <w:pStyle w:val="ListParagraph"/>
        <w:numPr>
          <w:ilvl w:val="0"/>
          <w:numId w:val="11"/>
        </w:numPr>
        <w:snapToGrid w:val="0"/>
        <w:spacing w:line="240" w:lineRule="auto"/>
        <w:jc w:val="both"/>
        <w:rPr>
          <w:sz w:val="20"/>
          <w:szCs w:val="20"/>
        </w:rPr>
      </w:pPr>
      <w:r w:rsidRPr="00F942FF">
        <w:rPr>
          <w:bCs/>
          <w:sz w:val="20"/>
          <w:szCs w:val="20"/>
        </w:rPr>
        <w:t>He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Y,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Li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S,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Zhang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W,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Dai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W,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Cui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T,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Wang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G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and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Li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C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(2017):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Dysregulated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autophagy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increased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melanocyte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sensitivity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to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H</w:t>
      </w:r>
      <w:r w:rsidRPr="00F942FF">
        <w:rPr>
          <w:sz w:val="20"/>
          <w:szCs w:val="20"/>
          <w:vertAlign w:val="subscript"/>
        </w:rPr>
        <w:t>2</w:t>
      </w:r>
      <w:r w:rsidRPr="00F942FF">
        <w:rPr>
          <w:sz w:val="20"/>
          <w:szCs w:val="20"/>
        </w:rPr>
        <w:t>O</w:t>
      </w:r>
      <w:r w:rsidRPr="00F942FF">
        <w:rPr>
          <w:sz w:val="20"/>
          <w:szCs w:val="20"/>
          <w:vertAlign w:val="subscript"/>
        </w:rPr>
        <w:t>2</w:t>
      </w:r>
      <w:r w:rsidRPr="00F942FF">
        <w:rPr>
          <w:sz w:val="20"/>
          <w:szCs w:val="20"/>
        </w:rPr>
        <w:t>-induced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oxidative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stress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vitiligo.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Scientific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reports,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7,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42394.‏</w:t>
      </w:r>
    </w:p>
    <w:p w:rsidR="00DC4F3E" w:rsidRPr="00F942FF" w:rsidRDefault="004340B7" w:rsidP="00DC4F3E">
      <w:pPr>
        <w:pStyle w:val="ListParagraph"/>
        <w:numPr>
          <w:ilvl w:val="0"/>
          <w:numId w:val="11"/>
        </w:numPr>
        <w:snapToGrid w:val="0"/>
        <w:spacing w:line="240" w:lineRule="auto"/>
        <w:jc w:val="both"/>
        <w:rPr>
          <w:sz w:val="20"/>
          <w:szCs w:val="20"/>
        </w:rPr>
      </w:pPr>
      <w:r w:rsidRPr="00F942FF">
        <w:rPr>
          <w:bCs/>
          <w:sz w:val="20"/>
          <w:szCs w:val="20"/>
        </w:rPr>
        <w:t>Iacovelli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P,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Filoni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A,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Martorina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F,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Pacifico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A,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Sperduti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I,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Taïeb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A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and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Picardo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M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(2019):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Palmoplantar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vitiligo: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overlooked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entity.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Journal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of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the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European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Academy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of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Dermatology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and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Venereology;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2019.‏</w:t>
      </w:r>
    </w:p>
    <w:p w:rsidR="00DC4F3E" w:rsidRPr="00F942FF" w:rsidRDefault="004340B7" w:rsidP="00DC4F3E">
      <w:pPr>
        <w:pStyle w:val="ListParagraph"/>
        <w:numPr>
          <w:ilvl w:val="0"/>
          <w:numId w:val="11"/>
        </w:numPr>
        <w:snapToGrid w:val="0"/>
        <w:spacing w:line="240" w:lineRule="auto"/>
        <w:jc w:val="both"/>
        <w:rPr>
          <w:sz w:val="20"/>
          <w:szCs w:val="20"/>
        </w:rPr>
      </w:pPr>
      <w:r w:rsidRPr="00F942FF">
        <w:rPr>
          <w:bCs/>
          <w:sz w:val="20"/>
          <w:szCs w:val="20"/>
        </w:rPr>
        <w:t>Kyriakis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KP,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Palamaras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I,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Tsele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E,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Michailides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C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and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Terzoudi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S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(2009):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sz w:val="20"/>
          <w:szCs w:val="20"/>
        </w:rPr>
        <w:t>Case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detection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rates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of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vitiligo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by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gender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and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age.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International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Journal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of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Dermatology;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48: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328–9.</w:t>
      </w:r>
    </w:p>
    <w:p w:rsidR="00DC4F3E" w:rsidRPr="00F942FF" w:rsidRDefault="004340B7" w:rsidP="00DC4F3E">
      <w:pPr>
        <w:pStyle w:val="ListParagraph"/>
        <w:numPr>
          <w:ilvl w:val="0"/>
          <w:numId w:val="11"/>
        </w:numPr>
        <w:snapToGrid w:val="0"/>
        <w:spacing w:line="240" w:lineRule="auto"/>
        <w:jc w:val="both"/>
        <w:rPr>
          <w:sz w:val="20"/>
          <w:szCs w:val="20"/>
        </w:rPr>
      </w:pPr>
      <w:r w:rsidRPr="00F942FF">
        <w:rPr>
          <w:bCs/>
          <w:sz w:val="20"/>
          <w:szCs w:val="20"/>
        </w:rPr>
        <w:t>Lv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JL,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Yang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B,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Li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MX,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Meng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ZQ,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Ma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SP</w:t>
      </w:r>
      <w:r w:rsidRPr="00F942FF">
        <w:rPr>
          <w:sz w:val="20"/>
          <w:szCs w:val="20"/>
        </w:rPr>
        <w:t>,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et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al.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(2017):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Simultaneous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determination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of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eleven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components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Ginkgo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biloba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leaves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by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high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performance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liquid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chromatography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method.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China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journal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of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Chinese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materia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medica,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42(5):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931-935.</w:t>
      </w:r>
    </w:p>
    <w:p w:rsidR="00DC4F3E" w:rsidRPr="00F942FF" w:rsidRDefault="004340B7" w:rsidP="00DC4F3E">
      <w:pPr>
        <w:pStyle w:val="ListParagraph"/>
        <w:numPr>
          <w:ilvl w:val="0"/>
          <w:numId w:val="11"/>
        </w:numPr>
        <w:snapToGrid w:val="0"/>
        <w:spacing w:line="240" w:lineRule="auto"/>
        <w:jc w:val="both"/>
        <w:rPr>
          <w:sz w:val="20"/>
          <w:szCs w:val="20"/>
        </w:rPr>
      </w:pPr>
      <w:r w:rsidRPr="00F942FF">
        <w:rPr>
          <w:bCs/>
          <w:sz w:val="20"/>
          <w:szCs w:val="20"/>
        </w:rPr>
        <w:t>Majid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I,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Sheikh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G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and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September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P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(2014):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Microneedling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and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its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applications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dermatology.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Dermatology;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2014.</w:t>
      </w:r>
    </w:p>
    <w:p w:rsidR="00DC4F3E" w:rsidRPr="00F942FF" w:rsidRDefault="004340B7" w:rsidP="00DC4F3E">
      <w:pPr>
        <w:pStyle w:val="ListParagraph"/>
        <w:numPr>
          <w:ilvl w:val="0"/>
          <w:numId w:val="11"/>
        </w:numPr>
        <w:snapToGrid w:val="0"/>
        <w:spacing w:line="240" w:lineRule="auto"/>
        <w:jc w:val="both"/>
        <w:rPr>
          <w:sz w:val="20"/>
          <w:szCs w:val="20"/>
        </w:rPr>
      </w:pPr>
      <w:r w:rsidRPr="00F942FF">
        <w:rPr>
          <w:bCs/>
          <w:sz w:val="20"/>
          <w:szCs w:val="20"/>
        </w:rPr>
        <w:t>Manolache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L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and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Benea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V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(2007):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sz w:val="20"/>
          <w:szCs w:val="20"/>
        </w:rPr>
        <w:t>Stress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patients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with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alopecia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areata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and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vitiligo.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Journal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of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the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European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Academy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of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Dermatology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and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Venereology,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21: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921-928.</w:t>
      </w:r>
    </w:p>
    <w:p w:rsidR="00DC4F3E" w:rsidRPr="00F942FF" w:rsidRDefault="004340B7" w:rsidP="00DC4F3E">
      <w:pPr>
        <w:pStyle w:val="ListParagraph"/>
        <w:numPr>
          <w:ilvl w:val="0"/>
          <w:numId w:val="11"/>
        </w:numPr>
        <w:snapToGrid w:val="0"/>
        <w:spacing w:line="240" w:lineRule="auto"/>
        <w:jc w:val="both"/>
        <w:rPr>
          <w:bCs/>
          <w:sz w:val="20"/>
          <w:szCs w:val="20"/>
        </w:rPr>
      </w:pPr>
      <w:r w:rsidRPr="00F942FF">
        <w:rPr>
          <w:bCs/>
          <w:sz w:val="20"/>
          <w:szCs w:val="20"/>
          <w:shd w:val="clear" w:color="auto" w:fill="FFFFFF"/>
        </w:rPr>
        <w:t>Oliveira</w:t>
      </w:r>
      <w:r w:rsidR="00EB5140" w:rsidRPr="00F942FF">
        <w:rPr>
          <w:bCs/>
          <w:sz w:val="20"/>
          <w:szCs w:val="20"/>
          <w:shd w:val="clear" w:color="auto" w:fill="FFFFFF"/>
        </w:rPr>
        <w:t xml:space="preserve"> </w:t>
      </w:r>
      <w:r w:rsidRPr="00F942FF">
        <w:rPr>
          <w:bCs/>
          <w:sz w:val="20"/>
          <w:szCs w:val="20"/>
          <w:shd w:val="clear" w:color="auto" w:fill="FFFFFF"/>
        </w:rPr>
        <w:t>D,</w:t>
      </w:r>
      <w:r w:rsidR="00EB5140" w:rsidRPr="00F942FF">
        <w:rPr>
          <w:bCs/>
          <w:sz w:val="20"/>
          <w:szCs w:val="20"/>
          <w:shd w:val="clear" w:color="auto" w:fill="FFFFFF"/>
        </w:rPr>
        <w:t xml:space="preserve"> </w:t>
      </w:r>
      <w:r w:rsidRPr="00F942FF">
        <w:rPr>
          <w:bCs/>
          <w:sz w:val="20"/>
          <w:szCs w:val="20"/>
          <w:shd w:val="clear" w:color="auto" w:fill="FFFFFF"/>
        </w:rPr>
        <w:t>Latimer</w:t>
      </w:r>
      <w:r w:rsidR="00EB5140" w:rsidRPr="00F942FF">
        <w:rPr>
          <w:bCs/>
          <w:sz w:val="20"/>
          <w:szCs w:val="20"/>
          <w:shd w:val="clear" w:color="auto" w:fill="FFFFFF"/>
        </w:rPr>
        <w:t xml:space="preserve"> </w:t>
      </w:r>
      <w:r w:rsidRPr="00F942FF">
        <w:rPr>
          <w:bCs/>
          <w:sz w:val="20"/>
          <w:szCs w:val="20"/>
          <w:shd w:val="clear" w:color="auto" w:fill="FFFFFF"/>
        </w:rPr>
        <w:t>C,</w:t>
      </w:r>
      <w:r w:rsidR="00EB5140" w:rsidRPr="00F942FF">
        <w:rPr>
          <w:bCs/>
          <w:sz w:val="20"/>
          <w:szCs w:val="20"/>
          <w:shd w:val="clear" w:color="auto" w:fill="FFFFFF"/>
        </w:rPr>
        <w:t xml:space="preserve"> </w:t>
      </w:r>
      <w:r w:rsidRPr="00F942FF">
        <w:rPr>
          <w:bCs/>
          <w:sz w:val="20"/>
          <w:szCs w:val="20"/>
          <w:shd w:val="clear" w:color="auto" w:fill="FFFFFF"/>
        </w:rPr>
        <w:t>Parpot</w:t>
      </w:r>
      <w:r w:rsidR="00EB5140" w:rsidRPr="00F942FF">
        <w:rPr>
          <w:bCs/>
          <w:sz w:val="20"/>
          <w:szCs w:val="20"/>
          <w:shd w:val="clear" w:color="auto" w:fill="FFFFFF"/>
        </w:rPr>
        <w:t xml:space="preserve"> </w:t>
      </w:r>
      <w:r w:rsidRPr="00F942FF">
        <w:rPr>
          <w:bCs/>
          <w:sz w:val="20"/>
          <w:szCs w:val="20"/>
          <w:shd w:val="clear" w:color="auto" w:fill="FFFFFF"/>
        </w:rPr>
        <w:t>P,</w:t>
      </w:r>
      <w:r w:rsidR="00EB5140" w:rsidRPr="00F942FF">
        <w:rPr>
          <w:bCs/>
          <w:sz w:val="20"/>
          <w:szCs w:val="20"/>
          <w:shd w:val="clear" w:color="auto" w:fill="FFFFFF"/>
        </w:rPr>
        <w:t xml:space="preserve"> </w:t>
      </w:r>
      <w:r w:rsidRPr="00F942FF">
        <w:rPr>
          <w:bCs/>
          <w:sz w:val="20"/>
          <w:szCs w:val="20"/>
          <w:shd w:val="clear" w:color="auto" w:fill="FFFFFF"/>
        </w:rPr>
        <w:t>Gill</w:t>
      </w:r>
      <w:r w:rsidR="00EB5140" w:rsidRPr="00F942FF">
        <w:rPr>
          <w:bCs/>
          <w:sz w:val="20"/>
          <w:szCs w:val="20"/>
          <w:shd w:val="clear" w:color="auto" w:fill="FFFFFF"/>
        </w:rPr>
        <w:t xml:space="preserve"> </w:t>
      </w:r>
      <w:r w:rsidRPr="00F942FF">
        <w:rPr>
          <w:bCs/>
          <w:sz w:val="20"/>
          <w:szCs w:val="20"/>
          <w:shd w:val="clear" w:color="auto" w:fill="FFFFFF"/>
        </w:rPr>
        <w:t>CI</w:t>
      </w:r>
      <w:r w:rsidR="00EB5140" w:rsidRPr="00F942FF">
        <w:rPr>
          <w:bCs/>
          <w:sz w:val="20"/>
          <w:szCs w:val="20"/>
          <w:shd w:val="clear" w:color="auto" w:fill="FFFFFF"/>
        </w:rPr>
        <w:t xml:space="preserve"> </w:t>
      </w:r>
      <w:r w:rsidRPr="00F942FF">
        <w:rPr>
          <w:bCs/>
          <w:sz w:val="20"/>
          <w:szCs w:val="20"/>
          <w:shd w:val="clear" w:color="auto" w:fill="FFFFFF"/>
        </w:rPr>
        <w:t>and</w:t>
      </w:r>
      <w:r w:rsidR="00EB5140" w:rsidRPr="00F942FF">
        <w:rPr>
          <w:bCs/>
          <w:sz w:val="20"/>
          <w:szCs w:val="20"/>
          <w:shd w:val="clear" w:color="auto" w:fill="FFFFFF"/>
        </w:rPr>
        <w:t xml:space="preserve"> </w:t>
      </w:r>
      <w:r w:rsidRPr="00F942FF">
        <w:rPr>
          <w:bCs/>
          <w:sz w:val="20"/>
          <w:szCs w:val="20"/>
          <w:shd w:val="clear" w:color="auto" w:fill="FFFFFF"/>
        </w:rPr>
        <w:t>Oliveira</w:t>
      </w:r>
      <w:r w:rsidR="00EB5140" w:rsidRPr="00F942FF">
        <w:rPr>
          <w:bCs/>
          <w:sz w:val="20"/>
          <w:szCs w:val="20"/>
          <w:shd w:val="clear" w:color="auto" w:fill="FFFFFF"/>
        </w:rPr>
        <w:t xml:space="preserve"> </w:t>
      </w:r>
      <w:r w:rsidRPr="00F942FF">
        <w:rPr>
          <w:bCs/>
          <w:sz w:val="20"/>
          <w:szCs w:val="20"/>
          <w:shd w:val="clear" w:color="auto" w:fill="FFFFFF"/>
        </w:rPr>
        <w:t>R</w:t>
      </w:r>
      <w:r w:rsidR="00EB5140" w:rsidRPr="00F942FF">
        <w:rPr>
          <w:bCs/>
          <w:sz w:val="20"/>
          <w:szCs w:val="20"/>
          <w:shd w:val="clear" w:color="auto" w:fill="FFFFFF"/>
        </w:rPr>
        <w:t xml:space="preserve"> </w:t>
      </w:r>
      <w:r w:rsidRPr="00F942FF">
        <w:rPr>
          <w:bCs/>
          <w:sz w:val="20"/>
          <w:szCs w:val="20"/>
          <w:shd w:val="clear" w:color="auto" w:fill="FFFFFF"/>
        </w:rPr>
        <w:t>(2019):</w:t>
      </w:r>
      <w:r w:rsidR="00EB5140" w:rsidRPr="00F942FF">
        <w:rPr>
          <w:sz w:val="20"/>
          <w:szCs w:val="20"/>
          <w:shd w:val="clear" w:color="auto" w:fill="FFFFFF"/>
        </w:rPr>
        <w:t xml:space="preserve"> </w:t>
      </w:r>
      <w:r w:rsidRPr="00F942FF">
        <w:rPr>
          <w:sz w:val="20"/>
          <w:szCs w:val="20"/>
          <w:shd w:val="clear" w:color="auto" w:fill="FFFFFF"/>
        </w:rPr>
        <w:t>Antioxidant</w:t>
      </w:r>
      <w:r w:rsidR="00EB5140" w:rsidRPr="00F942FF">
        <w:rPr>
          <w:sz w:val="20"/>
          <w:szCs w:val="20"/>
          <w:shd w:val="clear" w:color="auto" w:fill="FFFFFF"/>
        </w:rPr>
        <w:t xml:space="preserve"> </w:t>
      </w:r>
      <w:r w:rsidRPr="00F942FF">
        <w:rPr>
          <w:sz w:val="20"/>
          <w:szCs w:val="20"/>
          <w:shd w:val="clear" w:color="auto" w:fill="FFFFFF"/>
        </w:rPr>
        <w:t>and</w:t>
      </w:r>
      <w:r w:rsidR="00EB5140" w:rsidRPr="00F942FF">
        <w:rPr>
          <w:sz w:val="20"/>
          <w:szCs w:val="20"/>
          <w:shd w:val="clear" w:color="auto" w:fill="FFFFFF"/>
        </w:rPr>
        <w:t xml:space="preserve"> </w:t>
      </w:r>
      <w:r w:rsidRPr="00F942FF">
        <w:rPr>
          <w:sz w:val="20"/>
          <w:szCs w:val="20"/>
          <w:shd w:val="clear" w:color="auto" w:fill="FFFFFF"/>
        </w:rPr>
        <w:t>antigenotoxic</w:t>
      </w:r>
      <w:r w:rsidR="00EB5140" w:rsidRPr="00F942FF">
        <w:rPr>
          <w:sz w:val="20"/>
          <w:szCs w:val="20"/>
          <w:shd w:val="clear" w:color="auto" w:fill="FFFFFF"/>
        </w:rPr>
        <w:t xml:space="preserve"> </w:t>
      </w:r>
      <w:r w:rsidRPr="00F942FF">
        <w:rPr>
          <w:sz w:val="20"/>
          <w:szCs w:val="20"/>
          <w:shd w:val="clear" w:color="auto" w:fill="FFFFFF"/>
        </w:rPr>
        <w:t>activities</w:t>
      </w:r>
      <w:r w:rsidR="00EB5140" w:rsidRPr="00F942FF">
        <w:rPr>
          <w:sz w:val="20"/>
          <w:szCs w:val="20"/>
          <w:shd w:val="clear" w:color="auto" w:fill="FFFFFF"/>
        </w:rPr>
        <w:t xml:space="preserve"> </w:t>
      </w:r>
      <w:r w:rsidRPr="00F942FF">
        <w:rPr>
          <w:sz w:val="20"/>
          <w:szCs w:val="20"/>
          <w:shd w:val="clear" w:color="auto" w:fill="FFFFFF"/>
        </w:rPr>
        <w:t>of</w:t>
      </w:r>
      <w:r w:rsidR="00EB5140" w:rsidRPr="00F942FF">
        <w:rPr>
          <w:sz w:val="20"/>
          <w:szCs w:val="20"/>
          <w:shd w:val="clear" w:color="auto" w:fill="FFFFFF"/>
        </w:rPr>
        <w:t xml:space="preserve"> </w:t>
      </w:r>
      <w:r w:rsidRPr="00F942FF">
        <w:rPr>
          <w:sz w:val="20"/>
          <w:szCs w:val="20"/>
          <w:shd w:val="clear" w:color="auto" w:fill="FFFFFF"/>
        </w:rPr>
        <w:t>Ginkgo</w:t>
      </w:r>
      <w:r w:rsidR="00EB5140" w:rsidRPr="00F942FF">
        <w:rPr>
          <w:sz w:val="20"/>
          <w:szCs w:val="20"/>
          <w:shd w:val="clear" w:color="auto" w:fill="FFFFFF"/>
        </w:rPr>
        <w:t xml:space="preserve"> </w:t>
      </w:r>
      <w:r w:rsidRPr="00F942FF">
        <w:rPr>
          <w:sz w:val="20"/>
          <w:szCs w:val="20"/>
          <w:shd w:val="clear" w:color="auto" w:fill="FFFFFF"/>
        </w:rPr>
        <w:t>biloba</w:t>
      </w:r>
      <w:r w:rsidR="00EB5140" w:rsidRPr="00F942FF">
        <w:rPr>
          <w:sz w:val="20"/>
          <w:szCs w:val="20"/>
          <w:shd w:val="clear" w:color="auto" w:fill="FFFFFF"/>
        </w:rPr>
        <w:t xml:space="preserve"> </w:t>
      </w:r>
      <w:r w:rsidRPr="00F942FF">
        <w:rPr>
          <w:sz w:val="20"/>
          <w:szCs w:val="20"/>
          <w:shd w:val="clear" w:color="auto" w:fill="FFFFFF"/>
        </w:rPr>
        <w:t>L.</w:t>
      </w:r>
      <w:r w:rsidR="00EB5140" w:rsidRPr="00F942FF">
        <w:rPr>
          <w:sz w:val="20"/>
          <w:szCs w:val="20"/>
          <w:shd w:val="clear" w:color="auto" w:fill="FFFFFF"/>
        </w:rPr>
        <w:t xml:space="preserve"> </w:t>
      </w:r>
      <w:r w:rsidRPr="00F942FF">
        <w:rPr>
          <w:sz w:val="20"/>
          <w:szCs w:val="20"/>
          <w:shd w:val="clear" w:color="auto" w:fill="FFFFFF"/>
        </w:rPr>
        <w:t>leaf</w:t>
      </w:r>
      <w:r w:rsidR="00EB5140" w:rsidRPr="00F942FF">
        <w:rPr>
          <w:sz w:val="20"/>
          <w:szCs w:val="20"/>
          <w:shd w:val="clear" w:color="auto" w:fill="FFFFFF"/>
        </w:rPr>
        <w:t xml:space="preserve"> </w:t>
      </w:r>
      <w:r w:rsidRPr="00F942FF">
        <w:rPr>
          <w:sz w:val="20"/>
          <w:szCs w:val="20"/>
          <w:shd w:val="clear" w:color="auto" w:fill="FFFFFF"/>
        </w:rPr>
        <w:t>extract</w:t>
      </w:r>
      <w:r w:rsidR="00EB5140" w:rsidRPr="00F942FF">
        <w:rPr>
          <w:sz w:val="20"/>
          <w:szCs w:val="20"/>
          <w:shd w:val="clear" w:color="auto" w:fill="FFFFFF"/>
        </w:rPr>
        <w:t xml:space="preserve"> </w:t>
      </w:r>
      <w:r w:rsidRPr="00F942FF">
        <w:rPr>
          <w:sz w:val="20"/>
          <w:szCs w:val="20"/>
          <w:shd w:val="clear" w:color="auto" w:fill="FFFFFF"/>
        </w:rPr>
        <w:t>are</w:t>
      </w:r>
      <w:r w:rsidR="00EB5140" w:rsidRPr="00F942FF">
        <w:rPr>
          <w:sz w:val="20"/>
          <w:szCs w:val="20"/>
          <w:shd w:val="clear" w:color="auto" w:fill="FFFFFF"/>
        </w:rPr>
        <w:t xml:space="preserve"> </w:t>
      </w:r>
      <w:r w:rsidRPr="00F942FF">
        <w:rPr>
          <w:sz w:val="20"/>
          <w:szCs w:val="20"/>
          <w:shd w:val="clear" w:color="auto" w:fill="FFFFFF"/>
        </w:rPr>
        <w:t>retained</w:t>
      </w:r>
      <w:r w:rsidR="00EB5140" w:rsidRPr="00F942FF">
        <w:rPr>
          <w:sz w:val="20"/>
          <w:szCs w:val="20"/>
          <w:shd w:val="clear" w:color="auto" w:fill="FFFFFF"/>
        </w:rPr>
        <w:t xml:space="preserve"> </w:t>
      </w:r>
      <w:r w:rsidRPr="00F942FF">
        <w:rPr>
          <w:sz w:val="20"/>
          <w:szCs w:val="20"/>
          <w:shd w:val="clear" w:color="auto" w:fill="FFFFFF"/>
        </w:rPr>
        <w:t>after</w:t>
      </w:r>
      <w:r w:rsidR="00EB5140" w:rsidRPr="00F942FF">
        <w:rPr>
          <w:sz w:val="20"/>
          <w:szCs w:val="20"/>
          <w:shd w:val="clear" w:color="auto" w:fill="FFFFFF"/>
        </w:rPr>
        <w:t xml:space="preserve"> </w:t>
      </w:r>
      <w:r w:rsidRPr="00F942FF">
        <w:rPr>
          <w:sz w:val="20"/>
          <w:szCs w:val="20"/>
          <w:shd w:val="clear" w:color="auto" w:fill="FFFFFF"/>
        </w:rPr>
        <w:t>in</w:t>
      </w:r>
      <w:r w:rsidR="00EB5140" w:rsidRPr="00F942FF">
        <w:rPr>
          <w:sz w:val="20"/>
          <w:szCs w:val="20"/>
          <w:shd w:val="clear" w:color="auto" w:fill="FFFFFF"/>
        </w:rPr>
        <w:t xml:space="preserve"> </w:t>
      </w:r>
      <w:r w:rsidRPr="00F942FF">
        <w:rPr>
          <w:sz w:val="20"/>
          <w:szCs w:val="20"/>
          <w:shd w:val="clear" w:color="auto" w:fill="FFFFFF"/>
        </w:rPr>
        <w:t>vitro</w:t>
      </w:r>
      <w:r w:rsidR="00EB5140" w:rsidRPr="00F942FF">
        <w:rPr>
          <w:sz w:val="20"/>
          <w:szCs w:val="20"/>
          <w:shd w:val="clear" w:color="auto" w:fill="FFFFFF"/>
        </w:rPr>
        <w:t xml:space="preserve"> </w:t>
      </w:r>
      <w:r w:rsidRPr="00F942FF">
        <w:rPr>
          <w:sz w:val="20"/>
          <w:szCs w:val="20"/>
          <w:shd w:val="clear" w:color="auto" w:fill="FFFFFF"/>
        </w:rPr>
        <w:t>gastrointestinal</w:t>
      </w:r>
      <w:r w:rsidR="00EB5140" w:rsidRPr="00F942FF">
        <w:rPr>
          <w:sz w:val="20"/>
          <w:szCs w:val="20"/>
          <w:shd w:val="clear" w:color="auto" w:fill="FFFFFF"/>
        </w:rPr>
        <w:t xml:space="preserve"> </w:t>
      </w:r>
      <w:r w:rsidRPr="00F942FF">
        <w:rPr>
          <w:sz w:val="20"/>
          <w:szCs w:val="20"/>
          <w:shd w:val="clear" w:color="auto" w:fill="FFFFFF"/>
        </w:rPr>
        <w:t>digestive</w:t>
      </w:r>
      <w:r w:rsidR="00EB5140" w:rsidRPr="00F942FF">
        <w:rPr>
          <w:sz w:val="20"/>
          <w:szCs w:val="20"/>
          <w:shd w:val="clear" w:color="auto" w:fill="FFFFFF"/>
        </w:rPr>
        <w:t xml:space="preserve"> </w:t>
      </w:r>
      <w:r w:rsidRPr="00F942FF">
        <w:rPr>
          <w:sz w:val="20"/>
          <w:szCs w:val="20"/>
          <w:shd w:val="clear" w:color="auto" w:fill="FFFFFF"/>
        </w:rPr>
        <w:t>conditions.</w:t>
      </w:r>
      <w:r w:rsidR="00EB5140" w:rsidRPr="00F942FF">
        <w:rPr>
          <w:sz w:val="20"/>
          <w:szCs w:val="20"/>
          <w:shd w:val="clear" w:color="auto" w:fill="FFFFFF"/>
        </w:rPr>
        <w:t xml:space="preserve"> </w:t>
      </w:r>
      <w:r w:rsidRPr="00F942FF">
        <w:rPr>
          <w:sz w:val="20"/>
          <w:szCs w:val="20"/>
          <w:shd w:val="clear" w:color="auto" w:fill="FFFFFF"/>
        </w:rPr>
        <w:t>European</w:t>
      </w:r>
      <w:r w:rsidR="00EB5140" w:rsidRPr="00F942FF">
        <w:rPr>
          <w:sz w:val="20"/>
          <w:szCs w:val="20"/>
          <w:shd w:val="clear" w:color="auto" w:fill="FFFFFF"/>
        </w:rPr>
        <w:t xml:space="preserve"> </w:t>
      </w:r>
      <w:r w:rsidRPr="00F942FF">
        <w:rPr>
          <w:sz w:val="20"/>
          <w:szCs w:val="20"/>
          <w:shd w:val="clear" w:color="auto" w:fill="FFFFFF"/>
        </w:rPr>
        <w:t>journal</w:t>
      </w:r>
      <w:r w:rsidR="00EB5140" w:rsidRPr="00F942FF">
        <w:rPr>
          <w:sz w:val="20"/>
          <w:szCs w:val="20"/>
          <w:shd w:val="clear" w:color="auto" w:fill="FFFFFF"/>
        </w:rPr>
        <w:t xml:space="preserve"> </w:t>
      </w:r>
      <w:r w:rsidRPr="00F942FF">
        <w:rPr>
          <w:sz w:val="20"/>
          <w:szCs w:val="20"/>
          <w:shd w:val="clear" w:color="auto" w:fill="FFFFFF"/>
        </w:rPr>
        <w:t>of</w:t>
      </w:r>
      <w:r w:rsidR="00EB5140" w:rsidRPr="00F942FF">
        <w:rPr>
          <w:sz w:val="20"/>
          <w:szCs w:val="20"/>
          <w:shd w:val="clear" w:color="auto" w:fill="FFFFFF"/>
        </w:rPr>
        <w:t xml:space="preserve"> </w:t>
      </w:r>
      <w:r w:rsidRPr="00F942FF">
        <w:rPr>
          <w:sz w:val="20"/>
          <w:szCs w:val="20"/>
          <w:shd w:val="clear" w:color="auto" w:fill="FFFFFF"/>
        </w:rPr>
        <w:t>nutrition;</w:t>
      </w:r>
      <w:r w:rsidR="00EB5140" w:rsidRPr="00F942FF">
        <w:rPr>
          <w:sz w:val="20"/>
          <w:szCs w:val="20"/>
          <w:shd w:val="clear" w:color="auto" w:fill="FFFFFF"/>
        </w:rPr>
        <w:t xml:space="preserve"> </w:t>
      </w:r>
      <w:r w:rsidRPr="00F942FF">
        <w:rPr>
          <w:sz w:val="20"/>
          <w:szCs w:val="20"/>
          <w:shd w:val="clear" w:color="auto" w:fill="FFFFFF"/>
        </w:rPr>
        <w:t>1:</w:t>
      </w:r>
      <w:r w:rsidR="00EB5140" w:rsidRPr="00F942FF">
        <w:rPr>
          <w:sz w:val="20"/>
          <w:szCs w:val="20"/>
          <w:shd w:val="clear" w:color="auto" w:fill="FFFFFF"/>
        </w:rPr>
        <w:t xml:space="preserve"> </w:t>
      </w:r>
      <w:r w:rsidRPr="00F942FF">
        <w:rPr>
          <w:sz w:val="20"/>
          <w:szCs w:val="20"/>
          <w:shd w:val="clear" w:color="auto" w:fill="FFFFFF"/>
        </w:rPr>
        <w:t>1-12.</w:t>
      </w:r>
    </w:p>
    <w:p w:rsidR="00DC4F3E" w:rsidRPr="00F942FF" w:rsidRDefault="004340B7" w:rsidP="00DC4F3E">
      <w:pPr>
        <w:pStyle w:val="ListParagraph"/>
        <w:numPr>
          <w:ilvl w:val="0"/>
          <w:numId w:val="11"/>
        </w:numPr>
        <w:snapToGrid w:val="0"/>
        <w:spacing w:line="240" w:lineRule="auto"/>
        <w:jc w:val="both"/>
        <w:rPr>
          <w:sz w:val="20"/>
          <w:szCs w:val="20"/>
        </w:rPr>
      </w:pPr>
      <w:r w:rsidRPr="00F942FF">
        <w:rPr>
          <w:bCs/>
          <w:sz w:val="20"/>
          <w:szCs w:val="20"/>
        </w:rPr>
        <w:t>Parsad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D,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Dogra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S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and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Kanwar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AJ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(2003):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Quality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of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life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patients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with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vitiligo.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Health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Qual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Life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Outcomes;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1:58.</w:t>
      </w:r>
    </w:p>
    <w:p w:rsidR="00DC4F3E" w:rsidRPr="00F942FF" w:rsidRDefault="004340B7" w:rsidP="00DC4F3E">
      <w:pPr>
        <w:pStyle w:val="ListParagraph"/>
        <w:numPr>
          <w:ilvl w:val="0"/>
          <w:numId w:val="11"/>
        </w:numPr>
        <w:snapToGrid w:val="0"/>
        <w:spacing w:line="240" w:lineRule="auto"/>
        <w:jc w:val="both"/>
        <w:rPr>
          <w:sz w:val="20"/>
          <w:szCs w:val="20"/>
        </w:rPr>
      </w:pPr>
      <w:r w:rsidRPr="00F942FF">
        <w:rPr>
          <w:bCs/>
          <w:sz w:val="20"/>
          <w:szCs w:val="20"/>
        </w:rPr>
        <w:lastRenderedPageBreak/>
        <w:t>Shajil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EM,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Agrawal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D,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Vagadia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K,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Marfatia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YS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and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Begum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R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(2006):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sz w:val="20"/>
          <w:szCs w:val="20"/>
        </w:rPr>
        <w:t>Vitiligo: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clinical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profiles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Vadodara,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Gujarat.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Indian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Journal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of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Dermatology,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51(2),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100.</w:t>
      </w:r>
      <w:r w:rsidR="00DC4F3E" w:rsidRPr="00F942FF">
        <w:rPr>
          <w:sz w:val="20"/>
          <w:szCs w:val="20"/>
        </w:rPr>
        <w:t>‏.</w:t>
      </w:r>
    </w:p>
    <w:p w:rsidR="00DC4F3E" w:rsidRPr="00F942FF" w:rsidRDefault="004340B7" w:rsidP="00DC4F3E">
      <w:pPr>
        <w:pStyle w:val="ListParagraph"/>
        <w:numPr>
          <w:ilvl w:val="0"/>
          <w:numId w:val="11"/>
        </w:numPr>
        <w:snapToGrid w:val="0"/>
        <w:spacing w:line="240" w:lineRule="auto"/>
        <w:jc w:val="both"/>
        <w:rPr>
          <w:sz w:val="20"/>
          <w:szCs w:val="20"/>
        </w:rPr>
      </w:pPr>
      <w:r w:rsidRPr="00F942FF">
        <w:rPr>
          <w:bCs/>
          <w:sz w:val="20"/>
          <w:szCs w:val="20"/>
        </w:rPr>
        <w:t>Singh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A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and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Yadav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S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(2016):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Microncedling: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advances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and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widening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horizons</w:t>
      </w:r>
      <w:r w:rsidR="00DC4F3E" w:rsidRPr="00F942FF">
        <w:rPr>
          <w:sz w:val="20"/>
          <w:szCs w:val="20"/>
        </w:rPr>
        <w:t>. I</w:t>
      </w:r>
      <w:r w:rsidRPr="00F942FF">
        <w:rPr>
          <w:sz w:val="20"/>
          <w:szCs w:val="20"/>
        </w:rPr>
        <w:t>ndian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Dermatology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Online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Journal,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7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(4):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244-24</w:t>
      </w:r>
      <w:r w:rsidR="00DC4F3E" w:rsidRPr="00F942FF">
        <w:rPr>
          <w:sz w:val="20"/>
          <w:szCs w:val="20"/>
        </w:rPr>
        <w:t>8.</w:t>
      </w:r>
    </w:p>
    <w:p w:rsidR="00DC4F3E" w:rsidRPr="00F942FF" w:rsidRDefault="004340B7" w:rsidP="00DC4F3E">
      <w:pPr>
        <w:pStyle w:val="ListParagraph"/>
        <w:numPr>
          <w:ilvl w:val="0"/>
          <w:numId w:val="11"/>
        </w:numPr>
        <w:snapToGrid w:val="0"/>
        <w:spacing w:line="240" w:lineRule="auto"/>
        <w:jc w:val="both"/>
        <w:rPr>
          <w:sz w:val="20"/>
          <w:szCs w:val="20"/>
        </w:rPr>
      </w:pPr>
      <w:r w:rsidRPr="00F942FF">
        <w:rPr>
          <w:bCs/>
          <w:sz w:val="20"/>
          <w:szCs w:val="20"/>
        </w:rPr>
        <w:t>Szczurko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O,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Shear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N,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Taddio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A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and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Boon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H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(2011):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Ginkgo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biloba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for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the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treatment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of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vitilgo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vulgaris: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open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label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pilot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clinical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trial.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BMC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Complementary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and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Alternative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Medicine;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11: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11-21.</w:t>
      </w:r>
    </w:p>
    <w:p w:rsidR="00DC4F3E" w:rsidRPr="00F942FF" w:rsidRDefault="004340B7" w:rsidP="00DC4F3E">
      <w:pPr>
        <w:pStyle w:val="ListParagraph"/>
        <w:numPr>
          <w:ilvl w:val="0"/>
          <w:numId w:val="11"/>
        </w:numPr>
        <w:snapToGrid w:val="0"/>
        <w:spacing w:line="240" w:lineRule="auto"/>
        <w:jc w:val="both"/>
        <w:rPr>
          <w:sz w:val="20"/>
          <w:szCs w:val="20"/>
        </w:rPr>
      </w:pPr>
      <w:r w:rsidRPr="00F942FF">
        <w:rPr>
          <w:bCs/>
          <w:sz w:val="20"/>
          <w:szCs w:val="20"/>
        </w:rPr>
        <w:t>Vora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RV,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Patel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BB,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Chaudhary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AH,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Mehta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MJ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and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Pilani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AP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(2014):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clinical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study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of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vitiligo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rural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set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up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of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Gujarat.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Indian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journal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of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community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medicine: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official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publication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of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lastRenderedPageBreak/>
        <w:t>Indian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Association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of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Preventive</w:t>
      </w:r>
      <w:r w:rsidR="00EB5140" w:rsidRPr="00F942FF">
        <w:rPr>
          <w:sz w:val="20"/>
          <w:szCs w:val="20"/>
        </w:rPr>
        <w:t xml:space="preserve"> &amp; </w:t>
      </w:r>
      <w:r w:rsidRPr="00F942FF">
        <w:rPr>
          <w:sz w:val="20"/>
          <w:szCs w:val="20"/>
        </w:rPr>
        <w:t>Social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Medicine,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39(3),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143.‏</w:t>
      </w:r>
    </w:p>
    <w:p w:rsidR="00DC4F3E" w:rsidRPr="00F942FF" w:rsidRDefault="004340B7" w:rsidP="00DC4F3E">
      <w:pPr>
        <w:pStyle w:val="ListParagraph"/>
        <w:numPr>
          <w:ilvl w:val="0"/>
          <w:numId w:val="11"/>
        </w:numPr>
        <w:snapToGrid w:val="0"/>
        <w:spacing w:line="240" w:lineRule="auto"/>
        <w:jc w:val="both"/>
        <w:rPr>
          <w:sz w:val="20"/>
          <w:szCs w:val="20"/>
        </w:rPr>
      </w:pPr>
      <w:r w:rsidRPr="00F942FF">
        <w:rPr>
          <w:bCs/>
          <w:sz w:val="20"/>
          <w:szCs w:val="20"/>
        </w:rPr>
        <w:t>Vrijman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C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(2019):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Environmental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Triggers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and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Occupational/Contact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Vitiligo.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In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Vitiligo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(Pp.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121-124).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Springer,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Cham.‏</w:t>
      </w:r>
    </w:p>
    <w:p w:rsidR="00DC4F3E" w:rsidRPr="00F942FF" w:rsidRDefault="004340B7" w:rsidP="00DC4F3E">
      <w:pPr>
        <w:pStyle w:val="ListParagraph"/>
        <w:numPr>
          <w:ilvl w:val="0"/>
          <w:numId w:val="11"/>
        </w:numPr>
        <w:snapToGrid w:val="0"/>
        <w:spacing w:line="240" w:lineRule="auto"/>
        <w:jc w:val="both"/>
        <w:rPr>
          <w:sz w:val="20"/>
          <w:szCs w:val="20"/>
        </w:rPr>
      </w:pPr>
      <w:r w:rsidRPr="00F942FF">
        <w:rPr>
          <w:bCs/>
          <w:sz w:val="20"/>
          <w:szCs w:val="20"/>
        </w:rPr>
        <w:t>Xie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H,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Zhou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F,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Liu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L,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Zhu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G,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Li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Q,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Li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C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and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Gao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T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(2016):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Vitiligo: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how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do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oxidative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stress-induced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autoantigens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trigger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autoimmunity?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Journal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of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dermatological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science,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81(1),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3-9.‏</w:t>
      </w:r>
    </w:p>
    <w:p w:rsidR="004340B7" w:rsidRPr="00F942FF" w:rsidRDefault="004340B7" w:rsidP="00DC4F3E">
      <w:pPr>
        <w:pStyle w:val="ListParagraph"/>
        <w:numPr>
          <w:ilvl w:val="0"/>
          <w:numId w:val="11"/>
        </w:numPr>
        <w:snapToGrid w:val="0"/>
        <w:spacing w:line="240" w:lineRule="auto"/>
        <w:jc w:val="both"/>
        <w:rPr>
          <w:sz w:val="20"/>
          <w:szCs w:val="20"/>
        </w:rPr>
      </w:pPr>
      <w:r w:rsidRPr="00F942FF">
        <w:rPr>
          <w:bCs/>
          <w:sz w:val="20"/>
          <w:szCs w:val="20"/>
        </w:rPr>
        <w:t>Zhang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S,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Yi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X,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Su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X,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Jian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Z,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Cui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T,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Guo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S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and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Xiao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Q</w:t>
      </w:r>
      <w:r w:rsidR="00EB5140" w:rsidRPr="00F942FF">
        <w:rPr>
          <w:bCs/>
          <w:sz w:val="20"/>
          <w:szCs w:val="20"/>
        </w:rPr>
        <w:t xml:space="preserve"> </w:t>
      </w:r>
      <w:r w:rsidRPr="00F942FF">
        <w:rPr>
          <w:bCs/>
          <w:sz w:val="20"/>
          <w:szCs w:val="20"/>
        </w:rPr>
        <w:t>(2019):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Ginkgo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biloba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extract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protects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human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melanocytes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from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H2O2</w:t>
      </w:r>
      <w:r w:rsidRPr="00F942FF">
        <w:rPr>
          <w:rFonts w:eastAsia="宋体" w:hint="eastAsia"/>
          <w:sz w:val="20"/>
          <w:szCs w:val="20"/>
        </w:rPr>
        <w:t>‐</w:t>
      </w:r>
      <w:r w:rsidRPr="00F942FF">
        <w:rPr>
          <w:sz w:val="20"/>
          <w:szCs w:val="20"/>
        </w:rPr>
        <w:t>induced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oxidative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stress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by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activating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Nrf2.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Journal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of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cellular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and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molecular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medicine;</w:t>
      </w:r>
      <w:r w:rsidR="00EB5140" w:rsidRPr="00F942FF">
        <w:rPr>
          <w:sz w:val="20"/>
          <w:szCs w:val="20"/>
        </w:rPr>
        <w:t xml:space="preserve"> </w:t>
      </w:r>
      <w:r w:rsidRPr="00F942FF">
        <w:rPr>
          <w:sz w:val="20"/>
          <w:szCs w:val="20"/>
        </w:rPr>
        <w:t>2019.</w:t>
      </w:r>
    </w:p>
    <w:p w:rsidR="00DC4F3E" w:rsidRPr="00F942FF" w:rsidRDefault="00DC4F3E" w:rsidP="00DC4F3E">
      <w:pPr>
        <w:snapToGrid w:val="0"/>
        <w:ind w:left="425" w:hanging="425"/>
        <w:jc w:val="both"/>
        <w:rPr>
          <w:rFonts w:eastAsia="Calibri"/>
          <w:sz w:val="20"/>
          <w:szCs w:val="20"/>
        </w:rPr>
        <w:sectPr w:rsidR="00DC4F3E" w:rsidRPr="00F942FF" w:rsidSect="00DC4F3E">
          <w:type w:val="continuous"/>
          <w:pgSz w:w="12240" w:h="15840"/>
          <w:pgMar w:top="1440" w:right="1440" w:bottom="1440" w:left="1440" w:header="720" w:footer="720" w:gutter="0"/>
          <w:cols w:num="2" w:space="600"/>
          <w:rtlGutter/>
          <w:docGrid w:linePitch="360"/>
        </w:sectPr>
      </w:pPr>
    </w:p>
    <w:p w:rsidR="00B919B7" w:rsidRPr="00F942FF" w:rsidRDefault="00B919B7" w:rsidP="00DC4F3E">
      <w:pPr>
        <w:snapToGrid w:val="0"/>
        <w:ind w:left="425" w:hanging="425"/>
        <w:jc w:val="both"/>
        <w:rPr>
          <w:rFonts w:eastAsia="Calibri"/>
          <w:sz w:val="20"/>
          <w:szCs w:val="20"/>
        </w:rPr>
      </w:pPr>
    </w:p>
    <w:p w:rsidR="00EB5140" w:rsidRPr="00F942FF" w:rsidRDefault="00EB5140" w:rsidP="00DC4F3E">
      <w:pPr>
        <w:snapToGrid w:val="0"/>
        <w:ind w:firstLine="425"/>
        <w:jc w:val="both"/>
        <w:rPr>
          <w:rFonts w:eastAsiaTheme="minorEastAsia"/>
          <w:sz w:val="20"/>
          <w:szCs w:val="20"/>
          <w:lang w:bidi="ar-EG"/>
        </w:rPr>
      </w:pPr>
    </w:p>
    <w:p w:rsidR="00DC4F3E" w:rsidRPr="00F942FF" w:rsidRDefault="00DC4F3E" w:rsidP="00DC4F3E">
      <w:pPr>
        <w:snapToGrid w:val="0"/>
        <w:ind w:firstLine="425"/>
        <w:jc w:val="both"/>
        <w:rPr>
          <w:rFonts w:eastAsiaTheme="minorEastAsia"/>
          <w:sz w:val="20"/>
          <w:szCs w:val="20"/>
          <w:lang w:bidi="ar-EG"/>
        </w:rPr>
      </w:pPr>
    </w:p>
    <w:p w:rsidR="00DF63C9" w:rsidRPr="00F942FF" w:rsidRDefault="00EB5140" w:rsidP="00DC4F3E">
      <w:pPr>
        <w:snapToGrid w:val="0"/>
        <w:jc w:val="both"/>
        <w:rPr>
          <w:sz w:val="20"/>
          <w:szCs w:val="20"/>
          <w:lang w:bidi="ar-EG"/>
        </w:rPr>
      </w:pPr>
      <w:r w:rsidRPr="00F942FF">
        <w:rPr>
          <w:sz w:val="20"/>
          <w:szCs w:val="20"/>
          <w:lang w:bidi="ar-EG"/>
        </w:rPr>
        <w:t>12/2/2019</w:t>
      </w:r>
    </w:p>
    <w:sectPr w:rsidR="00DF63C9" w:rsidRPr="00F942FF" w:rsidSect="00EB5140">
      <w:type w:val="continuous"/>
      <w:pgSz w:w="12240" w:h="15840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036" w:rsidRDefault="00C50036" w:rsidP="00B919B7">
      <w:r>
        <w:separator/>
      </w:r>
    </w:p>
  </w:endnote>
  <w:endnote w:type="continuationSeparator" w:id="0">
    <w:p w:rsidR="00C50036" w:rsidRDefault="00C50036" w:rsidP="00B91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3E" w:rsidRPr="00DC4F3E" w:rsidRDefault="001A4CB9" w:rsidP="00DC4F3E">
    <w:pPr>
      <w:jc w:val="center"/>
      <w:rPr>
        <w:sz w:val="20"/>
      </w:rPr>
    </w:pPr>
    <w:r w:rsidRPr="00DC4F3E">
      <w:rPr>
        <w:sz w:val="20"/>
      </w:rPr>
      <w:fldChar w:fldCharType="begin"/>
    </w:r>
    <w:r w:rsidR="00DC4F3E" w:rsidRPr="00DC4F3E">
      <w:rPr>
        <w:sz w:val="20"/>
      </w:rPr>
      <w:instrText xml:space="preserve"> page </w:instrText>
    </w:r>
    <w:r w:rsidRPr="00DC4F3E">
      <w:rPr>
        <w:sz w:val="20"/>
      </w:rPr>
      <w:fldChar w:fldCharType="separate"/>
    </w:r>
    <w:r w:rsidR="00F942FF">
      <w:rPr>
        <w:noProof/>
        <w:sz w:val="20"/>
      </w:rPr>
      <w:t>7</w:t>
    </w:r>
    <w:r w:rsidRPr="00DC4F3E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036" w:rsidRDefault="00C50036" w:rsidP="00B919B7">
      <w:r>
        <w:separator/>
      </w:r>
    </w:p>
  </w:footnote>
  <w:footnote w:type="continuationSeparator" w:id="0">
    <w:p w:rsidR="00C50036" w:rsidRDefault="00C50036" w:rsidP="00B91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3E" w:rsidRPr="00DF7312" w:rsidRDefault="00DF7312" w:rsidP="00DF7312">
    <w:pPr>
      <w:pStyle w:val="Header"/>
      <w:rPr>
        <w:szCs w:val="20"/>
      </w:rPr>
    </w:pPr>
    <w:r>
      <w:rPr>
        <w:noProof/>
        <w:szCs w:val="20"/>
      </w:rPr>
      <w:drawing>
        <wp:inline distT="0" distB="0" distL="0" distR="0">
          <wp:extent cx="5943600" cy="786765"/>
          <wp:effectExtent l="19050" t="0" r="0" b="0"/>
          <wp:docPr id="2" name="图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12" w:rsidRPr="00DC4F3E" w:rsidRDefault="00DF7312" w:rsidP="00DC4F3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DC4F3E">
      <w:rPr>
        <w:rFonts w:hint="eastAsia"/>
        <w:sz w:val="20"/>
        <w:szCs w:val="20"/>
      </w:rPr>
      <w:tab/>
    </w:r>
    <w:r w:rsidRPr="00DC4F3E">
      <w:rPr>
        <w:sz w:val="20"/>
        <w:szCs w:val="20"/>
      </w:rPr>
      <w:t>New York Science Journal 201</w:t>
    </w:r>
    <w:r w:rsidRPr="00DC4F3E">
      <w:rPr>
        <w:rFonts w:hint="eastAsia"/>
        <w:sz w:val="20"/>
        <w:szCs w:val="20"/>
      </w:rPr>
      <w:t>9</w:t>
    </w:r>
    <w:r w:rsidRPr="00DC4F3E">
      <w:rPr>
        <w:sz w:val="20"/>
        <w:szCs w:val="20"/>
      </w:rPr>
      <w:t>;</w:t>
    </w:r>
    <w:r w:rsidRPr="00DC4F3E">
      <w:rPr>
        <w:rFonts w:hint="eastAsia"/>
        <w:sz w:val="20"/>
        <w:szCs w:val="20"/>
      </w:rPr>
      <w:t>12</w:t>
    </w:r>
    <w:r w:rsidRPr="00DC4F3E">
      <w:rPr>
        <w:sz w:val="20"/>
        <w:szCs w:val="20"/>
      </w:rPr>
      <w:t>(</w:t>
    </w:r>
    <w:r w:rsidRPr="00DC4F3E">
      <w:rPr>
        <w:rFonts w:hint="eastAsia"/>
        <w:sz w:val="20"/>
        <w:szCs w:val="20"/>
      </w:rPr>
      <w:t>12</w:t>
    </w:r>
    <w:r w:rsidRPr="00DC4F3E">
      <w:rPr>
        <w:sz w:val="20"/>
        <w:szCs w:val="20"/>
      </w:rPr>
      <w:t>)</w:t>
    </w:r>
    <w:r w:rsidRPr="00DC4F3E">
      <w:rPr>
        <w:iCs/>
        <w:sz w:val="20"/>
        <w:szCs w:val="20"/>
      </w:rPr>
      <w:t xml:space="preserve"> </w:t>
    </w:r>
    <w:r w:rsidRPr="00DC4F3E">
      <w:rPr>
        <w:rFonts w:hint="eastAsia"/>
        <w:iCs/>
        <w:sz w:val="20"/>
        <w:szCs w:val="20"/>
      </w:rPr>
      <w:tab/>
    </w:r>
    <w:r w:rsidRPr="00DC4F3E">
      <w:rPr>
        <w:iCs/>
        <w:sz w:val="20"/>
        <w:szCs w:val="20"/>
      </w:rPr>
      <w:t xml:space="preserve">  </w:t>
    </w:r>
    <w:hyperlink r:id="rId1" w:history="1">
      <w:r w:rsidRPr="00DC4F3E">
        <w:rPr>
          <w:rStyle w:val="Hyperlink"/>
          <w:sz w:val="20"/>
          <w:szCs w:val="20"/>
        </w:rPr>
        <w:t>http://www.sciencepub.net/newyork</w:t>
      </w:r>
    </w:hyperlink>
    <w:r w:rsidRPr="00DC4F3E">
      <w:rPr>
        <w:rFonts w:hint="eastAsia"/>
        <w:sz w:val="20"/>
      </w:rPr>
      <w:t xml:space="preserve">   </w:t>
    </w:r>
    <w:r w:rsidRPr="00DC4F3E">
      <w:rPr>
        <w:rFonts w:hint="eastAsia"/>
        <w:b/>
        <w:i/>
        <w:color w:val="FF0000"/>
        <w:sz w:val="20"/>
        <w:szCs w:val="20"/>
        <w:bdr w:val="single" w:sz="4" w:space="0" w:color="FF0000"/>
      </w:rPr>
      <w:t>NYJ</w:t>
    </w:r>
  </w:p>
  <w:p w:rsidR="00DF7312" w:rsidRPr="00DC4F3E" w:rsidRDefault="00DF7312" w:rsidP="00DC4F3E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hybridMultilevel"/>
    <w:tmpl w:val="7960D20E"/>
    <w:lvl w:ilvl="0" w:tplc="FFFFFFFF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0000019"/>
    <w:multiLevelType w:val="hybridMultilevel"/>
    <w:tmpl w:val="5D90B38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1A"/>
    <w:multiLevelType w:val="hybridMultilevel"/>
    <w:tmpl w:val="EDD2385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1B"/>
    <w:multiLevelType w:val="hybridMultilevel"/>
    <w:tmpl w:val="4FEEF3E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1C"/>
    <w:multiLevelType w:val="hybridMultilevel"/>
    <w:tmpl w:val="CCE626B2"/>
    <w:lvl w:ilvl="0" w:tplc="FFFFFFFF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0000001D"/>
    <w:multiLevelType w:val="hybridMultilevel"/>
    <w:tmpl w:val="C944E484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1E"/>
    <w:multiLevelType w:val="hybridMultilevel"/>
    <w:tmpl w:val="23CA8188"/>
    <w:lvl w:ilvl="0" w:tplc="FFFFFFFF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0000001F"/>
    <w:multiLevelType w:val="hybridMultilevel"/>
    <w:tmpl w:val="1ECCB810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20"/>
    <w:multiLevelType w:val="hybridMultilevel"/>
    <w:tmpl w:val="96CA668A"/>
    <w:lvl w:ilvl="0" w:tplc="FFFFFFFF">
      <w:start w:val="1"/>
      <w:numFmt w:val="decimal"/>
      <w:lvlText w:val="%1-"/>
      <w:lvlJc w:val="left"/>
      <w:pPr>
        <w:ind w:left="90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0000021"/>
    <w:multiLevelType w:val="hybridMultilevel"/>
    <w:tmpl w:val="0ACCADA4"/>
    <w:lvl w:ilvl="0" w:tplc="FFFFFFFF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1EA7C3F"/>
    <w:multiLevelType w:val="hybridMultilevel"/>
    <w:tmpl w:val="8FC05A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19B7"/>
    <w:rsid w:val="00051DF0"/>
    <w:rsid w:val="001A4CB9"/>
    <w:rsid w:val="004340B7"/>
    <w:rsid w:val="00536061"/>
    <w:rsid w:val="005D0CFE"/>
    <w:rsid w:val="00641343"/>
    <w:rsid w:val="006849DA"/>
    <w:rsid w:val="006B69BF"/>
    <w:rsid w:val="007410BF"/>
    <w:rsid w:val="00767F54"/>
    <w:rsid w:val="00982EB1"/>
    <w:rsid w:val="009976C6"/>
    <w:rsid w:val="009C4A30"/>
    <w:rsid w:val="00A460B4"/>
    <w:rsid w:val="00A6047A"/>
    <w:rsid w:val="00B66A1A"/>
    <w:rsid w:val="00B919B7"/>
    <w:rsid w:val="00BB6940"/>
    <w:rsid w:val="00C50036"/>
    <w:rsid w:val="00CE6E85"/>
    <w:rsid w:val="00CF5D2C"/>
    <w:rsid w:val="00DC4F3E"/>
    <w:rsid w:val="00DF63C9"/>
    <w:rsid w:val="00DF7312"/>
    <w:rsid w:val="00EB5140"/>
    <w:rsid w:val="00EC6B2F"/>
    <w:rsid w:val="00F81C60"/>
    <w:rsid w:val="00F942FF"/>
    <w:rsid w:val="00FC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6C6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1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19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919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9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919B7"/>
    <w:pPr>
      <w:spacing w:line="36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9B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976C6"/>
    <w:rPr>
      <w:rFonts w:ascii="Cambria" w:eastAsia="Times New Roman" w:hAnsi="Cambria" w:cs="Times New Roman"/>
      <w:color w:val="365F91"/>
      <w:sz w:val="32"/>
      <w:szCs w:val="32"/>
      <w:lang w:eastAsia="zh-CN"/>
    </w:rPr>
  </w:style>
  <w:style w:type="character" w:customStyle="1" w:styleId="authors">
    <w:name w:val="authors"/>
    <w:basedOn w:val="DefaultParagraphFont"/>
    <w:rsid w:val="009976C6"/>
  </w:style>
  <w:style w:type="character" w:customStyle="1" w:styleId="Date1">
    <w:name w:val="Date1"/>
    <w:basedOn w:val="DefaultParagraphFont"/>
    <w:rsid w:val="009976C6"/>
  </w:style>
  <w:style w:type="character" w:customStyle="1" w:styleId="arttitle">
    <w:name w:val="art_title"/>
    <w:basedOn w:val="DefaultParagraphFont"/>
    <w:rsid w:val="009976C6"/>
  </w:style>
  <w:style w:type="character" w:customStyle="1" w:styleId="serialtitle">
    <w:name w:val="serial_title"/>
    <w:basedOn w:val="DefaultParagraphFont"/>
    <w:rsid w:val="009976C6"/>
  </w:style>
  <w:style w:type="character" w:customStyle="1" w:styleId="volumeissue">
    <w:name w:val="volume_issue"/>
    <w:basedOn w:val="DefaultParagraphFont"/>
    <w:rsid w:val="009976C6"/>
  </w:style>
  <w:style w:type="character" w:customStyle="1" w:styleId="pagerange">
    <w:name w:val="page_range"/>
    <w:basedOn w:val="DefaultParagraphFont"/>
    <w:rsid w:val="009976C6"/>
  </w:style>
  <w:style w:type="character" w:styleId="Hyperlink">
    <w:name w:val="Hyperlink"/>
    <w:uiPriority w:val="99"/>
    <w:rsid w:val="007410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x.doi.org/10.7537/marsnys121219.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iencepub.net/newyor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4060</Words>
  <Characters>23145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drmonazaki</dc:creator>
  <cp:lastModifiedBy>Administrator</cp:lastModifiedBy>
  <cp:revision>3</cp:revision>
  <dcterms:created xsi:type="dcterms:W3CDTF">2019-12-04T11:33:00Z</dcterms:created>
  <dcterms:modified xsi:type="dcterms:W3CDTF">2019-12-05T03:36:00Z</dcterms:modified>
</cp:coreProperties>
</file>